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1F971" w14:textId="209FF0BE" w:rsidR="00483476" w:rsidRDefault="00483476" w:rsidP="00483476">
      <w:pPr>
        <w:spacing w:line="360" w:lineRule="auto"/>
        <w:jc w:val="both"/>
        <w:rPr>
          <w:rFonts w:ascii="Arial" w:hAnsi="Arial" w:cs="Arial"/>
          <w:b/>
          <w:bCs/>
          <w:sz w:val="24"/>
          <w:szCs w:val="24"/>
          <w:u w:val="single"/>
        </w:rPr>
      </w:pPr>
      <w:r w:rsidRPr="00483476">
        <w:rPr>
          <w:rFonts w:ascii="Arial" w:hAnsi="Arial" w:cs="Arial"/>
          <w:b/>
          <w:bCs/>
          <w:sz w:val="24"/>
          <w:szCs w:val="24"/>
          <w:u w:val="single"/>
        </w:rPr>
        <w:t>Section 1</w:t>
      </w:r>
    </w:p>
    <w:p w14:paraId="07CF825E" w14:textId="211409F6" w:rsidR="0031125C" w:rsidRDefault="0081072D" w:rsidP="0031125C">
      <w:pPr>
        <w:spacing w:line="360" w:lineRule="auto"/>
        <w:jc w:val="both"/>
        <w:rPr>
          <w:rFonts w:ascii="Arial" w:hAnsi="Arial" w:cs="Arial"/>
          <w:sz w:val="24"/>
          <w:szCs w:val="24"/>
        </w:rPr>
      </w:pPr>
      <w:r>
        <w:rPr>
          <w:rFonts w:ascii="Arial" w:hAnsi="Arial" w:cs="Arial"/>
          <w:sz w:val="24"/>
          <w:szCs w:val="24"/>
        </w:rPr>
        <w:t xml:space="preserve">The Foundation Phase Framework </w:t>
      </w:r>
      <w:r w:rsidR="00A749AC">
        <w:rPr>
          <w:rFonts w:ascii="Arial" w:hAnsi="Arial" w:cs="Arial"/>
          <w:sz w:val="24"/>
          <w:szCs w:val="24"/>
        </w:rPr>
        <w:t>was implemented as an early years</w:t>
      </w:r>
      <w:r w:rsidR="00B93ED7">
        <w:rPr>
          <w:rFonts w:ascii="Arial" w:hAnsi="Arial" w:cs="Arial"/>
          <w:sz w:val="24"/>
          <w:szCs w:val="24"/>
        </w:rPr>
        <w:t>, play-based</w:t>
      </w:r>
      <w:r w:rsidR="00A749AC">
        <w:rPr>
          <w:rFonts w:ascii="Arial" w:hAnsi="Arial" w:cs="Arial"/>
          <w:sz w:val="24"/>
          <w:szCs w:val="24"/>
        </w:rPr>
        <w:t xml:space="preserve"> curriculum in Wales</w:t>
      </w:r>
      <w:r w:rsidR="006B1A82">
        <w:rPr>
          <w:rFonts w:ascii="Arial" w:hAnsi="Arial" w:cs="Arial"/>
          <w:sz w:val="24"/>
          <w:szCs w:val="24"/>
        </w:rPr>
        <w:t>,</w:t>
      </w:r>
      <w:r>
        <w:rPr>
          <w:rFonts w:ascii="Arial" w:hAnsi="Arial" w:cs="Arial"/>
          <w:sz w:val="24"/>
          <w:szCs w:val="24"/>
        </w:rPr>
        <w:t xml:space="preserve"> </w:t>
      </w:r>
      <w:r w:rsidR="000E325E">
        <w:rPr>
          <w:rFonts w:ascii="Arial" w:hAnsi="Arial" w:cs="Arial"/>
          <w:sz w:val="24"/>
          <w:szCs w:val="24"/>
        </w:rPr>
        <w:t xml:space="preserve">originally in </w:t>
      </w:r>
      <w:r>
        <w:rPr>
          <w:rFonts w:ascii="Arial" w:hAnsi="Arial" w:cs="Arial"/>
          <w:sz w:val="24"/>
          <w:szCs w:val="24"/>
        </w:rPr>
        <w:t xml:space="preserve">2010 and </w:t>
      </w:r>
      <w:r w:rsidR="000E325E">
        <w:rPr>
          <w:rFonts w:ascii="Arial" w:hAnsi="Arial" w:cs="Arial"/>
          <w:sz w:val="24"/>
          <w:szCs w:val="24"/>
        </w:rPr>
        <w:t xml:space="preserve">later </w:t>
      </w:r>
      <w:r>
        <w:rPr>
          <w:rFonts w:ascii="Arial" w:hAnsi="Arial" w:cs="Arial"/>
          <w:sz w:val="24"/>
          <w:szCs w:val="24"/>
        </w:rPr>
        <w:t>revised in 2015</w:t>
      </w:r>
      <w:r w:rsidR="00F62B33">
        <w:rPr>
          <w:rFonts w:ascii="Arial" w:hAnsi="Arial" w:cs="Arial"/>
          <w:sz w:val="24"/>
          <w:szCs w:val="24"/>
        </w:rPr>
        <w:t xml:space="preserve">. </w:t>
      </w:r>
      <w:r>
        <w:rPr>
          <w:rFonts w:ascii="Arial" w:hAnsi="Arial" w:cs="Arial"/>
          <w:sz w:val="24"/>
          <w:szCs w:val="24"/>
        </w:rPr>
        <w:t xml:space="preserve"> </w:t>
      </w:r>
      <w:r w:rsidR="00F62B33">
        <w:rPr>
          <w:rFonts w:ascii="Arial" w:hAnsi="Arial" w:cs="Arial"/>
          <w:sz w:val="24"/>
          <w:szCs w:val="24"/>
        </w:rPr>
        <w:t xml:space="preserve">The framework was developed in </w:t>
      </w:r>
      <w:r w:rsidR="000E325E">
        <w:rPr>
          <w:rFonts w:ascii="Arial" w:hAnsi="Arial" w:cs="Arial"/>
          <w:sz w:val="24"/>
          <w:szCs w:val="24"/>
        </w:rPr>
        <w:t xml:space="preserve">a </w:t>
      </w:r>
      <w:r w:rsidR="00F62B33">
        <w:rPr>
          <w:rFonts w:ascii="Arial" w:hAnsi="Arial" w:cs="Arial"/>
          <w:sz w:val="24"/>
          <w:szCs w:val="24"/>
        </w:rPr>
        <w:t>bid to</w:t>
      </w:r>
      <w:r>
        <w:rPr>
          <w:rFonts w:ascii="Arial" w:hAnsi="Arial" w:cs="Arial"/>
          <w:sz w:val="24"/>
          <w:szCs w:val="24"/>
        </w:rPr>
        <w:t xml:space="preserve"> encourage a love of learning in young children </w:t>
      </w:r>
      <w:r w:rsidR="00E70070">
        <w:rPr>
          <w:rFonts w:ascii="Arial" w:hAnsi="Arial" w:cs="Arial"/>
          <w:sz w:val="24"/>
          <w:szCs w:val="24"/>
        </w:rPr>
        <w:t>through creativity and imagination</w:t>
      </w:r>
      <w:r w:rsidR="00F62B33">
        <w:rPr>
          <w:rFonts w:ascii="Arial" w:hAnsi="Arial" w:cs="Arial"/>
          <w:sz w:val="24"/>
          <w:szCs w:val="24"/>
        </w:rPr>
        <w:t>, thus influencing positive future outcomes for children via the impact of an effective early years curriculum</w:t>
      </w:r>
      <w:r w:rsidR="00E70070">
        <w:rPr>
          <w:rFonts w:ascii="Arial" w:hAnsi="Arial" w:cs="Arial"/>
          <w:sz w:val="24"/>
          <w:szCs w:val="24"/>
        </w:rPr>
        <w:t xml:space="preserve"> </w:t>
      </w:r>
      <w:r w:rsidR="00A749AC">
        <w:rPr>
          <w:rFonts w:ascii="Arial" w:hAnsi="Arial" w:cs="Arial"/>
          <w:sz w:val="24"/>
          <w:szCs w:val="24"/>
        </w:rPr>
        <w:t xml:space="preserve">(Welsh Government, 2015). </w:t>
      </w:r>
      <w:r w:rsidR="00494B16">
        <w:rPr>
          <w:rFonts w:ascii="Arial" w:hAnsi="Arial" w:cs="Arial"/>
          <w:sz w:val="24"/>
          <w:szCs w:val="24"/>
        </w:rPr>
        <w:t>However, the implementation of the Foundation Phase Framework (2015) has been criticised</w:t>
      </w:r>
      <w:r w:rsidR="00DF161E">
        <w:rPr>
          <w:rFonts w:ascii="Arial" w:hAnsi="Arial" w:cs="Arial"/>
          <w:sz w:val="24"/>
          <w:szCs w:val="24"/>
        </w:rPr>
        <w:t xml:space="preserve"> due to a number of factors</w:t>
      </w:r>
      <w:r w:rsidR="006B1A82">
        <w:rPr>
          <w:rFonts w:ascii="Arial" w:hAnsi="Arial" w:cs="Arial"/>
          <w:sz w:val="24"/>
          <w:szCs w:val="24"/>
        </w:rPr>
        <w:t xml:space="preserve"> such as training, staffing ratios, financial implications and a lack of </w:t>
      </w:r>
      <w:r w:rsidR="00CB4581">
        <w:rPr>
          <w:rFonts w:ascii="Arial" w:hAnsi="Arial" w:cs="Arial"/>
          <w:sz w:val="24"/>
          <w:szCs w:val="24"/>
        </w:rPr>
        <w:t xml:space="preserve">practitioner </w:t>
      </w:r>
      <w:r w:rsidR="006B1A82">
        <w:rPr>
          <w:rFonts w:ascii="Arial" w:hAnsi="Arial" w:cs="Arial"/>
          <w:sz w:val="24"/>
          <w:szCs w:val="24"/>
        </w:rPr>
        <w:t xml:space="preserve">understanding of a </w:t>
      </w:r>
      <w:r w:rsidR="00A67E61">
        <w:rPr>
          <w:rFonts w:ascii="Arial" w:hAnsi="Arial" w:cs="Arial"/>
          <w:sz w:val="24"/>
          <w:szCs w:val="24"/>
        </w:rPr>
        <w:t>play-based</w:t>
      </w:r>
      <w:r w:rsidR="006B1A82">
        <w:rPr>
          <w:rFonts w:ascii="Arial" w:hAnsi="Arial" w:cs="Arial"/>
          <w:sz w:val="24"/>
          <w:szCs w:val="24"/>
        </w:rPr>
        <w:t xml:space="preserve"> pedagogy as suggested by Waters (2016) and Maynard </w:t>
      </w:r>
      <w:r w:rsidR="006B1A82">
        <w:rPr>
          <w:rFonts w:ascii="Arial" w:hAnsi="Arial" w:cs="Arial"/>
          <w:i/>
          <w:iCs/>
          <w:sz w:val="24"/>
          <w:szCs w:val="24"/>
        </w:rPr>
        <w:t xml:space="preserve">et.al. </w:t>
      </w:r>
      <w:r w:rsidR="006B1A82">
        <w:rPr>
          <w:rFonts w:ascii="Arial" w:hAnsi="Arial" w:cs="Arial"/>
          <w:sz w:val="24"/>
          <w:szCs w:val="24"/>
        </w:rPr>
        <w:t>(2013)</w:t>
      </w:r>
      <w:r w:rsidR="00DF161E">
        <w:rPr>
          <w:rFonts w:ascii="Arial" w:hAnsi="Arial" w:cs="Arial"/>
          <w:sz w:val="24"/>
          <w:szCs w:val="24"/>
        </w:rPr>
        <w:t xml:space="preserve">. Within this section of the portfolio, </w:t>
      </w:r>
      <w:r w:rsidR="00DF161E" w:rsidRPr="00E14DAA">
        <w:rPr>
          <w:rFonts w:ascii="Arial" w:hAnsi="Arial" w:cs="Arial"/>
          <w:sz w:val="24"/>
          <w:szCs w:val="24"/>
        </w:rPr>
        <w:t xml:space="preserve">a critical analysis of training </w:t>
      </w:r>
      <w:r w:rsidR="00DF161E">
        <w:rPr>
          <w:rFonts w:ascii="Arial" w:hAnsi="Arial" w:cs="Arial"/>
          <w:sz w:val="24"/>
          <w:szCs w:val="24"/>
        </w:rPr>
        <w:t>will be undertaken when considering the implementation of the Foundation Phase</w:t>
      </w:r>
      <w:r w:rsidR="00872531">
        <w:rPr>
          <w:rFonts w:ascii="Arial" w:hAnsi="Arial" w:cs="Arial"/>
          <w:sz w:val="24"/>
          <w:szCs w:val="24"/>
        </w:rPr>
        <w:t xml:space="preserve">. As OECD (2018) suggests highly qualified and trained early years practitioners are best suited to deliver a pedological approach that is linked with improved future outcomes for children </w:t>
      </w:r>
      <w:r w:rsidR="00E14DAA">
        <w:rPr>
          <w:rFonts w:ascii="Arial" w:hAnsi="Arial" w:cs="Arial"/>
          <w:sz w:val="24"/>
          <w:szCs w:val="24"/>
        </w:rPr>
        <w:t xml:space="preserve">the impact of training on </w:t>
      </w:r>
      <w:r w:rsidR="00BE585D">
        <w:rPr>
          <w:rFonts w:ascii="Arial" w:hAnsi="Arial" w:cs="Arial"/>
          <w:sz w:val="24"/>
          <w:szCs w:val="24"/>
        </w:rPr>
        <w:t xml:space="preserve">practitioner </w:t>
      </w:r>
      <w:r w:rsidR="00E14DAA">
        <w:rPr>
          <w:rFonts w:ascii="Arial" w:hAnsi="Arial" w:cs="Arial"/>
          <w:sz w:val="24"/>
          <w:szCs w:val="24"/>
        </w:rPr>
        <w:t>understanding of play-based pedagogy and the role of the adult</w:t>
      </w:r>
      <w:r w:rsidR="00872531">
        <w:rPr>
          <w:rFonts w:ascii="Arial" w:hAnsi="Arial" w:cs="Arial"/>
          <w:sz w:val="24"/>
          <w:szCs w:val="24"/>
        </w:rPr>
        <w:t xml:space="preserve"> will be considered in depth. </w:t>
      </w:r>
    </w:p>
    <w:p w14:paraId="10B4AB92" w14:textId="77777777" w:rsidR="00FD7991" w:rsidRDefault="00FD7991" w:rsidP="0031125C">
      <w:pPr>
        <w:spacing w:line="360" w:lineRule="auto"/>
        <w:jc w:val="both"/>
        <w:rPr>
          <w:rFonts w:ascii="Arial" w:hAnsi="Arial" w:cs="Arial"/>
          <w:sz w:val="24"/>
          <w:szCs w:val="24"/>
        </w:rPr>
      </w:pPr>
    </w:p>
    <w:p w14:paraId="49BDD3E8" w14:textId="225EE1C2" w:rsidR="0031125C" w:rsidRDefault="0031125C" w:rsidP="00483476">
      <w:pPr>
        <w:spacing w:line="360" w:lineRule="auto"/>
        <w:jc w:val="both"/>
        <w:rPr>
          <w:rFonts w:ascii="Arial" w:hAnsi="Arial" w:cs="Arial"/>
          <w:sz w:val="24"/>
          <w:szCs w:val="24"/>
        </w:rPr>
      </w:pPr>
      <w:r>
        <w:rPr>
          <w:rFonts w:ascii="Arial" w:hAnsi="Arial" w:cs="Arial"/>
          <w:sz w:val="24"/>
          <w:szCs w:val="24"/>
        </w:rPr>
        <w:t>Taylor, Rhys and Waldron (2016) argue that the choice to use schools and non-maintained settings to pilot the implementation of the Foundation Phase did not consider the skill set and knowledge base of practitioners with regards to play-based pedagogy and underpinning theory, which resulted in a need for further training and clear guidance to be dev</w:t>
      </w:r>
      <w:r w:rsidR="00FD7991">
        <w:rPr>
          <w:rFonts w:ascii="Arial" w:hAnsi="Arial" w:cs="Arial"/>
          <w:sz w:val="24"/>
          <w:szCs w:val="24"/>
        </w:rPr>
        <w:t>eloped</w:t>
      </w:r>
      <w:r>
        <w:rPr>
          <w:rFonts w:ascii="Arial" w:hAnsi="Arial" w:cs="Arial"/>
          <w:sz w:val="24"/>
          <w:szCs w:val="24"/>
        </w:rPr>
        <w:t xml:space="preserve">. Furthermore, Taylor, Rhys and Waldron (2016) suggest that this was an approach to educational policy development from the bottom upwards. Lee (2021) suggests that a bottom-up approach can lead to priorities and goals not being aligned with the desired outcome, continuing that a top-down approach is more beneficial as it allows for clear expectations and priorities to be outlined for all.  However, Siraj (2014) suggests people in leadership positions within local authorities, schools and non-maintained settings still required training to ensure individual investment into the pedagogy of the Foundation Phase and for the benefits for children, families and Wales to be fully understood where effective implementation was achieved. </w:t>
      </w:r>
      <w:r w:rsidR="00512328">
        <w:rPr>
          <w:rFonts w:ascii="Arial" w:hAnsi="Arial" w:cs="Arial"/>
          <w:sz w:val="24"/>
          <w:szCs w:val="24"/>
        </w:rPr>
        <w:t>Sylva</w:t>
      </w:r>
      <w:r w:rsidR="000B525D">
        <w:rPr>
          <w:rFonts w:ascii="Arial" w:hAnsi="Arial" w:cs="Arial"/>
          <w:sz w:val="24"/>
          <w:szCs w:val="24"/>
        </w:rPr>
        <w:t>,</w:t>
      </w:r>
      <w:r w:rsidR="00512328">
        <w:rPr>
          <w:rFonts w:ascii="Arial" w:hAnsi="Arial" w:cs="Arial"/>
          <w:sz w:val="24"/>
          <w:szCs w:val="24"/>
        </w:rPr>
        <w:t xml:space="preserve"> </w:t>
      </w:r>
      <w:r w:rsidR="00512328">
        <w:rPr>
          <w:rFonts w:ascii="Arial" w:hAnsi="Arial" w:cs="Arial"/>
          <w:i/>
          <w:iCs/>
          <w:sz w:val="24"/>
          <w:szCs w:val="24"/>
        </w:rPr>
        <w:t xml:space="preserve">et.al. </w:t>
      </w:r>
      <w:r w:rsidR="00512328">
        <w:rPr>
          <w:rFonts w:ascii="Arial" w:hAnsi="Arial" w:cs="Arial"/>
          <w:sz w:val="24"/>
          <w:szCs w:val="24"/>
        </w:rPr>
        <w:t xml:space="preserve">(2004) agree suggesting in settings where practitioners, and in particular leaders are highly qualified, outcomes for children were most improved. </w:t>
      </w:r>
      <w:r w:rsidR="002336CE">
        <w:rPr>
          <w:rFonts w:ascii="Arial" w:hAnsi="Arial" w:cs="Arial"/>
          <w:sz w:val="24"/>
          <w:szCs w:val="24"/>
        </w:rPr>
        <w:t xml:space="preserve">In addition, Lewis (2012) suggests all stakeholders should understand the </w:t>
      </w:r>
      <w:r w:rsidR="002336CE">
        <w:rPr>
          <w:rFonts w:ascii="Arial" w:hAnsi="Arial" w:cs="Arial"/>
          <w:sz w:val="24"/>
          <w:szCs w:val="24"/>
        </w:rPr>
        <w:lastRenderedPageBreak/>
        <w:t>importance of play and recognise it is a critical component of the Foundation Phase pedagogy.</w:t>
      </w:r>
      <w:r w:rsidR="00512328">
        <w:rPr>
          <w:rFonts w:ascii="Arial" w:hAnsi="Arial" w:cs="Arial"/>
          <w:sz w:val="24"/>
          <w:szCs w:val="24"/>
        </w:rPr>
        <w:t xml:space="preserve"> Waldron</w:t>
      </w:r>
      <w:r w:rsidR="007F08D4">
        <w:rPr>
          <w:rFonts w:ascii="Arial" w:hAnsi="Arial" w:cs="Arial"/>
          <w:sz w:val="24"/>
          <w:szCs w:val="24"/>
        </w:rPr>
        <w:t xml:space="preserve">, Rhys and Taylor (2014) </w:t>
      </w:r>
      <w:r w:rsidR="002336CE">
        <w:rPr>
          <w:rFonts w:ascii="Arial" w:hAnsi="Arial" w:cs="Arial"/>
          <w:sz w:val="24"/>
          <w:szCs w:val="24"/>
        </w:rPr>
        <w:t xml:space="preserve">agree </w:t>
      </w:r>
      <w:r w:rsidR="00512328">
        <w:rPr>
          <w:rFonts w:ascii="Arial" w:hAnsi="Arial" w:cs="Arial"/>
          <w:sz w:val="24"/>
          <w:szCs w:val="24"/>
        </w:rPr>
        <w:t>suggest</w:t>
      </w:r>
      <w:r w:rsidR="002336CE">
        <w:rPr>
          <w:rFonts w:ascii="Arial" w:hAnsi="Arial" w:cs="Arial"/>
          <w:sz w:val="24"/>
          <w:szCs w:val="24"/>
        </w:rPr>
        <w:t>ing</w:t>
      </w:r>
      <w:r w:rsidR="007F08D4">
        <w:rPr>
          <w:rFonts w:ascii="Arial" w:hAnsi="Arial" w:cs="Arial"/>
          <w:sz w:val="24"/>
          <w:szCs w:val="24"/>
        </w:rPr>
        <w:t xml:space="preserve"> the attitudes of practitioners in leadership positions towards the Foundation Phase had a significant effect on how implementation varied from school to school. </w:t>
      </w:r>
      <w:r>
        <w:rPr>
          <w:rFonts w:ascii="Arial" w:hAnsi="Arial" w:cs="Arial"/>
          <w:sz w:val="24"/>
          <w:szCs w:val="24"/>
        </w:rPr>
        <w:t xml:space="preserve">Furthermore, Waters (2016) suggests that leadership within the sector needs to be effective and sensitive to ensure the early years workforce is developed to a high standard for new and existing practitioners with access to meaningful and purposeful training relating to pedagogy, play-based curriculum and theory. However, Siraj (2014) argues that such training was not up to a good enough standard or even accessible to all which resulted in local authorities developing individual training for practitioners and leaders. Whilst, in some cases, using this as an opportunity was positive in terms of upskilling the workforce, it led to inconsistency across local authorities in terms of approach and implementation of the Foundation Phase (Siraj, 2014). </w:t>
      </w:r>
    </w:p>
    <w:p w14:paraId="02C93D47" w14:textId="77777777" w:rsidR="0031125C" w:rsidRDefault="0031125C" w:rsidP="00483476">
      <w:pPr>
        <w:spacing w:line="360" w:lineRule="auto"/>
        <w:jc w:val="both"/>
        <w:rPr>
          <w:rFonts w:ascii="Arial" w:hAnsi="Arial" w:cs="Arial"/>
          <w:sz w:val="24"/>
          <w:szCs w:val="24"/>
        </w:rPr>
      </w:pPr>
    </w:p>
    <w:p w14:paraId="1CEB341C" w14:textId="127738C3" w:rsidR="00896B5E" w:rsidRDefault="009026F6" w:rsidP="00483476">
      <w:pPr>
        <w:spacing w:line="360" w:lineRule="auto"/>
        <w:jc w:val="both"/>
        <w:rPr>
          <w:rFonts w:ascii="Arial" w:hAnsi="Arial" w:cs="Arial"/>
          <w:sz w:val="24"/>
          <w:szCs w:val="24"/>
        </w:rPr>
      </w:pPr>
      <w:r>
        <w:rPr>
          <w:rFonts w:ascii="Arial" w:hAnsi="Arial" w:cs="Arial"/>
          <w:sz w:val="24"/>
          <w:szCs w:val="24"/>
        </w:rPr>
        <w:t xml:space="preserve">Treasure (no date) suggests that play is an ambiguous and broad term that researchers, educators and theorists have difficulty defining. Waters (2016) agrees suggesting that difficulties in defining play have contributed to the implementation of the Foundation Phase as a play-based curriculum being problematic. </w:t>
      </w:r>
      <w:r w:rsidR="00C1512C">
        <w:rPr>
          <w:rFonts w:ascii="Arial" w:hAnsi="Arial" w:cs="Arial"/>
          <w:sz w:val="24"/>
          <w:szCs w:val="24"/>
        </w:rPr>
        <w:t xml:space="preserve">Prior to the implementation of the Foundation Phase, </w:t>
      </w:r>
      <w:r w:rsidR="007F0358">
        <w:rPr>
          <w:rFonts w:ascii="Arial" w:hAnsi="Arial" w:cs="Arial"/>
          <w:sz w:val="24"/>
          <w:szCs w:val="24"/>
        </w:rPr>
        <w:t xml:space="preserve">Wales worked within </w:t>
      </w:r>
      <w:r w:rsidR="00DE7A86">
        <w:rPr>
          <w:rFonts w:ascii="Arial" w:hAnsi="Arial" w:cs="Arial"/>
          <w:sz w:val="24"/>
          <w:szCs w:val="24"/>
        </w:rPr>
        <w:t>the National C</w:t>
      </w:r>
      <w:r w:rsidR="007F0358">
        <w:rPr>
          <w:rFonts w:ascii="Arial" w:hAnsi="Arial" w:cs="Arial"/>
          <w:sz w:val="24"/>
          <w:szCs w:val="24"/>
        </w:rPr>
        <w:t>urriculum that focussed on Key Stage</w:t>
      </w:r>
      <w:r w:rsidR="00994CD6">
        <w:rPr>
          <w:rFonts w:ascii="Arial" w:hAnsi="Arial" w:cs="Arial"/>
          <w:sz w:val="24"/>
          <w:szCs w:val="24"/>
        </w:rPr>
        <w:t xml:space="preserve"> One</w:t>
      </w:r>
      <w:r w:rsidR="007F0358">
        <w:rPr>
          <w:rFonts w:ascii="Arial" w:hAnsi="Arial" w:cs="Arial"/>
          <w:sz w:val="24"/>
          <w:szCs w:val="24"/>
        </w:rPr>
        <w:t xml:space="preserve"> relating to age rather than stages of development.</w:t>
      </w:r>
      <w:r w:rsidR="00DE7A86">
        <w:rPr>
          <w:rFonts w:ascii="Arial" w:hAnsi="Arial" w:cs="Arial"/>
          <w:sz w:val="24"/>
          <w:szCs w:val="24"/>
        </w:rPr>
        <w:t xml:space="preserve"> In addition, the National Curriculum was focussed on practitioners teaching children through formal educational means as opposed to play (Welsh Government, 2007)</w:t>
      </w:r>
      <w:r w:rsidR="00B93ED7">
        <w:rPr>
          <w:rFonts w:ascii="Arial" w:hAnsi="Arial" w:cs="Arial"/>
          <w:sz w:val="24"/>
          <w:szCs w:val="24"/>
        </w:rPr>
        <w:t>,</w:t>
      </w:r>
      <w:r w:rsidR="00DE7A86">
        <w:rPr>
          <w:rFonts w:ascii="Arial" w:hAnsi="Arial" w:cs="Arial"/>
          <w:sz w:val="24"/>
          <w:szCs w:val="24"/>
        </w:rPr>
        <w:t xml:space="preserve"> thus meaning the implementation of the Foundation Phase had a </w:t>
      </w:r>
      <w:r w:rsidR="00CA095E">
        <w:rPr>
          <w:rFonts w:ascii="Arial" w:hAnsi="Arial" w:cs="Arial"/>
          <w:sz w:val="24"/>
          <w:szCs w:val="24"/>
        </w:rPr>
        <w:t xml:space="preserve">significantly </w:t>
      </w:r>
      <w:r w:rsidR="00DE7A86">
        <w:rPr>
          <w:rFonts w:ascii="Arial" w:hAnsi="Arial" w:cs="Arial"/>
          <w:sz w:val="24"/>
          <w:szCs w:val="24"/>
        </w:rPr>
        <w:t xml:space="preserve">different pedological approach </w:t>
      </w:r>
      <w:r w:rsidR="00896B5E">
        <w:rPr>
          <w:rFonts w:ascii="Arial" w:hAnsi="Arial" w:cs="Arial"/>
          <w:sz w:val="24"/>
          <w:szCs w:val="24"/>
        </w:rPr>
        <w:t xml:space="preserve">in comparison </w:t>
      </w:r>
      <w:r w:rsidR="00DE7A86">
        <w:rPr>
          <w:rFonts w:ascii="Arial" w:hAnsi="Arial" w:cs="Arial"/>
          <w:sz w:val="24"/>
          <w:szCs w:val="24"/>
        </w:rPr>
        <w:t>to the National Curriculum</w:t>
      </w:r>
      <w:r w:rsidR="00994CD6">
        <w:rPr>
          <w:rFonts w:ascii="Arial" w:hAnsi="Arial" w:cs="Arial"/>
          <w:sz w:val="24"/>
          <w:szCs w:val="24"/>
        </w:rPr>
        <w:t xml:space="preserve"> (Taylor, Rhys and Waldron, 2016). </w:t>
      </w:r>
      <w:r w:rsidR="00CA095E">
        <w:rPr>
          <w:rFonts w:ascii="Arial" w:hAnsi="Arial" w:cs="Arial"/>
          <w:sz w:val="24"/>
          <w:szCs w:val="24"/>
        </w:rPr>
        <w:t xml:space="preserve">Whitebread, </w:t>
      </w:r>
      <w:r w:rsidR="00CA095E">
        <w:rPr>
          <w:rFonts w:ascii="Arial" w:hAnsi="Arial" w:cs="Arial"/>
          <w:i/>
          <w:iCs/>
          <w:sz w:val="24"/>
          <w:szCs w:val="24"/>
        </w:rPr>
        <w:t xml:space="preserve">et.al. </w:t>
      </w:r>
      <w:r w:rsidR="00CA095E">
        <w:rPr>
          <w:rFonts w:ascii="Arial" w:hAnsi="Arial" w:cs="Arial"/>
          <w:sz w:val="24"/>
          <w:szCs w:val="24"/>
        </w:rPr>
        <w:t>(2012) suggests play is sometimes viewed by adults as an unimportant activity that only children engage in as it is fun, often being compared to formal school ‘work’ as the lesser in terms of importance</w:t>
      </w:r>
      <w:r w:rsidR="00B93ED7">
        <w:rPr>
          <w:rFonts w:ascii="Arial" w:hAnsi="Arial" w:cs="Arial"/>
          <w:sz w:val="24"/>
          <w:szCs w:val="24"/>
        </w:rPr>
        <w:t xml:space="preserve"> and benefit</w:t>
      </w:r>
      <w:r w:rsidR="00CA095E">
        <w:rPr>
          <w:rFonts w:ascii="Arial" w:hAnsi="Arial" w:cs="Arial"/>
          <w:sz w:val="24"/>
          <w:szCs w:val="24"/>
        </w:rPr>
        <w:t xml:space="preserve">. </w:t>
      </w:r>
      <w:r w:rsidR="00B07A32">
        <w:rPr>
          <w:rFonts w:ascii="Arial" w:hAnsi="Arial" w:cs="Arial"/>
          <w:sz w:val="24"/>
          <w:szCs w:val="24"/>
        </w:rPr>
        <w:t xml:space="preserve">In contrast, Waldron, Rhys and Taylor (2014) argue that adult perception of reading and numeracy tests introduced at age seven applied pressure, therefore practitioners </w:t>
      </w:r>
      <w:r w:rsidR="00E843E8">
        <w:rPr>
          <w:rFonts w:ascii="Arial" w:hAnsi="Arial" w:cs="Arial"/>
          <w:sz w:val="24"/>
          <w:szCs w:val="24"/>
        </w:rPr>
        <w:t>were fearful of</w:t>
      </w:r>
      <w:r w:rsidR="00B07A32">
        <w:rPr>
          <w:rFonts w:ascii="Arial" w:hAnsi="Arial" w:cs="Arial"/>
          <w:sz w:val="24"/>
          <w:szCs w:val="24"/>
        </w:rPr>
        <w:t xml:space="preserve"> mov</w:t>
      </w:r>
      <w:r w:rsidR="00E843E8">
        <w:rPr>
          <w:rFonts w:ascii="Arial" w:hAnsi="Arial" w:cs="Arial"/>
          <w:sz w:val="24"/>
          <w:szCs w:val="24"/>
        </w:rPr>
        <w:t>ing</w:t>
      </w:r>
      <w:r w:rsidR="00B07A32">
        <w:rPr>
          <w:rFonts w:ascii="Arial" w:hAnsi="Arial" w:cs="Arial"/>
          <w:sz w:val="24"/>
          <w:szCs w:val="24"/>
        </w:rPr>
        <w:t xml:space="preserve"> away from formal, educational pedagogies to ensure children succeeded and performed highly in such tests. </w:t>
      </w:r>
      <w:r w:rsidR="00CA095E">
        <w:rPr>
          <w:rFonts w:ascii="Arial" w:hAnsi="Arial" w:cs="Arial"/>
          <w:sz w:val="24"/>
          <w:szCs w:val="24"/>
        </w:rPr>
        <w:t xml:space="preserve">Due to </w:t>
      </w:r>
      <w:r w:rsidR="00B07A32">
        <w:rPr>
          <w:rFonts w:ascii="Arial" w:hAnsi="Arial" w:cs="Arial"/>
          <w:sz w:val="24"/>
          <w:szCs w:val="24"/>
        </w:rPr>
        <w:t>such factors</w:t>
      </w:r>
      <w:r w:rsidR="00CA095E">
        <w:rPr>
          <w:rFonts w:ascii="Arial" w:hAnsi="Arial" w:cs="Arial"/>
          <w:sz w:val="24"/>
          <w:szCs w:val="24"/>
        </w:rPr>
        <w:t>, when considering the implementation of the Foundation Phase</w:t>
      </w:r>
      <w:r w:rsidR="00B93ED7">
        <w:rPr>
          <w:rFonts w:ascii="Arial" w:hAnsi="Arial" w:cs="Arial"/>
          <w:sz w:val="24"/>
          <w:szCs w:val="24"/>
        </w:rPr>
        <w:t xml:space="preserve"> as a play-based curriculum</w:t>
      </w:r>
      <w:r w:rsidR="00CA095E">
        <w:rPr>
          <w:rFonts w:ascii="Arial" w:hAnsi="Arial" w:cs="Arial"/>
          <w:sz w:val="24"/>
          <w:szCs w:val="24"/>
        </w:rPr>
        <w:t xml:space="preserve">, </w:t>
      </w:r>
      <w:r w:rsidR="00DE7A86">
        <w:rPr>
          <w:rFonts w:ascii="Arial" w:hAnsi="Arial" w:cs="Arial"/>
          <w:sz w:val="24"/>
          <w:szCs w:val="24"/>
        </w:rPr>
        <w:t xml:space="preserve">Waters (2016) </w:t>
      </w:r>
      <w:r w:rsidR="00CA095E">
        <w:rPr>
          <w:rFonts w:ascii="Arial" w:hAnsi="Arial" w:cs="Arial"/>
          <w:sz w:val="24"/>
          <w:szCs w:val="24"/>
        </w:rPr>
        <w:t>argued</w:t>
      </w:r>
      <w:r w:rsidR="00DE7A86">
        <w:rPr>
          <w:rFonts w:ascii="Arial" w:hAnsi="Arial" w:cs="Arial"/>
          <w:sz w:val="24"/>
          <w:szCs w:val="24"/>
        </w:rPr>
        <w:t xml:space="preserve"> that practitioners require</w:t>
      </w:r>
      <w:r w:rsidR="00CA095E">
        <w:rPr>
          <w:rFonts w:ascii="Arial" w:hAnsi="Arial" w:cs="Arial"/>
          <w:sz w:val="24"/>
          <w:szCs w:val="24"/>
        </w:rPr>
        <w:t>d</w:t>
      </w:r>
      <w:r w:rsidR="00DE7A86">
        <w:rPr>
          <w:rFonts w:ascii="Arial" w:hAnsi="Arial" w:cs="Arial"/>
          <w:sz w:val="24"/>
          <w:szCs w:val="24"/>
        </w:rPr>
        <w:t xml:space="preserve"> significant time </w:t>
      </w:r>
      <w:r w:rsidR="00DE7A86">
        <w:rPr>
          <w:rFonts w:ascii="Arial" w:hAnsi="Arial" w:cs="Arial"/>
          <w:sz w:val="24"/>
          <w:szCs w:val="24"/>
        </w:rPr>
        <w:lastRenderedPageBreak/>
        <w:t>and support to enable a new pedagogic approach</w:t>
      </w:r>
      <w:r w:rsidR="00B93ED7">
        <w:rPr>
          <w:rFonts w:ascii="Arial" w:hAnsi="Arial" w:cs="Arial"/>
          <w:sz w:val="24"/>
          <w:szCs w:val="24"/>
        </w:rPr>
        <w:t xml:space="preserve"> </w:t>
      </w:r>
      <w:r w:rsidR="00DE7A86">
        <w:rPr>
          <w:rFonts w:ascii="Arial" w:hAnsi="Arial" w:cs="Arial"/>
          <w:sz w:val="24"/>
          <w:szCs w:val="24"/>
        </w:rPr>
        <w:t>to be fully embraced</w:t>
      </w:r>
      <w:r w:rsidR="00B93ED7">
        <w:rPr>
          <w:rFonts w:ascii="Arial" w:hAnsi="Arial" w:cs="Arial"/>
          <w:sz w:val="24"/>
          <w:szCs w:val="24"/>
        </w:rPr>
        <w:t xml:space="preserve">, </w:t>
      </w:r>
      <w:r w:rsidR="00DE7A86">
        <w:rPr>
          <w:rFonts w:ascii="Arial" w:hAnsi="Arial" w:cs="Arial"/>
          <w:sz w:val="24"/>
          <w:szCs w:val="24"/>
        </w:rPr>
        <w:t>understood</w:t>
      </w:r>
      <w:r w:rsidR="00B93ED7">
        <w:rPr>
          <w:rFonts w:ascii="Arial" w:hAnsi="Arial" w:cs="Arial"/>
          <w:sz w:val="24"/>
          <w:szCs w:val="24"/>
        </w:rPr>
        <w:t xml:space="preserve"> and embedded</w:t>
      </w:r>
      <w:r w:rsidR="00DE7A86">
        <w:rPr>
          <w:rFonts w:ascii="Arial" w:hAnsi="Arial" w:cs="Arial"/>
          <w:sz w:val="24"/>
          <w:szCs w:val="24"/>
        </w:rPr>
        <w:t>.</w:t>
      </w:r>
      <w:r w:rsidR="0055209A">
        <w:rPr>
          <w:rFonts w:ascii="Arial" w:hAnsi="Arial" w:cs="Arial"/>
          <w:sz w:val="24"/>
          <w:szCs w:val="24"/>
        </w:rPr>
        <w:t xml:space="preserve"> </w:t>
      </w:r>
    </w:p>
    <w:p w14:paraId="02F64B4F" w14:textId="77777777" w:rsidR="00896B5E" w:rsidRDefault="00896B5E" w:rsidP="00483476">
      <w:pPr>
        <w:spacing w:line="360" w:lineRule="auto"/>
        <w:jc w:val="both"/>
        <w:rPr>
          <w:rFonts w:ascii="Arial" w:hAnsi="Arial" w:cs="Arial"/>
          <w:sz w:val="24"/>
          <w:szCs w:val="24"/>
        </w:rPr>
      </w:pPr>
    </w:p>
    <w:p w14:paraId="35288E90" w14:textId="77777777" w:rsidR="00384024" w:rsidRDefault="009026F6" w:rsidP="00483476">
      <w:pPr>
        <w:spacing w:line="360" w:lineRule="auto"/>
        <w:jc w:val="both"/>
        <w:rPr>
          <w:rFonts w:ascii="Arial" w:hAnsi="Arial" w:cs="Arial"/>
          <w:sz w:val="24"/>
          <w:szCs w:val="24"/>
        </w:rPr>
      </w:pPr>
      <w:r>
        <w:rPr>
          <w:rFonts w:ascii="Arial" w:hAnsi="Arial" w:cs="Arial"/>
          <w:sz w:val="24"/>
          <w:szCs w:val="24"/>
        </w:rPr>
        <w:t xml:space="preserve">Maynard, </w:t>
      </w:r>
      <w:r>
        <w:rPr>
          <w:rFonts w:ascii="Arial" w:hAnsi="Arial" w:cs="Arial"/>
          <w:i/>
          <w:iCs/>
          <w:sz w:val="24"/>
          <w:szCs w:val="24"/>
        </w:rPr>
        <w:t xml:space="preserve">et.al. </w:t>
      </w:r>
      <w:r>
        <w:rPr>
          <w:rFonts w:ascii="Arial" w:hAnsi="Arial" w:cs="Arial"/>
          <w:sz w:val="24"/>
          <w:szCs w:val="24"/>
        </w:rPr>
        <w:t xml:space="preserve">(2013) not only highlights defining play alone as a difficulty when implementing play-based curriculum, but also includes the terminology surrounding types of play within the Foundation Phase Framework (2015) such as structured play and active learning. Maynard, </w:t>
      </w:r>
      <w:r>
        <w:rPr>
          <w:rFonts w:ascii="Arial" w:hAnsi="Arial" w:cs="Arial"/>
          <w:i/>
          <w:iCs/>
          <w:sz w:val="24"/>
          <w:szCs w:val="24"/>
        </w:rPr>
        <w:t xml:space="preserve">et al. </w:t>
      </w:r>
      <w:r>
        <w:rPr>
          <w:rFonts w:ascii="Arial" w:hAnsi="Arial" w:cs="Arial"/>
          <w:sz w:val="24"/>
          <w:szCs w:val="24"/>
        </w:rPr>
        <w:t>(2013) continues that there is not only a requirement for there to be an understanding of these types of play, but practitioners also need</w:t>
      </w:r>
      <w:r w:rsidR="00C84426">
        <w:rPr>
          <w:rFonts w:ascii="Arial" w:hAnsi="Arial" w:cs="Arial"/>
          <w:sz w:val="24"/>
          <w:szCs w:val="24"/>
        </w:rPr>
        <w:t>ed</w:t>
      </w:r>
      <w:r>
        <w:rPr>
          <w:rFonts w:ascii="Arial" w:hAnsi="Arial" w:cs="Arial"/>
          <w:sz w:val="24"/>
          <w:szCs w:val="24"/>
        </w:rPr>
        <w:t xml:space="preserve"> to strike a proportionate balance between the use of child-initiated learning and practitioner-directed learning as strategies within the curriculum</w:t>
      </w:r>
      <w:r w:rsidR="004C4E24">
        <w:rPr>
          <w:rFonts w:ascii="Arial" w:hAnsi="Arial" w:cs="Arial"/>
          <w:sz w:val="24"/>
          <w:szCs w:val="24"/>
        </w:rPr>
        <w:t>. In addition</w:t>
      </w:r>
      <w:r w:rsidR="00094E84">
        <w:rPr>
          <w:rFonts w:ascii="Arial" w:hAnsi="Arial" w:cs="Arial"/>
          <w:sz w:val="24"/>
          <w:szCs w:val="24"/>
        </w:rPr>
        <w:t xml:space="preserve">, </w:t>
      </w:r>
      <w:proofErr w:type="spellStart"/>
      <w:r w:rsidR="00F732E1">
        <w:rPr>
          <w:rFonts w:ascii="Arial" w:hAnsi="Arial" w:cs="Arial"/>
          <w:sz w:val="24"/>
          <w:szCs w:val="24"/>
        </w:rPr>
        <w:t>Danniels</w:t>
      </w:r>
      <w:proofErr w:type="spellEnd"/>
      <w:r w:rsidR="00F732E1">
        <w:rPr>
          <w:rFonts w:ascii="Arial" w:hAnsi="Arial" w:cs="Arial"/>
          <w:sz w:val="24"/>
          <w:szCs w:val="24"/>
        </w:rPr>
        <w:t xml:space="preserve"> and Pyle (2018) </w:t>
      </w:r>
      <w:r w:rsidR="00094E84">
        <w:rPr>
          <w:rFonts w:ascii="Arial" w:hAnsi="Arial" w:cs="Arial"/>
          <w:sz w:val="24"/>
          <w:szCs w:val="24"/>
        </w:rPr>
        <w:t xml:space="preserve">suggest that child-initiated learning and play provide opportunities for problem solving skills to develop as well as social and emotional competencies in comparison to where a more formal, adult-directed approach is taken, thus emphasising the importance of ensuring practitioners have the knowledge and skill set to offer opportunities and environments that facilitate this play and learning. </w:t>
      </w:r>
      <w:r w:rsidR="004C4E24">
        <w:rPr>
          <w:rFonts w:ascii="Arial" w:hAnsi="Arial" w:cs="Arial"/>
          <w:sz w:val="24"/>
          <w:szCs w:val="24"/>
        </w:rPr>
        <w:t xml:space="preserve">However, Maynard, </w:t>
      </w:r>
      <w:r w:rsidR="004C4E24">
        <w:rPr>
          <w:rFonts w:ascii="Arial" w:hAnsi="Arial" w:cs="Arial"/>
          <w:i/>
          <w:iCs/>
          <w:sz w:val="24"/>
          <w:szCs w:val="24"/>
        </w:rPr>
        <w:t xml:space="preserve">et.al. </w:t>
      </w:r>
      <w:r w:rsidR="004C4E24">
        <w:rPr>
          <w:rFonts w:ascii="Arial" w:hAnsi="Arial" w:cs="Arial"/>
          <w:sz w:val="24"/>
          <w:szCs w:val="24"/>
        </w:rPr>
        <w:t>(2013) argues there is no clear guidance within the Foundation Phase Framework (2015) document that determines the correct balance between child-initiated and practitioner-direct</w:t>
      </w:r>
      <w:r w:rsidR="00B93ED7">
        <w:rPr>
          <w:rFonts w:ascii="Arial" w:hAnsi="Arial" w:cs="Arial"/>
          <w:sz w:val="24"/>
          <w:szCs w:val="24"/>
        </w:rPr>
        <w:t xml:space="preserve">ed </w:t>
      </w:r>
      <w:r w:rsidR="004C4E24">
        <w:rPr>
          <w:rFonts w:ascii="Arial" w:hAnsi="Arial" w:cs="Arial"/>
          <w:sz w:val="24"/>
          <w:szCs w:val="24"/>
        </w:rPr>
        <w:t>learning, leaving it open to possible misinterpretation</w:t>
      </w:r>
      <w:r w:rsidR="00886E81">
        <w:rPr>
          <w:rFonts w:ascii="Arial" w:hAnsi="Arial" w:cs="Arial"/>
          <w:sz w:val="24"/>
          <w:szCs w:val="24"/>
        </w:rPr>
        <w:t xml:space="preserve"> and without the </w:t>
      </w:r>
      <w:r w:rsidR="0055209A">
        <w:rPr>
          <w:rFonts w:ascii="Arial" w:hAnsi="Arial" w:cs="Arial"/>
          <w:sz w:val="24"/>
          <w:szCs w:val="24"/>
        </w:rPr>
        <w:t>ideal balance being struck.</w:t>
      </w:r>
      <w:r w:rsidR="00B33343">
        <w:rPr>
          <w:rFonts w:ascii="Arial" w:hAnsi="Arial" w:cs="Arial"/>
          <w:sz w:val="24"/>
          <w:szCs w:val="24"/>
        </w:rPr>
        <w:t xml:space="preserve"> Waldron, Rhys and Taylor (2014) agree suggesting that adult-led, focussed provision was more prevalent in many settings than child-initiated learning. Furthermore,</w:t>
      </w:r>
      <w:r w:rsidR="0055209A">
        <w:rPr>
          <w:rFonts w:ascii="Arial" w:hAnsi="Arial" w:cs="Arial"/>
          <w:sz w:val="24"/>
          <w:szCs w:val="24"/>
        </w:rPr>
        <w:t xml:space="preserve"> </w:t>
      </w:r>
      <w:r w:rsidR="004C4E24">
        <w:rPr>
          <w:rFonts w:ascii="Arial" w:hAnsi="Arial" w:cs="Arial"/>
          <w:sz w:val="24"/>
          <w:szCs w:val="24"/>
        </w:rPr>
        <w:t>Siraj (2014) suggest</w:t>
      </w:r>
      <w:r w:rsidR="00B33343">
        <w:rPr>
          <w:rFonts w:ascii="Arial" w:hAnsi="Arial" w:cs="Arial"/>
          <w:sz w:val="24"/>
          <w:szCs w:val="24"/>
        </w:rPr>
        <w:t xml:space="preserve">s </w:t>
      </w:r>
      <w:r w:rsidR="0055209A">
        <w:rPr>
          <w:rFonts w:ascii="Arial" w:hAnsi="Arial" w:cs="Arial"/>
          <w:sz w:val="24"/>
          <w:szCs w:val="24"/>
        </w:rPr>
        <w:t xml:space="preserve">that </w:t>
      </w:r>
      <w:r w:rsidR="004C4E24">
        <w:rPr>
          <w:rFonts w:ascii="Arial" w:hAnsi="Arial" w:cs="Arial"/>
          <w:sz w:val="24"/>
          <w:szCs w:val="24"/>
        </w:rPr>
        <w:t xml:space="preserve">an effective framework is clear in respects of guidelines that provide support for staff and settings to ensure a distinct pedological approach is understood and implemented. </w:t>
      </w:r>
    </w:p>
    <w:p w14:paraId="2F5D22F5" w14:textId="77777777" w:rsidR="00384024" w:rsidRDefault="00384024" w:rsidP="00483476">
      <w:pPr>
        <w:spacing w:line="360" w:lineRule="auto"/>
        <w:jc w:val="both"/>
        <w:rPr>
          <w:rFonts w:ascii="Arial" w:hAnsi="Arial" w:cs="Arial"/>
          <w:sz w:val="24"/>
          <w:szCs w:val="24"/>
        </w:rPr>
      </w:pPr>
    </w:p>
    <w:p w14:paraId="18EF5C2D" w14:textId="06F55D92" w:rsidR="00EB34CE" w:rsidRPr="00732290" w:rsidRDefault="00E33BE4" w:rsidP="00483476">
      <w:pPr>
        <w:spacing w:line="360" w:lineRule="auto"/>
        <w:jc w:val="both"/>
        <w:rPr>
          <w:rFonts w:ascii="Arial" w:hAnsi="Arial" w:cs="Arial"/>
          <w:sz w:val="24"/>
          <w:szCs w:val="24"/>
        </w:rPr>
      </w:pPr>
      <w:r>
        <w:rPr>
          <w:rFonts w:ascii="Arial" w:hAnsi="Arial" w:cs="Arial"/>
          <w:sz w:val="24"/>
          <w:szCs w:val="24"/>
        </w:rPr>
        <w:t xml:space="preserve">Welsh Government (2015) suggest that opportunities are afforded to children to be creatively involved in individual learning within a well-planned curriculum which builds upon individual interests, experiences and knowledge. </w:t>
      </w:r>
      <w:r w:rsidR="00EB34CE">
        <w:rPr>
          <w:rFonts w:ascii="Arial" w:hAnsi="Arial" w:cs="Arial"/>
          <w:sz w:val="24"/>
          <w:szCs w:val="24"/>
        </w:rPr>
        <w:t xml:space="preserve">Pestalozzi Society (2021) agree suggesting that Pestalozzi’s theory and approach to learning and education focussed on a child-centred approach, basing learning on children’s individual interests and needs. </w:t>
      </w:r>
      <w:r>
        <w:rPr>
          <w:rFonts w:ascii="Arial" w:hAnsi="Arial" w:cs="Arial"/>
          <w:sz w:val="24"/>
          <w:szCs w:val="24"/>
        </w:rPr>
        <w:t>In addition,</w:t>
      </w:r>
      <w:r w:rsidR="000F01C8">
        <w:rPr>
          <w:rFonts w:ascii="Arial" w:hAnsi="Arial" w:cs="Arial"/>
          <w:sz w:val="24"/>
          <w:szCs w:val="24"/>
        </w:rPr>
        <w:t xml:space="preserve"> Waters (2016) </w:t>
      </w:r>
      <w:r>
        <w:rPr>
          <w:rFonts w:ascii="Arial" w:hAnsi="Arial" w:cs="Arial"/>
          <w:sz w:val="24"/>
          <w:szCs w:val="24"/>
        </w:rPr>
        <w:t xml:space="preserve">suggests </w:t>
      </w:r>
      <w:r w:rsidR="00B70925">
        <w:rPr>
          <w:rFonts w:ascii="Arial" w:hAnsi="Arial" w:cs="Arial"/>
          <w:sz w:val="24"/>
          <w:szCs w:val="24"/>
        </w:rPr>
        <w:t xml:space="preserve">the role of the adult within the Foundation Phase centres on facilitating learning for children </w:t>
      </w:r>
      <w:r w:rsidR="00A67E61">
        <w:rPr>
          <w:rFonts w:ascii="Arial" w:hAnsi="Arial" w:cs="Arial"/>
          <w:sz w:val="24"/>
          <w:szCs w:val="24"/>
        </w:rPr>
        <w:t>with</w:t>
      </w:r>
      <w:r w:rsidR="00B70925">
        <w:rPr>
          <w:rFonts w:ascii="Arial" w:hAnsi="Arial" w:cs="Arial"/>
          <w:sz w:val="24"/>
          <w:szCs w:val="24"/>
        </w:rPr>
        <w:t xml:space="preserve"> the </w:t>
      </w:r>
      <w:r w:rsidR="008A05CB">
        <w:rPr>
          <w:rFonts w:ascii="Arial" w:hAnsi="Arial" w:cs="Arial"/>
          <w:sz w:val="24"/>
          <w:szCs w:val="24"/>
        </w:rPr>
        <w:t xml:space="preserve">play-based </w:t>
      </w:r>
      <w:r w:rsidR="008A05CB">
        <w:rPr>
          <w:rFonts w:ascii="Arial" w:hAnsi="Arial" w:cs="Arial"/>
          <w:sz w:val="24"/>
          <w:szCs w:val="24"/>
        </w:rPr>
        <w:lastRenderedPageBreak/>
        <w:t>curriculum</w:t>
      </w:r>
      <w:r w:rsidR="00B70925">
        <w:rPr>
          <w:rFonts w:ascii="Arial" w:hAnsi="Arial" w:cs="Arial"/>
          <w:sz w:val="24"/>
          <w:szCs w:val="24"/>
        </w:rPr>
        <w:t xml:space="preserve"> </w:t>
      </w:r>
      <w:r w:rsidR="00A67E61">
        <w:rPr>
          <w:rFonts w:ascii="Arial" w:hAnsi="Arial" w:cs="Arial"/>
          <w:sz w:val="24"/>
          <w:szCs w:val="24"/>
        </w:rPr>
        <w:t xml:space="preserve">being </w:t>
      </w:r>
      <w:r w:rsidR="00B70925">
        <w:rPr>
          <w:rFonts w:ascii="Arial" w:hAnsi="Arial" w:cs="Arial"/>
          <w:sz w:val="24"/>
          <w:szCs w:val="24"/>
        </w:rPr>
        <w:t>planned to meet individual needs of children along a continuum of learning</w:t>
      </w:r>
      <w:r w:rsidR="00A67E61">
        <w:rPr>
          <w:rFonts w:ascii="Arial" w:hAnsi="Arial" w:cs="Arial"/>
          <w:sz w:val="24"/>
          <w:szCs w:val="24"/>
        </w:rPr>
        <w:t>.</w:t>
      </w:r>
      <w:r>
        <w:rPr>
          <w:rFonts w:ascii="Arial" w:hAnsi="Arial" w:cs="Arial"/>
          <w:sz w:val="24"/>
          <w:szCs w:val="24"/>
        </w:rPr>
        <w:t xml:space="preserve"> </w:t>
      </w:r>
      <w:r w:rsidR="00E958E0">
        <w:rPr>
          <w:rFonts w:ascii="Arial" w:hAnsi="Arial" w:cs="Arial"/>
          <w:sz w:val="24"/>
          <w:szCs w:val="24"/>
        </w:rPr>
        <w:t xml:space="preserve"> </w:t>
      </w:r>
      <w:r w:rsidR="00F336A7">
        <w:rPr>
          <w:rFonts w:ascii="Arial" w:hAnsi="Arial" w:cs="Arial"/>
          <w:sz w:val="24"/>
          <w:szCs w:val="24"/>
        </w:rPr>
        <w:t xml:space="preserve">As suggested by </w:t>
      </w:r>
      <w:proofErr w:type="spellStart"/>
      <w:r w:rsidR="00F336A7">
        <w:rPr>
          <w:rFonts w:ascii="Arial" w:hAnsi="Arial" w:cs="Arial"/>
          <w:sz w:val="24"/>
          <w:szCs w:val="24"/>
        </w:rPr>
        <w:t>Gonulal</w:t>
      </w:r>
      <w:proofErr w:type="spellEnd"/>
      <w:r w:rsidR="00F336A7">
        <w:rPr>
          <w:rFonts w:ascii="Arial" w:hAnsi="Arial" w:cs="Arial"/>
          <w:sz w:val="24"/>
          <w:szCs w:val="24"/>
        </w:rPr>
        <w:t xml:space="preserve"> and Loewen (2018), Bruner’s theory of Scaffolding (1976) </w:t>
      </w:r>
      <w:r w:rsidR="00691C21">
        <w:rPr>
          <w:rFonts w:ascii="Arial" w:hAnsi="Arial" w:cs="Arial"/>
          <w:sz w:val="24"/>
          <w:szCs w:val="24"/>
        </w:rPr>
        <w:t xml:space="preserve">provides fluid support that is acutely tuned to individuals progress to aid learning. </w:t>
      </w:r>
      <w:proofErr w:type="spellStart"/>
      <w:r w:rsidR="00691C21">
        <w:rPr>
          <w:rFonts w:ascii="Arial" w:hAnsi="Arial" w:cs="Arial"/>
          <w:sz w:val="24"/>
          <w:szCs w:val="24"/>
        </w:rPr>
        <w:t>Gonulal</w:t>
      </w:r>
      <w:proofErr w:type="spellEnd"/>
      <w:r w:rsidR="00691C21">
        <w:rPr>
          <w:rFonts w:ascii="Arial" w:hAnsi="Arial" w:cs="Arial"/>
          <w:sz w:val="24"/>
          <w:szCs w:val="24"/>
        </w:rPr>
        <w:t xml:space="preserve"> and Loewen (2018) continue that scaffolding </w:t>
      </w:r>
      <w:r w:rsidR="00EF3F88">
        <w:rPr>
          <w:rFonts w:ascii="Arial" w:hAnsi="Arial" w:cs="Arial"/>
          <w:sz w:val="24"/>
          <w:szCs w:val="24"/>
        </w:rPr>
        <w:t>takes several forms</w:t>
      </w:r>
      <w:r w:rsidR="00BD59BD">
        <w:rPr>
          <w:rFonts w:ascii="Arial" w:hAnsi="Arial" w:cs="Arial"/>
          <w:sz w:val="24"/>
          <w:szCs w:val="24"/>
        </w:rPr>
        <w:t>,</w:t>
      </w:r>
      <w:r w:rsidR="00EF3F88">
        <w:rPr>
          <w:rFonts w:ascii="Arial" w:hAnsi="Arial" w:cs="Arial"/>
          <w:sz w:val="24"/>
          <w:szCs w:val="24"/>
        </w:rPr>
        <w:t xml:space="preserve"> aside from direct adult</w:t>
      </w:r>
      <w:r w:rsidR="00EB34CE">
        <w:rPr>
          <w:rFonts w:ascii="Arial" w:hAnsi="Arial" w:cs="Arial"/>
          <w:sz w:val="24"/>
          <w:szCs w:val="24"/>
        </w:rPr>
        <w:t xml:space="preserve"> </w:t>
      </w:r>
      <w:r w:rsidR="00EF3F88">
        <w:rPr>
          <w:rFonts w:ascii="Arial" w:hAnsi="Arial" w:cs="Arial"/>
          <w:sz w:val="24"/>
          <w:szCs w:val="24"/>
        </w:rPr>
        <w:t>support</w:t>
      </w:r>
      <w:r w:rsidR="00EB34CE">
        <w:rPr>
          <w:rFonts w:ascii="Arial" w:hAnsi="Arial" w:cs="Arial"/>
          <w:sz w:val="24"/>
          <w:szCs w:val="24"/>
        </w:rPr>
        <w:t>,</w:t>
      </w:r>
      <w:r w:rsidR="00EF3F88">
        <w:rPr>
          <w:rFonts w:ascii="Arial" w:hAnsi="Arial" w:cs="Arial"/>
          <w:sz w:val="24"/>
          <w:szCs w:val="24"/>
        </w:rPr>
        <w:t xml:space="preserve"> including adult modelling, developing metacognition and schema building, therefore pedagogical implications can arise. Waters (2016) agrees suggesting that</w:t>
      </w:r>
      <w:r w:rsidR="008036F1">
        <w:rPr>
          <w:rFonts w:ascii="Arial" w:hAnsi="Arial" w:cs="Arial"/>
          <w:sz w:val="24"/>
          <w:szCs w:val="24"/>
        </w:rPr>
        <w:t xml:space="preserve"> </w:t>
      </w:r>
      <w:r w:rsidR="00EF3F88">
        <w:rPr>
          <w:rFonts w:ascii="Arial" w:hAnsi="Arial" w:cs="Arial"/>
          <w:sz w:val="24"/>
          <w:szCs w:val="24"/>
        </w:rPr>
        <w:t xml:space="preserve">the Foundation Phase </w:t>
      </w:r>
      <w:r w:rsidR="008036F1">
        <w:rPr>
          <w:rFonts w:ascii="Arial" w:hAnsi="Arial" w:cs="Arial"/>
          <w:sz w:val="24"/>
          <w:szCs w:val="24"/>
        </w:rPr>
        <w:t>call</w:t>
      </w:r>
      <w:r w:rsidR="00C84426">
        <w:rPr>
          <w:rFonts w:ascii="Arial" w:hAnsi="Arial" w:cs="Arial"/>
          <w:sz w:val="24"/>
          <w:szCs w:val="24"/>
        </w:rPr>
        <w:t>ed</w:t>
      </w:r>
      <w:r w:rsidR="008036F1">
        <w:rPr>
          <w:rFonts w:ascii="Arial" w:hAnsi="Arial" w:cs="Arial"/>
          <w:sz w:val="24"/>
          <w:szCs w:val="24"/>
        </w:rPr>
        <w:t xml:space="preserve"> for adults</w:t>
      </w:r>
      <w:r w:rsidR="00EF3F88">
        <w:rPr>
          <w:rFonts w:ascii="Arial" w:hAnsi="Arial" w:cs="Arial"/>
          <w:sz w:val="24"/>
          <w:szCs w:val="24"/>
        </w:rPr>
        <w:t xml:space="preserve"> to be active participants in children’s play</w:t>
      </w:r>
      <w:r w:rsidR="008036F1">
        <w:rPr>
          <w:rFonts w:ascii="Arial" w:hAnsi="Arial" w:cs="Arial"/>
          <w:sz w:val="24"/>
          <w:szCs w:val="24"/>
        </w:rPr>
        <w:t xml:space="preserve"> and this required a change in practitioner attitudes and behaviours to ensure play was child-led and learning supported</w:t>
      </w:r>
      <w:r w:rsidR="00063C13">
        <w:rPr>
          <w:rFonts w:ascii="Arial" w:hAnsi="Arial" w:cs="Arial"/>
          <w:sz w:val="24"/>
          <w:szCs w:val="24"/>
        </w:rPr>
        <w:t xml:space="preserve">. </w:t>
      </w:r>
      <w:r w:rsidR="004409C9">
        <w:rPr>
          <w:rFonts w:ascii="Arial" w:hAnsi="Arial" w:cs="Arial"/>
          <w:sz w:val="24"/>
          <w:szCs w:val="24"/>
        </w:rPr>
        <w:t xml:space="preserve">Furthermore, </w:t>
      </w:r>
      <w:r w:rsidR="004B435B">
        <w:rPr>
          <w:rFonts w:ascii="Arial" w:hAnsi="Arial" w:cs="Arial"/>
          <w:sz w:val="24"/>
          <w:szCs w:val="24"/>
        </w:rPr>
        <w:t xml:space="preserve">Siraj (2014) </w:t>
      </w:r>
      <w:r w:rsidR="004409C9">
        <w:rPr>
          <w:rFonts w:ascii="Arial" w:hAnsi="Arial" w:cs="Arial"/>
          <w:sz w:val="24"/>
          <w:szCs w:val="24"/>
        </w:rPr>
        <w:t xml:space="preserve">argued that for such change to take place effectively, further training for practitioners at all levels was required at the time the Foundation Phase was implemented. </w:t>
      </w:r>
      <w:r w:rsidR="00780AD3">
        <w:rPr>
          <w:rFonts w:ascii="Arial" w:hAnsi="Arial" w:cs="Arial"/>
          <w:sz w:val="24"/>
          <w:szCs w:val="24"/>
        </w:rPr>
        <w:t xml:space="preserve">OECD (2018) agree suggesting that interactions between staff and children are of higher quality where staff are highly trained and knowledgeable. </w:t>
      </w:r>
      <w:r w:rsidR="00C834F1">
        <w:rPr>
          <w:rFonts w:ascii="Arial" w:hAnsi="Arial" w:cs="Arial"/>
          <w:sz w:val="24"/>
          <w:szCs w:val="24"/>
        </w:rPr>
        <w:t xml:space="preserve">In addition, </w:t>
      </w:r>
      <w:r w:rsidR="004409C9">
        <w:rPr>
          <w:rFonts w:ascii="Arial" w:hAnsi="Arial" w:cs="Arial"/>
          <w:sz w:val="24"/>
          <w:szCs w:val="24"/>
        </w:rPr>
        <w:t xml:space="preserve">Siraj (2014) </w:t>
      </w:r>
      <w:r w:rsidR="00C834F1">
        <w:rPr>
          <w:rFonts w:ascii="Arial" w:hAnsi="Arial" w:cs="Arial"/>
          <w:sz w:val="24"/>
          <w:szCs w:val="24"/>
        </w:rPr>
        <w:t>suggests</w:t>
      </w:r>
      <w:r w:rsidR="004409C9">
        <w:rPr>
          <w:rFonts w:ascii="Arial" w:hAnsi="Arial" w:cs="Arial"/>
          <w:sz w:val="24"/>
          <w:szCs w:val="24"/>
        </w:rPr>
        <w:t xml:space="preserve"> training should encompass relevant research into theory </w:t>
      </w:r>
      <w:r w:rsidR="00C56FFF">
        <w:rPr>
          <w:rFonts w:ascii="Arial" w:hAnsi="Arial" w:cs="Arial"/>
          <w:sz w:val="24"/>
          <w:szCs w:val="24"/>
        </w:rPr>
        <w:t xml:space="preserve">with </w:t>
      </w:r>
      <w:r w:rsidR="004409C9">
        <w:rPr>
          <w:rFonts w:ascii="Arial" w:hAnsi="Arial" w:cs="Arial"/>
          <w:sz w:val="24"/>
          <w:szCs w:val="24"/>
        </w:rPr>
        <w:t xml:space="preserve">links between theory and practice being </w:t>
      </w:r>
      <w:r w:rsidR="000E2C8D">
        <w:rPr>
          <w:rFonts w:ascii="Arial" w:hAnsi="Arial" w:cs="Arial"/>
          <w:sz w:val="24"/>
          <w:szCs w:val="24"/>
        </w:rPr>
        <w:t>outlined to ensure practitioners ha</w:t>
      </w:r>
      <w:r w:rsidR="00C84426">
        <w:rPr>
          <w:rFonts w:ascii="Arial" w:hAnsi="Arial" w:cs="Arial"/>
          <w:sz w:val="24"/>
          <w:szCs w:val="24"/>
        </w:rPr>
        <w:t>d</w:t>
      </w:r>
      <w:r w:rsidR="000E2C8D">
        <w:rPr>
          <w:rFonts w:ascii="Arial" w:hAnsi="Arial" w:cs="Arial"/>
          <w:sz w:val="24"/>
          <w:szCs w:val="24"/>
        </w:rPr>
        <w:t xml:space="preserve"> full</w:t>
      </w:r>
      <w:r w:rsidR="00C56FFF">
        <w:rPr>
          <w:rFonts w:ascii="Arial" w:hAnsi="Arial" w:cs="Arial"/>
          <w:sz w:val="24"/>
          <w:szCs w:val="24"/>
        </w:rPr>
        <w:t xml:space="preserve"> awareness</w:t>
      </w:r>
      <w:r w:rsidR="000E2C8D">
        <w:rPr>
          <w:rFonts w:ascii="Arial" w:hAnsi="Arial" w:cs="Arial"/>
          <w:sz w:val="24"/>
          <w:szCs w:val="24"/>
        </w:rPr>
        <w:t xml:space="preserve"> of effective early education</w:t>
      </w:r>
      <w:r w:rsidR="00A84B09">
        <w:rPr>
          <w:rFonts w:ascii="Arial" w:hAnsi="Arial" w:cs="Arial"/>
          <w:sz w:val="24"/>
          <w:szCs w:val="24"/>
        </w:rPr>
        <w:t xml:space="preserve"> in addition</w:t>
      </w:r>
      <w:r w:rsidR="000E2C8D">
        <w:rPr>
          <w:rFonts w:ascii="Arial" w:hAnsi="Arial" w:cs="Arial"/>
          <w:sz w:val="24"/>
          <w:szCs w:val="24"/>
        </w:rPr>
        <w:t xml:space="preserve"> </w:t>
      </w:r>
      <w:r w:rsidR="00A84B09">
        <w:rPr>
          <w:rFonts w:ascii="Arial" w:hAnsi="Arial" w:cs="Arial"/>
          <w:sz w:val="24"/>
          <w:szCs w:val="24"/>
        </w:rPr>
        <w:t>to t</w:t>
      </w:r>
      <w:r w:rsidR="000E2C8D">
        <w:rPr>
          <w:rFonts w:ascii="Arial" w:hAnsi="Arial" w:cs="Arial"/>
          <w:sz w:val="24"/>
          <w:szCs w:val="24"/>
        </w:rPr>
        <w:t xml:space="preserve">he role of the adult </w:t>
      </w:r>
      <w:r w:rsidR="00A84B09">
        <w:rPr>
          <w:rFonts w:ascii="Arial" w:hAnsi="Arial" w:cs="Arial"/>
          <w:sz w:val="24"/>
          <w:szCs w:val="24"/>
        </w:rPr>
        <w:t xml:space="preserve">being outlined </w:t>
      </w:r>
      <w:r w:rsidR="000E2C8D">
        <w:rPr>
          <w:rFonts w:ascii="Arial" w:hAnsi="Arial" w:cs="Arial"/>
          <w:sz w:val="24"/>
          <w:szCs w:val="24"/>
        </w:rPr>
        <w:t>clearly and explicitly to ensure practitioners understood the new and important role of the adult within the Foundation Phase</w:t>
      </w:r>
      <w:r w:rsidR="00A84B09">
        <w:rPr>
          <w:rFonts w:ascii="Arial" w:hAnsi="Arial" w:cs="Arial"/>
          <w:sz w:val="24"/>
          <w:szCs w:val="24"/>
        </w:rPr>
        <w:t xml:space="preserve"> pedagogy. </w:t>
      </w:r>
      <w:r w:rsidR="00732290">
        <w:rPr>
          <w:rFonts w:ascii="Arial" w:hAnsi="Arial" w:cs="Arial"/>
          <w:sz w:val="24"/>
          <w:szCs w:val="24"/>
        </w:rPr>
        <w:t xml:space="preserve">Callanan, </w:t>
      </w:r>
      <w:r w:rsidR="00732290">
        <w:rPr>
          <w:rFonts w:ascii="Arial" w:hAnsi="Arial" w:cs="Arial"/>
          <w:i/>
          <w:iCs/>
          <w:sz w:val="24"/>
          <w:szCs w:val="24"/>
        </w:rPr>
        <w:t xml:space="preserve">et.al. </w:t>
      </w:r>
      <w:r w:rsidR="00732290">
        <w:rPr>
          <w:rFonts w:ascii="Arial" w:hAnsi="Arial" w:cs="Arial"/>
          <w:sz w:val="24"/>
          <w:szCs w:val="24"/>
        </w:rPr>
        <w:t xml:space="preserve">(2017) agree suggesting that when individuals fully understand the role of the adult within pedagogy and the aims and objectives within curriculum planning, positive interactions and outcomes are realised for children. </w:t>
      </w:r>
    </w:p>
    <w:p w14:paraId="1DDC587C" w14:textId="7D512321" w:rsidR="000E3D49" w:rsidRDefault="000E3D49" w:rsidP="00483476">
      <w:pPr>
        <w:spacing w:line="360" w:lineRule="auto"/>
        <w:jc w:val="both"/>
        <w:rPr>
          <w:rFonts w:ascii="Arial" w:hAnsi="Arial" w:cs="Arial"/>
          <w:sz w:val="24"/>
          <w:szCs w:val="24"/>
        </w:rPr>
      </w:pPr>
    </w:p>
    <w:p w14:paraId="6D2B7523" w14:textId="77777777" w:rsidR="00DE50E5" w:rsidRDefault="000E3D49" w:rsidP="00483476">
      <w:pPr>
        <w:spacing w:line="360" w:lineRule="auto"/>
        <w:jc w:val="both"/>
        <w:rPr>
          <w:rFonts w:ascii="Arial" w:hAnsi="Arial" w:cs="Arial"/>
          <w:sz w:val="24"/>
          <w:szCs w:val="24"/>
        </w:rPr>
      </w:pPr>
      <w:r>
        <w:rPr>
          <w:rFonts w:ascii="Arial" w:hAnsi="Arial" w:cs="Arial"/>
          <w:sz w:val="24"/>
          <w:szCs w:val="24"/>
        </w:rPr>
        <w:t xml:space="preserve">As suggested by Welsh Government (2016), practitioners should regularly observe children in order to plan engaging opportunities for learning. Early Years Matters (2022b) </w:t>
      </w:r>
      <w:r w:rsidR="00F0041E">
        <w:rPr>
          <w:rFonts w:ascii="Arial" w:hAnsi="Arial" w:cs="Arial"/>
          <w:sz w:val="24"/>
          <w:szCs w:val="24"/>
        </w:rPr>
        <w:t>agree suggesting</w:t>
      </w:r>
      <w:r>
        <w:rPr>
          <w:rFonts w:ascii="Arial" w:hAnsi="Arial" w:cs="Arial"/>
          <w:sz w:val="24"/>
          <w:szCs w:val="24"/>
        </w:rPr>
        <w:t xml:space="preserve"> that observing children is vital to ensure adults are able to plan and cater for individual needs and interests to support learning and development appropriately. </w:t>
      </w:r>
      <w:r w:rsidR="00C11E24">
        <w:rPr>
          <w:rFonts w:ascii="Arial" w:hAnsi="Arial" w:cs="Arial"/>
          <w:sz w:val="24"/>
          <w:szCs w:val="24"/>
        </w:rPr>
        <w:t>Furthermore, Welsh Government (2008) argue</w:t>
      </w:r>
      <w:r w:rsidR="00917F22">
        <w:rPr>
          <w:rFonts w:ascii="Arial" w:hAnsi="Arial" w:cs="Arial"/>
          <w:sz w:val="24"/>
          <w:szCs w:val="24"/>
        </w:rPr>
        <w:t xml:space="preserve"> that purposeful observation should play a key part in </w:t>
      </w:r>
      <w:r w:rsidR="00F0041E">
        <w:rPr>
          <w:rFonts w:ascii="Arial" w:hAnsi="Arial" w:cs="Arial"/>
          <w:sz w:val="24"/>
          <w:szCs w:val="24"/>
        </w:rPr>
        <w:t>day-to-day</w:t>
      </w:r>
      <w:r w:rsidR="00917F22">
        <w:rPr>
          <w:rFonts w:ascii="Arial" w:hAnsi="Arial" w:cs="Arial"/>
          <w:sz w:val="24"/>
          <w:szCs w:val="24"/>
        </w:rPr>
        <w:t xml:space="preserve"> practice when working with children in order to gain an insight of personal preferences as well as current skill set and knowledge base which in turn informs </w:t>
      </w:r>
      <w:r w:rsidR="00014916">
        <w:rPr>
          <w:rFonts w:ascii="Arial" w:hAnsi="Arial" w:cs="Arial"/>
          <w:sz w:val="24"/>
          <w:szCs w:val="24"/>
        </w:rPr>
        <w:t xml:space="preserve">effective </w:t>
      </w:r>
      <w:r w:rsidR="00917F22">
        <w:rPr>
          <w:rFonts w:ascii="Arial" w:hAnsi="Arial" w:cs="Arial"/>
          <w:sz w:val="24"/>
          <w:szCs w:val="24"/>
        </w:rPr>
        <w:t xml:space="preserve">future planning. </w:t>
      </w:r>
      <w:r w:rsidR="00384ED9">
        <w:rPr>
          <w:rFonts w:ascii="Arial" w:hAnsi="Arial" w:cs="Arial"/>
          <w:sz w:val="24"/>
          <w:szCs w:val="24"/>
        </w:rPr>
        <w:t xml:space="preserve">Estyn (2011) agree suggesting activities offered must be purposeful and meaningful to enable children to gain skills and knowledge through play experiences to support learning and development. </w:t>
      </w:r>
      <w:r w:rsidR="00642607">
        <w:rPr>
          <w:rFonts w:ascii="Arial" w:hAnsi="Arial" w:cs="Arial"/>
          <w:sz w:val="24"/>
          <w:szCs w:val="24"/>
        </w:rPr>
        <w:t xml:space="preserve">Within the </w:t>
      </w:r>
      <w:proofErr w:type="spellStart"/>
      <w:r w:rsidR="00642607">
        <w:rPr>
          <w:rFonts w:ascii="Arial" w:hAnsi="Arial" w:cs="Arial"/>
          <w:sz w:val="24"/>
          <w:szCs w:val="24"/>
        </w:rPr>
        <w:t>Te</w:t>
      </w:r>
      <w:proofErr w:type="spellEnd"/>
      <w:r w:rsidR="00642607">
        <w:rPr>
          <w:rFonts w:ascii="Arial" w:hAnsi="Arial" w:cs="Arial"/>
          <w:sz w:val="24"/>
          <w:szCs w:val="24"/>
        </w:rPr>
        <w:t xml:space="preserve"> </w:t>
      </w:r>
      <w:proofErr w:type="spellStart"/>
      <w:r w:rsidR="00642607">
        <w:rPr>
          <w:rFonts w:ascii="Arial" w:hAnsi="Arial" w:cs="Arial"/>
          <w:sz w:val="24"/>
          <w:szCs w:val="24"/>
        </w:rPr>
        <w:t>Whariki</w:t>
      </w:r>
      <w:proofErr w:type="spellEnd"/>
      <w:r w:rsidR="00642607">
        <w:rPr>
          <w:rFonts w:ascii="Arial" w:hAnsi="Arial" w:cs="Arial"/>
          <w:sz w:val="24"/>
          <w:szCs w:val="24"/>
        </w:rPr>
        <w:t xml:space="preserve"> approach, which is a play-based curriculum in </w:t>
      </w:r>
      <w:r w:rsidR="00642607">
        <w:rPr>
          <w:rFonts w:ascii="Arial" w:hAnsi="Arial" w:cs="Arial"/>
          <w:sz w:val="24"/>
          <w:szCs w:val="24"/>
        </w:rPr>
        <w:lastRenderedPageBreak/>
        <w:t xml:space="preserve">New Zealand, observations form part of both informal and formal assessment. </w:t>
      </w:r>
      <w:r w:rsidR="003C0E4B">
        <w:rPr>
          <w:rFonts w:ascii="Arial" w:hAnsi="Arial" w:cs="Arial"/>
          <w:sz w:val="24"/>
          <w:szCs w:val="24"/>
        </w:rPr>
        <w:t>Observation is used to monitor children’s engagement with the curriculum which in turn then highlights abilities, progress and possible routes for learning which are then planned for and supported (</w:t>
      </w:r>
      <w:proofErr w:type="spellStart"/>
      <w:r w:rsidR="003C0E4B">
        <w:rPr>
          <w:rFonts w:ascii="Arial" w:hAnsi="Arial" w:cs="Arial"/>
          <w:sz w:val="24"/>
          <w:szCs w:val="24"/>
        </w:rPr>
        <w:t>Te</w:t>
      </w:r>
      <w:proofErr w:type="spellEnd"/>
      <w:r w:rsidR="003C0E4B">
        <w:rPr>
          <w:rFonts w:ascii="Arial" w:hAnsi="Arial" w:cs="Arial"/>
          <w:sz w:val="24"/>
          <w:szCs w:val="24"/>
        </w:rPr>
        <w:t xml:space="preserve"> Kete </w:t>
      </w:r>
      <w:proofErr w:type="spellStart"/>
      <w:r w:rsidR="003C0E4B">
        <w:rPr>
          <w:rFonts w:ascii="Arial" w:hAnsi="Arial" w:cs="Arial"/>
          <w:sz w:val="24"/>
          <w:szCs w:val="24"/>
        </w:rPr>
        <w:t>Ipurangi</w:t>
      </w:r>
      <w:proofErr w:type="spellEnd"/>
      <w:r w:rsidR="003C0E4B">
        <w:rPr>
          <w:rFonts w:ascii="Arial" w:hAnsi="Arial" w:cs="Arial"/>
          <w:sz w:val="24"/>
          <w:szCs w:val="24"/>
        </w:rPr>
        <w:t xml:space="preserve"> (TKI), no date). </w:t>
      </w:r>
      <w:r w:rsidR="0059587D">
        <w:rPr>
          <w:rFonts w:ascii="Arial" w:hAnsi="Arial" w:cs="Arial"/>
          <w:sz w:val="24"/>
          <w:szCs w:val="24"/>
        </w:rPr>
        <w:t xml:space="preserve">Similarly, Reggio Emilia (2015) suggest that the Reggio Emilia approach views observation as a way in which practitioners identify individual strengths and thinking whilst engaged in play to inform planning for the scaffolding of learning to take place. </w:t>
      </w:r>
      <w:r w:rsidR="00671FA0">
        <w:rPr>
          <w:rFonts w:ascii="Arial" w:hAnsi="Arial" w:cs="Arial"/>
          <w:sz w:val="24"/>
          <w:szCs w:val="24"/>
        </w:rPr>
        <w:t>In addition, Reggio Emilia (2015) highlight that observations are conducted in different stages and types of children’s play. Furthermore, TKI</w:t>
      </w:r>
      <w:r w:rsidR="00EA3A0E">
        <w:rPr>
          <w:rFonts w:ascii="Arial" w:hAnsi="Arial" w:cs="Arial"/>
          <w:sz w:val="24"/>
          <w:szCs w:val="24"/>
        </w:rPr>
        <w:t xml:space="preserve"> (no date) suggest that the </w:t>
      </w:r>
      <w:proofErr w:type="spellStart"/>
      <w:r w:rsidR="00EA3A0E">
        <w:rPr>
          <w:rFonts w:ascii="Arial" w:hAnsi="Arial" w:cs="Arial"/>
          <w:sz w:val="24"/>
          <w:szCs w:val="24"/>
        </w:rPr>
        <w:t>Te</w:t>
      </w:r>
      <w:proofErr w:type="spellEnd"/>
      <w:r w:rsidR="00EA3A0E">
        <w:rPr>
          <w:rFonts w:ascii="Arial" w:hAnsi="Arial" w:cs="Arial"/>
          <w:sz w:val="24"/>
          <w:szCs w:val="24"/>
        </w:rPr>
        <w:t xml:space="preserve"> </w:t>
      </w:r>
      <w:proofErr w:type="spellStart"/>
      <w:r w:rsidR="00EA3A0E">
        <w:rPr>
          <w:rFonts w:ascii="Arial" w:hAnsi="Arial" w:cs="Arial"/>
          <w:sz w:val="24"/>
          <w:szCs w:val="24"/>
        </w:rPr>
        <w:t>Whariki</w:t>
      </w:r>
      <w:proofErr w:type="spellEnd"/>
      <w:r w:rsidR="00EA3A0E">
        <w:rPr>
          <w:rFonts w:ascii="Arial" w:hAnsi="Arial" w:cs="Arial"/>
          <w:sz w:val="24"/>
          <w:szCs w:val="24"/>
        </w:rPr>
        <w:t xml:space="preserve"> approach requires practitioners to observe children when engaged in everyday experiences and activities </w:t>
      </w:r>
      <w:r w:rsidR="0033072B">
        <w:rPr>
          <w:rFonts w:ascii="Arial" w:hAnsi="Arial" w:cs="Arial"/>
          <w:sz w:val="24"/>
          <w:szCs w:val="24"/>
        </w:rPr>
        <w:t xml:space="preserve">allowing for practitioners to be </w:t>
      </w:r>
      <w:r w:rsidR="00EA3A0E">
        <w:rPr>
          <w:rFonts w:ascii="Arial" w:hAnsi="Arial" w:cs="Arial"/>
          <w:sz w:val="24"/>
          <w:szCs w:val="24"/>
        </w:rPr>
        <w:t xml:space="preserve">responsive to needs, directly influencing changes to the learning environment that will support children to fulfil immediate and long-term goals. </w:t>
      </w:r>
      <w:r w:rsidR="0033072B">
        <w:rPr>
          <w:rFonts w:ascii="Arial" w:hAnsi="Arial" w:cs="Arial"/>
          <w:sz w:val="24"/>
          <w:szCs w:val="24"/>
        </w:rPr>
        <w:t xml:space="preserve">However, in contrast, Waldron, Rhys and Taylor (2014) suggest that within the Foundation Phase, </w:t>
      </w:r>
      <w:r w:rsidR="00E23857">
        <w:rPr>
          <w:rFonts w:ascii="Arial" w:hAnsi="Arial" w:cs="Arial"/>
          <w:sz w:val="24"/>
          <w:szCs w:val="24"/>
        </w:rPr>
        <w:t xml:space="preserve">whilst the purpose of observation was to support, review and plan play and learning experiences, </w:t>
      </w:r>
      <w:r w:rsidR="00D23394">
        <w:rPr>
          <w:rFonts w:ascii="Arial" w:hAnsi="Arial" w:cs="Arial"/>
          <w:sz w:val="24"/>
          <w:szCs w:val="24"/>
        </w:rPr>
        <w:t xml:space="preserve">practitioners did not observe children as part of everyday practice to ascertain knowledge about individual interests and to monitor progress. Waldron, Rhys and Taylor (2014) continue that, in particular, practitioners did not observe children during play in continuous and enhanced provision, with the majority of observations being undertaken during focussed provision which is </w:t>
      </w:r>
      <w:r w:rsidR="00A2503D">
        <w:rPr>
          <w:rFonts w:ascii="Arial" w:hAnsi="Arial" w:cs="Arial"/>
          <w:sz w:val="24"/>
          <w:szCs w:val="24"/>
        </w:rPr>
        <w:t xml:space="preserve">more </w:t>
      </w:r>
      <w:r w:rsidR="00D23394">
        <w:rPr>
          <w:rFonts w:ascii="Arial" w:hAnsi="Arial" w:cs="Arial"/>
          <w:sz w:val="24"/>
          <w:szCs w:val="24"/>
        </w:rPr>
        <w:t xml:space="preserve">adult-led </w:t>
      </w:r>
      <w:r w:rsidR="00A2503D">
        <w:rPr>
          <w:rFonts w:ascii="Arial" w:hAnsi="Arial" w:cs="Arial"/>
          <w:sz w:val="24"/>
          <w:szCs w:val="24"/>
        </w:rPr>
        <w:t xml:space="preserve">teaching and </w:t>
      </w:r>
      <w:r w:rsidR="00D23394">
        <w:rPr>
          <w:rFonts w:ascii="Arial" w:hAnsi="Arial" w:cs="Arial"/>
          <w:sz w:val="24"/>
          <w:szCs w:val="24"/>
        </w:rPr>
        <w:t xml:space="preserve">learning. </w:t>
      </w:r>
      <w:r w:rsidR="00DE2A2A">
        <w:rPr>
          <w:rFonts w:ascii="Arial" w:hAnsi="Arial" w:cs="Arial"/>
          <w:sz w:val="24"/>
          <w:szCs w:val="24"/>
        </w:rPr>
        <w:t xml:space="preserve">Estyn (2011) argue that, as part of the implementation of the Foundation Phase, early years practitioners had difficulty understanding and executing the ‘how’ of pedological delivery with regards to the adult role and observation. </w:t>
      </w:r>
      <w:r w:rsidR="002336CE">
        <w:rPr>
          <w:rFonts w:ascii="Arial" w:hAnsi="Arial" w:cs="Arial"/>
          <w:sz w:val="24"/>
          <w:szCs w:val="24"/>
        </w:rPr>
        <w:t xml:space="preserve">This is in contrast to the </w:t>
      </w:r>
      <w:proofErr w:type="spellStart"/>
      <w:r w:rsidR="002336CE">
        <w:rPr>
          <w:rFonts w:ascii="Arial" w:hAnsi="Arial" w:cs="Arial"/>
          <w:sz w:val="24"/>
          <w:szCs w:val="24"/>
        </w:rPr>
        <w:t>Te</w:t>
      </w:r>
      <w:proofErr w:type="spellEnd"/>
      <w:r w:rsidR="002336CE">
        <w:rPr>
          <w:rFonts w:ascii="Arial" w:hAnsi="Arial" w:cs="Arial"/>
          <w:sz w:val="24"/>
          <w:szCs w:val="24"/>
        </w:rPr>
        <w:t xml:space="preserve"> </w:t>
      </w:r>
      <w:proofErr w:type="spellStart"/>
      <w:r w:rsidR="002336CE">
        <w:rPr>
          <w:rFonts w:ascii="Arial" w:hAnsi="Arial" w:cs="Arial"/>
          <w:sz w:val="24"/>
          <w:szCs w:val="24"/>
        </w:rPr>
        <w:t>Whariki</w:t>
      </w:r>
      <w:proofErr w:type="spellEnd"/>
      <w:r w:rsidR="002336CE">
        <w:rPr>
          <w:rFonts w:ascii="Arial" w:hAnsi="Arial" w:cs="Arial"/>
          <w:sz w:val="24"/>
          <w:szCs w:val="24"/>
        </w:rPr>
        <w:t xml:space="preserve"> approach whereby an expectation is placed on early years practitioners to have a developed and thorough understanding of play to ensure observations inform intervention and scaffolding purposefully (Lewis, 2012). </w:t>
      </w:r>
      <w:r w:rsidR="000B525D">
        <w:rPr>
          <w:rFonts w:ascii="Arial" w:hAnsi="Arial" w:cs="Arial"/>
          <w:sz w:val="24"/>
          <w:szCs w:val="24"/>
        </w:rPr>
        <w:t xml:space="preserve">Maynard, </w:t>
      </w:r>
      <w:r w:rsidR="000B525D">
        <w:rPr>
          <w:rFonts w:ascii="Arial" w:hAnsi="Arial" w:cs="Arial"/>
          <w:i/>
          <w:iCs/>
          <w:sz w:val="24"/>
          <w:szCs w:val="24"/>
        </w:rPr>
        <w:t xml:space="preserve">et.al. </w:t>
      </w:r>
      <w:r w:rsidR="000B525D">
        <w:rPr>
          <w:rFonts w:ascii="Arial" w:hAnsi="Arial" w:cs="Arial"/>
          <w:sz w:val="24"/>
          <w:szCs w:val="24"/>
        </w:rPr>
        <w:t xml:space="preserve">(2013) and Siraj (2014) argue that without explicit guidance and training, the role of the adult within the Foundation Phase Framework (2015) was ambiguous and left open to interpretation based on practitioners current understanding of the role of the adult within a play-based pedagogy. </w:t>
      </w:r>
    </w:p>
    <w:p w14:paraId="3B42A630" w14:textId="77777777" w:rsidR="00DE50E5" w:rsidRDefault="00DE50E5" w:rsidP="00483476">
      <w:pPr>
        <w:spacing w:line="360" w:lineRule="auto"/>
        <w:jc w:val="both"/>
        <w:rPr>
          <w:rFonts w:ascii="Arial" w:hAnsi="Arial" w:cs="Arial"/>
          <w:sz w:val="24"/>
          <w:szCs w:val="24"/>
        </w:rPr>
      </w:pPr>
    </w:p>
    <w:p w14:paraId="69EB7A57" w14:textId="3273705F" w:rsidR="00E44833" w:rsidRDefault="005C02E8" w:rsidP="00483476">
      <w:pPr>
        <w:spacing w:line="360" w:lineRule="auto"/>
        <w:jc w:val="both"/>
        <w:rPr>
          <w:rFonts w:ascii="Arial" w:hAnsi="Arial" w:cs="Arial"/>
          <w:sz w:val="24"/>
          <w:szCs w:val="24"/>
        </w:rPr>
      </w:pPr>
      <w:r w:rsidRPr="00150A3C">
        <w:rPr>
          <w:rFonts w:ascii="Arial" w:hAnsi="Arial" w:cs="Arial"/>
          <w:sz w:val="24"/>
          <w:szCs w:val="24"/>
        </w:rPr>
        <w:t xml:space="preserve">In conclusion, </w:t>
      </w:r>
      <w:r w:rsidR="00074B2F">
        <w:rPr>
          <w:rFonts w:ascii="Arial" w:hAnsi="Arial" w:cs="Arial"/>
          <w:sz w:val="24"/>
          <w:szCs w:val="24"/>
        </w:rPr>
        <w:t xml:space="preserve">as suggested by </w:t>
      </w:r>
      <w:r w:rsidR="003610F5">
        <w:rPr>
          <w:rFonts w:ascii="Arial" w:hAnsi="Arial" w:cs="Arial"/>
          <w:sz w:val="24"/>
          <w:szCs w:val="24"/>
        </w:rPr>
        <w:t>OECD (2018), for quality early years education to be realised, workforce development and training is essential. However, when considering the impl</w:t>
      </w:r>
      <w:r w:rsidR="00CE3571">
        <w:rPr>
          <w:rFonts w:ascii="Arial" w:hAnsi="Arial" w:cs="Arial"/>
          <w:sz w:val="24"/>
          <w:szCs w:val="24"/>
        </w:rPr>
        <w:t>eme</w:t>
      </w:r>
      <w:r w:rsidR="003610F5">
        <w:rPr>
          <w:rFonts w:ascii="Arial" w:hAnsi="Arial" w:cs="Arial"/>
          <w:sz w:val="24"/>
          <w:szCs w:val="24"/>
        </w:rPr>
        <w:t xml:space="preserve">ntation of the Foundation Phase, </w:t>
      </w:r>
      <w:r w:rsidR="00074B2F">
        <w:rPr>
          <w:rFonts w:ascii="Arial" w:hAnsi="Arial" w:cs="Arial"/>
          <w:sz w:val="24"/>
          <w:szCs w:val="24"/>
        </w:rPr>
        <w:t xml:space="preserve">Siraj (2014), Waters (2016) and Maynard </w:t>
      </w:r>
      <w:r w:rsidR="00074B2F">
        <w:rPr>
          <w:rFonts w:ascii="Arial" w:hAnsi="Arial" w:cs="Arial"/>
          <w:i/>
          <w:iCs/>
          <w:sz w:val="24"/>
          <w:szCs w:val="24"/>
        </w:rPr>
        <w:lastRenderedPageBreak/>
        <w:t xml:space="preserve">et.al. </w:t>
      </w:r>
      <w:r w:rsidR="00074B2F">
        <w:rPr>
          <w:rFonts w:ascii="Arial" w:hAnsi="Arial" w:cs="Arial"/>
          <w:sz w:val="24"/>
          <w:szCs w:val="24"/>
        </w:rPr>
        <w:t xml:space="preserve">(2013), </w:t>
      </w:r>
      <w:r w:rsidR="003610F5">
        <w:rPr>
          <w:rFonts w:ascii="Arial" w:hAnsi="Arial" w:cs="Arial"/>
          <w:sz w:val="24"/>
          <w:szCs w:val="24"/>
        </w:rPr>
        <w:t xml:space="preserve">highlight </w:t>
      </w:r>
      <w:r w:rsidR="00074B2F">
        <w:rPr>
          <w:rFonts w:ascii="Arial" w:hAnsi="Arial" w:cs="Arial"/>
          <w:sz w:val="24"/>
          <w:szCs w:val="24"/>
        </w:rPr>
        <w:t xml:space="preserve">several </w:t>
      </w:r>
      <w:r w:rsidRPr="00150A3C">
        <w:rPr>
          <w:rFonts w:ascii="Arial" w:hAnsi="Arial" w:cs="Arial"/>
          <w:sz w:val="24"/>
          <w:szCs w:val="24"/>
        </w:rPr>
        <w:t xml:space="preserve">opportunities for </w:t>
      </w:r>
      <w:r w:rsidR="00074B2F">
        <w:rPr>
          <w:rFonts w:ascii="Arial" w:hAnsi="Arial" w:cs="Arial"/>
          <w:sz w:val="24"/>
          <w:szCs w:val="24"/>
        </w:rPr>
        <w:t xml:space="preserve">quality </w:t>
      </w:r>
      <w:r w:rsidRPr="00150A3C">
        <w:rPr>
          <w:rFonts w:ascii="Arial" w:hAnsi="Arial" w:cs="Arial"/>
          <w:sz w:val="24"/>
          <w:szCs w:val="24"/>
        </w:rPr>
        <w:t xml:space="preserve">training were missed </w:t>
      </w:r>
      <w:r w:rsidR="00074B2F">
        <w:rPr>
          <w:rFonts w:ascii="Arial" w:hAnsi="Arial" w:cs="Arial"/>
          <w:sz w:val="24"/>
          <w:szCs w:val="24"/>
        </w:rPr>
        <w:t xml:space="preserve">or not made accessible </w:t>
      </w:r>
      <w:r w:rsidR="00AD53AB">
        <w:rPr>
          <w:rFonts w:ascii="Arial" w:hAnsi="Arial" w:cs="Arial"/>
          <w:sz w:val="24"/>
          <w:szCs w:val="24"/>
        </w:rPr>
        <w:t xml:space="preserve">with regards to </w:t>
      </w:r>
      <w:r w:rsidR="00074B2F">
        <w:rPr>
          <w:rFonts w:ascii="Arial" w:hAnsi="Arial" w:cs="Arial"/>
          <w:sz w:val="24"/>
          <w:szCs w:val="24"/>
        </w:rPr>
        <w:t xml:space="preserve">practitioners and leaders understanding of a </w:t>
      </w:r>
      <w:r w:rsidR="00AD53AB">
        <w:rPr>
          <w:rFonts w:ascii="Arial" w:hAnsi="Arial" w:cs="Arial"/>
          <w:sz w:val="24"/>
          <w:szCs w:val="24"/>
        </w:rPr>
        <w:t>play-based curriculum</w:t>
      </w:r>
      <w:r w:rsidR="00A347B3">
        <w:rPr>
          <w:rFonts w:ascii="Arial" w:hAnsi="Arial" w:cs="Arial"/>
          <w:sz w:val="24"/>
          <w:szCs w:val="24"/>
        </w:rPr>
        <w:t>, the theory attached to it</w:t>
      </w:r>
      <w:r w:rsidR="00AD53AB">
        <w:rPr>
          <w:rFonts w:ascii="Arial" w:hAnsi="Arial" w:cs="Arial"/>
          <w:sz w:val="24"/>
          <w:szCs w:val="24"/>
        </w:rPr>
        <w:t xml:space="preserve"> and the role of the adult within this</w:t>
      </w:r>
      <w:r w:rsidR="00074B2F">
        <w:rPr>
          <w:rFonts w:ascii="Arial" w:hAnsi="Arial" w:cs="Arial"/>
          <w:sz w:val="24"/>
          <w:szCs w:val="24"/>
        </w:rPr>
        <w:t xml:space="preserve">. </w:t>
      </w:r>
      <w:r w:rsidR="00AD53AB">
        <w:rPr>
          <w:rFonts w:ascii="Arial" w:hAnsi="Arial" w:cs="Arial"/>
          <w:sz w:val="24"/>
          <w:szCs w:val="24"/>
        </w:rPr>
        <w:t xml:space="preserve"> </w:t>
      </w:r>
      <w:r w:rsidR="00074B2F">
        <w:rPr>
          <w:rFonts w:ascii="Arial" w:hAnsi="Arial" w:cs="Arial"/>
          <w:sz w:val="24"/>
          <w:szCs w:val="24"/>
        </w:rPr>
        <w:t xml:space="preserve">As a result, </w:t>
      </w:r>
      <w:r w:rsidRPr="00150A3C">
        <w:rPr>
          <w:rFonts w:ascii="Arial" w:hAnsi="Arial" w:cs="Arial"/>
          <w:sz w:val="24"/>
          <w:szCs w:val="24"/>
        </w:rPr>
        <w:t xml:space="preserve">the implementation of </w:t>
      </w:r>
      <w:r w:rsidR="00074B2F">
        <w:rPr>
          <w:rFonts w:ascii="Arial" w:hAnsi="Arial" w:cs="Arial"/>
          <w:sz w:val="24"/>
          <w:szCs w:val="24"/>
        </w:rPr>
        <w:t>the Foundation Phase was not</w:t>
      </w:r>
      <w:r w:rsidRPr="00150A3C">
        <w:rPr>
          <w:rFonts w:ascii="Arial" w:hAnsi="Arial" w:cs="Arial"/>
          <w:sz w:val="24"/>
          <w:szCs w:val="24"/>
        </w:rPr>
        <w:t xml:space="preserve"> necessarily as effective </w:t>
      </w:r>
      <w:r w:rsidR="00074B2F">
        <w:rPr>
          <w:rFonts w:ascii="Arial" w:hAnsi="Arial" w:cs="Arial"/>
          <w:sz w:val="24"/>
          <w:szCs w:val="24"/>
        </w:rPr>
        <w:t xml:space="preserve">or </w:t>
      </w:r>
      <w:r w:rsidRPr="00150A3C">
        <w:rPr>
          <w:rFonts w:ascii="Arial" w:hAnsi="Arial" w:cs="Arial"/>
          <w:sz w:val="24"/>
          <w:szCs w:val="24"/>
        </w:rPr>
        <w:t xml:space="preserve">successful as </w:t>
      </w:r>
      <w:r w:rsidR="00074B2F">
        <w:rPr>
          <w:rFonts w:ascii="Arial" w:hAnsi="Arial" w:cs="Arial"/>
          <w:sz w:val="24"/>
          <w:szCs w:val="24"/>
        </w:rPr>
        <w:t xml:space="preserve">it was </w:t>
      </w:r>
      <w:r w:rsidRPr="00150A3C">
        <w:rPr>
          <w:rFonts w:ascii="Arial" w:hAnsi="Arial" w:cs="Arial"/>
          <w:sz w:val="24"/>
          <w:szCs w:val="24"/>
        </w:rPr>
        <w:t>first intended to be</w:t>
      </w:r>
      <w:r w:rsidR="00592039">
        <w:rPr>
          <w:rFonts w:ascii="Arial" w:hAnsi="Arial" w:cs="Arial"/>
          <w:sz w:val="24"/>
          <w:szCs w:val="24"/>
        </w:rPr>
        <w:t xml:space="preserve"> as an early years </w:t>
      </w:r>
      <w:r w:rsidR="008F595A">
        <w:rPr>
          <w:rFonts w:ascii="Arial" w:hAnsi="Arial" w:cs="Arial"/>
          <w:sz w:val="24"/>
          <w:szCs w:val="24"/>
        </w:rPr>
        <w:t xml:space="preserve">play based </w:t>
      </w:r>
      <w:r w:rsidR="00592039">
        <w:rPr>
          <w:rFonts w:ascii="Arial" w:hAnsi="Arial" w:cs="Arial"/>
          <w:sz w:val="24"/>
          <w:szCs w:val="24"/>
        </w:rPr>
        <w:t>curriculum</w:t>
      </w:r>
      <w:r w:rsidRPr="00150A3C">
        <w:rPr>
          <w:rFonts w:ascii="Arial" w:hAnsi="Arial" w:cs="Arial"/>
          <w:sz w:val="24"/>
          <w:szCs w:val="24"/>
        </w:rPr>
        <w:t>.</w:t>
      </w:r>
    </w:p>
    <w:p w14:paraId="3112B375" w14:textId="77777777" w:rsidR="00D6183D" w:rsidRDefault="00D6183D" w:rsidP="00483476">
      <w:pPr>
        <w:spacing w:line="360" w:lineRule="auto"/>
        <w:jc w:val="both"/>
        <w:rPr>
          <w:rFonts w:ascii="Arial" w:hAnsi="Arial" w:cs="Arial"/>
          <w:b/>
          <w:bCs/>
          <w:sz w:val="24"/>
          <w:szCs w:val="24"/>
          <w:u w:val="single"/>
        </w:rPr>
      </w:pPr>
    </w:p>
    <w:p w14:paraId="523CAFCB" w14:textId="2122047B" w:rsidR="00155D58" w:rsidRPr="00E44833" w:rsidRDefault="00483476" w:rsidP="00483476">
      <w:pPr>
        <w:spacing w:line="360" w:lineRule="auto"/>
        <w:jc w:val="both"/>
        <w:rPr>
          <w:rFonts w:ascii="Arial" w:hAnsi="Arial" w:cs="Arial"/>
          <w:sz w:val="24"/>
          <w:szCs w:val="24"/>
        </w:rPr>
      </w:pPr>
      <w:r>
        <w:rPr>
          <w:rFonts w:ascii="Arial" w:hAnsi="Arial" w:cs="Arial"/>
          <w:b/>
          <w:bCs/>
          <w:sz w:val="24"/>
          <w:szCs w:val="24"/>
          <w:u w:val="single"/>
        </w:rPr>
        <w:t>Section 2</w:t>
      </w:r>
    </w:p>
    <w:p w14:paraId="0D5FB1DB" w14:textId="47E0DF5B" w:rsidR="00AE2D76" w:rsidRDefault="00155D58" w:rsidP="00483476">
      <w:pPr>
        <w:spacing w:line="360" w:lineRule="auto"/>
        <w:jc w:val="both"/>
        <w:rPr>
          <w:rFonts w:ascii="Arial" w:hAnsi="Arial" w:cs="Arial"/>
          <w:sz w:val="24"/>
          <w:szCs w:val="24"/>
        </w:rPr>
      </w:pPr>
      <w:r>
        <w:rPr>
          <w:rFonts w:ascii="Arial" w:hAnsi="Arial" w:cs="Arial"/>
          <w:sz w:val="24"/>
          <w:szCs w:val="24"/>
        </w:rPr>
        <w:t>Early Years Matters (2022</w:t>
      </w:r>
      <w:r w:rsidR="00C3362D">
        <w:rPr>
          <w:rFonts w:ascii="Arial" w:hAnsi="Arial" w:cs="Arial"/>
          <w:sz w:val="24"/>
          <w:szCs w:val="24"/>
        </w:rPr>
        <w:t>a</w:t>
      </w:r>
      <w:r>
        <w:rPr>
          <w:rFonts w:ascii="Arial" w:hAnsi="Arial" w:cs="Arial"/>
          <w:sz w:val="24"/>
          <w:szCs w:val="24"/>
        </w:rPr>
        <w:t>) suggests that each child is unique, continually learning, growing and developing at an individual pace.</w:t>
      </w:r>
      <w:r w:rsidR="00411A76">
        <w:rPr>
          <w:rFonts w:ascii="Arial" w:hAnsi="Arial" w:cs="Arial"/>
          <w:sz w:val="24"/>
          <w:szCs w:val="24"/>
        </w:rPr>
        <w:t xml:space="preserve"> </w:t>
      </w:r>
      <w:r w:rsidR="00F22B44">
        <w:rPr>
          <w:rFonts w:ascii="Arial" w:hAnsi="Arial" w:cs="Arial"/>
          <w:sz w:val="24"/>
          <w:szCs w:val="24"/>
        </w:rPr>
        <w:t>Australian Childhood Foundation (2013) agree suggesting children develop differently</w:t>
      </w:r>
      <w:r w:rsidR="00EC31A9">
        <w:rPr>
          <w:rFonts w:ascii="Arial" w:hAnsi="Arial" w:cs="Arial"/>
          <w:sz w:val="24"/>
          <w:szCs w:val="24"/>
        </w:rPr>
        <w:t>,</w:t>
      </w:r>
      <w:r w:rsidR="00F22B44">
        <w:rPr>
          <w:rFonts w:ascii="Arial" w:hAnsi="Arial" w:cs="Arial"/>
          <w:sz w:val="24"/>
          <w:szCs w:val="24"/>
        </w:rPr>
        <w:t xml:space="preserve"> possessing individual strengths and requiring varying levels of support to meet individual needs. In addition, </w:t>
      </w:r>
      <w:r w:rsidR="00411A76">
        <w:rPr>
          <w:rFonts w:ascii="Arial" w:hAnsi="Arial" w:cs="Arial"/>
          <w:sz w:val="24"/>
          <w:szCs w:val="24"/>
        </w:rPr>
        <w:t xml:space="preserve">Early Education (2012) </w:t>
      </w:r>
      <w:r w:rsidR="00F22B44">
        <w:rPr>
          <w:rFonts w:ascii="Arial" w:hAnsi="Arial" w:cs="Arial"/>
          <w:sz w:val="24"/>
          <w:szCs w:val="24"/>
        </w:rPr>
        <w:t>suggests the</w:t>
      </w:r>
      <w:r w:rsidR="00411A76">
        <w:rPr>
          <w:rFonts w:ascii="Arial" w:hAnsi="Arial" w:cs="Arial"/>
          <w:sz w:val="24"/>
          <w:szCs w:val="24"/>
        </w:rPr>
        <w:t xml:space="preserve"> constant process of learning </w:t>
      </w:r>
      <w:r w:rsidR="00F22B44">
        <w:rPr>
          <w:rFonts w:ascii="Arial" w:hAnsi="Arial" w:cs="Arial"/>
          <w:sz w:val="24"/>
          <w:szCs w:val="24"/>
        </w:rPr>
        <w:t xml:space="preserve">children experience </w:t>
      </w:r>
      <w:r w:rsidR="00411A76">
        <w:rPr>
          <w:rFonts w:ascii="Arial" w:hAnsi="Arial" w:cs="Arial"/>
          <w:sz w:val="24"/>
          <w:szCs w:val="24"/>
        </w:rPr>
        <w:t xml:space="preserve">can enable children to be resilient, confident, capable and self-assured. </w:t>
      </w:r>
      <w:r w:rsidR="00DC26F5">
        <w:rPr>
          <w:rFonts w:ascii="Arial" w:hAnsi="Arial" w:cs="Arial"/>
          <w:sz w:val="24"/>
          <w:szCs w:val="24"/>
        </w:rPr>
        <w:t xml:space="preserve">Furthermore, </w:t>
      </w:r>
      <w:proofErr w:type="spellStart"/>
      <w:r w:rsidR="00DC26F5">
        <w:rPr>
          <w:rFonts w:ascii="Arial" w:hAnsi="Arial" w:cs="Arial"/>
          <w:sz w:val="24"/>
          <w:szCs w:val="24"/>
        </w:rPr>
        <w:t>Unicef</w:t>
      </w:r>
      <w:proofErr w:type="spellEnd"/>
      <w:r w:rsidR="00DC26F5">
        <w:rPr>
          <w:rFonts w:ascii="Arial" w:hAnsi="Arial" w:cs="Arial"/>
          <w:sz w:val="24"/>
          <w:szCs w:val="24"/>
        </w:rPr>
        <w:t xml:space="preserve"> (2019) state that within Article </w:t>
      </w:r>
      <w:r w:rsidR="00F22B44">
        <w:rPr>
          <w:rFonts w:ascii="Arial" w:hAnsi="Arial" w:cs="Arial"/>
          <w:sz w:val="24"/>
          <w:szCs w:val="24"/>
        </w:rPr>
        <w:t>twenty-eight</w:t>
      </w:r>
      <w:r w:rsidR="004B4790">
        <w:rPr>
          <w:rFonts w:ascii="Arial" w:hAnsi="Arial" w:cs="Arial"/>
          <w:sz w:val="24"/>
          <w:szCs w:val="24"/>
        </w:rPr>
        <w:t xml:space="preserve"> and </w:t>
      </w:r>
      <w:r w:rsidR="00386367">
        <w:rPr>
          <w:rFonts w:ascii="Arial" w:hAnsi="Arial" w:cs="Arial"/>
          <w:sz w:val="24"/>
          <w:szCs w:val="24"/>
        </w:rPr>
        <w:t>twenty-nine</w:t>
      </w:r>
      <w:r w:rsidR="004B4790">
        <w:rPr>
          <w:rFonts w:ascii="Arial" w:hAnsi="Arial" w:cs="Arial"/>
          <w:sz w:val="24"/>
          <w:szCs w:val="24"/>
        </w:rPr>
        <w:t xml:space="preserve"> of the United Nations Convention on the Rights of the Child (UNCRC), children not only have a right to a free education but that education must develop individual </w:t>
      </w:r>
      <w:r w:rsidR="00727BC6">
        <w:rPr>
          <w:rFonts w:ascii="Arial" w:hAnsi="Arial" w:cs="Arial"/>
          <w:sz w:val="24"/>
          <w:szCs w:val="24"/>
        </w:rPr>
        <w:t xml:space="preserve">uniqueness with regards to </w:t>
      </w:r>
      <w:r w:rsidR="004B4790">
        <w:rPr>
          <w:rFonts w:ascii="Arial" w:hAnsi="Arial" w:cs="Arial"/>
          <w:sz w:val="24"/>
          <w:szCs w:val="24"/>
        </w:rPr>
        <w:t xml:space="preserve">talents, personalities and abilities to the fullest potential. </w:t>
      </w:r>
      <w:r w:rsidR="00992277">
        <w:rPr>
          <w:rFonts w:ascii="Arial" w:hAnsi="Arial" w:cs="Arial"/>
          <w:sz w:val="24"/>
          <w:szCs w:val="24"/>
        </w:rPr>
        <w:t xml:space="preserve">In New Zealand, the </w:t>
      </w:r>
      <w:proofErr w:type="spellStart"/>
      <w:r w:rsidR="00992277">
        <w:rPr>
          <w:rFonts w:ascii="Arial" w:hAnsi="Arial" w:cs="Arial"/>
          <w:sz w:val="24"/>
          <w:szCs w:val="24"/>
        </w:rPr>
        <w:t>Te</w:t>
      </w:r>
      <w:proofErr w:type="spellEnd"/>
      <w:r w:rsidR="00992277">
        <w:rPr>
          <w:rFonts w:ascii="Arial" w:hAnsi="Arial" w:cs="Arial"/>
          <w:sz w:val="24"/>
          <w:szCs w:val="24"/>
        </w:rPr>
        <w:t xml:space="preserve"> </w:t>
      </w:r>
      <w:proofErr w:type="spellStart"/>
      <w:r w:rsidR="00992277">
        <w:rPr>
          <w:rFonts w:ascii="Arial" w:hAnsi="Arial" w:cs="Arial"/>
          <w:sz w:val="24"/>
          <w:szCs w:val="24"/>
        </w:rPr>
        <w:t>Whariki</w:t>
      </w:r>
      <w:proofErr w:type="spellEnd"/>
      <w:r w:rsidR="00992277">
        <w:rPr>
          <w:rFonts w:ascii="Arial" w:hAnsi="Arial" w:cs="Arial"/>
          <w:sz w:val="24"/>
          <w:szCs w:val="24"/>
        </w:rPr>
        <w:t xml:space="preserve"> approach, as suggested by Ministry of Education (2017), encourages each child to learn in a unique way at a pace that is right for the individual ensuring the best interests of the child are at the centre of the curriculum. </w:t>
      </w:r>
      <w:r w:rsidR="00DD7F2F">
        <w:rPr>
          <w:rFonts w:ascii="Arial" w:hAnsi="Arial" w:cs="Arial"/>
          <w:sz w:val="24"/>
          <w:szCs w:val="24"/>
        </w:rPr>
        <w:t xml:space="preserve">This section of the portfolio will critically analyse assessment and tracking techniques </w:t>
      </w:r>
      <w:r w:rsidR="00EC31A9">
        <w:rPr>
          <w:rFonts w:ascii="Arial" w:hAnsi="Arial" w:cs="Arial"/>
          <w:sz w:val="24"/>
          <w:szCs w:val="24"/>
        </w:rPr>
        <w:t>adopted</w:t>
      </w:r>
      <w:r w:rsidR="00DD7F2F">
        <w:rPr>
          <w:rFonts w:ascii="Arial" w:hAnsi="Arial" w:cs="Arial"/>
          <w:sz w:val="24"/>
          <w:szCs w:val="24"/>
        </w:rPr>
        <w:t xml:space="preserve"> within play-based </w:t>
      </w:r>
      <w:r w:rsidR="00EC31A9">
        <w:rPr>
          <w:rFonts w:ascii="Arial" w:hAnsi="Arial" w:cs="Arial"/>
          <w:sz w:val="24"/>
          <w:szCs w:val="24"/>
        </w:rPr>
        <w:t xml:space="preserve">curriculum </w:t>
      </w:r>
      <w:r w:rsidR="00DD7F2F">
        <w:rPr>
          <w:rFonts w:ascii="Arial" w:hAnsi="Arial" w:cs="Arial"/>
          <w:sz w:val="24"/>
          <w:szCs w:val="24"/>
        </w:rPr>
        <w:t xml:space="preserve">to determine whether the tools used encompass the notion of the unique child. </w:t>
      </w:r>
    </w:p>
    <w:p w14:paraId="332BACD1" w14:textId="77777777" w:rsidR="00841552" w:rsidRDefault="00841552" w:rsidP="00483476">
      <w:pPr>
        <w:spacing w:line="360" w:lineRule="auto"/>
        <w:jc w:val="both"/>
        <w:rPr>
          <w:rFonts w:ascii="Arial" w:hAnsi="Arial" w:cs="Arial"/>
          <w:sz w:val="24"/>
          <w:szCs w:val="24"/>
        </w:rPr>
      </w:pPr>
    </w:p>
    <w:p w14:paraId="520A5FF2" w14:textId="543159CB" w:rsidR="00AE2D76" w:rsidRDefault="008B6F4C" w:rsidP="00483476">
      <w:pPr>
        <w:spacing w:line="360" w:lineRule="auto"/>
        <w:jc w:val="both"/>
        <w:rPr>
          <w:rFonts w:ascii="Arial" w:hAnsi="Arial" w:cs="Arial"/>
          <w:sz w:val="24"/>
          <w:szCs w:val="24"/>
        </w:rPr>
      </w:pPr>
      <w:r>
        <w:rPr>
          <w:rFonts w:ascii="Arial" w:hAnsi="Arial" w:cs="Arial"/>
          <w:sz w:val="24"/>
          <w:szCs w:val="24"/>
        </w:rPr>
        <w:t xml:space="preserve">Callanan, </w:t>
      </w:r>
      <w:r>
        <w:rPr>
          <w:rFonts w:ascii="Arial" w:hAnsi="Arial" w:cs="Arial"/>
          <w:i/>
          <w:iCs/>
          <w:sz w:val="24"/>
          <w:szCs w:val="24"/>
        </w:rPr>
        <w:t xml:space="preserve">et.al. </w:t>
      </w:r>
      <w:r>
        <w:rPr>
          <w:rFonts w:ascii="Arial" w:hAnsi="Arial" w:cs="Arial"/>
          <w:sz w:val="24"/>
          <w:szCs w:val="24"/>
        </w:rPr>
        <w:t xml:space="preserve">(2017) suggest a curriculum that is differentiated and tailored to individual interests and needs is beneficial to children and viewed as good practice with regards to curriculum planning. </w:t>
      </w:r>
      <w:r w:rsidR="00AE2D76">
        <w:rPr>
          <w:rFonts w:ascii="Arial" w:hAnsi="Arial" w:cs="Arial"/>
          <w:sz w:val="24"/>
          <w:szCs w:val="24"/>
        </w:rPr>
        <w:t xml:space="preserve">Welsh Government (2015) </w:t>
      </w:r>
      <w:r>
        <w:rPr>
          <w:rFonts w:ascii="Arial" w:hAnsi="Arial" w:cs="Arial"/>
          <w:sz w:val="24"/>
          <w:szCs w:val="24"/>
        </w:rPr>
        <w:t xml:space="preserve">agree </w:t>
      </w:r>
      <w:r w:rsidR="00AE2D76">
        <w:rPr>
          <w:rFonts w:ascii="Arial" w:hAnsi="Arial" w:cs="Arial"/>
          <w:sz w:val="24"/>
          <w:szCs w:val="24"/>
        </w:rPr>
        <w:t>suggest</w:t>
      </w:r>
      <w:r>
        <w:rPr>
          <w:rFonts w:ascii="Arial" w:hAnsi="Arial" w:cs="Arial"/>
          <w:sz w:val="24"/>
          <w:szCs w:val="24"/>
        </w:rPr>
        <w:t>ing</w:t>
      </w:r>
      <w:r w:rsidR="00AE2D76">
        <w:rPr>
          <w:rFonts w:ascii="Arial" w:hAnsi="Arial" w:cs="Arial"/>
          <w:sz w:val="24"/>
          <w:szCs w:val="24"/>
        </w:rPr>
        <w:t xml:space="preserve"> that an early years curriculum should be aligned to children’s individual stage of development, continuing that a broad and differentiated curriculum enables progress through stages of learning at a pace that is unique to the individual child.</w:t>
      </w:r>
      <w:r w:rsidR="008B3A8B">
        <w:rPr>
          <w:rFonts w:ascii="Arial" w:hAnsi="Arial" w:cs="Arial"/>
          <w:sz w:val="24"/>
          <w:szCs w:val="24"/>
        </w:rPr>
        <w:t xml:space="preserve"> In addition, Maynard, </w:t>
      </w:r>
      <w:r w:rsidR="008B3A8B">
        <w:rPr>
          <w:rFonts w:ascii="Arial" w:hAnsi="Arial" w:cs="Arial"/>
          <w:i/>
          <w:iCs/>
          <w:sz w:val="24"/>
          <w:szCs w:val="24"/>
        </w:rPr>
        <w:t xml:space="preserve">et.al. </w:t>
      </w:r>
      <w:r w:rsidR="008B3A8B">
        <w:rPr>
          <w:rFonts w:ascii="Arial" w:hAnsi="Arial" w:cs="Arial"/>
          <w:sz w:val="24"/>
          <w:szCs w:val="24"/>
        </w:rPr>
        <w:t xml:space="preserve">(2013) suggests that development leads the learning path as opposed </w:t>
      </w:r>
      <w:r w:rsidR="008B3A8B">
        <w:rPr>
          <w:rFonts w:ascii="Arial" w:hAnsi="Arial" w:cs="Arial"/>
          <w:sz w:val="24"/>
          <w:szCs w:val="24"/>
        </w:rPr>
        <w:lastRenderedPageBreak/>
        <w:t>to chronological ages.</w:t>
      </w:r>
      <w:r w:rsidR="003E0974">
        <w:rPr>
          <w:rFonts w:ascii="Arial" w:hAnsi="Arial" w:cs="Arial"/>
          <w:sz w:val="24"/>
          <w:szCs w:val="24"/>
        </w:rPr>
        <w:t xml:space="preserve"> </w:t>
      </w:r>
      <w:r w:rsidR="00AE2D76">
        <w:rPr>
          <w:rFonts w:ascii="Arial" w:hAnsi="Arial" w:cs="Arial"/>
          <w:sz w:val="24"/>
          <w:szCs w:val="24"/>
        </w:rPr>
        <w:t>However</w:t>
      </w:r>
      <w:r w:rsidR="00FE0775">
        <w:rPr>
          <w:rFonts w:ascii="Arial" w:hAnsi="Arial" w:cs="Arial"/>
          <w:sz w:val="24"/>
          <w:szCs w:val="24"/>
        </w:rPr>
        <w:t>,</w:t>
      </w:r>
      <w:r w:rsidR="00AE2D76">
        <w:rPr>
          <w:rFonts w:ascii="Arial" w:hAnsi="Arial" w:cs="Arial"/>
          <w:sz w:val="24"/>
          <w:szCs w:val="24"/>
        </w:rPr>
        <w:t xml:space="preserve"> in contrast to this, within the Foundation Phase Framework (2015), Welsh Government (2015) state, </w:t>
      </w:r>
    </w:p>
    <w:p w14:paraId="2902640C" w14:textId="00F871C0" w:rsidR="00D43EB8" w:rsidRDefault="00AE2D76" w:rsidP="00D43EB8">
      <w:pPr>
        <w:spacing w:line="360" w:lineRule="auto"/>
        <w:ind w:left="720"/>
        <w:jc w:val="both"/>
        <w:rPr>
          <w:rFonts w:ascii="Arial" w:hAnsi="Arial" w:cs="Arial"/>
          <w:i/>
          <w:iCs/>
          <w:sz w:val="24"/>
          <w:szCs w:val="24"/>
        </w:rPr>
      </w:pPr>
      <w:r>
        <w:rPr>
          <w:rFonts w:ascii="Arial" w:hAnsi="Arial" w:cs="Arial"/>
          <w:i/>
          <w:iCs/>
          <w:sz w:val="24"/>
          <w:szCs w:val="24"/>
        </w:rPr>
        <w:t xml:space="preserve"> the statutory education programme establishes what children should be taught and the Foundation Phase Outcomes set out the expected standards of children’s performance (Welsh Government, 2015, pp.1). </w:t>
      </w:r>
    </w:p>
    <w:p w14:paraId="32318370" w14:textId="476C4266" w:rsidR="00A27686" w:rsidRDefault="008B6F4C" w:rsidP="00A27686">
      <w:pPr>
        <w:spacing w:line="360" w:lineRule="auto"/>
        <w:jc w:val="both"/>
        <w:rPr>
          <w:rFonts w:ascii="Arial" w:hAnsi="Arial" w:cs="Arial"/>
          <w:sz w:val="24"/>
          <w:szCs w:val="24"/>
        </w:rPr>
      </w:pPr>
      <w:proofErr w:type="spellStart"/>
      <w:r>
        <w:rPr>
          <w:rFonts w:ascii="Arial" w:hAnsi="Arial" w:cs="Arial"/>
          <w:sz w:val="24"/>
          <w:szCs w:val="24"/>
        </w:rPr>
        <w:t>Lisciandrello</w:t>
      </w:r>
      <w:proofErr w:type="spellEnd"/>
      <w:r>
        <w:rPr>
          <w:rFonts w:ascii="Arial" w:hAnsi="Arial" w:cs="Arial"/>
          <w:sz w:val="24"/>
          <w:szCs w:val="24"/>
        </w:rPr>
        <w:t xml:space="preserve"> (no date) argues that standards are milestones that typically highlight outcomes to be achieved against age-related criterion </w:t>
      </w:r>
      <w:r w:rsidR="00D0065E">
        <w:rPr>
          <w:rFonts w:ascii="Arial" w:hAnsi="Arial" w:cs="Arial"/>
          <w:sz w:val="24"/>
          <w:szCs w:val="24"/>
        </w:rPr>
        <w:t xml:space="preserve">therefore </w:t>
      </w:r>
      <w:r w:rsidR="00E35075">
        <w:rPr>
          <w:rFonts w:ascii="Arial" w:hAnsi="Arial" w:cs="Arial"/>
          <w:sz w:val="24"/>
          <w:szCs w:val="24"/>
        </w:rPr>
        <w:t xml:space="preserve">question </w:t>
      </w:r>
      <w:r w:rsidR="004B7252">
        <w:rPr>
          <w:rFonts w:ascii="Arial" w:hAnsi="Arial" w:cs="Arial"/>
          <w:sz w:val="24"/>
          <w:szCs w:val="24"/>
        </w:rPr>
        <w:t>if</w:t>
      </w:r>
      <w:r>
        <w:rPr>
          <w:rFonts w:ascii="Arial" w:hAnsi="Arial" w:cs="Arial"/>
          <w:sz w:val="24"/>
          <w:szCs w:val="24"/>
        </w:rPr>
        <w:t xml:space="preserve"> a curriculum underpinned by ‘expected standards’ truly encompass</w:t>
      </w:r>
      <w:r w:rsidR="004B7252">
        <w:rPr>
          <w:rFonts w:ascii="Arial" w:hAnsi="Arial" w:cs="Arial"/>
          <w:sz w:val="24"/>
          <w:szCs w:val="24"/>
        </w:rPr>
        <w:t>es</w:t>
      </w:r>
      <w:r>
        <w:rPr>
          <w:rFonts w:ascii="Arial" w:hAnsi="Arial" w:cs="Arial"/>
          <w:sz w:val="24"/>
          <w:szCs w:val="24"/>
        </w:rPr>
        <w:t xml:space="preserve"> the notion of the unique child. </w:t>
      </w:r>
      <w:r w:rsidR="00F0236C">
        <w:rPr>
          <w:rFonts w:ascii="Arial" w:hAnsi="Arial" w:cs="Arial"/>
          <w:sz w:val="24"/>
          <w:szCs w:val="24"/>
        </w:rPr>
        <w:t xml:space="preserve">Professional Association for Childcare and Early Years (PACEY) (2016) agree suggesting children are unique individuals developing at differing rates therefore cannot ‘fit’ into written guidance based on age-related expectations. </w:t>
      </w:r>
    </w:p>
    <w:p w14:paraId="4EB40AC7" w14:textId="5C4F9AB3" w:rsidR="006033D3" w:rsidRDefault="006033D3" w:rsidP="00A27686">
      <w:pPr>
        <w:spacing w:line="360" w:lineRule="auto"/>
        <w:jc w:val="both"/>
        <w:rPr>
          <w:rFonts w:ascii="Arial" w:hAnsi="Arial" w:cs="Arial"/>
          <w:sz w:val="24"/>
          <w:szCs w:val="24"/>
          <w:highlight w:val="yellow"/>
        </w:rPr>
      </w:pPr>
    </w:p>
    <w:p w14:paraId="07E3B3C9" w14:textId="46598560" w:rsidR="0004174F" w:rsidRDefault="006033D3" w:rsidP="00A27686">
      <w:pPr>
        <w:spacing w:line="360" w:lineRule="auto"/>
        <w:jc w:val="both"/>
        <w:rPr>
          <w:rFonts w:ascii="Arial" w:hAnsi="Arial" w:cs="Arial"/>
          <w:sz w:val="24"/>
          <w:szCs w:val="24"/>
        </w:rPr>
      </w:pPr>
      <w:r w:rsidRPr="006033D3">
        <w:rPr>
          <w:rFonts w:ascii="Arial" w:hAnsi="Arial" w:cs="Arial"/>
          <w:sz w:val="24"/>
          <w:szCs w:val="24"/>
        </w:rPr>
        <w:t>Every Child Matters (2007) suggests that due to</w:t>
      </w:r>
      <w:r>
        <w:rPr>
          <w:rFonts w:ascii="Arial" w:hAnsi="Arial" w:cs="Arial"/>
          <w:sz w:val="24"/>
          <w:szCs w:val="24"/>
        </w:rPr>
        <w:t xml:space="preserve"> children’s differing developmental journeys, early years practitioners should look at what a child is capable of as a starting point for learning as opposed to attempting to bridge a gap between stage and </w:t>
      </w:r>
      <w:r w:rsidR="00F0366A">
        <w:rPr>
          <w:rFonts w:ascii="Arial" w:hAnsi="Arial" w:cs="Arial"/>
          <w:sz w:val="24"/>
          <w:szCs w:val="24"/>
        </w:rPr>
        <w:t xml:space="preserve">chronological </w:t>
      </w:r>
      <w:r>
        <w:rPr>
          <w:rFonts w:ascii="Arial" w:hAnsi="Arial" w:cs="Arial"/>
          <w:sz w:val="24"/>
          <w:szCs w:val="24"/>
        </w:rPr>
        <w:t>age of development.</w:t>
      </w:r>
      <w:r w:rsidR="008C495C">
        <w:rPr>
          <w:rFonts w:ascii="Arial" w:hAnsi="Arial" w:cs="Arial"/>
          <w:sz w:val="24"/>
          <w:szCs w:val="24"/>
        </w:rPr>
        <w:t xml:space="preserve"> </w:t>
      </w:r>
      <w:r w:rsidR="001E14A4">
        <w:rPr>
          <w:rFonts w:ascii="Arial" w:hAnsi="Arial" w:cs="Arial"/>
          <w:sz w:val="24"/>
          <w:szCs w:val="24"/>
        </w:rPr>
        <w:t xml:space="preserve">Henty (2018) agrees suggesting practitioners should place more interest and emphasis on what children are doing in play in comparison to what is perceived to be what a child should be learning at a particular age. Furthermore, </w:t>
      </w:r>
      <w:proofErr w:type="spellStart"/>
      <w:r w:rsidR="008C495C">
        <w:rPr>
          <w:rFonts w:ascii="Arial" w:hAnsi="Arial" w:cs="Arial"/>
          <w:sz w:val="24"/>
          <w:szCs w:val="24"/>
        </w:rPr>
        <w:t>Neaum</w:t>
      </w:r>
      <w:proofErr w:type="spellEnd"/>
      <w:r w:rsidR="008C495C">
        <w:rPr>
          <w:rFonts w:ascii="Arial" w:hAnsi="Arial" w:cs="Arial"/>
          <w:sz w:val="24"/>
          <w:szCs w:val="24"/>
        </w:rPr>
        <w:t xml:space="preserve"> (2016) </w:t>
      </w:r>
      <w:r w:rsidR="001E14A4">
        <w:rPr>
          <w:rFonts w:ascii="Arial" w:hAnsi="Arial" w:cs="Arial"/>
          <w:sz w:val="24"/>
          <w:szCs w:val="24"/>
        </w:rPr>
        <w:t>suggests</w:t>
      </w:r>
      <w:r w:rsidR="008C495C">
        <w:rPr>
          <w:rFonts w:ascii="Arial" w:hAnsi="Arial" w:cs="Arial"/>
          <w:sz w:val="24"/>
          <w:szCs w:val="24"/>
        </w:rPr>
        <w:t xml:space="preserve"> observations are a key component in informing practitioners of children’s abilities and interests th</w:t>
      </w:r>
      <w:r w:rsidR="001270DB">
        <w:rPr>
          <w:rFonts w:ascii="Arial" w:hAnsi="Arial" w:cs="Arial"/>
          <w:sz w:val="24"/>
          <w:szCs w:val="24"/>
        </w:rPr>
        <w:t>us</w:t>
      </w:r>
      <w:r w:rsidR="008C495C">
        <w:rPr>
          <w:rFonts w:ascii="Arial" w:hAnsi="Arial" w:cs="Arial"/>
          <w:sz w:val="24"/>
          <w:szCs w:val="24"/>
        </w:rPr>
        <w:t xml:space="preserve"> informing </w:t>
      </w:r>
      <w:r w:rsidR="00720C32">
        <w:rPr>
          <w:rFonts w:ascii="Arial" w:hAnsi="Arial" w:cs="Arial"/>
          <w:sz w:val="24"/>
          <w:szCs w:val="24"/>
        </w:rPr>
        <w:t xml:space="preserve">appropriate </w:t>
      </w:r>
      <w:r w:rsidR="008C495C">
        <w:rPr>
          <w:rFonts w:ascii="Arial" w:hAnsi="Arial" w:cs="Arial"/>
          <w:sz w:val="24"/>
          <w:szCs w:val="24"/>
        </w:rPr>
        <w:t>future planning of the environment, activities and support</w:t>
      </w:r>
      <w:r w:rsidR="00720C32">
        <w:rPr>
          <w:rFonts w:ascii="Arial" w:hAnsi="Arial" w:cs="Arial"/>
          <w:sz w:val="24"/>
          <w:szCs w:val="24"/>
        </w:rPr>
        <w:t xml:space="preserve"> for individual children</w:t>
      </w:r>
      <w:r w:rsidR="008C495C">
        <w:rPr>
          <w:rFonts w:ascii="Arial" w:hAnsi="Arial" w:cs="Arial"/>
          <w:sz w:val="24"/>
          <w:szCs w:val="24"/>
        </w:rPr>
        <w:t>.</w:t>
      </w:r>
      <w:r w:rsidR="00A61712">
        <w:rPr>
          <w:rFonts w:ascii="Arial" w:hAnsi="Arial" w:cs="Arial"/>
          <w:sz w:val="24"/>
          <w:szCs w:val="24"/>
        </w:rPr>
        <w:t xml:space="preserve"> </w:t>
      </w:r>
    </w:p>
    <w:p w14:paraId="37FDD4DD" w14:textId="77777777" w:rsidR="003C0DDF" w:rsidRDefault="003C0DDF" w:rsidP="003C0DDF">
      <w:pPr>
        <w:spacing w:line="360" w:lineRule="auto"/>
        <w:jc w:val="both"/>
        <w:rPr>
          <w:rFonts w:ascii="Arial" w:hAnsi="Arial" w:cs="Arial"/>
          <w:sz w:val="24"/>
          <w:szCs w:val="24"/>
        </w:rPr>
      </w:pPr>
    </w:p>
    <w:p w14:paraId="0DAE7789" w14:textId="2830E5ED" w:rsidR="003C0DDF" w:rsidRDefault="007162AE" w:rsidP="003C0DDF">
      <w:pPr>
        <w:spacing w:line="360" w:lineRule="auto"/>
        <w:jc w:val="both"/>
        <w:rPr>
          <w:rFonts w:ascii="Arial" w:hAnsi="Arial" w:cs="Arial"/>
          <w:sz w:val="24"/>
          <w:szCs w:val="24"/>
        </w:rPr>
      </w:pPr>
      <w:r>
        <w:rPr>
          <w:rFonts w:ascii="Arial" w:hAnsi="Arial" w:cs="Arial"/>
          <w:sz w:val="24"/>
          <w:szCs w:val="24"/>
        </w:rPr>
        <w:t>NFER (no date) suggest that children’s attainment at the end of the Foundation Phase is informed by the National Tests that ascertain whether children have reached an expected standard in mathematics and literacy by the end of Year two</w:t>
      </w:r>
      <w:r>
        <w:rPr>
          <w:rFonts w:ascii="Arial" w:hAnsi="Arial" w:cs="Arial"/>
          <w:sz w:val="24"/>
          <w:szCs w:val="24"/>
        </w:rPr>
        <w:t>. However, w</w:t>
      </w:r>
      <w:r>
        <w:rPr>
          <w:rFonts w:ascii="Arial" w:hAnsi="Arial" w:cs="Arial"/>
          <w:sz w:val="24"/>
          <w:szCs w:val="24"/>
        </w:rPr>
        <w:t xml:space="preserve">ith Henty (2018) and </w:t>
      </w:r>
      <w:proofErr w:type="spellStart"/>
      <w:r>
        <w:rPr>
          <w:rFonts w:ascii="Arial" w:hAnsi="Arial" w:cs="Arial"/>
          <w:sz w:val="24"/>
          <w:szCs w:val="24"/>
        </w:rPr>
        <w:t>Bottrill</w:t>
      </w:r>
      <w:proofErr w:type="spellEnd"/>
      <w:r>
        <w:rPr>
          <w:rFonts w:ascii="Arial" w:hAnsi="Arial" w:cs="Arial"/>
          <w:sz w:val="24"/>
          <w:szCs w:val="24"/>
        </w:rPr>
        <w:t xml:space="preserve"> (2018) highlighting the positive impact of play on learning</w:t>
      </w:r>
      <w:r w:rsidR="00105753">
        <w:rPr>
          <w:rFonts w:ascii="Arial" w:hAnsi="Arial" w:cs="Arial"/>
          <w:sz w:val="24"/>
          <w:szCs w:val="24"/>
        </w:rPr>
        <w:t>,</w:t>
      </w:r>
      <w:r>
        <w:rPr>
          <w:rFonts w:ascii="Arial" w:hAnsi="Arial" w:cs="Arial"/>
          <w:sz w:val="24"/>
          <w:szCs w:val="24"/>
        </w:rPr>
        <w:t xml:space="preserve"> in addition to the principles within </w:t>
      </w:r>
      <w:proofErr w:type="spellStart"/>
      <w:r>
        <w:rPr>
          <w:rFonts w:ascii="Arial" w:hAnsi="Arial" w:cs="Arial"/>
          <w:sz w:val="24"/>
          <w:szCs w:val="24"/>
        </w:rPr>
        <w:t>Vygotksy’s</w:t>
      </w:r>
      <w:proofErr w:type="spellEnd"/>
      <w:r>
        <w:rPr>
          <w:rFonts w:ascii="Arial" w:hAnsi="Arial" w:cs="Arial"/>
          <w:sz w:val="24"/>
          <w:szCs w:val="24"/>
        </w:rPr>
        <w:t xml:space="preserve"> Sociocultural theory (1978), the validity and accuracy of the end of Key Stage 1 National Tests is brought into question as assessments are conducted singularly with children (National Foundation for Education Research (NFER), no date).</w:t>
      </w:r>
      <w:r>
        <w:rPr>
          <w:rFonts w:ascii="Arial" w:hAnsi="Arial" w:cs="Arial"/>
          <w:sz w:val="24"/>
          <w:szCs w:val="24"/>
        </w:rPr>
        <w:t xml:space="preserve"> </w:t>
      </w:r>
      <w:r w:rsidR="003C0DDF">
        <w:rPr>
          <w:rFonts w:ascii="Arial" w:hAnsi="Arial" w:cs="Arial"/>
          <w:sz w:val="24"/>
          <w:szCs w:val="24"/>
        </w:rPr>
        <w:t xml:space="preserve">McLeod (2020) suggests that, within Vygotsky’s Sociocultural theory of Cognitive development (1978), social interaction </w:t>
      </w:r>
      <w:r w:rsidR="003C0DDF">
        <w:rPr>
          <w:rFonts w:ascii="Arial" w:hAnsi="Arial" w:cs="Arial"/>
          <w:sz w:val="24"/>
          <w:szCs w:val="24"/>
        </w:rPr>
        <w:lastRenderedPageBreak/>
        <w:t xml:space="preserve">plays a fundamental role in children’s development and learning journey. </w:t>
      </w:r>
      <w:r w:rsidR="00852B86">
        <w:rPr>
          <w:rFonts w:ascii="Arial" w:hAnsi="Arial" w:cs="Arial"/>
          <w:sz w:val="24"/>
          <w:szCs w:val="24"/>
        </w:rPr>
        <w:t>McLeod (2020) continues that children co-construct knowledge as a result of social interactions from a more knowledgeable other.</w:t>
      </w:r>
      <w:r w:rsidR="00105753">
        <w:rPr>
          <w:rFonts w:ascii="Arial" w:hAnsi="Arial" w:cs="Arial"/>
          <w:sz w:val="24"/>
          <w:szCs w:val="24"/>
        </w:rPr>
        <w:t xml:space="preserve"> </w:t>
      </w:r>
      <w:r w:rsidR="00852B86">
        <w:rPr>
          <w:rFonts w:ascii="Arial" w:hAnsi="Arial" w:cs="Arial"/>
          <w:sz w:val="24"/>
          <w:szCs w:val="24"/>
        </w:rPr>
        <w:t>Newport (2019) agrees suggesting a more knowledgeable can be an adult, peers or older children.</w:t>
      </w:r>
      <w:r w:rsidR="007C0026">
        <w:rPr>
          <w:rFonts w:ascii="Arial" w:hAnsi="Arial" w:cs="Arial"/>
          <w:sz w:val="24"/>
          <w:szCs w:val="24"/>
        </w:rPr>
        <w:t xml:space="preserve"> Furthermore,</w:t>
      </w:r>
      <w:r w:rsidR="00852B86">
        <w:rPr>
          <w:rFonts w:ascii="Arial" w:hAnsi="Arial" w:cs="Arial"/>
          <w:sz w:val="24"/>
          <w:szCs w:val="24"/>
        </w:rPr>
        <w:t xml:space="preserve"> </w:t>
      </w:r>
      <w:r w:rsidR="00105753">
        <w:rPr>
          <w:rFonts w:ascii="Arial" w:hAnsi="Arial" w:cs="Arial"/>
          <w:sz w:val="24"/>
          <w:szCs w:val="24"/>
        </w:rPr>
        <w:t xml:space="preserve">Howard and McInnes (2013) </w:t>
      </w:r>
      <w:r w:rsidR="007C0026">
        <w:rPr>
          <w:rFonts w:ascii="Arial" w:hAnsi="Arial" w:cs="Arial"/>
          <w:sz w:val="24"/>
          <w:szCs w:val="24"/>
        </w:rPr>
        <w:t>suggest</w:t>
      </w:r>
      <w:r w:rsidR="00105753">
        <w:rPr>
          <w:rFonts w:ascii="Arial" w:hAnsi="Arial" w:cs="Arial"/>
          <w:sz w:val="24"/>
          <w:szCs w:val="24"/>
        </w:rPr>
        <w:t xml:space="preserve">, outside of the context of play, children’s abilities are unable to be accurately observed and assessed. </w:t>
      </w:r>
      <w:r>
        <w:rPr>
          <w:rFonts w:ascii="Arial" w:hAnsi="Arial" w:cs="Arial"/>
          <w:sz w:val="24"/>
          <w:szCs w:val="24"/>
        </w:rPr>
        <w:t>Upstart (2022) argue that, in early years, exploration and play is at the heart of learning and development with the pushing of academic content into early years having no educational benefit in later life.</w:t>
      </w:r>
      <w:r>
        <w:rPr>
          <w:rFonts w:ascii="Arial" w:hAnsi="Arial" w:cs="Arial"/>
          <w:sz w:val="24"/>
          <w:szCs w:val="24"/>
        </w:rPr>
        <w:t xml:space="preserve"> In addition, </w:t>
      </w:r>
      <w:r>
        <w:rPr>
          <w:rFonts w:ascii="Arial" w:hAnsi="Arial" w:cs="Arial"/>
          <w:sz w:val="24"/>
          <w:szCs w:val="24"/>
        </w:rPr>
        <w:t xml:space="preserve">Upstart (2022) </w:t>
      </w:r>
      <w:r>
        <w:rPr>
          <w:rFonts w:ascii="Arial" w:hAnsi="Arial" w:cs="Arial"/>
          <w:sz w:val="24"/>
          <w:szCs w:val="24"/>
        </w:rPr>
        <w:t xml:space="preserve">suggest </w:t>
      </w:r>
      <w:r>
        <w:rPr>
          <w:rFonts w:ascii="Arial" w:hAnsi="Arial" w:cs="Arial"/>
          <w:sz w:val="24"/>
          <w:szCs w:val="24"/>
        </w:rPr>
        <w:t>that pre-set, age-related standards in mathematics and literacy are not appropriate assessment tools for children aged seven and under.</w:t>
      </w:r>
      <w:r>
        <w:rPr>
          <w:rFonts w:ascii="Arial" w:hAnsi="Arial" w:cs="Arial"/>
          <w:sz w:val="24"/>
          <w:szCs w:val="24"/>
        </w:rPr>
        <w:t xml:space="preserve"> </w:t>
      </w:r>
      <w:r w:rsidR="009302CB">
        <w:rPr>
          <w:rFonts w:ascii="Arial" w:hAnsi="Arial" w:cs="Arial"/>
          <w:sz w:val="24"/>
          <w:szCs w:val="24"/>
        </w:rPr>
        <w:t>Furthermore, Menzi (2020) argues that summative assessments of this nature act as a tool to gauge what information children have retained about particular topics or subjects.</w:t>
      </w:r>
      <w:r w:rsidR="00144C0B">
        <w:rPr>
          <w:rFonts w:ascii="Arial" w:hAnsi="Arial" w:cs="Arial"/>
          <w:sz w:val="24"/>
          <w:szCs w:val="24"/>
        </w:rPr>
        <w:t xml:space="preserve"> University of Greenwich (no date) agrees suggesting summative assessments are compiled using a pre-determined set of criterion on specific subjects, therefore cannot encompass the notion of the unique child as the child is not viewed no assessed holistically. </w:t>
      </w:r>
    </w:p>
    <w:p w14:paraId="2D1F41F3" w14:textId="77777777" w:rsidR="0004174F" w:rsidRDefault="0004174F" w:rsidP="00A27686">
      <w:pPr>
        <w:spacing w:line="360" w:lineRule="auto"/>
        <w:jc w:val="both"/>
        <w:rPr>
          <w:rFonts w:ascii="Arial" w:hAnsi="Arial" w:cs="Arial"/>
          <w:sz w:val="24"/>
          <w:szCs w:val="24"/>
        </w:rPr>
      </w:pPr>
    </w:p>
    <w:p w14:paraId="0FDE66F9" w14:textId="4574CE68" w:rsidR="00FA2E50" w:rsidRDefault="00B52B06" w:rsidP="00A27686">
      <w:pPr>
        <w:spacing w:line="360" w:lineRule="auto"/>
        <w:jc w:val="both"/>
        <w:rPr>
          <w:rFonts w:ascii="Arial" w:hAnsi="Arial" w:cs="Arial"/>
          <w:sz w:val="24"/>
          <w:szCs w:val="24"/>
          <w:highlight w:val="yellow"/>
        </w:rPr>
      </w:pPr>
      <w:r>
        <w:rPr>
          <w:rFonts w:ascii="Arial" w:hAnsi="Arial" w:cs="Arial"/>
          <w:sz w:val="24"/>
          <w:szCs w:val="24"/>
        </w:rPr>
        <w:t xml:space="preserve">The Foundation Phase Profile is the formative assessment tool developed by Welsh Government aligning with the Foundation Phase Framework (2015) </w:t>
      </w:r>
      <w:r w:rsidR="004673AA">
        <w:rPr>
          <w:rFonts w:ascii="Arial" w:hAnsi="Arial" w:cs="Arial"/>
          <w:sz w:val="24"/>
          <w:szCs w:val="24"/>
        </w:rPr>
        <w:t xml:space="preserve">that travels with the child from entry through to the end of the foundation phase </w:t>
      </w:r>
      <w:r>
        <w:rPr>
          <w:rFonts w:ascii="Arial" w:hAnsi="Arial" w:cs="Arial"/>
          <w:sz w:val="24"/>
          <w:szCs w:val="24"/>
        </w:rPr>
        <w:t>(Welsh Government, 2017).</w:t>
      </w:r>
      <w:r w:rsidR="00A45DE3">
        <w:rPr>
          <w:rFonts w:ascii="Arial" w:hAnsi="Arial" w:cs="Arial"/>
          <w:sz w:val="24"/>
          <w:szCs w:val="24"/>
        </w:rPr>
        <w:t xml:space="preserve"> </w:t>
      </w:r>
      <w:r w:rsidR="00F5314A">
        <w:rPr>
          <w:rFonts w:ascii="Arial" w:hAnsi="Arial" w:cs="Arial"/>
          <w:sz w:val="24"/>
          <w:szCs w:val="24"/>
        </w:rPr>
        <w:t xml:space="preserve">Welsh Government (no date) suggests that there are two Foundation Phase Profile types: the compact profile and the full profile. Each has a specific set of skills ladders that support assessment at baseline, as children enter compulsory school age on the compact profile </w:t>
      </w:r>
      <w:r w:rsidR="00097018">
        <w:rPr>
          <w:rFonts w:ascii="Arial" w:hAnsi="Arial" w:cs="Arial"/>
          <w:sz w:val="24"/>
          <w:szCs w:val="24"/>
        </w:rPr>
        <w:t>through four areas of development</w:t>
      </w:r>
      <w:r w:rsidR="001270DB">
        <w:rPr>
          <w:rFonts w:ascii="Arial" w:hAnsi="Arial" w:cs="Arial"/>
          <w:sz w:val="24"/>
          <w:szCs w:val="24"/>
        </w:rPr>
        <w:t>,</w:t>
      </w:r>
      <w:r w:rsidR="00097018">
        <w:rPr>
          <w:rFonts w:ascii="Arial" w:hAnsi="Arial" w:cs="Arial"/>
          <w:sz w:val="24"/>
          <w:szCs w:val="24"/>
        </w:rPr>
        <w:t xml:space="preserve"> </w:t>
      </w:r>
      <w:r w:rsidR="00F5314A">
        <w:rPr>
          <w:rFonts w:ascii="Arial" w:hAnsi="Arial" w:cs="Arial"/>
          <w:sz w:val="24"/>
          <w:szCs w:val="24"/>
        </w:rPr>
        <w:t xml:space="preserve">and the full profile being used to inform assessment through the Foundation Phase and at the end of Year two with a wider set of skills ladders to consider. </w:t>
      </w:r>
      <w:r w:rsidR="00306106">
        <w:rPr>
          <w:rFonts w:ascii="Arial" w:hAnsi="Arial" w:cs="Arial"/>
          <w:sz w:val="24"/>
          <w:szCs w:val="24"/>
        </w:rPr>
        <w:t xml:space="preserve">Welsh Government (no date) continues that baseline assessments are completed through observations within continuous, enhanced and focussed provision during the first six weeks of the child’s entry to school. </w:t>
      </w:r>
      <w:proofErr w:type="spellStart"/>
      <w:r w:rsidR="00AC125D">
        <w:rPr>
          <w:rFonts w:ascii="Arial" w:hAnsi="Arial" w:cs="Arial"/>
          <w:sz w:val="24"/>
          <w:szCs w:val="24"/>
        </w:rPr>
        <w:t>Croneri</w:t>
      </w:r>
      <w:proofErr w:type="spellEnd"/>
      <w:r w:rsidR="00AC125D">
        <w:rPr>
          <w:rFonts w:ascii="Arial" w:hAnsi="Arial" w:cs="Arial"/>
          <w:sz w:val="24"/>
          <w:szCs w:val="24"/>
        </w:rPr>
        <w:t xml:space="preserve"> (2022) suggests that children need support to feel secure and safe in new environments and the process of ‘settling in’ can take longer for some children compared with others.</w:t>
      </w:r>
      <w:r w:rsidR="00F17AE5">
        <w:rPr>
          <w:rFonts w:ascii="Arial" w:hAnsi="Arial" w:cs="Arial"/>
          <w:sz w:val="24"/>
          <w:szCs w:val="24"/>
        </w:rPr>
        <w:t xml:space="preserve"> </w:t>
      </w:r>
      <w:r w:rsidR="00097018">
        <w:rPr>
          <w:rFonts w:ascii="Arial" w:hAnsi="Arial" w:cs="Arial"/>
          <w:sz w:val="24"/>
          <w:szCs w:val="24"/>
        </w:rPr>
        <w:t xml:space="preserve">Welsh Government (2017) acknowledges </w:t>
      </w:r>
      <w:r w:rsidR="00F17AE5">
        <w:rPr>
          <w:rFonts w:ascii="Arial" w:hAnsi="Arial" w:cs="Arial"/>
          <w:sz w:val="24"/>
          <w:szCs w:val="24"/>
        </w:rPr>
        <w:t xml:space="preserve">that </w:t>
      </w:r>
      <w:r w:rsidR="00097018">
        <w:rPr>
          <w:rFonts w:ascii="Arial" w:hAnsi="Arial" w:cs="Arial"/>
          <w:sz w:val="24"/>
          <w:szCs w:val="24"/>
        </w:rPr>
        <w:t xml:space="preserve">children require time to settle and feel comfortable when transitioning into new environments </w:t>
      </w:r>
      <w:r w:rsidR="00F17AE5">
        <w:rPr>
          <w:rFonts w:ascii="Arial" w:hAnsi="Arial" w:cs="Arial"/>
          <w:sz w:val="24"/>
          <w:szCs w:val="24"/>
        </w:rPr>
        <w:t xml:space="preserve">therefore highlight the need for practitioners to observe children ‘from a distance’ to ensure </w:t>
      </w:r>
      <w:r w:rsidR="00F17AE5" w:rsidRPr="00F17AE5">
        <w:rPr>
          <w:rFonts w:ascii="Arial" w:hAnsi="Arial" w:cs="Arial"/>
          <w:sz w:val="24"/>
          <w:szCs w:val="24"/>
        </w:rPr>
        <w:lastRenderedPageBreak/>
        <w:t>children’s well-being and sense of security is not impeded</w:t>
      </w:r>
      <w:r w:rsidR="00F17AE5">
        <w:rPr>
          <w:rFonts w:ascii="Arial" w:hAnsi="Arial" w:cs="Arial"/>
          <w:sz w:val="24"/>
          <w:szCs w:val="24"/>
        </w:rPr>
        <w:t xml:space="preserve"> by the potential impact of obtrusive observations. </w:t>
      </w:r>
      <w:r w:rsidR="000A1E53">
        <w:rPr>
          <w:rFonts w:ascii="Arial" w:hAnsi="Arial" w:cs="Arial"/>
          <w:sz w:val="24"/>
          <w:szCs w:val="24"/>
        </w:rPr>
        <w:t xml:space="preserve">Early Years Foundation Phase (EYFS) Today (2015) agrees suggesting early years practitioners should ‘step back’ when observing children, allowing children the space and time to explore and play independently. </w:t>
      </w:r>
    </w:p>
    <w:p w14:paraId="2480E977" w14:textId="77777777" w:rsidR="00D267C5" w:rsidRDefault="00D267C5" w:rsidP="00A27686">
      <w:pPr>
        <w:spacing w:line="360" w:lineRule="auto"/>
        <w:jc w:val="both"/>
        <w:rPr>
          <w:rFonts w:ascii="Arial" w:hAnsi="Arial" w:cs="Arial"/>
          <w:sz w:val="24"/>
          <w:szCs w:val="24"/>
        </w:rPr>
      </w:pPr>
    </w:p>
    <w:p w14:paraId="260C18D6" w14:textId="3AC30FAB" w:rsidR="00AA3B7B" w:rsidRDefault="00A45DE3" w:rsidP="00A27686">
      <w:pPr>
        <w:spacing w:line="360" w:lineRule="auto"/>
        <w:jc w:val="both"/>
        <w:rPr>
          <w:rFonts w:ascii="Arial" w:hAnsi="Arial" w:cs="Arial"/>
          <w:sz w:val="24"/>
          <w:szCs w:val="24"/>
        </w:rPr>
      </w:pPr>
      <w:r w:rsidRPr="00A45DE3">
        <w:rPr>
          <w:rFonts w:ascii="Arial" w:hAnsi="Arial" w:cs="Arial"/>
          <w:sz w:val="24"/>
          <w:szCs w:val="24"/>
        </w:rPr>
        <w:t xml:space="preserve">As suggested by Carnegie Mellon University (2022), formative </w:t>
      </w:r>
      <w:r w:rsidR="00D267C5" w:rsidRPr="00A45DE3">
        <w:rPr>
          <w:rFonts w:ascii="Arial" w:hAnsi="Arial" w:cs="Arial"/>
          <w:sz w:val="24"/>
          <w:szCs w:val="24"/>
        </w:rPr>
        <w:t>assessments are</w:t>
      </w:r>
      <w:r>
        <w:rPr>
          <w:rFonts w:ascii="Arial" w:hAnsi="Arial" w:cs="Arial"/>
          <w:sz w:val="24"/>
          <w:szCs w:val="24"/>
        </w:rPr>
        <w:t xml:space="preserve"> used to monitor learning and development and aim to identify areas of strength as well as areas for support and development.</w:t>
      </w:r>
      <w:r w:rsidR="00D267C5">
        <w:rPr>
          <w:rFonts w:ascii="Arial" w:hAnsi="Arial" w:cs="Arial"/>
          <w:sz w:val="24"/>
          <w:szCs w:val="24"/>
        </w:rPr>
        <w:t xml:space="preserve"> This </w:t>
      </w:r>
      <w:r w:rsidR="00897165">
        <w:rPr>
          <w:rFonts w:ascii="Arial" w:hAnsi="Arial" w:cs="Arial"/>
          <w:sz w:val="24"/>
          <w:szCs w:val="24"/>
        </w:rPr>
        <w:t>can be viewed as a</w:t>
      </w:r>
      <w:r w:rsidR="00D267C5">
        <w:rPr>
          <w:rFonts w:ascii="Arial" w:hAnsi="Arial" w:cs="Arial"/>
          <w:sz w:val="24"/>
          <w:szCs w:val="24"/>
        </w:rPr>
        <w:t xml:space="preserve"> strength of the Foundation Phase Profile as</w:t>
      </w:r>
      <w:r w:rsidR="00897165">
        <w:rPr>
          <w:rFonts w:ascii="Arial" w:hAnsi="Arial" w:cs="Arial"/>
          <w:sz w:val="24"/>
          <w:szCs w:val="24"/>
        </w:rPr>
        <w:t xml:space="preserve"> a tracking tool</w:t>
      </w:r>
      <w:r w:rsidR="002D7969">
        <w:rPr>
          <w:rFonts w:ascii="Arial" w:hAnsi="Arial" w:cs="Arial"/>
          <w:sz w:val="24"/>
          <w:szCs w:val="24"/>
        </w:rPr>
        <w:t>,</w:t>
      </w:r>
      <w:r w:rsidR="00897165">
        <w:rPr>
          <w:rFonts w:ascii="Arial" w:hAnsi="Arial" w:cs="Arial"/>
          <w:sz w:val="24"/>
          <w:szCs w:val="24"/>
        </w:rPr>
        <w:t xml:space="preserve"> as</w:t>
      </w:r>
      <w:r w:rsidR="00D267C5">
        <w:rPr>
          <w:rFonts w:ascii="Arial" w:hAnsi="Arial" w:cs="Arial"/>
          <w:sz w:val="24"/>
          <w:szCs w:val="24"/>
        </w:rPr>
        <w:t xml:space="preserve"> it requires observations of children engaging with continuous</w:t>
      </w:r>
      <w:r w:rsidR="005C70B9">
        <w:rPr>
          <w:rFonts w:ascii="Arial" w:hAnsi="Arial" w:cs="Arial"/>
          <w:sz w:val="24"/>
          <w:szCs w:val="24"/>
        </w:rPr>
        <w:t xml:space="preserve">, </w:t>
      </w:r>
      <w:r w:rsidR="00D267C5">
        <w:rPr>
          <w:rFonts w:ascii="Arial" w:hAnsi="Arial" w:cs="Arial"/>
          <w:sz w:val="24"/>
          <w:szCs w:val="24"/>
        </w:rPr>
        <w:t>enhanced</w:t>
      </w:r>
      <w:r w:rsidR="005C70B9">
        <w:rPr>
          <w:rFonts w:ascii="Arial" w:hAnsi="Arial" w:cs="Arial"/>
          <w:sz w:val="24"/>
          <w:szCs w:val="24"/>
        </w:rPr>
        <w:t xml:space="preserve"> and focussed</w:t>
      </w:r>
      <w:r w:rsidR="00D267C5">
        <w:rPr>
          <w:rFonts w:ascii="Arial" w:hAnsi="Arial" w:cs="Arial"/>
          <w:sz w:val="24"/>
          <w:szCs w:val="24"/>
        </w:rPr>
        <w:t xml:space="preserve"> play provision that has been carefully planned </w:t>
      </w:r>
      <w:r w:rsidR="00EC4A0B">
        <w:rPr>
          <w:rFonts w:ascii="Arial" w:hAnsi="Arial" w:cs="Arial"/>
          <w:sz w:val="24"/>
          <w:szCs w:val="24"/>
        </w:rPr>
        <w:t xml:space="preserve">for </w:t>
      </w:r>
      <w:r w:rsidR="00D267C5">
        <w:rPr>
          <w:rFonts w:ascii="Arial" w:hAnsi="Arial" w:cs="Arial"/>
          <w:sz w:val="24"/>
          <w:szCs w:val="24"/>
        </w:rPr>
        <w:t xml:space="preserve">by early years practitioners (Welsh Government, no date). </w:t>
      </w:r>
      <w:proofErr w:type="spellStart"/>
      <w:r w:rsidR="00094A9E">
        <w:rPr>
          <w:rFonts w:ascii="Arial" w:hAnsi="Arial" w:cs="Arial"/>
          <w:sz w:val="24"/>
          <w:szCs w:val="24"/>
        </w:rPr>
        <w:t>Bottrill</w:t>
      </w:r>
      <w:proofErr w:type="spellEnd"/>
      <w:r w:rsidR="00094A9E">
        <w:rPr>
          <w:rFonts w:ascii="Arial" w:hAnsi="Arial" w:cs="Arial"/>
          <w:sz w:val="24"/>
          <w:szCs w:val="24"/>
        </w:rPr>
        <w:t xml:space="preserve"> (2018) suggests play is a crucial component for child development</w:t>
      </w:r>
      <w:r w:rsidR="002D7969">
        <w:rPr>
          <w:rFonts w:ascii="Arial" w:hAnsi="Arial" w:cs="Arial"/>
          <w:sz w:val="24"/>
          <w:szCs w:val="24"/>
        </w:rPr>
        <w:t xml:space="preserve"> with Welsh Government (2021) highlighting that play is a valid means of development and learning for children at varying ages. </w:t>
      </w:r>
      <w:r w:rsidR="00094A9E">
        <w:rPr>
          <w:rFonts w:ascii="Arial" w:hAnsi="Arial" w:cs="Arial"/>
          <w:sz w:val="24"/>
          <w:szCs w:val="24"/>
        </w:rPr>
        <w:t xml:space="preserve">Furthermore, </w:t>
      </w:r>
      <w:r w:rsidR="001D340A">
        <w:rPr>
          <w:rFonts w:ascii="Arial" w:hAnsi="Arial" w:cs="Arial"/>
          <w:sz w:val="24"/>
          <w:szCs w:val="24"/>
        </w:rPr>
        <w:t xml:space="preserve">Howard and McInnes (2013) suggest when children are immersed in </w:t>
      </w:r>
      <w:r w:rsidR="00094A9E">
        <w:rPr>
          <w:rFonts w:ascii="Arial" w:hAnsi="Arial" w:cs="Arial"/>
          <w:sz w:val="24"/>
          <w:szCs w:val="24"/>
        </w:rPr>
        <w:t xml:space="preserve">authentic, </w:t>
      </w:r>
      <w:r w:rsidR="001D340A">
        <w:rPr>
          <w:rFonts w:ascii="Arial" w:hAnsi="Arial" w:cs="Arial"/>
          <w:sz w:val="24"/>
          <w:szCs w:val="24"/>
        </w:rPr>
        <w:t>self-directed play a demonstration of true capabilities can be observed</w:t>
      </w:r>
      <w:r w:rsidR="00094A9E">
        <w:rPr>
          <w:rFonts w:ascii="Arial" w:hAnsi="Arial" w:cs="Arial"/>
          <w:sz w:val="24"/>
          <w:szCs w:val="24"/>
        </w:rPr>
        <w:t>.</w:t>
      </w:r>
      <w:r w:rsidR="007D2BFF">
        <w:rPr>
          <w:rFonts w:ascii="Arial" w:hAnsi="Arial" w:cs="Arial"/>
          <w:sz w:val="24"/>
          <w:szCs w:val="24"/>
        </w:rPr>
        <w:t xml:space="preserve"> Henty (2018) agrees suggesting children learn at a far deeper level when following individual interests through play.</w:t>
      </w:r>
      <w:r w:rsidR="00094A9E">
        <w:rPr>
          <w:rFonts w:ascii="Arial" w:hAnsi="Arial" w:cs="Arial"/>
          <w:sz w:val="24"/>
          <w:szCs w:val="24"/>
        </w:rPr>
        <w:t xml:space="preserve"> </w:t>
      </w:r>
      <w:r w:rsidR="007529A6">
        <w:rPr>
          <w:rFonts w:ascii="Arial" w:hAnsi="Arial" w:cs="Arial"/>
          <w:sz w:val="24"/>
          <w:szCs w:val="24"/>
        </w:rPr>
        <w:t xml:space="preserve">However, as suggested by </w:t>
      </w:r>
      <w:r w:rsidR="00EC4A0B">
        <w:rPr>
          <w:rFonts w:ascii="Arial" w:hAnsi="Arial" w:cs="Arial"/>
          <w:sz w:val="24"/>
          <w:szCs w:val="24"/>
        </w:rPr>
        <w:t>Waldron, Rhys and Taylor (2014), practitioners typically observe children during focussed tasks as opposed to during spontaneous play therefore, the authenticity of observations made during such activities is uncertain</w:t>
      </w:r>
      <w:r w:rsidR="00F16C4D">
        <w:rPr>
          <w:rFonts w:ascii="Arial" w:hAnsi="Arial" w:cs="Arial"/>
          <w:sz w:val="24"/>
          <w:szCs w:val="24"/>
        </w:rPr>
        <w:t xml:space="preserve"> </w:t>
      </w:r>
      <w:r w:rsidR="009E0A8A">
        <w:rPr>
          <w:rFonts w:ascii="Arial" w:hAnsi="Arial" w:cs="Arial"/>
          <w:sz w:val="24"/>
          <w:szCs w:val="24"/>
        </w:rPr>
        <w:t xml:space="preserve">and </w:t>
      </w:r>
      <w:r w:rsidR="00F16C4D">
        <w:rPr>
          <w:rFonts w:ascii="Arial" w:hAnsi="Arial" w:cs="Arial"/>
          <w:sz w:val="24"/>
          <w:szCs w:val="24"/>
        </w:rPr>
        <w:t>not necessarily capturing a true reflection of children’s abilities.</w:t>
      </w:r>
      <w:r w:rsidR="001E14A4">
        <w:rPr>
          <w:rFonts w:ascii="Arial" w:hAnsi="Arial" w:cs="Arial"/>
          <w:sz w:val="24"/>
          <w:szCs w:val="24"/>
        </w:rPr>
        <w:t xml:space="preserve"> Henty (2018) agrees suggesting </w:t>
      </w:r>
      <w:r w:rsidR="00982AFC">
        <w:rPr>
          <w:rFonts w:ascii="Arial" w:hAnsi="Arial" w:cs="Arial"/>
          <w:sz w:val="24"/>
          <w:szCs w:val="24"/>
        </w:rPr>
        <w:t xml:space="preserve">children’s play is often interrupted or led by adults in an attempt to ascertain a knowledge base to inform observations for the purpose of academic assessment. </w:t>
      </w:r>
      <w:r w:rsidR="00897165">
        <w:rPr>
          <w:rFonts w:ascii="Arial" w:hAnsi="Arial" w:cs="Arial"/>
          <w:sz w:val="24"/>
          <w:szCs w:val="24"/>
        </w:rPr>
        <w:t xml:space="preserve">Furthermore, EYFS Today (2015) suggest that early years practitioners must be confident in children’s abilities to move development and learning on independently therefore ensuring the voice of the child is heard, listened to and acted upon in line with Article </w:t>
      </w:r>
      <w:r w:rsidR="0040188B">
        <w:rPr>
          <w:rFonts w:ascii="Arial" w:hAnsi="Arial" w:cs="Arial"/>
          <w:sz w:val="24"/>
          <w:szCs w:val="24"/>
        </w:rPr>
        <w:t>twelve of the UNCRC (</w:t>
      </w:r>
      <w:proofErr w:type="spellStart"/>
      <w:r w:rsidR="0040188B">
        <w:rPr>
          <w:rFonts w:ascii="Arial" w:hAnsi="Arial" w:cs="Arial"/>
          <w:sz w:val="24"/>
          <w:szCs w:val="24"/>
        </w:rPr>
        <w:t>Unicef</w:t>
      </w:r>
      <w:proofErr w:type="spellEnd"/>
      <w:r w:rsidR="0040188B">
        <w:rPr>
          <w:rFonts w:ascii="Arial" w:hAnsi="Arial" w:cs="Arial"/>
          <w:sz w:val="24"/>
          <w:szCs w:val="24"/>
        </w:rPr>
        <w:t xml:space="preserve">, 2019). </w:t>
      </w:r>
      <w:r w:rsidR="001270DB">
        <w:rPr>
          <w:rFonts w:ascii="Arial" w:hAnsi="Arial" w:cs="Arial"/>
          <w:sz w:val="24"/>
          <w:szCs w:val="24"/>
        </w:rPr>
        <w:t xml:space="preserve">In addition, Henty (2018) argues that with high quantities of adult-led tasks being offered and observed, early years practitioners risk preparing children and planning for assessment as opposed to providing truly playful learning experiences based on individual needs. </w:t>
      </w:r>
      <w:r w:rsidR="00310A10">
        <w:rPr>
          <w:rFonts w:ascii="Arial" w:hAnsi="Arial" w:cs="Arial"/>
          <w:sz w:val="24"/>
          <w:szCs w:val="24"/>
        </w:rPr>
        <w:t xml:space="preserve">Furthermore, </w:t>
      </w:r>
      <w:r w:rsidR="00D30689">
        <w:rPr>
          <w:rFonts w:ascii="Arial" w:hAnsi="Arial" w:cs="Arial"/>
          <w:sz w:val="24"/>
          <w:szCs w:val="24"/>
        </w:rPr>
        <w:t>with an assessment tool such as the Foundation Phase Profile, practitioners often plan for learning outcomes as opposed to need and interest</w:t>
      </w:r>
      <w:r w:rsidR="004B7252">
        <w:rPr>
          <w:rFonts w:ascii="Arial" w:hAnsi="Arial" w:cs="Arial"/>
          <w:sz w:val="24"/>
          <w:szCs w:val="24"/>
        </w:rPr>
        <w:t>,</w:t>
      </w:r>
      <w:r w:rsidR="00D30689">
        <w:rPr>
          <w:rFonts w:ascii="Arial" w:hAnsi="Arial" w:cs="Arial"/>
          <w:sz w:val="24"/>
          <w:szCs w:val="24"/>
        </w:rPr>
        <w:t xml:space="preserve"> due to pressures from management or governing bodies for </w:t>
      </w:r>
      <w:r w:rsidR="00D30689">
        <w:rPr>
          <w:rFonts w:ascii="Arial" w:hAnsi="Arial" w:cs="Arial"/>
          <w:sz w:val="24"/>
          <w:szCs w:val="24"/>
        </w:rPr>
        <w:lastRenderedPageBreak/>
        <w:t xml:space="preserve">assessment data to </w:t>
      </w:r>
      <w:r w:rsidR="004B7252">
        <w:rPr>
          <w:rFonts w:ascii="Arial" w:hAnsi="Arial" w:cs="Arial"/>
          <w:sz w:val="24"/>
          <w:szCs w:val="24"/>
        </w:rPr>
        <w:t xml:space="preserve">be </w:t>
      </w:r>
      <w:r w:rsidR="00D30689">
        <w:rPr>
          <w:rFonts w:ascii="Arial" w:hAnsi="Arial" w:cs="Arial"/>
          <w:sz w:val="24"/>
          <w:szCs w:val="24"/>
        </w:rPr>
        <w:t xml:space="preserve">collected and evaluated (Empowerment Through Education, no date). </w:t>
      </w:r>
    </w:p>
    <w:p w14:paraId="272E55F4" w14:textId="07DC270E" w:rsidR="00996D8F" w:rsidRDefault="00996D8F" w:rsidP="00A27686">
      <w:pPr>
        <w:spacing w:line="360" w:lineRule="auto"/>
        <w:jc w:val="both"/>
        <w:rPr>
          <w:rFonts w:ascii="Arial" w:hAnsi="Arial" w:cs="Arial"/>
          <w:sz w:val="24"/>
          <w:szCs w:val="24"/>
        </w:rPr>
      </w:pPr>
    </w:p>
    <w:p w14:paraId="23D30294" w14:textId="61F53667" w:rsidR="00912073" w:rsidRDefault="00912073" w:rsidP="00A27686">
      <w:pPr>
        <w:spacing w:line="360" w:lineRule="auto"/>
        <w:jc w:val="both"/>
        <w:rPr>
          <w:rFonts w:ascii="Arial" w:hAnsi="Arial" w:cs="Arial"/>
          <w:sz w:val="24"/>
          <w:szCs w:val="24"/>
        </w:rPr>
      </w:pPr>
      <w:r>
        <w:rPr>
          <w:rFonts w:ascii="Arial" w:hAnsi="Arial" w:cs="Arial"/>
          <w:sz w:val="24"/>
          <w:szCs w:val="24"/>
        </w:rPr>
        <w:t xml:space="preserve">Ministry of Education (2017) suggest that within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curriculum children are viewed as competent and confident learners with a sense of belonging and security making valued contributions to society. </w:t>
      </w:r>
      <w:proofErr w:type="spellStart"/>
      <w:r w:rsidR="0074171D">
        <w:rPr>
          <w:rFonts w:ascii="Arial" w:hAnsi="Arial" w:cs="Arial"/>
          <w:sz w:val="24"/>
          <w:szCs w:val="24"/>
        </w:rPr>
        <w:t>Veazey</w:t>
      </w:r>
      <w:proofErr w:type="spellEnd"/>
      <w:r w:rsidR="0074171D">
        <w:rPr>
          <w:rFonts w:ascii="Arial" w:hAnsi="Arial" w:cs="Arial"/>
          <w:sz w:val="24"/>
          <w:szCs w:val="24"/>
        </w:rPr>
        <w:t xml:space="preserve"> (2020) agrees suggesting that the approach focusses on relationships to aid individual learning through four underpinning principles and five strands of development and learning. </w:t>
      </w:r>
      <w:proofErr w:type="spellStart"/>
      <w:r w:rsidR="00DB1240">
        <w:rPr>
          <w:rFonts w:ascii="Arial" w:hAnsi="Arial" w:cs="Arial"/>
          <w:sz w:val="24"/>
          <w:szCs w:val="24"/>
        </w:rPr>
        <w:t>Veazey</w:t>
      </w:r>
      <w:proofErr w:type="spellEnd"/>
      <w:r w:rsidR="00DB1240">
        <w:rPr>
          <w:rFonts w:ascii="Arial" w:hAnsi="Arial" w:cs="Arial"/>
          <w:sz w:val="24"/>
          <w:szCs w:val="24"/>
        </w:rPr>
        <w:t xml:space="preserve"> (2020) continues that, in comparison to other play-based curricula such as Foundation Phase Framework (2015), </w:t>
      </w:r>
      <w:proofErr w:type="spellStart"/>
      <w:r w:rsidR="00DB1240">
        <w:rPr>
          <w:rFonts w:ascii="Arial" w:hAnsi="Arial" w:cs="Arial"/>
          <w:sz w:val="24"/>
          <w:szCs w:val="24"/>
        </w:rPr>
        <w:t>Te</w:t>
      </w:r>
      <w:proofErr w:type="spellEnd"/>
      <w:r w:rsidR="00DB1240">
        <w:rPr>
          <w:rFonts w:ascii="Arial" w:hAnsi="Arial" w:cs="Arial"/>
          <w:sz w:val="24"/>
          <w:szCs w:val="24"/>
        </w:rPr>
        <w:t xml:space="preserve"> </w:t>
      </w:r>
      <w:proofErr w:type="spellStart"/>
      <w:r w:rsidR="00DB1240">
        <w:rPr>
          <w:rFonts w:ascii="Arial" w:hAnsi="Arial" w:cs="Arial"/>
          <w:sz w:val="24"/>
          <w:szCs w:val="24"/>
        </w:rPr>
        <w:t>Whariki</w:t>
      </w:r>
      <w:proofErr w:type="spellEnd"/>
      <w:r w:rsidR="00DB1240">
        <w:rPr>
          <w:rFonts w:ascii="Arial" w:hAnsi="Arial" w:cs="Arial"/>
          <w:sz w:val="24"/>
          <w:szCs w:val="24"/>
        </w:rPr>
        <w:t xml:space="preserve"> has no formal assessment tools set against pre-determined standards. </w:t>
      </w:r>
      <w:r w:rsidR="00355DBF">
        <w:rPr>
          <w:rFonts w:ascii="Arial" w:hAnsi="Arial" w:cs="Arial"/>
          <w:sz w:val="24"/>
          <w:szCs w:val="24"/>
        </w:rPr>
        <w:t xml:space="preserve">Furthermore, Ministry of Education (2017) suggest that both informal and formal assessments are undertaken within the </w:t>
      </w:r>
      <w:proofErr w:type="spellStart"/>
      <w:r w:rsidR="00355DBF">
        <w:rPr>
          <w:rFonts w:ascii="Arial" w:hAnsi="Arial" w:cs="Arial"/>
          <w:sz w:val="24"/>
          <w:szCs w:val="24"/>
        </w:rPr>
        <w:t>Te</w:t>
      </w:r>
      <w:proofErr w:type="spellEnd"/>
      <w:r w:rsidR="00355DBF">
        <w:rPr>
          <w:rFonts w:ascii="Arial" w:hAnsi="Arial" w:cs="Arial"/>
          <w:sz w:val="24"/>
          <w:szCs w:val="24"/>
        </w:rPr>
        <w:t xml:space="preserve"> </w:t>
      </w:r>
      <w:proofErr w:type="spellStart"/>
      <w:r w:rsidR="00355DBF">
        <w:rPr>
          <w:rFonts w:ascii="Arial" w:hAnsi="Arial" w:cs="Arial"/>
          <w:sz w:val="24"/>
          <w:szCs w:val="24"/>
        </w:rPr>
        <w:t>Whariki</w:t>
      </w:r>
      <w:proofErr w:type="spellEnd"/>
      <w:r w:rsidR="00355DBF">
        <w:rPr>
          <w:rFonts w:ascii="Arial" w:hAnsi="Arial" w:cs="Arial"/>
          <w:sz w:val="24"/>
          <w:szCs w:val="24"/>
        </w:rPr>
        <w:t xml:space="preserve"> approach enabling immediate and </w:t>
      </w:r>
      <w:r w:rsidR="00C854A4">
        <w:rPr>
          <w:rFonts w:ascii="Arial" w:hAnsi="Arial" w:cs="Arial"/>
          <w:sz w:val="24"/>
          <w:szCs w:val="24"/>
        </w:rPr>
        <w:t>longer-term</w:t>
      </w:r>
      <w:r w:rsidR="00355DBF">
        <w:rPr>
          <w:rFonts w:ascii="Arial" w:hAnsi="Arial" w:cs="Arial"/>
          <w:sz w:val="24"/>
          <w:szCs w:val="24"/>
        </w:rPr>
        <w:t xml:space="preserve"> goals to be realised for children as well as tracking progress and supporting appropriate curriculum planning. </w:t>
      </w:r>
    </w:p>
    <w:p w14:paraId="1735059B" w14:textId="0A023203" w:rsidR="006219CF" w:rsidRDefault="006219CF" w:rsidP="00A27686">
      <w:pPr>
        <w:spacing w:line="360" w:lineRule="auto"/>
        <w:jc w:val="both"/>
        <w:rPr>
          <w:rFonts w:ascii="Arial" w:hAnsi="Arial" w:cs="Arial"/>
          <w:sz w:val="24"/>
          <w:szCs w:val="24"/>
        </w:rPr>
      </w:pPr>
    </w:p>
    <w:p w14:paraId="0D8D03E2" w14:textId="0235E20D" w:rsidR="00E3638F" w:rsidRDefault="006219CF" w:rsidP="00A27686">
      <w:pPr>
        <w:spacing w:line="360" w:lineRule="auto"/>
        <w:jc w:val="both"/>
        <w:rPr>
          <w:rFonts w:ascii="Arial" w:hAnsi="Arial" w:cs="Arial"/>
          <w:sz w:val="24"/>
          <w:szCs w:val="24"/>
        </w:rPr>
      </w:pPr>
      <w:proofErr w:type="spellStart"/>
      <w:r>
        <w:rPr>
          <w:rFonts w:ascii="Arial" w:hAnsi="Arial" w:cs="Arial"/>
          <w:sz w:val="24"/>
          <w:szCs w:val="24"/>
        </w:rPr>
        <w:t>Veazey</w:t>
      </w:r>
      <w:proofErr w:type="spellEnd"/>
      <w:r>
        <w:rPr>
          <w:rFonts w:ascii="Arial" w:hAnsi="Arial" w:cs="Arial"/>
          <w:sz w:val="24"/>
          <w:szCs w:val="24"/>
        </w:rPr>
        <w:t xml:space="preserve"> (2020) suggests that Margaret </w:t>
      </w:r>
      <w:proofErr w:type="spellStart"/>
      <w:r>
        <w:rPr>
          <w:rFonts w:ascii="Arial" w:hAnsi="Arial" w:cs="Arial"/>
          <w:sz w:val="24"/>
          <w:szCs w:val="24"/>
        </w:rPr>
        <w:t>Carr</w:t>
      </w:r>
      <w:proofErr w:type="spellEnd"/>
      <w:r>
        <w:rPr>
          <w:rFonts w:ascii="Arial" w:hAnsi="Arial" w:cs="Arial"/>
          <w:sz w:val="24"/>
          <w:szCs w:val="24"/>
        </w:rPr>
        <w:t xml:space="preserve"> developed the concept of learning stories to be used as an assessment and tracking tool within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curriculum. </w:t>
      </w:r>
      <w:r w:rsidR="00AA25F6">
        <w:rPr>
          <w:rFonts w:ascii="Arial" w:hAnsi="Arial" w:cs="Arial"/>
          <w:sz w:val="24"/>
          <w:szCs w:val="24"/>
        </w:rPr>
        <w:t xml:space="preserve">Lee (2019a) suggests learning stories were developed as the New Zealand government recognised old assessment tools such as running records and checklists were outdated and would not </w:t>
      </w:r>
      <w:r w:rsidR="00FB0662">
        <w:rPr>
          <w:rFonts w:ascii="Arial" w:hAnsi="Arial" w:cs="Arial"/>
          <w:sz w:val="24"/>
          <w:szCs w:val="24"/>
        </w:rPr>
        <w:t xml:space="preserve">be fit for </w:t>
      </w:r>
      <w:r w:rsidR="00AA25F6">
        <w:rPr>
          <w:rFonts w:ascii="Arial" w:hAnsi="Arial" w:cs="Arial"/>
          <w:sz w:val="24"/>
          <w:szCs w:val="24"/>
        </w:rPr>
        <w:t xml:space="preserve">purpose in line with the ethos and approach of </w:t>
      </w:r>
      <w:proofErr w:type="spellStart"/>
      <w:r w:rsidR="00AA25F6">
        <w:rPr>
          <w:rFonts w:ascii="Arial" w:hAnsi="Arial" w:cs="Arial"/>
          <w:sz w:val="24"/>
          <w:szCs w:val="24"/>
        </w:rPr>
        <w:t>Te</w:t>
      </w:r>
      <w:proofErr w:type="spellEnd"/>
      <w:r w:rsidR="00AA25F6">
        <w:rPr>
          <w:rFonts w:ascii="Arial" w:hAnsi="Arial" w:cs="Arial"/>
          <w:sz w:val="24"/>
          <w:szCs w:val="24"/>
        </w:rPr>
        <w:t xml:space="preserve"> </w:t>
      </w:r>
      <w:proofErr w:type="spellStart"/>
      <w:r w:rsidR="00AA25F6">
        <w:rPr>
          <w:rFonts w:ascii="Arial" w:hAnsi="Arial" w:cs="Arial"/>
          <w:sz w:val="24"/>
          <w:szCs w:val="24"/>
        </w:rPr>
        <w:t>Whariki</w:t>
      </w:r>
      <w:proofErr w:type="spellEnd"/>
      <w:r w:rsidR="008404E3">
        <w:rPr>
          <w:rFonts w:ascii="Arial" w:hAnsi="Arial" w:cs="Arial"/>
          <w:sz w:val="24"/>
          <w:szCs w:val="24"/>
        </w:rPr>
        <w:t xml:space="preserve"> as a play-based curriculum</w:t>
      </w:r>
      <w:r w:rsidR="00AA25F6">
        <w:rPr>
          <w:rFonts w:ascii="Arial" w:hAnsi="Arial" w:cs="Arial"/>
          <w:sz w:val="24"/>
          <w:szCs w:val="24"/>
        </w:rPr>
        <w:t xml:space="preserve">. </w:t>
      </w:r>
      <w:r w:rsidR="00A52105">
        <w:rPr>
          <w:rFonts w:ascii="Arial" w:hAnsi="Arial" w:cs="Arial"/>
          <w:sz w:val="24"/>
          <w:szCs w:val="24"/>
        </w:rPr>
        <w:t xml:space="preserve">In addition, Lee (2019a) suggests it is important that practitioners do not view learning stories as ‘just a form’ requiring completion but a narrative capturing the story of the whole child uniquely. </w:t>
      </w:r>
      <w:proofErr w:type="spellStart"/>
      <w:r w:rsidR="00E3638F">
        <w:rPr>
          <w:rFonts w:ascii="Arial" w:hAnsi="Arial" w:cs="Arial"/>
          <w:sz w:val="24"/>
          <w:szCs w:val="24"/>
        </w:rPr>
        <w:t>Veazey</w:t>
      </w:r>
      <w:proofErr w:type="spellEnd"/>
      <w:r w:rsidR="00E3638F">
        <w:rPr>
          <w:rFonts w:ascii="Arial" w:hAnsi="Arial" w:cs="Arial"/>
          <w:sz w:val="24"/>
          <w:szCs w:val="24"/>
        </w:rPr>
        <w:t xml:space="preserve"> (2020) agrees arguing, whilst assessing children within a curriculum that is holistic is challenging, pre-set checklists of skills and developmental milestones should be avoided in order for assessment tools to be holistic in nature in line with play-based curriculum, capturing children’s individuality. </w:t>
      </w:r>
      <w:r w:rsidR="00A52105">
        <w:rPr>
          <w:rFonts w:ascii="Arial" w:hAnsi="Arial" w:cs="Arial"/>
          <w:sz w:val="24"/>
          <w:szCs w:val="24"/>
        </w:rPr>
        <w:t>This is in contrast to the Foundation Phase Profile that, as suggested by Welsh Government (2017), is formed with a number of skills ladders highlighting specific skills within developmental areas to be observed and recorded, therefore the risk of missing pertinent learning and developmental information outside of such criteria’s is present</w:t>
      </w:r>
      <w:r w:rsidR="00C1269F">
        <w:rPr>
          <w:rFonts w:ascii="Arial" w:hAnsi="Arial" w:cs="Arial"/>
          <w:sz w:val="24"/>
          <w:szCs w:val="24"/>
        </w:rPr>
        <w:t xml:space="preserve"> thus losing sight of the unique child. </w:t>
      </w:r>
    </w:p>
    <w:p w14:paraId="5E939DAE" w14:textId="77777777" w:rsidR="00E3638F" w:rsidRDefault="00E3638F" w:rsidP="00A27686">
      <w:pPr>
        <w:spacing w:line="360" w:lineRule="auto"/>
        <w:jc w:val="both"/>
        <w:rPr>
          <w:rFonts w:ascii="Arial" w:hAnsi="Arial" w:cs="Arial"/>
          <w:sz w:val="24"/>
          <w:szCs w:val="24"/>
        </w:rPr>
      </w:pPr>
    </w:p>
    <w:p w14:paraId="0D67BCD2" w14:textId="77777777" w:rsidR="007162AE" w:rsidRDefault="005848B3" w:rsidP="00D43EB8">
      <w:pPr>
        <w:spacing w:line="360" w:lineRule="auto"/>
        <w:jc w:val="both"/>
        <w:rPr>
          <w:rFonts w:ascii="Arial" w:hAnsi="Arial" w:cs="Arial"/>
          <w:sz w:val="24"/>
          <w:szCs w:val="24"/>
        </w:rPr>
      </w:pPr>
      <w:r>
        <w:rPr>
          <w:rFonts w:ascii="Arial" w:hAnsi="Arial" w:cs="Arial"/>
          <w:sz w:val="24"/>
          <w:szCs w:val="24"/>
        </w:rPr>
        <w:t xml:space="preserve">Lee (2019b) suggests that the completion of a learning story is a dynamic process. Ministry of Education (2017) agrees suggesting </w:t>
      </w:r>
      <w:r w:rsidR="0004174F">
        <w:rPr>
          <w:rFonts w:ascii="Arial" w:hAnsi="Arial" w:cs="Arial"/>
          <w:sz w:val="24"/>
          <w:szCs w:val="24"/>
        </w:rPr>
        <w:t xml:space="preserve">learning stories can contain narrative, photographs and video clips to ensure the whole child is captured. </w:t>
      </w:r>
      <w:r w:rsidR="00371BF5">
        <w:rPr>
          <w:rFonts w:ascii="Arial" w:hAnsi="Arial" w:cs="Arial"/>
          <w:sz w:val="24"/>
          <w:szCs w:val="24"/>
        </w:rPr>
        <w:t xml:space="preserve">Lee (2019b) suggests that the key components of a learning story include narrative, analysis and opportunities or possibilities. Lee (2019b) continues that the analysis component within a learning story forms the assessment element of the narrative. Ministry of Education (2017) agrees suggesting that the analysis of the information contained within the narrative of a learning story enables practitioners to track children’s capabilities in addition to planning for support for future possibilities of learning and experience. </w:t>
      </w:r>
      <w:r w:rsidR="007E4E6B">
        <w:rPr>
          <w:rFonts w:ascii="Arial" w:hAnsi="Arial" w:cs="Arial"/>
          <w:sz w:val="24"/>
          <w:szCs w:val="24"/>
        </w:rPr>
        <w:t xml:space="preserve">However, Lee (2019b) highlights that amendments to learning stories were necessary as originally ‘opportunities and possibilities’ were noted as next steps, continuing that if practitioners were to be truly responsive to the unique, developing child then a list of ‘next steps’ would not suffice as it would become pre-scribed, adult-led learning activities. </w:t>
      </w:r>
      <w:proofErr w:type="spellStart"/>
      <w:r w:rsidR="00F124B5">
        <w:rPr>
          <w:rFonts w:ascii="Arial" w:hAnsi="Arial" w:cs="Arial"/>
          <w:sz w:val="24"/>
          <w:szCs w:val="24"/>
        </w:rPr>
        <w:t>Veazey</w:t>
      </w:r>
      <w:proofErr w:type="spellEnd"/>
      <w:r w:rsidR="00F124B5">
        <w:rPr>
          <w:rFonts w:ascii="Arial" w:hAnsi="Arial" w:cs="Arial"/>
          <w:sz w:val="24"/>
          <w:szCs w:val="24"/>
        </w:rPr>
        <w:t xml:space="preserve"> (2020) agrees suggesting </w:t>
      </w:r>
      <w:proofErr w:type="spellStart"/>
      <w:r w:rsidR="00F124B5">
        <w:rPr>
          <w:rFonts w:ascii="Arial" w:hAnsi="Arial" w:cs="Arial"/>
          <w:sz w:val="24"/>
          <w:szCs w:val="24"/>
        </w:rPr>
        <w:t>Te</w:t>
      </w:r>
      <w:proofErr w:type="spellEnd"/>
      <w:r w:rsidR="00F124B5">
        <w:rPr>
          <w:rFonts w:ascii="Arial" w:hAnsi="Arial" w:cs="Arial"/>
          <w:sz w:val="24"/>
          <w:szCs w:val="24"/>
        </w:rPr>
        <w:t xml:space="preserve"> </w:t>
      </w:r>
      <w:proofErr w:type="spellStart"/>
      <w:r w:rsidR="00F124B5">
        <w:rPr>
          <w:rFonts w:ascii="Arial" w:hAnsi="Arial" w:cs="Arial"/>
          <w:sz w:val="24"/>
          <w:szCs w:val="24"/>
        </w:rPr>
        <w:t>Whariki</w:t>
      </w:r>
      <w:proofErr w:type="spellEnd"/>
      <w:r w:rsidR="00F124B5">
        <w:rPr>
          <w:rFonts w:ascii="Arial" w:hAnsi="Arial" w:cs="Arial"/>
          <w:sz w:val="24"/>
          <w:szCs w:val="24"/>
        </w:rPr>
        <w:t xml:space="preserve"> places complete focus on learning through the eyes of the family and child taking into account the unique imagination and potential of each child and supporting this to flourish and thrive. </w:t>
      </w:r>
    </w:p>
    <w:p w14:paraId="69CAC0E1" w14:textId="77777777" w:rsidR="007162AE" w:rsidRDefault="007162AE" w:rsidP="00D43EB8">
      <w:pPr>
        <w:spacing w:line="360" w:lineRule="auto"/>
        <w:jc w:val="both"/>
        <w:rPr>
          <w:rFonts w:ascii="Arial" w:hAnsi="Arial" w:cs="Arial"/>
          <w:sz w:val="24"/>
          <w:szCs w:val="24"/>
        </w:rPr>
      </w:pPr>
    </w:p>
    <w:p w14:paraId="2AA4D77F" w14:textId="5FC37E22" w:rsidR="00C30DDF" w:rsidRDefault="00EC31A9" w:rsidP="00D43EB8">
      <w:pPr>
        <w:spacing w:line="360" w:lineRule="auto"/>
        <w:jc w:val="both"/>
        <w:rPr>
          <w:rFonts w:ascii="Arial" w:hAnsi="Arial" w:cs="Arial"/>
          <w:sz w:val="24"/>
          <w:szCs w:val="24"/>
        </w:rPr>
      </w:pPr>
      <w:r>
        <w:rPr>
          <w:rFonts w:ascii="Arial" w:hAnsi="Arial" w:cs="Arial"/>
          <w:sz w:val="24"/>
          <w:szCs w:val="24"/>
        </w:rPr>
        <w:t xml:space="preserve">In conclusion, as suggested by Early Years Matters (2022a) and </w:t>
      </w:r>
      <w:proofErr w:type="spellStart"/>
      <w:r>
        <w:rPr>
          <w:rFonts w:ascii="Arial" w:hAnsi="Arial" w:cs="Arial"/>
          <w:sz w:val="24"/>
          <w:szCs w:val="24"/>
        </w:rPr>
        <w:t>Veazey</w:t>
      </w:r>
      <w:proofErr w:type="spellEnd"/>
      <w:r>
        <w:rPr>
          <w:rFonts w:ascii="Arial" w:hAnsi="Arial" w:cs="Arial"/>
          <w:sz w:val="24"/>
          <w:szCs w:val="24"/>
        </w:rPr>
        <w:t xml:space="preserve">, (2020), children develop and learn at an individual pace, each possessing abilities, personalities and possibilities that are unique, therefore assessment should be responsive to such uniqueness to be considered fit for purpose (Lee, 2019b). In addition, as suggested by Howard and McInnes (2013) and </w:t>
      </w:r>
      <w:r w:rsidR="00426920">
        <w:rPr>
          <w:rFonts w:ascii="Arial" w:hAnsi="Arial" w:cs="Arial"/>
          <w:sz w:val="24"/>
          <w:szCs w:val="24"/>
        </w:rPr>
        <w:t>McLeod (2020),</w:t>
      </w:r>
      <w:r>
        <w:rPr>
          <w:rFonts w:ascii="Arial" w:hAnsi="Arial" w:cs="Arial"/>
          <w:sz w:val="24"/>
          <w:szCs w:val="24"/>
        </w:rPr>
        <w:t xml:space="preserve"> it is evident children learn and develop best through self-directed play and social experiences, however with pressures to collect and evaluate assessment data practitioners are at risk of planning to assessment as opposed to the individual child</w:t>
      </w:r>
      <w:r w:rsidR="003B12AF">
        <w:rPr>
          <w:rFonts w:ascii="Arial" w:hAnsi="Arial" w:cs="Arial"/>
          <w:sz w:val="24"/>
          <w:szCs w:val="24"/>
        </w:rPr>
        <w:t>,</w:t>
      </w:r>
      <w:r>
        <w:rPr>
          <w:rFonts w:ascii="Arial" w:hAnsi="Arial" w:cs="Arial"/>
          <w:sz w:val="24"/>
          <w:szCs w:val="24"/>
        </w:rPr>
        <w:t xml:space="preserve"> losing the ethos that the unique child encompasses (Empowerment Through Education, no date and Henty, 2018). </w:t>
      </w:r>
    </w:p>
    <w:p w14:paraId="11B1CF03" w14:textId="77777777" w:rsidR="00EC31A9" w:rsidRDefault="00EC31A9" w:rsidP="00D43EB8">
      <w:pPr>
        <w:spacing w:line="360" w:lineRule="auto"/>
        <w:jc w:val="both"/>
        <w:rPr>
          <w:rFonts w:ascii="Arial" w:hAnsi="Arial" w:cs="Arial"/>
          <w:sz w:val="24"/>
          <w:szCs w:val="24"/>
        </w:rPr>
      </w:pPr>
    </w:p>
    <w:p w14:paraId="5073A99F" w14:textId="77777777" w:rsidR="00585E4C" w:rsidRDefault="00585E4C" w:rsidP="00D43EB8">
      <w:pPr>
        <w:spacing w:line="360" w:lineRule="auto"/>
        <w:jc w:val="both"/>
        <w:rPr>
          <w:rFonts w:ascii="Arial" w:hAnsi="Arial" w:cs="Arial"/>
          <w:b/>
          <w:bCs/>
          <w:sz w:val="24"/>
          <w:szCs w:val="24"/>
          <w:u w:val="single"/>
        </w:rPr>
      </w:pPr>
    </w:p>
    <w:p w14:paraId="2C7324DB" w14:textId="58C9CABD" w:rsidR="00483476" w:rsidRPr="00C30DDF" w:rsidRDefault="00483476" w:rsidP="00D43EB8">
      <w:pPr>
        <w:spacing w:line="360" w:lineRule="auto"/>
        <w:jc w:val="both"/>
        <w:rPr>
          <w:rFonts w:ascii="Arial" w:hAnsi="Arial" w:cs="Arial"/>
          <w:sz w:val="24"/>
          <w:szCs w:val="24"/>
        </w:rPr>
      </w:pPr>
      <w:r>
        <w:rPr>
          <w:rFonts w:ascii="Arial" w:hAnsi="Arial" w:cs="Arial"/>
          <w:b/>
          <w:bCs/>
          <w:sz w:val="24"/>
          <w:szCs w:val="24"/>
          <w:u w:val="single"/>
        </w:rPr>
        <w:lastRenderedPageBreak/>
        <w:t>Section 3</w:t>
      </w:r>
    </w:p>
    <w:p w14:paraId="4AB74152" w14:textId="68C14F66" w:rsidR="0084746D" w:rsidRDefault="0084746D" w:rsidP="00483476">
      <w:pPr>
        <w:spacing w:line="360" w:lineRule="auto"/>
        <w:jc w:val="both"/>
        <w:rPr>
          <w:rFonts w:ascii="Arial" w:hAnsi="Arial" w:cs="Arial"/>
          <w:sz w:val="24"/>
          <w:szCs w:val="24"/>
          <w:u w:val="single"/>
        </w:rPr>
      </w:pPr>
      <w:r w:rsidRPr="0084746D">
        <w:rPr>
          <w:rFonts w:ascii="Arial" w:hAnsi="Arial" w:cs="Arial"/>
          <w:sz w:val="24"/>
          <w:szCs w:val="24"/>
          <w:u w:val="single"/>
        </w:rPr>
        <w:t>Risk verses Reward-</w:t>
      </w:r>
      <w:r w:rsidR="00973470" w:rsidRPr="0084746D">
        <w:rPr>
          <w:rFonts w:ascii="Arial" w:hAnsi="Arial" w:cs="Arial"/>
          <w:sz w:val="24"/>
          <w:szCs w:val="24"/>
          <w:u w:val="single"/>
        </w:rPr>
        <w:t>It</w:t>
      </w:r>
      <w:r w:rsidR="00973470">
        <w:rPr>
          <w:rFonts w:ascii="Arial" w:hAnsi="Arial" w:cs="Arial"/>
          <w:sz w:val="24"/>
          <w:szCs w:val="24"/>
          <w:u w:val="single"/>
        </w:rPr>
        <w:t>’s</w:t>
      </w:r>
      <w:r w:rsidRPr="0084746D">
        <w:rPr>
          <w:rFonts w:ascii="Arial" w:hAnsi="Arial" w:cs="Arial"/>
          <w:sz w:val="24"/>
          <w:szCs w:val="24"/>
          <w:u w:val="single"/>
        </w:rPr>
        <w:t xml:space="preserve"> All a Balancing Act when it comes to Outdoor Play</w:t>
      </w:r>
      <w:r w:rsidR="00A5735D">
        <w:rPr>
          <w:rFonts w:ascii="Arial" w:hAnsi="Arial" w:cs="Arial"/>
          <w:sz w:val="24"/>
          <w:szCs w:val="24"/>
          <w:u w:val="single"/>
        </w:rPr>
        <w:t>.</w:t>
      </w:r>
    </w:p>
    <w:p w14:paraId="525DDE16" w14:textId="6C5C4BC6" w:rsidR="00D264F5" w:rsidRDefault="00973470" w:rsidP="00483476">
      <w:pPr>
        <w:spacing w:line="360" w:lineRule="auto"/>
        <w:jc w:val="both"/>
        <w:rPr>
          <w:rFonts w:ascii="Arial" w:hAnsi="Arial" w:cs="Arial"/>
          <w:sz w:val="24"/>
          <w:szCs w:val="24"/>
        </w:rPr>
      </w:pPr>
      <w:r>
        <w:rPr>
          <w:rFonts w:ascii="Arial" w:hAnsi="Arial" w:cs="Arial"/>
          <w:sz w:val="24"/>
          <w:szCs w:val="24"/>
        </w:rPr>
        <w:t xml:space="preserve">Theorists such as Pestalozzi and Frobel emphasised the importance of outdoor play in the early years to enable children to focus on nature, develop independence and learn through sensory experiences (Pound, 2016). </w:t>
      </w:r>
      <w:r w:rsidR="00823B13">
        <w:rPr>
          <w:rFonts w:ascii="Arial" w:hAnsi="Arial" w:cs="Arial"/>
          <w:sz w:val="24"/>
          <w:szCs w:val="24"/>
        </w:rPr>
        <w:t xml:space="preserve">When considering the implementation of the Foundation Phase, Maynard, </w:t>
      </w:r>
      <w:r w:rsidR="00823B13">
        <w:rPr>
          <w:rFonts w:ascii="Arial" w:hAnsi="Arial" w:cs="Arial"/>
          <w:i/>
          <w:iCs/>
          <w:sz w:val="24"/>
          <w:szCs w:val="24"/>
        </w:rPr>
        <w:t xml:space="preserve">et.al. </w:t>
      </w:r>
      <w:r w:rsidR="00823B13">
        <w:rPr>
          <w:rFonts w:ascii="Arial" w:hAnsi="Arial" w:cs="Arial"/>
          <w:sz w:val="24"/>
          <w:szCs w:val="24"/>
        </w:rPr>
        <w:t>(2013) suggests that practitioners were resistant to use the outdoo</w:t>
      </w:r>
      <w:r w:rsidR="00543B0B">
        <w:rPr>
          <w:rFonts w:ascii="Arial" w:hAnsi="Arial" w:cs="Arial"/>
          <w:sz w:val="24"/>
          <w:szCs w:val="24"/>
        </w:rPr>
        <w:t xml:space="preserve">r environment </w:t>
      </w:r>
      <w:r w:rsidR="00823B13">
        <w:rPr>
          <w:rFonts w:ascii="Arial" w:hAnsi="Arial" w:cs="Arial"/>
          <w:sz w:val="24"/>
          <w:szCs w:val="24"/>
        </w:rPr>
        <w:t xml:space="preserve">in addition to lacking in the understanding of the adult role within an outdoor learning environment. With the New Curriculum for Wales due to be implemented in </w:t>
      </w:r>
      <w:r w:rsidR="008127E8">
        <w:rPr>
          <w:rFonts w:ascii="Arial" w:hAnsi="Arial" w:cs="Arial"/>
          <w:sz w:val="24"/>
          <w:szCs w:val="24"/>
        </w:rPr>
        <w:t xml:space="preserve">September </w:t>
      </w:r>
      <w:r w:rsidR="00823B13">
        <w:rPr>
          <w:rFonts w:ascii="Arial" w:hAnsi="Arial" w:cs="Arial"/>
          <w:sz w:val="24"/>
          <w:szCs w:val="24"/>
        </w:rPr>
        <w:t xml:space="preserve">2022, this </w:t>
      </w:r>
      <w:r>
        <w:rPr>
          <w:rFonts w:ascii="Arial" w:hAnsi="Arial" w:cs="Arial"/>
          <w:sz w:val="24"/>
          <w:szCs w:val="24"/>
        </w:rPr>
        <w:t xml:space="preserve">blog will explore risky, outdoor play, its place within the New Curriculum for Wales (2022) and adult attitudes towards </w:t>
      </w:r>
      <w:r w:rsidR="0008534E">
        <w:rPr>
          <w:rFonts w:ascii="Arial" w:hAnsi="Arial" w:cs="Arial"/>
          <w:sz w:val="24"/>
          <w:szCs w:val="24"/>
        </w:rPr>
        <w:t xml:space="preserve">this type of </w:t>
      </w:r>
      <w:r>
        <w:rPr>
          <w:rFonts w:ascii="Arial" w:hAnsi="Arial" w:cs="Arial"/>
          <w:sz w:val="24"/>
          <w:szCs w:val="24"/>
        </w:rPr>
        <w:t>play.</w:t>
      </w:r>
      <w:r w:rsidR="00D264F5">
        <w:rPr>
          <w:rFonts w:ascii="Arial" w:hAnsi="Arial" w:cs="Arial"/>
          <w:sz w:val="24"/>
          <w:szCs w:val="24"/>
        </w:rPr>
        <w:t xml:space="preserve"> </w:t>
      </w:r>
    </w:p>
    <w:p w14:paraId="34501022" w14:textId="77777777" w:rsidR="009E6D33" w:rsidRDefault="009E6D33" w:rsidP="00483476">
      <w:pPr>
        <w:spacing w:line="360" w:lineRule="auto"/>
        <w:jc w:val="both"/>
        <w:rPr>
          <w:rFonts w:ascii="Arial" w:hAnsi="Arial" w:cs="Arial"/>
          <w:sz w:val="24"/>
          <w:szCs w:val="24"/>
        </w:rPr>
      </w:pPr>
    </w:p>
    <w:p w14:paraId="66500F9F" w14:textId="5E27E573" w:rsidR="0086503F" w:rsidRDefault="0008534E" w:rsidP="00483476">
      <w:pPr>
        <w:spacing w:line="360" w:lineRule="auto"/>
        <w:jc w:val="both"/>
        <w:rPr>
          <w:rFonts w:ascii="Arial" w:hAnsi="Arial" w:cs="Arial"/>
          <w:sz w:val="24"/>
          <w:szCs w:val="24"/>
        </w:rPr>
      </w:pPr>
      <w:r>
        <w:rPr>
          <w:rFonts w:ascii="Arial" w:hAnsi="Arial" w:cs="Arial"/>
          <w:sz w:val="24"/>
          <w:szCs w:val="24"/>
        </w:rPr>
        <w:t xml:space="preserve">With the New Curriculum for Wales (2022) requiring all practitioners to plan for opportunities to ensure progression for children in a cross-curricular approach, as suggested by Welsh Government (2022a), outdoor play and learning has a pivotal </w:t>
      </w:r>
      <w:r w:rsidR="00EC11FA">
        <w:rPr>
          <w:rFonts w:ascii="Arial" w:hAnsi="Arial" w:cs="Arial"/>
          <w:sz w:val="24"/>
          <w:szCs w:val="24"/>
        </w:rPr>
        <w:t>role to play</w:t>
      </w:r>
      <w:r>
        <w:rPr>
          <w:rFonts w:ascii="Arial" w:hAnsi="Arial" w:cs="Arial"/>
          <w:sz w:val="24"/>
          <w:szCs w:val="24"/>
        </w:rPr>
        <w:t xml:space="preserve"> within the </w:t>
      </w:r>
      <w:r w:rsidR="00EC11FA">
        <w:rPr>
          <w:rFonts w:ascii="Arial" w:hAnsi="Arial" w:cs="Arial"/>
          <w:sz w:val="24"/>
          <w:szCs w:val="24"/>
        </w:rPr>
        <w:t xml:space="preserve">implementation of </w:t>
      </w:r>
      <w:r>
        <w:rPr>
          <w:rFonts w:ascii="Arial" w:hAnsi="Arial" w:cs="Arial"/>
          <w:sz w:val="24"/>
          <w:szCs w:val="24"/>
        </w:rPr>
        <w:t xml:space="preserve">curriculum. Duncan (2013) suggests that nature affords opportunities and experiences to children through all senses that benefit development holistically. </w:t>
      </w:r>
      <w:r w:rsidR="005D06D8">
        <w:rPr>
          <w:rFonts w:ascii="Arial" w:hAnsi="Arial" w:cs="Arial"/>
          <w:sz w:val="24"/>
          <w:szCs w:val="24"/>
        </w:rPr>
        <w:t xml:space="preserve">Early Years Resources (2016) </w:t>
      </w:r>
      <w:r>
        <w:rPr>
          <w:rFonts w:ascii="Arial" w:hAnsi="Arial" w:cs="Arial"/>
          <w:sz w:val="24"/>
          <w:szCs w:val="24"/>
        </w:rPr>
        <w:t xml:space="preserve">agree </w:t>
      </w:r>
      <w:r w:rsidR="00FA3D05">
        <w:rPr>
          <w:rFonts w:ascii="Arial" w:hAnsi="Arial" w:cs="Arial"/>
          <w:sz w:val="24"/>
          <w:szCs w:val="24"/>
        </w:rPr>
        <w:t>suggest</w:t>
      </w:r>
      <w:r>
        <w:rPr>
          <w:rFonts w:ascii="Arial" w:hAnsi="Arial" w:cs="Arial"/>
          <w:sz w:val="24"/>
          <w:szCs w:val="24"/>
        </w:rPr>
        <w:t>ing</w:t>
      </w:r>
      <w:r w:rsidR="005D06D8">
        <w:rPr>
          <w:rFonts w:ascii="Arial" w:hAnsi="Arial" w:cs="Arial"/>
          <w:sz w:val="24"/>
          <w:szCs w:val="24"/>
        </w:rPr>
        <w:t xml:space="preserve"> the developmental benefits, both physical and mental, when playing outdoors in early years should not be underestimated and outdoor play should be accessible to all children. </w:t>
      </w:r>
      <w:r>
        <w:rPr>
          <w:rFonts w:ascii="Arial" w:hAnsi="Arial" w:cs="Arial"/>
          <w:sz w:val="24"/>
          <w:szCs w:val="24"/>
        </w:rPr>
        <w:t>Furthermore</w:t>
      </w:r>
      <w:r w:rsidR="00543B0B">
        <w:rPr>
          <w:rFonts w:ascii="Arial" w:hAnsi="Arial" w:cs="Arial"/>
          <w:sz w:val="24"/>
          <w:szCs w:val="24"/>
        </w:rPr>
        <w:t xml:space="preserve">, Rodgers (2018) </w:t>
      </w:r>
      <w:r>
        <w:rPr>
          <w:rFonts w:ascii="Arial" w:hAnsi="Arial" w:cs="Arial"/>
          <w:sz w:val="24"/>
          <w:szCs w:val="24"/>
        </w:rPr>
        <w:t>argues</w:t>
      </w:r>
      <w:r w:rsidR="00543B0B">
        <w:rPr>
          <w:rFonts w:ascii="Arial" w:hAnsi="Arial" w:cs="Arial"/>
          <w:sz w:val="24"/>
          <w:szCs w:val="24"/>
        </w:rPr>
        <w:t xml:space="preserve"> </w:t>
      </w:r>
      <w:r w:rsidR="0000339F">
        <w:rPr>
          <w:rFonts w:ascii="Arial" w:hAnsi="Arial" w:cs="Arial"/>
          <w:sz w:val="24"/>
          <w:szCs w:val="24"/>
        </w:rPr>
        <w:t xml:space="preserve">children have the right to access outdoor play environments that stimulate, encourage </w:t>
      </w:r>
      <w:r w:rsidR="00165F87">
        <w:rPr>
          <w:rFonts w:ascii="Arial" w:hAnsi="Arial" w:cs="Arial"/>
          <w:sz w:val="24"/>
          <w:szCs w:val="24"/>
        </w:rPr>
        <w:t>independence,</w:t>
      </w:r>
      <w:r w:rsidR="0000339F">
        <w:rPr>
          <w:rFonts w:ascii="Arial" w:hAnsi="Arial" w:cs="Arial"/>
          <w:sz w:val="24"/>
          <w:szCs w:val="24"/>
        </w:rPr>
        <w:t xml:space="preserve"> and provide opportunities for risk taking. </w:t>
      </w:r>
    </w:p>
    <w:p w14:paraId="0D6187C6" w14:textId="71A26E00" w:rsidR="00C221A2" w:rsidRDefault="00C221A2" w:rsidP="00483476">
      <w:pPr>
        <w:spacing w:line="360" w:lineRule="auto"/>
        <w:jc w:val="both"/>
        <w:rPr>
          <w:rFonts w:ascii="Arial" w:hAnsi="Arial" w:cs="Arial"/>
          <w:sz w:val="24"/>
          <w:szCs w:val="24"/>
        </w:rPr>
      </w:pPr>
    </w:p>
    <w:p w14:paraId="0B0AD71C" w14:textId="7CE54DD8" w:rsidR="00D41C1E" w:rsidRDefault="00D75B5C" w:rsidP="00483476">
      <w:pPr>
        <w:spacing w:line="360" w:lineRule="auto"/>
        <w:jc w:val="both"/>
        <w:rPr>
          <w:rFonts w:ascii="Arial" w:hAnsi="Arial" w:cs="Arial"/>
          <w:sz w:val="24"/>
          <w:szCs w:val="24"/>
        </w:rPr>
      </w:pPr>
      <w:r>
        <w:rPr>
          <w:rFonts w:ascii="Arial" w:hAnsi="Arial" w:cs="Arial"/>
          <w:sz w:val="24"/>
          <w:szCs w:val="24"/>
        </w:rPr>
        <w:t xml:space="preserve">Tremblay, </w:t>
      </w:r>
      <w:r>
        <w:rPr>
          <w:rFonts w:ascii="Arial" w:hAnsi="Arial" w:cs="Arial"/>
          <w:i/>
          <w:iCs/>
          <w:sz w:val="24"/>
          <w:szCs w:val="24"/>
        </w:rPr>
        <w:t xml:space="preserve">et.al. </w:t>
      </w:r>
      <w:r>
        <w:rPr>
          <w:rFonts w:ascii="Arial" w:hAnsi="Arial" w:cs="Arial"/>
          <w:sz w:val="24"/>
          <w:szCs w:val="24"/>
        </w:rPr>
        <w:t>(2015) suggest participation in outdoor, risky play has an abundance of benefits and is essential to healthy child development, therefore opportunities for risky play should be increased within schools and early years settings.</w:t>
      </w:r>
      <w:r w:rsidR="004939CA">
        <w:rPr>
          <w:rFonts w:ascii="Arial" w:hAnsi="Arial" w:cs="Arial"/>
          <w:sz w:val="24"/>
          <w:szCs w:val="24"/>
        </w:rPr>
        <w:t xml:space="preserve"> Durant (2018) agrees suggesting all early years provisions should ensure children are offered outdoor play and learning opportunities on a daily basis. </w:t>
      </w:r>
      <w:r w:rsidR="000750B4">
        <w:rPr>
          <w:rFonts w:ascii="Arial" w:hAnsi="Arial" w:cs="Arial"/>
          <w:sz w:val="24"/>
          <w:szCs w:val="24"/>
        </w:rPr>
        <w:t xml:space="preserve">Within the four purposes of the </w:t>
      </w:r>
      <w:r w:rsidR="006E4B55">
        <w:rPr>
          <w:rFonts w:ascii="Arial" w:hAnsi="Arial" w:cs="Arial"/>
          <w:sz w:val="24"/>
          <w:szCs w:val="24"/>
        </w:rPr>
        <w:t xml:space="preserve">New </w:t>
      </w:r>
      <w:r w:rsidR="000750B4">
        <w:rPr>
          <w:rFonts w:ascii="Arial" w:hAnsi="Arial" w:cs="Arial"/>
          <w:sz w:val="24"/>
          <w:szCs w:val="24"/>
        </w:rPr>
        <w:t xml:space="preserve">Curriculum for Wales (2022), Welsh Government (2022b) outline the need for the curriculum to be locally designed in such a way that children are able to become </w:t>
      </w:r>
      <w:r w:rsidR="000750B4">
        <w:rPr>
          <w:rFonts w:ascii="Arial" w:hAnsi="Arial" w:cs="Arial"/>
          <w:sz w:val="24"/>
          <w:szCs w:val="24"/>
        </w:rPr>
        <w:lastRenderedPageBreak/>
        <w:t xml:space="preserve">healthy and confident individuals through taking part in physical activity and making measured decisions regarding lifestyle choices and managing risks. </w:t>
      </w:r>
      <w:r w:rsidR="00C221A2">
        <w:rPr>
          <w:rFonts w:ascii="Arial" w:hAnsi="Arial" w:cs="Arial"/>
          <w:sz w:val="24"/>
          <w:szCs w:val="24"/>
        </w:rPr>
        <w:t>As suggested by Orestes (2015) children’s participation in outdoor risky play ha</w:t>
      </w:r>
      <w:r w:rsidR="000750B4">
        <w:rPr>
          <w:rFonts w:ascii="Arial" w:hAnsi="Arial" w:cs="Arial"/>
          <w:sz w:val="24"/>
          <w:szCs w:val="24"/>
        </w:rPr>
        <w:t>s</w:t>
      </w:r>
      <w:r w:rsidR="00C221A2">
        <w:rPr>
          <w:rFonts w:ascii="Arial" w:hAnsi="Arial" w:cs="Arial"/>
          <w:sz w:val="24"/>
          <w:szCs w:val="24"/>
        </w:rPr>
        <w:t xml:space="preserve"> direct links with physical benefits including healthy body weight and increased confidence to participate and engage </w:t>
      </w:r>
      <w:r w:rsidR="008B650B">
        <w:rPr>
          <w:rFonts w:ascii="Arial" w:hAnsi="Arial" w:cs="Arial"/>
          <w:sz w:val="24"/>
          <w:szCs w:val="24"/>
        </w:rPr>
        <w:t>in</w:t>
      </w:r>
      <w:r w:rsidR="00C221A2">
        <w:rPr>
          <w:rFonts w:ascii="Arial" w:hAnsi="Arial" w:cs="Arial"/>
          <w:sz w:val="24"/>
          <w:szCs w:val="24"/>
        </w:rPr>
        <w:t xml:space="preserve"> an active lifestyle</w:t>
      </w:r>
      <w:r w:rsidR="008B650B">
        <w:rPr>
          <w:rFonts w:ascii="Arial" w:hAnsi="Arial" w:cs="Arial"/>
          <w:sz w:val="24"/>
          <w:szCs w:val="24"/>
        </w:rPr>
        <w:t xml:space="preserve"> into adulthood</w:t>
      </w:r>
      <w:r w:rsidR="00C221A2">
        <w:rPr>
          <w:rFonts w:ascii="Arial" w:hAnsi="Arial" w:cs="Arial"/>
          <w:sz w:val="24"/>
          <w:szCs w:val="24"/>
        </w:rPr>
        <w:t xml:space="preserve">. </w:t>
      </w:r>
      <w:r w:rsidR="002F20C5">
        <w:rPr>
          <w:rFonts w:ascii="Arial" w:hAnsi="Arial" w:cs="Arial"/>
          <w:sz w:val="24"/>
          <w:szCs w:val="24"/>
        </w:rPr>
        <w:t xml:space="preserve">In addition, </w:t>
      </w:r>
      <w:r w:rsidR="005B3901">
        <w:rPr>
          <w:rFonts w:ascii="Arial" w:hAnsi="Arial" w:cs="Arial"/>
          <w:sz w:val="24"/>
          <w:szCs w:val="24"/>
        </w:rPr>
        <w:t>Be You (2019) suggest that risky play allows children to test limits, challenge themselves and face fears. Be You (2019) continue suggesting positive mental health requires resilience as a protective factor and that the nature of risky play enables children’s resilience to develop whilst problem solving when play does not go according to plan.</w:t>
      </w:r>
      <w:r w:rsidR="00174475">
        <w:rPr>
          <w:rFonts w:ascii="Arial" w:hAnsi="Arial" w:cs="Arial"/>
          <w:sz w:val="24"/>
          <w:szCs w:val="24"/>
        </w:rPr>
        <w:t xml:space="preserve"> Bazley (2018) agrees suggesting skills developed such as adaptability and flexibility when engaging in risky play enable children to become more resilient, as unpredictable change and challenge can be viewed and managed in a more positive manner.</w:t>
      </w:r>
      <w:r w:rsidR="008515A5">
        <w:rPr>
          <w:rFonts w:ascii="Arial" w:hAnsi="Arial" w:cs="Arial"/>
          <w:sz w:val="24"/>
          <w:szCs w:val="24"/>
        </w:rPr>
        <w:t xml:space="preserve"> </w:t>
      </w:r>
      <w:r w:rsidR="00AA7815">
        <w:rPr>
          <w:rFonts w:ascii="Arial" w:hAnsi="Arial" w:cs="Arial"/>
          <w:sz w:val="24"/>
          <w:szCs w:val="24"/>
        </w:rPr>
        <w:t xml:space="preserve">Overcoming challenge and building good emotional and mental well-being through resilience and confidence feature within the four purposes of the new curriculum as suggested by Welsh Government (2022b) therefore it is evident that outdoor, risky play opportunities would </w:t>
      </w:r>
      <w:r w:rsidR="005E0A4D">
        <w:rPr>
          <w:rFonts w:ascii="Arial" w:hAnsi="Arial" w:cs="Arial"/>
          <w:sz w:val="24"/>
          <w:szCs w:val="24"/>
        </w:rPr>
        <w:t xml:space="preserve">support children’s learning and development in line with the New Curriculum for Wales (2022). </w:t>
      </w:r>
    </w:p>
    <w:p w14:paraId="500C74A6" w14:textId="08E3D275" w:rsidR="003972EB" w:rsidRDefault="003972EB" w:rsidP="00483476">
      <w:pPr>
        <w:spacing w:line="360" w:lineRule="auto"/>
        <w:jc w:val="both"/>
        <w:rPr>
          <w:rFonts w:ascii="Arial" w:hAnsi="Arial" w:cs="Arial"/>
          <w:sz w:val="24"/>
          <w:szCs w:val="24"/>
        </w:rPr>
      </w:pPr>
    </w:p>
    <w:p w14:paraId="270D974A" w14:textId="570CE6CD" w:rsidR="003972EB" w:rsidRDefault="003972EB" w:rsidP="00483476">
      <w:pPr>
        <w:spacing w:line="360" w:lineRule="auto"/>
        <w:jc w:val="both"/>
        <w:rPr>
          <w:rFonts w:ascii="Arial" w:hAnsi="Arial" w:cs="Arial"/>
          <w:sz w:val="24"/>
          <w:szCs w:val="24"/>
        </w:rPr>
      </w:pPr>
      <w:proofErr w:type="spellStart"/>
      <w:r>
        <w:rPr>
          <w:rFonts w:ascii="Arial" w:hAnsi="Arial" w:cs="Arial"/>
          <w:sz w:val="24"/>
          <w:szCs w:val="24"/>
        </w:rPr>
        <w:t>Wisbey</w:t>
      </w:r>
      <w:proofErr w:type="spellEnd"/>
      <w:r>
        <w:rPr>
          <w:rFonts w:ascii="Arial" w:hAnsi="Arial" w:cs="Arial"/>
          <w:sz w:val="24"/>
          <w:szCs w:val="24"/>
        </w:rPr>
        <w:t xml:space="preserve"> (2018) suggests that daily opportunities for outdoor play in natural environments empowers children to develop a sense of curiosity and a love for nature. </w:t>
      </w:r>
      <w:r w:rsidR="00AC536D">
        <w:rPr>
          <w:rFonts w:ascii="Arial" w:hAnsi="Arial" w:cs="Arial"/>
          <w:sz w:val="24"/>
          <w:szCs w:val="24"/>
        </w:rPr>
        <w:t xml:space="preserve">St Peter’s Preparatory School (2017) agree suggesting the freedom to explore in a natural space with no constraints affords children the opportunity to follow the path of curiosity wherever it may lead. </w:t>
      </w:r>
      <w:r w:rsidR="009C4720">
        <w:rPr>
          <w:rFonts w:ascii="Arial" w:hAnsi="Arial" w:cs="Arial"/>
          <w:sz w:val="24"/>
          <w:szCs w:val="24"/>
        </w:rPr>
        <w:t>In addition</w:t>
      </w:r>
      <w:r w:rsidR="004507CD">
        <w:rPr>
          <w:rFonts w:ascii="Arial" w:hAnsi="Arial" w:cs="Arial"/>
          <w:sz w:val="24"/>
          <w:szCs w:val="24"/>
        </w:rPr>
        <w:t>, Santa Cruz (2022) suggests that curiosity leads to creativity and innovative learning for children continuing that key component</w:t>
      </w:r>
      <w:r w:rsidR="00B9498E">
        <w:rPr>
          <w:rFonts w:ascii="Arial" w:hAnsi="Arial" w:cs="Arial"/>
          <w:sz w:val="24"/>
          <w:szCs w:val="24"/>
        </w:rPr>
        <w:t>s</w:t>
      </w:r>
      <w:r w:rsidR="004507CD">
        <w:rPr>
          <w:rFonts w:ascii="Arial" w:hAnsi="Arial" w:cs="Arial"/>
          <w:sz w:val="24"/>
          <w:szCs w:val="24"/>
        </w:rPr>
        <w:t xml:space="preserve"> of learning and discovery </w:t>
      </w:r>
      <w:r w:rsidR="00B9498E">
        <w:rPr>
          <w:rFonts w:ascii="Arial" w:hAnsi="Arial" w:cs="Arial"/>
          <w:sz w:val="24"/>
          <w:szCs w:val="24"/>
        </w:rPr>
        <w:t>are</w:t>
      </w:r>
      <w:r w:rsidR="004507CD">
        <w:rPr>
          <w:rFonts w:ascii="Arial" w:hAnsi="Arial" w:cs="Arial"/>
          <w:sz w:val="24"/>
          <w:szCs w:val="24"/>
        </w:rPr>
        <w:t xml:space="preserve"> questioning</w:t>
      </w:r>
      <w:r w:rsidR="00B9498E">
        <w:rPr>
          <w:rFonts w:ascii="Arial" w:hAnsi="Arial" w:cs="Arial"/>
          <w:sz w:val="24"/>
          <w:szCs w:val="24"/>
        </w:rPr>
        <w:t xml:space="preserve">, problem solving and </w:t>
      </w:r>
      <w:r w:rsidR="004507CD">
        <w:rPr>
          <w:rFonts w:ascii="Arial" w:hAnsi="Arial" w:cs="Arial"/>
          <w:sz w:val="24"/>
          <w:szCs w:val="24"/>
        </w:rPr>
        <w:t xml:space="preserve">critical thinking. </w:t>
      </w:r>
      <w:r w:rsidR="009C4720">
        <w:rPr>
          <w:rFonts w:ascii="Arial" w:hAnsi="Arial" w:cs="Arial"/>
          <w:sz w:val="24"/>
          <w:szCs w:val="24"/>
        </w:rPr>
        <w:t>Furthermore</w:t>
      </w:r>
      <w:r w:rsidR="005E0A4D">
        <w:rPr>
          <w:rFonts w:ascii="Arial" w:hAnsi="Arial" w:cs="Arial"/>
          <w:sz w:val="24"/>
          <w:szCs w:val="24"/>
        </w:rPr>
        <w:t xml:space="preserve">, </w:t>
      </w:r>
      <w:proofErr w:type="spellStart"/>
      <w:r w:rsidR="005E0A4D">
        <w:rPr>
          <w:rFonts w:ascii="Arial" w:hAnsi="Arial" w:cs="Arial"/>
          <w:sz w:val="24"/>
          <w:szCs w:val="24"/>
        </w:rPr>
        <w:t>Wisbey</w:t>
      </w:r>
      <w:proofErr w:type="spellEnd"/>
      <w:r w:rsidR="005E0A4D">
        <w:rPr>
          <w:rFonts w:ascii="Arial" w:hAnsi="Arial" w:cs="Arial"/>
          <w:sz w:val="24"/>
          <w:szCs w:val="24"/>
        </w:rPr>
        <w:t xml:space="preserve"> (2018) suggests that </w:t>
      </w:r>
      <w:r w:rsidR="009C4720">
        <w:rPr>
          <w:rFonts w:ascii="Arial" w:hAnsi="Arial" w:cs="Arial"/>
          <w:sz w:val="24"/>
          <w:szCs w:val="24"/>
        </w:rPr>
        <w:t xml:space="preserve">questioning is the foundation for creative mathematical and scientific development with natural outdoor environments offering a raft of play affordance to support and develop such skills. </w:t>
      </w:r>
      <w:r w:rsidR="002A5E82">
        <w:rPr>
          <w:rFonts w:ascii="Arial" w:hAnsi="Arial" w:cs="Arial"/>
          <w:sz w:val="24"/>
          <w:szCs w:val="24"/>
        </w:rPr>
        <w:t xml:space="preserve">As suggested by Welsh Government (2022b) within the four purposes of the New Curriculum for Wales (2022), children will become ambitious and capable learners by questioning, problem solving, effectively using number in different contexts and by building knowledge and skills to apply such knowledge in a range of contexts. </w:t>
      </w:r>
    </w:p>
    <w:p w14:paraId="22B9D95C" w14:textId="77777777" w:rsidR="002A5E82" w:rsidRDefault="002A5E82" w:rsidP="00483476">
      <w:pPr>
        <w:spacing w:line="360" w:lineRule="auto"/>
        <w:jc w:val="both"/>
        <w:rPr>
          <w:rFonts w:ascii="Arial" w:hAnsi="Arial" w:cs="Arial"/>
          <w:sz w:val="24"/>
          <w:szCs w:val="24"/>
        </w:rPr>
      </w:pPr>
    </w:p>
    <w:p w14:paraId="494E11F6" w14:textId="0C342162" w:rsidR="00483476" w:rsidRPr="001F7138" w:rsidRDefault="002A5E82" w:rsidP="00483476">
      <w:pPr>
        <w:spacing w:line="360" w:lineRule="auto"/>
        <w:jc w:val="both"/>
        <w:rPr>
          <w:rFonts w:ascii="Arial" w:hAnsi="Arial" w:cs="Arial"/>
          <w:sz w:val="24"/>
          <w:szCs w:val="24"/>
        </w:rPr>
      </w:pPr>
      <w:r>
        <w:rPr>
          <w:rFonts w:ascii="Arial" w:hAnsi="Arial" w:cs="Arial"/>
          <w:sz w:val="24"/>
          <w:szCs w:val="24"/>
        </w:rPr>
        <w:t xml:space="preserve">With the benefits of risky play being clearly aligned with the four purposes of the New Curriculum for Wales (2022), it is evident that outdoor play </w:t>
      </w:r>
      <w:r w:rsidR="002C0927">
        <w:rPr>
          <w:rFonts w:ascii="Arial" w:hAnsi="Arial" w:cs="Arial"/>
          <w:sz w:val="24"/>
          <w:szCs w:val="24"/>
        </w:rPr>
        <w:t xml:space="preserve">could be </w:t>
      </w:r>
      <w:r>
        <w:rPr>
          <w:rFonts w:ascii="Arial" w:hAnsi="Arial" w:cs="Arial"/>
          <w:sz w:val="24"/>
          <w:szCs w:val="24"/>
        </w:rPr>
        <w:t>key component</w:t>
      </w:r>
      <w:r w:rsidR="005E0A4D">
        <w:rPr>
          <w:rFonts w:ascii="Arial" w:hAnsi="Arial" w:cs="Arial"/>
          <w:sz w:val="24"/>
          <w:szCs w:val="24"/>
        </w:rPr>
        <w:t xml:space="preserve"> in supporting the implementation and delivery of the New Curriculum for Wales (2022)</w:t>
      </w:r>
      <w:r w:rsidR="002C0927">
        <w:rPr>
          <w:rFonts w:ascii="Arial" w:hAnsi="Arial" w:cs="Arial"/>
          <w:sz w:val="24"/>
          <w:szCs w:val="24"/>
        </w:rPr>
        <w:t xml:space="preserve"> successfully. </w:t>
      </w:r>
      <w:r>
        <w:rPr>
          <w:rFonts w:ascii="Arial" w:hAnsi="Arial" w:cs="Arial"/>
          <w:sz w:val="24"/>
          <w:szCs w:val="24"/>
        </w:rPr>
        <w:t>However,</w:t>
      </w:r>
      <w:r w:rsidR="0090194D">
        <w:rPr>
          <w:rFonts w:ascii="Arial" w:hAnsi="Arial" w:cs="Arial"/>
          <w:sz w:val="24"/>
          <w:szCs w:val="24"/>
        </w:rPr>
        <w:t xml:space="preserve"> with</w:t>
      </w:r>
      <w:r>
        <w:rPr>
          <w:rFonts w:ascii="Arial" w:hAnsi="Arial" w:cs="Arial"/>
          <w:sz w:val="24"/>
          <w:szCs w:val="24"/>
        </w:rPr>
        <w:t xml:space="preserve"> </w:t>
      </w:r>
      <w:proofErr w:type="spellStart"/>
      <w:r w:rsidR="00ED7805">
        <w:rPr>
          <w:rFonts w:ascii="Arial" w:hAnsi="Arial" w:cs="Arial"/>
          <w:sz w:val="24"/>
          <w:szCs w:val="24"/>
        </w:rPr>
        <w:t>Ihmeideh</w:t>
      </w:r>
      <w:proofErr w:type="spellEnd"/>
      <w:r w:rsidR="00ED7805">
        <w:rPr>
          <w:rFonts w:ascii="Arial" w:hAnsi="Arial" w:cs="Arial"/>
          <w:sz w:val="24"/>
          <w:szCs w:val="24"/>
        </w:rPr>
        <w:t xml:space="preserve"> and Al-</w:t>
      </w:r>
      <w:proofErr w:type="spellStart"/>
      <w:r w:rsidR="00ED7805">
        <w:rPr>
          <w:rFonts w:ascii="Arial" w:hAnsi="Arial" w:cs="Arial"/>
          <w:sz w:val="24"/>
          <w:szCs w:val="24"/>
        </w:rPr>
        <w:t>Qaryouti</w:t>
      </w:r>
      <w:proofErr w:type="spellEnd"/>
      <w:r w:rsidR="00ED7805">
        <w:rPr>
          <w:rFonts w:ascii="Arial" w:hAnsi="Arial" w:cs="Arial"/>
          <w:sz w:val="24"/>
          <w:szCs w:val="24"/>
        </w:rPr>
        <w:t xml:space="preserve"> (2016) suggest</w:t>
      </w:r>
      <w:r w:rsidR="0090194D">
        <w:rPr>
          <w:rFonts w:ascii="Arial" w:hAnsi="Arial" w:cs="Arial"/>
          <w:sz w:val="24"/>
          <w:szCs w:val="24"/>
        </w:rPr>
        <w:t>ing</w:t>
      </w:r>
      <w:r w:rsidR="00ED7805">
        <w:rPr>
          <w:rFonts w:ascii="Arial" w:hAnsi="Arial" w:cs="Arial"/>
          <w:sz w:val="24"/>
          <w:szCs w:val="24"/>
        </w:rPr>
        <w:t xml:space="preserve"> adults take on a supervisory role, as opposed to a play partner role during outdoor play in an attempt to manage and guide play to a position deemed ‘safe’ by the adult, </w:t>
      </w:r>
      <w:r w:rsidR="0090194D">
        <w:rPr>
          <w:rFonts w:ascii="Arial" w:hAnsi="Arial" w:cs="Arial"/>
          <w:sz w:val="24"/>
          <w:szCs w:val="24"/>
        </w:rPr>
        <w:t>the role and attitude of the adult in outdoor play should be addressed</w:t>
      </w:r>
      <w:r w:rsidR="00ED7805">
        <w:rPr>
          <w:rFonts w:ascii="Arial" w:hAnsi="Arial" w:cs="Arial"/>
          <w:sz w:val="24"/>
          <w:szCs w:val="24"/>
        </w:rPr>
        <w:t xml:space="preserve">. </w:t>
      </w:r>
      <w:proofErr w:type="spellStart"/>
      <w:r w:rsidR="00600DD0">
        <w:rPr>
          <w:rFonts w:ascii="Arial" w:hAnsi="Arial" w:cs="Arial"/>
          <w:sz w:val="24"/>
          <w:szCs w:val="24"/>
        </w:rPr>
        <w:t>Storli</w:t>
      </w:r>
      <w:proofErr w:type="spellEnd"/>
      <w:r w:rsidR="00600DD0">
        <w:rPr>
          <w:rFonts w:ascii="Arial" w:hAnsi="Arial" w:cs="Arial"/>
          <w:sz w:val="24"/>
          <w:szCs w:val="24"/>
        </w:rPr>
        <w:t xml:space="preserve">, </w:t>
      </w:r>
      <w:proofErr w:type="spellStart"/>
      <w:r w:rsidR="00600DD0">
        <w:rPr>
          <w:rFonts w:ascii="Arial" w:hAnsi="Arial" w:cs="Arial"/>
          <w:sz w:val="24"/>
          <w:szCs w:val="24"/>
        </w:rPr>
        <w:t>Beate</w:t>
      </w:r>
      <w:proofErr w:type="spellEnd"/>
      <w:r w:rsidR="00600DD0">
        <w:rPr>
          <w:rFonts w:ascii="Arial" w:hAnsi="Arial" w:cs="Arial"/>
          <w:sz w:val="24"/>
          <w:szCs w:val="24"/>
        </w:rPr>
        <w:t xml:space="preserve"> and </w:t>
      </w:r>
      <w:proofErr w:type="spellStart"/>
      <w:r w:rsidR="00600DD0">
        <w:rPr>
          <w:rFonts w:ascii="Arial" w:hAnsi="Arial" w:cs="Arial"/>
          <w:sz w:val="24"/>
          <w:szCs w:val="24"/>
        </w:rPr>
        <w:t>Sandseter</w:t>
      </w:r>
      <w:proofErr w:type="spellEnd"/>
      <w:r w:rsidR="00600DD0">
        <w:rPr>
          <w:rFonts w:ascii="Arial" w:hAnsi="Arial" w:cs="Arial"/>
          <w:sz w:val="24"/>
          <w:szCs w:val="24"/>
        </w:rPr>
        <w:t xml:space="preserve"> (2017) suggest adults recognise the benefits of risky play, however Murray and Williams (2019) argue that risk aversion is likely to take place in children reducing participation in risky play, when adults view outdoor play as high risk.  </w:t>
      </w:r>
      <w:r w:rsidR="0090760D">
        <w:rPr>
          <w:rFonts w:ascii="Arial" w:hAnsi="Arial" w:cs="Arial"/>
          <w:sz w:val="24"/>
          <w:szCs w:val="24"/>
        </w:rPr>
        <w:t xml:space="preserve">Orestes (2015) </w:t>
      </w:r>
      <w:r w:rsidR="00292605">
        <w:rPr>
          <w:rFonts w:ascii="Arial" w:hAnsi="Arial" w:cs="Arial"/>
          <w:sz w:val="24"/>
          <w:szCs w:val="24"/>
        </w:rPr>
        <w:t xml:space="preserve">agrees suggesting opportunities for risky, free play are often restricted by adults due to concerns regarding safety and risk of injury. </w:t>
      </w:r>
      <w:r w:rsidR="00E1008A">
        <w:rPr>
          <w:rFonts w:ascii="Arial" w:hAnsi="Arial" w:cs="Arial"/>
          <w:sz w:val="24"/>
          <w:szCs w:val="24"/>
        </w:rPr>
        <w:t>With such perceptions and restrictions in place, it is likely children will not access outdoor play as often as would be beneficial however</w:t>
      </w:r>
      <w:r w:rsidR="00C27D45">
        <w:rPr>
          <w:rFonts w:ascii="Arial" w:hAnsi="Arial" w:cs="Arial"/>
          <w:sz w:val="24"/>
          <w:szCs w:val="24"/>
        </w:rPr>
        <w:t xml:space="preserve">, Health and Safety Executive (HSE) (2012) argue that, whilst finding a balance between protecting children from harm and having access to the benefits of risky play is not a simple task, practitioners should make and apply informed judgements to ensure children are able to access risky play as safely as is practicable. </w:t>
      </w:r>
      <w:proofErr w:type="spellStart"/>
      <w:r w:rsidR="001F7138">
        <w:rPr>
          <w:rFonts w:ascii="Arial" w:hAnsi="Arial" w:cs="Arial"/>
          <w:sz w:val="24"/>
          <w:szCs w:val="24"/>
        </w:rPr>
        <w:t>Jelleyman</w:t>
      </w:r>
      <w:proofErr w:type="spellEnd"/>
      <w:r w:rsidR="001F7138">
        <w:rPr>
          <w:rFonts w:ascii="Arial" w:hAnsi="Arial" w:cs="Arial"/>
          <w:sz w:val="24"/>
          <w:szCs w:val="24"/>
        </w:rPr>
        <w:t xml:space="preserve"> </w:t>
      </w:r>
      <w:r w:rsidR="001F7138">
        <w:rPr>
          <w:rFonts w:ascii="Arial" w:hAnsi="Arial" w:cs="Arial"/>
          <w:i/>
          <w:iCs/>
          <w:sz w:val="24"/>
          <w:szCs w:val="24"/>
        </w:rPr>
        <w:t xml:space="preserve">et.al. </w:t>
      </w:r>
      <w:r w:rsidR="001F7138">
        <w:rPr>
          <w:rFonts w:ascii="Arial" w:hAnsi="Arial" w:cs="Arial"/>
          <w:sz w:val="24"/>
          <w:szCs w:val="24"/>
        </w:rPr>
        <w:t>(2019) suggests supporting practitioners to develop confidence in understanding and facilitating risky play is a key factor in addressing barriers associated with adult attitudes and risky play.</w:t>
      </w:r>
      <w:r w:rsidR="000C651A">
        <w:rPr>
          <w:rFonts w:ascii="Arial" w:hAnsi="Arial" w:cs="Arial"/>
          <w:sz w:val="24"/>
          <w:szCs w:val="24"/>
        </w:rPr>
        <w:t xml:space="preserve"> Siraj (2014) agrees adding training for practitioners should include relevant theory and benefits to ensure practitioners have confidence to translate theory into practice for children</w:t>
      </w:r>
      <w:r w:rsidR="00D50347">
        <w:rPr>
          <w:rFonts w:ascii="Arial" w:hAnsi="Arial" w:cs="Arial"/>
          <w:sz w:val="24"/>
          <w:szCs w:val="24"/>
        </w:rPr>
        <w:t xml:space="preserve"> therefore, the role of appropriately training the early years workforce should be a priority to ensure the right balance between risk and reward is struck when considering outdoor, risky play and the New Curriculum for Wales (2022). </w:t>
      </w:r>
    </w:p>
    <w:p w14:paraId="04776E5C" w14:textId="74D1839B" w:rsidR="00483476" w:rsidRDefault="00483476" w:rsidP="00483476">
      <w:pPr>
        <w:spacing w:line="360" w:lineRule="auto"/>
        <w:jc w:val="both"/>
        <w:rPr>
          <w:rFonts w:ascii="Arial" w:hAnsi="Arial" w:cs="Arial"/>
          <w:b/>
          <w:bCs/>
          <w:sz w:val="24"/>
          <w:szCs w:val="24"/>
          <w:u w:val="single"/>
        </w:rPr>
      </w:pPr>
    </w:p>
    <w:p w14:paraId="446E18CC" w14:textId="77777777" w:rsidR="00BB76F9" w:rsidRDefault="00BB76F9" w:rsidP="00483476">
      <w:pPr>
        <w:spacing w:line="360" w:lineRule="auto"/>
        <w:jc w:val="both"/>
        <w:rPr>
          <w:rFonts w:ascii="Arial" w:hAnsi="Arial" w:cs="Arial"/>
          <w:b/>
          <w:bCs/>
          <w:sz w:val="24"/>
          <w:szCs w:val="24"/>
          <w:u w:val="single"/>
        </w:rPr>
      </w:pPr>
    </w:p>
    <w:p w14:paraId="11397C2F" w14:textId="6E73116E" w:rsidR="00483476" w:rsidRDefault="00483476" w:rsidP="00483476">
      <w:pPr>
        <w:spacing w:line="360" w:lineRule="auto"/>
        <w:jc w:val="both"/>
        <w:rPr>
          <w:rFonts w:ascii="Arial" w:hAnsi="Arial" w:cs="Arial"/>
          <w:b/>
          <w:bCs/>
          <w:sz w:val="24"/>
          <w:szCs w:val="24"/>
          <w:u w:val="single"/>
        </w:rPr>
      </w:pPr>
      <w:r>
        <w:rPr>
          <w:rFonts w:ascii="Arial" w:hAnsi="Arial" w:cs="Arial"/>
          <w:b/>
          <w:bCs/>
          <w:sz w:val="24"/>
          <w:szCs w:val="24"/>
          <w:u w:val="single"/>
        </w:rPr>
        <w:t>Reference List</w:t>
      </w:r>
    </w:p>
    <w:p w14:paraId="0F9002F0" w14:textId="737537C0" w:rsidR="00F16E04" w:rsidRPr="00F16E04" w:rsidRDefault="00F16E04" w:rsidP="00483476">
      <w:pPr>
        <w:spacing w:line="360" w:lineRule="auto"/>
        <w:jc w:val="both"/>
        <w:rPr>
          <w:rFonts w:ascii="Arial" w:hAnsi="Arial" w:cs="Arial"/>
          <w:sz w:val="24"/>
          <w:szCs w:val="24"/>
        </w:rPr>
      </w:pPr>
      <w:r>
        <w:rPr>
          <w:rFonts w:ascii="Arial" w:hAnsi="Arial" w:cs="Arial"/>
          <w:sz w:val="24"/>
          <w:szCs w:val="24"/>
        </w:rPr>
        <w:lastRenderedPageBreak/>
        <w:t xml:space="preserve">Australian Childhood Foundation (2013) </w:t>
      </w:r>
      <w:r>
        <w:rPr>
          <w:rFonts w:ascii="Arial" w:hAnsi="Arial" w:cs="Arial"/>
          <w:i/>
          <w:iCs/>
          <w:sz w:val="24"/>
          <w:szCs w:val="24"/>
        </w:rPr>
        <w:t xml:space="preserve">Every Child is Different. </w:t>
      </w:r>
      <w:r>
        <w:rPr>
          <w:rFonts w:ascii="Arial" w:hAnsi="Arial" w:cs="Arial"/>
          <w:sz w:val="24"/>
          <w:szCs w:val="24"/>
        </w:rPr>
        <w:t xml:space="preserve">Available at: </w:t>
      </w:r>
      <w:hyperlink r:id="rId7" w:history="1">
        <w:r w:rsidRPr="00690D66">
          <w:rPr>
            <w:rStyle w:val="Hyperlink"/>
            <w:rFonts w:ascii="Arial" w:hAnsi="Arial" w:cs="Arial"/>
            <w:sz w:val="24"/>
            <w:szCs w:val="24"/>
          </w:rPr>
          <w:t>http://bringingupgreatkids.org/en/parenthood/every-child-is-different</w:t>
        </w:r>
      </w:hyperlink>
      <w:r>
        <w:rPr>
          <w:rFonts w:ascii="Arial" w:hAnsi="Arial" w:cs="Arial"/>
          <w:sz w:val="24"/>
          <w:szCs w:val="24"/>
        </w:rPr>
        <w:t xml:space="preserve"> (Accessed on: 28 March 2022). </w:t>
      </w:r>
    </w:p>
    <w:p w14:paraId="3C428370" w14:textId="77777777" w:rsidR="00F16E04" w:rsidRDefault="00F16E04" w:rsidP="00483476">
      <w:pPr>
        <w:spacing w:line="360" w:lineRule="auto"/>
        <w:jc w:val="both"/>
        <w:rPr>
          <w:rFonts w:ascii="Arial" w:hAnsi="Arial" w:cs="Arial"/>
          <w:sz w:val="24"/>
          <w:szCs w:val="24"/>
        </w:rPr>
      </w:pPr>
    </w:p>
    <w:p w14:paraId="5BC7C620" w14:textId="22CD6258" w:rsidR="006228FE" w:rsidRDefault="006228FE" w:rsidP="00483476">
      <w:pPr>
        <w:spacing w:line="360" w:lineRule="auto"/>
        <w:jc w:val="both"/>
        <w:rPr>
          <w:rFonts w:ascii="Arial" w:hAnsi="Arial" w:cs="Arial"/>
          <w:sz w:val="24"/>
          <w:szCs w:val="24"/>
        </w:rPr>
      </w:pPr>
      <w:r w:rsidRPr="00E350CF">
        <w:rPr>
          <w:rFonts w:ascii="Arial" w:hAnsi="Arial" w:cs="Arial"/>
          <w:sz w:val="24"/>
          <w:szCs w:val="24"/>
        </w:rPr>
        <w:t xml:space="preserve">Bazley, S. (2018) </w:t>
      </w:r>
      <w:r w:rsidRPr="00E350CF">
        <w:rPr>
          <w:rFonts w:ascii="Arial" w:hAnsi="Arial" w:cs="Arial"/>
          <w:i/>
          <w:sz w:val="24"/>
          <w:szCs w:val="24"/>
        </w:rPr>
        <w:t xml:space="preserve">A Play </w:t>
      </w:r>
      <w:r w:rsidRPr="00E350CF">
        <w:rPr>
          <w:rFonts w:ascii="Arial" w:hAnsi="Arial" w:cs="Arial"/>
          <w:sz w:val="24"/>
          <w:szCs w:val="24"/>
        </w:rPr>
        <w:t>Workers</w:t>
      </w:r>
      <w:r w:rsidRPr="00E350CF">
        <w:rPr>
          <w:rFonts w:ascii="Arial" w:hAnsi="Arial" w:cs="Arial"/>
          <w:i/>
          <w:sz w:val="24"/>
          <w:szCs w:val="24"/>
        </w:rPr>
        <w:t xml:space="preserve"> Guide to Risk.</w:t>
      </w:r>
      <w:r w:rsidRPr="00E350CF">
        <w:rPr>
          <w:rFonts w:ascii="Arial" w:hAnsi="Arial" w:cs="Arial"/>
          <w:sz w:val="24"/>
          <w:szCs w:val="24"/>
        </w:rPr>
        <w:t xml:space="preserve"> Wales: Play Wales.</w:t>
      </w:r>
    </w:p>
    <w:p w14:paraId="5A861A6E" w14:textId="77777777" w:rsidR="006228FE" w:rsidRDefault="006228FE" w:rsidP="00483476">
      <w:pPr>
        <w:spacing w:line="360" w:lineRule="auto"/>
        <w:jc w:val="both"/>
        <w:rPr>
          <w:rFonts w:ascii="Arial" w:hAnsi="Arial" w:cs="Arial"/>
          <w:sz w:val="24"/>
          <w:szCs w:val="24"/>
        </w:rPr>
      </w:pPr>
    </w:p>
    <w:p w14:paraId="62D02D50" w14:textId="53AE8EA8" w:rsidR="001E5C6C" w:rsidRDefault="001E5C6C" w:rsidP="00483476">
      <w:pPr>
        <w:spacing w:line="360" w:lineRule="auto"/>
        <w:jc w:val="both"/>
        <w:rPr>
          <w:rFonts w:ascii="Arial" w:hAnsi="Arial" w:cs="Arial"/>
          <w:sz w:val="24"/>
          <w:szCs w:val="24"/>
        </w:rPr>
      </w:pPr>
      <w:r>
        <w:rPr>
          <w:rFonts w:ascii="Arial" w:hAnsi="Arial" w:cs="Arial"/>
          <w:sz w:val="24"/>
          <w:szCs w:val="24"/>
        </w:rPr>
        <w:t xml:space="preserve">Be You (2019) </w:t>
      </w:r>
      <w:r>
        <w:rPr>
          <w:rFonts w:ascii="Arial" w:hAnsi="Arial" w:cs="Arial"/>
          <w:i/>
          <w:iCs/>
          <w:sz w:val="24"/>
          <w:szCs w:val="24"/>
        </w:rPr>
        <w:t xml:space="preserve">Children’s Risky Play and Mental Health Benefits. </w:t>
      </w:r>
      <w:r>
        <w:rPr>
          <w:rFonts w:ascii="Arial" w:hAnsi="Arial" w:cs="Arial"/>
          <w:sz w:val="24"/>
          <w:szCs w:val="24"/>
        </w:rPr>
        <w:t xml:space="preserve">Available at: </w:t>
      </w:r>
      <w:hyperlink r:id="rId8" w:history="1">
        <w:r w:rsidRPr="0063399A">
          <w:rPr>
            <w:rStyle w:val="Hyperlink"/>
            <w:rFonts w:ascii="Arial" w:hAnsi="Arial" w:cs="Arial"/>
            <w:sz w:val="24"/>
            <w:szCs w:val="24"/>
          </w:rPr>
          <w:t>https://beyou.edu.au/resources/news/risky-play-for-children-and-mental-health-benefits</w:t>
        </w:r>
      </w:hyperlink>
      <w:r>
        <w:rPr>
          <w:rFonts w:ascii="Arial" w:hAnsi="Arial" w:cs="Arial"/>
          <w:sz w:val="24"/>
          <w:szCs w:val="24"/>
        </w:rPr>
        <w:t xml:space="preserve"> (Accessed on: 03 March 2022). </w:t>
      </w:r>
    </w:p>
    <w:p w14:paraId="6AA3A09D" w14:textId="2255A238" w:rsidR="00583616" w:rsidRDefault="00583616" w:rsidP="00483476">
      <w:pPr>
        <w:spacing w:line="360" w:lineRule="auto"/>
        <w:jc w:val="both"/>
        <w:rPr>
          <w:rFonts w:ascii="Arial" w:hAnsi="Arial" w:cs="Arial"/>
          <w:sz w:val="24"/>
          <w:szCs w:val="24"/>
        </w:rPr>
      </w:pPr>
    </w:p>
    <w:p w14:paraId="4A3D097F" w14:textId="76D7A29D" w:rsidR="00583616" w:rsidRDefault="00583616" w:rsidP="00483476">
      <w:pPr>
        <w:spacing w:line="360" w:lineRule="auto"/>
        <w:jc w:val="both"/>
        <w:rPr>
          <w:rFonts w:ascii="Arial" w:hAnsi="Arial" w:cs="Arial"/>
          <w:sz w:val="24"/>
          <w:szCs w:val="24"/>
        </w:rPr>
      </w:pPr>
      <w:proofErr w:type="spellStart"/>
      <w:r w:rsidRPr="00583616">
        <w:rPr>
          <w:rFonts w:ascii="Arial" w:hAnsi="Arial" w:cs="Arial"/>
          <w:sz w:val="24"/>
          <w:szCs w:val="24"/>
        </w:rPr>
        <w:t>Bottrill</w:t>
      </w:r>
      <w:proofErr w:type="spellEnd"/>
      <w:r w:rsidRPr="00583616">
        <w:rPr>
          <w:rFonts w:ascii="Arial" w:hAnsi="Arial" w:cs="Arial"/>
          <w:sz w:val="24"/>
          <w:szCs w:val="24"/>
        </w:rPr>
        <w:t xml:space="preserve">, G. (2018) </w:t>
      </w:r>
      <w:r w:rsidRPr="00583616">
        <w:rPr>
          <w:rFonts w:ascii="Arial" w:hAnsi="Arial" w:cs="Arial"/>
          <w:i/>
          <w:iCs/>
          <w:sz w:val="24"/>
          <w:szCs w:val="24"/>
        </w:rPr>
        <w:t xml:space="preserve">Can I Go and Play Now? Rethinking the Early Years. </w:t>
      </w:r>
      <w:r w:rsidRPr="00583616">
        <w:rPr>
          <w:rFonts w:ascii="Arial" w:hAnsi="Arial" w:cs="Arial"/>
          <w:sz w:val="24"/>
          <w:szCs w:val="24"/>
        </w:rPr>
        <w:t>London: SAGE</w:t>
      </w:r>
      <w:r>
        <w:rPr>
          <w:rFonts w:ascii="Arial" w:hAnsi="Arial" w:cs="Arial"/>
          <w:sz w:val="24"/>
          <w:szCs w:val="24"/>
        </w:rPr>
        <w:t xml:space="preserve"> Publications. </w:t>
      </w:r>
    </w:p>
    <w:p w14:paraId="79F87F43" w14:textId="4D371FC1" w:rsidR="00FE0775" w:rsidRDefault="00FE0775" w:rsidP="00483476">
      <w:pPr>
        <w:spacing w:line="360" w:lineRule="auto"/>
        <w:jc w:val="both"/>
        <w:rPr>
          <w:rFonts w:ascii="Arial" w:hAnsi="Arial" w:cs="Arial"/>
          <w:sz w:val="24"/>
          <w:szCs w:val="24"/>
        </w:rPr>
      </w:pPr>
    </w:p>
    <w:p w14:paraId="56CA170A" w14:textId="1EA0A8CF" w:rsidR="00FE0775" w:rsidRDefault="00FE0775" w:rsidP="00483476">
      <w:pPr>
        <w:spacing w:line="360" w:lineRule="auto"/>
        <w:jc w:val="both"/>
        <w:rPr>
          <w:rFonts w:ascii="Arial" w:hAnsi="Arial" w:cs="Arial"/>
          <w:sz w:val="24"/>
          <w:szCs w:val="24"/>
        </w:rPr>
      </w:pPr>
      <w:r>
        <w:rPr>
          <w:rFonts w:ascii="Arial" w:hAnsi="Arial" w:cs="Arial"/>
          <w:sz w:val="24"/>
          <w:szCs w:val="24"/>
        </w:rPr>
        <w:t xml:space="preserve">Callanan, M. </w:t>
      </w:r>
      <w:r>
        <w:rPr>
          <w:rFonts w:ascii="Arial" w:hAnsi="Arial" w:cs="Arial"/>
          <w:i/>
          <w:iCs/>
          <w:sz w:val="24"/>
          <w:szCs w:val="24"/>
        </w:rPr>
        <w:t xml:space="preserve">et.al. </w:t>
      </w:r>
      <w:r>
        <w:rPr>
          <w:rFonts w:ascii="Arial" w:hAnsi="Arial" w:cs="Arial"/>
          <w:sz w:val="24"/>
          <w:szCs w:val="24"/>
        </w:rPr>
        <w:t xml:space="preserve">(2017) </w:t>
      </w:r>
      <w:r>
        <w:rPr>
          <w:rFonts w:ascii="Arial" w:hAnsi="Arial" w:cs="Arial"/>
          <w:i/>
          <w:iCs/>
          <w:sz w:val="24"/>
          <w:szCs w:val="24"/>
        </w:rPr>
        <w:t xml:space="preserve">Study of Early Education and Development: Good Practice in Early Education. </w:t>
      </w:r>
      <w:r>
        <w:rPr>
          <w:rFonts w:ascii="Arial" w:hAnsi="Arial" w:cs="Arial"/>
          <w:sz w:val="24"/>
          <w:szCs w:val="24"/>
        </w:rPr>
        <w:t xml:space="preserve">Available at: </w:t>
      </w:r>
      <w:hyperlink r:id="rId9" w:history="1">
        <w:r w:rsidRPr="00E35654">
          <w:rPr>
            <w:rStyle w:val="Hyperlink"/>
            <w:rFonts w:ascii="Arial" w:hAnsi="Arial" w:cs="Arial"/>
            <w:sz w:val="24"/>
            <w:szCs w:val="24"/>
          </w:rPr>
          <w:t>https://assets.publishing.service.gov.uk/government/uploads/system/uploads/attachment_data/file/586242/SEED__Good_Practice_in_Early_Education_-_RR553.pdf</w:t>
        </w:r>
      </w:hyperlink>
      <w:r>
        <w:rPr>
          <w:rFonts w:ascii="Arial" w:hAnsi="Arial" w:cs="Arial"/>
          <w:sz w:val="24"/>
          <w:szCs w:val="24"/>
        </w:rPr>
        <w:t xml:space="preserve"> (Accessed on: 28 March 2022). </w:t>
      </w:r>
    </w:p>
    <w:p w14:paraId="1478CB9E" w14:textId="79282BA2" w:rsidR="00A45DE3" w:rsidRDefault="00A45DE3" w:rsidP="00483476">
      <w:pPr>
        <w:spacing w:line="360" w:lineRule="auto"/>
        <w:jc w:val="both"/>
        <w:rPr>
          <w:rFonts w:ascii="Arial" w:hAnsi="Arial" w:cs="Arial"/>
          <w:sz w:val="24"/>
          <w:szCs w:val="24"/>
        </w:rPr>
      </w:pPr>
    </w:p>
    <w:p w14:paraId="151EF1BF" w14:textId="1A04346A" w:rsidR="00A45DE3" w:rsidRDefault="00A45DE3" w:rsidP="00483476">
      <w:pPr>
        <w:spacing w:line="360" w:lineRule="auto"/>
        <w:jc w:val="both"/>
        <w:rPr>
          <w:rFonts w:ascii="Arial" w:hAnsi="Arial" w:cs="Arial"/>
          <w:sz w:val="24"/>
          <w:szCs w:val="24"/>
        </w:rPr>
      </w:pPr>
      <w:r>
        <w:rPr>
          <w:rFonts w:ascii="Arial" w:hAnsi="Arial" w:cs="Arial"/>
          <w:sz w:val="24"/>
          <w:szCs w:val="24"/>
        </w:rPr>
        <w:t xml:space="preserve">Carnegie Mellon University (2022) </w:t>
      </w:r>
      <w:r>
        <w:rPr>
          <w:rFonts w:ascii="Arial" w:hAnsi="Arial" w:cs="Arial"/>
          <w:i/>
          <w:iCs/>
          <w:sz w:val="24"/>
          <w:szCs w:val="24"/>
        </w:rPr>
        <w:t xml:space="preserve">What Is the Difference Between Formative and Summative Assessment?. </w:t>
      </w:r>
      <w:r>
        <w:rPr>
          <w:rFonts w:ascii="Arial" w:hAnsi="Arial" w:cs="Arial"/>
          <w:sz w:val="24"/>
          <w:szCs w:val="24"/>
        </w:rPr>
        <w:t xml:space="preserve">Available at: </w:t>
      </w:r>
      <w:hyperlink r:id="rId10" w:history="1">
        <w:r w:rsidRPr="00690D66">
          <w:rPr>
            <w:rStyle w:val="Hyperlink"/>
            <w:rFonts w:ascii="Arial" w:hAnsi="Arial" w:cs="Arial"/>
            <w:sz w:val="24"/>
            <w:szCs w:val="24"/>
          </w:rPr>
          <w:t>https://www.cmu.edu/teaching/assessment/basics/formative-summative.html</w:t>
        </w:r>
      </w:hyperlink>
      <w:r>
        <w:rPr>
          <w:rFonts w:ascii="Arial" w:hAnsi="Arial" w:cs="Arial"/>
          <w:sz w:val="24"/>
          <w:szCs w:val="24"/>
        </w:rPr>
        <w:t xml:space="preserve"> (Accessed on: 28 March 2022). </w:t>
      </w:r>
    </w:p>
    <w:p w14:paraId="2E5B7736" w14:textId="05F92F02" w:rsidR="00C46006" w:rsidRDefault="00C46006" w:rsidP="00483476">
      <w:pPr>
        <w:spacing w:line="360" w:lineRule="auto"/>
        <w:jc w:val="both"/>
        <w:rPr>
          <w:rFonts w:ascii="Arial" w:hAnsi="Arial" w:cs="Arial"/>
          <w:sz w:val="24"/>
          <w:szCs w:val="24"/>
        </w:rPr>
      </w:pPr>
    </w:p>
    <w:p w14:paraId="438D11C7" w14:textId="15A0D94A" w:rsidR="00C46006" w:rsidRPr="00C46006" w:rsidRDefault="00C46006" w:rsidP="00483476">
      <w:pPr>
        <w:spacing w:line="360" w:lineRule="auto"/>
        <w:jc w:val="both"/>
        <w:rPr>
          <w:rFonts w:ascii="Arial" w:hAnsi="Arial" w:cs="Arial"/>
          <w:sz w:val="24"/>
          <w:szCs w:val="24"/>
        </w:rPr>
      </w:pPr>
      <w:proofErr w:type="spellStart"/>
      <w:r>
        <w:rPr>
          <w:rFonts w:ascii="Arial" w:hAnsi="Arial" w:cs="Arial"/>
          <w:sz w:val="24"/>
          <w:szCs w:val="24"/>
        </w:rPr>
        <w:t>Croneri</w:t>
      </w:r>
      <w:proofErr w:type="spellEnd"/>
      <w:r>
        <w:rPr>
          <w:rFonts w:ascii="Arial" w:hAnsi="Arial" w:cs="Arial"/>
          <w:sz w:val="24"/>
          <w:szCs w:val="24"/>
        </w:rPr>
        <w:t xml:space="preserve"> (2022) </w:t>
      </w:r>
      <w:r>
        <w:rPr>
          <w:rFonts w:ascii="Arial" w:hAnsi="Arial" w:cs="Arial"/>
          <w:i/>
          <w:iCs/>
          <w:sz w:val="24"/>
          <w:szCs w:val="24"/>
        </w:rPr>
        <w:t xml:space="preserve">Settling In: Supporting the Transition Between Home and Childcare. </w:t>
      </w:r>
      <w:r>
        <w:rPr>
          <w:rFonts w:ascii="Arial" w:hAnsi="Arial" w:cs="Arial"/>
          <w:sz w:val="24"/>
          <w:szCs w:val="24"/>
        </w:rPr>
        <w:t xml:space="preserve">Available at: </w:t>
      </w:r>
      <w:hyperlink r:id="rId11" w:history="1">
        <w:r w:rsidRPr="00690D66">
          <w:rPr>
            <w:rStyle w:val="Hyperlink"/>
            <w:rFonts w:ascii="Arial" w:hAnsi="Arial" w:cs="Arial"/>
            <w:sz w:val="24"/>
            <w:szCs w:val="24"/>
          </w:rPr>
          <w:t>https://app.croneri.co.uk/feature-articles/settling-supporting-transition-home-childcare</w:t>
        </w:r>
      </w:hyperlink>
      <w:r>
        <w:rPr>
          <w:rFonts w:ascii="Arial" w:hAnsi="Arial" w:cs="Arial"/>
          <w:sz w:val="24"/>
          <w:szCs w:val="24"/>
        </w:rPr>
        <w:t xml:space="preserve"> (Accessed on: 28 March 2022). </w:t>
      </w:r>
    </w:p>
    <w:p w14:paraId="35862034" w14:textId="77777777" w:rsidR="00AE2D76" w:rsidRDefault="00AE2D76" w:rsidP="00483476">
      <w:pPr>
        <w:spacing w:line="360" w:lineRule="auto"/>
        <w:jc w:val="both"/>
      </w:pPr>
    </w:p>
    <w:p w14:paraId="666C4C4A" w14:textId="02C6F6F4" w:rsidR="003D4FEB" w:rsidRDefault="00E67BA4" w:rsidP="00483476">
      <w:pPr>
        <w:spacing w:line="360" w:lineRule="auto"/>
        <w:jc w:val="both"/>
        <w:rPr>
          <w:rFonts w:ascii="Arial" w:hAnsi="Arial" w:cs="Arial"/>
          <w:sz w:val="24"/>
          <w:szCs w:val="24"/>
        </w:rPr>
      </w:pPr>
      <w:proofErr w:type="spellStart"/>
      <w:r>
        <w:rPr>
          <w:rStyle w:val="Hyperlink"/>
          <w:rFonts w:ascii="Arial" w:hAnsi="Arial" w:cs="Arial"/>
          <w:color w:val="auto"/>
          <w:sz w:val="24"/>
          <w:szCs w:val="24"/>
          <w:u w:val="none"/>
        </w:rPr>
        <w:lastRenderedPageBreak/>
        <w:t>Danniels</w:t>
      </w:r>
      <w:proofErr w:type="spellEnd"/>
      <w:r>
        <w:rPr>
          <w:rStyle w:val="Hyperlink"/>
          <w:rFonts w:ascii="Arial" w:hAnsi="Arial" w:cs="Arial"/>
          <w:color w:val="auto"/>
          <w:sz w:val="24"/>
          <w:szCs w:val="24"/>
          <w:u w:val="none"/>
        </w:rPr>
        <w:t xml:space="preserve">, E. and Pyle, A. (2018) </w:t>
      </w:r>
      <w:r>
        <w:rPr>
          <w:rStyle w:val="Hyperlink"/>
          <w:rFonts w:ascii="Arial" w:hAnsi="Arial" w:cs="Arial"/>
          <w:i/>
          <w:iCs/>
          <w:color w:val="auto"/>
          <w:sz w:val="24"/>
          <w:szCs w:val="24"/>
          <w:u w:val="none"/>
        </w:rPr>
        <w:t xml:space="preserve">Defining Play-Based Learning. </w:t>
      </w:r>
      <w:r>
        <w:rPr>
          <w:rStyle w:val="Hyperlink"/>
          <w:rFonts w:ascii="Arial" w:hAnsi="Arial" w:cs="Arial"/>
          <w:color w:val="auto"/>
          <w:sz w:val="24"/>
          <w:szCs w:val="24"/>
          <w:u w:val="none"/>
        </w:rPr>
        <w:t xml:space="preserve">Available at: </w:t>
      </w:r>
      <w:hyperlink r:id="rId12" w:history="1">
        <w:r w:rsidR="00585E4C" w:rsidRPr="0044227B">
          <w:rPr>
            <w:rStyle w:val="Hyperlink"/>
            <w:rFonts w:ascii="Arial" w:hAnsi="Arial" w:cs="Arial"/>
            <w:sz w:val="24"/>
            <w:szCs w:val="24"/>
          </w:rPr>
          <w:t>http://ceril.net/index.php/articulos?id=594</w:t>
        </w:r>
      </w:hyperlink>
      <w:r w:rsidR="00585E4C">
        <w:rPr>
          <w:rStyle w:val="Hyperlink"/>
          <w:rFonts w:ascii="Arial" w:hAnsi="Arial" w:cs="Arial"/>
          <w:color w:val="auto"/>
          <w:sz w:val="24"/>
          <w:szCs w:val="24"/>
          <w:u w:val="none"/>
        </w:rPr>
        <w:t xml:space="preserve"> </w:t>
      </w:r>
      <w:r w:rsidRPr="00E67BA4">
        <w:rPr>
          <w:rFonts w:ascii="Arial" w:hAnsi="Arial" w:cs="Arial"/>
          <w:sz w:val="24"/>
          <w:szCs w:val="24"/>
        </w:rPr>
        <w:t xml:space="preserve">(Accessed on: 08 December 2021). </w:t>
      </w:r>
    </w:p>
    <w:p w14:paraId="721054DD" w14:textId="77777777" w:rsidR="008A49BC" w:rsidRDefault="008A49BC" w:rsidP="00483476">
      <w:pPr>
        <w:spacing w:line="360" w:lineRule="auto"/>
        <w:jc w:val="both"/>
        <w:rPr>
          <w:rFonts w:ascii="Arial" w:hAnsi="Arial" w:cs="Arial"/>
          <w:sz w:val="24"/>
          <w:szCs w:val="24"/>
        </w:rPr>
      </w:pPr>
    </w:p>
    <w:p w14:paraId="2C5DBA38" w14:textId="35A16554" w:rsidR="00BC3330" w:rsidRDefault="00F53100" w:rsidP="00483476">
      <w:pPr>
        <w:spacing w:line="360" w:lineRule="auto"/>
        <w:jc w:val="both"/>
        <w:rPr>
          <w:rStyle w:val="Hyperlink"/>
          <w:rFonts w:ascii="Arial" w:hAnsi="Arial" w:cs="Arial"/>
          <w:color w:val="auto"/>
          <w:sz w:val="24"/>
          <w:szCs w:val="24"/>
          <w:u w:val="none"/>
        </w:rPr>
      </w:pPr>
      <w:r>
        <w:rPr>
          <w:rFonts w:ascii="Arial" w:hAnsi="Arial" w:cs="Arial"/>
          <w:sz w:val="24"/>
          <w:szCs w:val="24"/>
        </w:rPr>
        <w:t xml:space="preserve">Duncan, S. (2013) </w:t>
      </w:r>
      <w:r>
        <w:rPr>
          <w:rFonts w:ascii="Arial" w:hAnsi="Arial" w:cs="Arial"/>
          <w:i/>
          <w:sz w:val="24"/>
          <w:szCs w:val="24"/>
        </w:rPr>
        <w:t xml:space="preserve">The Wisdom of Nature: Gift of Nature. </w:t>
      </w:r>
      <w:r>
        <w:rPr>
          <w:rFonts w:ascii="Arial" w:hAnsi="Arial" w:cs="Arial"/>
          <w:sz w:val="24"/>
          <w:szCs w:val="24"/>
        </w:rPr>
        <w:t xml:space="preserve">Available at: </w:t>
      </w:r>
      <w:hyperlink r:id="rId13" w:history="1">
        <w:r w:rsidRPr="007F73B8">
          <w:rPr>
            <w:rStyle w:val="Hyperlink"/>
            <w:rFonts w:ascii="Arial" w:hAnsi="Arial" w:cs="Arial"/>
            <w:sz w:val="24"/>
            <w:szCs w:val="24"/>
          </w:rPr>
          <w:t>file://ssusers01/Home_N-Z/Tracy.Harrison/Uni/Year%202%20Level%205/Awe%20and%20Wonder-Maths,%20Science%20and%20the%20Outdoor%20Enviornment/Wisdom%20of%20Nature.pdf</w:t>
        </w:r>
      </w:hyperlink>
      <w:r>
        <w:rPr>
          <w:rStyle w:val="Hyperlink"/>
          <w:rFonts w:ascii="Arial" w:hAnsi="Arial" w:cs="Arial"/>
          <w:sz w:val="24"/>
          <w:szCs w:val="24"/>
        </w:rPr>
        <w:t xml:space="preserve"> </w:t>
      </w:r>
      <w:r w:rsidRPr="003D4FEB">
        <w:rPr>
          <w:rStyle w:val="Hyperlink"/>
          <w:rFonts w:ascii="Arial" w:hAnsi="Arial" w:cs="Arial"/>
          <w:color w:val="auto"/>
          <w:sz w:val="24"/>
          <w:szCs w:val="24"/>
          <w:u w:val="none"/>
        </w:rPr>
        <w:t xml:space="preserve">(Accessed on: 07 January 2022). </w:t>
      </w:r>
    </w:p>
    <w:p w14:paraId="0BB92328" w14:textId="58866EA0" w:rsidR="002F20C5" w:rsidRDefault="002F20C5" w:rsidP="00483476">
      <w:pPr>
        <w:spacing w:line="360" w:lineRule="auto"/>
        <w:jc w:val="both"/>
        <w:rPr>
          <w:rStyle w:val="Hyperlink"/>
          <w:rFonts w:ascii="Arial" w:hAnsi="Arial" w:cs="Arial"/>
          <w:color w:val="auto"/>
          <w:sz w:val="24"/>
          <w:szCs w:val="24"/>
          <w:u w:val="none"/>
        </w:rPr>
      </w:pPr>
    </w:p>
    <w:p w14:paraId="384ED9B3" w14:textId="753170F2" w:rsidR="002F20C5" w:rsidRPr="002F20C5" w:rsidRDefault="002F20C5" w:rsidP="00483476">
      <w:pPr>
        <w:spacing w:line="360" w:lineRule="auto"/>
        <w:jc w:val="both"/>
        <w:rPr>
          <w:rStyle w:val="Hyperlink"/>
          <w:rFonts w:ascii="Arial" w:hAnsi="Arial" w:cs="Arial"/>
          <w:color w:val="auto"/>
          <w:sz w:val="24"/>
          <w:szCs w:val="24"/>
          <w:u w:val="none"/>
        </w:rPr>
      </w:pPr>
      <w:r>
        <w:rPr>
          <w:rStyle w:val="Hyperlink"/>
          <w:rFonts w:ascii="Arial" w:hAnsi="Arial" w:cs="Arial"/>
          <w:color w:val="auto"/>
          <w:sz w:val="24"/>
          <w:szCs w:val="24"/>
          <w:u w:val="none"/>
        </w:rPr>
        <w:t xml:space="preserve">Durant, S. (2018) </w:t>
      </w:r>
      <w:r>
        <w:rPr>
          <w:rStyle w:val="Hyperlink"/>
          <w:rFonts w:ascii="Arial" w:hAnsi="Arial" w:cs="Arial"/>
          <w:i/>
          <w:iCs/>
          <w:color w:val="auto"/>
          <w:sz w:val="24"/>
          <w:szCs w:val="24"/>
          <w:u w:val="none"/>
        </w:rPr>
        <w:t xml:space="preserve">The Value of Outdoor Play. </w:t>
      </w:r>
      <w:r>
        <w:rPr>
          <w:rStyle w:val="Hyperlink"/>
          <w:rFonts w:ascii="Arial" w:hAnsi="Arial" w:cs="Arial"/>
          <w:color w:val="auto"/>
          <w:sz w:val="24"/>
          <w:szCs w:val="24"/>
          <w:u w:val="none"/>
        </w:rPr>
        <w:t xml:space="preserve">Available at: </w:t>
      </w:r>
      <w:hyperlink r:id="rId14" w:history="1">
        <w:r w:rsidRPr="0063399A">
          <w:rPr>
            <w:rStyle w:val="Hyperlink"/>
            <w:rFonts w:ascii="Arial" w:hAnsi="Arial" w:cs="Arial"/>
            <w:sz w:val="24"/>
            <w:szCs w:val="24"/>
          </w:rPr>
          <w:t>https://www.communityplaythings.co.uk/learning-library/articles/the-value-of-outdoor-play</w:t>
        </w:r>
      </w:hyperlink>
      <w:r>
        <w:rPr>
          <w:rStyle w:val="Hyperlink"/>
          <w:rFonts w:ascii="Arial" w:hAnsi="Arial" w:cs="Arial"/>
          <w:color w:val="auto"/>
          <w:sz w:val="24"/>
          <w:szCs w:val="24"/>
          <w:u w:val="none"/>
        </w:rPr>
        <w:t xml:space="preserve"> (Accessed on: 03 March 2022). </w:t>
      </w:r>
    </w:p>
    <w:p w14:paraId="3E9F64EA" w14:textId="77777777" w:rsidR="003D4FEB" w:rsidRPr="00F53100" w:rsidRDefault="003D4FEB" w:rsidP="00483476">
      <w:pPr>
        <w:spacing w:line="360" w:lineRule="auto"/>
        <w:jc w:val="both"/>
        <w:rPr>
          <w:rFonts w:ascii="Arial" w:hAnsi="Arial" w:cs="Arial"/>
          <w:sz w:val="24"/>
          <w:szCs w:val="24"/>
        </w:rPr>
      </w:pPr>
    </w:p>
    <w:p w14:paraId="62BB1CDA" w14:textId="72941308" w:rsidR="00BC3330" w:rsidRDefault="00BC3330" w:rsidP="00483476">
      <w:pPr>
        <w:spacing w:line="360" w:lineRule="auto"/>
        <w:jc w:val="both"/>
        <w:rPr>
          <w:rFonts w:ascii="Arial" w:hAnsi="Arial" w:cs="Arial"/>
          <w:sz w:val="24"/>
          <w:szCs w:val="24"/>
        </w:rPr>
      </w:pPr>
      <w:r>
        <w:rPr>
          <w:rFonts w:ascii="Arial" w:hAnsi="Arial" w:cs="Arial"/>
          <w:sz w:val="24"/>
          <w:szCs w:val="24"/>
        </w:rPr>
        <w:t xml:space="preserve">Early Childhood Today (2021) </w:t>
      </w:r>
      <w:r>
        <w:rPr>
          <w:rFonts w:ascii="Arial" w:hAnsi="Arial" w:cs="Arial"/>
          <w:i/>
          <w:iCs/>
          <w:sz w:val="24"/>
          <w:szCs w:val="24"/>
        </w:rPr>
        <w:t xml:space="preserve">The Reggio Emilia Approach. </w:t>
      </w:r>
      <w:r>
        <w:rPr>
          <w:rFonts w:ascii="Arial" w:hAnsi="Arial" w:cs="Arial"/>
          <w:sz w:val="24"/>
          <w:szCs w:val="24"/>
        </w:rPr>
        <w:t>Available at:</w:t>
      </w:r>
      <w:r w:rsidR="00935104" w:rsidRPr="00935104">
        <w:t xml:space="preserve"> </w:t>
      </w:r>
      <w:hyperlink r:id="rId15" w:history="1">
        <w:r w:rsidR="00935104" w:rsidRPr="0044227B">
          <w:rPr>
            <w:rStyle w:val="Hyperlink"/>
            <w:rFonts w:ascii="Arial" w:hAnsi="Arial" w:cs="Arial"/>
            <w:sz w:val="24"/>
            <w:szCs w:val="24"/>
          </w:rPr>
          <w:t>https://www.scholastic.com/parents/school-success/school-involvement/preschool-philosophy-101.html</w:t>
        </w:r>
      </w:hyperlink>
      <w:r w:rsidR="00935104">
        <w:rPr>
          <w:rFonts w:ascii="Arial" w:hAnsi="Arial" w:cs="Arial"/>
          <w:sz w:val="24"/>
          <w:szCs w:val="24"/>
        </w:rPr>
        <w:t xml:space="preserve"> </w:t>
      </w:r>
      <w:r>
        <w:rPr>
          <w:rFonts w:ascii="Arial" w:hAnsi="Arial" w:cs="Arial"/>
          <w:sz w:val="24"/>
          <w:szCs w:val="24"/>
        </w:rPr>
        <w:t xml:space="preserve"> </w:t>
      </w:r>
      <w:r w:rsidRPr="00BC3330">
        <w:rPr>
          <w:rFonts w:ascii="Arial" w:hAnsi="Arial" w:cs="Arial"/>
          <w:sz w:val="24"/>
          <w:szCs w:val="24"/>
        </w:rPr>
        <w:t xml:space="preserve">(Accessed on: 07 January 2022). </w:t>
      </w:r>
    </w:p>
    <w:p w14:paraId="3BBA1749" w14:textId="77777777" w:rsidR="00A5735D" w:rsidRDefault="00A5735D" w:rsidP="00483476">
      <w:pPr>
        <w:spacing w:line="360" w:lineRule="auto"/>
        <w:jc w:val="both"/>
        <w:rPr>
          <w:rFonts w:ascii="Arial" w:hAnsi="Arial" w:cs="Arial"/>
          <w:sz w:val="24"/>
          <w:szCs w:val="24"/>
        </w:rPr>
      </w:pPr>
    </w:p>
    <w:p w14:paraId="0EDEDE47" w14:textId="110F6D1C" w:rsidR="00B00C04" w:rsidRPr="00B00C04" w:rsidRDefault="00B00C04" w:rsidP="00483476">
      <w:pPr>
        <w:spacing w:line="360" w:lineRule="auto"/>
        <w:jc w:val="both"/>
        <w:rPr>
          <w:rFonts w:ascii="Arial" w:hAnsi="Arial" w:cs="Arial"/>
          <w:sz w:val="24"/>
          <w:szCs w:val="24"/>
        </w:rPr>
      </w:pPr>
      <w:r>
        <w:rPr>
          <w:rFonts w:ascii="Arial" w:hAnsi="Arial" w:cs="Arial"/>
          <w:sz w:val="24"/>
          <w:szCs w:val="24"/>
        </w:rPr>
        <w:t xml:space="preserve">Early Education (2012) </w:t>
      </w:r>
      <w:r>
        <w:rPr>
          <w:rFonts w:ascii="Arial" w:hAnsi="Arial" w:cs="Arial"/>
          <w:i/>
          <w:iCs/>
          <w:sz w:val="24"/>
          <w:szCs w:val="24"/>
        </w:rPr>
        <w:t xml:space="preserve">Development Matters in the Early Years Foundation Stage (EYFS). </w:t>
      </w:r>
      <w:r>
        <w:rPr>
          <w:rFonts w:ascii="Arial" w:hAnsi="Arial" w:cs="Arial"/>
          <w:sz w:val="24"/>
          <w:szCs w:val="24"/>
        </w:rPr>
        <w:t xml:space="preserve">Available at: </w:t>
      </w:r>
      <w:hyperlink r:id="rId16" w:history="1">
        <w:r w:rsidRPr="00E35654">
          <w:rPr>
            <w:rStyle w:val="Hyperlink"/>
            <w:rFonts w:ascii="Arial" w:hAnsi="Arial" w:cs="Arial"/>
            <w:sz w:val="24"/>
            <w:szCs w:val="24"/>
          </w:rPr>
          <w:t>https://www.foundationyears.org.uk/files/2012/03/Development-Matters-FINAL-PRINT-AMENDED.pdf</w:t>
        </w:r>
      </w:hyperlink>
      <w:r>
        <w:rPr>
          <w:rFonts w:ascii="Arial" w:hAnsi="Arial" w:cs="Arial"/>
          <w:sz w:val="24"/>
          <w:szCs w:val="24"/>
        </w:rPr>
        <w:t xml:space="preserve"> (Accessed on: 28 March 2022). </w:t>
      </w:r>
    </w:p>
    <w:p w14:paraId="790B0DEE" w14:textId="77777777" w:rsidR="008E74B0" w:rsidRDefault="008E74B0" w:rsidP="008E74B0">
      <w:pPr>
        <w:spacing w:line="360" w:lineRule="auto"/>
        <w:jc w:val="both"/>
        <w:rPr>
          <w:rFonts w:ascii="Arial" w:hAnsi="Arial" w:cs="Arial"/>
          <w:sz w:val="24"/>
          <w:szCs w:val="24"/>
        </w:rPr>
      </w:pPr>
    </w:p>
    <w:p w14:paraId="2CFC3B30" w14:textId="63777687" w:rsidR="008E74B0" w:rsidRPr="008E74B0" w:rsidRDefault="008E74B0" w:rsidP="008E74B0">
      <w:pPr>
        <w:spacing w:line="360" w:lineRule="auto"/>
        <w:jc w:val="both"/>
        <w:rPr>
          <w:rFonts w:ascii="Arial" w:hAnsi="Arial" w:cs="Arial"/>
          <w:sz w:val="24"/>
          <w:szCs w:val="24"/>
        </w:rPr>
      </w:pPr>
      <w:r>
        <w:rPr>
          <w:rFonts w:ascii="Arial" w:hAnsi="Arial" w:cs="Arial"/>
          <w:sz w:val="24"/>
          <w:szCs w:val="24"/>
        </w:rPr>
        <w:t xml:space="preserve">Early Years Foundation Stage (EYFS) Today (2015) </w:t>
      </w:r>
      <w:r>
        <w:rPr>
          <w:rFonts w:ascii="Arial" w:hAnsi="Arial" w:cs="Arial"/>
          <w:i/>
          <w:iCs/>
          <w:sz w:val="24"/>
          <w:szCs w:val="24"/>
        </w:rPr>
        <w:t xml:space="preserve">Teachers TV: A Unique Child </w:t>
      </w:r>
      <w:r>
        <w:rPr>
          <w:rFonts w:ascii="Arial" w:hAnsi="Arial" w:cs="Arial"/>
          <w:sz w:val="24"/>
          <w:szCs w:val="24"/>
        </w:rPr>
        <w:t xml:space="preserve">[Video]. Available at: </w:t>
      </w:r>
      <w:hyperlink r:id="rId17" w:history="1">
        <w:r w:rsidRPr="003D5EE9">
          <w:rPr>
            <w:rStyle w:val="Hyperlink"/>
            <w:rFonts w:ascii="Arial" w:hAnsi="Arial" w:cs="Arial"/>
            <w:sz w:val="24"/>
            <w:szCs w:val="24"/>
          </w:rPr>
          <w:t>https://www.youtube.com/watch?v=danfo5KqCWY</w:t>
        </w:r>
      </w:hyperlink>
      <w:r>
        <w:rPr>
          <w:rFonts w:ascii="Arial" w:hAnsi="Arial" w:cs="Arial"/>
          <w:sz w:val="24"/>
          <w:szCs w:val="24"/>
        </w:rPr>
        <w:t xml:space="preserve"> (Accessed on: 28 March 2022). </w:t>
      </w:r>
    </w:p>
    <w:p w14:paraId="56A05DB8" w14:textId="77777777" w:rsidR="00DF4020" w:rsidRPr="00BC3330" w:rsidRDefault="00DF4020" w:rsidP="00483476">
      <w:pPr>
        <w:spacing w:line="360" w:lineRule="auto"/>
        <w:jc w:val="both"/>
        <w:rPr>
          <w:rFonts w:ascii="Arial" w:hAnsi="Arial" w:cs="Arial"/>
          <w:sz w:val="24"/>
          <w:szCs w:val="24"/>
        </w:rPr>
      </w:pPr>
    </w:p>
    <w:p w14:paraId="3DCA8493" w14:textId="42ED00CD" w:rsidR="0009320E" w:rsidRDefault="0009320E" w:rsidP="00483476">
      <w:pPr>
        <w:spacing w:line="360" w:lineRule="auto"/>
        <w:jc w:val="both"/>
        <w:rPr>
          <w:rFonts w:ascii="Arial" w:hAnsi="Arial" w:cs="Arial"/>
          <w:sz w:val="24"/>
          <w:szCs w:val="24"/>
        </w:rPr>
      </w:pPr>
      <w:r>
        <w:rPr>
          <w:rFonts w:ascii="Arial" w:hAnsi="Arial" w:cs="Arial"/>
          <w:sz w:val="24"/>
          <w:szCs w:val="24"/>
        </w:rPr>
        <w:t>Early Years Matters (2022</w:t>
      </w:r>
      <w:r w:rsidR="00C3362D">
        <w:rPr>
          <w:rFonts w:ascii="Arial" w:hAnsi="Arial" w:cs="Arial"/>
          <w:sz w:val="24"/>
          <w:szCs w:val="24"/>
        </w:rPr>
        <w:t>a</w:t>
      </w:r>
      <w:r>
        <w:rPr>
          <w:rFonts w:ascii="Arial" w:hAnsi="Arial" w:cs="Arial"/>
          <w:sz w:val="24"/>
          <w:szCs w:val="24"/>
        </w:rPr>
        <w:t xml:space="preserve">) </w:t>
      </w:r>
      <w:r>
        <w:rPr>
          <w:rFonts w:ascii="Arial" w:hAnsi="Arial" w:cs="Arial"/>
          <w:i/>
          <w:iCs/>
          <w:sz w:val="24"/>
          <w:szCs w:val="24"/>
        </w:rPr>
        <w:t xml:space="preserve">A Unique Child. </w:t>
      </w:r>
      <w:r>
        <w:rPr>
          <w:rFonts w:ascii="Arial" w:hAnsi="Arial" w:cs="Arial"/>
          <w:sz w:val="24"/>
          <w:szCs w:val="24"/>
        </w:rPr>
        <w:t xml:space="preserve">Available at: </w:t>
      </w:r>
      <w:hyperlink r:id="rId18" w:history="1">
        <w:r w:rsidR="00A63029" w:rsidRPr="006B4F72">
          <w:rPr>
            <w:rStyle w:val="Hyperlink"/>
            <w:rFonts w:ascii="Arial" w:hAnsi="Arial" w:cs="Arial"/>
            <w:sz w:val="24"/>
            <w:szCs w:val="24"/>
          </w:rPr>
          <w:t>https://www.earlyyearsmatters.co.uk</w:t>
        </w:r>
      </w:hyperlink>
      <w:r>
        <w:rPr>
          <w:rFonts w:ascii="Arial" w:hAnsi="Arial" w:cs="Arial"/>
          <w:sz w:val="24"/>
          <w:szCs w:val="24"/>
        </w:rPr>
        <w:t xml:space="preserve"> (Accessed on: 07 January 2022). </w:t>
      </w:r>
    </w:p>
    <w:p w14:paraId="170716CE" w14:textId="0602AB5D" w:rsidR="00C3362D" w:rsidRDefault="00C3362D" w:rsidP="00483476">
      <w:pPr>
        <w:spacing w:line="360" w:lineRule="auto"/>
        <w:jc w:val="both"/>
        <w:rPr>
          <w:rFonts w:ascii="Arial" w:hAnsi="Arial" w:cs="Arial"/>
          <w:sz w:val="24"/>
          <w:szCs w:val="24"/>
        </w:rPr>
      </w:pPr>
    </w:p>
    <w:p w14:paraId="2F74D00D" w14:textId="3F905B30" w:rsidR="00C3362D" w:rsidRDefault="00C3362D" w:rsidP="00483476">
      <w:pPr>
        <w:spacing w:line="360" w:lineRule="auto"/>
        <w:jc w:val="both"/>
        <w:rPr>
          <w:rFonts w:ascii="Arial" w:hAnsi="Arial" w:cs="Arial"/>
          <w:sz w:val="24"/>
          <w:szCs w:val="24"/>
        </w:rPr>
      </w:pPr>
      <w:r>
        <w:rPr>
          <w:rFonts w:ascii="Arial" w:hAnsi="Arial" w:cs="Arial"/>
          <w:sz w:val="24"/>
          <w:szCs w:val="24"/>
        </w:rPr>
        <w:lastRenderedPageBreak/>
        <w:t xml:space="preserve">Early Years Matters (2022b) </w:t>
      </w:r>
      <w:r w:rsidR="00A63029">
        <w:rPr>
          <w:rFonts w:ascii="Arial" w:hAnsi="Arial" w:cs="Arial"/>
          <w:i/>
          <w:iCs/>
          <w:sz w:val="24"/>
          <w:szCs w:val="24"/>
        </w:rPr>
        <w:t>Observation, Assessment and Plann</w:t>
      </w:r>
      <w:r w:rsidR="00A63029" w:rsidRPr="00A63029">
        <w:rPr>
          <w:rFonts w:ascii="Arial" w:hAnsi="Arial" w:cs="Arial"/>
          <w:i/>
          <w:iCs/>
          <w:sz w:val="24"/>
          <w:szCs w:val="24"/>
        </w:rPr>
        <w:t xml:space="preserve">ing. </w:t>
      </w:r>
      <w:r w:rsidR="00A63029" w:rsidRPr="00A63029">
        <w:rPr>
          <w:rFonts w:ascii="Arial" w:hAnsi="Arial" w:cs="Arial"/>
          <w:sz w:val="24"/>
          <w:szCs w:val="24"/>
        </w:rPr>
        <w:t>Available at:</w:t>
      </w:r>
      <w:r w:rsidR="00A31817">
        <w:rPr>
          <w:rFonts w:ascii="Arial" w:hAnsi="Arial" w:cs="Arial"/>
          <w:sz w:val="24"/>
          <w:szCs w:val="24"/>
        </w:rPr>
        <w:t xml:space="preserve"> </w:t>
      </w:r>
      <w:hyperlink r:id="rId19" w:history="1">
        <w:r w:rsidR="00A31817" w:rsidRPr="0044227B">
          <w:rPr>
            <w:rStyle w:val="Hyperlink"/>
            <w:rFonts w:ascii="Arial" w:hAnsi="Arial" w:cs="Arial"/>
            <w:sz w:val="24"/>
            <w:szCs w:val="24"/>
          </w:rPr>
          <w:t>https://www.earlyyearsmatters.co.uk/eyfs/a-unique-child/planning</w:t>
        </w:r>
        <w:r w:rsidR="00A31817" w:rsidRPr="0044227B">
          <w:rPr>
            <w:rStyle w:val="Hyperlink"/>
            <w:rFonts w:ascii="Arial" w:hAnsi="Arial" w:cs="Arial"/>
            <w:sz w:val="24"/>
            <w:szCs w:val="24"/>
          </w:rPr>
          <w:t>/</w:t>
        </w:r>
      </w:hyperlink>
      <w:r w:rsidR="00A31817">
        <w:rPr>
          <w:rFonts w:ascii="Arial" w:hAnsi="Arial" w:cs="Arial"/>
          <w:sz w:val="24"/>
          <w:szCs w:val="24"/>
        </w:rPr>
        <w:t xml:space="preserve"> </w:t>
      </w:r>
      <w:r w:rsidR="00A63029" w:rsidRPr="00A63029">
        <w:rPr>
          <w:rFonts w:ascii="Arial" w:hAnsi="Arial" w:cs="Arial"/>
          <w:sz w:val="24"/>
          <w:szCs w:val="24"/>
        </w:rPr>
        <w:t xml:space="preserve">(Accessed on: 09 January 2022). </w:t>
      </w:r>
    </w:p>
    <w:p w14:paraId="7D52E09C" w14:textId="77777777" w:rsidR="005C7F29" w:rsidRDefault="005C7F29" w:rsidP="00483476">
      <w:pPr>
        <w:spacing w:line="360" w:lineRule="auto"/>
        <w:jc w:val="both"/>
        <w:rPr>
          <w:rFonts w:ascii="Arial" w:hAnsi="Arial" w:cs="Arial"/>
          <w:sz w:val="24"/>
          <w:szCs w:val="24"/>
        </w:rPr>
      </w:pPr>
    </w:p>
    <w:p w14:paraId="42E490BE" w14:textId="06C9E966" w:rsidR="00DF2BB3" w:rsidRDefault="00DF2BB3" w:rsidP="00483476">
      <w:pPr>
        <w:spacing w:line="360" w:lineRule="auto"/>
        <w:jc w:val="both"/>
        <w:rPr>
          <w:rFonts w:ascii="Arial" w:hAnsi="Arial" w:cs="Arial"/>
          <w:sz w:val="24"/>
          <w:szCs w:val="24"/>
        </w:rPr>
      </w:pPr>
      <w:r>
        <w:rPr>
          <w:rFonts w:ascii="Arial" w:hAnsi="Arial" w:cs="Arial"/>
          <w:sz w:val="24"/>
          <w:szCs w:val="24"/>
        </w:rPr>
        <w:t xml:space="preserve">Early Years Resources (2016) </w:t>
      </w:r>
      <w:r>
        <w:rPr>
          <w:rFonts w:ascii="Arial" w:hAnsi="Arial" w:cs="Arial"/>
          <w:i/>
          <w:iCs/>
          <w:sz w:val="24"/>
          <w:szCs w:val="24"/>
        </w:rPr>
        <w:t xml:space="preserve">5 Benefits of Outdoor Learning in Early Years. </w:t>
      </w:r>
      <w:r>
        <w:rPr>
          <w:rFonts w:ascii="Arial" w:hAnsi="Arial" w:cs="Arial"/>
          <w:sz w:val="24"/>
          <w:szCs w:val="24"/>
        </w:rPr>
        <w:t xml:space="preserve">Available at: </w:t>
      </w:r>
      <w:hyperlink r:id="rId20" w:history="1">
        <w:r w:rsidRPr="0063399A">
          <w:rPr>
            <w:rStyle w:val="Hyperlink"/>
            <w:rFonts w:ascii="Arial" w:hAnsi="Arial" w:cs="Arial"/>
            <w:sz w:val="24"/>
            <w:szCs w:val="24"/>
          </w:rPr>
          <w:t>https://www.earlyyearsresources.co.uk/blog/2016/03/5-benefits-of-outdoor-learning-in-early-years/</w:t>
        </w:r>
      </w:hyperlink>
      <w:r>
        <w:rPr>
          <w:rFonts w:ascii="Arial" w:hAnsi="Arial" w:cs="Arial"/>
          <w:sz w:val="24"/>
          <w:szCs w:val="24"/>
        </w:rPr>
        <w:t xml:space="preserve"> (Accessed on: 03</w:t>
      </w:r>
      <w:r w:rsidR="005C7F29">
        <w:rPr>
          <w:rFonts w:ascii="Arial" w:hAnsi="Arial" w:cs="Arial"/>
          <w:sz w:val="24"/>
          <w:szCs w:val="24"/>
        </w:rPr>
        <w:t xml:space="preserve"> March </w:t>
      </w:r>
      <w:r>
        <w:rPr>
          <w:rFonts w:ascii="Arial" w:hAnsi="Arial" w:cs="Arial"/>
          <w:sz w:val="24"/>
          <w:szCs w:val="24"/>
        </w:rPr>
        <w:t xml:space="preserve">2022). </w:t>
      </w:r>
    </w:p>
    <w:p w14:paraId="0B0B9BFD" w14:textId="576BF9A6" w:rsidR="00310A10" w:rsidRDefault="00310A10" w:rsidP="00483476">
      <w:pPr>
        <w:spacing w:line="360" w:lineRule="auto"/>
        <w:jc w:val="both"/>
        <w:rPr>
          <w:rFonts w:ascii="Arial" w:hAnsi="Arial" w:cs="Arial"/>
          <w:sz w:val="24"/>
          <w:szCs w:val="24"/>
        </w:rPr>
      </w:pPr>
    </w:p>
    <w:p w14:paraId="64552CBE" w14:textId="27DC50C4" w:rsidR="00310A10" w:rsidRPr="00310A10" w:rsidRDefault="00310A10" w:rsidP="00483476">
      <w:pPr>
        <w:spacing w:line="360" w:lineRule="auto"/>
        <w:jc w:val="both"/>
        <w:rPr>
          <w:rFonts w:ascii="Arial" w:hAnsi="Arial" w:cs="Arial"/>
          <w:sz w:val="24"/>
          <w:szCs w:val="24"/>
        </w:rPr>
      </w:pPr>
      <w:r>
        <w:rPr>
          <w:rFonts w:ascii="Arial" w:hAnsi="Arial" w:cs="Arial"/>
          <w:sz w:val="24"/>
          <w:szCs w:val="24"/>
        </w:rPr>
        <w:t xml:space="preserve">Empowerment Through Education (no date) </w:t>
      </w:r>
      <w:r>
        <w:rPr>
          <w:rFonts w:ascii="Arial" w:hAnsi="Arial" w:cs="Arial"/>
          <w:i/>
          <w:iCs/>
          <w:sz w:val="24"/>
          <w:szCs w:val="24"/>
        </w:rPr>
        <w:t xml:space="preserve">Child-Initiated vs Adult-Led Teaching and Learning in Reception. </w:t>
      </w:r>
      <w:r>
        <w:rPr>
          <w:rFonts w:ascii="Arial" w:hAnsi="Arial" w:cs="Arial"/>
          <w:sz w:val="24"/>
          <w:szCs w:val="24"/>
        </w:rPr>
        <w:t xml:space="preserve">Available at: </w:t>
      </w:r>
      <w:hyperlink r:id="rId21" w:history="1">
        <w:r w:rsidRPr="003D5EE9">
          <w:rPr>
            <w:rStyle w:val="Hyperlink"/>
            <w:rFonts w:ascii="Arial" w:hAnsi="Arial" w:cs="Arial"/>
            <w:sz w:val="24"/>
            <w:szCs w:val="24"/>
          </w:rPr>
          <w:t>https://groupsevensite.wordpress.com/child-initiated-vs-adult-led-teaching-and-learning-in-reception/</w:t>
        </w:r>
      </w:hyperlink>
      <w:r>
        <w:rPr>
          <w:rFonts w:ascii="Arial" w:hAnsi="Arial" w:cs="Arial"/>
          <w:sz w:val="24"/>
          <w:szCs w:val="24"/>
        </w:rPr>
        <w:t xml:space="preserve"> (Accessed on: 28 March 2022). </w:t>
      </w:r>
    </w:p>
    <w:p w14:paraId="7412AA14" w14:textId="0B13A500" w:rsidR="00F1492A" w:rsidRDefault="00F1492A" w:rsidP="00483476">
      <w:pPr>
        <w:spacing w:line="360" w:lineRule="auto"/>
        <w:jc w:val="both"/>
        <w:rPr>
          <w:rFonts w:ascii="Arial" w:hAnsi="Arial" w:cs="Arial"/>
          <w:sz w:val="24"/>
          <w:szCs w:val="24"/>
        </w:rPr>
      </w:pPr>
    </w:p>
    <w:p w14:paraId="0BAD9B7D" w14:textId="13F9241E" w:rsidR="00F1492A" w:rsidRDefault="00F1492A" w:rsidP="00483476">
      <w:pPr>
        <w:spacing w:line="360" w:lineRule="auto"/>
        <w:jc w:val="both"/>
        <w:rPr>
          <w:rFonts w:ascii="Arial" w:hAnsi="Arial" w:cs="Arial"/>
          <w:sz w:val="24"/>
          <w:szCs w:val="24"/>
        </w:rPr>
      </w:pPr>
      <w:r>
        <w:rPr>
          <w:rFonts w:ascii="Arial" w:hAnsi="Arial" w:cs="Arial"/>
          <w:sz w:val="24"/>
          <w:szCs w:val="24"/>
        </w:rPr>
        <w:t xml:space="preserve">Estyn (2011) </w:t>
      </w:r>
      <w:r>
        <w:rPr>
          <w:rFonts w:ascii="Arial" w:hAnsi="Arial" w:cs="Arial"/>
          <w:i/>
          <w:iCs/>
          <w:sz w:val="24"/>
          <w:szCs w:val="24"/>
        </w:rPr>
        <w:t xml:space="preserve">Literacy and the Foundation Phase: An Evaluation of the Implementation of the Foundation Phase for Five to Six Year Olds in Primary Schools, with Special Reference to Literacy. </w:t>
      </w:r>
      <w:r>
        <w:rPr>
          <w:rFonts w:ascii="Arial" w:hAnsi="Arial" w:cs="Arial"/>
          <w:sz w:val="24"/>
          <w:szCs w:val="24"/>
        </w:rPr>
        <w:t xml:space="preserve">Available at: </w:t>
      </w:r>
      <w:hyperlink r:id="rId22" w:history="1">
        <w:r w:rsidR="00A31817" w:rsidRPr="0044227B">
          <w:rPr>
            <w:rStyle w:val="Hyperlink"/>
            <w:rFonts w:ascii="Arial" w:hAnsi="Arial" w:cs="Arial"/>
            <w:sz w:val="24"/>
            <w:szCs w:val="24"/>
          </w:rPr>
          <w:t>https://www.estyn.gov.wales/system/files/2020-07/Literacy%2520and%2520the%2520Foundation%2520Phase%2520%2520-%2520September%25202011.pdf</w:t>
        </w:r>
      </w:hyperlink>
      <w:r w:rsidR="00A31817">
        <w:rPr>
          <w:rFonts w:ascii="Arial" w:hAnsi="Arial" w:cs="Arial"/>
          <w:sz w:val="24"/>
          <w:szCs w:val="24"/>
        </w:rPr>
        <w:t xml:space="preserve"> </w:t>
      </w:r>
      <w:r w:rsidRPr="00F1492A">
        <w:rPr>
          <w:rFonts w:ascii="Arial" w:hAnsi="Arial" w:cs="Arial"/>
          <w:sz w:val="24"/>
          <w:szCs w:val="24"/>
        </w:rPr>
        <w:t xml:space="preserve">(Accessed on: 09 January 2022). </w:t>
      </w:r>
    </w:p>
    <w:p w14:paraId="2A807A0A" w14:textId="77777777" w:rsidR="007F7EAC" w:rsidRDefault="007F7EAC" w:rsidP="00483476">
      <w:pPr>
        <w:spacing w:line="360" w:lineRule="auto"/>
        <w:jc w:val="both"/>
        <w:rPr>
          <w:rFonts w:ascii="Arial" w:hAnsi="Arial" w:cs="Arial"/>
          <w:sz w:val="24"/>
          <w:szCs w:val="24"/>
        </w:rPr>
      </w:pPr>
    </w:p>
    <w:p w14:paraId="4FEA4DB7" w14:textId="0BC92973" w:rsidR="007F7EAC" w:rsidRDefault="00AD1C27" w:rsidP="00483476">
      <w:pPr>
        <w:spacing w:line="360" w:lineRule="auto"/>
        <w:jc w:val="both"/>
        <w:rPr>
          <w:rFonts w:ascii="Arial" w:hAnsi="Arial" w:cs="Arial"/>
          <w:sz w:val="24"/>
          <w:szCs w:val="24"/>
        </w:rPr>
      </w:pPr>
      <w:r>
        <w:rPr>
          <w:rFonts w:ascii="Arial" w:hAnsi="Arial" w:cs="Arial"/>
          <w:sz w:val="24"/>
          <w:szCs w:val="24"/>
        </w:rPr>
        <w:t xml:space="preserve">Every Child Matters (2007) </w:t>
      </w:r>
      <w:r>
        <w:rPr>
          <w:rFonts w:ascii="Arial" w:hAnsi="Arial" w:cs="Arial"/>
          <w:i/>
          <w:iCs/>
          <w:sz w:val="24"/>
          <w:szCs w:val="24"/>
        </w:rPr>
        <w:t xml:space="preserve">The Early Years Foundation Stage: A Unique Child. </w:t>
      </w:r>
      <w:r>
        <w:rPr>
          <w:rFonts w:ascii="Arial" w:hAnsi="Arial" w:cs="Arial"/>
          <w:sz w:val="24"/>
          <w:szCs w:val="24"/>
        </w:rPr>
        <w:t xml:space="preserve">Available at: </w:t>
      </w:r>
      <w:hyperlink r:id="rId23" w:history="1">
        <w:r w:rsidRPr="00690D66">
          <w:rPr>
            <w:rStyle w:val="Hyperlink"/>
            <w:rFonts w:ascii="Arial" w:hAnsi="Arial" w:cs="Arial"/>
            <w:sz w:val="24"/>
            <w:szCs w:val="24"/>
          </w:rPr>
          <w:t>https://www.earlyyearsmatters.co.uk/wp-content/uploads/2011/03/eyfs_card_unique_child_dev1.pdf</w:t>
        </w:r>
      </w:hyperlink>
      <w:r>
        <w:rPr>
          <w:rFonts w:ascii="Arial" w:hAnsi="Arial" w:cs="Arial"/>
          <w:sz w:val="24"/>
          <w:szCs w:val="24"/>
        </w:rPr>
        <w:t xml:space="preserve"> (Accessed on: 28 March 2022). </w:t>
      </w:r>
    </w:p>
    <w:p w14:paraId="3F47CFE8" w14:textId="40FFDAC9" w:rsidR="00841552" w:rsidRDefault="00841552" w:rsidP="00483476">
      <w:pPr>
        <w:spacing w:line="360" w:lineRule="auto"/>
        <w:jc w:val="both"/>
        <w:rPr>
          <w:rFonts w:ascii="Arial" w:hAnsi="Arial" w:cs="Arial"/>
          <w:sz w:val="24"/>
          <w:szCs w:val="24"/>
        </w:rPr>
      </w:pPr>
    </w:p>
    <w:p w14:paraId="32793340" w14:textId="302D5383" w:rsidR="00841552" w:rsidRPr="00841552" w:rsidRDefault="00841552" w:rsidP="00483476">
      <w:pPr>
        <w:spacing w:line="360" w:lineRule="auto"/>
        <w:jc w:val="both"/>
        <w:rPr>
          <w:rStyle w:val="Hyperlink"/>
          <w:rFonts w:ascii="Arial" w:hAnsi="Arial" w:cs="Arial"/>
          <w:color w:val="auto"/>
          <w:sz w:val="24"/>
          <w:szCs w:val="24"/>
          <w:u w:val="none"/>
        </w:rPr>
      </w:pPr>
      <w:r>
        <w:rPr>
          <w:rFonts w:ascii="Arial" w:hAnsi="Arial" w:cs="Arial"/>
          <w:sz w:val="24"/>
          <w:szCs w:val="24"/>
        </w:rPr>
        <w:t xml:space="preserve">First Discoverers (2022) </w:t>
      </w:r>
      <w:r>
        <w:rPr>
          <w:rFonts w:ascii="Arial" w:hAnsi="Arial" w:cs="Arial"/>
          <w:i/>
          <w:iCs/>
          <w:sz w:val="24"/>
          <w:szCs w:val="24"/>
        </w:rPr>
        <w:t xml:space="preserve">Why Bother? Early Years Assessment in Practice. </w:t>
      </w:r>
      <w:r>
        <w:rPr>
          <w:rFonts w:ascii="Arial" w:hAnsi="Arial" w:cs="Arial"/>
          <w:sz w:val="24"/>
          <w:szCs w:val="24"/>
        </w:rPr>
        <w:t xml:space="preserve">Available at: </w:t>
      </w:r>
      <w:hyperlink r:id="rId24" w:history="1">
        <w:r w:rsidRPr="003D5EE9">
          <w:rPr>
            <w:rStyle w:val="Hyperlink"/>
            <w:rFonts w:ascii="Arial" w:hAnsi="Arial" w:cs="Arial"/>
            <w:sz w:val="24"/>
            <w:szCs w:val="24"/>
          </w:rPr>
          <w:t>https://www.firstdiscoverers.co.uk/bother-early-years-assessment-practice/</w:t>
        </w:r>
      </w:hyperlink>
      <w:r>
        <w:rPr>
          <w:rFonts w:ascii="Arial" w:hAnsi="Arial" w:cs="Arial"/>
          <w:sz w:val="24"/>
          <w:szCs w:val="24"/>
        </w:rPr>
        <w:t xml:space="preserve"> (Accessed on: 28 March 2022). </w:t>
      </w:r>
    </w:p>
    <w:p w14:paraId="619C7FA0" w14:textId="77777777" w:rsidR="00E67BA4" w:rsidRDefault="00E67BA4" w:rsidP="00483476">
      <w:pPr>
        <w:spacing w:line="360" w:lineRule="auto"/>
        <w:jc w:val="both"/>
        <w:rPr>
          <w:rStyle w:val="Hyperlink"/>
          <w:rFonts w:ascii="Arial" w:hAnsi="Arial" w:cs="Arial"/>
          <w:color w:val="auto"/>
          <w:sz w:val="24"/>
          <w:szCs w:val="24"/>
          <w:u w:val="none"/>
        </w:rPr>
      </w:pPr>
    </w:p>
    <w:p w14:paraId="01A87CB9" w14:textId="3EABE93E" w:rsidR="00AD77EF" w:rsidRDefault="00AD77EF" w:rsidP="00483476">
      <w:pPr>
        <w:spacing w:line="360" w:lineRule="auto"/>
        <w:jc w:val="both"/>
        <w:rPr>
          <w:rFonts w:ascii="Arial" w:hAnsi="Arial" w:cs="Arial"/>
          <w:sz w:val="24"/>
          <w:szCs w:val="24"/>
        </w:rPr>
      </w:pPr>
      <w:proofErr w:type="spellStart"/>
      <w:r>
        <w:rPr>
          <w:rStyle w:val="Hyperlink"/>
          <w:rFonts w:ascii="Arial" w:hAnsi="Arial" w:cs="Arial"/>
          <w:color w:val="auto"/>
          <w:sz w:val="24"/>
          <w:szCs w:val="24"/>
          <w:u w:val="none"/>
        </w:rPr>
        <w:lastRenderedPageBreak/>
        <w:t>Gonulal</w:t>
      </w:r>
      <w:proofErr w:type="spellEnd"/>
      <w:r>
        <w:rPr>
          <w:rStyle w:val="Hyperlink"/>
          <w:rFonts w:ascii="Arial" w:hAnsi="Arial" w:cs="Arial"/>
          <w:color w:val="auto"/>
          <w:sz w:val="24"/>
          <w:szCs w:val="24"/>
          <w:u w:val="none"/>
        </w:rPr>
        <w:t xml:space="preserve">, T. and Loewen, S. (2018) </w:t>
      </w:r>
      <w:r>
        <w:rPr>
          <w:rStyle w:val="Hyperlink"/>
          <w:rFonts w:ascii="Arial" w:hAnsi="Arial" w:cs="Arial"/>
          <w:i/>
          <w:iCs/>
          <w:color w:val="auto"/>
          <w:sz w:val="24"/>
          <w:szCs w:val="24"/>
          <w:u w:val="none"/>
        </w:rPr>
        <w:t xml:space="preserve">Scaffolding Technique. </w:t>
      </w:r>
      <w:r>
        <w:rPr>
          <w:rStyle w:val="Hyperlink"/>
          <w:rFonts w:ascii="Arial" w:hAnsi="Arial" w:cs="Arial"/>
          <w:color w:val="auto"/>
          <w:sz w:val="24"/>
          <w:szCs w:val="24"/>
          <w:u w:val="none"/>
        </w:rPr>
        <w:t>Available at:</w:t>
      </w:r>
      <w:r w:rsidR="00A31817" w:rsidRPr="00A31817">
        <w:t xml:space="preserve"> </w:t>
      </w:r>
      <w:hyperlink r:id="rId25" w:history="1">
        <w:r w:rsidR="00A31817" w:rsidRPr="0044227B">
          <w:rPr>
            <w:rStyle w:val="Hyperlink"/>
            <w:rFonts w:ascii="Arial" w:hAnsi="Arial" w:cs="Arial"/>
            <w:sz w:val="24"/>
            <w:szCs w:val="24"/>
          </w:rPr>
          <w:t>file:///C:/Users/tracy.harrison/Downloads/GonulalLoewen2018.pdf</w:t>
        </w:r>
      </w:hyperlink>
      <w:r w:rsidR="00A31817">
        <w:rPr>
          <w:rStyle w:val="Hyperlink"/>
          <w:rFonts w:ascii="Arial" w:hAnsi="Arial" w:cs="Arial"/>
          <w:color w:val="auto"/>
          <w:sz w:val="24"/>
          <w:szCs w:val="24"/>
          <w:u w:val="none"/>
        </w:rPr>
        <w:t xml:space="preserve"> (</w:t>
      </w:r>
      <w:r w:rsidRPr="00AD77EF">
        <w:rPr>
          <w:rFonts w:ascii="Arial" w:hAnsi="Arial" w:cs="Arial"/>
          <w:sz w:val="24"/>
          <w:szCs w:val="24"/>
        </w:rPr>
        <w:t xml:space="preserve">Accessed on : 04 December 2021). </w:t>
      </w:r>
    </w:p>
    <w:p w14:paraId="7ED72A90" w14:textId="1F88C86E" w:rsidR="00E1008A" w:rsidRDefault="00E1008A" w:rsidP="00483476">
      <w:pPr>
        <w:spacing w:line="360" w:lineRule="auto"/>
        <w:jc w:val="both"/>
        <w:rPr>
          <w:rFonts w:ascii="Arial" w:hAnsi="Arial" w:cs="Arial"/>
          <w:sz w:val="24"/>
          <w:szCs w:val="24"/>
        </w:rPr>
      </w:pPr>
    </w:p>
    <w:p w14:paraId="5D7DF003" w14:textId="39218323" w:rsidR="00E1008A" w:rsidRDefault="00E1008A" w:rsidP="00483476">
      <w:pPr>
        <w:spacing w:line="360" w:lineRule="auto"/>
        <w:jc w:val="both"/>
        <w:rPr>
          <w:rFonts w:ascii="Arial" w:hAnsi="Arial" w:cs="Arial"/>
          <w:sz w:val="24"/>
          <w:szCs w:val="24"/>
        </w:rPr>
      </w:pPr>
      <w:r>
        <w:rPr>
          <w:rFonts w:ascii="Arial" w:hAnsi="Arial" w:cs="Arial"/>
          <w:sz w:val="24"/>
          <w:szCs w:val="24"/>
        </w:rPr>
        <w:t xml:space="preserve">Health and Safety Executive (HSE) (2012) </w:t>
      </w:r>
      <w:r>
        <w:rPr>
          <w:rFonts w:ascii="Arial" w:hAnsi="Arial" w:cs="Arial"/>
          <w:i/>
          <w:iCs/>
          <w:sz w:val="24"/>
          <w:szCs w:val="24"/>
        </w:rPr>
        <w:t xml:space="preserve">Children’s Play and Leisure-Promoting a Balanced Approach. </w:t>
      </w:r>
      <w:r>
        <w:rPr>
          <w:rFonts w:ascii="Arial" w:hAnsi="Arial" w:cs="Arial"/>
          <w:sz w:val="24"/>
          <w:szCs w:val="24"/>
        </w:rPr>
        <w:t xml:space="preserve">Available at: </w:t>
      </w:r>
      <w:hyperlink r:id="rId26" w:history="1">
        <w:r w:rsidRPr="001C41B7">
          <w:rPr>
            <w:rStyle w:val="Hyperlink"/>
            <w:rFonts w:ascii="Arial" w:hAnsi="Arial" w:cs="Arial"/>
            <w:sz w:val="24"/>
            <w:szCs w:val="24"/>
          </w:rPr>
          <w:t>https://www.hse.gov.uk/entertainment/childrens-play-july-2012.pdf</w:t>
        </w:r>
      </w:hyperlink>
      <w:r>
        <w:rPr>
          <w:rFonts w:ascii="Arial" w:hAnsi="Arial" w:cs="Arial"/>
          <w:sz w:val="24"/>
          <w:szCs w:val="24"/>
        </w:rPr>
        <w:t xml:space="preserve"> (Accessed on: 03 March 2022). </w:t>
      </w:r>
    </w:p>
    <w:p w14:paraId="55B0B4CC" w14:textId="7714E334" w:rsidR="00AA3B7B" w:rsidRDefault="00AA3B7B" w:rsidP="00483476">
      <w:pPr>
        <w:spacing w:line="360" w:lineRule="auto"/>
        <w:jc w:val="both"/>
        <w:rPr>
          <w:rFonts w:ascii="Arial" w:hAnsi="Arial" w:cs="Arial"/>
          <w:sz w:val="24"/>
          <w:szCs w:val="24"/>
        </w:rPr>
      </w:pPr>
    </w:p>
    <w:p w14:paraId="775D2DB6" w14:textId="672E6953" w:rsidR="00AA3B7B" w:rsidRPr="00AA3B7B" w:rsidRDefault="00AA3B7B" w:rsidP="00483476">
      <w:pPr>
        <w:spacing w:line="360" w:lineRule="auto"/>
        <w:jc w:val="both"/>
        <w:rPr>
          <w:rFonts w:ascii="Arial" w:hAnsi="Arial" w:cs="Arial"/>
          <w:sz w:val="24"/>
          <w:szCs w:val="24"/>
        </w:rPr>
      </w:pPr>
      <w:r>
        <w:rPr>
          <w:rFonts w:ascii="Arial" w:hAnsi="Arial" w:cs="Arial"/>
          <w:sz w:val="24"/>
          <w:szCs w:val="24"/>
        </w:rPr>
        <w:t xml:space="preserve">Henty, N. (2018) </w:t>
      </w:r>
      <w:r>
        <w:rPr>
          <w:rFonts w:ascii="Arial" w:hAnsi="Arial" w:cs="Arial"/>
          <w:i/>
          <w:iCs/>
          <w:sz w:val="24"/>
          <w:szCs w:val="24"/>
        </w:rPr>
        <w:t xml:space="preserve">Reducing the Time Spent on Adult-Led Activities. </w:t>
      </w:r>
      <w:r>
        <w:rPr>
          <w:rFonts w:ascii="Arial" w:hAnsi="Arial" w:cs="Arial"/>
          <w:sz w:val="24"/>
          <w:szCs w:val="24"/>
        </w:rPr>
        <w:t xml:space="preserve">Available at: </w:t>
      </w:r>
      <w:hyperlink r:id="rId27" w:history="1">
        <w:r w:rsidRPr="003D5EE9">
          <w:rPr>
            <w:rStyle w:val="Hyperlink"/>
            <w:rFonts w:ascii="Arial" w:hAnsi="Arial" w:cs="Arial"/>
            <w:sz w:val="24"/>
            <w:szCs w:val="24"/>
          </w:rPr>
          <w:t>https://www.earlyyearseducator.co.uk/features/article/reducing-the-time-spent-on-adult-directed-activities</w:t>
        </w:r>
      </w:hyperlink>
      <w:r>
        <w:rPr>
          <w:rFonts w:ascii="Arial" w:hAnsi="Arial" w:cs="Arial"/>
          <w:sz w:val="24"/>
          <w:szCs w:val="24"/>
        </w:rPr>
        <w:t xml:space="preserve"> (Accessed on: 28 March 2022). </w:t>
      </w:r>
    </w:p>
    <w:p w14:paraId="19E9F601" w14:textId="3F8F3DAF" w:rsidR="00D267C5" w:rsidRDefault="00D267C5" w:rsidP="00483476">
      <w:pPr>
        <w:spacing w:line="360" w:lineRule="auto"/>
        <w:jc w:val="both"/>
        <w:rPr>
          <w:rFonts w:ascii="Arial" w:hAnsi="Arial" w:cs="Arial"/>
          <w:sz w:val="24"/>
          <w:szCs w:val="24"/>
        </w:rPr>
      </w:pPr>
    </w:p>
    <w:p w14:paraId="753E3AB0" w14:textId="4762A771" w:rsidR="00D267C5" w:rsidRPr="00E1008A" w:rsidRDefault="00D267C5" w:rsidP="00483476">
      <w:pPr>
        <w:spacing w:line="360" w:lineRule="auto"/>
        <w:jc w:val="both"/>
        <w:rPr>
          <w:rFonts w:ascii="Arial" w:hAnsi="Arial" w:cs="Arial"/>
          <w:sz w:val="24"/>
          <w:szCs w:val="24"/>
        </w:rPr>
      </w:pPr>
      <w:r w:rsidRPr="00D267C5">
        <w:rPr>
          <w:rFonts w:ascii="Arial" w:hAnsi="Arial" w:cs="Arial"/>
          <w:sz w:val="24"/>
          <w:szCs w:val="24"/>
        </w:rPr>
        <w:t xml:space="preserve">Howard, J. and McInnes, K. (2013) </w:t>
      </w:r>
      <w:r>
        <w:rPr>
          <w:rFonts w:ascii="Arial" w:hAnsi="Arial" w:cs="Arial"/>
          <w:sz w:val="24"/>
          <w:szCs w:val="24"/>
        </w:rPr>
        <w:t>‘</w:t>
      </w:r>
      <w:r w:rsidRPr="00D267C5">
        <w:rPr>
          <w:rFonts w:ascii="Arial" w:hAnsi="Arial" w:cs="Arial"/>
          <w:sz w:val="24"/>
          <w:szCs w:val="24"/>
        </w:rPr>
        <w:t>The Impact of Children’s Perception of an Activity as Play Rather Than Not Play on Emotional Well-Being</w:t>
      </w:r>
      <w:r>
        <w:rPr>
          <w:rFonts w:ascii="Arial" w:hAnsi="Arial" w:cs="Arial"/>
          <w:sz w:val="24"/>
          <w:szCs w:val="24"/>
        </w:rPr>
        <w:t xml:space="preserve">’, </w:t>
      </w:r>
      <w:r>
        <w:rPr>
          <w:rFonts w:ascii="Arial" w:hAnsi="Arial" w:cs="Arial"/>
          <w:i/>
          <w:iCs/>
          <w:sz w:val="24"/>
          <w:szCs w:val="24"/>
        </w:rPr>
        <w:t xml:space="preserve">Childcare, Health and Development, </w:t>
      </w:r>
      <w:r w:rsidRPr="00D267C5">
        <w:rPr>
          <w:rFonts w:ascii="Arial" w:hAnsi="Arial" w:cs="Arial"/>
          <w:sz w:val="24"/>
          <w:szCs w:val="24"/>
        </w:rPr>
        <w:t xml:space="preserve">39:5, 737-742, DOI: </w:t>
      </w:r>
      <w:r w:rsidRPr="00A31817">
        <w:rPr>
          <w:rFonts w:ascii="Arial" w:hAnsi="Arial" w:cs="Arial"/>
          <w:sz w:val="24"/>
          <w:szCs w:val="24"/>
          <w:u w:val="single"/>
        </w:rPr>
        <w:t>10.1111/j.1365-2214.2012.01405.x.</w:t>
      </w:r>
    </w:p>
    <w:p w14:paraId="7E7E3223" w14:textId="4A566D0A" w:rsidR="008E74D9" w:rsidRDefault="008E74D9" w:rsidP="00483476">
      <w:pPr>
        <w:spacing w:line="360" w:lineRule="auto"/>
        <w:jc w:val="both"/>
        <w:rPr>
          <w:rFonts w:ascii="Arial" w:hAnsi="Arial" w:cs="Arial"/>
          <w:sz w:val="24"/>
          <w:szCs w:val="24"/>
        </w:rPr>
      </w:pPr>
    </w:p>
    <w:p w14:paraId="70A1EA14" w14:textId="055BFBF8" w:rsidR="008E74D9" w:rsidRDefault="008E74D9" w:rsidP="00483476">
      <w:pPr>
        <w:spacing w:line="360" w:lineRule="auto"/>
        <w:jc w:val="both"/>
        <w:rPr>
          <w:rFonts w:ascii="Arial" w:hAnsi="Arial" w:cs="Arial"/>
          <w:sz w:val="24"/>
          <w:szCs w:val="24"/>
          <w:u w:val="single"/>
        </w:rPr>
      </w:pPr>
      <w:proofErr w:type="spellStart"/>
      <w:r w:rsidRPr="008E74D9">
        <w:rPr>
          <w:rFonts w:ascii="Arial" w:hAnsi="Arial" w:cs="Arial"/>
          <w:sz w:val="24"/>
          <w:szCs w:val="24"/>
        </w:rPr>
        <w:t>Ihmeideh</w:t>
      </w:r>
      <w:proofErr w:type="spellEnd"/>
      <w:r w:rsidRPr="008E74D9">
        <w:rPr>
          <w:rFonts w:ascii="Arial" w:hAnsi="Arial" w:cs="Arial"/>
          <w:sz w:val="24"/>
          <w:szCs w:val="24"/>
        </w:rPr>
        <w:t>, F.M. and Al-</w:t>
      </w:r>
      <w:proofErr w:type="spellStart"/>
      <w:r w:rsidRPr="008E74D9">
        <w:rPr>
          <w:rFonts w:ascii="Arial" w:hAnsi="Arial" w:cs="Arial"/>
          <w:sz w:val="24"/>
          <w:szCs w:val="24"/>
        </w:rPr>
        <w:t>Qaryouti</w:t>
      </w:r>
      <w:proofErr w:type="spellEnd"/>
      <w:r w:rsidRPr="008E74D9">
        <w:rPr>
          <w:rFonts w:ascii="Arial" w:hAnsi="Arial" w:cs="Arial"/>
          <w:sz w:val="24"/>
          <w:szCs w:val="24"/>
        </w:rPr>
        <w:t xml:space="preserve">, I.A. (2016) ‘Exploring Kindergarten Teachers’ Views and Roles Regarding Children’s Outdoor Play Environments in Oman’, Early Years: An International Research Journal, 36:1, 81-96, DOI: </w:t>
      </w:r>
      <w:r w:rsidRPr="008E74D9">
        <w:rPr>
          <w:rFonts w:ascii="Arial" w:hAnsi="Arial" w:cs="Arial"/>
          <w:sz w:val="24"/>
          <w:szCs w:val="24"/>
          <w:u w:val="single"/>
        </w:rPr>
        <w:t>10.1080/09575146.2015.1077783.</w:t>
      </w:r>
    </w:p>
    <w:p w14:paraId="34DE0321" w14:textId="77777777" w:rsidR="00A5735D" w:rsidRDefault="00A5735D" w:rsidP="00483476">
      <w:pPr>
        <w:spacing w:line="360" w:lineRule="auto"/>
        <w:jc w:val="both"/>
        <w:rPr>
          <w:rFonts w:ascii="Arial" w:hAnsi="Arial" w:cs="Arial"/>
          <w:sz w:val="24"/>
          <w:szCs w:val="24"/>
          <w:u w:val="single"/>
        </w:rPr>
      </w:pPr>
    </w:p>
    <w:p w14:paraId="42E66962" w14:textId="77777777" w:rsidR="001F7138" w:rsidRPr="000544FE" w:rsidRDefault="001F7138" w:rsidP="001F7138">
      <w:pPr>
        <w:spacing w:line="360" w:lineRule="auto"/>
        <w:jc w:val="both"/>
        <w:rPr>
          <w:rFonts w:ascii="Arial" w:hAnsi="Arial" w:cs="Arial"/>
          <w:sz w:val="24"/>
          <w:szCs w:val="24"/>
          <w:u w:val="single"/>
        </w:rPr>
      </w:pPr>
      <w:proofErr w:type="spellStart"/>
      <w:r w:rsidRPr="000544FE">
        <w:rPr>
          <w:rFonts w:ascii="Arial" w:hAnsi="Arial" w:cs="Arial"/>
          <w:sz w:val="24"/>
          <w:szCs w:val="24"/>
        </w:rPr>
        <w:t>Jelleyman</w:t>
      </w:r>
      <w:proofErr w:type="spellEnd"/>
      <w:r w:rsidRPr="000544FE">
        <w:rPr>
          <w:rFonts w:ascii="Arial" w:hAnsi="Arial" w:cs="Arial"/>
          <w:sz w:val="24"/>
          <w:szCs w:val="24"/>
        </w:rPr>
        <w:t xml:space="preserve">, C. </w:t>
      </w:r>
      <w:r w:rsidRPr="000544FE">
        <w:rPr>
          <w:rFonts w:ascii="Arial" w:hAnsi="Arial" w:cs="Arial"/>
          <w:i/>
          <w:sz w:val="24"/>
          <w:szCs w:val="24"/>
        </w:rPr>
        <w:t xml:space="preserve">et al. </w:t>
      </w:r>
      <w:r w:rsidRPr="000544FE">
        <w:rPr>
          <w:rFonts w:ascii="Arial" w:hAnsi="Arial" w:cs="Arial"/>
          <w:sz w:val="24"/>
          <w:szCs w:val="24"/>
        </w:rPr>
        <w:t xml:space="preserve">(2019) ‘A Cross-Sectional Description of Parental Perceptions and Practices Related to Risky Play and Independent Mobility in Children: The New Zealand State of Play Survey’, </w:t>
      </w:r>
      <w:r w:rsidRPr="000544FE">
        <w:rPr>
          <w:rFonts w:ascii="Arial" w:hAnsi="Arial" w:cs="Arial"/>
          <w:i/>
          <w:sz w:val="24"/>
          <w:szCs w:val="24"/>
        </w:rPr>
        <w:t xml:space="preserve">International Journal of Environmental Research and Public Health, </w:t>
      </w:r>
      <w:r w:rsidRPr="000544FE">
        <w:rPr>
          <w:rFonts w:ascii="Arial" w:hAnsi="Arial" w:cs="Arial"/>
          <w:sz w:val="24"/>
          <w:szCs w:val="24"/>
        </w:rPr>
        <w:t xml:space="preserve">16:2, 262, DOI: </w:t>
      </w:r>
      <w:r w:rsidRPr="000544FE">
        <w:rPr>
          <w:rFonts w:ascii="Arial" w:hAnsi="Arial" w:cs="Arial"/>
          <w:sz w:val="24"/>
          <w:szCs w:val="24"/>
          <w:u w:val="single"/>
        </w:rPr>
        <w:t xml:space="preserve">10.3390/ijerph16020262. </w:t>
      </w:r>
    </w:p>
    <w:p w14:paraId="594E73D8" w14:textId="77777777" w:rsidR="001F7138" w:rsidRDefault="001F7138" w:rsidP="00483476">
      <w:pPr>
        <w:spacing w:line="360" w:lineRule="auto"/>
        <w:jc w:val="both"/>
        <w:rPr>
          <w:rFonts w:ascii="Arial" w:hAnsi="Arial" w:cs="Arial"/>
          <w:sz w:val="24"/>
          <w:szCs w:val="24"/>
        </w:rPr>
      </w:pPr>
    </w:p>
    <w:p w14:paraId="7DBB80B1" w14:textId="08150F5D" w:rsidR="00165580" w:rsidRDefault="00165580" w:rsidP="00483476">
      <w:pPr>
        <w:spacing w:line="360" w:lineRule="auto"/>
        <w:jc w:val="both"/>
      </w:pPr>
      <w:r>
        <w:rPr>
          <w:rFonts w:ascii="Arial" w:hAnsi="Arial" w:cs="Arial"/>
          <w:sz w:val="24"/>
          <w:szCs w:val="24"/>
        </w:rPr>
        <w:t xml:space="preserve">Lee, S. (2021) </w:t>
      </w:r>
      <w:r>
        <w:rPr>
          <w:rFonts w:ascii="Arial" w:hAnsi="Arial" w:cs="Arial"/>
          <w:i/>
          <w:iCs/>
          <w:sz w:val="24"/>
          <w:szCs w:val="24"/>
        </w:rPr>
        <w:t xml:space="preserve">Top-down or Bottom-up Management: Which Is Best for Your Business?. </w:t>
      </w:r>
      <w:r>
        <w:rPr>
          <w:rFonts w:ascii="Arial" w:hAnsi="Arial" w:cs="Arial"/>
          <w:sz w:val="24"/>
          <w:szCs w:val="24"/>
        </w:rPr>
        <w:t xml:space="preserve">Available at: </w:t>
      </w:r>
      <w:hyperlink r:id="rId28" w:history="1">
        <w:r w:rsidR="005D61D9" w:rsidRPr="0044227B">
          <w:rPr>
            <w:rStyle w:val="Hyperlink"/>
            <w:rFonts w:ascii="Arial" w:hAnsi="Arial" w:cs="Arial"/>
            <w:sz w:val="24"/>
            <w:szCs w:val="24"/>
          </w:rPr>
          <w:t>https://torch.io/blog/top-bottom-management-best-business/</w:t>
        </w:r>
      </w:hyperlink>
      <w:r w:rsidR="005D61D9">
        <w:rPr>
          <w:rFonts w:ascii="Arial" w:hAnsi="Arial" w:cs="Arial"/>
          <w:sz w:val="24"/>
          <w:szCs w:val="24"/>
        </w:rPr>
        <w:t xml:space="preserve"> </w:t>
      </w:r>
      <w:r w:rsidRPr="00165580">
        <w:rPr>
          <w:rFonts w:ascii="Arial" w:hAnsi="Arial" w:cs="Arial"/>
          <w:sz w:val="24"/>
          <w:szCs w:val="24"/>
        </w:rPr>
        <w:t>(Accessed on: 07 January 2022).</w:t>
      </w:r>
      <w:r>
        <w:t xml:space="preserve"> </w:t>
      </w:r>
      <w:r w:rsidR="00C01AF5">
        <w:t xml:space="preserve"> </w:t>
      </w:r>
    </w:p>
    <w:p w14:paraId="66B664BD" w14:textId="7E438B96" w:rsidR="006219CF" w:rsidRDefault="006219CF" w:rsidP="00483476">
      <w:pPr>
        <w:spacing w:line="360" w:lineRule="auto"/>
        <w:jc w:val="both"/>
      </w:pPr>
    </w:p>
    <w:p w14:paraId="004EED09" w14:textId="4052B3F2" w:rsidR="006219CF" w:rsidRDefault="006219CF" w:rsidP="00483476">
      <w:pPr>
        <w:spacing w:line="360" w:lineRule="auto"/>
        <w:jc w:val="both"/>
        <w:rPr>
          <w:rFonts w:ascii="Arial" w:hAnsi="Arial" w:cs="Arial"/>
          <w:sz w:val="24"/>
          <w:szCs w:val="24"/>
        </w:rPr>
      </w:pPr>
      <w:r w:rsidRPr="006219CF">
        <w:rPr>
          <w:rFonts w:ascii="Arial" w:hAnsi="Arial" w:cs="Arial"/>
          <w:sz w:val="24"/>
          <w:szCs w:val="24"/>
        </w:rPr>
        <w:t>Lee, W. (2019</w:t>
      </w:r>
      <w:r w:rsidR="00E87778">
        <w:rPr>
          <w:rFonts w:ascii="Arial" w:hAnsi="Arial" w:cs="Arial"/>
          <w:sz w:val="24"/>
          <w:szCs w:val="24"/>
        </w:rPr>
        <w:t>a</w:t>
      </w:r>
      <w:r w:rsidRPr="006219CF">
        <w:rPr>
          <w:rFonts w:ascii="Arial" w:hAnsi="Arial" w:cs="Arial"/>
          <w:sz w:val="24"/>
          <w:szCs w:val="24"/>
        </w:rPr>
        <w:t xml:space="preserve">) </w:t>
      </w:r>
      <w:r w:rsidRPr="006219CF">
        <w:rPr>
          <w:rFonts w:ascii="Arial" w:hAnsi="Arial" w:cs="Arial"/>
          <w:i/>
          <w:iCs/>
          <w:sz w:val="24"/>
          <w:szCs w:val="24"/>
        </w:rPr>
        <w:t xml:space="preserve">Part One: Learning Stories – A Philosophical Approach </w:t>
      </w:r>
      <w:r w:rsidRPr="006219CF">
        <w:rPr>
          <w:rFonts w:ascii="Arial" w:hAnsi="Arial" w:cs="Arial"/>
          <w:sz w:val="24"/>
          <w:szCs w:val="24"/>
        </w:rPr>
        <w:t xml:space="preserve">[Video]. Available at: </w:t>
      </w:r>
      <w:hyperlink r:id="rId29" w:history="1">
        <w:r w:rsidRPr="006219CF">
          <w:rPr>
            <w:rStyle w:val="Hyperlink"/>
            <w:rFonts w:ascii="Arial" w:hAnsi="Arial" w:cs="Arial"/>
            <w:sz w:val="24"/>
            <w:szCs w:val="24"/>
          </w:rPr>
          <w:t>https://www.youtube.com/watch?v=jpor4bXCf44</w:t>
        </w:r>
      </w:hyperlink>
      <w:r w:rsidRPr="006219CF">
        <w:rPr>
          <w:rFonts w:ascii="Arial" w:hAnsi="Arial" w:cs="Arial"/>
          <w:sz w:val="24"/>
          <w:szCs w:val="24"/>
        </w:rPr>
        <w:t xml:space="preserve"> (Accessed on: 29 March 2022). </w:t>
      </w:r>
    </w:p>
    <w:p w14:paraId="3FCE29C6" w14:textId="6325691E" w:rsidR="00E87778" w:rsidRDefault="00E87778" w:rsidP="00483476">
      <w:pPr>
        <w:spacing w:line="360" w:lineRule="auto"/>
        <w:jc w:val="both"/>
        <w:rPr>
          <w:rFonts w:ascii="Arial" w:hAnsi="Arial" w:cs="Arial"/>
          <w:sz w:val="24"/>
          <w:szCs w:val="24"/>
        </w:rPr>
      </w:pPr>
    </w:p>
    <w:p w14:paraId="2D3E9C16" w14:textId="43DD211E" w:rsidR="00E87778" w:rsidRPr="00E87778" w:rsidRDefault="00E87778" w:rsidP="00483476">
      <w:pPr>
        <w:spacing w:line="360" w:lineRule="auto"/>
        <w:jc w:val="both"/>
        <w:rPr>
          <w:rFonts w:ascii="Arial" w:hAnsi="Arial" w:cs="Arial"/>
          <w:sz w:val="24"/>
          <w:szCs w:val="24"/>
        </w:rPr>
      </w:pPr>
      <w:r>
        <w:rPr>
          <w:rFonts w:ascii="Arial" w:hAnsi="Arial" w:cs="Arial"/>
          <w:sz w:val="24"/>
          <w:szCs w:val="24"/>
        </w:rPr>
        <w:t xml:space="preserve">Lee, W. (2019b) </w:t>
      </w:r>
      <w:r>
        <w:rPr>
          <w:rFonts w:ascii="Arial" w:hAnsi="Arial" w:cs="Arial"/>
          <w:i/>
          <w:iCs/>
          <w:sz w:val="24"/>
          <w:szCs w:val="24"/>
        </w:rPr>
        <w:t xml:space="preserve">Part Two: Learning Stories- The Key Components </w:t>
      </w:r>
      <w:r>
        <w:rPr>
          <w:rFonts w:ascii="Arial" w:hAnsi="Arial" w:cs="Arial"/>
          <w:sz w:val="24"/>
          <w:szCs w:val="24"/>
        </w:rPr>
        <w:t xml:space="preserve">[Video]. Available at: </w:t>
      </w:r>
      <w:hyperlink r:id="rId30" w:history="1">
        <w:r w:rsidRPr="00940F57">
          <w:rPr>
            <w:rStyle w:val="Hyperlink"/>
            <w:rFonts w:ascii="Arial" w:hAnsi="Arial" w:cs="Arial"/>
            <w:sz w:val="24"/>
            <w:szCs w:val="24"/>
          </w:rPr>
          <w:t>https://www.youtube.com/watch?v=GU2ZIlfsR7s</w:t>
        </w:r>
      </w:hyperlink>
      <w:r>
        <w:rPr>
          <w:rFonts w:ascii="Arial" w:hAnsi="Arial" w:cs="Arial"/>
          <w:sz w:val="24"/>
          <w:szCs w:val="24"/>
        </w:rPr>
        <w:t xml:space="preserve"> (Accessed on: 29 March 2022). </w:t>
      </w:r>
    </w:p>
    <w:p w14:paraId="50403326" w14:textId="49F707A1" w:rsidR="00662A62" w:rsidRDefault="00662A62" w:rsidP="00483476">
      <w:pPr>
        <w:spacing w:line="360" w:lineRule="auto"/>
        <w:jc w:val="both"/>
      </w:pPr>
    </w:p>
    <w:p w14:paraId="24EC88A0" w14:textId="2E9D1A91" w:rsidR="00662A62" w:rsidRDefault="00662A62" w:rsidP="00483476">
      <w:pPr>
        <w:spacing w:line="360" w:lineRule="auto"/>
        <w:jc w:val="both"/>
        <w:rPr>
          <w:rFonts w:ascii="Arial" w:hAnsi="Arial" w:cs="Arial"/>
          <w:sz w:val="24"/>
          <w:szCs w:val="24"/>
        </w:rPr>
      </w:pPr>
      <w:r w:rsidRPr="00662A62">
        <w:rPr>
          <w:rFonts w:ascii="Arial" w:hAnsi="Arial" w:cs="Arial"/>
          <w:sz w:val="24"/>
          <w:szCs w:val="24"/>
        </w:rPr>
        <w:t xml:space="preserve">Lewis, A. (2012) </w:t>
      </w:r>
      <w:r w:rsidRPr="00662A62">
        <w:rPr>
          <w:rFonts w:ascii="Arial" w:hAnsi="Arial" w:cs="Arial"/>
          <w:i/>
          <w:iCs/>
          <w:sz w:val="24"/>
          <w:szCs w:val="24"/>
        </w:rPr>
        <w:t xml:space="preserve">International Perspectives on Play. </w:t>
      </w:r>
      <w:r w:rsidRPr="00662A62">
        <w:rPr>
          <w:rFonts w:ascii="Arial" w:hAnsi="Arial" w:cs="Arial"/>
          <w:sz w:val="24"/>
          <w:szCs w:val="24"/>
        </w:rPr>
        <w:t xml:space="preserve">Available at: </w:t>
      </w:r>
      <w:hyperlink r:id="rId31" w:history="1">
        <w:r w:rsidR="005D61D9" w:rsidRPr="0044227B">
          <w:rPr>
            <w:rStyle w:val="Hyperlink"/>
            <w:rFonts w:ascii="Arial" w:hAnsi="Arial" w:cs="Arial"/>
            <w:sz w:val="24"/>
            <w:szCs w:val="24"/>
          </w:rPr>
          <w:t>http://researchspace.bathspa.ac.uk/8431/1/8431.pdf</w:t>
        </w:r>
      </w:hyperlink>
      <w:r w:rsidR="005D61D9">
        <w:rPr>
          <w:rFonts w:ascii="Arial" w:hAnsi="Arial" w:cs="Arial"/>
          <w:sz w:val="24"/>
          <w:szCs w:val="24"/>
        </w:rPr>
        <w:t xml:space="preserve"> </w:t>
      </w:r>
      <w:r w:rsidRPr="00662A62">
        <w:rPr>
          <w:rFonts w:ascii="Arial" w:hAnsi="Arial" w:cs="Arial"/>
          <w:sz w:val="24"/>
          <w:szCs w:val="24"/>
        </w:rPr>
        <w:t xml:space="preserve">(Accessed on: 09 January 2022). </w:t>
      </w:r>
    </w:p>
    <w:p w14:paraId="2EB16738" w14:textId="66D190AE" w:rsidR="00A27686" w:rsidRDefault="00A27686" w:rsidP="00A27686">
      <w:pPr>
        <w:spacing w:line="360" w:lineRule="auto"/>
        <w:rPr>
          <w:rFonts w:ascii="Arial" w:hAnsi="Arial" w:cs="Arial"/>
          <w:sz w:val="24"/>
          <w:szCs w:val="24"/>
        </w:rPr>
      </w:pPr>
    </w:p>
    <w:p w14:paraId="10A84C0A" w14:textId="1F5F14D5" w:rsidR="00A27686" w:rsidRPr="00A27686" w:rsidRDefault="00A27686" w:rsidP="00A27686">
      <w:pPr>
        <w:spacing w:line="360" w:lineRule="auto"/>
        <w:rPr>
          <w:rFonts w:ascii="Arial" w:hAnsi="Arial" w:cs="Arial"/>
          <w:sz w:val="24"/>
          <w:szCs w:val="24"/>
        </w:rPr>
      </w:pPr>
      <w:proofErr w:type="spellStart"/>
      <w:r>
        <w:rPr>
          <w:rFonts w:ascii="Arial" w:hAnsi="Arial" w:cs="Arial"/>
          <w:sz w:val="24"/>
          <w:szCs w:val="24"/>
        </w:rPr>
        <w:t>Lisciandrello</w:t>
      </w:r>
      <w:proofErr w:type="spellEnd"/>
      <w:r>
        <w:rPr>
          <w:rFonts w:ascii="Arial" w:hAnsi="Arial" w:cs="Arial"/>
          <w:sz w:val="24"/>
          <w:szCs w:val="24"/>
        </w:rPr>
        <w:t xml:space="preserve">, J. (no date) </w:t>
      </w:r>
      <w:r>
        <w:rPr>
          <w:rFonts w:ascii="Arial" w:hAnsi="Arial" w:cs="Arial"/>
          <w:i/>
          <w:iCs/>
          <w:sz w:val="24"/>
          <w:szCs w:val="24"/>
        </w:rPr>
        <w:t xml:space="preserve">Are You Confusing Standards with Learning Objectives?. </w:t>
      </w:r>
      <w:r>
        <w:rPr>
          <w:rFonts w:ascii="Arial" w:hAnsi="Arial" w:cs="Arial"/>
          <w:sz w:val="24"/>
          <w:szCs w:val="24"/>
        </w:rPr>
        <w:t xml:space="preserve">Available at: </w:t>
      </w:r>
      <w:hyperlink r:id="rId32" w:history="1">
        <w:r w:rsidRPr="00690D66">
          <w:rPr>
            <w:rStyle w:val="Hyperlink"/>
            <w:rFonts w:ascii="Arial" w:hAnsi="Arial" w:cs="Arial"/>
            <w:sz w:val="24"/>
            <w:szCs w:val="24"/>
          </w:rPr>
          <w:t>https://roomtodiscover.com/learning-objectives-standards/</w:t>
        </w:r>
      </w:hyperlink>
      <w:r>
        <w:rPr>
          <w:rFonts w:ascii="Arial" w:hAnsi="Arial" w:cs="Arial"/>
          <w:sz w:val="24"/>
          <w:szCs w:val="24"/>
        </w:rPr>
        <w:t xml:space="preserve"> (Accessed on: 28 March 2022). </w:t>
      </w:r>
    </w:p>
    <w:p w14:paraId="6D734292" w14:textId="77777777" w:rsidR="00464F45" w:rsidRDefault="00464F45" w:rsidP="00483476">
      <w:pPr>
        <w:spacing w:line="360" w:lineRule="auto"/>
        <w:jc w:val="both"/>
      </w:pPr>
    </w:p>
    <w:p w14:paraId="69617A49" w14:textId="0F1C4360" w:rsidR="00367003" w:rsidRDefault="00367003" w:rsidP="00483476">
      <w:pPr>
        <w:spacing w:line="360" w:lineRule="auto"/>
        <w:jc w:val="both"/>
      </w:pPr>
      <w:r>
        <w:rPr>
          <w:rFonts w:ascii="Arial" w:hAnsi="Arial" w:cs="Arial"/>
          <w:sz w:val="24"/>
          <w:szCs w:val="24"/>
        </w:rPr>
        <w:t xml:space="preserve">Maynard, T. </w:t>
      </w:r>
      <w:r>
        <w:rPr>
          <w:rFonts w:ascii="Arial" w:hAnsi="Arial" w:cs="Arial"/>
          <w:i/>
          <w:iCs/>
          <w:sz w:val="24"/>
          <w:szCs w:val="24"/>
        </w:rPr>
        <w:t xml:space="preserve">et al. </w:t>
      </w:r>
      <w:r>
        <w:rPr>
          <w:rFonts w:ascii="Arial" w:hAnsi="Arial" w:cs="Arial"/>
          <w:sz w:val="24"/>
          <w:szCs w:val="24"/>
        </w:rPr>
        <w:t xml:space="preserve">(2013) </w:t>
      </w:r>
      <w:r>
        <w:rPr>
          <w:rFonts w:ascii="Arial" w:hAnsi="Arial" w:cs="Arial"/>
          <w:i/>
          <w:iCs/>
          <w:sz w:val="24"/>
          <w:szCs w:val="24"/>
        </w:rPr>
        <w:t xml:space="preserve">Evaluating the Foundation Phase: Policy Logic Model and Programme Theory. </w:t>
      </w:r>
      <w:r>
        <w:rPr>
          <w:rFonts w:ascii="Arial" w:hAnsi="Arial" w:cs="Arial"/>
          <w:sz w:val="24"/>
          <w:szCs w:val="24"/>
        </w:rPr>
        <w:t xml:space="preserve">Available at: </w:t>
      </w:r>
      <w:hyperlink r:id="rId33" w:history="1">
        <w:r w:rsidR="007527A3" w:rsidRPr="00690D66">
          <w:rPr>
            <w:rStyle w:val="Hyperlink"/>
            <w:rFonts w:ascii="Arial" w:hAnsi="Arial" w:cs="Arial"/>
            <w:sz w:val="24"/>
            <w:szCs w:val="24"/>
          </w:rPr>
          <w:t>https://orca.cardiff.ac.uk/88812/1/130318-evaluating-foundation-phase-policy-logic-model-programme-theory-en.pdf</w:t>
        </w:r>
      </w:hyperlink>
      <w:r w:rsidR="007527A3">
        <w:rPr>
          <w:rFonts w:ascii="Arial" w:hAnsi="Arial" w:cs="Arial"/>
          <w:sz w:val="24"/>
          <w:szCs w:val="24"/>
        </w:rPr>
        <w:t xml:space="preserve"> </w:t>
      </w:r>
      <w:r w:rsidRPr="00367003">
        <w:rPr>
          <w:rFonts w:ascii="Arial" w:hAnsi="Arial" w:cs="Arial"/>
          <w:sz w:val="24"/>
          <w:szCs w:val="24"/>
        </w:rPr>
        <w:t>(Accessed on: 02 December 2021).</w:t>
      </w:r>
      <w:r>
        <w:t xml:space="preserve"> </w:t>
      </w:r>
    </w:p>
    <w:p w14:paraId="4A5169C1" w14:textId="3052ED93" w:rsidR="00C1269F" w:rsidRDefault="00C1269F" w:rsidP="00483476">
      <w:pPr>
        <w:spacing w:line="360" w:lineRule="auto"/>
        <w:jc w:val="both"/>
      </w:pPr>
    </w:p>
    <w:p w14:paraId="7870FFC8" w14:textId="52D37092" w:rsidR="00C1269F" w:rsidRDefault="00C1269F" w:rsidP="00483476">
      <w:pPr>
        <w:spacing w:line="360" w:lineRule="auto"/>
        <w:jc w:val="both"/>
        <w:rPr>
          <w:rFonts w:ascii="Arial" w:hAnsi="Arial" w:cs="Arial"/>
          <w:sz w:val="24"/>
          <w:szCs w:val="24"/>
        </w:rPr>
      </w:pPr>
      <w:r w:rsidRPr="00C1269F">
        <w:rPr>
          <w:rFonts w:ascii="Arial" w:hAnsi="Arial" w:cs="Arial"/>
          <w:sz w:val="24"/>
          <w:szCs w:val="24"/>
        </w:rPr>
        <w:t xml:space="preserve">McLeod, S. (2020) </w:t>
      </w:r>
      <w:r w:rsidRPr="00C1269F">
        <w:rPr>
          <w:rFonts w:ascii="Arial" w:hAnsi="Arial" w:cs="Arial"/>
          <w:i/>
          <w:iCs/>
          <w:sz w:val="24"/>
          <w:szCs w:val="24"/>
        </w:rPr>
        <w:t xml:space="preserve">Vygotsky’s Sociocultural Theory of Cognitive Development. </w:t>
      </w:r>
      <w:r w:rsidRPr="00C1269F">
        <w:rPr>
          <w:rFonts w:ascii="Arial" w:hAnsi="Arial" w:cs="Arial"/>
          <w:sz w:val="24"/>
          <w:szCs w:val="24"/>
        </w:rPr>
        <w:t xml:space="preserve">Available at: </w:t>
      </w:r>
      <w:hyperlink r:id="rId34" w:history="1">
        <w:r w:rsidRPr="00C1269F">
          <w:rPr>
            <w:rStyle w:val="Hyperlink"/>
            <w:rFonts w:ascii="Arial" w:hAnsi="Arial" w:cs="Arial"/>
            <w:sz w:val="24"/>
            <w:szCs w:val="24"/>
          </w:rPr>
          <w:t>https://www.simplypsychology.org/vygotsky.html</w:t>
        </w:r>
      </w:hyperlink>
      <w:r w:rsidRPr="00C1269F">
        <w:rPr>
          <w:rFonts w:ascii="Arial" w:hAnsi="Arial" w:cs="Arial"/>
          <w:sz w:val="24"/>
          <w:szCs w:val="24"/>
        </w:rPr>
        <w:t xml:space="preserve"> (Accessed on: 30 March 2022). </w:t>
      </w:r>
    </w:p>
    <w:p w14:paraId="149278F8" w14:textId="52377319" w:rsidR="009302CB" w:rsidRDefault="009302CB" w:rsidP="00483476">
      <w:pPr>
        <w:spacing w:line="360" w:lineRule="auto"/>
        <w:jc w:val="both"/>
        <w:rPr>
          <w:rFonts w:ascii="Arial" w:hAnsi="Arial" w:cs="Arial"/>
          <w:sz w:val="24"/>
          <w:szCs w:val="24"/>
        </w:rPr>
      </w:pPr>
    </w:p>
    <w:p w14:paraId="344757FB" w14:textId="47504450" w:rsidR="009302CB" w:rsidRPr="009302CB" w:rsidRDefault="009302CB" w:rsidP="00483476">
      <w:pPr>
        <w:spacing w:line="360" w:lineRule="auto"/>
        <w:jc w:val="both"/>
        <w:rPr>
          <w:rFonts w:ascii="Arial" w:hAnsi="Arial" w:cs="Arial"/>
          <w:sz w:val="24"/>
          <w:szCs w:val="24"/>
        </w:rPr>
      </w:pPr>
      <w:r>
        <w:rPr>
          <w:rFonts w:ascii="Arial" w:hAnsi="Arial" w:cs="Arial"/>
          <w:sz w:val="24"/>
          <w:szCs w:val="24"/>
        </w:rPr>
        <w:t xml:space="preserve">Menzi, A. (2020) </w:t>
      </w:r>
      <w:r>
        <w:rPr>
          <w:rFonts w:ascii="Arial" w:hAnsi="Arial" w:cs="Arial"/>
          <w:i/>
          <w:iCs/>
          <w:sz w:val="24"/>
          <w:szCs w:val="24"/>
        </w:rPr>
        <w:t xml:space="preserve">Pros and Cons of Different Summative Assessments. </w:t>
      </w:r>
      <w:r>
        <w:rPr>
          <w:rFonts w:ascii="Arial" w:hAnsi="Arial" w:cs="Arial"/>
          <w:sz w:val="24"/>
          <w:szCs w:val="24"/>
        </w:rPr>
        <w:t xml:space="preserve">Available at: </w:t>
      </w:r>
      <w:hyperlink r:id="rId35" w:history="1">
        <w:r w:rsidRPr="0044227B">
          <w:rPr>
            <w:rStyle w:val="Hyperlink"/>
            <w:rFonts w:ascii="Arial" w:hAnsi="Arial" w:cs="Arial"/>
            <w:sz w:val="24"/>
            <w:szCs w:val="24"/>
          </w:rPr>
          <w:t>https://teachingideas4u.com/2020/09/pros-cons-of-different-summative-assessments.html</w:t>
        </w:r>
      </w:hyperlink>
      <w:r>
        <w:rPr>
          <w:rFonts w:ascii="Arial" w:hAnsi="Arial" w:cs="Arial"/>
          <w:sz w:val="24"/>
          <w:szCs w:val="24"/>
        </w:rPr>
        <w:t xml:space="preserve"> (Accessed on: 30 March 2022). </w:t>
      </w:r>
    </w:p>
    <w:p w14:paraId="1B1EB3CE" w14:textId="03E4B6EA" w:rsidR="00996D8F" w:rsidRDefault="00996D8F" w:rsidP="00483476">
      <w:pPr>
        <w:spacing w:line="360" w:lineRule="auto"/>
        <w:jc w:val="both"/>
      </w:pPr>
    </w:p>
    <w:p w14:paraId="7849D0A6" w14:textId="23E8B498" w:rsidR="00996D8F" w:rsidRPr="00996D8F" w:rsidRDefault="00996D8F" w:rsidP="00483476">
      <w:pPr>
        <w:spacing w:line="360" w:lineRule="auto"/>
        <w:jc w:val="both"/>
        <w:rPr>
          <w:rFonts w:ascii="Arial" w:hAnsi="Arial" w:cs="Arial"/>
          <w:sz w:val="24"/>
          <w:szCs w:val="24"/>
        </w:rPr>
      </w:pPr>
      <w:r>
        <w:rPr>
          <w:rFonts w:ascii="Arial" w:hAnsi="Arial" w:cs="Arial"/>
          <w:sz w:val="24"/>
          <w:szCs w:val="24"/>
        </w:rPr>
        <w:t xml:space="preserve">Ministry of Education (2017) </w:t>
      </w:r>
      <w:proofErr w:type="spellStart"/>
      <w:r>
        <w:rPr>
          <w:rFonts w:ascii="Arial" w:hAnsi="Arial" w:cs="Arial"/>
          <w:i/>
          <w:iCs/>
          <w:sz w:val="24"/>
          <w:szCs w:val="24"/>
        </w:rPr>
        <w:t>Te</w:t>
      </w:r>
      <w:proofErr w:type="spellEnd"/>
      <w:r>
        <w:rPr>
          <w:rFonts w:ascii="Arial" w:hAnsi="Arial" w:cs="Arial"/>
          <w:i/>
          <w:iCs/>
          <w:sz w:val="24"/>
          <w:szCs w:val="24"/>
        </w:rPr>
        <w:t xml:space="preserve"> </w:t>
      </w:r>
      <w:proofErr w:type="spellStart"/>
      <w:r>
        <w:rPr>
          <w:rFonts w:ascii="Arial" w:hAnsi="Arial" w:cs="Arial"/>
          <w:i/>
          <w:iCs/>
          <w:sz w:val="24"/>
          <w:szCs w:val="24"/>
        </w:rPr>
        <w:t>Whariki</w:t>
      </w:r>
      <w:proofErr w:type="spellEnd"/>
      <w:r>
        <w:rPr>
          <w:rFonts w:ascii="Arial" w:hAnsi="Arial" w:cs="Arial"/>
          <w:i/>
          <w:iCs/>
          <w:sz w:val="24"/>
          <w:szCs w:val="24"/>
        </w:rPr>
        <w:t xml:space="preserve">: Early Childhood Curriculum. </w:t>
      </w:r>
      <w:r>
        <w:rPr>
          <w:rFonts w:ascii="Arial" w:hAnsi="Arial" w:cs="Arial"/>
          <w:sz w:val="24"/>
          <w:szCs w:val="24"/>
        </w:rPr>
        <w:t xml:space="preserve">Available at: </w:t>
      </w:r>
      <w:hyperlink r:id="rId36" w:history="1">
        <w:r w:rsidRPr="00940F57">
          <w:rPr>
            <w:rStyle w:val="Hyperlink"/>
            <w:rFonts w:ascii="Arial" w:hAnsi="Arial" w:cs="Arial"/>
            <w:sz w:val="24"/>
            <w:szCs w:val="24"/>
          </w:rPr>
          <w:t>https://www.education.govt.nz/assets/Documents/Early-Childhood/ELS-Te-Whariki-Early-Childhood-Curriculum-ENG-Web.pdf</w:t>
        </w:r>
      </w:hyperlink>
      <w:r>
        <w:rPr>
          <w:rFonts w:ascii="Arial" w:hAnsi="Arial" w:cs="Arial"/>
          <w:sz w:val="24"/>
          <w:szCs w:val="24"/>
        </w:rPr>
        <w:t xml:space="preserve"> (Accessed on: 28 March 2022). </w:t>
      </w:r>
    </w:p>
    <w:p w14:paraId="67909F8D" w14:textId="3245C388" w:rsidR="00425E30" w:rsidRDefault="00425E30" w:rsidP="00483476">
      <w:pPr>
        <w:spacing w:line="360" w:lineRule="auto"/>
        <w:jc w:val="both"/>
      </w:pPr>
    </w:p>
    <w:p w14:paraId="396B140B" w14:textId="5BDBACCD" w:rsidR="00425E30" w:rsidRDefault="00425E30" w:rsidP="00483476">
      <w:pPr>
        <w:spacing w:line="360" w:lineRule="auto"/>
        <w:jc w:val="both"/>
        <w:rPr>
          <w:rFonts w:ascii="Arial" w:hAnsi="Arial" w:cs="Arial"/>
          <w:sz w:val="24"/>
          <w:szCs w:val="24"/>
          <w:u w:val="single"/>
        </w:rPr>
      </w:pPr>
      <w:r w:rsidRPr="000544FE">
        <w:rPr>
          <w:rFonts w:ascii="Arial" w:hAnsi="Arial" w:cs="Arial"/>
          <w:sz w:val="24"/>
          <w:szCs w:val="24"/>
        </w:rPr>
        <w:t xml:space="preserve">Murray, E.J. and Williams, P.H. (2019) ‘Risk-Taking and Assessment in Toddlers During Nature Play: The Role of Family and Play Context’, </w:t>
      </w:r>
      <w:r w:rsidRPr="000544FE">
        <w:rPr>
          <w:rFonts w:ascii="Arial" w:hAnsi="Arial" w:cs="Arial"/>
          <w:i/>
          <w:sz w:val="24"/>
          <w:szCs w:val="24"/>
        </w:rPr>
        <w:t xml:space="preserve">Journal of Adventure Education and Outdoor Learning, </w:t>
      </w:r>
      <w:r w:rsidRPr="000544FE">
        <w:rPr>
          <w:rFonts w:ascii="Arial" w:hAnsi="Arial" w:cs="Arial"/>
          <w:sz w:val="24"/>
          <w:szCs w:val="24"/>
        </w:rPr>
        <w:t xml:space="preserve">20:3, 259-273, DOI: </w:t>
      </w:r>
      <w:r w:rsidRPr="000544FE">
        <w:rPr>
          <w:rFonts w:ascii="Arial" w:hAnsi="Arial" w:cs="Arial"/>
          <w:sz w:val="24"/>
          <w:szCs w:val="24"/>
          <w:u w:val="single"/>
        </w:rPr>
        <w:t xml:space="preserve">10.1080/14729679.2019.1660193. </w:t>
      </w:r>
    </w:p>
    <w:p w14:paraId="158128FD" w14:textId="170E36B2" w:rsidR="00DC427E" w:rsidRDefault="00DC427E" w:rsidP="00483476">
      <w:pPr>
        <w:spacing w:line="360" w:lineRule="auto"/>
        <w:jc w:val="both"/>
        <w:rPr>
          <w:rFonts w:ascii="Arial" w:hAnsi="Arial" w:cs="Arial"/>
          <w:sz w:val="24"/>
          <w:szCs w:val="24"/>
          <w:u w:val="single"/>
        </w:rPr>
      </w:pPr>
    </w:p>
    <w:p w14:paraId="17551AC4" w14:textId="4984CE29" w:rsidR="00DC427E" w:rsidRPr="00DC427E" w:rsidRDefault="00DC427E" w:rsidP="00483476">
      <w:pPr>
        <w:spacing w:line="360" w:lineRule="auto"/>
        <w:jc w:val="both"/>
        <w:rPr>
          <w:rFonts w:ascii="Arial" w:hAnsi="Arial" w:cs="Arial"/>
          <w:sz w:val="24"/>
          <w:szCs w:val="24"/>
        </w:rPr>
      </w:pPr>
      <w:r>
        <w:rPr>
          <w:rFonts w:ascii="Arial" w:hAnsi="Arial" w:cs="Arial"/>
          <w:sz w:val="24"/>
          <w:szCs w:val="24"/>
        </w:rPr>
        <w:t xml:space="preserve">National Foundation for Educational Research (NFER) (no date) </w:t>
      </w:r>
      <w:r>
        <w:rPr>
          <w:rFonts w:ascii="Arial" w:hAnsi="Arial" w:cs="Arial"/>
          <w:i/>
          <w:iCs/>
          <w:sz w:val="24"/>
          <w:szCs w:val="24"/>
        </w:rPr>
        <w:t xml:space="preserve">Understanding National Curriculum Tests in KS1 and KS2. </w:t>
      </w:r>
      <w:r>
        <w:rPr>
          <w:rFonts w:ascii="Arial" w:hAnsi="Arial" w:cs="Arial"/>
          <w:sz w:val="24"/>
          <w:szCs w:val="24"/>
        </w:rPr>
        <w:t xml:space="preserve">Available at: </w:t>
      </w:r>
      <w:hyperlink r:id="rId37" w:history="1">
        <w:r w:rsidRPr="00D60CB0">
          <w:rPr>
            <w:rStyle w:val="Hyperlink"/>
            <w:rFonts w:ascii="Arial" w:hAnsi="Arial" w:cs="Arial"/>
            <w:sz w:val="24"/>
            <w:szCs w:val="24"/>
          </w:rPr>
          <w:t>https://www.nfer.ac.uk/for-schools/free-resources-advice/assessment-hub/introduction-to-assessment/understanding-national-curriculum-tests-in-ks1-and-ks2/</w:t>
        </w:r>
      </w:hyperlink>
      <w:r>
        <w:rPr>
          <w:rFonts w:ascii="Arial" w:hAnsi="Arial" w:cs="Arial"/>
          <w:sz w:val="24"/>
          <w:szCs w:val="24"/>
        </w:rPr>
        <w:t xml:space="preserve"> (Accessed on: 30 March 2022). </w:t>
      </w:r>
    </w:p>
    <w:p w14:paraId="64622EB4" w14:textId="25A697FE" w:rsidR="0097734B" w:rsidRDefault="0097734B" w:rsidP="00483476">
      <w:pPr>
        <w:spacing w:line="360" w:lineRule="auto"/>
        <w:jc w:val="both"/>
        <w:rPr>
          <w:rFonts w:ascii="Arial" w:hAnsi="Arial" w:cs="Arial"/>
          <w:sz w:val="24"/>
          <w:szCs w:val="24"/>
          <w:u w:val="single"/>
        </w:rPr>
      </w:pPr>
    </w:p>
    <w:p w14:paraId="0321B4A2" w14:textId="4F608F8D" w:rsidR="0097734B" w:rsidRDefault="0097734B" w:rsidP="00483476">
      <w:pPr>
        <w:spacing w:line="360" w:lineRule="auto"/>
        <w:jc w:val="both"/>
        <w:rPr>
          <w:rFonts w:ascii="Arial" w:hAnsi="Arial" w:cs="Arial"/>
          <w:sz w:val="24"/>
          <w:szCs w:val="24"/>
        </w:rPr>
      </w:pPr>
      <w:proofErr w:type="spellStart"/>
      <w:r>
        <w:rPr>
          <w:rFonts w:ascii="Arial" w:hAnsi="Arial" w:cs="Arial"/>
          <w:sz w:val="24"/>
          <w:szCs w:val="24"/>
        </w:rPr>
        <w:t>Neaum</w:t>
      </w:r>
      <w:proofErr w:type="spellEnd"/>
      <w:r>
        <w:rPr>
          <w:rFonts w:ascii="Arial" w:hAnsi="Arial" w:cs="Arial"/>
          <w:sz w:val="24"/>
          <w:szCs w:val="24"/>
        </w:rPr>
        <w:t xml:space="preserve">, S. (2016) </w:t>
      </w:r>
      <w:r>
        <w:rPr>
          <w:rFonts w:ascii="Arial" w:hAnsi="Arial" w:cs="Arial"/>
          <w:i/>
          <w:iCs/>
          <w:sz w:val="24"/>
          <w:szCs w:val="24"/>
        </w:rPr>
        <w:t xml:space="preserve">Child Development for Early Years Students and Practitioners. </w:t>
      </w:r>
      <w:r>
        <w:rPr>
          <w:rFonts w:ascii="Arial" w:hAnsi="Arial" w:cs="Arial"/>
          <w:sz w:val="24"/>
          <w:szCs w:val="24"/>
        </w:rPr>
        <w:t>3</w:t>
      </w:r>
      <w:r w:rsidRPr="0097734B">
        <w:rPr>
          <w:rFonts w:ascii="Arial" w:hAnsi="Arial" w:cs="Arial"/>
          <w:sz w:val="24"/>
          <w:szCs w:val="24"/>
          <w:vertAlign w:val="superscript"/>
        </w:rPr>
        <w:t>rd</w:t>
      </w:r>
      <w:r>
        <w:rPr>
          <w:rFonts w:ascii="Arial" w:hAnsi="Arial" w:cs="Arial"/>
          <w:sz w:val="24"/>
          <w:szCs w:val="24"/>
        </w:rPr>
        <w:t xml:space="preserve"> Edition. London: SAGE Publications. </w:t>
      </w:r>
    </w:p>
    <w:p w14:paraId="466FE3B9" w14:textId="4D7FFF55" w:rsidR="006A64D2" w:rsidRDefault="006A64D2" w:rsidP="00483476">
      <w:pPr>
        <w:spacing w:line="360" w:lineRule="auto"/>
        <w:jc w:val="both"/>
        <w:rPr>
          <w:rFonts w:ascii="Arial" w:hAnsi="Arial" w:cs="Arial"/>
          <w:sz w:val="24"/>
          <w:szCs w:val="24"/>
        </w:rPr>
      </w:pPr>
    </w:p>
    <w:p w14:paraId="42733286" w14:textId="45AE42A7" w:rsidR="006A64D2" w:rsidRPr="006A64D2" w:rsidRDefault="006A64D2" w:rsidP="00483476">
      <w:pPr>
        <w:spacing w:line="360" w:lineRule="auto"/>
        <w:jc w:val="both"/>
        <w:rPr>
          <w:rFonts w:ascii="Arial" w:hAnsi="Arial" w:cs="Arial"/>
          <w:sz w:val="24"/>
          <w:szCs w:val="24"/>
        </w:rPr>
      </w:pPr>
      <w:r>
        <w:rPr>
          <w:rFonts w:ascii="Arial" w:hAnsi="Arial" w:cs="Arial"/>
          <w:sz w:val="24"/>
          <w:szCs w:val="24"/>
        </w:rPr>
        <w:t xml:space="preserve">Newport, S. (2019) </w:t>
      </w:r>
      <w:r>
        <w:rPr>
          <w:rFonts w:ascii="Arial" w:hAnsi="Arial" w:cs="Arial"/>
          <w:i/>
          <w:iCs/>
          <w:sz w:val="24"/>
          <w:szCs w:val="24"/>
        </w:rPr>
        <w:t xml:space="preserve">Vygotsky: Children as Active Contributors to Their Own Development. </w:t>
      </w:r>
      <w:r>
        <w:rPr>
          <w:rFonts w:ascii="Arial" w:hAnsi="Arial" w:cs="Arial"/>
          <w:sz w:val="24"/>
          <w:szCs w:val="24"/>
        </w:rPr>
        <w:t xml:space="preserve">Available at: </w:t>
      </w:r>
      <w:hyperlink r:id="rId38" w:history="1">
        <w:r w:rsidRPr="00D60CB0">
          <w:rPr>
            <w:rStyle w:val="Hyperlink"/>
            <w:rFonts w:ascii="Arial" w:hAnsi="Arial" w:cs="Arial"/>
            <w:sz w:val="24"/>
            <w:szCs w:val="24"/>
          </w:rPr>
          <w:t>https://www.theroompsy.com/psychology-psychology-society/vygotsky-children-as-active-contributors-to-their-own-development</w:t>
        </w:r>
      </w:hyperlink>
      <w:r>
        <w:rPr>
          <w:rFonts w:ascii="Arial" w:hAnsi="Arial" w:cs="Arial"/>
          <w:sz w:val="24"/>
          <w:szCs w:val="24"/>
        </w:rPr>
        <w:t xml:space="preserve"> (Accessed on: 30 March 2022). </w:t>
      </w:r>
    </w:p>
    <w:p w14:paraId="2E0CF51B" w14:textId="4223E872" w:rsidR="00C01AF5" w:rsidRDefault="00C01AF5" w:rsidP="00483476">
      <w:pPr>
        <w:spacing w:line="360" w:lineRule="auto"/>
        <w:jc w:val="both"/>
      </w:pPr>
    </w:p>
    <w:p w14:paraId="76993CDF" w14:textId="79169856" w:rsidR="00C01AF5" w:rsidRDefault="00C01AF5" w:rsidP="00483476">
      <w:pPr>
        <w:spacing w:line="360" w:lineRule="auto"/>
        <w:jc w:val="both"/>
        <w:rPr>
          <w:rFonts w:ascii="Arial" w:hAnsi="Arial" w:cs="Arial"/>
          <w:sz w:val="24"/>
          <w:szCs w:val="24"/>
        </w:rPr>
      </w:pPr>
      <w:r w:rsidRPr="00C01AF5">
        <w:rPr>
          <w:rFonts w:ascii="Arial" w:hAnsi="Arial" w:cs="Arial"/>
          <w:sz w:val="24"/>
          <w:szCs w:val="24"/>
        </w:rPr>
        <w:t>OECD (2018)</w:t>
      </w:r>
      <w:r>
        <w:rPr>
          <w:rFonts w:ascii="Arial" w:hAnsi="Arial" w:cs="Arial"/>
          <w:sz w:val="24"/>
          <w:szCs w:val="24"/>
        </w:rPr>
        <w:t xml:space="preserve"> </w:t>
      </w:r>
      <w:r w:rsidRPr="00C01AF5">
        <w:rPr>
          <w:rFonts w:ascii="Arial" w:hAnsi="Arial" w:cs="Arial"/>
          <w:i/>
          <w:iCs/>
          <w:sz w:val="24"/>
          <w:szCs w:val="24"/>
        </w:rPr>
        <w:t>Starting Strong- Engaging Young Children: Lessons from Research about Quality in Early Childhood Education and Care</w:t>
      </w:r>
      <w:r>
        <w:rPr>
          <w:rFonts w:ascii="Arial" w:hAnsi="Arial" w:cs="Arial"/>
          <w:i/>
          <w:iCs/>
          <w:sz w:val="24"/>
          <w:szCs w:val="24"/>
        </w:rPr>
        <w:t xml:space="preserve">. </w:t>
      </w:r>
      <w:r>
        <w:rPr>
          <w:rFonts w:ascii="Arial" w:hAnsi="Arial" w:cs="Arial"/>
          <w:sz w:val="24"/>
          <w:szCs w:val="24"/>
        </w:rPr>
        <w:t xml:space="preserve">Available at: </w:t>
      </w:r>
      <w:hyperlink r:id="rId39" w:history="1">
        <w:r w:rsidR="00647F9E" w:rsidRPr="00BA250B">
          <w:rPr>
            <w:rStyle w:val="Hyperlink"/>
            <w:rFonts w:ascii="Arial" w:hAnsi="Arial" w:cs="Arial"/>
            <w:sz w:val="24"/>
            <w:szCs w:val="24"/>
          </w:rPr>
          <w:t>https://www.oecd-ilibrary.org/docserver/9789264085145-en.pdf?expires=1645212686&amp;id=id&amp;accname=guest&amp;checksum=78282EC60AE00B8EB25DDFCBB0571118</w:t>
        </w:r>
      </w:hyperlink>
      <w:r w:rsidR="00647F9E">
        <w:rPr>
          <w:rFonts w:ascii="Arial" w:hAnsi="Arial" w:cs="Arial"/>
          <w:sz w:val="24"/>
          <w:szCs w:val="24"/>
        </w:rPr>
        <w:t xml:space="preserve"> </w:t>
      </w:r>
      <w:r w:rsidRPr="00C01AF5">
        <w:rPr>
          <w:rFonts w:ascii="Arial" w:hAnsi="Arial" w:cs="Arial"/>
          <w:sz w:val="24"/>
          <w:szCs w:val="24"/>
        </w:rPr>
        <w:t xml:space="preserve">(Accessed on: 09 January 2022). </w:t>
      </w:r>
    </w:p>
    <w:p w14:paraId="72DF0317" w14:textId="70868044" w:rsidR="0086503F" w:rsidRDefault="0086503F" w:rsidP="00483476">
      <w:pPr>
        <w:spacing w:line="360" w:lineRule="auto"/>
        <w:jc w:val="both"/>
        <w:rPr>
          <w:rFonts w:ascii="Arial" w:hAnsi="Arial" w:cs="Arial"/>
          <w:sz w:val="24"/>
          <w:szCs w:val="24"/>
        </w:rPr>
      </w:pPr>
    </w:p>
    <w:p w14:paraId="72F394BB" w14:textId="5AA472B3" w:rsidR="0086503F" w:rsidRDefault="0086503F" w:rsidP="00483476">
      <w:pPr>
        <w:spacing w:line="360" w:lineRule="auto"/>
        <w:jc w:val="both"/>
        <w:rPr>
          <w:rFonts w:ascii="Arial" w:hAnsi="Arial" w:cs="Arial"/>
          <w:sz w:val="24"/>
          <w:szCs w:val="24"/>
        </w:rPr>
      </w:pPr>
      <w:r>
        <w:rPr>
          <w:rFonts w:ascii="Arial" w:hAnsi="Arial" w:cs="Arial"/>
          <w:sz w:val="24"/>
          <w:szCs w:val="24"/>
        </w:rPr>
        <w:t xml:space="preserve">Orestes, L. (2015) </w:t>
      </w:r>
      <w:r>
        <w:rPr>
          <w:rFonts w:ascii="Arial" w:hAnsi="Arial" w:cs="Arial"/>
          <w:i/>
          <w:iCs/>
          <w:sz w:val="24"/>
          <w:szCs w:val="24"/>
        </w:rPr>
        <w:t xml:space="preserve">The Benefits of Risky Play and Adult Influence in Children’s Risky Play. </w:t>
      </w:r>
      <w:r>
        <w:rPr>
          <w:rFonts w:ascii="Arial" w:hAnsi="Arial" w:cs="Arial"/>
          <w:sz w:val="24"/>
          <w:szCs w:val="24"/>
        </w:rPr>
        <w:t xml:space="preserve">Available at: </w:t>
      </w:r>
      <w:hyperlink r:id="rId40" w:history="1">
        <w:r w:rsidRPr="0063399A">
          <w:rPr>
            <w:rStyle w:val="Hyperlink"/>
            <w:rFonts w:ascii="Arial" w:hAnsi="Arial" w:cs="Arial"/>
            <w:sz w:val="24"/>
            <w:szCs w:val="24"/>
          </w:rPr>
          <w:t>http://dspace.library.uvic.ca/bitstream/handle/1828/6559/Orestes_LauraAnne_MEd_2015.pdf?sequence=3&amp;isAllowed=y</w:t>
        </w:r>
      </w:hyperlink>
      <w:r>
        <w:rPr>
          <w:rFonts w:ascii="Arial" w:hAnsi="Arial" w:cs="Arial"/>
          <w:sz w:val="24"/>
          <w:szCs w:val="24"/>
        </w:rPr>
        <w:t xml:space="preserve"> (Accessed on: 03 March 2022). </w:t>
      </w:r>
    </w:p>
    <w:p w14:paraId="71D12A58" w14:textId="005272B3" w:rsidR="008E74B0" w:rsidRDefault="008E74B0" w:rsidP="00483476">
      <w:pPr>
        <w:spacing w:line="360" w:lineRule="auto"/>
        <w:jc w:val="both"/>
        <w:rPr>
          <w:rFonts w:ascii="Arial" w:hAnsi="Arial" w:cs="Arial"/>
          <w:sz w:val="24"/>
          <w:szCs w:val="24"/>
        </w:rPr>
      </w:pPr>
    </w:p>
    <w:p w14:paraId="32EC4F89" w14:textId="2EB405A0" w:rsidR="00896B5E" w:rsidRPr="00896B5E" w:rsidRDefault="00896B5E" w:rsidP="00483476">
      <w:pPr>
        <w:spacing w:line="360" w:lineRule="auto"/>
        <w:jc w:val="both"/>
        <w:rPr>
          <w:rFonts w:ascii="Arial" w:hAnsi="Arial" w:cs="Arial"/>
          <w:sz w:val="24"/>
          <w:szCs w:val="24"/>
        </w:rPr>
      </w:pPr>
    </w:p>
    <w:p w14:paraId="4B489035" w14:textId="68517675" w:rsidR="00896B5E" w:rsidRDefault="00896B5E" w:rsidP="00483476">
      <w:pPr>
        <w:spacing w:line="360" w:lineRule="auto"/>
        <w:jc w:val="both"/>
      </w:pPr>
      <w:r w:rsidRPr="00896B5E">
        <w:rPr>
          <w:rFonts w:ascii="Arial" w:hAnsi="Arial" w:cs="Arial"/>
          <w:sz w:val="24"/>
          <w:szCs w:val="24"/>
        </w:rPr>
        <w:t>Pestalozzi Society</w:t>
      </w:r>
      <w:r>
        <w:rPr>
          <w:rFonts w:ascii="Arial" w:hAnsi="Arial" w:cs="Arial"/>
          <w:sz w:val="24"/>
          <w:szCs w:val="24"/>
        </w:rPr>
        <w:t xml:space="preserve"> (2021) </w:t>
      </w:r>
      <w:r>
        <w:rPr>
          <w:rFonts w:ascii="Arial" w:hAnsi="Arial" w:cs="Arial"/>
          <w:i/>
          <w:iCs/>
          <w:sz w:val="24"/>
          <w:szCs w:val="24"/>
        </w:rPr>
        <w:t xml:space="preserve">An Introduction. </w:t>
      </w:r>
      <w:r>
        <w:rPr>
          <w:rFonts w:ascii="Arial" w:hAnsi="Arial" w:cs="Arial"/>
          <w:sz w:val="24"/>
          <w:szCs w:val="24"/>
        </w:rPr>
        <w:t>Available at:</w:t>
      </w:r>
      <w:r w:rsidR="005D61D9">
        <w:rPr>
          <w:rFonts w:ascii="Arial" w:hAnsi="Arial" w:cs="Arial"/>
          <w:sz w:val="24"/>
          <w:szCs w:val="24"/>
        </w:rPr>
        <w:t xml:space="preserve"> </w:t>
      </w:r>
      <w:hyperlink r:id="rId41" w:history="1">
        <w:r w:rsidR="005D61D9" w:rsidRPr="0044227B">
          <w:rPr>
            <w:rStyle w:val="Hyperlink"/>
            <w:rFonts w:ascii="Arial" w:hAnsi="Arial" w:cs="Arial"/>
            <w:sz w:val="24"/>
            <w:szCs w:val="24"/>
          </w:rPr>
          <w:t>https://jhpestalozzi.org/</w:t>
        </w:r>
      </w:hyperlink>
      <w:r w:rsidR="005D61D9">
        <w:rPr>
          <w:rFonts w:ascii="Arial" w:hAnsi="Arial" w:cs="Arial"/>
          <w:sz w:val="24"/>
          <w:szCs w:val="24"/>
        </w:rPr>
        <w:t xml:space="preserve"> </w:t>
      </w:r>
      <w:r w:rsidRPr="00896B5E">
        <w:rPr>
          <w:rFonts w:ascii="Arial" w:hAnsi="Arial" w:cs="Arial"/>
          <w:sz w:val="24"/>
          <w:szCs w:val="24"/>
        </w:rPr>
        <w:t xml:space="preserve"> (Accessed on: 07 January 2022).</w:t>
      </w:r>
      <w:r>
        <w:t xml:space="preserve"> </w:t>
      </w:r>
    </w:p>
    <w:p w14:paraId="2F12B718" w14:textId="7C06E05E" w:rsidR="00A53DC2" w:rsidRDefault="00A53DC2" w:rsidP="00483476">
      <w:pPr>
        <w:spacing w:line="360" w:lineRule="auto"/>
        <w:jc w:val="both"/>
      </w:pPr>
    </w:p>
    <w:p w14:paraId="2EDA6F62" w14:textId="7D2A704C" w:rsidR="00A53DC2" w:rsidRDefault="00A53DC2" w:rsidP="00483476">
      <w:pPr>
        <w:spacing w:line="360" w:lineRule="auto"/>
        <w:jc w:val="both"/>
      </w:pPr>
      <w:r>
        <w:rPr>
          <w:rFonts w:ascii="Arial" w:hAnsi="Arial" w:cs="Arial"/>
          <w:sz w:val="24"/>
          <w:szCs w:val="24"/>
        </w:rPr>
        <w:t xml:space="preserve">Pound, L. (2016) </w:t>
      </w:r>
      <w:r>
        <w:rPr>
          <w:rFonts w:ascii="Arial" w:hAnsi="Arial" w:cs="Arial"/>
          <w:i/>
          <w:iCs/>
          <w:sz w:val="24"/>
          <w:szCs w:val="24"/>
        </w:rPr>
        <w:t xml:space="preserve">Early Years Pioneers- Johann Pestalozzi. </w:t>
      </w:r>
      <w:r w:rsidRPr="00A53DC2">
        <w:rPr>
          <w:rFonts w:ascii="Arial" w:hAnsi="Arial" w:cs="Arial"/>
          <w:sz w:val="24"/>
          <w:szCs w:val="24"/>
        </w:rPr>
        <w:t>Available at:</w:t>
      </w:r>
      <w:r w:rsidR="005D61D9" w:rsidRPr="005D61D9">
        <w:t xml:space="preserve"> </w:t>
      </w:r>
      <w:hyperlink r:id="rId42" w:history="1">
        <w:r w:rsidR="005D61D9" w:rsidRPr="0044227B">
          <w:rPr>
            <w:rStyle w:val="Hyperlink"/>
            <w:rFonts w:ascii="Arial" w:hAnsi="Arial" w:cs="Arial"/>
            <w:sz w:val="24"/>
            <w:szCs w:val="24"/>
          </w:rPr>
          <w:t>https://www.nurseryworld.co.uk/features/article/early-years-pioneers-johann-pestalozzi</w:t>
        </w:r>
      </w:hyperlink>
      <w:r w:rsidR="005D61D9">
        <w:rPr>
          <w:rFonts w:ascii="Arial" w:hAnsi="Arial" w:cs="Arial"/>
          <w:sz w:val="24"/>
          <w:szCs w:val="24"/>
        </w:rPr>
        <w:t xml:space="preserve"> </w:t>
      </w:r>
      <w:r w:rsidRPr="00A53DC2">
        <w:rPr>
          <w:rFonts w:ascii="Arial" w:hAnsi="Arial" w:cs="Arial"/>
          <w:sz w:val="24"/>
          <w:szCs w:val="24"/>
        </w:rPr>
        <w:t xml:space="preserve"> (Accessed on: 07 January 2022).</w:t>
      </w:r>
      <w:r>
        <w:t xml:space="preserve"> </w:t>
      </w:r>
    </w:p>
    <w:p w14:paraId="5E47F83C" w14:textId="0A0B0033" w:rsidR="007255E2" w:rsidRDefault="007255E2" w:rsidP="00483476">
      <w:pPr>
        <w:spacing w:line="360" w:lineRule="auto"/>
        <w:jc w:val="both"/>
      </w:pPr>
    </w:p>
    <w:p w14:paraId="6313554E" w14:textId="285F42FB" w:rsidR="007255E2" w:rsidRPr="007255E2" w:rsidRDefault="007255E2" w:rsidP="00483476">
      <w:pPr>
        <w:spacing w:line="360" w:lineRule="auto"/>
        <w:jc w:val="both"/>
        <w:rPr>
          <w:rFonts w:ascii="Arial" w:hAnsi="Arial" w:cs="Arial"/>
          <w:sz w:val="24"/>
          <w:szCs w:val="24"/>
        </w:rPr>
      </w:pPr>
      <w:r>
        <w:rPr>
          <w:rFonts w:ascii="Arial" w:hAnsi="Arial" w:cs="Arial"/>
          <w:sz w:val="24"/>
          <w:szCs w:val="24"/>
        </w:rPr>
        <w:t xml:space="preserve">Professional Association for Childcare and Early Years (PACEY) (2016) </w:t>
      </w:r>
      <w:r>
        <w:rPr>
          <w:rFonts w:ascii="Arial" w:hAnsi="Arial" w:cs="Arial"/>
          <w:i/>
          <w:iCs/>
          <w:sz w:val="24"/>
          <w:szCs w:val="24"/>
        </w:rPr>
        <w:t xml:space="preserve">Child Observations and Learning Journeys. </w:t>
      </w:r>
      <w:r>
        <w:rPr>
          <w:rFonts w:ascii="Arial" w:hAnsi="Arial" w:cs="Arial"/>
          <w:sz w:val="24"/>
          <w:szCs w:val="24"/>
        </w:rPr>
        <w:t xml:space="preserve">Available at: </w:t>
      </w:r>
      <w:hyperlink r:id="rId43" w:history="1">
        <w:r w:rsidRPr="00690D66">
          <w:rPr>
            <w:rStyle w:val="Hyperlink"/>
            <w:rFonts w:ascii="Arial" w:hAnsi="Arial" w:cs="Arial"/>
            <w:sz w:val="24"/>
            <w:szCs w:val="24"/>
          </w:rPr>
          <w:t>https://www.pacey.org.uk/Pacey/media/Website-files/PACEY%20member%20practice%20guides%20(PDFs)/PG05-Child-observations-learning-journeys.pdf</w:t>
        </w:r>
      </w:hyperlink>
      <w:r>
        <w:rPr>
          <w:rFonts w:ascii="Arial" w:hAnsi="Arial" w:cs="Arial"/>
          <w:sz w:val="24"/>
          <w:szCs w:val="24"/>
        </w:rPr>
        <w:t xml:space="preserve"> (Accessed on: 28 March 2022). </w:t>
      </w:r>
    </w:p>
    <w:p w14:paraId="23849879" w14:textId="30DA22F0" w:rsidR="00BF3046" w:rsidRDefault="00BF3046" w:rsidP="00483476">
      <w:pPr>
        <w:spacing w:line="360" w:lineRule="auto"/>
        <w:jc w:val="both"/>
      </w:pPr>
    </w:p>
    <w:p w14:paraId="3B7B27E1" w14:textId="60567A07" w:rsidR="00BF3046" w:rsidRDefault="00BF3046" w:rsidP="00483476">
      <w:pPr>
        <w:spacing w:line="360" w:lineRule="auto"/>
        <w:jc w:val="both"/>
        <w:rPr>
          <w:rFonts w:ascii="Arial" w:hAnsi="Arial" w:cs="Arial"/>
          <w:sz w:val="24"/>
          <w:szCs w:val="24"/>
        </w:rPr>
      </w:pPr>
      <w:r>
        <w:rPr>
          <w:rFonts w:ascii="Arial" w:hAnsi="Arial" w:cs="Arial"/>
          <w:sz w:val="24"/>
          <w:szCs w:val="24"/>
        </w:rPr>
        <w:t xml:space="preserve">Reggio Emilia (2015) </w:t>
      </w:r>
      <w:r>
        <w:rPr>
          <w:rFonts w:ascii="Arial" w:hAnsi="Arial" w:cs="Arial"/>
          <w:i/>
          <w:iCs/>
          <w:sz w:val="24"/>
          <w:szCs w:val="24"/>
        </w:rPr>
        <w:t xml:space="preserve">Observation and Documentation. </w:t>
      </w:r>
      <w:r>
        <w:rPr>
          <w:rFonts w:ascii="Arial" w:hAnsi="Arial" w:cs="Arial"/>
          <w:sz w:val="24"/>
          <w:szCs w:val="24"/>
        </w:rPr>
        <w:t xml:space="preserve">Available at: </w:t>
      </w:r>
      <w:hyperlink r:id="rId44" w:history="1">
        <w:r w:rsidRPr="00D74EEB">
          <w:rPr>
            <w:rStyle w:val="Hyperlink"/>
            <w:rFonts w:ascii="Arial" w:hAnsi="Arial" w:cs="Arial"/>
            <w:sz w:val="24"/>
            <w:szCs w:val="24"/>
          </w:rPr>
          <w:t>https://reggioemilia2015.weebly.com/observation-and-documentation.html</w:t>
        </w:r>
      </w:hyperlink>
      <w:r>
        <w:rPr>
          <w:rFonts w:ascii="Arial" w:hAnsi="Arial" w:cs="Arial"/>
          <w:color w:val="0000FF"/>
          <w:sz w:val="24"/>
          <w:szCs w:val="24"/>
          <w:u w:val="single"/>
        </w:rPr>
        <w:t xml:space="preserve"> </w:t>
      </w:r>
      <w:r w:rsidR="0059587D">
        <w:rPr>
          <w:rFonts w:ascii="Arial" w:hAnsi="Arial" w:cs="Arial"/>
          <w:sz w:val="24"/>
          <w:szCs w:val="24"/>
        </w:rPr>
        <w:t xml:space="preserve"> </w:t>
      </w:r>
      <w:r>
        <w:rPr>
          <w:rFonts w:ascii="Arial" w:hAnsi="Arial" w:cs="Arial"/>
          <w:sz w:val="24"/>
          <w:szCs w:val="24"/>
        </w:rPr>
        <w:t xml:space="preserve">(Accessed on: 09 January 2022). </w:t>
      </w:r>
    </w:p>
    <w:p w14:paraId="70943562" w14:textId="00D0DE73" w:rsidR="00EF6CE8" w:rsidRDefault="00EF6CE8" w:rsidP="00483476">
      <w:pPr>
        <w:spacing w:line="360" w:lineRule="auto"/>
        <w:jc w:val="both"/>
        <w:rPr>
          <w:rFonts w:ascii="Arial" w:hAnsi="Arial" w:cs="Arial"/>
          <w:sz w:val="24"/>
          <w:szCs w:val="24"/>
        </w:rPr>
      </w:pPr>
    </w:p>
    <w:p w14:paraId="67F2A057" w14:textId="33E4D9CC" w:rsidR="00EF6CE8" w:rsidRDefault="00EF6CE8" w:rsidP="00483476">
      <w:pPr>
        <w:spacing w:line="360" w:lineRule="auto"/>
        <w:jc w:val="both"/>
        <w:rPr>
          <w:rFonts w:ascii="Arial" w:hAnsi="Arial" w:cs="Arial"/>
          <w:sz w:val="24"/>
          <w:szCs w:val="24"/>
        </w:rPr>
      </w:pPr>
      <w:r>
        <w:rPr>
          <w:rFonts w:ascii="Arial" w:hAnsi="Arial" w:cs="Arial"/>
          <w:sz w:val="24"/>
          <w:szCs w:val="24"/>
        </w:rPr>
        <w:t xml:space="preserve">Rodgers, A. (2018) </w:t>
      </w:r>
      <w:r>
        <w:rPr>
          <w:rFonts w:ascii="Arial" w:hAnsi="Arial" w:cs="Arial"/>
          <w:i/>
          <w:iCs/>
          <w:sz w:val="24"/>
          <w:szCs w:val="24"/>
        </w:rPr>
        <w:t xml:space="preserve">Outdoor Learning Benefits for Early Years. </w:t>
      </w:r>
      <w:r>
        <w:rPr>
          <w:rFonts w:ascii="Arial" w:hAnsi="Arial" w:cs="Arial"/>
          <w:sz w:val="24"/>
          <w:szCs w:val="24"/>
        </w:rPr>
        <w:t xml:space="preserve">Available at: </w:t>
      </w:r>
      <w:hyperlink r:id="rId45" w:history="1">
        <w:r w:rsidRPr="0063399A">
          <w:rPr>
            <w:rStyle w:val="Hyperlink"/>
            <w:rFonts w:ascii="Arial" w:hAnsi="Arial" w:cs="Arial"/>
            <w:sz w:val="24"/>
            <w:szCs w:val="24"/>
          </w:rPr>
          <w:t>https://www.earlyyearsresources.co.uk/blog/2018/07/outdoor-learning-early-years-experience/</w:t>
        </w:r>
      </w:hyperlink>
      <w:r>
        <w:rPr>
          <w:rFonts w:ascii="Arial" w:hAnsi="Arial" w:cs="Arial"/>
          <w:sz w:val="24"/>
          <w:szCs w:val="24"/>
        </w:rPr>
        <w:t xml:space="preserve"> (Accessed on: 03 March 2022). </w:t>
      </w:r>
    </w:p>
    <w:p w14:paraId="6D843CC0" w14:textId="051B8332" w:rsidR="00B932A2" w:rsidRDefault="00B932A2" w:rsidP="00483476">
      <w:pPr>
        <w:spacing w:line="360" w:lineRule="auto"/>
        <w:jc w:val="both"/>
        <w:rPr>
          <w:rFonts w:ascii="Arial" w:hAnsi="Arial" w:cs="Arial"/>
          <w:sz w:val="24"/>
          <w:szCs w:val="24"/>
        </w:rPr>
      </w:pPr>
    </w:p>
    <w:p w14:paraId="0B84C8F1" w14:textId="17C1F6FB" w:rsidR="00B932A2" w:rsidRPr="00B932A2" w:rsidRDefault="00B932A2" w:rsidP="00483476">
      <w:pPr>
        <w:spacing w:line="360" w:lineRule="auto"/>
        <w:jc w:val="both"/>
        <w:rPr>
          <w:rFonts w:ascii="Arial" w:hAnsi="Arial" w:cs="Arial"/>
          <w:sz w:val="24"/>
          <w:szCs w:val="24"/>
        </w:rPr>
      </w:pPr>
      <w:r>
        <w:rPr>
          <w:rFonts w:ascii="Arial" w:hAnsi="Arial" w:cs="Arial"/>
          <w:sz w:val="24"/>
          <w:szCs w:val="24"/>
        </w:rPr>
        <w:lastRenderedPageBreak/>
        <w:t xml:space="preserve">Santa Cruz, J. (2022) </w:t>
      </w:r>
      <w:r>
        <w:rPr>
          <w:rFonts w:ascii="Arial" w:hAnsi="Arial" w:cs="Arial"/>
          <w:i/>
          <w:iCs/>
          <w:sz w:val="24"/>
          <w:szCs w:val="24"/>
        </w:rPr>
        <w:t xml:space="preserve">Inquiring Minds: Curiosity as a Catalyst to Discovery. </w:t>
      </w:r>
      <w:r>
        <w:rPr>
          <w:rFonts w:ascii="Arial" w:hAnsi="Arial" w:cs="Arial"/>
          <w:sz w:val="24"/>
          <w:szCs w:val="24"/>
        </w:rPr>
        <w:t xml:space="preserve">Available at: </w:t>
      </w:r>
      <w:hyperlink r:id="rId46" w:history="1">
        <w:r w:rsidRPr="00685540">
          <w:rPr>
            <w:rStyle w:val="Hyperlink"/>
            <w:rFonts w:ascii="Arial" w:hAnsi="Arial" w:cs="Arial"/>
            <w:sz w:val="24"/>
            <w:szCs w:val="24"/>
          </w:rPr>
          <w:t>https://rightquestion.org/resources/inquiring-minds-curiosity-catalyst-discovery/</w:t>
        </w:r>
      </w:hyperlink>
      <w:r>
        <w:rPr>
          <w:rFonts w:ascii="Arial" w:hAnsi="Arial" w:cs="Arial"/>
          <w:sz w:val="24"/>
          <w:szCs w:val="24"/>
        </w:rPr>
        <w:t xml:space="preserve"> (Accessed on: 03 March 2022). </w:t>
      </w:r>
    </w:p>
    <w:p w14:paraId="56F3E789" w14:textId="77777777" w:rsidR="00885348" w:rsidRPr="00464F45" w:rsidRDefault="00885348" w:rsidP="00483476">
      <w:pPr>
        <w:spacing w:line="360" w:lineRule="auto"/>
        <w:jc w:val="both"/>
      </w:pPr>
    </w:p>
    <w:p w14:paraId="4E8A4EDE" w14:textId="287274F9" w:rsidR="00464F45" w:rsidRDefault="00885348" w:rsidP="00483476">
      <w:pPr>
        <w:spacing w:line="360" w:lineRule="auto"/>
        <w:jc w:val="both"/>
      </w:pPr>
      <w:r>
        <w:rPr>
          <w:rFonts w:ascii="Arial" w:hAnsi="Arial" w:cs="Arial"/>
          <w:sz w:val="24"/>
          <w:szCs w:val="24"/>
        </w:rPr>
        <w:t xml:space="preserve">Siraj, I.  (2014) </w:t>
      </w:r>
      <w:r>
        <w:rPr>
          <w:rFonts w:ascii="Arial" w:hAnsi="Arial" w:cs="Arial"/>
          <w:i/>
          <w:iCs/>
          <w:sz w:val="24"/>
          <w:szCs w:val="24"/>
        </w:rPr>
        <w:t xml:space="preserve">An Independent Stocktake of the Foundation Phase in Wales. </w:t>
      </w:r>
      <w:r w:rsidRPr="00494B16">
        <w:rPr>
          <w:rFonts w:ascii="Arial" w:hAnsi="Arial" w:cs="Arial"/>
          <w:sz w:val="24"/>
          <w:szCs w:val="24"/>
        </w:rPr>
        <w:t>Available at:</w:t>
      </w:r>
      <w:r>
        <w:rPr>
          <w:rFonts w:ascii="Arial" w:hAnsi="Arial" w:cs="Arial"/>
          <w:sz w:val="24"/>
          <w:szCs w:val="24"/>
        </w:rPr>
        <w:t xml:space="preserve"> </w:t>
      </w:r>
      <w:hyperlink r:id="rId47" w:history="1">
        <w:r w:rsidR="00806F38" w:rsidRPr="00BA250B">
          <w:rPr>
            <w:rStyle w:val="Hyperlink"/>
            <w:rFonts w:ascii="Arial" w:hAnsi="Arial" w:cs="Arial"/>
            <w:sz w:val="24"/>
            <w:szCs w:val="24"/>
          </w:rPr>
          <w:t>https://gov.wales/sites/default/files/publications/2018-03/an-independent-stocktake-of-the-foundation-phase-in-wales-final-report.pdf</w:t>
        </w:r>
      </w:hyperlink>
      <w:r w:rsidR="00806F38">
        <w:rPr>
          <w:rFonts w:ascii="Arial" w:hAnsi="Arial" w:cs="Arial"/>
          <w:sz w:val="24"/>
          <w:szCs w:val="24"/>
        </w:rPr>
        <w:t xml:space="preserve"> </w:t>
      </w:r>
      <w:r w:rsidRPr="00494B16">
        <w:rPr>
          <w:rFonts w:ascii="Arial" w:hAnsi="Arial" w:cs="Arial"/>
          <w:sz w:val="24"/>
          <w:szCs w:val="24"/>
        </w:rPr>
        <w:t>(Accessed on: 02 December 2021).</w:t>
      </w:r>
      <w:r>
        <w:t xml:space="preserve"> </w:t>
      </w:r>
    </w:p>
    <w:p w14:paraId="49FE362B" w14:textId="3870F4ED" w:rsidR="000A3E09" w:rsidRDefault="000A3E09" w:rsidP="00483476">
      <w:pPr>
        <w:spacing w:line="360" w:lineRule="auto"/>
        <w:jc w:val="both"/>
      </w:pPr>
    </w:p>
    <w:p w14:paraId="6070F1C0" w14:textId="5F72CE27" w:rsidR="000A3E09" w:rsidRPr="000A3E09" w:rsidRDefault="000A3E09" w:rsidP="00483476">
      <w:pPr>
        <w:spacing w:line="360" w:lineRule="auto"/>
        <w:jc w:val="both"/>
        <w:rPr>
          <w:rFonts w:ascii="Arial" w:hAnsi="Arial" w:cs="Arial"/>
          <w:sz w:val="24"/>
          <w:szCs w:val="24"/>
        </w:rPr>
      </w:pPr>
      <w:proofErr w:type="spellStart"/>
      <w:r>
        <w:rPr>
          <w:rFonts w:ascii="Arial" w:hAnsi="Arial" w:cs="Arial"/>
          <w:sz w:val="24"/>
          <w:szCs w:val="24"/>
        </w:rPr>
        <w:t>S</w:t>
      </w:r>
      <w:r w:rsidRPr="000A3E09">
        <w:rPr>
          <w:rFonts w:ascii="Arial" w:hAnsi="Arial" w:cs="Arial"/>
          <w:sz w:val="24"/>
          <w:szCs w:val="24"/>
        </w:rPr>
        <w:t>torli</w:t>
      </w:r>
      <w:proofErr w:type="spellEnd"/>
      <w:r w:rsidRPr="000A3E09">
        <w:rPr>
          <w:rFonts w:ascii="Arial" w:hAnsi="Arial" w:cs="Arial"/>
          <w:sz w:val="24"/>
          <w:szCs w:val="24"/>
        </w:rPr>
        <w:t xml:space="preserve">, R., </w:t>
      </w:r>
      <w:proofErr w:type="spellStart"/>
      <w:r w:rsidRPr="000A3E09">
        <w:rPr>
          <w:rFonts w:ascii="Arial" w:hAnsi="Arial" w:cs="Arial"/>
          <w:sz w:val="24"/>
          <w:szCs w:val="24"/>
        </w:rPr>
        <w:t>Beate</w:t>
      </w:r>
      <w:proofErr w:type="spellEnd"/>
      <w:r w:rsidRPr="000A3E09">
        <w:rPr>
          <w:rFonts w:ascii="Arial" w:hAnsi="Arial" w:cs="Arial"/>
          <w:sz w:val="24"/>
          <w:szCs w:val="24"/>
        </w:rPr>
        <w:t xml:space="preserve">, E. and </w:t>
      </w:r>
      <w:proofErr w:type="spellStart"/>
      <w:r w:rsidRPr="000A3E09">
        <w:rPr>
          <w:rFonts w:ascii="Arial" w:hAnsi="Arial" w:cs="Arial"/>
          <w:sz w:val="24"/>
          <w:szCs w:val="24"/>
        </w:rPr>
        <w:t>Sandseter</w:t>
      </w:r>
      <w:proofErr w:type="spellEnd"/>
      <w:r w:rsidRPr="000A3E09">
        <w:rPr>
          <w:rFonts w:ascii="Arial" w:hAnsi="Arial" w:cs="Arial"/>
          <w:sz w:val="24"/>
          <w:szCs w:val="24"/>
        </w:rPr>
        <w:t xml:space="preserve">, H. (2017) ‘Gender Matters: Male and Female ECEC Practitioners’ Perceptions and Practices Regarding Children’s Rough and Tumble Play’, European Early Childhood Education Research Journal, 25:6, 838-853, DOI: </w:t>
      </w:r>
      <w:r w:rsidRPr="008E74D9">
        <w:rPr>
          <w:rFonts w:ascii="Arial" w:hAnsi="Arial" w:cs="Arial"/>
          <w:sz w:val="24"/>
          <w:szCs w:val="24"/>
          <w:u w:val="single"/>
        </w:rPr>
        <w:t>10.1080/1350293X.2017.1380881.</w:t>
      </w:r>
    </w:p>
    <w:p w14:paraId="6C551DAA" w14:textId="185FF746" w:rsidR="003972EB" w:rsidRPr="003972EB" w:rsidRDefault="003972EB" w:rsidP="00483476">
      <w:pPr>
        <w:spacing w:line="360" w:lineRule="auto"/>
        <w:jc w:val="both"/>
        <w:rPr>
          <w:rFonts w:ascii="Arial" w:hAnsi="Arial" w:cs="Arial"/>
          <w:sz w:val="24"/>
          <w:szCs w:val="24"/>
        </w:rPr>
      </w:pPr>
    </w:p>
    <w:p w14:paraId="349DFD4A" w14:textId="7CFC68DA" w:rsidR="003972EB" w:rsidRPr="003972EB" w:rsidRDefault="003972EB" w:rsidP="00483476">
      <w:pPr>
        <w:spacing w:line="360" w:lineRule="auto"/>
        <w:jc w:val="both"/>
        <w:rPr>
          <w:rFonts w:ascii="Arial" w:hAnsi="Arial" w:cs="Arial"/>
          <w:sz w:val="24"/>
          <w:szCs w:val="24"/>
        </w:rPr>
      </w:pPr>
      <w:r w:rsidRPr="003972EB">
        <w:rPr>
          <w:rFonts w:ascii="Arial" w:hAnsi="Arial" w:cs="Arial"/>
          <w:sz w:val="24"/>
          <w:szCs w:val="24"/>
        </w:rPr>
        <w:t xml:space="preserve">St Peter’s Preparatory School (2017) </w:t>
      </w:r>
      <w:r w:rsidRPr="003972EB">
        <w:rPr>
          <w:rFonts w:ascii="Arial" w:hAnsi="Arial" w:cs="Arial"/>
          <w:i/>
          <w:iCs/>
          <w:sz w:val="24"/>
          <w:szCs w:val="24"/>
        </w:rPr>
        <w:t xml:space="preserve">The Benefits of Outdoor Play for Children. </w:t>
      </w:r>
      <w:r w:rsidRPr="003972EB">
        <w:rPr>
          <w:rFonts w:ascii="Arial" w:hAnsi="Arial" w:cs="Arial"/>
          <w:sz w:val="24"/>
          <w:szCs w:val="24"/>
        </w:rPr>
        <w:t xml:space="preserve">Available at: </w:t>
      </w:r>
      <w:hyperlink r:id="rId48" w:history="1">
        <w:r w:rsidRPr="003972EB">
          <w:rPr>
            <w:rStyle w:val="Hyperlink"/>
            <w:rFonts w:ascii="Arial" w:hAnsi="Arial" w:cs="Arial"/>
            <w:sz w:val="24"/>
            <w:szCs w:val="24"/>
          </w:rPr>
          <w:t>https://stpetersprep.co.uk/benefits-outdoor-play/</w:t>
        </w:r>
      </w:hyperlink>
      <w:r w:rsidRPr="003972EB">
        <w:rPr>
          <w:rFonts w:ascii="Arial" w:hAnsi="Arial" w:cs="Arial"/>
          <w:sz w:val="24"/>
          <w:szCs w:val="24"/>
        </w:rPr>
        <w:t xml:space="preserve"> (Accessed on: 03 March 2022). </w:t>
      </w:r>
    </w:p>
    <w:p w14:paraId="377A1D93" w14:textId="62CD558F" w:rsidR="00F018C6" w:rsidRDefault="00F018C6" w:rsidP="00483476">
      <w:pPr>
        <w:spacing w:line="360" w:lineRule="auto"/>
        <w:jc w:val="both"/>
      </w:pPr>
    </w:p>
    <w:p w14:paraId="7A5841E3" w14:textId="0D03DDD8" w:rsidR="00F018C6" w:rsidRPr="00F018C6" w:rsidRDefault="00F018C6" w:rsidP="00483476">
      <w:pPr>
        <w:spacing w:line="360" w:lineRule="auto"/>
        <w:jc w:val="both"/>
        <w:rPr>
          <w:rFonts w:ascii="Arial" w:hAnsi="Arial" w:cs="Arial"/>
          <w:sz w:val="24"/>
          <w:szCs w:val="24"/>
        </w:rPr>
      </w:pPr>
      <w:r>
        <w:rPr>
          <w:rFonts w:ascii="Arial" w:hAnsi="Arial" w:cs="Arial"/>
          <w:sz w:val="24"/>
          <w:szCs w:val="24"/>
        </w:rPr>
        <w:t xml:space="preserve">Sylva, K. </w:t>
      </w:r>
      <w:r>
        <w:rPr>
          <w:rFonts w:ascii="Arial" w:hAnsi="Arial" w:cs="Arial"/>
          <w:i/>
          <w:iCs/>
          <w:sz w:val="24"/>
          <w:szCs w:val="24"/>
        </w:rPr>
        <w:t xml:space="preserve">et.al. </w:t>
      </w:r>
      <w:r>
        <w:rPr>
          <w:rFonts w:ascii="Arial" w:hAnsi="Arial" w:cs="Arial"/>
          <w:sz w:val="24"/>
          <w:szCs w:val="24"/>
        </w:rPr>
        <w:t xml:space="preserve">(2004) </w:t>
      </w:r>
      <w:r>
        <w:rPr>
          <w:rFonts w:ascii="Arial" w:hAnsi="Arial" w:cs="Arial"/>
          <w:i/>
          <w:iCs/>
          <w:sz w:val="24"/>
          <w:szCs w:val="24"/>
        </w:rPr>
        <w:t xml:space="preserve">The Effective Provision of Pre-School Education (EPPE) Project. </w:t>
      </w:r>
      <w:r>
        <w:rPr>
          <w:rFonts w:ascii="Arial" w:hAnsi="Arial" w:cs="Arial"/>
          <w:sz w:val="24"/>
          <w:szCs w:val="24"/>
        </w:rPr>
        <w:t xml:space="preserve">Available at: </w:t>
      </w:r>
      <w:hyperlink r:id="rId49" w:history="1">
        <w:r w:rsidR="00413171" w:rsidRPr="0044227B">
          <w:rPr>
            <w:rStyle w:val="Hyperlink"/>
            <w:rFonts w:ascii="Arial" w:hAnsi="Arial" w:cs="Arial"/>
            <w:sz w:val="24"/>
            <w:szCs w:val="24"/>
          </w:rPr>
          <w:t>https://dera.ioe.ac.uk/18189/2/SSU-SF-2004-01.pdf</w:t>
        </w:r>
      </w:hyperlink>
      <w:r w:rsidR="00413171">
        <w:rPr>
          <w:rFonts w:ascii="Arial" w:hAnsi="Arial" w:cs="Arial"/>
          <w:sz w:val="24"/>
          <w:szCs w:val="24"/>
        </w:rPr>
        <w:t xml:space="preserve"> </w:t>
      </w:r>
      <w:r w:rsidRPr="00F018C6">
        <w:rPr>
          <w:rFonts w:ascii="Arial" w:hAnsi="Arial" w:cs="Arial"/>
          <w:sz w:val="24"/>
          <w:szCs w:val="24"/>
        </w:rPr>
        <w:t>(Accessed on: 09 January 2022).</w:t>
      </w:r>
      <w:r>
        <w:t xml:space="preserve"> </w:t>
      </w:r>
    </w:p>
    <w:p w14:paraId="26F1C6CD" w14:textId="77777777" w:rsidR="008E6DA8" w:rsidRDefault="008E6DA8" w:rsidP="00483476">
      <w:pPr>
        <w:spacing w:line="360" w:lineRule="auto"/>
        <w:jc w:val="both"/>
      </w:pPr>
    </w:p>
    <w:p w14:paraId="5A016922" w14:textId="555EB5F0" w:rsidR="008E6DA8" w:rsidRDefault="008E6DA8" w:rsidP="008E6DA8">
      <w:pPr>
        <w:spacing w:line="360" w:lineRule="auto"/>
        <w:jc w:val="both"/>
        <w:rPr>
          <w:rFonts w:ascii="Arial" w:hAnsi="Arial" w:cs="Arial"/>
          <w:sz w:val="24"/>
          <w:szCs w:val="24"/>
          <w:u w:val="single"/>
        </w:rPr>
      </w:pPr>
      <w:r>
        <w:rPr>
          <w:rFonts w:ascii="Arial" w:hAnsi="Arial" w:cs="Arial"/>
          <w:sz w:val="24"/>
          <w:szCs w:val="24"/>
        </w:rPr>
        <w:t>T</w:t>
      </w:r>
      <w:r w:rsidRPr="0043570C">
        <w:rPr>
          <w:rFonts w:ascii="Arial" w:hAnsi="Arial" w:cs="Arial"/>
          <w:sz w:val="24"/>
          <w:szCs w:val="24"/>
        </w:rPr>
        <w:t>aylor,</w:t>
      </w:r>
      <w:r>
        <w:rPr>
          <w:rFonts w:ascii="Arial" w:hAnsi="Arial" w:cs="Arial"/>
          <w:sz w:val="24"/>
          <w:szCs w:val="24"/>
        </w:rPr>
        <w:t xml:space="preserve"> C.,</w:t>
      </w:r>
      <w:r w:rsidRPr="0043570C">
        <w:rPr>
          <w:rFonts w:ascii="Arial" w:hAnsi="Arial" w:cs="Arial"/>
          <w:sz w:val="24"/>
          <w:szCs w:val="24"/>
        </w:rPr>
        <w:t xml:space="preserve"> Rhys</w:t>
      </w:r>
      <w:r>
        <w:rPr>
          <w:rFonts w:ascii="Arial" w:hAnsi="Arial" w:cs="Arial"/>
          <w:sz w:val="24"/>
          <w:szCs w:val="24"/>
        </w:rPr>
        <w:t>, M.</w:t>
      </w:r>
      <w:r w:rsidRPr="0043570C">
        <w:rPr>
          <w:rFonts w:ascii="Arial" w:hAnsi="Arial" w:cs="Arial"/>
          <w:sz w:val="24"/>
          <w:szCs w:val="24"/>
        </w:rPr>
        <w:t xml:space="preserve"> </w:t>
      </w:r>
      <w:r>
        <w:rPr>
          <w:rFonts w:ascii="Arial" w:hAnsi="Arial" w:cs="Arial"/>
          <w:sz w:val="24"/>
          <w:szCs w:val="24"/>
        </w:rPr>
        <w:t>and</w:t>
      </w:r>
      <w:r w:rsidRPr="0043570C">
        <w:rPr>
          <w:rFonts w:ascii="Arial" w:hAnsi="Arial" w:cs="Arial"/>
          <w:sz w:val="24"/>
          <w:szCs w:val="24"/>
        </w:rPr>
        <w:t xml:space="preserve"> Waldron</w:t>
      </w:r>
      <w:r>
        <w:rPr>
          <w:rFonts w:ascii="Arial" w:hAnsi="Arial" w:cs="Arial"/>
          <w:sz w:val="24"/>
          <w:szCs w:val="24"/>
        </w:rPr>
        <w:t>, S.</w:t>
      </w:r>
      <w:r w:rsidRPr="0043570C">
        <w:rPr>
          <w:rFonts w:ascii="Arial" w:hAnsi="Arial" w:cs="Arial"/>
          <w:sz w:val="24"/>
          <w:szCs w:val="24"/>
        </w:rPr>
        <w:t xml:space="preserve"> (2016) </w:t>
      </w:r>
      <w:r>
        <w:rPr>
          <w:rFonts w:ascii="Arial" w:hAnsi="Arial" w:cs="Arial"/>
          <w:sz w:val="24"/>
          <w:szCs w:val="24"/>
        </w:rPr>
        <w:t>‘</w:t>
      </w:r>
      <w:r w:rsidRPr="0043570C">
        <w:rPr>
          <w:rFonts w:ascii="Arial" w:hAnsi="Arial" w:cs="Arial"/>
          <w:sz w:val="24"/>
          <w:szCs w:val="24"/>
        </w:rPr>
        <w:t xml:space="preserve">Implementing </w:t>
      </w:r>
      <w:r>
        <w:rPr>
          <w:rFonts w:ascii="Arial" w:hAnsi="Arial" w:cs="Arial"/>
          <w:sz w:val="24"/>
          <w:szCs w:val="24"/>
        </w:rPr>
        <w:t>C</w:t>
      </w:r>
      <w:r w:rsidRPr="0043570C">
        <w:rPr>
          <w:rFonts w:ascii="Arial" w:hAnsi="Arial" w:cs="Arial"/>
          <w:sz w:val="24"/>
          <w:szCs w:val="24"/>
        </w:rPr>
        <w:t xml:space="preserve">urriculum </w:t>
      </w:r>
      <w:r>
        <w:rPr>
          <w:rFonts w:ascii="Arial" w:hAnsi="Arial" w:cs="Arial"/>
          <w:sz w:val="24"/>
          <w:szCs w:val="24"/>
        </w:rPr>
        <w:t>R</w:t>
      </w:r>
      <w:r w:rsidRPr="0043570C">
        <w:rPr>
          <w:rFonts w:ascii="Arial" w:hAnsi="Arial" w:cs="Arial"/>
          <w:sz w:val="24"/>
          <w:szCs w:val="24"/>
        </w:rPr>
        <w:t xml:space="preserve">eform in Wales: </w:t>
      </w:r>
      <w:r>
        <w:rPr>
          <w:rFonts w:ascii="Arial" w:hAnsi="Arial" w:cs="Arial"/>
          <w:sz w:val="24"/>
          <w:szCs w:val="24"/>
        </w:rPr>
        <w:t>T</w:t>
      </w:r>
      <w:r w:rsidRPr="0043570C">
        <w:rPr>
          <w:rFonts w:ascii="Arial" w:hAnsi="Arial" w:cs="Arial"/>
          <w:sz w:val="24"/>
          <w:szCs w:val="24"/>
        </w:rPr>
        <w:t xml:space="preserve">he </w:t>
      </w:r>
      <w:r>
        <w:rPr>
          <w:rFonts w:ascii="Arial" w:hAnsi="Arial" w:cs="Arial"/>
          <w:sz w:val="24"/>
          <w:szCs w:val="24"/>
        </w:rPr>
        <w:t>C</w:t>
      </w:r>
      <w:r w:rsidRPr="0043570C">
        <w:rPr>
          <w:rFonts w:ascii="Arial" w:hAnsi="Arial" w:cs="Arial"/>
          <w:sz w:val="24"/>
          <w:szCs w:val="24"/>
        </w:rPr>
        <w:t>ase of the Foundation Phase</w:t>
      </w:r>
      <w:r>
        <w:rPr>
          <w:rFonts w:ascii="Arial" w:hAnsi="Arial" w:cs="Arial"/>
          <w:sz w:val="24"/>
          <w:szCs w:val="24"/>
        </w:rPr>
        <w:t>’</w:t>
      </w:r>
      <w:r w:rsidRPr="0043570C">
        <w:rPr>
          <w:rFonts w:ascii="Arial" w:hAnsi="Arial" w:cs="Arial"/>
          <w:sz w:val="24"/>
          <w:szCs w:val="24"/>
        </w:rPr>
        <w:t xml:space="preserve">, </w:t>
      </w:r>
      <w:r w:rsidRPr="0043570C">
        <w:rPr>
          <w:rFonts w:ascii="Arial" w:hAnsi="Arial" w:cs="Arial"/>
          <w:i/>
          <w:iCs/>
          <w:sz w:val="24"/>
          <w:szCs w:val="24"/>
        </w:rPr>
        <w:t>Oxford Review of Education,</w:t>
      </w:r>
      <w:r w:rsidRPr="0043570C">
        <w:rPr>
          <w:rFonts w:ascii="Arial" w:hAnsi="Arial" w:cs="Arial"/>
          <w:sz w:val="24"/>
          <w:szCs w:val="24"/>
        </w:rPr>
        <w:t xml:space="preserve"> 42:3, 299-315, DOI: </w:t>
      </w:r>
      <w:r w:rsidRPr="0043570C">
        <w:rPr>
          <w:rFonts w:ascii="Arial" w:hAnsi="Arial" w:cs="Arial"/>
          <w:sz w:val="24"/>
          <w:szCs w:val="24"/>
          <w:u w:val="single"/>
        </w:rPr>
        <w:t>10.1080/03054985.2016.1184872.</w:t>
      </w:r>
    </w:p>
    <w:p w14:paraId="2D768E48" w14:textId="383D2EAF" w:rsidR="009C22FC" w:rsidRDefault="009C22FC" w:rsidP="008E6DA8">
      <w:pPr>
        <w:spacing w:line="360" w:lineRule="auto"/>
        <w:jc w:val="both"/>
        <w:rPr>
          <w:rFonts w:ascii="Arial" w:hAnsi="Arial" w:cs="Arial"/>
          <w:sz w:val="24"/>
          <w:szCs w:val="24"/>
          <w:u w:val="single"/>
        </w:rPr>
      </w:pPr>
    </w:p>
    <w:p w14:paraId="1E34B0D7" w14:textId="4AF0E1AF" w:rsidR="009C22FC" w:rsidRPr="009C22FC" w:rsidRDefault="009C22FC" w:rsidP="008E6DA8">
      <w:pPr>
        <w:spacing w:line="360" w:lineRule="auto"/>
        <w:jc w:val="both"/>
        <w:rPr>
          <w:rFonts w:ascii="Arial" w:hAnsi="Arial" w:cs="Arial"/>
          <w:sz w:val="24"/>
          <w:szCs w:val="24"/>
        </w:rPr>
      </w:pPr>
      <w:bookmarkStart w:id="0" w:name="_Hlk93411476"/>
      <w:proofErr w:type="spellStart"/>
      <w:r>
        <w:rPr>
          <w:rFonts w:ascii="Arial" w:hAnsi="Arial" w:cs="Arial"/>
          <w:sz w:val="24"/>
          <w:szCs w:val="24"/>
        </w:rPr>
        <w:t>Te</w:t>
      </w:r>
      <w:proofErr w:type="spellEnd"/>
      <w:r>
        <w:rPr>
          <w:rFonts w:ascii="Arial" w:hAnsi="Arial" w:cs="Arial"/>
          <w:sz w:val="24"/>
          <w:szCs w:val="24"/>
        </w:rPr>
        <w:t xml:space="preserve"> Kete </w:t>
      </w:r>
      <w:proofErr w:type="spellStart"/>
      <w:r>
        <w:rPr>
          <w:rFonts w:ascii="Arial" w:hAnsi="Arial" w:cs="Arial"/>
          <w:sz w:val="24"/>
          <w:szCs w:val="24"/>
        </w:rPr>
        <w:t>Ipurangi</w:t>
      </w:r>
      <w:proofErr w:type="spellEnd"/>
      <w:r>
        <w:rPr>
          <w:rFonts w:ascii="Arial" w:hAnsi="Arial" w:cs="Arial"/>
          <w:sz w:val="24"/>
          <w:szCs w:val="24"/>
        </w:rPr>
        <w:t xml:space="preserve"> (TKI) (no date) </w:t>
      </w:r>
      <w:bookmarkEnd w:id="0"/>
      <w:r>
        <w:rPr>
          <w:rFonts w:ascii="Arial" w:hAnsi="Arial" w:cs="Arial"/>
          <w:i/>
          <w:iCs/>
          <w:sz w:val="24"/>
          <w:szCs w:val="24"/>
        </w:rPr>
        <w:t xml:space="preserve">Assessment, Planning and Evaluation. </w:t>
      </w:r>
      <w:r>
        <w:rPr>
          <w:rFonts w:ascii="Arial" w:hAnsi="Arial" w:cs="Arial"/>
          <w:sz w:val="24"/>
          <w:szCs w:val="24"/>
        </w:rPr>
        <w:t xml:space="preserve">Available at: </w:t>
      </w:r>
      <w:hyperlink r:id="rId50" w:history="1">
        <w:r w:rsidR="00EB5606" w:rsidRPr="0044227B">
          <w:rPr>
            <w:rStyle w:val="Hyperlink"/>
            <w:rFonts w:ascii="Arial" w:hAnsi="Arial" w:cs="Arial"/>
            <w:sz w:val="24"/>
            <w:szCs w:val="24"/>
          </w:rPr>
          <w:t>https://tewhariki.tki.org.nz/en/key-documents/te-whariki-2017/assessment-planning-and-evaluation/</w:t>
        </w:r>
      </w:hyperlink>
      <w:r w:rsidR="00EB5606">
        <w:rPr>
          <w:rFonts w:ascii="Arial" w:hAnsi="Arial" w:cs="Arial"/>
          <w:sz w:val="24"/>
          <w:szCs w:val="24"/>
        </w:rPr>
        <w:t xml:space="preserve"> </w:t>
      </w:r>
      <w:r>
        <w:rPr>
          <w:rFonts w:ascii="Arial" w:hAnsi="Arial" w:cs="Arial"/>
          <w:sz w:val="24"/>
          <w:szCs w:val="24"/>
        </w:rPr>
        <w:t xml:space="preserve">(Accessed on: 09 January 2022). </w:t>
      </w:r>
    </w:p>
    <w:p w14:paraId="4DE66DE4" w14:textId="1C12AAB5" w:rsidR="00F63133" w:rsidRDefault="00F63133" w:rsidP="00483476">
      <w:pPr>
        <w:spacing w:line="360" w:lineRule="auto"/>
        <w:jc w:val="both"/>
      </w:pPr>
    </w:p>
    <w:p w14:paraId="132BA44B" w14:textId="4ABC76FC" w:rsidR="00F63133" w:rsidRDefault="00F63133" w:rsidP="00483476">
      <w:pPr>
        <w:spacing w:line="360" w:lineRule="auto"/>
        <w:jc w:val="both"/>
        <w:rPr>
          <w:rFonts w:ascii="Arial" w:hAnsi="Arial" w:cs="Arial"/>
          <w:sz w:val="24"/>
          <w:szCs w:val="24"/>
        </w:rPr>
      </w:pPr>
      <w:r w:rsidRPr="00F63133">
        <w:rPr>
          <w:rFonts w:ascii="Arial" w:hAnsi="Arial" w:cs="Arial"/>
          <w:sz w:val="24"/>
          <w:szCs w:val="24"/>
        </w:rPr>
        <w:t xml:space="preserve">Treasure, T. (no date) </w:t>
      </w:r>
      <w:r w:rsidRPr="00F63133">
        <w:rPr>
          <w:rFonts w:ascii="Arial" w:hAnsi="Arial" w:cs="Arial"/>
          <w:i/>
          <w:iCs/>
          <w:sz w:val="24"/>
          <w:szCs w:val="24"/>
        </w:rPr>
        <w:t xml:space="preserve">What Is Play? </w:t>
      </w:r>
      <w:r w:rsidRPr="00F63133">
        <w:rPr>
          <w:rFonts w:ascii="Arial" w:hAnsi="Arial" w:cs="Arial"/>
          <w:sz w:val="24"/>
          <w:szCs w:val="24"/>
        </w:rPr>
        <w:t>Available at:</w:t>
      </w:r>
      <w:r w:rsidR="00EB5606">
        <w:rPr>
          <w:rFonts w:ascii="Arial" w:hAnsi="Arial" w:cs="Arial"/>
          <w:color w:val="0000FF"/>
          <w:sz w:val="24"/>
          <w:szCs w:val="24"/>
          <w:u w:val="single"/>
        </w:rPr>
        <w:t xml:space="preserve"> </w:t>
      </w:r>
      <w:hyperlink r:id="rId51" w:history="1">
        <w:r w:rsidR="00EB5606" w:rsidRPr="0044227B">
          <w:rPr>
            <w:rStyle w:val="Hyperlink"/>
            <w:rFonts w:ascii="Arial" w:hAnsi="Arial" w:cs="Arial"/>
            <w:sz w:val="24"/>
            <w:szCs w:val="24"/>
          </w:rPr>
          <w:t>https://www.oup.com.au/media/documents/higher-education/he-samples-pages/he-teacher-ed-landing-page-sample-chapters/ROBINSON_9780190304829_SC.pdf</w:t>
        </w:r>
      </w:hyperlink>
      <w:r w:rsidR="00EB5606">
        <w:rPr>
          <w:rFonts w:ascii="Arial" w:hAnsi="Arial" w:cs="Arial"/>
          <w:color w:val="0000FF"/>
          <w:sz w:val="24"/>
          <w:szCs w:val="24"/>
          <w:u w:val="single"/>
        </w:rPr>
        <w:t xml:space="preserve"> </w:t>
      </w:r>
      <w:r w:rsidRPr="00F63133">
        <w:rPr>
          <w:rFonts w:ascii="Arial" w:hAnsi="Arial" w:cs="Arial"/>
          <w:sz w:val="24"/>
          <w:szCs w:val="24"/>
        </w:rPr>
        <w:t xml:space="preserve"> (Accessed on: 04 December 2021).  </w:t>
      </w:r>
    </w:p>
    <w:p w14:paraId="6A8E5288" w14:textId="77777777" w:rsidR="00AE2D76" w:rsidRDefault="00AE2D76" w:rsidP="00483476">
      <w:pPr>
        <w:spacing w:line="360" w:lineRule="auto"/>
        <w:jc w:val="both"/>
        <w:rPr>
          <w:rFonts w:ascii="Arial" w:hAnsi="Arial" w:cs="Arial"/>
          <w:sz w:val="24"/>
          <w:szCs w:val="24"/>
        </w:rPr>
      </w:pPr>
    </w:p>
    <w:p w14:paraId="12A814B7" w14:textId="7CB5476A" w:rsidR="00C221A2" w:rsidRPr="00C221A2" w:rsidRDefault="00C221A2" w:rsidP="00483476">
      <w:pPr>
        <w:spacing w:line="360" w:lineRule="auto"/>
        <w:jc w:val="both"/>
        <w:rPr>
          <w:rFonts w:ascii="Arial" w:hAnsi="Arial" w:cs="Arial"/>
          <w:sz w:val="24"/>
          <w:szCs w:val="24"/>
          <w:u w:val="single"/>
        </w:rPr>
      </w:pPr>
      <w:r>
        <w:rPr>
          <w:rFonts w:ascii="Arial" w:hAnsi="Arial" w:cs="Arial"/>
          <w:sz w:val="24"/>
          <w:szCs w:val="24"/>
        </w:rPr>
        <w:t xml:space="preserve">Tremblay, M. </w:t>
      </w:r>
      <w:r>
        <w:rPr>
          <w:rFonts w:ascii="Arial" w:hAnsi="Arial" w:cs="Arial"/>
          <w:i/>
          <w:iCs/>
          <w:sz w:val="24"/>
          <w:szCs w:val="24"/>
        </w:rPr>
        <w:t xml:space="preserve">et.al. </w:t>
      </w:r>
      <w:r>
        <w:rPr>
          <w:rFonts w:ascii="Arial" w:hAnsi="Arial" w:cs="Arial"/>
          <w:sz w:val="24"/>
          <w:szCs w:val="24"/>
        </w:rPr>
        <w:t xml:space="preserve">(2015) ‘Position Statement of Active Outdoor Play’, </w:t>
      </w:r>
      <w:r>
        <w:rPr>
          <w:rFonts w:ascii="Arial" w:hAnsi="Arial" w:cs="Arial"/>
          <w:i/>
          <w:iCs/>
          <w:sz w:val="24"/>
          <w:szCs w:val="24"/>
        </w:rPr>
        <w:t xml:space="preserve">International Journal on Environmental Research and Public Health, </w:t>
      </w:r>
      <w:r>
        <w:rPr>
          <w:rFonts w:ascii="Arial" w:hAnsi="Arial" w:cs="Arial"/>
          <w:sz w:val="24"/>
          <w:szCs w:val="24"/>
        </w:rPr>
        <w:t xml:space="preserve">12, 6475:6505, DOI: </w:t>
      </w:r>
      <w:r>
        <w:rPr>
          <w:rFonts w:ascii="Arial" w:hAnsi="Arial" w:cs="Arial"/>
          <w:sz w:val="24"/>
          <w:szCs w:val="24"/>
          <w:u w:val="single"/>
        </w:rPr>
        <w:t xml:space="preserve">10.3390/ijerph120606475. </w:t>
      </w:r>
    </w:p>
    <w:p w14:paraId="17315DE2" w14:textId="5BEB66B7" w:rsidR="00155D58" w:rsidRDefault="00155D58" w:rsidP="00483476">
      <w:pPr>
        <w:spacing w:line="360" w:lineRule="auto"/>
        <w:jc w:val="both"/>
        <w:rPr>
          <w:rFonts w:ascii="Arial" w:hAnsi="Arial" w:cs="Arial"/>
          <w:sz w:val="24"/>
          <w:szCs w:val="24"/>
        </w:rPr>
      </w:pPr>
    </w:p>
    <w:p w14:paraId="70D05C7C" w14:textId="2F0157B1" w:rsidR="00155D58" w:rsidRDefault="00155D58" w:rsidP="00483476">
      <w:pPr>
        <w:spacing w:line="360" w:lineRule="auto"/>
        <w:jc w:val="both"/>
      </w:pPr>
      <w:proofErr w:type="spellStart"/>
      <w:r>
        <w:rPr>
          <w:rFonts w:ascii="Arial" w:hAnsi="Arial" w:cs="Arial"/>
          <w:sz w:val="24"/>
          <w:szCs w:val="24"/>
        </w:rPr>
        <w:t>Unicef</w:t>
      </w:r>
      <w:proofErr w:type="spellEnd"/>
      <w:r>
        <w:rPr>
          <w:rFonts w:ascii="Arial" w:hAnsi="Arial" w:cs="Arial"/>
          <w:sz w:val="24"/>
          <w:szCs w:val="24"/>
        </w:rPr>
        <w:t xml:space="preserve"> (2019) </w:t>
      </w:r>
      <w:r>
        <w:rPr>
          <w:rFonts w:ascii="Arial" w:hAnsi="Arial" w:cs="Arial"/>
          <w:i/>
          <w:iCs/>
          <w:sz w:val="24"/>
          <w:szCs w:val="24"/>
        </w:rPr>
        <w:t xml:space="preserve">A Summary of The UN Convention on the Rights of the Child. </w:t>
      </w:r>
      <w:r>
        <w:rPr>
          <w:rFonts w:ascii="Arial" w:hAnsi="Arial" w:cs="Arial"/>
          <w:sz w:val="24"/>
          <w:szCs w:val="24"/>
        </w:rPr>
        <w:t xml:space="preserve">Available at: </w:t>
      </w:r>
      <w:hyperlink r:id="rId52" w:history="1">
        <w:r w:rsidR="00EB5606" w:rsidRPr="0044227B">
          <w:rPr>
            <w:rStyle w:val="Hyperlink"/>
            <w:rFonts w:ascii="Arial" w:hAnsi="Arial" w:cs="Arial"/>
            <w:sz w:val="24"/>
            <w:szCs w:val="24"/>
          </w:rPr>
          <w:t>https://downloads.unicef.org.uk/wp-content/uploads/2019/10/UNCRC_summary-1_1.pdf?_adal_sd=www.unicef.org.uk.1641544401745&amp;_adal_ca=so%3Dgoogle%26me%3Dcpc%26gclid%3DEAIaIQobChMIvfrsr52f9QIVhevtCh3cMQ2IEAAYAiAAEgItr_D_BwE.1641544401745&amp;_adal_cw=1641544396035.1641544401745&amp;_adal_id=dd504b52-2c97-4d0c-9049-957c26ac65f1.1641544396.2.1641544396.1641544396.06be3f83-0235-48fb-84cd-b1bf12148a2b.1641544401745&amp;_ga=2.65026734.1472002113.1641544396-636023031.1641544396&amp;_gac=1.213713184.1641544396.EAIaIQobChMIvfrsr52f9QIVhevtCh3cMQ2IEAAYAiAAEgItr_D_BwE</w:t>
        </w:r>
      </w:hyperlink>
      <w:r w:rsidR="00EB5606">
        <w:rPr>
          <w:rFonts w:ascii="Arial" w:hAnsi="Arial" w:cs="Arial"/>
          <w:sz w:val="24"/>
          <w:szCs w:val="24"/>
        </w:rPr>
        <w:t xml:space="preserve"> </w:t>
      </w:r>
      <w:r w:rsidRPr="00155D58">
        <w:rPr>
          <w:rFonts w:ascii="Arial" w:hAnsi="Arial" w:cs="Arial"/>
          <w:sz w:val="24"/>
          <w:szCs w:val="24"/>
        </w:rPr>
        <w:t>(Accessed on: 07 January 2022).</w:t>
      </w:r>
      <w:r>
        <w:t xml:space="preserve"> </w:t>
      </w:r>
    </w:p>
    <w:p w14:paraId="04F284AA" w14:textId="66D8329D" w:rsidR="00672D7F" w:rsidRDefault="00672D7F" w:rsidP="00483476">
      <w:pPr>
        <w:spacing w:line="360" w:lineRule="auto"/>
        <w:jc w:val="both"/>
      </w:pPr>
    </w:p>
    <w:p w14:paraId="0F1AAE78" w14:textId="354061AA" w:rsidR="00672D7F" w:rsidRPr="00672D7F" w:rsidRDefault="00672D7F" w:rsidP="00483476">
      <w:pPr>
        <w:spacing w:line="360" w:lineRule="auto"/>
        <w:jc w:val="both"/>
        <w:rPr>
          <w:rFonts w:ascii="Arial" w:hAnsi="Arial" w:cs="Arial"/>
          <w:sz w:val="24"/>
          <w:szCs w:val="24"/>
        </w:rPr>
      </w:pPr>
      <w:r w:rsidRPr="00672D7F">
        <w:rPr>
          <w:rFonts w:ascii="Arial" w:hAnsi="Arial" w:cs="Arial"/>
          <w:sz w:val="24"/>
          <w:szCs w:val="24"/>
        </w:rPr>
        <w:t xml:space="preserve">University of Greenwich (no date) </w:t>
      </w:r>
      <w:r w:rsidRPr="00672D7F">
        <w:rPr>
          <w:rFonts w:ascii="Arial" w:hAnsi="Arial" w:cs="Arial"/>
          <w:i/>
          <w:iCs/>
          <w:sz w:val="24"/>
          <w:szCs w:val="24"/>
        </w:rPr>
        <w:t xml:space="preserve">Formative vs Summative. </w:t>
      </w:r>
      <w:r w:rsidRPr="00672D7F">
        <w:rPr>
          <w:rFonts w:ascii="Arial" w:hAnsi="Arial" w:cs="Arial"/>
          <w:sz w:val="24"/>
          <w:szCs w:val="24"/>
        </w:rPr>
        <w:t xml:space="preserve">Available at: </w:t>
      </w:r>
      <w:hyperlink r:id="rId53" w:history="1">
        <w:r w:rsidRPr="00672D7F">
          <w:rPr>
            <w:rStyle w:val="Hyperlink"/>
            <w:rFonts w:ascii="Arial" w:hAnsi="Arial" w:cs="Arial"/>
            <w:sz w:val="24"/>
            <w:szCs w:val="24"/>
          </w:rPr>
          <w:t>https://www.gre.ac.uk/learning-teaching/assessment/assessment/design/formative-vs-summative</w:t>
        </w:r>
      </w:hyperlink>
      <w:r w:rsidRPr="00672D7F">
        <w:rPr>
          <w:rFonts w:ascii="Arial" w:hAnsi="Arial" w:cs="Arial"/>
          <w:sz w:val="24"/>
          <w:szCs w:val="24"/>
        </w:rPr>
        <w:t xml:space="preserve"> (Accessed on: 30 March 2022). </w:t>
      </w:r>
    </w:p>
    <w:p w14:paraId="7E2F8692" w14:textId="004A82CF" w:rsidR="00EC6617" w:rsidRDefault="00EC6617" w:rsidP="00483476">
      <w:pPr>
        <w:spacing w:line="360" w:lineRule="auto"/>
        <w:jc w:val="both"/>
      </w:pPr>
    </w:p>
    <w:p w14:paraId="4588E4BD" w14:textId="72852A7E" w:rsidR="00EC6617" w:rsidRPr="00EC6617" w:rsidRDefault="00EC6617" w:rsidP="00483476">
      <w:pPr>
        <w:spacing w:line="360" w:lineRule="auto"/>
        <w:jc w:val="both"/>
        <w:rPr>
          <w:rFonts w:ascii="Arial" w:hAnsi="Arial" w:cs="Arial"/>
          <w:sz w:val="24"/>
          <w:szCs w:val="24"/>
        </w:rPr>
      </w:pPr>
      <w:r w:rsidRPr="00EC6617">
        <w:rPr>
          <w:rFonts w:ascii="Arial" w:hAnsi="Arial" w:cs="Arial"/>
          <w:sz w:val="24"/>
          <w:szCs w:val="24"/>
        </w:rPr>
        <w:t xml:space="preserve">Upstart (2022) </w:t>
      </w:r>
      <w:r w:rsidRPr="00EC6617">
        <w:rPr>
          <w:rFonts w:ascii="Arial" w:hAnsi="Arial" w:cs="Arial"/>
          <w:i/>
          <w:iCs/>
          <w:sz w:val="24"/>
          <w:szCs w:val="24"/>
        </w:rPr>
        <w:t xml:space="preserve">Play Not Tests in P1 Document. </w:t>
      </w:r>
      <w:r w:rsidRPr="00EC6617">
        <w:rPr>
          <w:rFonts w:ascii="Arial" w:hAnsi="Arial" w:cs="Arial"/>
          <w:sz w:val="24"/>
          <w:szCs w:val="24"/>
        </w:rPr>
        <w:t xml:space="preserve">Available at: </w:t>
      </w:r>
      <w:hyperlink r:id="rId54" w:history="1">
        <w:r w:rsidRPr="00EC6617">
          <w:rPr>
            <w:rStyle w:val="Hyperlink"/>
            <w:rFonts w:ascii="Arial" w:hAnsi="Arial" w:cs="Arial"/>
            <w:sz w:val="24"/>
            <w:szCs w:val="24"/>
          </w:rPr>
          <w:t>https://upstart.scot/play-not-tests-p1-document/</w:t>
        </w:r>
      </w:hyperlink>
      <w:r w:rsidRPr="00EC6617">
        <w:rPr>
          <w:rFonts w:ascii="Arial" w:hAnsi="Arial" w:cs="Arial"/>
          <w:sz w:val="24"/>
          <w:szCs w:val="24"/>
        </w:rPr>
        <w:t xml:space="preserve"> (Accessed on: 30 March 2022). </w:t>
      </w:r>
    </w:p>
    <w:p w14:paraId="2D5E5F13" w14:textId="187228DB" w:rsidR="001C4D7C" w:rsidRDefault="001C4D7C" w:rsidP="00483476">
      <w:pPr>
        <w:spacing w:line="360" w:lineRule="auto"/>
        <w:jc w:val="both"/>
      </w:pPr>
    </w:p>
    <w:p w14:paraId="6E9621F0" w14:textId="0758D97B" w:rsidR="001C4D7C" w:rsidRPr="001C4D7C" w:rsidRDefault="001C4D7C" w:rsidP="00483476">
      <w:pPr>
        <w:spacing w:line="360" w:lineRule="auto"/>
        <w:jc w:val="both"/>
        <w:rPr>
          <w:rFonts w:ascii="Arial" w:hAnsi="Arial" w:cs="Arial"/>
          <w:sz w:val="24"/>
          <w:szCs w:val="24"/>
        </w:rPr>
      </w:pPr>
      <w:proofErr w:type="spellStart"/>
      <w:r w:rsidRPr="001C4D7C">
        <w:rPr>
          <w:rFonts w:ascii="Arial" w:hAnsi="Arial" w:cs="Arial"/>
          <w:sz w:val="24"/>
          <w:szCs w:val="24"/>
        </w:rPr>
        <w:lastRenderedPageBreak/>
        <w:t>Veazey</w:t>
      </w:r>
      <w:proofErr w:type="spellEnd"/>
      <w:r w:rsidRPr="001C4D7C">
        <w:rPr>
          <w:rFonts w:ascii="Arial" w:hAnsi="Arial" w:cs="Arial"/>
          <w:sz w:val="24"/>
          <w:szCs w:val="24"/>
        </w:rPr>
        <w:t xml:space="preserve">, R. (2020) </w:t>
      </w:r>
      <w:proofErr w:type="spellStart"/>
      <w:r w:rsidRPr="001C4D7C">
        <w:rPr>
          <w:rFonts w:ascii="Arial" w:hAnsi="Arial" w:cs="Arial"/>
          <w:i/>
          <w:iCs/>
          <w:sz w:val="24"/>
          <w:szCs w:val="24"/>
        </w:rPr>
        <w:t>Te</w:t>
      </w:r>
      <w:proofErr w:type="spellEnd"/>
      <w:r w:rsidRPr="001C4D7C">
        <w:rPr>
          <w:rFonts w:ascii="Arial" w:hAnsi="Arial" w:cs="Arial"/>
          <w:i/>
          <w:iCs/>
          <w:sz w:val="24"/>
          <w:szCs w:val="24"/>
        </w:rPr>
        <w:t xml:space="preserve"> </w:t>
      </w:r>
      <w:proofErr w:type="spellStart"/>
      <w:r w:rsidRPr="001C4D7C">
        <w:rPr>
          <w:rFonts w:ascii="Arial" w:hAnsi="Arial" w:cs="Arial"/>
          <w:i/>
          <w:iCs/>
          <w:sz w:val="24"/>
          <w:szCs w:val="24"/>
        </w:rPr>
        <w:t>Whariki</w:t>
      </w:r>
      <w:proofErr w:type="spellEnd"/>
      <w:r w:rsidRPr="001C4D7C">
        <w:rPr>
          <w:rFonts w:ascii="Arial" w:hAnsi="Arial" w:cs="Arial"/>
          <w:i/>
          <w:iCs/>
          <w:sz w:val="24"/>
          <w:szCs w:val="24"/>
        </w:rPr>
        <w:t xml:space="preserve">: What is New Zealand’s Early Years Curriculum?. </w:t>
      </w:r>
      <w:r w:rsidRPr="001C4D7C">
        <w:rPr>
          <w:rFonts w:ascii="Arial" w:hAnsi="Arial" w:cs="Arial"/>
          <w:sz w:val="24"/>
          <w:szCs w:val="24"/>
        </w:rPr>
        <w:t xml:space="preserve">Available at: </w:t>
      </w:r>
      <w:hyperlink r:id="rId55" w:history="1">
        <w:r w:rsidRPr="001C4D7C">
          <w:rPr>
            <w:rStyle w:val="Hyperlink"/>
            <w:rFonts w:ascii="Arial" w:hAnsi="Arial" w:cs="Arial"/>
            <w:sz w:val="24"/>
            <w:szCs w:val="24"/>
          </w:rPr>
          <w:t>https://www.famly.co/blog/te-whariki-new-zealand-early-years-curriculum</w:t>
        </w:r>
      </w:hyperlink>
      <w:r w:rsidRPr="001C4D7C">
        <w:rPr>
          <w:rFonts w:ascii="Arial" w:hAnsi="Arial" w:cs="Arial"/>
          <w:sz w:val="24"/>
          <w:szCs w:val="24"/>
        </w:rPr>
        <w:t xml:space="preserve"> (Accessed on: 29 March 2022). </w:t>
      </w:r>
    </w:p>
    <w:p w14:paraId="35D50AC6" w14:textId="490B2632" w:rsidR="00812BC3" w:rsidRDefault="00812BC3" w:rsidP="00483476">
      <w:pPr>
        <w:spacing w:line="360" w:lineRule="auto"/>
        <w:jc w:val="both"/>
        <w:rPr>
          <w:rFonts w:ascii="Arial" w:hAnsi="Arial" w:cs="Arial"/>
          <w:sz w:val="24"/>
          <w:szCs w:val="24"/>
        </w:rPr>
      </w:pPr>
    </w:p>
    <w:p w14:paraId="377DD3A7" w14:textId="14DB8C52" w:rsidR="00885348" w:rsidRDefault="00812BC3" w:rsidP="00483476">
      <w:pPr>
        <w:spacing w:line="360" w:lineRule="auto"/>
        <w:jc w:val="both"/>
        <w:rPr>
          <w:rFonts w:ascii="Arial" w:hAnsi="Arial" w:cs="Arial"/>
          <w:sz w:val="24"/>
          <w:szCs w:val="24"/>
        </w:rPr>
      </w:pPr>
      <w:r>
        <w:rPr>
          <w:rFonts w:ascii="Arial" w:hAnsi="Arial" w:cs="Arial"/>
          <w:sz w:val="24"/>
          <w:szCs w:val="24"/>
        </w:rPr>
        <w:t xml:space="preserve">Waldron, S., Rhys, M. and Taylor, C. (2014) </w:t>
      </w:r>
      <w:r>
        <w:rPr>
          <w:rFonts w:ascii="Arial" w:hAnsi="Arial" w:cs="Arial"/>
          <w:i/>
          <w:iCs/>
          <w:sz w:val="24"/>
          <w:szCs w:val="24"/>
        </w:rPr>
        <w:t xml:space="preserve">Evaluating the Foundation Phase- Key Findings on Pedagogy and Understanding. </w:t>
      </w:r>
      <w:r>
        <w:rPr>
          <w:rFonts w:ascii="Arial" w:hAnsi="Arial" w:cs="Arial"/>
          <w:sz w:val="24"/>
          <w:szCs w:val="24"/>
        </w:rPr>
        <w:t xml:space="preserve">Available at: </w:t>
      </w:r>
      <w:hyperlink r:id="rId56" w:history="1">
        <w:r w:rsidR="007529A6" w:rsidRPr="00690D66">
          <w:rPr>
            <w:rStyle w:val="Hyperlink"/>
            <w:rFonts w:ascii="Arial" w:hAnsi="Arial" w:cs="Arial"/>
            <w:sz w:val="24"/>
            <w:szCs w:val="24"/>
          </w:rPr>
          <w:t>https://orca.cardiff.ac.uk/88796/1/140506-evaluating-foundation-phase-pedagogy-understanding-en.pdf</w:t>
        </w:r>
      </w:hyperlink>
      <w:r w:rsidR="007529A6">
        <w:rPr>
          <w:rFonts w:ascii="Arial" w:hAnsi="Arial" w:cs="Arial"/>
          <w:sz w:val="24"/>
          <w:szCs w:val="24"/>
        </w:rPr>
        <w:t xml:space="preserve"> </w:t>
      </w:r>
      <w:r w:rsidRPr="00812BC3">
        <w:rPr>
          <w:rFonts w:ascii="Arial" w:hAnsi="Arial" w:cs="Arial"/>
          <w:sz w:val="24"/>
          <w:szCs w:val="24"/>
        </w:rPr>
        <w:t>(Accessed on: 05 January 2022).</w:t>
      </w:r>
    </w:p>
    <w:p w14:paraId="36EA41BA" w14:textId="77777777" w:rsidR="00F75BE9" w:rsidRPr="00F75BE9" w:rsidRDefault="00F75BE9" w:rsidP="00483476">
      <w:pPr>
        <w:spacing w:line="360" w:lineRule="auto"/>
        <w:jc w:val="both"/>
        <w:rPr>
          <w:rFonts w:ascii="Arial" w:hAnsi="Arial" w:cs="Arial"/>
          <w:sz w:val="24"/>
          <w:szCs w:val="24"/>
        </w:rPr>
      </w:pPr>
    </w:p>
    <w:p w14:paraId="3735D17F" w14:textId="581CBDD1" w:rsidR="00367003" w:rsidRDefault="00464F45" w:rsidP="00483476">
      <w:pPr>
        <w:spacing w:line="360" w:lineRule="auto"/>
        <w:jc w:val="both"/>
        <w:rPr>
          <w:rFonts w:ascii="Arial" w:hAnsi="Arial" w:cs="Arial"/>
          <w:sz w:val="24"/>
          <w:szCs w:val="24"/>
        </w:rPr>
      </w:pPr>
      <w:r>
        <w:rPr>
          <w:rFonts w:ascii="Arial" w:hAnsi="Arial" w:cs="Arial"/>
          <w:sz w:val="24"/>
          <w:szCs w:val="24"/>
        </w:rPr>
        <w:t xml:space="preserve">Waters, J. (2016) </w:t>
      </w:r>
      <w:r>
        <w:rPr>
          <w:rFonts w:ascii="Arial" w:hAnsi="Arial" w:cs="Arial"/>
          <w:i/>
          <w:iCs/>
          <w:sz w:val="24"/>
          <w:szCs w:val="24"/>
        </w:rPr>
        <w:t xml:space="preserve">The Foundation Phase in Wales- Time To Grow Up?. </w:t>
      </w:r>
      <w:r>
        <w:rPr>
          <w:rFonts w:ascii="Arial" w:hAnsi="Arial" w:cs="Arial"/>
          <w:sz w:val="24"/>
          <w:szCs w:val="24"/>
        </w:rPr>
        <w:t>Available at:</w:t>
      </w:r>
      <w:r w:rsidR="00F90D0F">
        <w:t xml:space="preserve"> </w:t>
      </w:r>
      <w:hyperlink r:id="rId57" w:history="1">
        <w:r w:rsidR="00F90D0F" w:rsidRPr="00690D66">
          <w:rPr>
            <w:rStyle w:val="Hyperlink"/>
            <w:rFonts w:ascii="Arial" w:hAnsi="Arial" w:cs="Arial"/>
            <w:sz w:val="24"/>
            <w:szCs w:val="24"/>
          </w:rPr>
          <w:t>file://ssusers01/Home_N-Z/Tracy.Harrison/Uni/Year%203%20Level%206/Early%20Years%20Curricula/Time%20to%20Grow%20Up.pdf</w:t>
        </w:r>
      </w:hyperlink>
      <w:r w:rsidR="00F90D0F">
        <w:t xml:space="preserve"> </w:t>
      </w:r>
      <w:r w:rsidRPr="00464F45">
        <w:rPr>
          <w:rFonts w:ascii="Arial" w:hAnsi="Arial" w:cs="Arial"/>
          <w:sz w:val="24"/>
          <w:szCs w:val="24"/>
        </w:rPr>
        <w:t xml:space="preserve">(Accessed on: 02 December 2021).  </w:t>
      </w:r>
    </w:p>
    <w:p w14:paraId="59C468A6" w14:textId="77777777" w:rsidR="00F16924" w:rsidRPr="00464F45" w:rsidRDefault="00F16924" w:rsidP="00483476">
      <w:pPr>
        <w:spacing w:line="360" w:lineRule="auto"/>
        <w:jc w:val="both"/>
        <w:rPr>
          <w:rFonts w:ascii="Arial" w:hAnsi="Arial" w:cs="Arial"/>
          <w:sz w:val="24"/>
          <w:szCs w:val="24"/>
        </w:rPr>
      </w:pPr>
    </w:p>
    <w:p w14:paraId="70AA0922" w14:textId="73A6BCB6" w:rsidR="00357603" w:rsidRDefault="007F0358" w:rsidP="00483476">
      <w:pPr>
        <w:spacing w:line="360" w:lineRule="auto"/>
        <w:jc w:val="both"/>
        <w:rPr>
          <w:rFonts w:ascii="Arial" w:hAnsi="Arial" w:cs="Arial"/>
          <w:sz w:val="24"/>
          <w:szCs w:val="24"/>
        </w:rPr>
      </w:pPr>
      <w:r>
        <w:rPr>
          <w:rFonts w:ascii="Arial" w:hAnsi="Arial" w:cs="Arial"/>
          <w:sz w:val="24"/>
          <w:szCs w:val="24"/>
        </w:rPr>
        <w:t xml:space="preserve">Welsh Government (2007) </w:t>
      </w:r>
      <w:r>
        <w:rPr>
          <w:rFonts w:ascii="Arial" w:hAnsi="Arial" w:cs="Arial"/>
          <w:i/>
          <w:iCs/>
          <w:sz w:val="24"/>
          <w:szCs w:val="24"/>
        </w:rPr>
        <w:t xml:space="preserve">A Parent’s Guide to the National Curriculum: How Is Your Child Doing At Primary School?. </w:t>
      </w:r>
      <w:r>
        <w:rPr>
          <w:rFonts w:ascii="Arial" w:hAnsi="Arial" w:cs="Arial"/>
          <w:sz w:val="24"/>
          <w:szCs w:val="24"/>
        </w:rPr>
        <w:t>Available a</w:t>
      </w:r>
      <w:r w:rsidRPr="00F16924">
        <w:rPr>
          <w:rFonts w:ascii="Arial" w:hAnsi="Arial" w:cs="Arial"/>
          <w:sz w:val="24"/>
          <w:szCs w:val="24"/>
        </w:rPr>
        <w:t xml:space="preserve">t: </w:t>
      </w:r>
      <w:hyperlink r:id="rId58" w:history="1">
        <w:r w:rsidR="00EB5606" w:rsidRPr="0044227B">
          <w:rPr>
            <w:rStyle w:val="Hyperlink"/>
            <w:rFonts w:ascii="Arial" w:hAnsi="Arial" w:cs="Arial"/>
            <w:sz w:val="24"/>
            <w:szCs w:val="24"/>
          </w:rPr>
          <w:t>https://www.caerphilly.gov.uk/CaerphillyDocs/Schools/How-is-your-child-doing-at-Primary-School.aspx</w:t>
        </w:r>
      </w:hyperlink>
      <w:r w:rsidR="00EB5606">
        <w:rPr>
          <w:rFonts w:ascii="Arial" w:hAnsi="Arial" w:cs="Arial"/>
          <w:sz w:val="24"/>
          <w:szCs w:val="24"/>
        </w:rPr>
        <w:t xml:space="preserve"> </w:t>
      </w:r>
      <w:r w:rsidRPr="00F16924">
        <w:rPr>
          <w:rFonts w:ascii="Arial" w:hAnsi="Arial" w:cs="Arial"/>
          <w:sz w:val="24"/>
          <w:szCs w:val="24"/>
        </w:rPr>
        <w:t xml:space="preserve">(Accessed on: </w:t>
      </w:r>
      <w:r w:rsidR="00F16924" w:rsidRPr="00F16924">
        <w:rPr>
          <w:rFonts w:ascii="Arial" w:hAnsi="Arial" w:cs="Arial"/>
          <w:sz w:val="24"/>
          <w:szCs w:val="24"/>
        </w:rPr>
        <w:t xml:space="preserve">05 January 2022). </w:t>
      </w:r>
    </w:p>
    <w:p w14:paraId="2E6D0186" w14:textId="26E03711" w:rsidR="00741090" w:rsidRDefault="00741090" w:rsidP="00483476">
      <w:pPr>
        <w:spacing w:line="360" w:lineRule="auto"/>
        <w:jc w:val="both"/>
        <w:rPr>
          <w:rFonts w:ascii="Arial" w:hAnsi="Arial" w:cs="Arial"/>
          <w:sz w:val="24"/>
          <w:szCs w:val="24"/>
        </w:rPr>
      </w:pPr>
    </w:p>
    <w:p w14:paraId="68C39952" w14:textId="3BD8B886" w:rsidR="00741090" w:rsidRPr="00741090" w:rsidRDefault="00741090" w:rsidP="00483476">
      <w:pPr>
        <w:spacing w:line="360" w:lineRule="auto"/>
        <w:jc w:val="both"/>
        <w:rPr>
          <w:rFonts w:ascii="Arial" w:hAnsi="Arial" w:cs="Arial"/>
          <w:sz w:val="24"/>
          <w:szCs w:val="24"/>
        </w:rPr>
      </w:pPr>
      <w:r>
        <w:rPr>
          <w:rFonts w:ascii="Arial" w:hAnsi="Arial" w:cs="Arial"/>
          <w:sz w:val="24"/>
          <w:szCs w:val="24"/>
        </w:rPr>
        <w:t xml:space="preserve">Welsh Government (2008) </w:t>
      </w:r>
      <w:r>
        <w:rPr>
          <w:rFonts w:ascii="Arial" w:hAnsi="Arial" w:cs="Arial"/>
          <w:i/>
          <w:iCs/>
          <w:sz w:val="24"/>
          <w:szCs w:val="24"/>
        </w:rPr>
        <w:t xml:space="preserve">Observing Children. </w:t>
      </w:r>
      <w:r>
        <w:rPr>
          <w:rFonts w:ascii="Arial" w:hAnsi="Arial" w:cs="Arial"/>
          <w:sz w:val="24"/>
          <w:szCs w:val="24"/>
        </w:rPr>
        <w:t>Available at</w:t>
      </w:r>
      <w:r w:rsidRPr="00741090">
        <w:rPr>
          <w:rFonts w:ascii="Arial" w:hAnsi="Arial" w:cs="Arial"/>
          <w:sz w:val="24"/>
          <w:szCs w:val="24"/>
        </w:rPr>
        <w:t xml:space="preserve">: </w:t>
      </w:r>
      <w:hyperlink r:id="rId59" w:history="1">
        <w:r w:rsidR="00EB5606" w:rsidRPr="0044227B">
          <w:rPr>
            <w:rStyle w:val="Hyperlink"/>
            <w:rFonts w:ascii="Arial" w:hAnsi="Arial" w:cs="Arial"/>
            <w:sz w:val="24"/>
            <w:szCs w:val="24"/>
          </w:rPr>
          <w:t>https://hwb.gov.wales/api/storage/74f7c7cc-d337-4fd0-9604-27b3d1a5746d/observing-children.pdf</w:t>
        </w:r>
      </w:hyperlink>
      <w:r w:rsidR="00EB5606">
        <w:rPr>
          <w:rFonts w:ascii="Arial" w:hAnsi="Arial" w:cs="Arial"/>
          <w:sz w:val="24"/>
          <w:szCs w:val="24"/>
        </w:rPr>
        <w:t xml:space="preserve"> </w:t>
      </w:r>
      <w:r w:rsidRPr="00741090">
        <w:rPr>
          <w:rFonts w:ascii="Arial" w:hAnsi="Arial" w:cs="Arial"/>
          <w:sz w:val="24"/>
          <w:szCs w:val="24"/>
        </w:rPr>
        <w:t xml:space="preserve">(Accessed on: 07 January 2022). </w:t>
      </w:r>
    </w:p>
    <w:p w14:paraId="3ECDB044" w14:textId="77777777" w:rsidR="00F16924" w:rsidRPr="007F0358" w:rsidRDefault="00F16924" w:rsidP="00483476">
      <w:pPr>
        <w:spacing w:line="360" w:lineRule="auto"/>
        <w:jc w:val="both"/>
        <w:rPr>
          <w:rFonts w:ascii="Arial" w:hAnsi="Arial" w:cs="Arial"/>
          <w:sz w:val="24"/>
          <w:szCs w:val="24"/>
        </w:rPr>
      </w:pPr>
    </w:p>
    <w:p w14:paraId="55AFA27A" w14:textId="31B699B9" w:rsidR="00BD35AA" w:rsidRDefault="00BD35AA" w:rsidP="00483476">
      <w:pPr>
        <w:spacing w:line="360" w:lineRule="auto"/>
        <w:jc w:val="both"/>
        <w:rPr>
          <w:rFonts w:ascii="Arial" w:hAnsi="Arial" w:cs="Arial"/>
          <w:sz w:val="24"/>
          <w:szCs w:val="24"/>
        </w:rPr>
      </w:pPr>
      <w:r w:rsidRPr="00BD35AA">
        <w:rPr>
          <w:rFonts w:ascii="Arial" w:hAnsi="Arial" w:cs="Arial"/>
          <w:sz w:val="24"/>
          <w:szCs w:val="24"/>
        </w:rPr>
        <w:t xml:space="preserve">Welsh Government (2015) </w:t>
      </w:r>
      <w:r w:rsidRPr="00BD35AA">
        <w:rPr>
          <w:rFonts w:ascii="Arial" w:hAnsi="Arial" w:cs="Arial"/>
          <w:i/>
          <w:iCs/>
          <w:sz w:val="24"/>
          <w:szCs w:val="24"/>
        </w:rPr>
        <w:t xml:space="preserve">Foundation Phase Framework. </w:t>
      </w:r>
      <w:r w:rsidRPr="00BD35AA">
        <w:rPr>
          <w:rFonts w:ascii="Arial" w:hAnsi="Arial" w:cs="Arial"/>
          <w:sz w:val="24"/>
          <w:szCs w:val="24"/>
        </w:rPr>
        <w:t>Available at:</w:t>
      </w:r>
      <w:r w:rsidR="00EB5606" w:rsidRPr="00EB5606">
        <w:t xml:space="preserve"> </w:t>
      </w:r>
      <w:hyperlink r:id="rId60" w:history="1">
        <w:r w:rsidR="00EB5606" w:rsidRPr="0044227B">
          <w:rPr>
            <w:rStyle w:val="Hyperlink"/>
            <w:rFonts w:ascii="Arial" w:hAnsi="Arial" w:cs="Arial"/>
            <w:sz w:val="24"/>
            <w:szCs w:val="24"/>
          </w:rPr>
          <w:t>https://hwb.gov.wales/api/storage/d5d8e39c-b534-40cb-a3f5-7e2e126d8077/foundation-phase-framework.pdf</w:t>
        </w:r>
      </w:hyperlink>
      <w:r w:rsidR="00EB5606">
        <w:rPr>
          <w:rFonts w:ascii="Arial" w:hAnsi="Arial" w:cs="Arial"/>
          <w:sz w:val="24"/>
          <w:szCs w:val="24"/>
        </w:rPr>
        <w:t xml:space="preserve"> </w:t>
      </w:r>
      <w:r w:rsidRPr="00BD35AA">
        <w:rPr>
          <w:rFonts w:ascii="Arial" w:hAnsi="Arial" w:cs="Arial"/>
          <w:sz w:val="24"/>
          <w:szCs w:val="24"/>
        </w:rPr>
        <w:t xml:space="preserve"> (Accessed on: 02 December 2021).</w:t>
      </w:r>
    </w:p>
    <w:p w14:paraId="3EEB7FAC" w14:textId="6B8DBD8D" w:rsidR="004B7EB8" w:rsidRDefault="004B7EB8" w:rsidP="00483476">
      <w:pPr>
        <w:spacing w:line="360" w:lineRule="auto"/>
        <w:jc w:val="both"/>
        <w:rPr>
          <w:rFonts w:ascii="Arial" w:hAnsi="Arial" w:cs="Arial"/>
          <w:sz w:val="24"/>
          <w:szCs w:val="24"/>
        </w:rPr>
      </w:pPr>
    </w:p>
    <w:p w14:paraId="37ADC2C8" w14:textId="22E163C2" w:rsidR="004B7EB8" w:rsidRDefault="004B7EB8" w:rsidP="00483476">
      <w:pPr>
        <w:spacing w:line="360" w:lineRule="auto"/>
        <w:jc w:val="both"/>
        <w:rPr>
          <w:rFonts w:ascii="Arial" w:hAnsi="Arial" w:cs="Arial"/>
          <w:sz w:val="24"/>
          <w:szCs w:val="24"/>
        </w:rPr>
      </w:pPr>
      <w:r>
        <w:rPr>
          <w:rFonts w:ascii="Arial" w:hAnsi="Arial" w:cs="Arial"/>
          <w:sz w:val="24"/>
          <w:szCs w:val="24"/>
        </w:rPr>
        <w:lastRenderedPageBreak/>
        <w:t xml:space="preserve">Welsh Government (2016) </w:t>
      </w:r>
      <w:r>
        <w:rPr>
          <w:rFonts w:ascii="Arial" w:hAnsi="Arial" w:cs="Arial"/>
          <w:i/>
          <w:iCs/>
          <w:sz w:val="24"/>
          <w:szCs w:val="24"/>
        </w:rPr>
        <w:t xml:space="preserve">Foundation Phase Action Plan. </w:t>
      </w:r>
      <w:r w:rsidRPr="004B7EB8">
        <w:rPr>
          <w:rFonts w:ascii="Arial" w:hAnsi="Arial" w:cs="Arial"/>
          <w:sz w:val="24"/>
          <w:szCs w:val="24"/>
        </w:rPr>
        <w:t xml:space="preserve">Available at: </w:t>
      </w:r>
      <w:hyperlink r:id="rId61" w:history="1">
        <w:r w:rsidR="00D06E4A" w:rsidRPr="0044227B">
          <w:rPr>
            <w:rStyle w:val="Hyperlink"/>
            <w:rFonts w:ascii="Arial" w:hAnsi="Arial" w:cs="Arial"/>
            <w:sz w:val="24"/>
            <w:szCs w:val="24"/>
          </w:rPr>
          <w:t>https://gov.wales/sites/default/files/publications/2018-03/foundation-phase-action-plan.pdf</w:t>
        </w:r>
      </w:hyperlink>
      <w:r w:rsidR="00D06E4A">
        <w:rPr>
          <w:rFonts w:ascii="Arial" w:hAnsi="Arial" w:cs="Arial"/>
          <w:sz w:val="24"/>
          <w:szCs w:val="24"/>
        </w:rPr>
        <w:t xml:space="preserve"> </w:t>
      </w:r>
      <w:r w:rsidR="005C7F29">
        <w:rPr>
          <w:rFonts w:ascii="Arial" w:hAnsi="Arial" w:cs="Arial"/>
          <w:sz w:val="24"/>
          <w:szCs w:val="24"/>
        </w:rPr>
        <w:t>(</w:t>
      </w:r>
      <w:r w:rsidRPr="004B7EB8">
        <w:rPr>
          <w:rFonts w:ascii="Arial" w:hAnsi="Arial" w:cs="Arial"/>
          <w:sz w:val="24"/>
          <w:szCs w:val="24"/>
        </w:rPr>
        <w:t>Accessed on: 07 January 2022</w:t>
      </w:r>
      <w:r w:rsidR="005C7F29">
        <w:rPr>
          <w:rFonts w:ascii="Arial" w:hAnsi="Arial" w:cs="Arial"/>
          <w:sz w:val="24"/>
          <w:szCs w:val="24"/>
        </w:rPr>
        <w:t>)</w:t>
      </w:r>
      <w:r w:rsidRPr="004B7EB8">
        <w:rPr>
          <w:rFonts w:ascii="Arial" w:hAnsi="Arial" w:cs="Arial"/>
          <w:sz w:val="24"/>
          <w:szCs w:val="24"/>
        </w:rPr>
        <w:t xml:space="preserve">. </w:t>
      </w:r>
    </w:p>
    <w:p w14:paraId="5B13F381" w14:textId="27717E79" w:rsidR="007F7EAC" w:rsidRDefault="007F7EAC" w:rsidP="00483476">
      <w:pPr>
        <w:spacing w:line="360" w:lineRule="auto"/>
        <w:jc w:val="both"/>
        <w:rPr>
          <w:rFonts w:ascii="Arial" w:hAnsi="Arial" w:cs="Arial"/>
          <w:sz w:val="24"/>
          <w:szCs w:val="24"/>
        </w:rPr>
      </w:pPr>
    </w:p>
    <w:p w14:paraId="480D9CEE" w14:textId="2EB17529" w:rsidR="007F7EAC" w:rsidRDefault="007F7EAC" w:rsidP="00483476">
      <w:pPr>
        <w:spacing w:line="360" w:lineRule="auto"/>
        <w:jc w:val="both"/>
        <w:rPr>
          <w:rFonts w:ascii="Arial" w:hAnsi="Arial" w:cs="Arial"/>
          <w:sz w:val="24"/>
          <w:szCs w:val="24"/>
        </w:rPr>
      </w:pPr>
      <w:r>
        <w:rPr>
          <w:rFonts w:ascii="Arial" w:hAnsi="Arial" w:cs="Arial"/>
          <w:sz w:val="24"/>
          <w:szCs w:val="24"/>
        </w:rPr>
        <w:t xml:space="preserve">Welsh Government (2017) </w:t>
      </w:r>
      <w:r>
        <w:rPr>
          <w:rFonts w:ascii="Arial" w:hAnsi="Arial" w:cs="Arial"/>
          <w:i/>
          <w:iCs/>
          <w:sz w:val="24"/>
          <w:szCs w:val="24"/>
        </w:rPr>
        <w:t xml:space="preserve">Foundation Phase Profile Handbook. </w:t>
      </w:r>
      <w:r>
        <w:rPr>
          <w:rFonts w:ascii="Arial" w:hAnsi="Arial" w:cs="Arial"/>
          <w:sz w:val="24"/>
          <w:szCs w:val="24"/>
        </w:rPr>
        <w:t>Available at:</w:t>
      </w:r>
      <w:r w:rsidRPr="007F7EAC">
        <w:t xml:space="preserve"> </w:t>
      </w:r>
      <w:hyperlink r:id="rId62" w:history="1">
        <w:r w:rsidRPr="00690D66">
          <w:rPr>
            <w:rStyle w:val="Hyperlink"/>
            <w:rFonts w:ascii="Arial" w:hAnsi="Arial" w:cs="Arial"/>
            <w:sz w:val="24"/>
            <w:szCs w:val="24"/>
          </w:rPr>
          <w:t>https://hwb.gov.wales/storage/f9d85dba-85a4-4e87-bb58-a24730ad7e57/foundation-phase-profile-handbook-revised-september-2017.pdf</w:t>
        </w:r>
      </w:hyperlink>
      <w:r>
        <w:rPr>
          <w:rFonts w:ascii="Arial" w:hAnsi="Arial" w:cs="Arial"/>
          <w:sz w:val="24"/>
          <w:szCs w:val="24"/>
        </w:rPr>
        <w:t xml:space="preserve"> (Accessed on: 28 March 2022).  </w:t>
      </w:r>
    </w:p>
    <w:p w14:paraId="68E88487" w14:textId="3B3118B1" w:rsidR="00204307" w:rsidRDefault="00204307" w:rsidP="00483476">
      <w:pPr>
        <w:spacing w:line="360" w:lineRule="auto"/>
        <w:jc w:val="both"/>
        <w:rPr>
          <w:rFonts w:ascii="Arial" w:hAnsi="Arial" w:cs="Arial"/>
          <w:sz w:val="24"/>
          <w:szCs w:val="24"/>
        </w:rPr>
      </w:pPr>
    </w:p>
    <w:p w14:paraId="658D1C7C" w14:textId="2574416F" w:rsidR="00204307" w:rsidRPr="00204307" w:rsidRDefault="00204307" w:rsidP="00483476">
      <w:pPr>
        <w:spacing w:line="360" w:lineRule="auto"/>
        <w:jc w:val="both"/>
        <w:rPr>
          <w:rFonts w:ascii="Arial" w:hAnsi="Arial" w:cs="Arial"/>
          <w:sz w:val="24"/>
          <w:szCs w:val="24"/>
        </w:rPr>
      </w:pPr>
      <w:r>
        <w:rPr>
          <w:rFonts w:ascii="Arial" w:hAnsi="Arial" w:cs="Arial"/>
          <w:sz w:val="24"/>
          <w:szCs w:val="24"/>
        </w:rPr>
        <w:t xml:space="preserve">Welsh Government (2021) </w:t>
      </w:r>
      <w:r>
        <w:rPr>
          <w:rFonts w:ascii="Arial" w:hAnsi="Arial" w:cs="Arial"/>
          <w:i/>
          <w:iCs/>
          <w:sz w:val="24"/>
          <w:szCs w:val="24"/>
        </w:rPr>
        <w:t xml:space="preserve">Enabling Pathways. </w:t>
      </w:r>
      <w:r>
        <w:rPr>
          <w:rFonts w:ascii="Arial" w:hAnsi="Arial" w:cs="Arial"/>
          <w:sz w:val="24"/>
          <w:szCs w:val="24"/>
        </w:rPr>
        <w:t xml:space="preserve">Available at: </w:t>
      </w:r>
      <w:hyperlink r:id="rId63" w:history="1">
        <w:r w:rsidRPr="00940F57">
          <w:rPr>
            <w:rStyle w:val="Hyperlink"/>
            <w:rFonts w:ascii="Arial" w:hAnsi="Arial" w:cs="Arial"/>
            <w:sz w:val="24"/>
            <w:szCs w:val="24"/>
          </w:rPr>
          <w:t>https://gov.wales/sites/default/files/consultations/2021-05/enabling-pathways-consultation-document_0.pdf</w:t>
        </w:r>
      </w:hyperlink>
      <w:r>
        <w:rPr>
          <w:rFonts w:ascii="Arial" w:hAnsi="Arial" w:cs="Arial"/>
          <w:sz w:val="24"/>
          <w:szCs w:val="24"/>
        </w:rPr>
        <w:t xml:space="preserve"> (Accessed on: 28 March 2022). </w:t>
      </w:r>
    </w:p>
    <w:p w14:paraId="3665EF2D" w14:textId="7F956FD4" w:rsidR="009E6D33" w:rsidRDefault="009E6D33" w:rsidP="00483476">
      <w:pPr>
        <w:spacing w:line="360" w:lineRule="auto"/>
        <w:jc w:val="both"/>
        <w:rPr>
          <w:rFonts w:ascii="Arial" w:hAnsi="Arial" w:cs="Arial"/>
          <w:sz w:val="24"/>
          <w:szCs w:val="24"/>
        </w:rPr>
      </w:pPr>
    </w:p>
    <w:p w14:paraId="4481FD11" w14:textId="77777777" w:rsidR="00B2384D" w:rsidRDefault="009E6D33" w:rsidP="00483476">
      <w:pPr>
        <w:spacing w:line="360" w:lineRule="auto"/>
        <w:jc w:val="both"/>
        <w:rPr>
          <w:rFonts w:ascii="Arial" w:hAnsi="Arial" w:cs="Arial"/>
          <w:sz w:val="24"/>
          <w:szCs w:val="24"/>
        </w:rPr>
      </w:pPr>
      <w:r>
        <w:rPr>
          <w:rFonts w:ascii="Arial" w:hAnsi="Arial" w:cs="Arial"/>
          <w:sz w:val="24"/>
          <w:szCs w:val="24"/>
        </w:rPr>
        <w:t>Welsh Government (2022</w:t>
      </w:r>
      <w:r w:rsidR="00B2384D">
        <w:rPr>
          <w:rFonts w:ascii="Arial" w:hAnsi="Arial" w:cs="Arial"/>
          <w:sz w:val="24"/>
          <w:szCs w:val="24"/>
        </w:rPr>
        <w:t>a</w:t>
      </w:r>
      <w:r>
        <w:rPr>
          <w:rFonts w:ascii="Arial" w:hAnsi="Arial" w:cs="Arial"/>
          <w:sz w:val="24"/>
          <w:szCs w:val="24"/>
        </w:rPr>
        <w:t xml:space="preserve">) </w:t>
      </w:r>
      <w:r>
        <w:rPr>
          <w:rFonts w:ascii="Arial" w:hAnsi="Arial" w:cs="Arial"/>
          <w:i/>
          <w:iCs/>
          <w:sz w:val="24"/>
          <w:szCs w:val="24"/>
        </w:rPr>
        <w:t xml:space="preserve">Cross-Curricular Skills Framework. </w:t>
      </w:r>
      <w:r>
        <w:rPr>
          <w:rFonts w:ascii="Arial" w:hAnsi="Arial" w:cs="Arial"/>
          <w:sz w:val="24"/>
          <w:szCs w:val="24"/>
        </w:rPr>
        <w:t>Available at:</w:t>
      </w:r>
      <w:r w:rsidRPr="009E6D33">
        <w:t xml:space="preserve"> </w:t>
      </w:r>
      <w:hyperlink r:id="rId64" w:history="1">
        <w:r w:rsidRPr="0063399A">
          <w:rPr>
            <w:rStyle w:val="Hyperlink"/>
            <w:rFonts w:ascii="Arial" w:hAnsi="Arial" w:cs="Arial"/>
            <w:sz w:val="24"/>
            <w:szCs w:val="24"/>
          </w:rPr>
          <w:t>https://hwb.gov.wales/curriculum-for-wales/cross-curricular-skills-frameworks/</w:t>
        </w:r>
      </w:hyperlink>
      <w:r>
        <w:rPr>
          <w:rFonts w:ascii="Arial" w:hAnsi="Arial" w:cs="Arial"/>
          <w:sz w:val="24"/>
          <w:szCs w:val="24"/>
        </w:rPr>
        <w:t xml:space="preserve"> (Accessed on: 03</w:t>
      </w:r>
      <w:r w:rsidR="005C7F29">
        <w:rPr>
          <w:rFonts w:ascii="Arial" w:hAnsi="Arial" w:cs="Arial"/>
          <w:sz w:val="24"/>
          <w:szCs w:val="24"/>
        </w:rPr>
        <w:t xml:space="preserve"> March </w:t>
      </w:r>
      <w:r>
        <w:rPr>
          <w:rFonts w:ascii="Arial" w:hAnsi="Arial" w:cs="Arial"/>
          <w:sz w:val="24"/>
          <w:szCs w:val="24"/>
        </w:rPr>
        <w:t xml:space="preserve">2022). </w:t>
      </w:r>
    </w:p>
    <w:p w14:paraId="3AB3DFE1" w14:textId="77777777" w:rsidR="00B2384D" w:rsidRDefault="00B2384D" w:rsidP="00483476">
      <w:pPr>
        <w:spacing w:line="360" w:lineRule="auto"/>
        <w:jc w:val="both"/>
        <w:rPr>
          <w:rFonts w:ascii="Arial" w:hAnsi="Arial" w:cs="Arial"/>
          <w:sz w:val="24"/>
          <w:szCs w:val="24"/>
        </w:rPr>
      </w:pPr>
    </w:p>
    <w:p w14:paraId="22F01A18" w14:textId="3EAD3CED" w:rsidR="009E6D33" w:rsidRDefault="00B2384D" w:rsidP="00483476">
      <w:pPr>
        <w:spacing w:line="360" w:lineRule="auto"/>
        <w:jc w:val="both"/>
        <w:rPr>
          <w:rFonts w:ascii="Arial" w:hAnsi="Arial" w:cs="Arial"/>
          <w:sz w:val="24"/>
          <w:szCs w:val="24"/>
        </w:rPr>
      </w:pPr>
      <w:r>
        <w:rPr>
          <w:rFonts w:ascii="Arial" w:hAnsi="Arial" w:cs="Arial"/>
          <w:sz w:val="24"/>
          <w:szCs w:val="24"/>
        </w:rPr>
        <w:t xml:space="preserve">Welsh Government (2022b) </w:t>
      </w:r>
      <w:r w:rsidRPr="00B2384D">
        <w:rPr>
          <w:rFonts w:ascii="Arial" w:hAnsi="Arial" w:cs="Arial"/>
          <w:i/>
          <w:iCs/>
          <w:sz w:val="24"/>
          <w:szCs w:val="24"/>
        </w:rPr>
        <w:t>Developing A Vision for Curriculum Design</w:t>
      </w:r>
      <w:r>
        <w:rPr>
          <w:rFonts w:ascii="Arial" w:hAnsi="Arial" w:cs="Arial"/>
          <w:sz w:val="24"/>
          <w:szCs w:val="24"/>
        </w:rPr>
        <w:t xml:space="preserve">. Available at: </w:t>
      </w:r>
      <w:hyperlink r:id="rId65" w:anchor="curriculum-design-and-the-four-purposes" w:history="1">
        <w:r w:rsidRPr="0063399A">
          <w:rPr>
            <w:rStyle w:val="Hyperlink"/>
            <w:rFonts w:ascii="Arial" w:hAnsi="Arial" w:cs="Arial"/>
            <w:sz w:val="24"/>
            <w:szCs w:val="24"/>
          </w:rPr>
          <w:t>https://hwb.gov.wales/curriculum-for-wales/designing-your-curriculum/developing-a-vision-for-curriculum-design/#curriculum-design-and-the-four-purposes</w:t>
        </w:r>
      </w:hyperlink>
      <w:r>
        <w:rPr>
          <w:rFonts w:ascii="Arial" w:hAnsi="Arial" w:cs="Arial"/>
          <w:sz w:val="24"/>
          <w:szCs w:val="24"/>
        </w:rPr>
        <w:t xml:space="preserve"> (Accessed on: 03 March 2022). </w:t>
      </w:r>
      <w:r w:rsidR="009E6D33">
        <w:rPr>
          <w:rFonts w:ascii="Arial" w:hAnsi="Arial" w:cs="Arial"/>
          <w:sz w:val="24"/>
          <w:szCs w:val="24"/>
        </w:rPr>
        <w:t xml:space="preserve"> </w:t>
      </w:r>
    </w:p>
    <w:p w14:paraId="1707358E" w14:textId="0A9E39D1" w:rsidR="00A55595" w:rsidRDefault="00A55595" w:rsidP="00483476">
      <w:pPr>
        <w:spacing w:line="360" w:lineRule="auto"/>
        <w:jc w:val="both"/>
        <w:rPr>
          <w:rFonts w:ascii="Arial" w:hAnsi="Arial" w:cs="Arial"/>
          <w:sz w:val="24"/>
          <w:szCs w:val="24"/>
        </w:rPr>
      </w:pPr>
    </w:p>
    <w:p w14:paraId="731CC75C" w14:textId="09733FF7" w:rsidR="00A55595" w:rsidRPr="009E6D33" w:rsidRDefault="00A55595" w:rsidP="00483476">
      <w:pPr>
        <w:spacing w:line="360" w:lineRule="auto"/>
        <w:jc w:val="both"/>
        <w:rPr>
          <w:rFonts w:ascii="Arial" w:hAnsi="Arial" w:cs="Arial"/>
          <w:sz w:val="24"/>
          <w:szCs w:val="24"/>
        </w:rPr>
      </w:pPr>
      <w:r w:rsidRPr="00A55595">
        <w:rPr>
          <w:rFonts w:ascii="Arial" w:hAnsi="Arial" w:cs="Arial"/>
          <w:sz w:val="24"/>
          <w:szCs w:val="24"/>
        </w:rPr>
        <w:t xml:space="preserve">Welsh Government. (no date) Foundation Phase Profile- Frequently Asked Questions. Available at: </w:t>
      </w:r>
      <w:hyperlink r:id="rId66" w:history="1">
        <w:r w:rsidRPr="00690D66">
          <w:rPr>
            <w:rStyle w:val="Hyperlink"/>
            <w:rFonts w:ascii="Arial" w:hAnsi="Arial" w:cs="Arial"/>
            <w:sz w:val="24"/>
            <w:szCs w:val="24"/>
          </w:rPr>
          <w:t>https://gov.wales/sites/default/files/publications/2018-03/frequently-asked-questions.pdf</w:t>
        </w:r>
      </w:hyperlink>
      <w:r>
        <w:rPr>
          <w:rFonts w:ascii="Arial" w:hAnsi="Arial" w:cs="Arial"/>
          <w:sz w:val="24"/>
          <w:szCs w:val="24"/>
        </w:rPr>
        <w:t xml:space="preserve"> (Accessed on: 28 March 2022). </w:t>
      </w:r>
    </w:p>
    <w:p w14:paraId="31A312E7" w14:textId="5818EFA0" w:rsidR="004F620B" w:rsidRDefault="004F620B" w:rsidP="00483476">
      <w:pPr>
        <w:spacing w:line="360" w:lineRule="auto"/>
        <w:jc w:val="both"/>
        <w:rPr>
          <w:rFonts w:ascii="Arial" w:hAnsi="Arial" w:cs="Arial"/>
          <w:sz w:val="24"/>
          <w:szCs w:val="24"/>
        </w:rPr>
      </w:pPr>
    </w:p>
    <w:p w14:paraId="4FADA072" w14:textId="402512B0" w:rsidR="004F620B" w:rsidRDefault="004F620B" w:rsidP="00483476">
      <w:pPr>
        <w:spacing w:line="360" w:lineRule="auto"/>
        <w:jc w:val="both"/>
        <w:rPr>
          <w:rFonts w:ascii="Arial" w:hAnsi="Arial" w:cs="Arial"/>
          <w:sz w:val="24"/>
          <w:szCs w:val="24"/>
        </w:rPr>
      </w:pPr>
      <w:r>
        <w:rPr>
          <w:rFonts w:ascii="Arial" w:hAnsi="Arial" w:cs="Arial"/>
          <w:sz w:val="24"/>
          <w:szCs w:val="24"/>
        </w:rPr>
        <w:t xml:space="preserve">Whitebread, D. </w:t>
      </w:r>
      <w:r>
        <w:rPr>
          <w:rFonts w:ascii="Arial" w:hAnsi="Arial" w:cs="Arial"/>
          <w:i/>
          <w:iCs/>
          <w:sz w:val="24"/>
          <w:szCs w:val="24"/>
        </w:rPr>
        <w:t>et.al.</w:t>
      </w:r>
      <w:r>
        <w:rPr>
          <w:rFonts w:ascii="Arial" w:hAnsi="Arial" w:cs="Arial"/>
          <w:sz w:val="24"/>
          <w:szCs w:val="24"/>
        </w:rPr>
        <w:t xml:space="preserve"> (2012) </w:t>
      </w:r>
      <w:r>
        <w:rPr>
          <w:rFonts w:ascii="Arial" w:hAnsi="Arial" w:cs="Arial"/>
          <w:i/>
          <w:iCs/>
          <w:sz w:val="24"/>
          <w:szCs w:val="24"/>
        </w:rPr>
        <w:t xml:space="preserve">The Importance of Play- A Report on the Value of Children’s Play with a Series of Policy Recommendations. </w:t>
      </w:r>
      <w:r w:rsidRPr="004F620B">
        <w:rPr>
          <w:rFonts w:ascii="Arial" w:hAnsi="Arial" w:cs="Arial"/>
          <w:sz w:val="24"/>
          <w:szCs w:val="24"/>
        </w:rPr>
        <w:t>Available at:</w:t>
      </w:r>
      <w:r w:rsidR="00D06E4A">
        <w:rPr>
          <w:rFonts w:ascii="Arial" w:hAnsi="Arial" w:cs="Arial"/>
          <w:sz w:val="24"/>
          <w:szCs w:val="24"/>
        </w:rPr>
        <w:t xml:space="preserve"> </w:t>
      </w:r>
      <w:hyperlink r:id="rId67" w:history="1">
        <w:r w:rsidR="00D06E4A" w:rsidRPr="0044227B">
          <w:rPr>
            <w:rStyle w:val="Hyperlink"/>
            <w:rFonts w:ascii="Arial" w:hAnsi="Arial" w:cs="Arial"/>
            <w:sz w:val="24"/>
            <w:szCs w:val="24"/>
          </w:rPr>
          <w:t>https://www.waldorf-</w:t>
        </w:r>
        <w:r w:rsidR="00D06E4A" w:rsidRPr="0044227B">
          <w:rPr>
            <w:rStyle w:val="Hyperlink"/>
            <w:rFonts w:ascii="Arial" w:hAnsi="Arial" w:cs="Arial"/>
            <w:sz w:val="24"/>
            <w:szCs w:val="24"/>
          </w:rPr>
          <w:lastRenderedPageBreak/>
          <w:t>resources.org/fileadmin/files/pictures/Early_Childhood/dr_david_whitebread_-_the_importance_of_play.pdf</w:t>
        </w:r>
      </w:hyperlink>
      <w:r w:rsidR="00D06E4A">
        <w:rPr>
          <w:rFonts w:ascii="Arial" w:hAnsi="Arial" w:cs="Arial"/>
          <w:sz w:val="24"/>
          <w:szCs w:val="24"/>
        </w:rPr>
        <w:t xml:space="preserve"> </w:t>
      </w:r>
      <w:r w:rsidRPr="004F620B">
        <w:rPr>
          <w:rFonts w:ascii="Arial" w:hAnsi="Arial" w:cs="Arial"/>
          <w:sz w:val="24"/>
          <w:szCs w:val="24"/>
        </w:rPr>
        <w:t xml:space="preserve">(Accessed on: 05 January 2022). </w:t>
      </w:r>
    </w:p>
    <w:p w14:paraId="0936BE74" w14:textId="143512B4" w:rsidR="00D41C1E" w:rsidRDefault="00D41C1E" w:rsidP="00483476">
      <w:pPr>
        <w:spacing w:line="360" w:lineRule="auto"/>
        <w:jc w:val="both"/>
        <w:rPr>
          <w:rFonts w:ascii="Arial" w:hAnsi="Arial" w:cs="Arial"/>
          <w:sz w:val="24"/>
          <w:szCs w:val="24"/>
        </w:rPr>
      </w:pPr>
    </w:p>
    <w:p w14:paraId="531B3D76" w14:textId="17BC7336" w:rsidR="00D41C1E" w:rsidRPr="00D41C1E" w:rsidRDefault="00D41C1E" w:rsidP="00483476">
      <w:pPr>
        <w:spacing w:line="360" w:lineRule="auto"/>
        <w:jc w:val="both"/>
      </w:pPr>
      <w:proofErr w:type="spellStart"/>
      <w:r>
        <w:rPr>
          <w:rFonts w:ascii="Arial" w:hAnsi="Arial" w:cs="Arial"/>
          <w:sz w:val="24"/>
          <w:szCs w:val="24"/>
        </w:rPr>
        <w:t>Wisbey</w:t>
      </w:r>
      <w:proofErr w:type="spellEnd"/>
      <w:r>
        <w:rPr>
          <w:rFonts w:ascii="Arial" w:hAnsi="Arial" w:cs="Arial"/>
          <w:sz w:val="24"/>
          <w:szCs w:val="24"/>
        </w:rPr>
        <w:t xml:space="preserve">, M. (2018) </w:t>
      </w:r>
      <w:r>
        <w:rPr>
          <w:rFonts w:ascii="Arial" w:hAnsi="Arial" w:cs="Arial"/>
          <w:i/>
          <w:iCs/>
          <w:sz w:val="24"/>
          <w:szCs w:val="24"/>
        </w:rPr>
        <w:t xml:space="preserve">Maths In The Great Outdoors. </w:t>
      </w:r>
      <w:r>
        <w:rPr>
          <w:rFonts w:ascii="Arial" w:hAnsi="Arial" w:cs="Arial"/>
          <w:sz w:val="24"/>
          <w:szCs w:val="24"/>
        </w:rPr>
        <w:t xml:space="preserve">Available at: </w:t>
      </w:r>
      <w:hyperlink r:id="rId68" w:history="1">
        <w:r w:rsidRPr="00685540">
          <w:rPr>
            <w:rStyle w:val="Hyperlink"/>
            <w:rFonts w:ascii="Arial" w:hAnsi="Arial" w:cs="Arial"/>
            <w:sz w:val="24"/>
            <w:szCs w:val="24"/>
          </w:rPr>
          <w:t>https://www.communityplaythings.co.uk/learning-library/articles/maths-in-the-great-outdoors</w:t>
        </w:r>
      </w:hyperlink>
      <w:r>
        <w:rPr>
          <w:rFonts w:ascii="Arial" w:hAnsi="Arial" w:cs="Arial"/>
          <w:sz w:val="24"/>
          <w:szCs w:val="24"/>
        </w:rPr>
        <w:t xml:space="preserve"> (Accessed on: 03 March 2022). </w:t>
      </w:r>
    </w:p>
    <w:sectPr w:rsidR="00D41C1E" w:rsidRPr="00D41C1E">
      <w:headerReference w:type="default" r:id="rId69"/>
      <w:footerReference w:type="default" r:id="rId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239B2" w14:textId="77777777" w:rsidR="00483476" w:rsidRDefault="00483476" w:rsidP="00483476">
      <w:pPr>
        <w:spacing w:after="0" w:line="240" w:lineRule="auto"/>
      </w:pPr>
      <w:r>
        <w:separator/>
      </w:r>
    </w:p>
  </w:endnote>
  <w:endnote w:type="continuationSeparator" w:id="0">
    <w:p w14:paraId="552EFC74" w14:textId="77777777" w:rsidR="00483476" w:rsidRDefault="00483476" w:rsidP="004834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1937287"/>
      <w:docPartObj>
        <w:docPartGallery w:val="Page Numbers (Bottom of Page)"/>
        <w:docPartUnique/>
      </w:docPartObj>
    </w:sdtPr>
    <w:sdtEndPr>
      <w:rPr>
        <w:noProof/>
      </w:rPr>
    </w:sdtEndPr>
    <w:sdtContent>
      <w:p w14:paraId="2342A46B" w14:textId="56DBE206" w:rsidR="00483476" w:rsidRDefault="00E67BA4">
        <w:pPr>
          <w:pStyle w:val="Footer"/>
          <w:jc w:val="center"/>
        </w:pPr>
        <w:r>
          <w:t xml:space="preserve"> </w:t>
        </w:r>
        <w:r w:rsidR="00483476">
          <w:fldChar w:fldCharType="begin"/>
        </w:r>
        <w:r w:rsidR="00483476">
          <w:instrText xml:space="preserve"> PAGE   \* MERGEFORMAT </w:instrText>
        </w:r>
        <w:r w:rsidR="00483476">
          <w:fldChar w:fldCharType="separate"/>
        </w:r>
        <w:r w:rsidR="00483476">
          <w:rPr>
            <w:noProof/>
          </w:rPr>
          <w:t>2</w:t>
        </w:r>
        <w:r w:rsidR="00483476">
          <w:rPr>
            <w:noProof/>
          </w:rPr>
          <w:fldChar w:fldCharType="end"/>
        </w:r>
      </w:p>
    </w:sdtContent>
  </w:sdt>
  <w:p w14:paraId="1C6BB3DA" w14:textId="77777777" w:rsidR="00483476" w:rsidRDefault="004834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D1430" w14:textId="77777777" w:rsidR="00483476" w:rsidRDefault="00483476" w:rsidP="00483476">
      <w:pPr>
        <w:spacing w:after="0" w:line="240" w:lineRule="auto"/>
      </w:pPr>
      <w:r>
        <w:separator/>
      </w:r>
    </w:p>
  </w:footnote>
  <w:footnote w:type="continuationSeparator" w:id="0">
    <w:p w14:paraId="62A5CE96" w14:textId="77777777" w:rsidR="00483476" w:rsidRDefault="00483476" w:rsidP="004834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064C9" w14:textId="748708F5" w:rsidR="00483476" w:rsidRPr="00483476" w:rsidRDefault="00483476">
    <w:pPr>
      <w:pStyle w:val="Header"/>
      <w:rPr>
        <w:rFonts w:ascii="Arial" w:hAnsi="Arial" w:cs="Arial"/>
        <w:sz w:val="24"/>
        <w:szCs w:val="24"/>
      </w:rPr>
    </w:pPr>
    <w:r w:rsidRPr="00483476">
      <w:rPr>
        <w:rFonts w:ascii="Arial" w:hAnsi="Arial" w:cs="Arial"/>
        <w:sz w:val="24"/>
        <w:szCs w:val="24"/>
      </w:rPr>
      <w:t>Student Number: 2009192</w:t>
    </w:r>
  </w:p>
  <w:p w14:paraId="7F7F5229" w14:textId="28EE0E93" w:rsidR="00483476" w:rsidRPr="00483476" w:rsidRDefault="00483476">
    <w:pPr>
      <w:pStyle w:val="Header"/>
      <w:rPr>
        <w:rFonts w:ascii="Arial" w:hAnsi="Arial" w:cs="Arial"/>
        <w:sz w:val="24"/>
        <w:szCs w:val="24"/>
      </w:rPr>
    </w:pPr>
    <w:r w:rsidRPr="00483476">
      <w:rPr>
        <w:rFonts w:ascii="Arial" w:hAnsi="Arial" w:cs="Arial"/>
        <w:sz w:val="24"/>
        <w:szCs w:val="24"/>
      </w:rPr>
      <w:t>Module Code: ECEY6007</w:t>
    </w:r>
  </w:p>
  <w:p w14:paraId="205588E9" w14:textId="7F7D96C2" w:rsidR="00483476" w:rsidRDefault="00483476">
    <w:pPr>
      <w:pStyle w:val="Header"/>
    </w:pPr>
    <w:r w:rsidRPr="00483476">
      <w:rPr>
        <w:rFonts w:ascii="Arial" w:hAnsi="Arial" w:cs="Arial"/>
        <w:sz w:val="24"/>
        <w:szCs w:val="24"/>
      </w:rPr>
      <w:t>Word Count:</w:t>
    </w:r>
    <w:r w:rsidR="00DF64E2">
      <w:rPr>
        <w:rFonts w:ascii="Arial" w:hAnsi="Arial" w:cs="Arial"/>
        <w:sz w:val="24"/>
        <w:szCs w:val="24"/>
      </w:rPr>
      <w:t xml:space="preserve"> </w:t>
    </w:r>
    <w:r w:rsidR="00C30DDF">
      <w:rPr>
        <w:rFonts w:ascii="Arial" w:hAnsi="Arial" w:cs="Arial"/>
        <w:sz w:val="24"/>
        <w:szCs w:val="24"/>
      </w:rPr>
      <w:t>4</w:t>
    </w:r>
    <w:r w:rsidR="006D75B1">
      <w:rPr>
        <w:rFonts w:ascii="Arial" w:hAnsi="Arial" w:cs="Arial"/>
        <w:sz w:val="24"/>
        <w:szCs w:val="24"/>
      </w:rPr>
      <w:t>976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72F76"/>
    <w:multiLevelType w:val="multilevel"/>
    <w:tmpl w:val="D96A6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6C5A82"/>
    <w:multiLevelType w:val="multilevel"/>
    <w:tmpl w:val="0D2C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0C57AF"/>
    <w:multiLevelType w:val="multilevel"/>
    <w:tmpl w:val="3CC82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74296E"/>
    <w:multiLevelType w:val="multilevel"/>
    <w:tmpl w:val="1E88A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196"/>
    <w:rsid w:val="0000339F"/>
    <w:rsid w:val="00005248"/>
    <w:rsid w:val="000056D0"/>
    <w:rsid w:val="00014916"/>
    <w:rsid w:val="0004174F"/>
    <w:rsid w:val="000423CA"/>
    <w:rsid w:val="000468F3"/>
    <w:rsid w:val="00063C13"/>
    <w:rsid w:val="00074B2F"/>
    <w:rsid w:val="000750B4"/>
    <w:rsid w:val="0008534E"/>
    <w:rsid w:val="0009320E"/>
    <w:rsid w:val="00094A9E"/>
    <w:rsid w:val="00094E84"/>
    <w:rsid w:val="00097018"/>
    <w:rsid w:val="000A1E53"/>
    <w:rsid w:val="000A3E09"/>
    <w:rsid w:val="000B1B3A"/>
    <w:rsid w:val="000B2D43"/>
    <w:rsid w:val="000B525D"/>
    <w:rsid w:val="000C651A"/>
    <w:rsid w:val="000E2C8D"/>
    <w:rsid w:val="000E325E"/>
    <w:rsid w:val="000E3D49"/>
    <w:rsid w:val="000F01C8"/>
    <w:rsid w:val="000F5D4C"/>
    <w:rsid w:val="00103A26"/>
    <w:rsid w:val="00105753"/>
    <w:rsid w:val="00117C7A"/>
    <w:rsid w:val="001205A7"/>
    <w:rsid w:val="001270DB"/>
    <w:rsid w:val="00144C0B"/>
    <w:rsid w:val="00150A3C"/>
    <w:rsid w:val="00155D58"/>
    <w:rsid w:val="00165580"/>
    <w:rsid w:val="00165F87"/>
    <w:rsid w:val="00174475"/>
    <w:rsid w:val="001C4D7C"/>
    <w:rsid w:val="001D340A"/>
    <w:rsid w:val="001E14A4"/>
    <w:rsid w:val="001E5C6C"/>
    <w:rsid w:val="001F51A0"/>
    <w:rsid w:val="001F7138"/>
    <w:rsid w:val="00204307"/>
    <w:rsid w:val="00224B27"/>
    <w:rsid w:val="002336CE"/>
    <w:rsid w:val="00235241"/>
    <w:rsid w:val="002776D5"/>
    <w:rsid w:val="0028715B"/>
    <w:rsid w:val="00287BFD"/>
    <w:rsid w:val="00292605"/>
    <w:rsid w:val="002A5E82"/>
    <w:rsid w:val="002C0927"/>
    <w:rsid w:val="002D553D"/>
    <w:rsid w:val="002D7969"/>
    <w:rsid w:val="002F20C5"/>
    <w:rsid w:val="00306106"/>
    <w:rsid w:val="00310A10"/>
    <w:rsid w:val="0031125C"/>
    <w:rsid w:val="0033042B"/>
    <w:rsid w:val="0033072B"/>
    <w:rsid w:val="00342551"/>
    <w:rsid w:val="00355DBF"/>
    <w:rsid w:val="00357603"/>
    <w:rsid w:val="003610F5"/>
    <w:rsid w:val="00367003"/>
    <w:rsid w:val="00371BF5"/>
    <w:rsid w:val="00384024"/>
    <w:rsid w:val="00384ED9"/>
    <w:rsid w:val="00386367"/>
    <w:rsid w:val="003972EB"/>
    <w:rsid w:val="003B12AF"/>
    <w:rsid w:val="003C0DDF"/>
    <w:rsid w:val="003C0E4B"/>
    <w:rsid w:val="003D4FEB"/>
    <w:rsid w:val="003E0974"/>
    <w:rsid w:val="0040188B"/>
    <w:rsid w:val="00411A76"/>
    <w:rsid w:val="00413171"/>
    <w:rsid w:val="00425E30"/>
    <w:rsid w:val="00426920"/>
    <w:rsid w:val="0043570C"/>
    <w:rsid w:val="00436444"/>
    <w:rsid w:val="004409C9"/>
    <w:rsid w:val="004507CD"/>
    <w:rsid w:val="00464A03"/>
    <w:rsid w:val="00464F45"/>
    <w:rsid w:val="004673AA"/>
    <w:rsid w:val="00483476"/>
    <w:rsid w:val="004939CA"/>
    <w:rsid w:val="00494B16"/>
    <w:rsid w:val="004A6897"/>
    <w:rsid w:val="004B366D"/>
    <w:rsid w:val="004B435B"/>
    <w:rsid w:val="004B4790"/>
    <w:rsid w:val="004B7252"/>
    <w:rsid w:val="004B7EB8"/>
    <w:rsid w:val="004C13BC"/>
    <w:rsid w:val="004C4E24"/>
    <w:rsid w:val="004C7196"/>
    <w:rsid w:val="004D3B72"/>
    <w:rsid w:val="004F1CEA"/>
    <w:rsid w:val="004F620B"/>
    <w:rsid w:val="005079D7"/>
    <w:rsid w:val="00512328"/>
    <w:rsid w:val="005340D9"/>
    <w:rsid w:val="00535734"/>
    <w:rsid w:val="00536D8A"/>
    <w:rsid w:val="00543B0B"/>
    <w:rsid w:val="0055209A"/>
    <w:rsid w:val="00562DE8"/>
    <w:rsid w:val="00583616"/>
    <w:rsid w:val="005848B3"/>
    <w:rsid w:val="00585E4C"/>
    <w:rsid w:val="00591583"/>
    <w:rsid w:val="00592039"/>
    <w:rsid w:val="0059587D"/>
    <w:rsid w:val="005B3901"/>
    <w:rsid w:val="005C02E8"/>
    <w:rsid w:val="005C70B9"/>
    <w:rsid w:val="005C7F29"/>
    <w:rsid w:val="005D06D8"/>
    <w:rsid w:val="005D586D"/>
    <w:rsid w:val="005D61D9"/>
    <w:rsid w:val="005E0A4D"/>
    <w:rsid w:val="005F7B49"/>
    <w:rsid w:val="00600DD0"/>
    <w:rsid w:val="006033D3"/>
    <w:rsid w:val="006219CF"/>
    <w:rsid w:val="006228FE"/>
    <w:rsid w:val="00642607"/>
    <w:rsid w:val="00647F9E"/>
    <w:rsid w:val="00651DB8"/>
    <w:rsid w:val="0065480C"/>
    <w:rsid w:val="00662A62"/>
    <w:rsid w:val="00671FA0"/>
    <w:rsid w:val="00672D7F"/>
    <w:rsid w:val="00686E09"/>
    <w:rsid w:val="006871A9"/>
    <w:rsid w:val="00691C21"/>
    <w:rsid w:val="006923FC"/>
    <w:rsid w:val="006A64D2"/>
    <w:rsid w:val="006B1A82"/>
    <w:rsid w:val="006C3715"/>
    <w:rsid w:val="006D75B1"/>
    <w:rsid w:val="006E4B55"/>
    <w:rsid w:val="006F6CBC"/>
    <w:rsid w:val="00707178"/>
    <w:rsid w:val="007162AE"/>
    <w:rsid w:val="00720C32"/>
    <w:rsid w:val="0072212D"/>
    <w:rsid w:val="007255E2"/>
    <w:rsid w:val="00727BC6"/>
    <w:rsid w:val="00730C79"/>
    <w:rsid w:val="00732290"/>
    <w:rsid w:val="0073571F"/>
    <w:rsid w:val="00741090"/>
    <w:rsid w:val="0074171D"/>
    <w:rsid w:val="007527A3"/>
    <w:rsid w:val="007529A6"/>
    <w:rsid w:val="00764A70"/>
    <w:rsid w:val="0077458A"/>
    <w:rsid w:val="00780AD3"/>
    <w:rsid w:val="00786ACA"/>
    <w:rsid w:val="007B043A"/>
    <w:rsid w:val="007C0026"/>
    <w:rsid w:val="007C2BD4"/>
    <w:rsid w:val="007D2BFF"/>
    <w:rsid w:val="007E4E6B"/>
    <w:rsid w:val="007E7B97"/>
    <w:rsid w:val="007F0358"/>
    <w:rsid w:val="007F08D4"/>
    <w:rsid w:val="007F7EAC"/>
    <w:rsid w:val="008036F1"/>
    <w:rsid w:val="00806F38"/>
    <w:rsid w:val="0081072D"/>
    <w:rsid w:val="008127E8"/>
    <w:rsid w:val="00812BC3"/>
    <w:rsid w:val="00813CFE"/>
    <w:rsid w:val="00814436"/>
    <w:rsid w:val="00814655"/>
    <w:rsid w:val="00823B13"/>
    <w:rsid w:val="00834583"/>
    <w:rsid w:val="008404E3"/>
    <w:rsid w:val="00841552"/>
    <w:rsid w:val="0084746D"/>
    <w:rsid w:val="008515A5"/>
    <w:rsid w:val="0085204F"/>
    <w:rsid w:val="00852B86"/>
    <w:rsid w:val="0086503F"/>
    <w:rsid w:val="00872531"/>
    <w:rsid w:val="00885348"/>
    <w:rsid w:val="00886E81"/>
    <w:rsid w:val="00896B5E"/>
    <w:rsid w:val="00897165"/>
    <w:rsid w:val="00897ECC"/>
    <w:rsid w:val="008A05CB"/>
    <w:rsid w:val="008A49BC"/>
    <w:rsid w:val="008B3A8B"/>
    <w:rsid w:val="008B650B"/>
    <w:rsid w:val="008B6F4C"/>
    <w:rsid w:val="008C495C"/>
    <w:rsid w:val="008D1E96"/>
    <w:rsid w:val="008D653C"/>
    <w:rsid w:val="008E4F7A"/>
    <w:rsid w:val="008E6DA8"/>
    <w:rsid w:val="008E74B0"/>
    <w:rsid w:val="008E74D9"/>
    <w:rsid w:val="008F595A"/>
    <w:rsid w:val="0090194D"/>
    <w:rsid w:val="009026F6"/>
    <w:rsid w:val="009070B1"/>
    <w:rsid w:val="0090760D"/>
    <w:rsid w:val="00912073"/>
    <w:rsid w:val="00917F22"/>
    <w:rsid w:val="009302CB"/>
    <w:rsid w:val="00932975"/>
    <w:rsid w:val="00935104"/>
    <w:rsid w:val="009430E2"/>
    <w:rsid w:val="00944BC8"/>
    <w:rsid w:val="00953BF7"/>
    <w:rsid w:val="0097037C"/>
    <w:rsid w:val="00973470"/>
    <w:rsid w:val="0097734B"/>
    <w:rsid w:val="00982AFC"/>
    <w:rsid w:val="009841E8"/>
    <w:rsid w:val="00991DC0"/>
    <w:rsid w:val="00992277"/>
    <w:rsid w:val="00994CD6"/>
    <w:rsid w:val="00996D8F"/>
    <w:rsid w:val="009A2518"/>
    <w:rsid w:val="009C22FC"/>
    <w:rsid w:val="009C4720"/>
    <w:rsid w:val="009D06A4"/>
    <w:rsid w:val="009E0A8A"/>
    <w:rsid w:val="009E17F3"/>
    <w:rsid w:val="009E6D33"/>
    <w:rsid w:val="00A2229B"/>
    <w:rsid w:val="00A2503D"/>
    <w:rsid w:val="00A27686"/>
    <w:rsid w:val="00A31817"/>
    <w:rsid w:val="00A347B3"/>
    <w:rsid w:val="00A45DE3"/>
    <w:rsid w:val="00A52105"/>
    <w:rsid w:val="00A53DC2"/>
    <w:rsid w:val="00A55595"/>
    <w:rsid w:val="00A5735D"/>
    <w:rsid w:val="00A61712"/>
    <w:rsid w:val="00A63029"/>
    <w:rsid w:val="00A67E61"/>
    <w:rsid w:val="00A70A49"/>
    <w:rsid w:val="00A749AC"/>
    <w:rsid w:val="00A84B09"/>
    <w:rsid w:val="00AA1343"/>
    <w:rsid w:val="00AA25F6"/>
    <w:rsid w:val="00AA3B7B"/>
    <w:rsid w:val="00AA7815"/>
    <w:rsid w:val="00AB747B"/>
    <w:rsid w:val="00AC125D"/>
    <w:rsid w:val="00AC536D"/>
    <w:rsid w:val="00AD1C27"/>
    <w:rsid w:val="00AD53AB"/>
    <w:rsid w:val="00AD77EF"/>
    <w:rsid w:val="00AE2D76"/>
    <w:rsid w:val="00AE436B"/>
    <w:rsid w:val="00AF1D8D"/>
    <w:rsid w:val="00B00C04"/>
    <w:rsid w:val="00B060B1"/>
    <w:rsid w:val="00B07A32"/>
    <w:rsid w:val="00B2384D"/>
    <w:rsid w:val="00B33343"/>
    <w:rsid w:val="00B52B06"/>
    <w:rsid w:val="00B64231"/>
    <w:rsid w:val="00B70925"/>
    <w:rsid w:val="00B71F71"/>
    <w:rsid w:val="00B83A72"/>
    <w:rsid w:val="00B932A2"/>
    <w:rsid w:val="00B93ED7"/>
    <w:rsid w:val="00B9498E"/>
    <w:rsid w:val="00BB0941"/>
    <w:rsid w:val="00BB76F9"/>
    <w:rsid w:val="00BC3330"/>
    <w:rsid w:val="00BC77A0"/>
    <w:rsid w:val="00BD35AA"/>
    <w:rsid w:val="00BD53C6"/>
    <w:rsid w:val="00BD59BD"/>
    <w:rsid w:val="00BD6355"/>
    <w:rsid w:val="00BE1F35"/>
    <w:rsid w:val="00BE37A4"/>
    <w:rsid w:val="00BE585D"/>
    <w:rsid w:val="00BE62E8"/>
    <w:rsid w:val="00BF3046"/>
    <w:rsid w:val="00C01AF5"/>
    <w:rsid w:val="00C11E24"/>
    <w:rsid w:val="00C1269F"/>
    <w:rsid w:val="00C1512C"/>
    <w:rsid w:val="00C221A2"/>
    <w:rsid w:val="00C25D1E"/>
    <w:rsid w:val="00C27D45"/>
    <w:rsid w:val="00C30DDF"/>
    <w:rsid w:val="00C3362D"/>
    <w:rsid w:val="00C367DC"/>
    <w:rsid w:val="00C46006"/>
    <w:rsid w:val="00C56FFF"/>
    <w:rsid w:val="00C82699"/>
    <w:rsid w:val="00C834F1"/>
    <w:rsid w:val="00C84426"/>
    <w:rsid w:val="00C854A4"/>
    <w:rsid w:val="00CA095E"/>
    <w:rsid w:val="00CA678A"/>
    <w:rsid w:val="00CB1717"/>
    <w:rsid w:val="00CB4581"/>
    <w:rsid w:val="00CE3571"/>
    <w:rsid w:val="00CF4306"/>
    <w:rsid w:val="00CF736A"/>
    <w:rsid w:val="00D0065E"/>
    <w:rsid w:val="00D045DD"/>
    <w:rsid w:val="00D05CE7"/>
    <w:rsid w:val="00D06E4A"/>
    <w:rsid w:val="00D11BC0"/>
    <w:rsid w:val="00D23394"/>
    <w:rsid w:val="00D264F5"/>
    <w:rsid w:val="00D267C5"/>
    <w:rsid w:val="00D30689"/>
    <w:rsid w:val="00D41C1E"/>
    <w:rsid w:val="00D43EB8"/>
    <w:rsid w:val="00D47DB5"/>
    <w:rsid w:val="00D50347"/>
    <w:rsid w:val="00D6183D"/>
    <w:rsid w:val="00D73ED1"/>
    <w:rsid w:val="00D75B5C"/>
    <w:rsid w:val="00D9596F"/>
    <w:rsid w:val="00DB1240"/>
    <w:rsid w:val="00DC26F5"/>
    <w:rsid w:val="00DC427E"/>
    <w:rsid w:val="00DD7F2F"/>
    <w:rsid w:val="00DE2A2A"/>
    <w:rsid w:val="00DE50E5"/>
    <w:rsid w:val="00DE7A86"/>
    <w:rsid w:val="00DF161E"/>
    <w:rsid w:val="00DF2BB3"/>
    <w:rsid w:val="00DF4020"/>
    <w:rsid w:val="00DF64E2"/>
    <w:rsid w:val="00E1008A"/>
    <w:rsid w:val="00E12076"/>
    <w:rsid w:val="00E14DAA"/>
    <w:rsid w:val="00E23857"/>
    <w:rsid w:val="00E33BE4"/>
    <w:rsid w:val="00E35075"/>
    <w:rsid w:val="00E3638F"/>
    <w:rsid w:val="00E44833"/>
    <w:rsid w:val="00E55643"/>
    <w:rsid w:val="00E67BA4"/>
    <w:rsid w:val="00E70070"/>
    <w:rsid w:val="00E80770"/>
    <w:rsid w:val="00E843E8"/>
    <w:rsid w:val="00E87778"/>
    <w:rsid w:val="00E958E0"/>
    <w:rsid w:val="00E977C2"/>
    <w:rsid w:val="00EA15D3"/>
    <w:rsid w:val="00EA3A0E"/>
    <w:rsid w:val="00EA7321"/>
    <w:rsid w:val="00EB34CE"/>
    <w:rsid w:val="00EB5606"/>
    <w:rsid w:val="00EC11FA"/>
    <w:rsid w:val="00EC31A9"/>
    <w:rsid w:val="00EC4A0B"/>
    <w:rsid w:val="00EC6617"/>
    <w:rsid w:val="00ED7805"/>
    <w:rsid w:val="00EE4BB3"/>
    <w:rsid w:val="00EF3F88"/>
    <w:rsid w:val="00EF644E"/>
    <w:rsid w:val="00EF6CE8"/>
    <w:rsid w:val="00F0041E"/>
    <w:rsid w:val="00F018C6"/>
    <w:rsid w:val="00F0236C"/>
    <w:rsid w:val="00F0366A"/>
    <w:rsid w:val="00F124B5"/>
    <w:rsid w:val="00F1492A"/>
    <w:rsid w:val="00F153E1"/>
    <w:rsid w:val="00F16924"/>
    <w:rsid w:val="00F16C4D"/>
    <w:rsid w:val="00F16E04"/>
    <w:rsid w:val="00F17AE5"/>
    <w:rsid w:val="00F22B44"/>
    <w:rsid w:val="00F336A7"/>
    <w:rsid w:val="00F42E54"/>
    <w:rsid w:val="00F509E9"/>
    <w:rsid w:val="00F53100"/>
    <w:rsid w:val="00F5314A"/>
    <w:rsid w:val="00F53B5E"/>
    <w:rsid w:val="00F60264"/>
    <w:rsid w:val="00F62B33"/>
    <w:rsid w:val="00F63133"/>
    <w:rsid w:val="00F70280"/>
    <w:rsid w:val="00F732E1"/>
    <w:rsid w:val="00F75BE9"/>
    <w:rsid w:val="00F80FD7"/>
    <w:rsid w:val="00F90D0F"/>
    <w:rsid w:val="00FA2E50"/>
    <w:rsid w:val="00FA3D05"/>
    <w:rsid w:val="00FB0662"/>
    <w:rsid w:val="00FD7991"/>
    <w:rsid w:val="00FE0775"/>
    <w:rsid w:val="00FF4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F039E"/>
  <w15:chartTrackingRefBased/>
  <w15:docId w15:val="{6AB8CAD5-B90B-4699-9405-70329D84A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34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476"/>
  </w:style>
  <w:style w:type="paragraph" w:styleId="Footer">
    <w:name w:val="footer"/>
    <w:basedOn w:val="Normal"/>
    <w:link w:val="FooterChar"/>
    <w:uiPriority w:val="99"/>
    <w:unhideWhenUsed/>
    <w:rsid w:val="004834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476"/>
  </w:style>
  <w:style w:type="character" w:styleId="Hyperlink">
    <w:name w:val="Hyperlink"/>
    <w:basedOn w:val="DefaultParagraphFont"/>
    <w:uiPriority w:val="99"/>
    <w:unhideWhenUsed/>
    <w:rsid w:val="00F509E9"/>
    <w:rPr>
      <w:color w:val="0000FF"/>
      <w:u w:val="single"/>
    </w:rPr>
  </w:style>
  <w:style w:type="character" w:styleId="FollowedHyperlink">
    <w:name w:val="FollowedHyperlink"/>
    <w:basedOn w:val="DefaultParagraphFont"/>
    <w:uiPriority w:val="99"/>
    <w:semiHidden/>
    <w:unhideWhenUsed/>
    <w:rsid w:val="00F153E1"/>
    <w:rPr>
      <w:color w:val="954F72" w:themeColor="followedHyperlink"/>
      <w:u w:val="single"/>
    </w:rPr>
  </w:style>
  <w:style w:type="character" w:styleId="UnresolvedMention">
    <w:name w:val="Unresolved Mention"/>
    <w:basedOn w:val="DefaultParagraphFont"/>
    <w:uiPriority w:val="99"/>
    <w:semiHidden/>
    <w:unhideWhenUsed/>
    <w:rsid w:val="000932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66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hse.gov.uk/entertainment/childrens-play-july-2012.pdf" TargetMode="External"/><Relationship Id="rId21" Type="http://schemas.openxmlformats.org/officeDocument/2006/relationships/hyperlink" Target="https://groupsevensite.wordpress.com/child-initiated-vs-adult-led-teaching-and-learning-in-reception/" TargetMode="External"/><Relationship Id="rId42" Type="http://schemas.openxmlformats.org/officeDocument/2006/relationships/hyperlink" Target="https://www.nurseryworld.co.uk/features/article/early-years-pioneers-johann-pestalozzi" TargetMode="External"/><Relationship Id="rId47" Type="http://schemas.openxmlformats.org/officeDocument/2006/relationships/hyperlink" Target="https://gov.wales/sites/default/files/publications/2018-03/an-independent-stocktake-of-the-foundation-phase-in-wales-final-report.pdf" TargetMode="External"/><Relationship Id="rId63" Type="http://schemas.openxmlformats.org/officeDocument/2006/relationships/hyperlink" Target="https://gov.wales/sites/default/files/consultations/2021-05/enabling-pathways-consultation-document_0.pdf" TargetMode="External"/><Relationship Id="rId68" Type="http://schemas.openxmlformats.org/officeDocument/2006/relationships/hyperlink" Target="https://www.communityplaythings.co.uk/learning-library/articles/maths-in-the-great-outdoors" TargetMode="External"/><Relationship Id="rId7" Type="http://schemas.openxmlformats.org/officeDocument/2006/relationships/hyperlink" Target="http://bringingupgreatkids.org/en/parenthood/every-child-is-different"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oundationyears.org.uk/files/2012/03/Development-Matters-FINAL-PRINT-AMENDED.pdf" TargetMode="External"/><Relationship Id="rId29" Type="http://schemas.openxmlformats.org/officeDocument/2006/relationships/hyperlink" Target="https://www.youtube.com/watch?v=jpor4bXCf44" TargetMode="External"/><Relationship Id="rId11" Type="http://schemas.openxmlformats.org/officeDocument/2006/relationships/hyperlink" Target="https://app.croneri.co.uk/feature-articles/settling-supporting-transition-home-childcare" TargetMode="External"/><Relationship Id="rId24" Type="http://schemas.openxmlformats.org/officeDocument/2006/relationships/hyperlink" Target="https://www.firstdiscoverers.co.uk/bother-early-years-assessment-practice/" TargetMode="External"/><Relationship Id="rId32" Type="http://schemas.openxmlformats.org/officeDocument/2006/relationships/hyperlink" Target="https://roomtodiscover.com/learning-objectives-standards/" TargetMode="External"/><Relationship Id="rId37" Type="http://schemas.openxmlformats.org/officeDocument/2006/relationships/hyperlink" Target="https://www.nfer.ac.uk/for-schools/free-resources-advice/assessment-hub/introduction-to-assessment/understanding-national-curriculum-tests-in-ks1-and-ks2/" TargetMode="External"/><Relationship Id="rId40" Type="http://schemas.openxmlformats.org/officeDocument/2006/relationships/hyperlink" Target="http://dspace.library.uvic.ca/bitstream/handle/1828/6559/Orestes_LauraAnne_MEd_2015.pdf?sequence=3&amp;isAllowed=y" TargetMode="External"/><Relationship Id="rId45" Type="http://schemas.openxmlformats.org/officeDocument/2006/relationships/hyperlink" Target="https://www.earlyyearsresources.co.uk/blog/2018/07/outdoor-learning-early-years-experience/" TargetMode="External"/><Relationship Id="rId53" Type="http://schemas.openxmlformats.org/officeDocument/2006/relationships/hyperlink" Target="https://www.gre.ac.uk/learning-teaching/assessment/assessment/design/formative-vs-summative" TargetMode="External"/><Relationship Id="rId58" Type="http://schemas.openxmlformats.org/officeDocument/2006/relationships/hyperlink" Target="https://www.caerphilly.gov.uk/CaerphillyDocs/Schools/How-is-your-child-doing-at-Primary-School.aspx" TargetMode="External"/><Relationship Id="rId66" Type="http://schemas.openxmlformats.org/officeDocument/2006/relationships/hyperlink" Target="https://gov.wales/sites/default/files/publications/2018-03/frequently-asked-questions.pdf" TargetMode="External"/><Relationship Id="rId5" Type="http://schemas.openxmlformats.org/officeDocument/2006/relationships/footnotes" Target="footnotes.xml"/><Relationship Id="rId61" Type="http://schemas.openxmlformats.org/officeDocument/2006/relationships/hyperlink" Target="https://gov.wales/sites/default/files/publications/2018-03/foundation-phase-action-plan.pdf" TargetMode="External"/><Relationship Id="rId19" Type="http://schemas.openxmlformats.org/officeDocument/2006/relationships/hyperlink" Target="https://www.earlyyearsmatters.co.uk/eyfs/a-unique-child/planning/" TargetMode="External"/><Relationship Id="rId14" Type="http://schemas.openxmlformats.org/officeDocument/2006/relationships/hyperlink" Target="https://www.communityplaythings.co.uk/learning-library/articles/the-value-of-outdoor-play" TargetMode="External"/><Relationship Id="rId22" Type="http://schemas.openxmlformats.org/officeDocument/2006/relationships/hyperlink" Target="https://www.estyn.gov.wales/system/files/2020-07/Literacy%2520and%2520the%2520Foundation%2520Phase%2520%2520-%2520September%25202011.pdf" TargetMode="External"/><Relationship Id="rId27" Type="http://schemas.openxmlformats.org/officeDocument/2006/relationships/hyperlink" Target="https://www.earlyyearseducator.co.uk/features/article/reducing-the-time-spent-on-adult-directed-activities" TargetMode="External"/><Relationship Id="rId30" Type="http://schemas.openxmlformats.org/officeDocument/2006/relationships/hyperlink" Target="https://www.youtube.com/watch?v=GU2ZIlfsR7s" TargetMode="External"/><Relationship Id="rId35" Type="http://schemas.openxmlformats.org/officeDocument/2006/relationships/hyperlink" Target="https://teachingideas4u.com/2020/09/pros-cons-of-different-summative-assessments.html" TargetMode="External"/><Relationship Id="rId43" Type="http://schemas.openxmlformats.org/officeDocument/2006/relationships/hyperlink" Target="https://www.pacey.org.uk/Pacey/media/Website-files/PACEY%20member%20practice%20guides%20(PDFs)/PG05-Child-observations-learning-journeys.pdf" TargetMode="External"/><Relationship Id="rId48" Type="http://schemas.openxmlformats.org/officeDocument/2006/relationships/hyperlink" Target="https://stpetersprep.co.uk/benefits-outdoor-play/" TargetMode="External"/><Relationship Id="rId56" Type="http://schemas.openxmlformats.org/officeDocument/2006/relationships/hyperlink" Target="https://orca.cardiff.ac.uk/88796/1/140506-evaluating-foundation-phase-pedagogy-understanding-en.pdf" TargetMode="External"/><Relationship Id="rId64" Type="http://schemas.openxmlformats.org/officeDocument/2006/relationships/hyperlink" Target="https://hwb.gov.wales/curriculum-for-wales/cross-curricular-skills-frameworks/" TargetMode="External"/><Relationship Id="rId69" Type="http://schemas.openxmlformats.org/officeDocument/2006/relationships/header" Target="header1.xml"/><Relationship Id="rId8" Type="http://schemas.openxmlformats.org/officeDocument/2006/relationships/hyperlink" Target="https://beyou.edu.au/resources/news/risky-play-for-children-and-mental-health-benefits" TargetMode="External"/><Relationship Id="rId51" Type="http://schemas.openxmlformats.org/officeDocument/2006/relationships/hyperlink" Target="https://www.oup.com.au/media/documents/higher-education/he-samples-pages/he-teacher-ed-landing-page-sample-chapters/ROBINSON_9780190304829_SC.pdf"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ceril.net/index.php/articulos?id=594" TargetMode="External"/><Relationship Id="rId17" Type="http://schemas.openxmlformats.org/officeDocument/2006/relationships/hyperlink" Target="https://www.youtube.com/watch?v=danfo5KqCWY" TargetMode="External"/><Relationship Id="rId25" Type="http://schemas.openxmlformats.org/officeDocument/2006/relationships/hyperlink" Target="file:///C:/Users/tracy.harrison/Downloads/GonulalLoewen2018.pdf" TargetMode="External"/><Relationship Id="rId33" Type="http://schemas.openxmlformats.org/officeDocument/2006/relationships/hyperlink" Target="https://orca.cardiff.ac.uk/88812/1/130318-evaluating-foundation-phase-policy-logic-model-programme-theory-en.pdf" TargetMode="External"/><Relationship Id="rId38" Type="http://schemas.openxmlformats.org/officeDocument/2006/relationships/hyperlink" Target="https://www.theroompsy.com/psychology-psychology-society/vygotsky-children-as-active-contributors-to-their-own-development" TargetMode="External"/><Relationship Id="rId46" Type="http://schemas.openxmlformats.org/officeDocument/2006/relationships/hyperlink" Target="https://rightquestion.org/resources/inquiring-minds-curiosity-catalyst-discovery/" TargetMode="External"/><Relationship Id="rId59" Type="http://schemas.openxmlformats.org/officeDocument/2006/relationships/hyperlink" Target="https://hwb.gov.wales/api/storage/74f7c7cc-d337-4fd0-9604-27b3d1a5746d/observing-children.pdf" TargetMode="External"/><Relationship Id="rId67" Type="http://schemas.openxmlformats.org/officeDocument/2006/relationships/hyperlink" Target="https://www.waldorf-resources.org/fileadmin/files/pictures/Early_Childhood/dr_david_whitebread_-_the_importance_of_play.pdf" TargetMode="External"/><Relationship Id="rId20" Type="http://schemas.openxmlformats.org/officeDocument/2006/relationships/hyperlink" Target="https://www.earlyyearsresources.co.uk/blog/2016/03/5-benefits-of-outdoor-learning-in-early-years/" TargetMode="External"/><Relationship Id="rId41" Type="http://schemas.openxmlformats.org/officeDocument/2006/relationships/hyperlink" Target="https://jhpestalozzi.org/" TargetMode="External"/><Relationship Id="rId54" Type="http://schemas.openxmlformats.org/officeDocument/2006/relationships/hyperlink" Target="https://upstart.scot/play-not-tests-p1-document/" TargetMode="External"/><Relationship Id="rId62" Type="http://schemas.openxmlformats.org/officeDocument/2006/relationships/hyperlink" Target="https://hwb.gov.wales/storage/f9d85dba-85a4-4e87-bb58-a24730ad7e57/foundation-phase-profile-handbook-revised-september-2017.pdf" TargetMode="External"/><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scholastic.com/parents/school-success/school-involvement/preschool-philosophy-101.html" TargetMode="External"/><Relationship Id="rId23" Type="http://schemas.openxmlformats.org/officeDocument/2006/relationships/hyperlink" Target="https://www.earlyyearsmatters.co.uk/wp-content/uploads/2011/03/eyfs_card_unique_child_dev1.pdf" TargetMode="External"/><Relationship Id="rId28" Type="http://schemas.openxmlformats.org/officeDocument/2006/relationships/hyperlink" Target="https://torch.io/blog/top-bottom-management-best-business/" TargetMode="External"/><Relationship Id="rId36" Type="http://schemas.openxmlformats.org/officeDocument/2006/relationships/hyperlink" Target="https://www.education.govt.nz/assets/Documents/Early-Childhood/ELS-Te-Whariki-Early-Childhood-Curriculum-ENG-Web.pdf" TargetMode="External"/><Relationship Id="rId49" Type="http://schemas.openxmlformats.org/officeDocument/2006/relationships/hyperlink" Target="https://dera.ioe.ac.uk/18189/2/SSU-SF-2004-01.pdf" TargetMode="External"/><Relationship Id="rId57" Type="http://schemas.openxmlformats.org/officeDocument/2006/relationships/hyperlink" Target="file://ssusers01/Home_N-Z/Tracy.Harrison/Uni/Year%203%20Level%206/Early%20Years%20Curricula/Time%20to%20Grow%20Up.pdf" TargetMode="External"/><Relationship Id="rId10" Type="http://schemas.openxmlformats.org/officeDocument/2006/relationships/hyperlink" Target="https://www.cmu.edu/teaching/assessment/basics/formative-summative.html" TargetMode="External"/><Relationship Id="rId31" Type="http://schemas.openxmlformats.org/officeDocument/2006/relationships/hyperlink" Target="http://researchspace.bathspa.ac.uk/8431/1/8431.pdf" TargetMode="External"/><Relationship Id="rId44" Type="http://schemas.openxmlformats.org/officeDocument/2006/relationships/hyperlink" Target="https://reggioemilia2015.weebly.com/observation-and-documentation.html" TargetMode="External"/><Relationship Id="rId52" Type="http://schemas.openxmlformats.org/officeDocument/2006/relationships/hyperlink" Target="https://downloads.unicef.org.uk/wp-content/uploads/2019/10/UNCRC_summary-1_1.pdf?_adal_sd=www.unicef.org.uk.1641544401745&amp;_adal_ca=so%3Dgoogle%26me%3Dcpc%26gclid%3DEAIaIQobChMIvfrsr52f9QIVhevtCh3cMQ2IEAAYAiAAEgItr_D_BwE.1641544401745&amp;_adal_cw=1641544396035.1641544401745&amp;_adal_id=dd504b52-2c97-4d0c-9049-957c26ac65f1.1641544396.2.1641544396.1641544396.06be3f83-0235-48fb-84cd-b1bf12148a2b.1641544401745&amp;_ga=2.65026734.1472002113.1641544396-636023031.1641544396&amp;_gac=1.213713184.1641544396.EAIaIQobChMIvfrsr52f9QIVhevtCh3cMQ2IEAAYAiAAEgItr_D_BwE" TargetMode="External"/><Relationship Id="rId60" Type="http://schemas.openxmlformats.org/officeDocument/2006/relationships/hyperlink" Target="https://hwb.gov.wales/api/storage/d5d8e39c-b534-40cb-a3f5-7e2e126d8077/foundation-phase-framework.pdf" TargetMode="External"/><Relationship Id="rId65" Type="http://schemas.openxmlformats.org/officeDocument/2006/relationships/hyperlink" Target="https://hwb.gov.wales/curriculum-for-wales/designing-your-curriculum/developing-a-vision-for-curriculum-design/"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586242/SEED__Good_Practice_in_Early_Education_-_RR553.pdf" TargetMode="External"/><Relationship Id="rId13" Type="http://schemas.openxmlformats.org/officeDocument/2006/relationships/hyperlink" Target="file://ssusers01/Home_N-Z/Tracy.Harrison/Uni/Year%202%20Level%205/Awe%20and%20Wonder-Maths,%20Science%20and%20the%20Outdoor%20Enviornment/Wisdom%20of%20Nature.pdf" TargetMode="External"/><Relationship Id="rId18" Type="http://schemas.openxmlformats.org/officeDocument/2006/relationships/hyperlink" Target="https://www.earlyyearsmatters.co.uk" TargetMode="External"/><Relationship Id="rId39" Type="http://schemas.openxmlformats.org/officeDocument/2006/relationships/hyperlink" Target="https://www.oecd-ilibrary.org/docserver/9789264085145-en.pdf?expires=1645212686&amp;id=id&amp;accname=guest&amp;checksum=78282EC60AE00B8EB25DDFCBB0571118" TargetMode="External"/><Relationship Id="rId34" Type="http://schemas.openxmlformats.org/officeDocument/2006/relationships/hyperlink" Target="https://www.simplypsychology.org/vygotsky.html" TargetMode="External"/><Relationship Id="rId50" Type="http://schemas.openxmlformats.org/officeDocument/2006/relationships/hyperlink" Target="https://tewhariki.tki.org.nz/en/key-documents/te-whariki-2017/assessment-planning-and-evaluation/" TargetMode="External"/><Relationship Id="rId55" Type="http://schemas.openxmlformats.org/officeDocument/2006/relationships/hyperlink" Target="https://www.famly.co/blog/te-whariki-new-zealand-early-years-curricul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1594</TotalTime>
  <Pages>26</Pages>
  <Words>8457</Words>
  <Characters>48208</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56552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Harrison</dc:creator>
  <cp:keywords/>
  <dc:description/>
  <cp:lastModifiedBy>Tracy Harrison</cp:lastModifiedBy>
  <cp:revision>252</cp:revision>
  <dcterms:created xsi:type="dcterms:W3CDTF">2022-01-18T15:49:00Z</dcterms:created>
  <dcterms:modified xsi:type="dcterms:W3CDTF">2022-03-30T18:18:00Z</dcterms:modified>
</cp:coreProperties>
</file>