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450B0" w14:textId="77777777" w:rsidR="000E11BF" w:rsidRPr="002B31A1" w:rsidRDefault="00000000">
      <w:pPr>
        <w:widowControl w:val="0"/>
        <w:pBdr>
          <w:top w:val="nil"/>
          <w:left w:val="nil"/>
          <w:bottom w:val="nil"/>
          <w:right w:val="nil"/>
          <w:between w:val="nil"/>
        </w:pBdr>
        <w:spacing w:line="240" w:lineRule="auto"/>
        <w:jc w:val="left"/>
        <w:rPr>
          <w:b/>
          <w:color w:val="auto"/>
          <w:sz w:val="30"/>
          <w:szCs w:val="30"/>
        </w:rPr>
      </w:pPr>
      <w:r w:rsidRPr="002B31A1">
        <w:rPr>
          <w:rFonts w:ascii="Arial" w:eastAsia="Arial" w:hAnsi="Arial" w:cs="Arial"/>
          <w:noProof/>
          <w:color w:val="auto"/>
          <w:sz w:val="22"/>
          <w:szCs w:val="22"/>
        </w:rPr>
        <w:drawing>
          <wp:inline distT="19050" distB="19050" distL="19050" distR="19050" wp14:anchorId="675B8F98" wp14:editId="3EA09FD2">
            <wp:extent cx="1809750" cy="7239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09750" cy="723900"/>
                    </a:xfrm>
                    <a:prstGeom prst="rect">
                      <a:avLst/>
                    </a:prstGeom>
                    <a:ln/>
                  </pic:spPr>
                </pic:pic>
              </a:graphicData>
            </a:graphic>
          </wp:inline>
        </w:drawing>
      </w:r>
    </w:p>
    <w:p w14:paraId="3FF837A6" w14:textId="77777777" w:rsidR="000E11BF" w:rsidRPr="002B31A1" w:rsidRDefault="000E11BF">
      <w:pPr>
        <w:pBdr>
          <w:top w:val="nil"/>
          <w:left w:val="nil"/>
          <w:bottom w:val="nil"/>
          <w:right w:val="nil"/>
          <w:between w:val="nil"/>
        </w:pBdr>
        <w:rPr>
          <w:b/>
          <w:color w:val="auto"/>
          <w:sz w:val="30"/>
          <w:szCs w:val="30"/>
        </w:rPr>
      </w:pPr>
    </w:p>
    <w:p w14:paraId="307B9F44" w14:textId="77777777" w:rsidR="000E11BF" w:rsidRPr="002B31A1" w:rsidRDefault="000E11BF">
      <w:pPr>
        <w:pBdr>
          <w:top w:val="nil"/>
          <w:left w:val="nil"/>
          <w:bottom w:val="nil"/>
          <w:right w:val="nil"/>
          <w:between w:val="nil"/>
        </w:pBdr>
        <w:rPr>
          <w:b/>
          <w:color w:val="auto"/>
          <w:sz w:val="30"/>
          <w:szCs w:val="30"/>
        </w:rPr>
      </w:pPr>
    </w:p>
    <w:p w14:paraId="1199C3E1" w14:textId="77777777" w:rsidR="000E11BF" w:rsidRPr="002B31A1" w:rsidRDefault="000E11BF">
      <w:pPr>
        <w:pBdr>
          <w:top w:val="nil"/>
          <w:left w:val="nil"/>
          <w:bottom w:val="nil"/>
          <w:right w:val="nil"/>
          <w:between w:val="nil"/>
        </w:pBdr>
        <w:rPr>
          <w:b/>
          <w:color w:val="auto"/>
          <w:sz w:val="30"/>
          <w:szCs w:val="30"/>
        </w:rPr>
      </w:pPr>
    </w:p>
    <w:p w14:paraId="52FC4FDA" w14:textId="77777777" w:rsidR="000E11BF" w:rsidRPr="002B31A1" w:rsidRDefault="000E11BF">
      <w:pPr>
        <w:pBdr>
          <w:top w:val="nil"/>
          <w:left w:val="nil"/>
          <w:bottom w:val="nil"/>
          <w:right w:val="nil"/>
          <w:between w:val="nil"/>
        </w:pBdr>
        <w:rPr>
          <w:b/>
          <w:color w:val="auto"/>
          <w:sz w:val="30"/>
          <w:szCs w:val="30"/>
        </w:rPr>
      </w:pPr>
    </w:p>
    <w:p w14:paraId="3490321E" w14:textId="77777777" w:rsidR="000E11BF" w:rsidRPr="002B31A1" w:rsidRDefault="000E11BF">
      <w:pPr>
        <w:pBdr>
          <w:top w:val="nil"/>
          <w:left w:val="nil"/>
          <w:bottom w:val="nil"/>
          <w:right w:val="nil"/>
          <w:between w:val="nil"/>
        </w:pBdr>
        <w:rPr>
          <w:b/>
          <w:color w:val="auto"/>
          <w:sz w:val="30"/>
          <w:szCs w:val="30"/>
        </w:rPr>
      </w:pPr>
    </w:p>
    <w:p w14:paraId="1ADF6D29" w14:textId="77777777" w:rsidR="000E11BF" w:rsidRPr="002B31A1" w:rsidRDefault="000E11BF">
      <w:pPr>
        <w:pBdr>
          <w:top w:val="nil"/>
          <w:left w:val="nil"/>
          <w:bottom w:val="nil"/>
          <w:right w:val="nil"/>
          <w:between w:val="nil"/>
        </w:pBdr>
        <w:rPr>
          <w:b/>
          <w:color w:val="auto"/>
          <w:sz w:val="30"/>
          <w:szCs w:val="30"/>
        </w:rPr>
      </w:pPr>
    </w:p>
    <w:p w14:paraId="086B8395" w14:textId="77777777" w:rsidR="000E11BF" w:rsidRPr="002B31A1" w:rsidRDefault="000E11BF">
      <w:pPr>
        <w:pBdr>
          <w:top w:val="nil"/>
          <w:left w:val="nil"/>
          <w:bottom w:val="nil"/>
          <w:right w:val="nil"/>
          <w:between w:val="nil"/>
        </w:pBdr>
        <w:rPr>
          <w:b/>
          <w:color w:val="auto"/>
          <w:sz w:val="30"/>
          <w:szCs w:val="30"/>
        </w:rPr>
      </w:pPr>
    </w:p>
    <w:p w14:paraId="1FA39BC2" w14:textId="77777777" w:rsidR="000E11BF" w:rsidRPr="002B31A1" w:rsidRDefault="000E11BF">
      <w:pPr>
        <w:pBdr>
          <w:top w:val="nil"/>
          <w:left w:val="nil"/>
          <w:bottom w:val="nil"/>
          <w:right w:val="nil"/>
          <w:between w:val="nil"/>
        </w:pBdr>
        <w:rPr>
          <w:b/>
          <w:color w:val="auto"/>
          <w:sz w:val="30"/>
          <w:szCs w:val="30"/>
        </w:rPr>
      </w:pPr>
    </w:p>
    <w:p w14:paraId="629B36E5" w14:textId="77777777" w:rsidR="000E11BF" w:rsidRPr="002B31A1" w:rsidRDefault="000E11BF">
      <w:pPr>
        <w:shd w:val="clear" w:color="auto" w:fill="FFFFFF"/>
        <w:jc w:val="center"/>
        <w:rPr>
          <w:b/>
          <w:color w:val="auto"/>
          <w:sz w:val="30"/>
          <w:szCs w:val="30"/>
        </w:rPr>
      </w:pPr>
    </w:p>
    <w:p w14:paraId="7795CBBA" w14:textId="77777777" w:rsidR="000E11BF" w:rsidRPr="002B31A1" w:rsidRDefault="000E11BF">
      <w:pPr>
        <w:shd w:val="clear" w:color="auto" w:fill="FFFFFF"/>
        <w:jc w:val="center"/>
        <w:rPr>
          <w:b/>
          <w:color w:val="auto"/>
          <w:sz w:val="30"/>
          <w:szCs w:val="30"/>
        </w:rPr>
      </w:pPr>
    </w:p>
    <w:p w14:paraId="48B584EC" w14:textId="77777777" w:rsidR="000E11BF" w:rsidRPr="002B31A1" w:rsidRDefault="000E11BF">
      <w:pPr>
        <w:shd w:val="clear" w:color="auto" w:fill="FFFFFF"/>
        <w:jc w:val="center"/>
        <w:rPr>
          <w:b/>
          <w:color w:val="auto"/>
          <w:sz w:val="30"/>
          <w:szCs w:val="30"/>
        </w:rPr>
      </w:pPr>
    </w:p>
    <w:p w14:paraId="76B9305E" w14:textId="77777777" w:rsidR="000E11BF" w:rsidRPr="002B31A1" w:rsidRDefault="00000000">
      <w:pPr>
        <w:shd w:val="clear" w:color="auto" w:fill="FFFFFF"/>
        <w:jc w:val="center"/>
        <w:rPr>
          <w:b/>
          <w:color w:val="auto"/>
          <w:sz w:val="30"/>
          <w:szCs w:val="30"/>
        </w:rPr>
      </w:pPr>
      <w:r w:rsidRPr="002B31A1">
        <w:rPr>
          <w:b/>
          <w:color w:val="auto"/>
          <w:sz w:val="30"/>
          <w:szCs w:val="30"/>
        </w:rPr>
        <w:t>Module: Introducing The Modern Workplace</w:t>
      </w:r>
    </w:p>
    <w:p w14:paraId="39816FCC" w14:textId="77777777" w:rsidR="000E11BF" w:rsidRPr="002B31A1" w:rsidRDefault="00000000">
      <w:pPr>
        <w:shd w:val="clear" w:color="auto" w:fill="FFFFFF"/>
        <w:jc w:val="center"/>
        <w:rPr>
          <w:b/>
          <w:color w:val="auto"/>
          <w:sz w:val="30"/>
          <w:szCs w:val="30"/>
        </w:rPr>
      </w:pPr>
      <w:r w:rsidRPr="002B31A1">
        <w:rPr>
          <w:b/>
          <w:color w:val="auto"/>
          <w:sz w:val="30"/>
          <w:szCs w:val="30"/>
        </w:rPr>
        <w:t>Module Code: LCBB4003</w:t>
      </w:r>
    </w:p>
    <w:p w14:paraId="35AAC372" w14:textId="77777777" w:rsidR="000E11BF" w:rsidRPr="002B31A1" w:rsidRDefault="00000000">
      <w:pPr>
        <w:shd w:val="clear" w:color="auto" w:fill="FFFFFF"/>
        <w:jc w:val="center"/>
        <w:rPr>
          <w:b/>
          <w:color w:val="auto"/>
          <w:sz w:val="30"/>
          <w:szCs w:val="30"/>
        </w:rPr>
      </w:pPr>
      <w:r w:rsidRPr="002B31A1">
        <w:rPr>
          <w:b/>
          <w:color w:val="auto"/>
          <w:sz w:val="30"/>
          <w:szCs w:val="30"/>
        </w:rPr>
        <w:t>Student's Name: Leyla Aliyeva</w:t>
      </w:r>
    </w:p>
    <w:p w14:paraId="7318BA30" w14:textId="77777777" w:rsidR="000E11BF" w:rsidRPr="002B31A1" w:rsidRDefault="00000000">
      <w:pPr>
        <w:shd w:val="clear" w:color="auto" w:fill="FFFFFF"/>
        <w:jc w:val="center"/>
        <w:rPr>
          <w:b/>
          <w:color w:val="auto"/>
          <w:sz w:val="30"/>
          <w:szCs w:val="30"/>
        </w:rPr>
      </w:pPr>
      <w:r w:rsidRPr="002B31A1">
        <w:rPr>
          <w:b/>
          <w:color w:val="auto"/>
          <w:sz w:val="30"/>
          <w:szCs w:val="30"/>
        </w:rPr>
        <w:t>Student ID: 2123647</w:t>
      </w:r>
    </w:p>
    <w:p w14:paraId="16ABB21C" w14:textId="77777777" w:rsidR="000E11BF" w:rsidRPr="002B31A1" w:rsidRDefault="00000000">
      <w:pPr>
        <w:shd w:val="clear" w:color="auto" w:fill="FFFFFF"/>
        <w:jc w:val="center"/>
        <w:rPr>
          <w:b/>
          <w:color w:val="auto"/>
          <w:sz w:val="30"/>
          <w:szCs w:val="30"/>
        </w:rPr>
      </w:pPr>
      <w:r w:rsidRPr="002B31A1">
        <w:rPr>
          <w:b/>
          <w:color w:val="auto"/>
          <w:sz w:val="30"/>
          <w:szCs w:val="30"/>
        </w:rPr>
        <w:t>Lecturer's Name: Dr Hoang Dang Nguyen</w:t>
      </w:r>
    </w:p>
    <w:p w14:paraId="53DC9A96" w14:textId="77777777" w:rsidR="000E11BF" w:rsidRPr="002B31A1" w:rsidRDefault="000E11BF">
      <w:pPr>
        <w:jc w:val="center"/>
        <w:rPr>
          <w:b/>
          <w:color w:val="auto"/>
          <w:sz w:val="30"/>
          <w:szCs w:val="30"/>
        </w:rPr>
      </w:pPr>
    </w:p>
    <w:p w14:paraId="51235218" w14:textId="77777777" w:rsidR="000E11BF" w:rsidRPr="002B31A1" w:rsidRDefault="000E11BF">
      <w:pPr>
        <w:pBdr>
          <w:top w:val="nil"/>
          <w:left w:val="nil"/>
          <w:bottom w:val="nil"/>
          <w:right w:val="nil"/>
          <w:between w:val="nil"/>
        </w:pBdr>
        <w:jc w:val="center"/>
        <w:rPr>
          <w:b/>
          <w:color w:val="auto"/>
          <w:sz w:val="30"/>
          <w:szCs w:val="30"/>
        </w:rPr>
      </w:pPr>
    </w:p>
    <w:p w14:paraId="5311483F" w14:textId="77777777" w:rsidR="000E11BF" w:rsidRPr="002B31A1" w:rsidRDefault="000E11BF">
      <w:pPr>
        <w:pBdr>
          <w:top w:val="nil"/>
          <w:left w:val="nil"/>
          <w:bottom w:val="nil"/>
          <w:right w:val="nil"/>
          <w:between w:val="nil"/>
        </w:pBdr>
        <w:rPr>
          <w:b/>
          <w:color w:val="auto"/>
          <w:sz w:val="30"/>
          <w:szCs w:val="30"/>
        </w:rPr>
      </w:pPr>
    </w:p>
    <w:p w14:paraId="590D7772" w14:textId="77777777" w:rsidR="000E11BF" w:rsidRPr="002B31A1" w:rsidRDefault="000E11BF">
      <w:pPr>
        <w:pBdr>
          <w:top w:val="nil"/>
          <w:left w:val="nil"/>
          <w:bottom w:val="nil"/>
          <w:right w:val="nil"/>
          <w:between w:val="nil"/>
        </w:pBdr>
        <w:rPr>
          <w:b/>
          <w:color w:val="auto"/>
          <w:sz w:val="30"/>
          <w:szCs w:val="30"/>
        </w:rPr>
      </w:pPr>
    </w:p>
    <w:p w14:paraId="74AC3317" w14:textId="77777777" w:rsidR="000E11BF" w:rsidRPr="002B31A1" w:rsidRDefault="00000000">
      <w:pPr>
        <w:pBdr>
          <w:top w:val="nil"/>
          <w:left w:val="nil"/>
          <w:bottom w:val="nil"/>
          <w:right w:val="nil"/>
          <w:between w:val="nil"/>
        </w:pBdr>
        <w:jc w:val="center"/>
        <w:rPr>
          <w:b/>
          <w:color w:val="auto"/>
        </w:rPr>
      </w:pPr>
      <w:r w:rsidRPr="002B31A1">
        <w:rPr>
          <w:color w:val="auto"/>
        </w:rPr>
        <w:br w:type="page"/>
      </w:r>
    </w:p>
    <w:p w14:paraId="0D310207" w14:textId="77777777" w:rsidR="000E11BF" w:rsidRPr="002B31A1" w:rsidRDefault="00000000">
      <w:pPr>
        <w:pBdr>
          <w:top w:val="nil"/>
          <w:left w:val="nil"/>
          <w:bottom w:val="nil"/>
          <w:right w:val="nil"/>
          <w:between w:val="nil"/>
        </w:pBdr>
        <w:jc w:val="center"/>
        <w:rPr>
          <w:b/>
          <w:color w:val="auto"/>
        </w:rPr>
      </w:pPr>
      <w:r w:rsidRPr="002B31A1">
        <w:rPr>
          <w:b/>
          <w:color w:val="auto"/>
        </w:rPr>
        <w:lastRenderedPageBreak/>
        <w:t xml:space="preserve">Table of Contents </w:t>
      </w:r>
    </w:p>
    <w:p w14:paraId="2C278602" w14:textId="77777777" w:rsidR="000E11BF" w:rsidRPr="002B31A1" w:rsidRDefault="000E11BF">
      <w:pPr>
        <w:pBdr>
          <w:top w:val="nil"/>
          <w:left w:val="nil"/>
          <w:bottom w:val="nil"/>
          <w:right w:val="nil"/>
          <w:between w:val="nil"/>
        </w:pBdr>
        <w:rPr>
          <w:color w:val="auto"/>
        </w:rPr>
      </w:pPr>
    </w:p>
    <w:sdt>
      <w:sdtPr>
        <w:rPr>
          <w:color w:val="auto"/>
        </w:rPr>
        <w:id w:val="1417512739"/>
        <w:docPartObj>
          <w:docPartGallery w:val="Table of Contents"/>
          <w:docPartUnique/>
        </w:docPartObj>
      </w:sdtPr>
      <w:sdtContent>
        <w:p w14:paraId="034CCECD" w14:textId="77777777" w:rsidR="000E11BF" w:rsidRPr="002B31A1" w:rsidRDefault="00000000">
          <w:pPr>
            <w:widowControl w:val="0"/>
            <w:tabs>
              <w:tab w:val="right" w:pos="12000"/>
            </w:tabs>
            <w:spacing w:before="60"/>
            <w:rPr>
              <w:b/>
              <w:color w:val="auto"/>
            </w:rPr>
          </w:pPr>
          <w:r w:rsidRPr="002B31A1">
            <w:rPr>
              <w:color w:val="auto"/>
            </w:rPr>
            <w:fldChar w:fldCharType="begin"/>
          </w:r>
          <w:r w:rsidRPr="002B31A1">
            <w:rPr>
              <w:color w:val="auto"/>
            </w:rPr>
            <w:instrText xml:space="preserve"> TOC \h \u \z \t "Heading 1,1,Heading 2,2,Heading 3,3,Heading 4,4,Heading 5,5,Heading 6,6,"</w:instrText>
          </w:r>
          <w:r w:rsidRPr="002B31A1">
            <w:rPr>
              <w:color w:val="auto"/>
            </w:rPr>
            <w:fldChar w:fldCharType="separate"/>
          </w:r>
          <w:hyperlink w:anchor="_heading=h.gjdgxs">
            <w:r w:rsidRPr="002B31A1">
              <w:rPr>
                <w:color w:val="auto"/>
              </w:rPr>
              <w:t>1. Introduction</w:t>
            </w:r>
            <w:r w:rsidRPr="002B31A1">
              <w:rPr>
                <w:color w:val="auto"/>
              </w:rPr>
              <w:tab/>
              <w:t>2</w:t>
            </w:r>
          </w:hyperlink>
        </w:p>
        <w:p w14:paraId="34A63A4F" w14:textId="77777777" w:rsidR="000E11BF" w:rsidRPr="002B31A1" w:rsidRDefault="00000000">
          <w:pPr>
            <w:widowControl w:val="0"/>
            <w:tabs>
              <w:tab w:val="right" w:pos="12000"/>
            </w:tabs>
            <w:spacing w:before="60"/>
            <w:rPr>
              <w:b/>
              <w:color w:val="auto"/>
            </w:rPr>
          </w:pPr>
          <w:hyperlink w:anchor="_heading=h.30j0zll">
            <w:r w:rsidRPr="002B31A1">
              <w:rPr>
                <w:color w:val="auto"/>
              </w:rPr>
              <w:t>2. Company Introduction</w:t>
            </w:r>
            <w:r w:rsidRPr="002B31A1">
              <w:rPr>
                <w:color w:val="auto"/>
              </w:rPr>
              <w:tab/>
              <w:t>2</w:t>
            </w:r>
          </w:hyperlink>
        </w:p>
        <w:p w14:paraId="6817A624" w14:textId="77777777" w:rsidR="000E11BF" w:rsidRPr="002B31A1" w:rsidRDefault="00000000">
          <w:pPr>
            <w:widowControl w:val="0"/>
            <w:tabs>
              <w:tab w:val="right" w:pos="12000"/>
            </w:tabs>
            <w:spacing w:before="60"/>
            <w:rPr>
              <w:b/>
              <w:color w:val="auto"/>
            </w:rPr>
          </w:pPr>
          <w:hyperlink w:anchor="_heading=h.i77a1tnavs4l">
            <w:r w:rsidRPr="002B31A1">
              <w:rPr>
                <w:color w:val="auto"/>
              </w:rPr>
              <w:t>3. Organisation structure culture performance</w:t>
            </w:r>
            <w:r w:rsidRPr="002B31A1">
              <w:rPr>
                <w:color w:val="auto"/>
              </w:rPr>
              <w:tab/>
              <w:t>2</w:t>
            </w:r>
          </w:hyperlink>
        </w:p>
        <w:p w14:paraId="6E4DA1D2" w14:textId="77777777" w:rsidR="000E11BF" w:rsidRPr="002B31A1" w:rsidRDefault="00000000">
          <w:pPr>
            <w:widowControl w:val="0"/>
            <w:tabs>
              <w:tab w:val="right" w:pos="12000"/>
            </w:tabs>
            <w:spacing w:before="60"/>
            <w:ind w:left="360"/>
            <w:rPr>
              <w:color w:val="auto"/>
            </w:rPr>
          </w:pPr>
          <w:hyperlink w:anchor="_heading=h.1fob9te">
            <w:r w:rsidRPr="002B31A1">
              <w:rPr>
                <w:color w:val="auto"/>
              </w:rPr>
              <w:t>The organisational structure of Unilever</w:t>
            </w:r>
            <w:r w:rsidRPr="002B31A1">
              <w:rPr>
                <w:color w:val="auto"/>
              </w:rPr>
              <w:tab/>
              <w:t>2</w:t>
            </w:r>
          </w:hyperlink>
        </w:p>
        <w:p w14:paraId="3345E0F6" w14:textId="77777777" w:rsidR="000E11BF" w:rsidRPr="002B31A1" w:rsidRDefault="00000000">
          <w:pPr>
            <w:widowControl w:val="0"/>
            <w:tabs>
              <w:tab w:val="right" w:pos="12000"/>
            </w:tabs>
            <w:spacing w:before="60"/>
            <w:ind w:left="360"/>
            <w:rPr>
              <w:color w:val="auto"/>
            </w:rPr>
          </w:pPr>
          <w:hyperlink w:anchor="_heading=h.3znysh7">
            <w:r w:rsidRPr="002B31A1">
              <w:rPr>
                <w:color w:val="auto"/>
              </w:rPr>
              <w:t>Role of organisational structure to accelerate performance</w:t>
            </w:r>
            <w:r w:rsidRPr="002B31A1">
              <w:rPr>
                <w:color w:val="auto"/>
              </w:rPr>
              <w:tab/>
              <w:t>3</w:t>
            </w:r>
          </w:hyperlink>
        </w:p>
        <w:p w14:paraId="1AD417F5" w14:textId="77777777" w:rsidR="000E11BF" w:rsidRPr="002B31A1" w:rsidRDefault="00000000">
          <w:pPr>
            <w:widowControl w:val="0"/>
            <w:tabs>
              <w:tab w:val="right" w:pos="12000"/>
            </w:tabs>
            <w:spacing w:before="60"/>
            <w:ind w:left="360"/>
            <w:rPr>
              <w:color w:val="auto"/>
            </w:rPr>
          </w:pPr>
          <w:hyperlink w:anchor="_heading=h.msyvpwjqpig7">
            <w:r w:rsidRPr="002B31A1">
              <w:rPr>
                <w:color w:val="auto"/>
              </w:rPr>
              <w:t>The organisational culture of Unilever</w:t>
            </w:r>
            <w:r w:rsidRPr="002B31A1">
              <w:rPr>
                <w:color w:val="auto"/>
              </w:rPr>
              <w:tab/>
              <w:t>4</w:t>
            </w:r>
          </w:hyperlink>
        </w:p>
        <w:p w14:paraId="55A7DCA2" w14:textId="77777777" w:rsidR="000E11BF" w:rsidRPr="002B31A1" w:rsidRDefault="00000000">
          <w:pPr>
            <w:widowControl w:val="0"/>
            <w:tabs>
              <w:tab w:val="right" w:pos="12000"/>
            </w:tabs>
            <w:spacing w:before="60"/>
            <w:ind w:left="360"/>
            <w:rPr>
              <w:color w:val="auto"/>
            </w:rPr>
          </w:pPr>
          <w:hyperlink w:anchor="_heading=h.tyjcwt">
            <w:r w:rsidRPr="002B31A1">
              <w:rPr>
                <w:color w:val="auto"/>
              </w:rPr>
              <w:t>Role of organisational culture to develop performance</w:t>
            </w:r>
            <w:r w:rsidRPr="002B31A1">
              <w:rPr>
                <w:color w:val="auto"/>
              </w:rPr>
              <w:tab/>
              <w:t>5</w:t>
            </w:r>
          </w:hyperlink>
        </w:p>
        <w:p w14:paraId="23C80965" w14:textId="77777777" w:rsidR="000E11BF" w:rsidRPr="002B31A1" w:rsidRDefault="00000000">
          <w:pPr>
            <w:widowControl w:val="0"/>
            <w:tabs>
              <w:tab w:val="right" w:pos="12000"/>
            </w:tabs>
            <w:spacing w:before="60"/>
            <w:rPr>
              <w:b/>
              <w:color w:val="auto"/>
            </w:rPr>
          </w:pPr>
          <w:hyperlink w:anchor="_heading=h.vp1xcqru83us">
            <w:r w:rsidRPr="002B31A1">
              <w:rPr>
                <w:color w:val="auto"/>
              </w:rPr>
              <w:t>4. Employer Motivation</w:t>
            </w:r>
            <w:r w:rsidRPr="002B31A1">
              <w:rPr>
                <w:color w:val="auto"/>
              </w:rPr>
              <w:tab/>
              <w:t>6</w:t>
            </w:r>
          </w:hyperlink>
        </w:p>
        <w:p w14:paraId="4C1D39AA" w14:textId="77777777" w:rsidR="000E11BF" w:rsidRPr="002B31A1" w:rsidRDefault="00000000">
          <w:pPr>
            <w:widowControl w:val="0"/>
            <w:tabs>
              <w:tab w:val="right" w:pos="12000"/>
            </w:tabs>
            <w:spacing w:before="60"/>
            <w:ind w:left="360"/>
            <w:rPr>
              <w:color w:val="auto"/>
            </w:rPr>
          </w:pPr>
          <w:hyperlink w:anchor="_heading=h.8bq3bxj3uygj">
            <w:r w:rsidRPr="002B31A1">
              <w:rPr>
                <w:color w:val="auto"/>
              </w:rPr>
              <w:t>About employee motivation</w:t>
            </w:r>
            <w:r w:rsidRPr="002B31A1">
              <w:rPr>
                <w:color w:val="auto"/>
              </w:rPr>
              <w:tab/>
              <w:t>6</w:t>
            </w:r>
          </w:hyperlink>
        </w:p>
        <w:p w14:paraId="1839FDA9" w14:textId="77777777" w:rsidR="000E11BF" w:rsidRPr="002B31A1" w:rsidRDefault="00000000">
          <w:pPr>
            <w:widowControl w:val="0"/>
            <w:tabs>
              <w:tab w:val="right" w:pos="12000"/>
            </w:tabs>
            <w:spacing w:before="60"/>
            <w:ind w:left="360"/>
            <w:rPr>
              <w:color w:val="auto"/>
            </w:rPr>
          </w:pPr>
          <w:hyperlink w:anchor="_heading=h.ef8wgqr5uxd7">
            <w:r w:rsidRPr="002B31A1">
              <w:rPr>
                <w:color w:val="auto"/>
              </w:rPr>
              <w:t>Unilever’s attention to employee motivation</w:t>
            </w:r>
            <w:r w:rsidRPr="002B31A1">
              <w:rPr>
                <w:color w:val="auto"/>
              </w:rPr>
              <w:tab/>
              <w:t>7</w:t>
            </w:r>
          </w:hyperlink>
        </w:p>
        <w:p w14:paraId="03C4FA24" w14:textId="77777777" w:rsidR="000E11BF" w:rsidRPr="002B31A1" w:rsidRDefault="00000000">
          <w:pPr>
            <w:widowControl w:val="0"/>
            <w:tabs>
              <w:tab w:val="right" w:pos="12000"/>
            </w:tabs>
            <w:spacing w:before="60"/>
            <w:ind w:left="360"/>
            <w:rPr>
              <w:color w:val="auto"/>
            </w:rPr>
          </w:pPr>
          <w:hyperlink w:anchor="_heading=h.p63p8361h4yc">
            <w:r w:rsidRPr="002B31A1">
              <w:rPr>
                <w:color w:val="auto"/>
              </w:rPr>
              <w:t>Maslow’s need based theory</w:t>
            </w:r>
            <w:r w:rsidRPr="002B31A1">
              <w:rPr>
                <w:color w:val="auto"/>
              </w:rPr>
              <w:tab/>
              <w:t>7</w:t>
            </w:r>
          </w:hyperlink>
        </w:p>
        <w:p w14:paraId="36BCDDF8" w14:textId="77777777" w:rsidR="000E11BF" w:rsidRPr="002B31A1" w:rsidRDefault="00000000">
          <w:pPr>
            <w:widowControl w:val="0"/>
            <w:tabs>
              <w:tab w:val="right" w:pos="12000"/>
            </w:tabs>
            <w:spacing w:before="60"/>
            <w:ind w:left="360"/>
            <w:rPr>
              <w:color w:val="auto"/>
            </w:rPr>
          </w:pPr>
          <w:hyperlink w:anchor="_heading=h.jxm65zj0vnuk">
            <w:r w:rsidRPr="002B31A1">
              <w:rPr>
                <w:color w:val="auto"/>
              </w:rPr>
              <w:t>Theory of Expectancy</w:t>
            </w:r>
            <w:r w:rsidRPr="002B31A1">
              <w:rPr>
                <w:color w:val="auto"/>
              </w:rPr>
              <w:tab/>
              <w:t>7</w:t>
            </w:r>
          </w:hyperlink>
        </w:p>
        <w:p w14:paraId="069C30FD" w14:textId="77777777" w:rsidR="000E11BF" w:rsidRPr="002B31A1" w:rsidRDefault="00000000">
          <w:pPr>
            <w:widowControl w:val="0"/>
            <w:tabs>
              <w:tab w:val="right" w:pos="12000"/>
            </w:tabs>
            <w:spacing w:before="60"/>
            <w:rPr>
              <w:b/>
              <w:color w:val="auto"/>
            </w:rPr>
          </w:pPr>
          <w:hyperlink w:anchor="_heading=h.uu0dgmnn7dzv">
            <w:r w:rsidRPr="002B31A1">
              <w:rPr>
                <w:color w:val="auto"/>
              </w:rPr>
              <w:t>5. Conclusion</w:t>
            </w:r>
            <w:r w:rsidRPr="002B31A1">
              <w:rPr>
                <w:color w:val="auto"/>
              </w:rPr>
              <w:tab/>
              <w:t>8</w:t>
            </w:r>
          </w:hyperlink>
        </w:p>
        <w:p w14:paraId="31100EBC" w14:textId="77777777" w:rsidR="000E11BF" w:rsidRPr="002B31A1" w:rsidRDefault="00000000">
          <w:pPr>
            <w:widowControl w:val="0"/>
            <w:tabs>
              <w:tab w:val="right" w:pos="12000"/>
            </w:tabs>
            <w:spacing w:before="60"/>
            <w:rPr>
              <w:b/>
              <w:color w:val="auto"/>
            </w:rPr>
          </w:pPr>
          <w:hyperlink w:anchor="_heading=h.2s8eyo1">
            <w:r w:rsidRPr="002B31A1">
              <w:rPr>
                <w:color w:val="auto"/>
              </w:rPr>
              <w:t>6. References</w:t>
            </w:r>
            <w:r w:rsidRPr="002B31A1">
              <w:rPr>
                <w:color w:val="auto"/>
              </w:rPr>
              <w:tab/>
              <w:t>9</w:t>
            </w:r>
          </w:hyperlink>
          <w:r w:rsidRPr="002B31A1">
            <w:rPr>
              <w:color w:val="auto"/>
            </w:rPr>
            <w:fldChar w:fldCharType="end"/>
          </w:r>
        </w:p>
      </w:sdtContent>
    </w:sdt>
    <w:p w14:paraId="50121E4F" w14:textId="77777777" w:rsidR="000E11BF" w:rsidRPr="002B31A1" w:rsidRDefault="000E11BF">
      <w:pPr>
        <w:pBdr>
          <w:top w:val="nil"/>
          <w:left w:val="nil"/>
          <w:bottom w:val="nil"/>
          <w:right w:val="nil"/>
          <w:between w:val="nil"/>
        </w:pBdr>
        <w:rPr>
          <w:color w:val="auto"/>
        </w:rPr>
      </w:pPr>
    </w:p>
    <w:p w14:paraId="622198A2" w14:textId="77777777" w:rsidR="000E11BF" w:rsidRPr="002B31A1" w:rsidRDefault="000E11BF">
      <w:pPr>
        <w:pBdr>
          <w:top w:val="nil"/>
          <w:left w:val="nil"/>
          <w:bottom w:val="nil"/>
          <w:right w:val="nil"/>
          <w:between w:val="nil"/>
        </w:pBdr>
        <w:rPr>
          <w:color w:val="auto"/>
        </w:rPr>
      </w:pPr>
    </w:p>
    <w:p w14:paraId="3DE97A2F" w14:textId="77777777" w:rsidR="000E11BF" w:rsidRPr="002B31A1" w:rsidRDefault="000E11BF">
      <w:pPr>
        <w:pBdr>
          <w:top w:val="nil"/>
          <w:left w:val="nil"/>
          <w:bottom w:val="nil"/>
          <w:right w:val="nil"/>
          <w:between w:val="nil"/>
        </w:pBdr>
        <w:jc w:val="center"/>
        <w:rPr>
          <w:b/>
          <w:color w:val="auto"/>
        </w:rPr>
      </w:pPr>
    </w:p>
    <w:p w14:paraId="4101362A" w14:textId="77777777" w:rsidR="000E11BF" w:rsidRPr="002B31A1" w:rsidRDefault="000E11BF">
      <w:pPr>
        <w:pBdr>
          <w:top w:val="nil"/>
          <w:left w:val="nil"/>
          <w:bottom w:val="nil"/>
          <w:right w:val="nil"/>
          <w:between w:val="nil"/>
        </w:pBdr>
        <w:jc w:val="left"/>
        <w:rPr>
          <w:b/>
          <w:color w:val="auto"/>
        </w:rPr>
      </w:pPr>
    </w:p>
    <w:p w14:paraId="6687C1F9" w14:textId="77777777" w:rsidR="000E11BF" w:rsidRPr="002B31A1" w:rsidRDefault="000E11BF">
      <w:pPr>
        <w:pBdr>
          <w:top w:val="nil"/>
          <w:left w:val="nil"/>
          <w:bottom w:val="nil"/>
          <w:right w:val="nil"/>
          <w:between w:val="nil"/>
        </w:pBdr>
        <w:jc w:val="left"/>
        <w:rPr>
          <w:b/>
          <w:color w:val="auto"/>
        </w:rPr>
      </w:pPr>
    </w:p>
    <w:p w14:paraId="012949B3" w14:textId="77777777" w:rsidR="000E11BF" w:rsidRPr="002B31A1" w:rsidRDefault="000E11BF">
      <w:pPr>
        <w:pBdr>
          <w:top w:val="nil"/>
          <w:left w:val="nil"/>
          <w:bottom w:val="nil"/>
          <w:right w:val="nil"/>
          <w:between w:val="nil"/>
        </w:pBdr>
        <w:jc w:val="left"/>
        <w:rPr>
          <w:b/>
          <w:color w:val="auto"/>
        </w:rPr>
      </w:pPr>
    </w:p>
    <w:p w14:paraId="27FCFC25" w14:textId="77777777" w:rsidR="000E11BF" w:rsidRPr="002B31A1" w:rsidRDefault="000E11BF">
      <w:pPr>
        <w:pBdr>
          <w:top w:val="nil"/>
          <w:left w:val="nil"/>
          <w:bottom w:val="nil"/>
          <w:right w:val="nil"/>
          <w:between w:val="nil"/>
        </w:pBdr>
        <w:jc w:val="left"/>
        <w:rPr>
          <w:b/>
          <w:color w:val="auto"/>
        </w:rPr>
      </w:pPr>
    </w:p>
    <w:p w14:paraId="2F61E00D" w14:textId="77777777" w:rsidR="000E11BF" w:rsidRPr="002B31A1" w:rsidRDefault="000E11BF">
      <w:pPr>
        <w:pBdr>
          <w:top w:val="nil"/>
          <w:left w:val="nil"/>
          <w:bottom w:val="nil"/>
          <w:right w:val="nil"/>
          <w:between w:val="nil"/>
        </w:pBdr>
        <w:jc w:val="left"/>
        <w:rPr>
          <w:b/>
          <w:color w:val="auto"/>
        </w:rPr>
      </w:pPr>
    </w:p>
    <w:p w14:paraId="58DD1213" w14:textId="77777777" w:rsidR="000E11BF" w:rsidRPr="002B31A1" w:rsidRDefault="000E11BF">
      <w:pPr>
        <w:pBdr>
          <w:top w:val="nil"/>
          <w:left w:val="nil"/>
          <w:bottom w:val="nil"/>
          <w:right w:val="nil"/>
          <w:between w:val="nil"/>
        </w:pBdr>
        <w:jc w:val="left"/>
        <w:rPr>
          <w:b/>
          <w:color w:val="auto"/>
        </w:rPr>
      </w:pPr>
    </w:p>
    <w:p w14:paraId="340B3FB4" w14:textId="77777777" w:rsidR="000E11BF" w:rsidRPr="002B31A1" w:rsidRDefault="000E11BF">
      <w:pPr>
        <w:pBdr>
          <w:top w:val="nil"/>
          <w:left w:val="nil"/>
          <w:bottom w:val="nil"/>
          <w:right w:val="nil"/>
          <w:between w:val="nil"/>
        </w:pBdr>
        <w:jc w:val="left"/>
        <w:rPr>
          <w:b/>
          <w:color w:val="auto"/>
        </w:rPr>
      </w:pPr>
    </w:p>
    <w:p w14:paraId="2E97A1A0" w14:textId="77777777" w:rsidR="000E11BF" w:rsidRPr="002B31A1" w:rsidRDefault="000E11BF">
      <w:pPr>
        <w:pBdr>
          <w:top w:val="nil"/>
          <w:left w:val="nil"/>
          <w:bottom w:val="nil"/>
          <w:right w:val="nil"/>
          <w:between w:val="nil"/>
        </w:pBdr>
        <w:jc w:val="left"/>
        <w:rPr>
          <w:b/>
          <w:color w:val="auto"/>
        </w:rPr>
      </w:pPr>
    </w:p>
    <w:p w14:paraId="0A204AAC" w14:textId="77777777" w:rsidR="000E11BF" w:rsidRPr="002B31A1" w:rsidRDefault="000E11BF">
      <w:pPr>
        <w:pBdr>
          <w:top w:val="nil"/>
          <w:left w:val="nil"/>
          <w:bottom w:val="nil"/>
          <w:right w:val="nil"/>
          <w:between w:val="nil"/>
        </w:pBdr>
        <w:jc w:val="left"/>
        <w:rPr>
          <w:b/>
          <w:color w:val="auto"/>
        </w:rPr>
      </w:pPr>
    </w:p>
    <w:p w14:paraId="13DD7045" w14:textId="77777777" w:rsidR="000E11BF" w:rsidRPr="002B31A1" w:rsidRDefault="000E11BF">
      <w:pPr>
        <w:pBdr>
          <w:top w:val="nil"/>
          <w:left w:val="nil"/>
          <w:bottom w:val="nil"/>
          <w:right w:val="nil"/>
          <w:between w:val="nil"/>
        </w:pBdr>
        <w:jc w:val="left"/>
        <w:rPr>
          <w:b/>
          <w:color w:val="auto"/>
        </w:rPr>
      </w:pPr>
    </w:p>
    <w:p w14:paraId="3128BAFE" w14:textId="77777777" w:rsidR="000E11BF" w:rsidRPr="002B31A1" w:rsidRDefault="00000000">
      <w:pPr>
        <w:pStyle w:val="Heading1"/>
      </w:pPr>
      <w:bookmarkStart w:id="0" w:name="_heading=h.buso0tfkoq6x" w:colFirst="0" w:colLast="0"/>
      <w:bookmarkEnd w:id="0"/>
      <w:r w:rsidRPr="002B31A1">
        <w:br w:type="page"/>
      </w:r>
    </w:p>
    <w:p w14:paraId="029A7765" w14:textId="77777777" w:rsidR="000E11BF" w:rsidRPr="002B31A1" w:rsidRDefault="00000000">
      <w:pPr>
        <w:pStyle w:val="Heading1"/>
      </w:pPr>
      <w:bookmarkStart w:id="1" w:name="_heading=h.gjdgxs" w:colFirst="0" w:colLast="0"/>
      <w:bookmarkEnd w:id="1"/>
      <w:r w:rsidRPr="002B31A1">
        <w:lastRenderedPageBreak/>
        <w:t xml:space="preserve">1. Introduction </w:t>
      </w:r>
    </w:p>
    <w:p w14:paraId="7AE31E5A" w14:textId="77777777" w:rsidR="000E11BF" w:rsidRPr="002B31A1" w:rsidRDefault="00000000">
      <w:pPr>
        <w:pBdr>
          <w:top w:val="nil"/>
          <w:left w:val="nil"/>
          <w:bottom w:val="nil"/>
          <w:right w:val="nil"/>
          <w:between w:val="nil"/>
        </w:pBdr>
        <w:rPr>
          <w:color w:val="auto"/>
        </w:rPr>
      </w:pPr>
      <w:r w:rsidRPr="002B31A1">
        <w:rPr>
          <w:color w:val="auto"/>
        </w:rPr>
        <w:t xml:space="preserve">The report caters for a broad focus on the analysis of organisational structure, culture, employee motivation and their effectiveness to ameliorate the individual as well as organisational performance. Here the discussion unveils the organisational structure, culture and process of employee motivation of one of the globally famous consumer goods companies Unilever. The analysis answers the two questions regarding organisational structure, culture and the techniques of employee motivation from the part of the business management team of Unilever. The negotiation depicts finely how the business organisation follows its structure and how the structure makes a positive impact on the business. Likewise, the structure of the same discussion is followed in the context of employee motivation and organisational culture.  </w:t>
      </w:r>
    </w:p>
    <w:p w14:paraId="76105988" w14:textId="77777777" w:rsidR="000E11BF" w:rsidRPr="002B31A1" w:rsidRDefault="00000000">
      <w:pPr>
        <w:pStyle w:val="Heading1"/>
      </w:pPr>
      <w:bookmarkStart w:id="2" w:name="_heading=h.30j0zll" w:colFirst="0" w:colLast="0"/>
      <w:bookmarkEnd w:id="2"/>
      <w:r w:rsidRPr="002B31A1">
        <w:t xml:space="preserve">2. Company Introduction </w:t>
      </w:r>
    </w:p>
    <w:p w14:paraId="6C47AA78" w14:textId="77777777" w:rsidR="000E11BF" w:rsidRPr="002B31A1" w:rsidRDefault="00000000">
      <w:pPr>
        <w:rPr>
          <w:color w:val="auto"/>
        </w:rPr>
      </w:pPr>
      <w:r w:rsidRPr="002B31A1">
        <w:rPr>
          <w:color w:val="auto"/>
        </w:rPr>
        <w:t xml:space="preserve">Unilever is one of the best UK-based consumer goods companies which has a global reputation. In the context of modern workplace culture, organizational structure and employee motivation, the name of this globally acclaimed company must be mentioned which has not only rich heritage but also created a benchmark to promote how to foster sustainable business globally. The master company has been successfully conducting its business operations in over 190 countries. The organisational structure, culture and employee motivation process of this company are noteworthy in understanding how these factors play vital roles to attain the organisational goal (Unilever, 2023e).       </w:t>
      </w:r>
    </w:p>
    <w:p w14:paraId="1463A55F" w14:textId="77777777" w:rsidR="000E11BF" w:rsidRPr="002B31A1" w:rsidRDefault="00000000">
      <w:pPr>
        <w:pStyle w:val="Heading1"/>
      </w:pPr>
      <w:bookmarkStart w:id="3" w:name="_heading=h.i77a1tnavs4l" w:colFirst="0" w:colLast="0"/>
      <w:bookmarkEnd w:id="3"/>
      <w:r w:rsidRPr="002B31A1">
        <w:t xml:space="preserve">3. Organisation structure culture performance  </w:t>
      </w:r>
    </w:p>
    <w:p w14:paraId="4DCBF704" w14:textId="77777777" w:rsidR="000E11BF" w:rsidRPr="002B31A1" w:rsidRDefault="00000000">
      <w:pPr>
        <w:pStyle w:val="Heading2"/>
        <w:rPr>
          <w:color w:val="auto"/>
        </w:rPr>
      </w:pPr>
      <w:bookmarkStart w:id="4" w:name="_heading=h.1fob9te" w:colFirst="0" w:colLast="0"/>
      <w:bookmarkEnd w:id="4"/>
      <w:r w:rsidRPr="002B31A1">
        <w:rPr>
          <w:color w:val="auto"/>
        </w:rPr>
        <w:t xml:space="preserve">The organisational structure of Unilever </w:t>
      </w:r>
    </w:p>
    <w:p w14:paraId="24D03590" w14:textId="77777777" w:rsidR="000E11BF" w:rsidRPr="002B31A1" w:rsidRDefault="00000000">
      <w:pPr>
        <w:pBdr>
          <w:top w:val="nil"/>
          <w:left w:val="nil"/>
          <w:bottom w:val="nil"/>
          <w:right w:val="nil"/>
          <w:between w:val="nil"/>
        </w:pBdr>
        <w:rPr>
          <w:color w:val="auto"/>
        </w:rPr>
      </w:pPr>
      <w:r w:rsidRPr="002B31A1">
        <w:rPr>
          <w:color w:val="auto"/>
          <w:highlight w:val="white"/>
        </w:rPr>
        <w:t xml:space="preserve">According to </w:t>
      </w:r>
      <w:r w:rsidRPr="002B31A1">
        <w:rPr>
          <w:color w:val="auto"/>
        </w:rPr>
        <w:t>Zheng</w:t>
      </w:r>
      <w:r w:rsidRPr="002B31A1">
        <w:rPr>
          <w:color w:val="auto"/>
          <w:sz w:val="20"/>
          <w:szCs w:val="20"/>
        </w:rPr>
        <w:t xml:space="preserve"> </w:t>
      </w:r>
      <w:r w:rsidRPr="002B31A1">
        <w:rPr>
          <w:i/>
          <w:color w:val="auto"/>
          <w:highlight w:val="white"/>
        </w:rPr>
        <w:t>et al.</w:t>
      </w:r>
      <w:r w:rsidRPr="002B31A1">
        <w:rPr>
          <w:color w:val="auto"/>
          <w:highlight w:val="white"/>
        </w:rPr>
        <w:t xml:space="preserve"> (2010) </w:t>
      </w:r>
      <w:r w:rsidRPr="002B31A1">
        <w:rPr>
          <w:color w:val="auto"/>
        </w:rPr>
        <w:t xml:space="preserve">modern technologically developed and competitive business world is relevantly incorporated with the role of organisational structure to meet the organisational goal by improving a combined relationship between business performance and sustainable supply chain management. The organisational structure identifies the flow of activities and information within various departments of a business organisation. It is very crucial to set an effective organisational structure so that the business members can attain the organisational goal by ameliorating their performances.  </w:t>
      </w:r>
    </w:p>
    <w:p w14:paraId="62A3985F" w14:textId="77777777" w:rsidR="000E11BF" w:rsidRPr="002B31A1" w:rsidRDefault="00000000">
      <w:pPr>
        <w:pBdr>
          <w:top w:val="nil"/>
          <w:left w:val="nil"/>
          <w:bottom w:val="nil"/>
          <w:right w:val="nil"/>
          <w:between w:val="nil"/>
        </w:pBdr>
        <w:rPr>
          <w:color w:val="auto"/>
        </w:rPr>
      </w:pPr>
      <w:r w:rsidRPr="002B31A1">
        <w:rPr>
          <w:color w:val="auto"/>
        </w:rPr>
        <w:t xml:space="preserve">Unilever as a universally recognised business institution is now focusing on the product-based divisional structure to conduct its business operations globally. The company members have decided to depart from the matrix organisational by stressing the new one to prioritise their business activities based on product diversification. This type of organisational structure is </w:t>
      </w:r>
      <w:r w:rsidRPr="002B31A1">
        <w:rPr>
          <w:color w:val="auto"/>
        </w:rPr>
        <w:lastRenderedPageBreak/>
        <w:t xml:space="preserve">integrated with the company's management operations to manufacture, develop, distribute and sell the products related to consumer goods (Young, 2023). The product-based divisions of Unilever include different parts like - foods, personal care, refreshment and home care. Other two characteristics of Unilever's organisational structure cover the geographic divisions and the teams of corporate executives which have incorporated chief executive, supply chain, human resources, marketing and communications, research and development etc. The newly built-up leadership team of Unilever enlists some expert and experienced professionals. Some of them are Fabian Garcia, Hanneke Faber, Matt Close and others (Unilever, 2022a).  </w:t>
      </w:r>
    </w:p>
    <w:p w14:paraId="39196428" w14:textId="77777777" w:rsidR="000E11BF" w:rsidRPr="002B31A1" w:rsidRDefault="000E11BF">
      <w:pPr>
        <w:pBdr>
          <w:top w:val="nil"/>
          <w:left w:val="nil"/>
          <w:bottom w:val="nil"/>
          <w:right w:val="nil"/>
          <w:between w:val="nil"/>
        </w:pBdr>
        <w:rPr>
          <w:color w:val="auto"/>
        </w:rPr>
      </w:pPr>
    </w:p>
    <w:p w14:paraId="1E241EBC" w14:textId="6FEB81BB" w:rsidR="000E11BF" w:rsidRPr="002B31A1" w:rsidRDefault="00000000" w:rsidP="002903FC">
      <w:pPr>
        <w:pBdr>
          <w:top w:val="nil"/>
          <w:left w:val="nil"/>
          <w:bottom w:val="nil"/>
          <w:right w:val="nil"/>
          <w:between w:val="nil"/>
        </w:pBdr>
        <w:jc w:val="center"/>
        <w:rPr>
          <w:color w:val="auto"/>
        </w:rPr>
      </w:pPr>
      <w:r w:rsidRPr="002B31A1">
        <w:rPr>
          <w:noProof/>
          <w:color w:val="auto"/>
        </w:rPr>
        <w:drawing>
          <wp:inline distT="114300" distB="114300" distL="114300" distR="114300" wp14:anchorId="332020D1" wp14:editId="7297D07C">
            <wp:extent cx="4395788" cy="4324166"/>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95788" cy="4324166"/>
                    </a:xfrm>
                    <a:prstGeom prst="rect">
                      <a:avLst/>
                    </a:prstGeom>
                    <a:ln/>
                  </pic:spPr>
                </pic:pic>
              </a:graphicData>
            </a:graphic>
          </wp:inline>
        </w:drawing>
      </w:r>
    </w:p>
    <w:p w14:paraId="6ABBE1B8" w14:textId="77777777" w:rsidR="000E11BF" w:rsidRPr="002B31A1" w:rsidRDefault="00000000" w:rsidP="002903FC">
      <w:pPr>
        <w:pBdr>
          <w:top w:val="nil"/>
          <w:left w:val="nil"/>
          <w:bottom w:val="nil"/>
          <w:right w:val="nil"/>
          <w:between w:val="nil"/>
        </w:pBdr>
        <w:jc w:val="center"/>
        <w:rPr>
          <w:color w:val="auto"/>
        </w:rPr>
      </w:pPr>
      <w:r w:rsidRPr="002B31A1">
        <w:rPr>
          <w:b/>
          <w:color w:val="auto"/>
        </w:rPr>
        <w:t xml:space="preserve">Figure- </w:t>
      </w:r>
      <w:r w:rsidRPr="002B31A1">
        <w:rPr>
          <w:color w:val="auto"/>
        </w:rPr>
        <w:t>Organisational structure of Unilever</w:t>
      </w:r>
    </w:p>
    <w:p w14:paraId="44CF3E5D" w14:textId="77777777" w:rsidR="000E11BF" w:rsidRPr="002B31A1" w:rsidRDefault="00000000" w:rsidP="002903FC">
      <w:pPr>
        <w:pBdr>
          <w:top w:val="nil"/>
          <w:left w:val="nil"/>
          <w:bottom w:val="nil"/>
          <w:right w:val="nil"/>
          <w:between w:val="nil"/>
        </w:pBdr>
        <w:jc w:val="center"/>
        <w:rPr>
          <w:b/>
          <w:color w:val="auto"/>
        </w:rPr>
      </w:pPr>
      <w:r w:rsidRPr="002B31A1">
        <w:rPr>
          <w:b/>
          <w:color w:val="auto"/>
        </w:rPr>
        <w:t>Source- (</w:t>
      </w:r>
      <w:r w:rsidRPr="002B31A1">
        <w:rPr>
          <w:color w:val="auto"/>
        </w:rPr>
        <w:t>Organimi, 2023)</w:t>
      </w:r>
    </w:p>
    <w:p w14:paraId="5D984C8D" w14:textId="77777777" w:rsidR="000E11BF" w:rsidRPr="002B31A1" w:rsidRDefault="00000000">
      <w:pPr>
        <w:pStyle w:val="Heading2"/>
        <w:rPr>
          <w:color w:val="auto"/>
        </w:rPr>
      </w:pPr>
      <w:bookmarkStart w:id="5" w:name="_heading=h.3znysh7" w:colFirst="0" w:colLast="0"/>
      <w:bookmarkEnd w:id="5"/>
      <w:r w:rsidRPr="002B31A1">
        <w:rPr>
          <w:color w:val="auto"/>
        </w:rPr>
        <w:t xml:space="preserve">Role of organisational structure to accelerate performance  </w:t>
      </w:r>
    </w:p>
    <w:p w14:paraId="36BDA41A" w14:textId="77777777" w:rsidR="000E11BF" w:rsidRPr="002B31A1" w:rsidRDefault="00000000">
      <w:pPr>
        <w:pBdr>
          <w:top w:val="nil"/>
          <w:left w:val="nil"/>
          <w:bottom w:val="nil"/>
          <w:right w:val="nil"/>
          <w:between w:val="nil"/>
        </w:pBdr>
        <w:rPr>
          <w:b/>
          <w:i/>
          <w:color w:val="auto"/>
        </w:rPr>
      </w:pPr>
      <w:r w:rsidRPr="002B31A1">
        <w:rPr>
          <w:b/>
          <w:i/>
          <w:color w:val="auto"/>
        </w:rPr>
        <w:t xml:space="preserve">Leadership through five business divisions </w:t>
      </w:r>
    </w:p>
    <w:p w14:paraId="244D3BFC" w14:textId="77777777" w:rsidR="000E11BF" w:rsidRPr="002B31A1" w:rsidRDefault="00000000">
      <w:pPr>
        <w:pBdr>
          <w:top w:val="nil"/>
          <w:left w:val="nil"/>
          <w:bottom w:val="nil"/>
          <w:right w:val="nil"/>
          <w:between w:val="nil"/>
        </w:pBdr>
        <w:rPr>
          <w:color w:val="auto"/>
        </w:rPr>
      </w:pPr>
      <w:r w:rsidRPr="002B31A1">
        <w:rPr>
          <w:color w:val="auto"/>
        </w:rPr>
        <w:t>The organisational structure of Unilever has been rightly aligned with its present business operations that are operated globally through the efficient hands of expert members. The executive team of the business organisation has proceeded to set up a new team for its product-</w:t>
      </w:r>
      <w:r w:rsidRPr="002B31A1">
        <w:rPr>
          <w:color w:val="auto"/>
        </w:rPr>
        <w:lastRenderedPageBreak/>
        <w:t xml:space="preserve">based divisions to raise its sales by achieving global consumers. As the CEO of the globally reputed company Alan Jope has explained that the newly developed leadership team will be more operative to accelerate the business performance in the five categories of business divisions. The whole management team including the leaders can develop a kind of smoothness and flexibility in the entire divisions of the organisation which can make the employees responsible for their daily performances by staying intact to meet the organisational goal. This structure facilitates the team members to take faster response to the industrial transformation by understanding the needs of global customers. Employees are more satisfied by pursuing this process which can promote independence. The new organisational structure of the leading company can foster excellence throughout its business processes by developing systems and technology (Unilever, 2022a).       </w:t>
      </w:r>
    </w:p>
    <w:p w14:paraId="4202F169" w14:textId="77777777" w:rsidR="000E11BF" w:rsidRPr="002B31A1" w:rsidRDefault="00000000">
      <w:pPr>
        <w:pBdr>
          <w:top w:val="nil"/>
          <w:left w:val="nil"/>
          <w:bottom w:val="nil"/>
          <w:right w:val="nil"/>
          <w:between w:val="nil"/>
        </w:pBdr>
        <w:rPr>
          <w:b/>
          <w:i/>
          <w:color w:val="auto"/>
        </w:rPr>
      </w:pPr>
      <w:r w:rsidRPr="002B31A1">
        <w:rPr>
          <w:b/>
          <w:i/>
          <w:color w:val="auto"/>
        </w:rPr>
        <w:t xml:space="preserve">Impact of structure on business performance </w:t>
      </w:r>
    </w:p>
    <w:p w14:paraId="05F43233" w14:textId="77777777" w:rsidR="000E11BF" w:rsidRPr="002B31A1" w:rsidRDefault="00000000">
      <w:pPr>
        <w:pBdr>
          <w:top w:val="nil"/>
          <w:left w:val="nil"/>
          <w:bottom w:val="nil"/>
          <w:right w:val="nil"/>
          <w:between w:val="nil"/>
        </w:pBdr>
        <w:rPr>
          <w:color w:val="auto"/>
        </w:rPr>
      </w:pPr>
      <w:r w:rsidRPr="002B31A1">
        <w:rPr>
          <w:color w:val="auto"/>
        </w:rPr>
        <w:t xml:space="preserve">The result of business progression published in the middle of 2022 has proven the company's improved business operations across the world. Despite different types of challenging situations the company continues to move forward with their consistency to maintain its growth level. The percentage of the growth of sales has catered for the figure of 8.1% and the rate of increased turnover stood at 14.9%. Through the five strategic selections, the company has been capable of raising business growth and earning profits and benefits from it. The business division of health and wellbeing has fostered a growth of 28%. In the market of India and the US, the company has flourished its business with growth rates of 19.5% and 8.7% respectively. All these have a clear notification to highlight the company's accelerated business performance for its product-based divisional business structure (Unilever, 2022b). </w:t>
      </w:r>
    </w:p>
    <w:p w14:paraId="043674F8" w14:textId="77777777" w:rsidR="000E11BF" w:rsidRPr="002B31A1" w:rsidRDefault="00000000">
      <w:pPr>
        <w:pBdr>
          <w:top w:val="nil"/>
          <w:left w:val="nil"/>
          <w:bottom w:val="nil"/>
          <w:right w:val="nil"/>
          <w:between w:val="nil"/>
        </w:pBdr>
        <w:rPr>
          <w:color w:val="auto"/>
        </w:rPr>
      </w:pPr>
      <w:r w:rsidRPr="002B31A1">
        <w:rPr>
          <w:color w:val="auto"/>
        </w:rPr>
        <w:t xml:space="preserve">The beauty and wellbeing division has been illuminated by Fernando Fernandez who will give focus to vitamins, hair care, minerals, skincare etc. The role of Peter ter Kulve is to manage the role of President in the home care section. Matt Close has been appointed as the President of the Ice Cream group. In the personal care section, Fabian Garcia has been chosen as the president. All of them have good leadership capability to increase the organisational performance of the company (Unilever, 2022a).       </w:t>
      </w:r>
    </w:p>
    <w:p w14:paraId="3832088A" w14:textId="77777777" w:rsidR="000E11BF" w:rsidRPr="002B31A1" w:rsidRDefault="00000000">
      <w:pPr>
        <w:pStyle w:val="Heading2"/>
        <w:rPr>
          <w:color w:val="auto"/>
        </w:rPr>
      </w:pPr>
      <w:bookmarkStart w:id="6" w:name="_heading=h.msyvpwjqpig7" w:colFirst="0" w:colLast="0"/>
      <w:bookmarkEnd w:id="6"/>
      <w:r w:rsidRPr="002B31A1">
        <w:rPr>
          <w:color w:val="auto"/>
        </w:rPr>
        <w:t xml:space="preserve">The organisational culture of Unilever  </w:t>
      </w:r>
    </w:p>
    <w:p w14:paraId="727E63AE" w14:textId="77777777" w:rsidR="000E11BF" w:rsidRPr="002B31A1" w:rsidRDefault="00000000">
      <w:pPr>
        <w:pBdr>
          <w:top w:val="nil"/>
          <w:left w:val="nil"/>
          <w:bottom w:val="nil"/>
          <w:right w:val="nil"/>
          <w:between w:val="nil"/>
        </w:pBdr>
        <w:rPr>
          <w:color w:val="auto"/>
          <w:highlight w:val="white"/>
        </w:rPr>
      </w:pPr>
      <w:r w:rsidRPr="002B31A1">
        <w:rPr>
          <w:color w:val="auto"/>
          <w:highlight w:val="white"/>
        </w:rPr>
        <w:t>One of the most significant global business trends is to make a positive impact on employee performance and satisfaction which is deeply aligned with employee retention as well as achieving ESG targets (</w:t>
      </w:r>
      <w:r w:rsidRPr="002B31A1">
        <w:rPr>
          <w:color w:val="auto"/>
        </w:rPr>
        <w:t>Alvesson, 2012</w:t>
      </w:r>
      <w:r w:rsidRPr="002B31A1">
        <w:rPr>
          <w:color w:val="auto"/>
          <w:highlight w:val="white"/>
        </w:rPr>
        <w:t xml:space="preserve">). Organisational culture plays a vital role to bring a </w:t>
      </w:r>
      <w:r w:rsidRPr="002B31A1">
        <w:rPr>
          <w:color w:val="auto"/>
          <w:highlight w:val="white"/>
        </w:rPr>
        <w:lastRenderedPageBreak/>
        <w:t xml:space="preserve">positive impact on business performance. The success of the continuously changing business world lies in delivering a good corporate culture which is instrumental in promoting developed organisational performance (Bisson </w:t>
      </w:r>
      <w:r w:rsidRPr="002B31A1">
        <w:rPr>
          <w:i/>
          <w:color w:val="auto"/>
          <w:highlight w:val="white"/>
        </w:rPr>
        <w:t>et al.</w:t>
      </w:r>
      <w:r w:rsidRPr="002B31A1">
        <w:rPr>
          <w:color w:val="auto"/>
          <w:highlight w:val="white"/>
        </w:rPr>
        <w:t xml:space="preserve"> 2022). An organisational culture full of values can bring excellence at the operational level which can spread the ways of sustainable development on a long-term basis (</w:t>
      </w:r>
      <w:r w:rsidRPr="002B31A1">
        <w:rPr>
          <w:color w:val="auto"/>
        </w:rPr>
        <w:t xml:space="preserve">Koutroumanis and Alexakis, 2009). </w:t>
      </w:r>
    </w:p>
    <w:p w14:paraId="75C30A56" w14:textId="77777777" w:rsidR="000E11BF" w:rsidRPr="002B31A1" w:rsidRDefault="00000000">
      <w:pPr>
        <w:pBdr>
          <w:top w:val="nil"/>
          <w:left w:val="nil"/>
          <w:bottom w:val="nil"/>
          <w:right w:val="nil"/>
          <w:between w:val="nil"/>
        </w:pBdr>
        <w:rPr>
          <w:color w:val="auto"/>
          <w:highlight w:val="white"/>
        </w:rPr>
      </w:pPr>
      <w:r w:rsidRPr="002B31A1">
        <w:rPr>
          <w:color w:val="auto"/>
          <w:highlight w:val="white"/>
        </w:rPr>
        <w:t xml:space="preserve">Being one of the biggest consumer goods companies Unilever has serious attention to its company culture which can bring efficiency in performance by fostering quality. The significant characteristics through which the corporate culture of Unilever can be identified are focus on quality, performance and efficiency. From the individual to the entire organisational level a fair corporate culture is cultivated so that the company can flourish with its rhythm of quality performance (Gregory, 2023). The rich heritage of the company has provided a strong foundation of fair culture for the company. Even the leaders and managers have promoted their organisational culture by setting a benchmark in the global platform. Leaders focus on market-based approaches to develop the performance of the business team by accelerating team morale. Values of the globally acclaimed business organisation include responsibility, integrity, respect and pioneering through the business personnel can make a positive impact in its value chain through working with all the distributors, suppliers and others (Unilever, 2023a).   </w:t>
      </w:r>
    </w:p>
    <w:p w14:paraId="56707675" w14:textId="77777777" w:rsidR="000E11BF" w:rsidRPr="002B31A1" w:rsidRDefault="00000000">
      <w:pPr>
        <w:pStyle w:val="Heading2"/>
        <w:rPr>
          <w:color w:val="auto"/>
        </w:rPr>
      </w:pPr>
      <w:bookmarkStart w:id="7" w:name="_heading=h.tyjcwt" w:colFirst="0" w:colLast="0"/>
      <w:bookmarkEnd w:id="7"/>
      <w:r w:rsidRPr="002B31A1">
        <w:rPr>
          <w:color w:val="auto"/>
        </w:rPr>
        <w:t xml:space="preserve">Role of organisational culture to develop performance </w:t>
      </w:r>
    </w:p>
    <w:p w14:paraId="337D5207" w14:textId="77777777" w:rsidR="000E11BF" w:rsidRPr="002B31A1" w:rsidRDefault="00000000">
      <w:pPr>
        <w:pBdr>
          <w:top w:val="nil"/>
          <w:left w:val="nil"/>
          <w:bottom w:val="nil"/>
          <w:right w:val="nil"/>
          <w:between w:val="nil"/>
        </w:pBdr>
        <w:rPr>
          <w:b/>
          <w:i/>
          <w:color w:val="auto"/>
        </w:rPr>
      </w:pPr>
      <w:r w:rsidRPr="002B31A1">
        <w:rPr>
          <w:b/>
          <w:i/>
          <w:color w:val="auto"/>
        </w:rPr>
        <w:t xml:space="preserve">Behavioural standards </w:t>
      </w:r>
    </w:p>
    <w:p w14:paraId="69C0A31E" w14:textId="77777777" w:rsidR="000E11BF" w:rsidRPr="002B31A1" w:rsidRDefault="00000000">
      <w:pPr>
        <w:pBdr>
          <w:top w:val="nil"/>
          <w:left w:val="nil"/>
          <w:bottom w:val="nil"/>
          <w:right w:val="nil"/>
          <w:between w:val="nil"/>
        </w:pBdr>
        <w:rPr>
          <w:color w:val="auto"/>
        </w:rPr>
      </w:pPr>
      <w:r w:rsidRPr="002B31A1">
        <w:rPr>
          <w:color w:val="auto"/>
        </w:rPr>
        <w:t xml:space="preserve">Unilever has been following a framework related to business integrity to operate business globally which has made a healthy interrelation between the core principles of organisational culture. It has successfully promoted quality performance universally. The business team has a contemplative focus on fostering a culture of integrity in different layers of business. Across different geographical boundaries, this practice is maintained to foster quality performance. Besides, the company members allow the employees to learn from their individual opinions </w:t>
      </w:r>
      <w:r w:rsidRPr="002B31A1">
        <w:rPr>
          <w:color w:val="auto"/>
          <w:highlight w:val="white"/>
        </w:rPr>
        <w:t>(Unilever, 2023a)</w:t>
      </w:r>
      <w:r w:rsidRPr="002B31A1">
        <w:rPr>
          <w:color w:val="auto"/>
        </w:rPr>
        <w:t xml:space="preserve">. This practice has encouraged all the employees to be vocal and the authorities also give values to them. The values are finely mingled with their management control process. The company members have the tools to look into business issues by bringing possible solutions to them. The management team has a clear focus to keep a balance at the management level in terms of gender. The present figure of the female section in the senior management of the company shows an increased figure of 31% (Unilever, 2023c).             </w:t>
      </w:r>
    </w:p>
    <w:p w14:paraId="1E3EA82B" w14:textId="77777777" w:rsidR="000E11BF" w:rsidRPr="002B31A1" w:rsidRDefault="00000000">
      <w:pPr>
        <w:pBdr>
          <w:top w:val="nil"/>
          <w:left w:val="nil"/>
          <w:bottom w:val="nil"/>
          <w:right w:val="nil"/>
          <w:between w:val="nil"/>
        </w:pBdr>
        <w:rPr>
          <w:b/>
          <w:i/>
          <w:color w:val="auto"/>
        </w:rPr>
      </w:pPr>
      <w:r w:rsidRPr="002B31A1">
        <w:rPr>
          <w:b/>
          <w:i/>
          <w:color w:val="auto"/>
        </w:rPr>
        <w:t xml:space="preserve">Being vocal against corruption </w:t>
      </w:r>
    </w:p>
    <w:p w14:paraId="64C62D2B" w14:textId="77777777" w:rsidR="000E11BF" w:rsidRPr="002B31A1" w:rsidRDefault="00000000">
      <w:pPr>
        <w:rPr>
          <w:color w:val="auto"/>
        </w:rPr>
      </w:pPr>
      <w:r w:rsidRPr="002B31A1">
        <w:rPr>
          <w:color w:val="auto"/>
        </w:rPr>
        <w:lastRenderedPageBreak/>
        <w:t xml:space="preserve">Unilever's approach to corruption is highly praiseworthy and it follows a zero endurance approach in this case. This practice has enlightened the reputation of the company on the international stage by accelerating global consumers. The company has published its report on the anti-corruption programmes which have increased employee and customer retention in the company by developing its performance. These are connected with the cultural principles of the company by promoting the quality of the business performance. The self-assessment report of Unilever in 2022 shows the company's proper alignment to the UNGC principles of anti-corruption, human rights, environment, labour etc (Unilever, 2022c).          </w:t>
      </w:r>
    </w:p>
    <w:p w14:paraId="21BFC9A0" w14:textId="77777777" w:rsidR="000E11BF" w:rsidRPr="002B31A1" w:rsidRDefault="00000000">
      <w:pPr>
        <w:pBdr>
          <w:top w:val="nil"/>
          <w:left w:val="nil"/>
          <w:bottom w:val="nil"/>
          <w:right w:val="nil"/>
          <w:between w:val="nil"/>
        </w:pBdr>
        <w:rPr>
          <w:b/>
          <w:i/>
          <w:color w:val="auto"/>
        </w:rPr>
      </w:pPr>
      <w:r w:rsidRPr="002B31A1">
        <w:rPr>
          <w:b/>
          <w:i/>
          <w:color w:val="auto"/>
        </w:rPr>
        <w:t xml:space="preserve">Strong corporate governance </w:t>
      </w:r>
    </w:p>
    <w:p w14:paraId="55A6D464" w14:textId="77777777" w:rsidR="000E11BF" w:rsidRPr="002B31A1" w:rsidRDefault="00000000">
      <w:pPr>
        <w:pBdr>
          <w:top w:val="nil"/>
          <w:left w:val="nil"/>
          <w:bottom w:val="nil"/>
          <w:right w:val="nil"/>
          <w:between w:val="nil"/>
        </w:pBdr>
        <w:rPr>
          <w:color w:val="auto"/>
        </w:rPr>
      </w:pPr>
      <w:r w:rsidRPr="002B31A1">
        <w:rPr>
          <w:color w:val="auto"/>
        </w:rPr>
        <w:t xml:space="preserve">The corporate governance policies of Unilever have full value to society, people and the planet which have provided the organisation with a unique status in its business operations. The vintage company has attentive concern for its waste management. Important highlights of 2022 business operations have exhibited the company's approach to improved status in using recycled plastic by focusing on the innovations that can reduce the use of plastic. The manufacturing standards and nutritional values of the products are perfectly followed with the standards of WHO and the company has a strong commitment to increase it by 70% in the upcoming years (Unilever, 2023c).        </w:t>
      </w:r>
    </w:p>
    <w:p w14:paraId="7C2EF54A" w14:textId="77777777" w:rsidR="000E11BF" w:rsidRPr="002B31A1" w:rsidRDefault="00000000">
      <w:pPr>
        <w:pBdr>
          <w:top w:val="nil"/>
          <w:left w:val="nil"/>
          <w:bottom w:val="nil"/>
          <w:right w:val="nil"/>
          <w:between w:val="nil"/>
        </w:pBdr>
        <w:rPr>
          <w:b/>
          <w:i/>
          <w:color w:val="auto"/>
        </w:rPr>
      </w:pPr>
      <w:r w:rsidRPr="002B31A1">
        <w:rPr>
          <w:b/>
          <w:i/>
          <w:color w:val="auto"/>
        </w:rPr>
        <w:t xml:space="preserve">Innovative employment model </w:t>
      </w:r>
    </w:p>
    <w:p w14:paraId="3085067A" w14:textId="77777777" w:rsidR="000E11BF" w:rsidRPr="002B31A1" w:rsidRDefault="00000000">
      <w:pPr>
        <w:pBdr>
          <w:top w:val="nil"/>
          <w:left w:val="nil"/>
          <w:bottom w:val="nil"/>
          <w:right w:val="nil"/>
          <w:between w:val="nil"/>
        </w:pBdr>
        <w:rPr>
          <w:color w:val="auto"/>
        </w:rPr>
      </w:pPr>
      <w:r w:rsidRPr="002B31A1">
        <w:rPr>
          <w:color w:val="auto"/>
        </w:rPr>
        <w:t xml:space="preserve">The New U-Work employed model of Unilever has been very effective to bring a revolutionary change in the employment process. In this process, the employees are not fixed in the same role. Moreover, it gives employees new opportunities to prove themselves by undertaking a variety of assignments. This technique becomes very much effective as it allows employees to do their work with flexibility and freedom. Older people, parents are highly benefited through this process by managing their time (Unilever, 2023b).    </w:t>
      </w:r>
    </w:p>
    <w:p w14:paraId="7A56540D" w14:textId="77777777" w:rsidR="000E11BF" w:rsidRPr="002B31A1" w:rsidRDefault="00000000">
      <w:pPr>
        <w:pStyle w:val="Heading1"/>
      </w:pPr>
      <w:bookmarkStart w:id="8" w:name="_heading=h.vp1xcqru83us" w:colFirst="0" w:colLast="0"/>
      <w:bookmarkEnd w:id="8"/>
      <w:r w:rsidRPr="002B31A1">
        <w:t xml:space="preserve">4. Employer Motivation </w:t>
      </w:r>
    </w:p>
    <w:p w14:paraId="5CE37FD7" w14:textId="77777777" w:rsidR="000E11BF" w:rsidRPr="002B31A1" w:rsidRDefault="00000000">
      <w:pPr>
        <w:pStyle w:val="Heading2"/>
        <w:rPr>
          <w:color w:val="auto"/>
        </w:rPr>
      </w:pPr>
      <w:bookmarkStart w:id="9" w:name="_heading=h.8bq3bxj3uygj" w:colFirst="0" w:colLast="0"/>
      <w:bookmarkEnd w:id="9"/>
      <w:r w:rsidRPr="002B31A1">
        <w:rPr>
          <w:color w:val="auto"/>
        </w:rPr>
        <w:t xml:space="preserve">About employee motivation </w:t>
      </w:r>
    </w:p>
    <w:p w14:paraId="1EAC4488" w14:textId="77777777" w:rsidR="000E11BF" w:rsidRPr="002B31A1" w:rsidRDefault="00000000">
      <w:pPr>
        <w:pBdr>
          <w:top w:val="nil"/>
          <w:left w:val="nil"/>
          <w:bottom w:val="nil"/>
          <w:right w:val="nil"/>
          <w:between w:val="nil"/>
        </w:pBdr>
        <w:rPr>
          <w:color w:val="auto"/>
        </w:rPr>
      </w:pPr>
      <w:r w:rsidRPr="002B31A1">
        <w:rPr>
          <w:color w:val="auto"/>
          <w:highlight w:val="white"/>
        </w:rPr>
        <w:t>Employee motivation is a technique through which employees feel encouraged and empowered to be involved in a workplace. The present practice of individual employee motivation provides a clear message to the leaders and managers towards careful handling of employee performance and progression so that their performance can facilitate the attainment of the organisational goals (</w:t>
      </w:r>
      <w:r w:rsidRPr="002B31A1">
        <w:rPr>
          <w:color w:val="auto"/>
        </w:rPr>
        <w:t>Emery, 2019</w:t>
      </w:r>
      <w:r w:rsidRPr="002B31A1">
        <w:rPr>
          <w:color w:val="auto"/>
          <w:highlight w:val="white"/>
        </w:rPr>
        <w:t xml:space="preserve">). There are two most significant factors affecting the effectiveness of organisational performances which come from the positive outcome of employee motivation </w:t>
      </w:r>
      <w:r w:rsidRPr="002B31A1">
        <w:rPr>
          <w:color w:val="auto"/>
          <w:highlight w:val="white"/>
        </w:rPr>
        <w:lastRenderedPageBreak/>
        <w:t>and fair organisational culture. Both factors play significant roles towards achieving the organisational objectives by providing long-term success to a business organisation (</w:t>
      </w:r>
      <w:r w:rsidRPr="002B31A1">
        <w:rPr>
          <w:color w:val="auto"/>
        </w:rPr>
        <w:t xml:space="preserve">Guillén, 2021). </w:t>
      </w:r>
    </w:p>
    <w:p w14:paraId="51CDDEAF" w14:textId="77777777" w:rsidR="000E11BF" w:rsidRPr="002B31A1" w:rsidRDefault="00000000">
      <w:pPr>
        <w:pStyle w:val="Heading2"/>
        <w:rPr>
          <w:color w:val="auto"/>
        </w:rPr>
      </w:pPr>
      <w:bookmarkStart w:id="10" w:name="_heading=h.ef8wgqr5uxd7" w:colFirst="0" w:colLast="0"/>
      <w:bookmarkEnd w:id="10"/>
      <w:r w:rsidRPr="002B31A1">
        <w:rPr>
          <w:color w:val="auto"/>
        </w:rPr>
        <w:t xml:space="preserve">Unilever’s attention to employee motivation </w:t>
      </w:r>
    </w:p>
    <w:p w14:paraId="61E4D223" w14:textId="77777777" w:rsidR="000E11BF" w:rsidRPr="002B31A1" w:rsidRDefault="00000000">
      <w:pPr>
        <w:pBdr>
          <w:top w:val="nil"/>
          <w:left w:val="nil"/>
          <w:bottom w:val="nil"/>
          <w:right w:val="nil"/>
          <w:between w:val="nil"/>
        </w:pBdr>
        <w:rPr>
          <w:color w:val="auto"/>
          <w:highlight w:val="white"/>
        </w:rPr>
      </w:pPr>
      <w:r w:rsidRPr="002B31A1">
        <w:rPr>
          <w:color w:val="auto"/>
          <w:highlight w:val="white"/>
        </w:rPr>
        <w:t xml:space="preserve">At the very beginning of the recruitment process, the management team of Unilever arranges an effective onboarding process which attracts employees of different backgrounds. Clear policies and business operations are known to them which can lead them to contribute with their best effort for developing their performance as well as meeting the organisational goals. Fostering diversity and an inclusive atmosphere in the business field the management team of Unilever has been successful to bring employee engagement which has played a crucial role to make the employees full of effort and endeavour to provide their best service for the wellbeing of the organisation (Salesforce, 2023). Progressing the business with a greater focus on employee well-being and health becomes the heart of the business operation of Unilever. There is a clear framework of employee well-bingeing which focuses on the employee's physical and mental well-being by providing them with various types of interventions and counselling processes so that all the employees involved with the company can feel comfortable being a part of the entire business process. 82% of the employees have confirmed that the organisation has a real concern for their well-being and workplace engagement. Besides, a variety of learning and development opportunities are also provided by the company management to its employees which has engaged them stiffly with the business activities of the company (Unilever, 2023d).    </w:t>
      </w:r>
    </w:p>
    <w:p w14:paraId="225E7E81" w14:textId="77777777" w:rsidR="000E11BF" w:rsidRPr="002B31A1" w:rsidRDefault="00000000">
      <w:pPr>
        <w:pStyle w:val="Heading2"/>
        <w:rPr>
          <w:color w:val="auto"/>
        </w:rPr>
      </w:pPr>
      <w:bookmarkStart w:id="11" w:name="_heading=h.p63p8361h4yc" w:colFirst="0" w:colLast="0"/>
      <w:bookmarkEnd w:id="11"/>
      <w:r w:rsidRPr="002B31A1">
        <w:rPr>
          <w:color w:val="auto"/>
        </w:rPr>
        <w:t xml:space="preserve">Maslow’s need based theory </w:t>
      </w:r>
    </w:p>
    <w:p w14:paraId="1E27E306" w14:textId="77777777" w:rsidR="000E11BF" w:rsidRPr="002B31A1" w:rsidRDefault="00000000">
      <w:pPr>
        <w:pBdr>
          <w:top w:val="nil"/>
          <w:left w:val="nil"/>
          <w:bottom w:val="nil"/>
          <w:right w:val="nil"/>
          <w:between w:val="nil"/>
        </w:pBdr>
        <w:rPr>
          <w:color w:val="auto"/>
          <w:highlight w:val="white"/>
        </w:rPr>
      </w:pPr>
      <w:r w:rsidRPr="002B31A1">
        <w:rPr>
          <w:color w:val="auto"/>
          <w:highlight w:val="white"/>
        </w:rPr>
        <w:t xml:space="preserve">The individual motivation process of Unilever hugely complies with the motivational process depicted in the hierarchy motivation theory of Maslow. The employees of the leading company are motivated by all the need segments analysed in the needs model. The entire process of motivation delivered by the management team of Unilever to its employees finally reaches the self-actualisation level from which the employees start to feel about their full potential and utilise it for individual as well as organisational development. Following the systematic hierarchy of need theory employees of this leading company are motivated effectively. All the employees have raised their productivity, creativity to prove themselves with renewed energy and enthusiasm (Acko, 2023).      </w:t>
      </w:r>
    </w:p>
    <w:p w14:paraId="7B3D0D95" w14:textId="77777777" w:rsidR="000E11BF" w:rsidRPr="002B31A1" w:rsidRDefault="00000000">
      <w:pPr>
        <w:pStyle w:val="Heading2"/>
        <w:rPr>
          <w:color w:val="auto"/>
        </w:rPr>
      </w:pPr>
      <w:bookmarkStart w:id="12" w:name="_heading=h.jxm65zj0vnuk" w:colFirst="0" w:colLast="0"/>
      <w:bookmarkEnd w:id="12"/>
      <w:r w:rsidRPr="002B31A1">
        <w:rPr>
          <w:color w:val="auto"/>
        </w:rPr>
        <w:lastRenderedPageBreak/>
        <w:t xml:space="preserve">Theory of Expectancy </w:t>
      </w:r>
    </w:p>
    <w:p w14:paraId="703EF401" w14:textId="77777777" w:rsidR="000E11BF" w:rsidRPr="002B31A1" w:rsidRDefault="00000000">
      <w:pPr>
        <w:rPr>
          <w:color w:val="auto"/>
          <w:highlight w:val="white"/>
        </w:rPr>
      </w:pPr>
      <w:r w:rsidRPr="002B31A1">
        <w:rPr>
          <w:color w:val="auto"/>
          <w:highlight w:val="white"/>
        </w:rPr>
        <w:t xml:space="preserve">The theory of expectancy is also followed in Unilever’s employee motivation process. The enthusiastic company culture of Unilever successfully leads the employees to raise their expectation level and by following that they become more spirited to enhance their performance. Thus the employees can significantly connect their performance with the desired outcome by improving their own as well as organisational activities. The framework of VIE of this theory is meaningfully incorporated with the employees’ performance (Knowledgehut, 2023). The management team focuses always to satisfy employees by giving sufficient rewards according to their performance. Different kinds of benefits covered by the company members of Unilever include counselling sessions, yoga classes, employee assistance programmes etc (Pratt, 2020).   </w:t>
      </w:r>
    </w:p>
    <w:p w14:paraId="3A23B357" w14:textId="77777777" w:rsidR="000E11BF" w:rsidRPr="002B31A1" w:rsidRDefault="00000000">
      <w:pPr>
        <w:pStyle w:val="Heading1"/>
      </w:pPr>
      <w:bookmarkStart w:id="13" w:name="_heading=h.uu0dgmnn7dzv" w:colFirst="0" w:colLast="0"/>
      <w:bookmarkEnd w:id="13"/>
      <w:r w:rsidRPr="002B31A1">
        <w:t xml:space="preserve">5. Conclusion </w:t>
      </w:r>
    </w:p>
    <w:p w14:paraId="06A3D684" w14:textId="77777777" w:rsidR="000E11BF" w:rsidRPr="002B31A1" w:rsidRDefault="00000000">
      <w:pPr>
        <w:pBdr>
          <w:top w:val="nil"/>
          <w:left w:val="nil"/>
          <w:bottom w:val="nil"/>
          <w:right w:val="nil"/>
          <w:between w:val="nil"/>
        </w:pBdr>
        <w:rPr>
          <w:color w:val="auto"/>
        </w:rPr>
      </w:pPr>
      <w:r w:rsidRPr="002B31A1">
        <w:rPr>
          <w:color w:val="auto"/>
        </w:rPr>
        <w:t xml:space="preserve">The report provides an informative description regarding the organisational structure, culture and individual motivation process of Unilever, one of the leading consumer goods companies in the world and how the company is impacted by these factors. Each section starts with relevant discussions related to the factors which follow a logical progression of the negotiation involving the organisational environment of Unilever. The discussion shows how the company became one of the pioneering leaders in delivering a diverse range of products to its global customers and how its strategic business management and leadership process has given a positive impact on its business operations by influencing its structure, culture and individual motivation tricks.           </w:t>
      </w:r>
    </w:p>
    <w:p w14:paraId="56694B7C" w14:textId="77777777" w:rsidR="000E11BF" w:rsidRPr="002B31A1" w:rsidRDefault="000E11BF">
      <w:pPr>
        <w:pBdr>
          <w:top w:val="nil"/>
          <w:left w:val="nil"/>
          <w:bottom w:val="nil"/>
          <w:right w:val="nil"/>
          <w:between w:val="nil"/>
        </w:pBdr>
        <w:rPr>
          <w:color w:val="auto"/>
        </w:rPr>
      </w:pPr>
    </w:p>
    <w:p w14:paraId="2081C378" w14:textId="77777777" w:rsidR="000E11BF" w:rsidRPr="002B31A1" w:rsidRDefault="000E11BF">
      <w:pPr>
        <w:shd w:val="clear" w:color="auto" w:fill="FFFFFF"/>
        <w:rPr>
          <w:rFonts w:ascii="Arial" w:eastAsia="Arial" w:hAnsi="Arial" w:cs="Arial"/>
          <w:color w:val="auto"/>
          <w:sz w:val="20"/>
          <w:szCs w:val="20"/>
        </w:rPr>
      </w:pPr>
    </w:p>
    <w:p w14:paraId="2D3489E4" w14:textId="77777777" w:rsidR="000E11BF" w:rsidRPr="002B31A1" w:rsidRDefault="000E11BF">
      <w:pPr>
        <w:shd w:val="clear" w:color="auto" w:fill="FFFFFF"/>
        <w:rPr>
          <w:rFonts w:ascii="Arial" w:eastAsia="Arial" w:hAnsi="Arial" w:cs="Arial"/>
          <w:color w:val="auto"/>
          <w:sz w:val="20"/>
          <w:szCs w:val="20"/>
        </w:rPr>
      </w:pPr>
    </w:p>
    <w:p w14:paraId="539ACB9D" w14:textId="77777777" w:rsidR="000E11BF" w:rsidRPr="002B31A1" w:rsidRDefault="000E11BF">
      <w:pPr>
        <w:pBdr>
          <w:top w:val="nil"/>
          <w:left w:val="nil"/>
          <w:bottom w:val="nil"/>
          <w:right w:val="nil"/>
          <w:between w:val="nil"/>
        </w:pBdr>
        <w:rPr>
          <w:rFonts w:ascii="Arial" w:eastAsia="Arial" w:hAnsi="Arial" w:cs="Arial"/>
          <w:color w:val="auto"/>
          <w:sz w:val="20"/>
          <w:szCs w:val="20"/>
          <w:highlight w:val="white"/>
        </w:rPr>
      </w:pPr>
    </w:p>
    <w:p w14:paraId="7482336D" w14:textId="77777777" w:rsidR="000E11BF" w:rsidRPr="002B31A1" w:rsidRDefault="00000000">
      <w:pPr>
        <w:pBdr>
          <w:top w:val="nil"/>
          <w:left w:val="nil"/>
          <w:bottom w:val="nil"/>
          <w:right w:val="nil"/>
          <w:between w:val="nil"/>
        </w:pBdr>
        <w:rPr>
          <w:b/>
          <w:color w:val="auto"/>
        </w:rPr>
      </w:pPr>
      <w:r w:rsidRPr="002B31A1">
        <w:rPr>
          <w:color w:val="auto"/>
        </w:rPr>
        <w:br w:type="page"/>
      </w:r>
    </w:p>
    <w:p w14:paraId="41FBE44B" w14:textId="77777777" w:rsidR="000E11BF" w:rsidRPr="002B31A1" w:rsidRDefault="00000000">
      <w:pPr>
        <w:pStyle w:val="Heading1"/>
      </w:pPr>
      <w:bookmarkStart w:id="14" w:name="_heading=h.2s8eyo1" w:colFirst="0" w:colLast="0"/>
      <w:bookmarkEnd w:id="14"/>
      <w:r w:rsidRPr="002B31A1">
        <w:lastRenderedPageBreak/>
        <w:t xml:space="preserve">6. References </w:t>
      </w:r>
    </w:p>
    <w:p w14:paraId="664220C6" w14:textId="0854CA95" w:rsidR="0070240F" w:rsidRPr="002B31A1" w:rsidRDefault="0070240F" w:rsidP="0070240F">
      <w:pPr>
        <w:shd w:val="clear" w:color="auto" w:fill="FFFFFF"/>
        <w:rPr>
          <w:color w:val="auto"/>
        </w:rPr>
      </w:pPr>
      <w:r w:rsidRPr="002B31A1">
        <w:rPr>
          <w:color w:val="auto"/>
          <w:highlight w:val="white"/>
        </w:rPr>
        <w:t xml:space="preserve">Acko (2023) Employee motivation: Meaning, importance, types &amp; benefits, Acko General Insurance. Available at: https://www.acko.com/group-health-insurance/employee-motivation/ (Accessed: 17 August 2023). </w:t>
      </w:r>
    </w:p>
    <w:p w14:paraId="11F03CDA" w14:textId="77777777" w:rsidR="0070240F" w:rsidRPr="002B31A1" w:rsidRDefault="0070240F">
      <w:pPr>
        <w:pBdr>
          <w:top w:val="nil"/>
          <w:left w:val="nil"/>
          <w:bottom w:val="nil"/>
          <w:right w:val="nil"/>
          <w:between w:val="nil"/>
        </w:pBdr>
        <w:rPr>
          <w:color w:val="auto"/>
        </w:rPr>
      </w:pPr>
      <w:r w:rsidRPr="002B31A1">
        <w:rPr>
          <w:color w:val="auto"/>
          <w:highlight w:val="white"/>
        </w:rPr>
        <w:t xml:space="preserve">Al-bawaia, E., Alshurideh, M., Obeidat, B. and Masa’deh, R., (2022). The impact of corporate culture and employee motivation on organization effectiveness in Jordanian banking sector. Academy of Strategic Management Journal, 21, pp.1-18. </w:t>
      </w:r>
      <w:hyperlink r:id="rId9">
        <w:r w:rsidRPr="002B31A1">
          <w:rPr>
            <w:color w:val="auto"/>
            <w:highlight w:val="white"/>
            <w:u w:val="single"/>
          </w:rPr>
          <w:t>https://www.researchgate.net/profile/Raed-Masadeh/publication/356695020_The_impact_of_corporate_culture_and_employee_motivation_on_organization_effectiveness_in_Jordanian_banking_sector/links/61a7cda129948f41dbb982e2/The-impact-of-corporate-culture-and-employee-motivation-on-organization-effectiveness-in-Jordanian-banking-sector.pdf</w:t>
        </w:r>
      </w:hyperlink>
      <w:r w:rsidRPr="002B31A1">
        <w:rPr>
          <w:color w:val="auto"/>
          <w:highlight w:val="white"/>
        </w:rPr>
        <w:t xml:space="preserve"> </w:t>
      </w:r>
    </w:p>
    <w:p w14:paraId="485B2068" w14:textId="77777777" w:rsidR="0070240F" w:rsidRPr="002B31A1" w:rsidRDefault="0070240F">
      <w:pPr>
        <w:shd w:val="clear" w:color="auto" w:fill="FFFFFF"/>
        <w:rPr>
          <w:color w:val="auto"/>
        </w:rPr>
      </w:pPr>
      <w:r w:rsidRPr="002B31A1">
        <w:rPr>
          <w:color w:val="auto"/>
        </w:rPr>
        <w:t xml:space="preserve">Alvesson, M., (2012). Understanding organizational culture. Understanding Organizational Culture, pp.1-248. </w:t>
      </w:r>
      <w:hyperlink r:id="rId10">
        <w:r w:rsidRPr="002B31A1">
          <w:rPr>
            <w:color w:val="auto"/>
            <w:u w:val="single"/>
          </w:rPr>
          <w:t>https://www.torrossa.com/en/resources/an/5017683</w:t>
        </w:r>
      </w:hyperlink>
      <w:r w:rsidRPr="002B31A1">
        <w:rPr>
          <w:color w:val="auto"/>
        </w:rPr>
        <w:t xml:space="preserve"> </w:t>
      </w:r>
    </w:p>
    <w:p w14:paraId="6AF70BDF" w14:textId="77777777" w:rsidR="0070240F" w:rsidRPr="002B31A1" w:rsidRDefault="0070240F">
      <w:pPr>
        <w:rPr>
          <w:color w:val="auto"/>
        </w:rPr>
      </w:pPr>
      <w:r w:rsidRPr="002B31A1">
        <w:rPr>
          <w:color w:val="auto"/>
          <w:highlight w:val="white"/>
        </w:rPr>
        <w:t xml:space="preserve">Bisson, L.F., Grindstaff, L., Brazil-Cruz, L. and Barbu, S.J., (2022). Uprooting Bias in the Academy: Lessons from the Field (p. 250). Springer Nature. </w:t>
      </w:r>
    </w:p>
    <w:p w14:paraId="228F5EE7" w14:textId="77777777" w:rsidR="0070240F" w:rsidRPr="002B31A1" w:rsidRDefault="0070240F">
      <w:pPr>
        <w:shd w:val="clear" w:color="auto" w:fill="FFFFFF"/>
        <w:rPr>
          <w:color w:val="auto"/>
        </w:rPr>
      </w:pPr>
      <w:r w:rsidRPr="002B31A1">
        <w:rPr>
          <w:color w:val="auto"/>
        </w:rPr>
        <w:t xml:space="preserve">Emery, J., (2019). </w:t>
      </w:r>
      <w:r w:rsidRPr="002B31A1">
        <w:rPr>
          <w:i/>
          <w:iCs/>
          <w:color w:val="auto"/>
        </w:rPr>
        <w:t xml:space="preserve">Leading for organisational change: Building purpose, motivation and belonging. </w:t>
      </w:r>
      <w:r w:rsidRPr="002B31A1">
        <w:rPr>
          <w:color w:val="auto"/>
        </w:rPr>
        <w:t>John Wiley &amp; Sons.</w:t>
      </w:r>
    </w:p>
    <w:p w14:paraId="7138852E" w14:textId="77777777" w:rsidR="0070240F" w:rsidRPr="002B31A1" w:rsidRDefault="0070240F">
      <w:pPr>
        <w:pBdr>
          <w:top w:val="nil"/>
          <w:left w:val="nil"/>
          <w:bottom w:val="nil"/>
          <w:right w:val="nil"/>
          <w:between w:val="nil"/>
        </w:pBdr>
        <w:rPr>
          <w:color w:val="auto"/>
          <w:highlight w:val="white"/>
        </w:rPr>
      </w:pPr>
      <w:r w:rsidRPr="002B31A1">
        <w:rPr>
          <w:color w:val="auto"/>
          <w:highlight w:val="white"/>
        </w:rPr>
        <w:t xml:space="preserve">Gregory, L. (2023) Unilever’s Organizational Culture &amp; Cultural traits, Panmore Institute. Available at: https://panmore.com/unilever-organizational-culture-of-performance (Accessed: 17 August 2023). </w:t>
      </w:r>
    </w:p>
    <w:p w14:paraId="205A1792" w14:textId="77777777" w:rsidR="0070240F" w:rsidRPr="002B31A1" w:rsidRDefault="0070240F">
      <w:pPr>
        <w:shd w:val="clear" w:color="auto" w:fill="FFFFFF"/>
        <w:rPr>
          <w:color w:val="auto"/>
        </w:rPr>
      </w:pPr>
      <w:r w:rsidRPr="002B31A1">
        <w:rPr>
          <w:color w:val="auto"/>
        </w:rPr>
        <w:t>Guillén, M., (2021). Motivation in organisations: Searching for a meaningful work-life balance (p. 254). Taylor &amp; Francis.</w:t>
      </w:r>
    </w:p>
    <w:p w14:paraId="3B46F835" w14:textId="77777777" w:rsidR="0070240F" w:rsidRPr="002B31A1" w:rsidRDefault="0070240F">
      <w:pPr>
        <w:spacing w:before="240" w:after="240"/>
        <w:rPr>
          <w:color w:val="auto"/>
          <w:highlight w:val="white"/>
        </w:rPr>
      </w:pPr>
      <w:r w:rsidRPr="002B31A1">
        <w:rPr>
          <w:color w:val="auto"/>
          <w:highlight w:val="white"/>
        </w:rPr>
        <w:t xml:space="preserve">Knowledgehut (2023) Motivation theories [5 famous motivation theories], Knowledgehut. Available at: https://www.knowledgehut.com/tutorials/project-management/motivation-theories (Accessed: 18 August 2023). </w:t>
      </w:r>
    </w:p>
    <w:p w14:paraId="2CACDDA0" w14:textId="68870281" w:rsidR="0070240F" w:rsidRPr="002B31A1" w:rsidRDefault="0070240F">
      <w:pPr>
        <w:shd w:val="clear" w:color="auto" w:fill="FFFFFF"/>
        <w:rPr>
          <w:color w:val="auto"/>
        </w:rPr>
      </w:pPr>
      <w:r w:rsidRPr="002B31A1">
        <w:rPr>
          <w:color w:val="auto"/>
        </w:rPr>
        <w:t xml:space="preserve">Koutroumanis, D.A. and Alexakis, G., (2009). Organizational culture in the restaurant industry: Implications for change. </w:t>
      </w:r>
      <w:r w:rsidRPr="002B31A1">
        <w:rPr>
          <w:i/>
          <w:iCs/>
          <w:color w:val="auto"/>
        </w:rPr>
        <w:t>Journal of Organizational Culture, Communications and Conflict</w:t>
      </w:r>
      <w:r w:rsidRPr="002B31A1">
        <w:rPr>
          <w:color w:val="auto"/>
        </w:rPr>
        <w:t xml:space="preserve">, 13(2), p.45. </w:t>
      </w:r>
      <w:hyperlink r:id="rId11" w:history="1">
        <w:r w:rsidR="002903FC" w:rsidRPr="002B31A1">
          <w:rPr>
            <w:rStyle w:val="Hyperlink"/>
            <w:color w:val="auto"/>
          </w:rPr>
          <w:t>https://www.researchgate.net/publication/289293160_Organizational_culture_in_the_restaurant_industry_implications_for_change</w:t>
        </w:r>
      </w:hyperlink>
    </w:p>
    <w:p w14:paraId="7EBF0AD4" w14:textId="77777777" w:rsidR="0070240F" w:rsidRPr="002B31A1" w:rsidRDefault="0070240F">
      <w:pPr>
        <w:pBdr>
          <w:top w:val="nil"/>
          <w:left w:val="nil"/>
          <w:bottom w:val="nil"/>
          <w:right w:val="nil"/>
          <w:between w:val="nil"/>
        </w:pBdr>
        <w:spacing w:before="240" w:after="240"/>
        <w:rPr>
          <w:color w:val="auto"/>
        </w:rPr>
      </w:pPr>
      <w:r w:rsidRPr="002B31A1">
        <w:rPr>
          <w:color w:val="auto"/>
        </w:rPr>
        <w:lastRenderedPageBreak/>
        <w:t xml:space="preserve">Organimi (2023) Unilever’s organizational structure [Interactive Chart], Organimi. Available at: https://www.organimi.com/organizational-structures/unilever/ (Accessed: 17 August 2023). </w:t>
      </w:r>
    </w:p>
    <w:p w14:paraId="020F60B4" w14:textId="77777777" w:rsidR="0070240F" w:rsidRPr="002B31A1" w:rsidRDefault="0070240F">
      <w:pPr>
        <w:rPr>
          <w:color w:val="auto"/>
          <w:highlight w:val="white"/>
        </w:rPr>
      </w:pPr>
      <w:r w:rsidRPr="002B31A1">
        <w:rPr>
          <w:color w:val="auto"/>
          <w:highlight w:val="white"/>
        </w:rPr>
        <w:t xml:space="preserve">Pratt, L. (2020) Unilever uses benefits platform to engage global workforce with benefits and obtain reward data, Employee Benefits. Available at: https://employeebenefits.co.uk/unilever-platform-benefits-reward-data/(Accessed: 18 August 2023). </w:t>
      </w:r>
    </w:p>
    <w:p w14:paraId="22FD8C45" w14:textId="77777777" w:rsidR="0070240F" w:rsidRPr="002B31A1" w:rsidRDefault="0070240F">
      <w:pPr>
        <w:pBdr>
          <w:top w:val="nil"/>
          <w:left w:val="nil"/>
          <w:bottom w:val="nil"/>
          <w:right w:val="nil"/>
          <w:between w:val="nil"/>
        </w:pBdr>
        <w:spacing w:before="240" w:after="240"/>
        <w:rPr>
          <w:color w:val="auto"/>
          <w:highlight w:val="white"/>
        </w:rPr>
      </w:pPr>
      <w:r w:rsidRPr="002B31A1">
        <w:rPr>
          <w:color w:val="auto"/>
          <w:highlight w:val="white"/>
        </w:rPr>
        <w:t xml:space="preserve">Salesforce (2023) Personalisation and the art of employee engagement - salesforce. Available at: https://www.salesforce.com/content/dam/web/en_gb/www/pdf/form/pdf/unilever-ee-v03.pdf (Accessed: 17 August 2023). </w:t>
      </w:r>
    </w:p>
    <w:p w14:paraId="73FAF35B" w14:textId="77777777" w:rsidR="0070240F" w:rsidRPr="002B31A1" w:rsidRDefault="0070240F">
      <w:pPr>
        <w:pBdr>
          <w:top w:val="nil"/>
          <w:left w:val="nil"/>
          <w:bottom w:val="nil"/>
          <w:right w:val="nil"/>
          <w:between w:val="nil"/>
        </w:pBdr>
        <w:spacing w:before="240" w:after="240"/>
        <w:rPr>
          <w:color w:val="auto"/>
        </w:rPr>
      </w:pPr>
      <w:r w:rsidRPr="002B31A1">
        <w:rPr>
          <w:color w:val="auto"/>
        </w:rPr>
        <w:t xml:space="preserve">Unilever (2022a) Unilever simplifies organisation, Unilever. Available at: https://www.unilever.com/news/press-and-media/press-releases/2022/unilever-simplifies-organisation/ (Accessed: 17 August 2023). </w:t>
      </w:r>
    </w:p>
    <w:p w14:paraId="7D56D50E" w14:textId="77777777" w:rsidR="0070240F" w:rsidRPr="002B31A1" w:rsidRDefault="0070240F">
      <w:pPr>
        <w:pBdr>
          <w:top w:val="nil"/>
          <w:left w:val="nil"/>
          <w:bottom w:val="nil"/>
          <w:right w:val="nil"/>
          <w:between w:val="nil"/>
        </w:pBdr>
        <w:spacing w:before="240" w:after="240"/>
        <w:rPr>
          <w:color w:val="auto"/>
        </w:rPr>
      </w:pPr>
      <w:r w:rsidRPr="002B31A1">
        <w:rPr>
          <w:color w:val="auto"/>
        </w:rPr>
        <w:t xml:space="preserve">Unilever (2022b) How we’re driving growth through our five strategic choices, Unilever. Available at: https://www.unilever.com/news/news-search/2022/how-were-driving-growth-through-our-five-strategic-choices/ (Accessed: 17 August 2023). </w:t>
      </w:r>
    </w:p>
    <w:p w14:paraId="0738629D" w14:textId="77777777" w:rsidR="0070240F" w:rsidRPr="002B31A1" w:rsidRDefault="0070240F">
      <w:pPr>
        <w:pBdr>
          <w:top w:val="nil"/>
          <w:left w:val="nil"/>
          <w:bottom w:val="nil"/>
          <w:right w:val="nil"/>
          <w:between w:val="nil"/>
        </w:pBdr>
        <w:spacing w:before="240" w:after="240"/>
        <w:rPr>
          <w:color w:val="auto"/>
        </w:rPr>
      </w:pPr>
      <w:r w:rsidRPr="002B31A1">
        <w:rPr>
          <w:color w:val="auto"/>
        </w:rPr>
        <w:t xml:space="preserve">Unilever (2022c) Unilever UN Global Compact Advanced Communication on Progress 2022 self ... Available at: https://www.unilever.com/files/fe061e24-8ff9-4db6-90d8-6c18930802e0/unilever-ungc-cop-advanced-level-2022.pdf (Accessed: 17 August 2023). </w:t>
      </w:r>
    </w:p>
    <w:p w14:paraId="192BE380" w14:textId="77777777" w:rsidR="0070240F" w:rsidRPr="002B31A1" w:rsidRDefault="0070240F">
      <w:pPr>
        <w:pBdr>
          <w:top w:val="nil"/>
          <w:left w:val="nil"/>
          <w:bottom w:val="nil"/>
          <w:right w:val="nil"/>
          <w:between w:val="nil"/>
        </w:pBdr>
        <w:spacing w:before="240" w:after="240"/>
        <w:rPr>
          <w:color w:val="auto"/>
          <w:highlight w:val="white"/>
        </w:rPr>
      </w:pPr>
      <w:r w:rsidRPr="002B31A1">
        <w:rPr>
          <w:color w:val="auto"/>
          <w:highlight w:val="white"/>
        </w:rPr>
        <w:t xml:space="preserve">Unilever (2023a) Business integrity, Unilever. Available at: https://www.unilever.com/planet-and-society/responsible-business/business-integrity/ (Accessed: 17 August 2023). </w:t>
      </w:r>
    </w:p>
    <w:p w14:paraId="43C35D66" w14:textId="77777777" w:rsidR="0070240F" w:rsidRPr="002B31A1" w:rsidRDefault="0070240F">
      <w:pPr>
        <w:pBdr>
          <w:top w:val="nil"/>
          <w:left w:val="nil"/>
          <w:bottom w:val="nil"/>
          <w:right w:val="nil"/>
          <w:between w:val="nil"/>
        </w:pBdr>
        <w:spacing w:before="240" w:after="240"/>
        <w:rPr>
          <w:color w:val="auto"/>
        </w:rPr>
      </w:pPr>
      <w:r w:rsidRPr="002B31A1">
        <w:rPr>
          <w:color w:val="auto"/>
        </w:rPr>
        <w:t xml:space="preserve">Unilever (2023b) Creating the future workplace, Unilever. Available at: https://www.unilever.com/planet-and-society/future-of-work/future-workplace/ (Accessed: 17 August 2023). </w:t>
      </w:r>
    </w:p>
    <w:p w14:paraId="38E2D8DD" w14:textId="77777777" w:rsidR="0070240F" w:rsidRPr="002B31A1" w:rsidRDefault="0070240F">
      <w:pPr>
        <w:pBdr>
          <w:top w:val="nil"/>
          <w:left w:val="nil"/>
          <w:bottom w:val="nil"/>
          <w:right w:val="nil"/>
          <w:between w:val="nil"/>
        </w:pBdr>
        <w:spacing w:before="240" w:after="240"/>
        <w:rPr>
          <w:color w:val="auto"/>
        </w:rPr>
      </w:pPr>
      <w:r w:rsidRPr="002B31A1">
        <w:rPr>
          <w:color w:val="auto"/>
        </w:rPr>
        <w:t xml:space="preserve">Unilever (2023c) Annual report and accounts 2022 highlights, Unilever. Available at: https://www.unilever.com/investors/annual-report-and-accounts/ (Accessed: 17 August 2023). </w:t>
      </w:r>
    </w:p>
    <w:p w14:paraId="71A662B6" w14:textId="77777777" w:rsidR="0070240F" w:rsidRPr="002B31A1" w:rsidRDefault="0070240F">
      <w:pPr>
        <w:pBdr>
          <w:top w:val="nil"/>
          <w:left w:val="nil"/>
          <w:bottom w:val="nil"/>
          <w:right w:val="nil"/>
          <w:between w:val="nil"/>
        </w:pBdr>
        <w:spacing w:before="240" w:after="240"/>
        <w:rPr>
          <w:color w:val="auto"/>
          <w:highlight w:val="white"/>
        </w:rPr>
      </w:pPr>
      <w:r w:rsidRPr="002B31A1">
        <w:rPr>
          <w:color w:val="auto"/>
          <w:highlight w:val="white"/>
        </w:rPr>
        <w:t xml:space="preserve">Unilever (2023d) Employee health and wellbeing, Unilever. Available at: https://www.unilever.com/planet-and-society/responsible-business/employee-wellbeing/ (Accessed: 17 August 2023). </w:t>
      </w:r>
    </w:p>
    <w:p w14:paraId="1725C473" w14:textId="77777777" w:rsidR="0070240F" w:rsidRPr="002B31A1" w:rsidRDefault="0070240F">
      <w:pPr>
        <w:spacing w:before="240" w:after="240"/>
        <w:rPr>
          <w:color w:val="auto"/>
        </w:rPr>
      </w:pPr>
      <w:r w:rsidRPr="002B31A1">
        <w:rPr>
          <w:color w:val="auto"/>
        </w:rPr>
        <w:lastRenderedPageBreak/>
        <w:t xml:space="preserve">Unilever (2023e) At a glance, Unilever. Available at: https://www.unilever.com/our-company/at-a-glance(Accessed: 18 August 2023). </w:t>
      </w:r>
    </w:p>
    <w:p w14:paraId="1EEE2BA6" w14:textId="77777777" w:rsidR="0070240F" w:rsidRPr="002B31A1" w:rsidRDefault="0070240F">
      <w:pPr>
        <w:pBdr>
          <w:top w:val="nil"/>
          <w:left w:val="nil"/>
          <w:bottom w:val="nil"/>
          <w:right w:val="nil"/>
          <w:between w:val="nil"/>
        </w:pBdr>
        <w:spacing w:before="240" w:after="240"/>
        <w:rPr>
          <w:color w:val="auto"/>
        </w:rPr>
      </w:pPr>
      <w:r w:rsidRPr="002B31A1">
        <w:rPr>
          <w:color w:val="auto"/>
        </w:rPr>
        <w:t xml:space="preserve">Young, J. (2023) Unilever’s organizational structure characteristics (an analysis), Panmore Institute. Available at: https://panmore.com/unilever-organizational-structure-product-innovation(Accessed: 17 August 2023). </w:t>
      </w:r>
    </w:p>
    <w:p w14:paraId="320D37CD" w14:textId="77777777" w:rsidR="0070240F" w:rsidRPr="002B31A1" w:rsidRDefault="0070240F">
      <w:pPr>
        <w:shd w:val="clear" w:color="auto" w:fill="FFFFFF"/>
        <w:rPr>
          <w:color w:val="auto"/>
        </w:rPr>
      </w:pPr>
      <w:r w:rsidRPr="002B31A1">
        <w:rPr>
          <w:color w:val="auto"/>
        </w:rPr>
        <w:t>Zheng, W., Yang, B. and McLean, G.N., (2010). Linking organizational culture, structure, strategy, and organizational effectiveness: Mediating role of knowledge management. Journal of Business research, 63(7), pp.763-771.</w:t>
      </w:r>
    </w:p>
    <w:sectPr w:rsidR="0070240F" w:rsidRPr="002B31A1" w:rsidSect="0070240F">
      <w:footerReference w:type="default" r:id="rId12"/>
      <w:footerReference w:type="firs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FF4FE" w14:textId="77777777" w:rsidR="00F70884" w:rsidRDefault="00F70884">
      <w:pPr>
        <w:spacing w:line="240" w:lineRule="auto"/>
      </w:pPr>
      <w:r>
        <w:separator/>
      </w:r>
    </w:p>
  </w:endnote>
  <w:endnote w:type="continuationSeparator" w:id="0">
    <w:p w14:paraId="50EB97BE" w14:textId="77777777" w:rsidR="00F70884" w:rsidRDefault="00F708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C3241" w14:textId="77777777" w:rsidR="000E11BF" w:rsidRDefault="00000000">
    <w:pPr>
      <w:pBdr>
        <w:top w:val="nil"/>
        <w:left w:val="nil"/>
        <w:bottom w:val="nil"/>
        <w:right w:val="nil"/>
        <w:between w:val="nil"/>
      </w:pBdr>
      <w:spacing w:line="276" w:lineRule="auto"/>
      <w:jc w:val="right"/>
      <w:rPr>
        <w:rFonts w:ascii="Arial" w:eastAsia="Arial" w:hAnsi="Arial" w:cs="Arial"/>
        <w:color w:val="000000"/>
        <w:sz w:val="22"/>
        <w:szCs w:val="22"/>
      </w:rPr>
    </w:pPr>
    <w:r>
      <w:rPr>
        <w:rFonts w:ascii="Arial" w:eastAsia="Arial" w:hAnsi="Arial" w:cs="Arial"/>
        <w:color w:val="000000"/>
        <w:sz w:val="22"/>
        <w:szCs w:val="22"/>
      </w:rPr>
      <w:fldChar w:fldCharType="begin"/>
    </w:r>
    <w:r>
      <w:rPr>
        <w:rFonts w:ascii="Arial" w:eastAsia="Arial" w:hAnsi="Arial" w:cs="Arial"/>
        <w:color w:val="000000"/>
        <w:sz w:val="22"/>
        <w:szCs w:val="22"/>
      </w:rPr>
      <w:instrText>PAGE</w:instrText>
    </w:r>
    <w:r>
      <w:rPr>
        <w:rFonts w:ascii="Arial" w:eastAsia="Arial" w:hAnsi="Arial" w:cs="Arial"/>
        <w:color w:val="000000"/>
        <w:sz w:val="22"/>
        <w:szCs w:val="22"/>
      </w:rPr>
      <w:fldChar w:fldCharType="separate"/>
    </w:r>
    <w:r w:rsidR="0070240F">
      <w:rPr>
        <w:rFonts w:ascii="Arial" w:eastAsia="Arial" w:hAnsi="Arial" w:cs="Arial"/>
        <w:noProof/>
        <w:color w:val="000000"/>
        <w:sz w:val="22"/>
        <w:szCs w:val="22"/>
      </w:rPr>
      <w:t>1</w:t>
    </w:r>
    <w:r>
      <w:rPr>
        <w:rFonts w:ascii="Arial" w:eastAsia="Arial" w:hAnsi="Arial" w:cs="Arial"/>
        <w:color w:val="000000"/>
        <w:sz w:val="22"/>
        <w:szCs w:val="22"/>
      </w:rPr>
      <w:fldChar w:fldCharType="end"/>
    </w:r>
  </w:p>
  <w:p w14:paraId="49B0B769" w14:textId="77777777" w:rsidR="000E11BF" w:rsidRDefault="000E11BF">
    <w:pPr>
      <w:widowControl w:val="0"/>
      <w:pBdr>
        <w:top w:val="nil"/>
        <w:left w:val="nil"/>
        <w:bottom w:val="nil"/>
        <w:right w:val="nil"/>
        <w:between w:val="nil"/>
      </w:pBdr>
      <w:spacing w:line="276" w:lineRule="auto"/>
      <w:jc w:val="left"/>
      <w:rPr>
        <w:rFonts w:ascii="Arial" w:eastAsia="Arial" w:hAnsi="Arial" w:cs="Arial"/>
        <w:color w:val="000000"/>
        <w:sz w:val="22"/>
        <w:szCs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FA79B" w14:textId="77777777" w:rsidR="000E11BF" w:rsidRDefault="000E11BF">
    <w:pPr>
      <w:pBdr>
        <w:top w:val="nil"/>
        <w:left w:val="nil"/>
        <w:bottom w:val="nil"/>
        <w:right w:val="nil"/>
        <w:between w:val="nil"/>
      </w:pBdr>
      <w:spacing w:line="276"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A92AB" w14:textId="77777777" w:rsidR="00F70884" w:rsidRDefault="00F70884">
      <w:pPr>
        <w:spacing w:line="240" w:lineRule="auto"/>
      </w:pPr>
      <w:r>
        <w:separator/>
      </w:r>
    </w:p>
  </w:footnote>
  <w:footnote w:type="continuationSeparator" w:id="0">
    <w:p w14:paraId="5C38653F" w14:textId="77777777" w:rsidR="00F70884" w:rsidRDefault="00F7088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11BF"/>
    <w:rsid w:val="000E11BF"/>
    <w:rsid w:val="002903FC"/>
    <w:rsid w:val="002B31A1"/>
    <w:rsid w:val="0070240F"/>
    <w:rsid w:val="007F5620"/>
    <w:rsid w:val="00F70884"/>
    <w:rsid w:val="00FE0C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B97DF"/>
  <w15:docId w15:val="{A4EEE9B7-BDAE-44CD-B378-C7BA5FC13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7E5"/>
    <w:rPr>
      <w:color w:val="000000" w:themeColor="text1"/>
    </w:rPr>
  </w:style>
  <w:style w:type="paragraph" w:styleId="Heading1">
    <w:name w:val="heading 1"/>
    <w:basedOn w:val="Normal1"/>
    <w:next w:val="Normal1"/>
    <w:uiPriority w:val="9"/>
    <w:qFormat/>
    <w:rsid w:val="007B77E5"/>
    <w:pPr>
      <w:keepNext/>
      <w:keepLines/>
      <w:outlineLvl w:val="0"/>
    </w:pPr>
    <w:rPr>
      <w:b/>
    </w:rPr>
  </w:style>
  <w:style w:type="paragraph" w:styleId="Heading2">
    <w:name w:val="heading 2"/>
    <w:basedOn w:val="Normal1"/>
    <w:next w:val="Normal1"/>
    <w:uiPriority w:val="9"/>
    <w:unhideWhenUsed/>
    <w:qFormat/>
    <w:rsid w:val="007B77E5"/>
    <w:pPr>
      <w:keepNext/>
      <w:keepLines/>
      <w:spacing w:before="360" w:after="120"/>
      <w:outlineLvl w:val="1"/>
    </w:pPr>
    <w:rPr>
      <w:b/>
      <w:color w:val="000000" w:themeColor="text1"/>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paragraph" w:styleId="TOC1">
    <w:name w:val="toc 1"/>
    <w:basedOn w:val="Normal"/>
    <w:next w:val="Normal"/>
    <w:autoRedefine/>
    <w:uiPriority w:val="39"/>
    <w:unhideWhenUsed/>
    <w:rsid w:val="003D5B4E"/>
    <w:pPr>
      <w:spacing w:after="100"/>
    </w:pPr>
  </w:style>
  <w:style w:type="paragraph" w:styleId="TOC2">
    <w:name w:val="toc 2"/>
    <w:basedOn w:val="Normal"/>
    <w:next w:val="Normal"/>
    <w:autoRedefine/>
    <w:uiPriority w:val="39"/>
    <w:unhideWhenUsed/>
    <w:rsid w:val="003D5B4E"/>
    <w:pPr>
      <w:spacing w:after="100"/>
      <w:ind w:left="240"/>
    </w:pPr>
  </w:style>
  <w:style w:type="character" w:styleId="Hyperlink">
    <w:name w:val="Hyperlink"/>
    <w:basedOn w:val="DefaultParagraphFont"/>
    <w:uiPriority w:val="99"/>
    <w:unhideWhenUsed/>
    <w:rsid w:val="003D5B4E"/>
    <w:rPr>
      <w:color w:val="0000FF" w:themeColor="hyperlink"/>
      <w:u w:val="single"/>
    </w:rPr>
  </w:style>
  <w:style w:type="character" w:styleId="UnresolvedMention">
    <w:name w:val="Unresolved Mention"/>
    <w:basedOn w:val="DefaultParagraphFont"/>
    <w:uiPriority w:val="99"/>
    <w:semiHidden/>
    <w:unhideWhenUsed/>
    <w:rsid w:val="002903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ublication/289293160_Organizational_culture_in_the_restaurant_industry_implications_for_chang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orrossa.com/en/resources/an/5017683" TargetMode="External"/><Relationship Id="rId4" Type="http://schemas.openxmlformats.org/officeDocument/2006/relationships/webSettings" Target="webSettings.xml"/><Relationship Id="rId9" Type="http://schemas.openxmlformats.org/officeDocument/2006/relationships/hyperlink" Target="https://www.researchgate.net/profile/Raed-Masadeh/publication/356695020_The_impact_of_corporate_culture_and_employee_motivation_on_organization_effectiveness_in_Jordanian_banking_sector/links/61a7cda129948f41dbb982e2/The-impact-of-corporate-culture-and-employee-motivation-on-organization-effectiveness-in-Jordanian-banking-sector.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7vxnaV1gem4EO3gIkZCwZgGQew==">CgMxLjAyDmguYnVzbzB0ZmtvcTZ4MghoLmdqZGd4czIJaC4zMGowemxsMg5oLmk3N2ExdG5hdnM0bDIJaC4xZm9iOXRlMgloLjN6bnlzaDcyDmgubXN5dnB3anFwaWc3MghoLnR5amN3dDIOaC52cDF4Y3FydTgzdXMyDmguOGJxM2J4ajN1eWdqMg5oLmVmOHdncXI1dXhkNzIOaC5wNjNwODM2MWg0eWMyDmguanhtNjV6ajB2bnVrMg5oLnV1MGRnbW5uN2R6djIJaC4yczhleW8xOAByITFHUndHVUc0RVYzWF95Vk9GWUEtZ3kyQllLUEhFdG12M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3379</Words>
  <Characters>19266</Characters>
  <Application>Microsoft Office Word</Application>
  <DocSecurity>0</DocSecurity>
  <Lines>160</Lines>
  <Paragraphs>45</Paragraphs>
  <ScaleCrop>false</ScaleCrop>
  <Company/>
  <LinksUpToDate>false</LinksUpToDate>
  <CharactersWithSpaces>22600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11367</cp:lastModifiedBy>
  <cp:revision>4</cp:revision>
  <dcterms:created xsi:type="dcterms:W3CDTF">2023-08-17T12:56:00Z</dcterms:created>
  <dcterms:modified xsi:type="dcterms:W3CDTF">2023-08-21T07:29:00Z</dcterms:modified>
</cp:coreProperties>
</file>