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F685E" w14:textId="35D835A0" w:rsidR="0017291E" w:rsidRDefault="007B0A15" w:rsidP="008C16A5">
      <w:pPr>
        <w:jc w:val="center"/>
        <w:rPr>
          <w:b/>
          <w:bCs/>
          <w:lang w:val="en-US"/>
        </w:rPr>
      </w:pPr>
      <w:bookmarkStart w:id="0" w:name="_Hlk215734686"/>
      <w:bookmarkEnd w:id="0"/>
      <w:r w:rsidRPr="00137927">
        <w:rPr>
          <w:b/>
          <w:bCs/>
          <w:lang w:val="en-US"/>
        </w:rPr>
        <w:t>Ways of Thinking</w:t>
      </w:r>
      <w:r w:rsidR="00137927">
        <w:rPr>
          <w:b/>
          <w:bCs/>
          <w:lang w:val="en-US"/>
        </w:rPr>
        <w:t xml:space="preserve"> – Jasmine E. Flores</w:t>
      </w:r>
    </w:p>
    <w:p w14:paraId="00A7BC28" w14:textId="7BA38C6D" w:rsidR="008C16A5" w:rsidRDefault="008C16A5" w:rsidP="008C16A5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Portfolio of Writing</w:t>
      </w:r>
    </w:p>
    <w:p w14:paraId="1AF7A46B" w14:textId="77777777" w:rsidR="00510BD0" w:rsidRDefault="00510BD0" w:rsidP="00510BD0">
      <w:pPr>
        <w:jc w:val="center"/>
        <w:rPr>
          <w:b/>
          <w:bCs/>
          <w:lang w:val="en-US"/>
        </w:rPr>
      </w:pPr>
    </w:p>
    <w:p w14:paraId="2A6EC398" w14:textId="6F16EA06" w:rsidR="00510BD0" w:rsidRPr="00510BD0" w:rsidRDefault="00137927" w:rsidP="00510BD0">
      <w:pPr>
        <w:rPr>
          <w:b/>
          <w:bCs/>
          <w:lang w:val="en-US"/>
        </w:rPr>
      </w:pPr>
      <w:r w:rsidRPr="008C16A5">
        <w:rPr>
          <w:b/>
          <w:bCs/>
          <w:lang w:val="en-US"/>
        </w:rPr>
        <w:t>Observational Writing</w:t>
      </w:r>
    </w:p>
    <w:p w14:paraId="7266AEBB" w14:textId="20EA81B5" w:rsidR="00663610" w:rsidRDefault="00137927" w:rsidP="00137927">
      <w:pPr>
        <w:rPr>
          <w:b/>
          <w:bCs/>
          <w:lang w:val="en-US"/>
        </w:rPr>
      </w:pPr>
      <w:r>
        <w:rPr>
          <w:b/>
          <w:bCs/>
          <w:lang w:val="en-US"/>
        </w:rPr>
        <w:t>Massive Attack – Blue Lines (album cover)</w:t>
      </w:r>
    </w:p>
    <w:p w14:paraId="532B3026" w14:textId="3CE349BD" w:rsidR="00AC21EF" w:rsidRDefault="00AC21EF" w:rsidP="00137927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inline distT="0" distB="0" distL="0" distR="0" wp14:anchorId="0FFC3614" wp14:editId="59947B1F">
            <wp:extent cx="2924339" cy="2935051"/>
            <wp:effectExtent l="0" t="0" r="0" b="0"/>
            <wp:docPr id="103376041" name="Picture 1" descr="A sign with a fire symb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76041" name="Picture 1" descr="A sign with a fire symbol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574" cy="29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lang w:val="en-US"/>
        </w:rPr>
        <w:t xml:space="preserve">                 </w:t>
      </w:r>
      <w:r>
        <w:rPr>
          <w:b/>
          <w:bCs/>
          <w:noProof/>
          <w:lang w:val="en-US"/>
        </w:rPr>
        <w:drawing>
          <wp:inline distT="0" distB="0" distL="0" distR="0" wp14:anchorId="00FB61AD" wp14:editId="34B8872B">
            <wp:extent cx="2937753" cy="2948514"/>
            <wp:effectExtent l="0" t="0" r="0" b="0"/>
            <wp:docPr id="1446177177" name="Picture 2" descr="A group of grey flam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177177" name="Picture 2" descr="A group of grey flame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5280" cy="320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49B60" w14:textId="196C0EBC" w:rsidR="00AC21EF" w:rsidRPr="00BA6FBB" w:rsidRDefault="00AC21EF" w:rsidP="00BA6FBB">
      <w:pPr>
        <w:ind w:left="5387" w:right="-141" w:hanging="5387"/>
        <w:rPr>
          <w:sz w:val="20"/>
          <w:szCs w:val="20"/>
          <w:lang w:val="en-US"/>
        </w:rPr>
      </w:pPr>
      <w:r w:rsidRPr="00BA6FBB">
        <w:rPr>
          <w:rStyle w:val="notion-enable-hover"/>
          <w:sz w:val="20"/>
          <w:szCs w:val="20"/>
        </w:rPr>
        <w:t xml:space="preserve">Figure 1: Blue Lines (Robert del Naja, 1991)                     </w:t>
      </w:r>
      <w:r w:rsidR="00BA6FBB">
        <w:rPr>
          <w:rStyle w:val="notion-enable-hover"/>
          <w:sz w:val="20"/>
          <w:szCs w:val="20"/>
        </w:rPr>
        <w:t xml:space="preserve">                     </w:t>
      </w:r>
      <w:r w:rsidRPr="00BA6FBB">
        <w:rPr>
          <w:rStyle w:val="notion-enable-hover"/>
          <w:sz w:val="20"/>
          <w:szCs w:val="20"/>
        </w:rPr>
        <w:t>F</w:t>
      </w:r>
      <w:r w:rsidRPr="00BA6FBB">
        <w:rPr>
          <w:sz w:val="20"/>
          <w:szCs w:val="20"/>
        </w:rPr>
        <w:t xml:space="preserve">igure 2: Inflammable Materials (Stiff Little  </w:t>
      </w:r>
      <w:r w:rsidR="00BA6FBB" w:rsidRPr="00BA6FBB">
        <w:rPr>
          <w:sz w:val="20"/>
          <w:szCs w:val="20"/>
        </w:rPr>
        <w:t>Fingers,</w:t>
      </w:r>
      <w:r w:rsidR="00BA6FBB">
        <w:rPr>
          <w:sz w:val="20"/>
          <w:szCs w:val="20"/>
        </w:rPr>
        <w:t xml:space="preserve"> </w:t>
      </w:r>
      <w:r w:rsidR="00BA6FBB" w:rsidRPr="00BA6FBB">
        <w:rPr>
          <w:sz w:val="20"/>
          <w:szCs w:val="20"/>
        </w:rPr>
        <w:t>1979)</w:t>
      </w:r>
      <w:r w:rsidR="00BA6FBB" w:rsidRPr="00BA6FBB">
        <w:rPr>
          <w:rStyle w:val="notion-enable-hover"/>
          <w:sz w:val="20"/>
          <w:szCs w:val="20"/>
        </w:rPr>
        <w:t>   </w:t>
      </w:r>
      <w:r w:rsidRPr="00BA6FBB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4F1B98" w14:textId="77777777" w:rsidR="00AC21EF" w:rsidRDefault="00AC21EF" w:rsidP="00137927">
      <w:pPr>
        <w:rPr>
          <w:b/>
          <w:bCs/>
          <w:lang w:val="en-US"/>
        </w:rPr>
      </w:pPr>
    </w:p>
    <w:p w14:paraId="2C4F393C" w14:textId="48F2B5A9" w:rsidR="00845A59" w:rsidRDefault="00845A59" w:rsidP="00137927">
      <w:pPr>
        <w:rPr>
          <w:b/>
          <w:bCs/>
          <w:lang w:val="en-US"/>
        </w:rPr>
      </w:pPr>
    </w:p>
    <w:p w14:paraId="7B6A21AF" w14:textId="1D9E05AF" w:rsidR="00510BD0" w:rsidRPr="00510BD0" w:rsidRDefault="00510BD0" w:rsidP="00510BD0">
      <w:pPr>
        <w:spacing w:line="276" w:lineRule="auto"/>
        <w:rPr>
          <w:lang w:val="en-US"/>
        </w:rPr>
      </w:pPr>
      <w:r w:rsidRPr="00510BD0">
        <w:rPr>
          <w:lang w:val="en-US"/>
        </w:rPr>
        <w:t>I chose th</w:t>
      </w:r>
      <w:r>
        <w:rPr>
          <w:lang w:val="en-US"/>
        </w:rPr>
        <w:t>e album cover Blue Lines by Massive Attack (figure 1)</w:t>
      </w:r>
      <w:r w:rsidRPr="00510BD0">
        <w:rPr>
          <w:lang w:val="en-US"/>
        </w:rPr>
        <w:t xml:space="preserve"> because </w:t>
      </w:r>
      <w:r>
        <w:rPr>
          <w:lang w:val="en-US"/>
        </w:rPr>
        <w:t xml:space="preserve">I know the album and the </w:t>
      </w:r>
      <w:r w:rsidRPr="00510BD0">
        <w:rPr>
          <w:lang w:val="en-US"/>
        </w:rPr>
        <w:t xml:space="preserve">graphic design </w:t>
      </w:r>
      <w:r w:rsidR="009B4C57">
        <w:rPr>
          <w:lang w:val="en-US"/>
        </w:rPr>
        <w:t>contains</w:t>
      </w:r>
      <w:r>
        <w:rPr>
          <w:lang w:val="en-US"/>
        </w:rPr>
        <w:t xml:space="preserve"> </w:t>
      </w:r>
      <w:r w:rsidRPr="00510BD0">
        <w:rPr>
          <w:lang w:val="en-US"/>
        </w:rPr>
        <w:t xml:space="preserve">interesting visual language. The three key aspects of  semiotics I chose were semantic, symbolic and cultural.  </w:t>
      </w:r>
    </w:p>
    <w:p w14:paraId="0A4D28A4" w14:textId="42DCC9A2" w:rsidR="00510BD0" w:rsidRDefault="00510BD0" w:rsidP="00510BD0">
      <w:pPr>
        <w:spacing w:line="276" w:lineRule="auto"/>
        <w:rPr>
          <w:lang w:val="en-US"/>
        </w:rPr>
      </w:pPr>
      <w:r w:rsidRPr="00510BD0">
        <w:rPr>
          <w:lang w:val="en-US"/>
        </w:rPr>
        <w:t xml:space="preserve">The denotation of </w:t>
      </w:r>
      <w:r w:rsidRPr="00B60990">
        <w:t>colours</w:t>
      </w:r>
      <w:r w:rsidRPr="00510BD0">
        <w:rPr>
          <w:lang w:val="en-US"/>
        </w:rPr>
        <w:t xml:space="preserve"> in the design are </w:t>
      </w:r>
      <w:r>
        <w:rPr>
          <w:lang w:val="en-US"/>
        </w:rPr>
        <w:t xml:space="preserve">very simple </w:t>
      </w:r>
      <w:r w:rsidRPr="00510BD0">
        <w:rPr>
          <w:lang w:val="en-US"/>
        </w:rPr>
        <w:t xml:space="preserve">brown, red and black. </w:t>
      </w:r>
      <w:r>
        <w:rPr>
          <w:lang w:val="en-US"/>
        </w:rPr>
        <w:t xml:space="preserve">The brown aesthetic has a sense of </w:t>
      </w:r>
      <w:r w:rsidR="007B13F2">
        <w:rPr>
          <w:lang w:val="en-US"/>
        </w:rPr>
        <w:t xml:space="preserve">empty </w:t>
      </w:r>
      <w:r>
        <w:rPr>
          <w:lang w:val="en-US"/>
        </w:rPr>
        <w:t xml:space="preserve">visual space around the outside which makes you look to the </w:t>
      </w:r>
      <w:r w:rsidR="00850F67">
        <w:rPr>
          <w:lang w:val="en-US"/>
        </w:rPr>
        <w:t>center</w:t>
      </w:r>
      <w:r>
        <w:rPr>
          <w:lang w:val="en-US"/>
        </w:rPr>
        <w:t xml:space="preserve"> </w:t>
      </w:r>
      <w:r w:rsidR="007B13F2">
        <w:rPr>
          <w:lang w:val="en-US"/>
        </w:rPr>
        <w:t xml:space="preserve">point </w:t>
      </w:r>
      <w:r>
        <w:rPr>
          <w:lang w:val="en-US"/>
        </w:rPr>
        <w:t xml:space="preserve">of the design. To me it has a deeper connotation because </w:t>
      </w:r>
      <w:r w:rsidR="007C2FE0">
        <w:rPr>
          <w:lang w:val="en-US"/>
        </w:rPr>
        <w:t>i</w:t>
      </w:r>
      <w:r>
        <w:rPr>
          <w:lang w:val="en-US"/>
        </w:rPr>
        <w:t>t</w:t>
      </w:r>
      <w:r w:rsidR="00AC6F4C">
        <w:rPr>
          <w:lang w:val="en-US"/>
        </w:rPr>
        <w:t>s</w:t>
      </w:r>
      <w:r w:rsidR="007C2FE0">
        <w:rPr>
          <w:lang w:val="en-US"/>
        </w:rPr>
        <w:t xml:space="preserve"> </w:t>
      </w:r>
      <w:r w:rsidR="00AC6F4C">
        <w:rPr>
          <w:lang w:val="en-US"/>
        </w:rPr>
        <w:t xml:space="preserve">visual </w:t>
      </w:r>
      <w:r w:rsidR="007C2FE0">
        <w:rPr>
          <w:lang w:val="en-US"/>
        </w:rPr>
        <w:t>appear</w:t>
      </w:r>
      <w:r w:rsidR="00AC6F4C">
        <w:rPr>
          <w:lang w:val="en-US"/>
        </w:rPr>
        <w:t xml:space="preserve">ance is </w:t>
      </w:r>
      <w:r>
        <w:rPr>
          <w:lang w:val="en-US"/>
        </w:rPr>
        <w:t>an everyday cardboard box,</w:t>
      </w:r>
      <w:r w:rsidR="00AC6F4C">
        <w:rPr>
          <w:lang w:val="en-US"/>
        </w:rPr>
        <w:t xml:space="preserve"> which makes this image</w:t>
      </w:r>
      <w:r>
        <w:rPr>
          <w:lang w:val="en-US"/>
        </w:rPr>
        <w:t xml:space="preserve"> </w:t>
      </w:r>
      <w:r w:rsidR="007B13F2">
        <w:rPr>
          <w:lang w:val="en-US"/>
        </w:rPr>
        <w:t xml:space="preserve">commercially </w:t>
      </w:r>
      <w:r>
        <w:rPr>
          <w:lang w:val="en-US"/>
        </w:rPr>
        <w:t xml:space="preserve">accessible to everyone. It’s not glossy for rich people only  it’s familiar to everyone and has an informal feeling. </w:t>
      </w:r>
    </w:p>
    <w:p w14:paraId="198DBD8C" w14:textId="2A9EA131" w:rsidR="00510BD0" w:rsidRDefault="00510BD0" w:rsidP="00510BD0">
      <w:pPr>
        <w:spacing w:line="276" w:lineRule="auto"/>
        <w:rPr>
          <w:lang w:val="en-US"/>
        </w:rPr>
      </w:pPr>
      <w:r>
        <w:rPr>
          <w:lang w:val="en-US"/>
        </w:rPr>
        <w:t xml:space="preserve">The red geometric diamond shape in the </w:t>
      </w:r>
      <w:r w:rsidR="00850F67">
        <w:rPr>
          <w:lang w:val="en-US"/>
        </w:rPr>
        <w:t>center</w:t>
      </w:r>
      <w:r>
        <w:rPr>
          <w:lang w:val="en-US"/>
        </w:rPr>
        <w:t xml:space="preserve"> is simple in design, and the red tone signifies a sense of danger and warning. The symbol used within this is a black flame. This is a signifier for flammable materials, and it suggests something dangerous or exciting, like the music inside is going to explode. </w:t>
      </w:r>
    </w:p>
    <w:p w14:paraId="6FBCD860" w14:textId="54BA10C3" w:rsidR="00510BD0" w:rsidRPr="00510BD0" w:rsidRDefault="00510BD0" w:rsidP="00137927">
      <w:pPr>
        <w:rPr>
          <w:lang w:val="en-US"/>
        </w:rPr>
      </w:pPr>
      <w:r>
        <w:rPr>
          <w:lang w:val="en-US"/>
        </w:rPr>
        <w:t>The typeface is modern and minimalistic</w:t>
      </w:r>
      <w:r w:rsidR="004A72EE">
        <w:rPr>
          <w:lang w:val="en-US"/>
        </w:rPr>
        <w:t>.</w:t>
      </w:r>
      <w:r>
        <w:rPr>
          <w:lang w:val="en-US"/>
        </w:rPr>
        <w:t xml:space="preserve"> </w:t>
      </w:r>
      <w:r w:rsidR="004A72EE">
        <w:rPr>
          <w:lang w:val="en-US"/>
        </w:rPr>
        <w:t xml:space="preserve">It </w:t>
      </w:r>
      <w:r>
        <w:rPr>
          <w:lang w:val="en-US"/>
        </w:rPr>
        <w:t xml:space="preserve">is </w:t>
      </w:r>
      <w:r w:rsidR="002473B1">
        <w:rPr>
          <w:lang w:val="en-US"/>
        </w:rPr>
        <w:t xml:space="preserve">entirely </w:t>
      </w:r>
      <w:r>
        <w:rPr>
          <w:lang w:val="en-US"/>
        </w:rPr>
        <w:t xml:space="preserve">black </w:t>
      </w:r>
      <w:r w:rsidR="002473B1">
        <w:rPr>
          <w:lang w:val="en-US"/>
        </w:rPr>
        <w:t>with</w:t>
      </w:r>
      <w:r>
        <w:rPr>
          <w:lang w:val="en-US"/>
        </w:rPr>
        <w:t xml:space="preserve"> no capital letters for the band’s name </w:t>
      </w:r>
      <w:r w:rsidR="007B13F2" w:rsidRPr="00D4084F">
        <w:rPr>
          <w:i/>
          <w:iCs/>
          <w:lang w:val="en-US"/>
        </w:rPr>
        <w:t>m</w:t>
      </w:r>
      <w:r w:rsidRPr="00D4084F">
        <w:rPr>
          <w:i/>
          <w:iCs/>
          <w:lang w:val="en-US"/>
        </w:rPr>
        <w:t xml:space="preserve">assive </w:t>
      </w:r>
      <w:r w:rsidR="007B13F2" w:rsidRPr="00D4084F">
        <w:rPr>
          <w:i/>
          <w:iCs/>
          <w:lang w:val="en-US"/>
        </w:rPr>
        <w:t>a</w:t>
      </w:r>
      <w:r w:rsidRPr="00D4084F">
        <w:rPr>
          <w:i/>
          <w:iCs/>
          <w:lang w:val="en-US"/>
        </w:rPr>
        <w:t>ttack</w:t>
      </w:r>
      <w:r>
        <w:rPr>
          <w:lang w:val="en-US"/>
        </w:rPr>
        <w:t xml:space="preserve"> and this intensifies the informal  feeling. The black typeface gives a sense of mystery. The size of the </w:t>
      </w:r>
      <w:r w:rsidR="007B13F2">
        <w:rPr>
          <w:lang w:val="en-US"/>
        </w:rPr>
        <w:t>album t</w:t>
      </w:r>
      <w:r>
        <w:rPr>
          <w:lang w:val="en-US"/>
        </w:rPr>
        <w:t xml:space="preserve">itle </w:t>
      </w:r>
      <w:r w:rsidRPr="00B20FE5">
        <w:rPr>
          <w:i/>
          <w:iCs/>
          <w:lang w:val="en-US"/>
        </w:rPr>
        <w:t xml:space="preserve">Blue Lines </w:t>
      </w:r>
      <w:r>
        <w:rPr>
          <w:lang w:val="en-US"/>
        </w:rPr>
        <w:t xml:space="preserve">is </w:t>
      </w:r>
      <w:r w:rsidR="007B13F2">
        <w:rPr>
          <w:lang w:val="en-US"/>
        </w:rPr>
        <w:t>minute and barely visible to the naked eye</w:t>
      </w:r>
      <w:r>
        <w:rPr>
          <w:lang w:val="en-US"/>
        </w:rPr>
        <w:t xml:space="preserve"> and la</w:t>
      </w:r>
      <w:r w:rsidR="007B13F2">
        <w:rPr>
          <w:lang w:val="en-US"/>
        </w:rPr>
        <w:t>id</w:t>
      </w:r>
      <w:r>
        <w:rPr>
          <w:lang w:val="en-US"/>
        </w:rPr>
        <w:t xml:space="preserve"> diagonally along the edge of the red diamond. The black and red hues suggest that the music is </w:t>
      </w:r>
      <w:r w:rsidR="007B13F2">
        <w:rPr>
          <w:lang w:val="en-US"/>
        </w:rPr>
        <w:t xml:space="preserve">dangerous </w:t>
      </w:r>
      <w:r>
        <w:rPr>
          <w:lang w:val="en-US"/>
        </w:rPr>
        <w:t>new, exciting and unknown. When you look closer, there is a hidden text under it that says flammable.  The overla</w:t>
      </w:r>
      <w:r w:rsidR="00D64DB1">
        <w:rPr>
          <w:lang w:val="en-US"/>
        </w:rPr>
        <w:t>id</w:t>
      </w:r>
      <w:r>
        <w:rPr>
          <w:lang w:val="en-US"/>
        </w:rPr>
        <w:t xml:space="preserve"> text </w:t>
      </w:r>
      <w:r w:rsidR="00C333D6">
        <w:rPr>
          <w:lang w:val="en-US"/>
        </w:rPr>
        <w:t>has the appearance of</w:t>
      </w:r>
      <w:r>
        <w:rPr>
          <w:lang w:val="en-US"/>
        </w:rPr>
        <w:t xml:space="preserve"> rough graffiti that you might see on the </w:t>
      </w:r>
      <w:r>
        <w:rPr>
          <w:lang w:val="en-US"/>
        </w:rPr>
        <w:lastRenderedPageBreak/>
        <w:t>street</w:t>
      </w:r>
      <w:r w:rsidR="004D125F">
        <w:rPr>
          <w:lang w:val="en-US"/>
        </w:rPr>
        <w:t xml:space="preserve"> which</w:t>
      </w:r>
      <w:r>
        <w:rPr>
          <w:lang w:val="en-US"/>
        </w:rPr>
        <w:t xml:space="preserve"> is a cultural reference to the singer and artist Robert Del Naja’s background as a graffiti artist</w:t>
      </w:r>
      <w:r w:rsidR="004D125F">
        <w:rPr>
          <w:lang w:val="en-US"/>
        </w:rPr>
        <w:t xml:space="preserve"> (Shaw, 2008)</w:t>
      </w:r>
      <w:r>
        <w:rPr>
          <w:lang w:val="en-US"/>
        </w:rPr>
        <w:t xml:space="preserve">. The text and the symbol of the flame are both </w:t>
      </w:r>
      <w:r w:rsidR="007B13F2">
        <w:rPr>
          <w:lang w:val="en-US"/>
        </w:rPr>
        <w:t xml:space="preserve">culturally significant </w:t>
      </w:r>
      <w:r>
        <w:rPr>
          <w:lang w:val="en-US"/>
        </w:rPr>
        <w:t xml:space="preserve">references to the album cover Flammable Materials that he loves (figure 2). </w:t>
      </w:r>
    </w:p>
    <w:p w14:paraId="5019C68D" w14:textId="57372B92" w:rsidR="00510BD0" w:rsidRDefault="00510BD0" w:rsidP="00137927">
      <w:pPr>
        <w:rPr>
          <w:b/>
          <w:bCs/>
          <w:lang w:val="en-US"/>
        </w:rPr>
      </w:pPr>
      <w:r w:rsidRPr="00510BD0">
        <w:rPr>
          <w:lang w:val="en-US"/>
        </w:rPr>
        <w:t xml:space="preserve">When </w:t>
      </w:r>
      <w:r>
        <w:rPr>
          <w:lang w:val="en-US"/>
        </w:rPr>
        <w:t xml:space="preserve">I </w:t>
      </w:r>
      <w:r w:rsidRPr="00510BD0">
        <w:rPr>
          <w:lang w:val="en-US"/>
        </w:rPr>
        <w:t>first looked at the design, I thought  its denotation was quite simpl</w:t>
      </w:r>
      <w:r w:rsidR="007B13F2">
        <w:rPr>
          <w:lang w:val="en-US"/>
        </w:rPr>
        <w:t>istic</w:t>
      </w:r>
      <w:r w:rsidRPr="00510BD0">
        <w:rPr>
          <w:lang w:val="en-US"/>
        </w:rPr>
        <w:t xml:space="preserve"> </w:t>
      </w:r>
      <w:r w:rsidR="007B13F2">
        <w:rPr>
          <w:lang w:val="en-US"/>
        </w:rPr>
        <w:t>yet</w:t>
      </w:r>
      <w:r w:rsidRPr="00510BD0">
        <w:rPr>
          <w:lang w:val="en-US"/>
        </w:rPr>
        <w:t xml:space="preserve"> when I analysed it </w:t>
      </w:r>
      <w:r>
        <w:rPr>
          <w:lang w:val="en-US"/>
        </w:rPr>
        <w:t xml:space="preserve">with </w:t>
      </w:r>
      <w:r w:rsidRPr="00510BD0">
        <w:rPr>
          <w:lang w:val="en-US"/>
        </w:rPr>
        <w:t>Barthes</w:t>
      </w:r>
      <w:r>
        <w:rPr>
          <w:lang w:val="en-US"/>
        </w:rPr>
        <w:t xml:space="preserve"> </w:t>
      </w:r>
      <w:r w:rsidRPr="00510BD0">
        <w:rPr>
          <w:lang w:val="en-US"/>
        </w:rPr>
        <w:t xml:space="preserve">semiotic theory </w:t>
      </w:r>
      <w:r w:rsidR="00B60990">
        <w:rPr>
          <w:lang w:val="en-US"/>
        </w:rPr>
        <w:t xml:space="preserve">I understood </w:t>
      </w:r>
      <w:r>
        <w:rPr>
          <w:lang w:val="en-US"/>
        </w:rPr>
        <w:t xml:space="preserve">the difference between the denotative and connotative signs </w:t>
      </w:r>
      <w:r w:rsidR="007B13F2">
        <w:rPr>
          <w:lang w:val="en-US"/>
        </w:rPr>
        <w:t>utili</w:t>
      </w:r>
      <w:r w:rsidR="00F761B6">
        <w:rPr>
          <w:lang w:val="en-US"/>
        </w:rPr>
        <w:t>s</w:t>
      </w:r>
      <w:r w:rsidR="007B13F2">
        <w:rPr>
          <w:lang w:val="en-US"/>
        </w:rPr>
        <w:t xml:space="preserve">ed within the design </w:t>
      </w:r>
      <w:r>
        <w:rPr>
          <w:lang w:val="en-US"/>
        </w:rPr>
        <w:t>(Fisher, 2018)</w:t>
      </w:r>
      <w:r w:rsidR="00B21EB7">
        <w:rPr>
          <w:lang w:val="en-US"/>
        </w:rPr>
        <w:t>. This design holds</w:t>
      </w:r>
      <w:r w:rsidRPr="00510BD0">
        <w:rPr>
          <w:lang w:val="en-US"/>
        </w:rPr>
        <w:t xml:space="preserve"> many hidden connotations</w:t>
      </w:r>
      <w:r w:rsidR="00B21EB7">
        <w:rPr>
          <w:lang w:val="en-US"/>
        </w:rPr>
        <w:t xml:space="preserve"> such as</w:t>
      </w:r>
      <w:r>
        <w:rPr>
          <w:lang w:val="en-US"/>
        </w:rPr>
        <w:t xml:space="preserve"> an urban industrial symbol, deep cultural </w:t>
      </w:r>
      <w:r w:rsidR="007B13F2">
        <w:rPr>
          <w:lang w:val="en-US"/>
        </w:rPr>
        <w:t xml:space="preserve">graffiti and musical </w:t>
      </w:r>
      <w:r>
        <w:rPr>
          <w:lang w:val="en-US"/>
        </w:rPr>
        <w:t xml:space="preserve">references </w:t>
      </w:r>
      <w:r w:rsidR="007B13F2">
        <w:rPr>
          <w:lang w:val="en-US"/>
        </w:rPr>
        <w:t xml:space="preserve">for </w:t>
      </w:r>
      <w:r>
        <w:rPr>
          <w:lang w:val="en-US"/>
        </w:rPr>
        <w:t>creative influenc</w:t>
      </w:r>
      <w:r w:rsidR="00F277A3">
        <w:rPr>
          <w:lang w:val="en-US"/>
        </w:rPr>
        <w:t>e</w:t>
      </w:r>
      <w:r>
        <w:rPr>
          <w:lang w:val="en-US"/>
        </w:rPr>
        <w:t>s</w:t>
      </w:r>
      <w:r w:rsidR="00F277A3">
        <w:rPr>
          <w:lang w:val="en-US"/>
        </w:rPr>
        <w:t xml:space="preserve"> providing</w:t>
      </w:r>
      <w:r w:rsidR="00B60990">
        <w:rPr>
          <w:lang w:val="en-US"/>
        </w:rPr>
        <w:t xml:space="preserve"> a very </w:t>
      </w:r>
      <w:r>
        <w:rPr>
          <w:lang w:val="en-US"/>
        </w:rPr>
        <w:t xml:space="preserve">a simple yet </w:t>
      </w:r>
      <w:r w:rsidR="007B13F2">
        <w:rPr>
          <w:lang w:val="en-US"/>
        </w:rPr>
        <w:t>deep</w:t>
      </w:r>
      <w:r w:rsidR="00EF0174">
        <w:rPr>
          <w:lang w:val="en-US"/>
        </w:rPr>
        <w:t>ly</w:t>
      </w:r>
      <w:r w:rsidR="007B13F2">
        <w:rPr>
          <w:lang w:val="en-US"/>
        </w:rPr>
        <w:t xml:space="preserve"> </w:t>
      </w:r>
      <w:r>
        <w:rPr>
          <w:lang w:val="en-US"/>
        </w:rPr>
        <w:t xml:space="preserve">powerful aesthetic. I </w:t>
      </w:r>
      <w:r w:rsidR="007B13F2">
        <w:rPr>
          <w:lang w:val="en-US"/>
        </w:rPr>
        <w:t>appreciated</w:t>
      </w:r>
      <w:r>
        <w:rPr>
          <w:lang w:val="en-US"/>
        </w:rPr>
        <w:t xml:space="preserve"> this album for years b</w:t>
      </w:r>
      <w:r w:rsidR="00EF0174">
        <w:rPr>
          <w:lang w:val="en-US"/>
        </w:rPr>
        <w:t>u</w:t>
      </w:r>
      <w:r>
        <w:rPr>
          <w:lang w:val="en-US"/>
        </w:rPr>
        <w:t>t I did not</w:t>
      </w:r>
      <w:r w:rsidR="00EF0174">
        <w:rPr>
          <w:lang w:val="en-US"/>
        </w:rPr>
        <w:t xml:space="preserve"> realise</w:t>
      </w:r>
      <w:r>
        <w:rPr>
          <w:lang w:val="en-US"/>
        </w:rPr>
        <w:t xml:space="preserve"> the</w:t>
      </w:r>
      <w:r w:rsidR="00EF0174">
        <w:rPr>
          <w:lang w:val="en-US"/>
        </w:rPr>
        <w:t xml:space="preserve"> many</w:t>
      </w:r>
      <w:r>
        <w:rPr>
          <w:lang w:val="en-US"/>
        </w:rPr>
        <w:t xml:space="preserve"> cultural references and meaning</w:t>
      </w:r>
      <w:r w:rsidR="00EF0174">
        <w:rPr>
          <w:lang w:val="en-US"/>
        </w:rPr>
        <w:t>s</w:t>
      </w:r>
      <w:r>
        <w:rPr>
          <w:lang w:val="en-US"/>
        </w:rPr>
        <w:t xml:space="preserve"> that are hidden within it. It’s a very clever image and suits the creativity of the band and because the designer is also the band’s </w:t>
      </w:r>
      <w:r w:rsidR="007B13F2">
        <w:rPr>
          <w:lang w:val="en-US"/>
        </w:rPr>
        <w:t>singer,</w:t>
      </w:r>
      <w:r w:rsidR="00B60990">
        <w:rPr>
          <w:lang w:val="en-US"/>
        </w:rPr>
        <w:t xml:space="preserve"> </w:t>
      </w:r>
      <w:r>
        <w:rPr>
          <w:lang w:val="en-US"/>
        </w:rPr>
        <w:t xml:space="preserve">I think that he can really express who the band is in a </w:t>
      </w:r>
      <w:r w:rsidR="007B13F2">
        <w:rPr>
          <w:lang w:val="en-US"/>
        </w:rPr>
        <w:t>powerful</w:t>
      </w:r>
      <w:r w:rsidR="00B60990">
        <w:rPr>
          <w:lang w:val="en-US"/>
        </w:rPr>
        <w:t xml:space="preserve"> </w:t>
      </w:r>
      <w:r>
        <w:rPr>
          <w:lang w:val="en-US"/>
        </w:rPr>
        <w:t>visual form</w:t>
      </w:r>
      <w:r w:rsidR="007B13F2">
        <w:rPr>
          <w:lang w:val="en-US"/>
        </w:rPr>
        <w:t>at</w:t>
      </w:r>
      <w:r>
        <w:rPr>
          <w:lang w:val="en-US"/>
        </w:rPr>
        <w:t xml:space="preserve">. </w:t>
      </w:r>
    </w:p>
    <w:p w14:paraId="4F8621CB" w14:textId="77777777" w:rsidR="00F125A6" w:rsidRDefault="00F125A6" w:rsidP="00137927">
      <w:pPr>
        <w:rPr>
          <w:b/>
          <w:bCs/>
          <w:color w:val="EE0000"/>
          <w:lang w:val="en-US"/>
        </w:rPr>
      </w:pPr>
    </w:p>
    <w:p w14:paraId="57E4DD66" w14:textId="34B99B43" w:rsidR="00510BD0" w:rsidRPr="00510BD0" w:rsidRDefault="00510BD0" w:rsidP="00137927">
      <w:pPr>
        <w:rPr>
          <w:b/>
          <w:bCs/>
          <w:lang w:val="en-US"/>
        </w:rPr>
      </w:pPr>
      <w:r w:rsidRPr="00510BD0">
        <w:rPr>
          <w:b/>
          <w:bCs/>
          <w:lang w:val="en-US"/>
        </w:rPr>
        <w:t>Bibliography</w:t>
      </w:r>
    </w:p>
    <w:p w14:paraId="52183111" w14:textId="68CB2C71" w:rsidR="00510BD0" w:rsidRPr="007B13F2" w:rsidRDefault="00510BD0" w:rsidP="007B13F2">
      <w:pPr>
        <w:spacing w:line="276" w:lineRule="auto"/>
        <w:rPr>
          <w:lang w:val="en-US"/>
        </w:rPr>
      </w:pPr>
      <w:r w:rsidRPr="007B13F2">
        <w:rPr>
          <w:lang w:val="en-US"/>
        </w:rPr>
        <w:t xml:space="preserve">Dickson, M. (2024) </w:t>
      </w:r>
      <w:r w:rsidRPr="007B13F2">
        <w:rPr>
          <w:i/>
          <w:iCs/>
          <w:lang w:val="en-US"/>
        </w:rPr>
        <w:t>An Intro to Semiotics for Art and Design Students</w:t>
      </w:r>
      <w:r w:rsidRPr="007B13F2">
        <w:rPr>
          <w:lang w:val="en-US"/>
        </w:rPr>
        <w:t>. Available at: https://www.youtube.com/watch?v=DOZLIkiUQz8 (Accessed</w:t>
      </w:r>
      <w:r w:rsidR="007B13F2">
        <w:rPr>
          <w:lang w:val="en-US"/>
        </w:rPr>
        <w:t>:</w:t>
      </w:r>
      <w:r w:rsidRPr="007B13F2">
        <w:rPr>
          <w:lang w:val="en-US"/>
        </w:rPr>
        <w:t xml:space="preserve"> 22 November 2025).</w:t>
      </w:r>
    </w:p>
    <w:p w14:paraId="3F597111" w14:textId="4564A0D2" w:rsidR="0046172B" w:rsidRPr="008F118F" w:rsidRDefault="00510BD0" w:rsidP="008F118F">
      <w:pPr>
        <w:pStyle w:val="Heading1"/>
        <w:spacing w:before="0" w:after="0" w:line="276" w:lineRule="auto"/>
        <w:rPr>
          <w:rFonts w:asciiTheme="minorHAnsi" w:hAnsiTheme="minorHAnsi"/>
          <w:sz w:val="24"/>
          <w:szCs w:val="24"/>
          <w:lang w:val="en-US"/>
        </w:rPr>
      </w:pPr>
      <w:r w:rsidRPr="007B13F2">
        <w:rPr>
          <w:rFonts w:asciiTheme="minorHAnsi" w:hAnsiTheme="minorHAnsi"/>
          <w:sz w:val="24"/>
          <w:szCs w:val="24"/>
          <w:lang w:val="en-US"/>
        </w:rPr>
        <w:t>Fisher, M</w:t>
      </w:r>
      <w:r w:rsidR="0046172B">
        <w:rPr>
          <w:rFonts w:asciiTheme="minorHAnsi" w:hAnsiTheme="minorHAnsi"/>
          <w:sz w:val="24"/>
          <w:szCs w:val="24"/>
          <w:lang w:val="en-US"/>
        </w:rPr>
        <w:t>.</w:t>
      </w:r>
      <w:r w:rsidRPr="007B13F2">
        <w:rPr>
          <w:rFonts w:asciiTheme="minorHAnsi" w:hAnsiTheme="minorHAnsi"/>
          <w:sz w:val="24"/>
          <w:szCs w:val="24"/>
          <w:lang w:val="en-US"/>
        </w:rPr>
        <w:t xml:space="preserve"> (2018) </w:t>
      </w:r>
      <w:r w:rsidRPr="007B13F2">
        <w:rPr>
          <w:rFonts w:asciiTheme="minorHAnsi" w:eastAsia="Times New Roman" w:hAnsiTheme="minorHAnsi" w:cs="Times New Roman"/>
          <w:i/>
          <w:iCs/>
          <w:color w:val="0F0F0F"/>
          <w:kern w:val="36"/>
          <w:sz w:val="24"/>
          <w:szCs w:val="24"/>
          <w14:ligatures w14:val="none"/>
        </w:rPr>
        <w:t xml:space="preserve">Media Studies - Roland Barthes' Semiotic Theory - Simple Guide for Students and Teachers. Available at: </w:t>
      </w:r>
      <w:bookmarkStart w:id="1" w:name="OLE_LINK1"/>
      <w:r w:rsidRPr="007B13F2">
        <w:rPr>
          <w:rFonts w:asciiTheme="minorHAnsi" w:hAnsiTheme="minorHAnsi"/>
          <w:sz w:val="24"/>
          <w:szCs w:val="24"/>
          <w:lang w:val="en-US"/>
        </w:rPr>
        <w:t>https://www.youtube.com/watch?v=bow0Y9QUlBU (Accessed 22 November 2025</w:t>
      </w:r>
      <w:r w:rsidR="007B13F2">
        <w:rPr>
          <w:rFonts w:asciiTheme="minorHAnsi" w:hAnsiTheme="minorHAnsi"/>
          <w:sz w:val="24"/>
          <w:szCs w:val="24"/>
          <w:lang w:val="en-US"/>
        </w:rPr>
        <w:t>).</w:t>
      </w:r>
    </w:p>
    <w:bookmarkEnd w:id="1"/>
    <w:p w14:paraId="6109ABF1" w14:textId="6A67D413" w:rsidR="00510BD0" w:rsidRPr="007B13F2" w:rsidRDefault="00510BD0" w:rsidP="007B13F2">
      <w:pPr>
        <w:spacing w:line="276" w:lineRule="auto"/>
        <w:rPr>
          <w:lang w:val="en-US"/>
        </w:rPr>
      </w:pPr>
      <w:r w:rsidRPr="007B13F2">
        <w:rPr>
          <w:lang w:val="en-US"/>
        </w:rPr>
        <w:t xml:space="preserve">Graphic Design Nerd (2025)  </w:t>
      </w:r>
      <w:r w:rsidRPr="007B13F2">
        <w:rPr>
          <w:i/>
          <w:iCs/>
          <w:lang w:val="en-US"/>
        </w:rPr>
        <w:t xml:space="preserve">What is Visual Semiotics? </w:t>
      </w:r>
      <w:r w:rsidRPr="007B13F2">
        <w:rPr>
          <w:lang w:val="en-US"/>
        </w:rPr>
        <w:t>Available at: https://www.youtube.com/watch?v=s0TuJjtTmAo (Accessed</w:t>
      </w:r>
      <w:r w:rsidR="007B13F2">
        <w:rPr>
          <w:lang w:val="en-US"/>
        </w:rPr>
        <w:t>:</w:t>
      </w:r>
      <w:r w:rsidR="00B87B7A">
        <w:rPr>
          <w:lang w:val="en-US"/>
        </w:rPr>
        <w:t xml:space="preserve"> </w:t>
      </w:r>
      <w:r w:rsidRPr="007B13F2">
        <w:rPr>
          <w:lang w:val="en-US"/>
        </w:rPr>
        <w:t>20 November 2025).</w:t>
      </w:r>
    </w:p>
    <w:p w14:paraId="20774FB6" w14:textId="2C3FC08F" w:rsidR="00510BD0" w:rsidRPr="007B13F2" w:rsidRDefault="00510BD0" w:rsidP="007B13F2">
      <w:pPr>
        <w:pStyle w:val="Heading1"/>
        <w:spacing w:before="0" w:after="0" w:line="276" w:lineRule="auto"/>
        <w:textAlignment w:val="baseline"/>
        <w:rPr>
          <w:rFonts w:asciiTheme="minorHAnsi" w:hAnsiTheme="minorHAnsi"/>
          <w:color w:val="121212"/>
          <w:sz w:val="24"/>
          <w:szCs w:val="24"/>
        </w:rPr>
      </w:pPr>
      <w:r w:rsidRPr="007B13F2">
        <w:rPr>
          <w:rFonts w:asciiTheme="minorHAnsi" w:hAnsiTheme="minorHAnsi"/>
          <w:sz w:val="24"/>
          <w:szCs w:val="24"/>
          <w:lang w:val="en-US"/>
        </w:rPr>
        <w:t>Shaw, A</w:t>
      </w:r>
      <w:r w:rsidR="00B87B7A">
        <w:rPr>
          <w:rFonts w:asciiTheme="minorHAnsi" w:hAnsiTheme="minorHAnsi"/>
          <w:sz w:val="24"/>
          <w:szCs w:val="24"/>
          <w:lang w:val="en-US"/>
        </w:rPr>
        <w:t>.</w:t>
      </w:r>
      <w:r w:rsidRPr="007B13F2">
        <w:rPr>
          <w:rFonts w:asciiTheme="minorHAnsi" w:hAnsiTheme="minorHAnsi"/>
          <w:sz w:val="24"/>
          <w:szCs w:val="24"/>
          <w:lang w:val="en-US"/>
        </w:rPr>
        <w:t xml:space="preserve"> (2008) </w:t>
      </w:r>
      <w:r w:rsidRPr="007B13F2">
        <w:rPr>
          <w:rFonts w:asciiTheme="minorHAnsi" w:hAnsiTheme="minorHAnsi"/>
          <w:i/>
          <w:iCs/>
          <w:color w:val="121212"/>
          <w:sz w:val="24"/>
          <w:szCs w:val="24"/>
        </w:rPr>
        <w:t xml:space="preserve">From the street to the Southbank. </w:t>
      </w:r>
      <w:r w:rsidRPr="007B13F2">
        <w:rPr>
          <w:rFonts w:asciiTheme="minorHAnsi" w:hAnsiTheme="minorHAnsi"/>
          <w:color w:val="121212"/>
          <w:sz w:val="24"/>
          <w:szCs w:val="24"/>
        </w:rPr>
        <w:t>Available at:</w:t>
      </w:r>
      <w:r w:rsidRPr="007B13F2">
        <w:rPr>
          <w:rFonts w:asciiTheme="minorHAnsi" w:hAnsiTheme="minorHAnsi"/>
          <w:i/>
          <w:iCs/>
          <w:color w:val="121212"/>
          <w:sz w:val="24"/>
          <w:szCs w:val="24"/>
        </w:rPr>
        <w:t xml:space="preserve"> </w:t>
      </w:r>
    </w:p>
    <w:p w14:paraId="69D99567" w14:textId="193D34EB" w:rsidR="00510BD0" w:rsidRPr="007B13F2" w:rsidRDefault="00510BD0" w:rsidP="007B13F2">
      <w:pPr>
        <w:spacing w:line="276" w:lineRule="auto"/>
        <w:rPr>
          <w:lang w:val="en-US"/>
        </w:rPr>
      </w:pPr>
      <w:r w:rsidRPr="007B13F2">
        <w:rPr>
          <w:lang w:val="en-US"/>
        </w:rPr>
        <w:t>https://www.theguardian.com/artanddesign/2008/jun/13/art.electronicmusic (Accessed</w:t>
      </w:r>
      <w:r w:rsidR="007B13F2">
        <w:rPr>
          <w:lang w:val="en-US"/>
        </w:rPr>
        <w:t>:</w:t>
      </w:r>
      <w:r w:rsidRPr="007B13F2">
        <w:rPr>
          <w:lang w:val="en-US"/>
        </w:rPr>
        <w:t xml:space="preserve"> 30 November 2025). </w:t>
      </w:r>
    </w:p>
    <w:p w14:paraId="246E33ED" w14:textId="77777777" w:rsidR="00510BD0" w:rsidRDefault="00510BD0" w:rsidP="00137927">
      <w:pPr>
        <w:rPr>
          <w:b/>
          <w:bCs/>
          <w:lang w:val="en-US"/>
        </w:rPr>
      </w:pPr>
    </w:p>
    <w:p w14:paraId="2A173B62" w14:textId="77777777" w:rsidR="00510BD0" w:rsidRPr="005C7EC4" w:rsidRDefault="00510BD0" w:rsidP="00137927">
      <w:pPr>
        <w:rPr>
          <w:b/>
          <w:bCs/>
        </w:rPr>
      </w:pPr>
    </w:p>
    <w:p w14:paraId="5345ABC9" w14:textId="77777777" w:rsidR="00B60990" w:rsidRDefault="00B60990" w:rsidP="00137927">
      <w:pPr>
        <w:rPr>
          <w:b/>
          <w:bCs/>
          <w:lang w:val="en-US"/>
        </w:rPr>
      </w:pPr>
    </w:p>
    <w:p w14:paraId="3EF9B6B3" w14:textId="77777777" w:rsidR="00B60990" w:rsidRDefault="00B60990" w:rsidP="00137927">
      <w:pPr>
        <w:rPr>
          <w:b/>
          <w:bCs/>
          <w:lang w:val="en-US"/>
        </w:rPr>
      </w:pPr>
    </w:p>
    <w:p w14:paraId="73B5B682" w14:textId="77777777" w:rsidR="00B60990" w:rsidRDefault="00B60990" w:rsidP="00137927">
      <w:pPr>
        <w:rPr>
          <w:b/>
          <w:bCs/>
          <w:lang w:val="en-US"/>
        </w:rPr>
      </w:pPr>
    </w:p>
    <w:p w14:paraId="103F04DA" w14:textId="77777777" w:rsidR="00B60990" w:rsidRDefault="00B60990" w:rsidP="00137927">
      <w:pPr>
        <w:rPr>
          <w:b/>
          <w:bCs/>
          <w:lang w:val="en-US"/>
        </w:rPr>
      </w:pPr>
    </w:p>
    <w:p w14:paraId="29BEF579" w14:textId="77777777" w:rsidR="007B13F2" w:rsidRDefault="007B13F2" w:rsidP="008C16A5">
      <w:pPr>
        <w:rPr>
          <w:b/>
          <w:bCs/>
          <w:lang w:val="en-US"/>
        </w:rPr>
      </w:pPr>
    </w:p>
    <w:p w14:paraId="1B9D8E5C" w14:textId="77777777" w:rsidR="007B13F2" w:rsidRDefault="007B13F2" w:rsidP="008C16A5">
      <w:pPr>
        <w:rPr>
          <w:b/>
          <w:bCs/>
          <w:lang w:val="en-US"/>
        </w:rPr>
      </w:pPr>
    </w:p>
    <w:p w14:paraId="5963FDD0" w14:textId="77777777" w:rsidR="007B13F2" w:rsidRDefault="007B13F2" w:rsidP="008C16A5">
      <w:pPr>
        <w:rPr>
          <w:b/>
          <w:bCs/>
          <w:lang w:val="en-US"/>
        </w:rPr>
      </w:pPr>
    </w:p>
    <w:p w14:paraId="20E18BCF" w14:textId="77777777" w:rsidR="007B13F2" w:rsidRDefault="007B13F2" w:rsidP="008C16A5">
      <w:pPr>
        <w:rPr>
          <w:b/>
          <w:bCs/>
          <w:lang w:val="en-US"/>
        </w:rPr>
      </w:pPr>
    </w:p>
    <w:p w14:paraId="345FFF26" w14:textId="77777777" w:rsidR="00DB10B6" w:rsidRDefault="00DB10B6" w:rsidP="00510BD0">
      <w:pPr>
        <w:rPr>
          <w:b/>
          <w:bCs/>
          <w:lang w:val="en-US"/>
        </w:rPr>
      </w:pPr>
    </w:p>
    <w:p w14:paraId="542D19FE" w14:textId="77777777" w:rsidR="00BA6FBB" w:rsidRDefault="00BA6FBB" w:rsidP="00510BD0">
      <w:pPr>
        <w:rPr>
          <w:b/>
          <w:bCs/>
          <w:lang w:val="en-US"/>
        </w:rPr>
      </w:pPr>
    </w:p>
    <w:p w14:paraId="46EF52CC" w14:textId="77777777" w:rsidR="00EB11DB" w:rsidRDefault="00EB11DB" w:rsidP="00510BD0">
      <w:pPr>
        <w:rPr>
          <w:b/>
          <w:bCs/>
          <w:lang w:val="en-US"/>
        </w:rPr>
      </w:pPr>
    </w:p>
    <w:p w14:paraId="70443DEE" w14:textId="2B3FBAD5" w:rsidR="00510BD0" w:rsidRPr="00510BD0" w:rsidRDefault="00137927" w:rsidP="00510BD0">
      <w:pPr>
        <w:rPr>
          <w:b/>
          <w:bCs/>
          <w:lang w:val="en-US"/>
        </w:rPr>
      </w:pPr>
      <w:r w:rsidRPr="008C16A5">
        <w:rPr>
          <w:b/>
          <w:bCs/>
          <w:lang w:val="en-US"/>
        </w:rPr>
        <w:lastRenderedPageBreak/>
        <w:t>Manifesto Writing</w:t>
      </w:r>
    </w:p>
    <w:p w14:paraId="2773D12E" w14:textId="6B5B5594" w:rsidR="007B0A15" w:rsidRPr="00137927" w:rsidRDefault="007B0A15" w:rsidP="007B0A15">
      <w:pPr>
        <w:rPr>
          <w:b/>
          <w:bCs/>
          <w:lang w:val="en-US"/>
        </w:rPr>
      </w:pPr>
      <w:r w:rsidRPr="00137927">
        <w:rPr>
          <w:b/>
          <w:bCs/>
          <w:lang w:val="en-US"/>
        </w:rPr>
        <w:t>Manifesto statements:</w:t>
      </w:r>
    </w:p>
    <w:p w14:paraId="42936B4B" w14:textId="00163D1A" w:rsidR="007B0A15" w:rsidRPr="00137927" w:rsidRDefault="007B0A15" w:rsidP="007B0A15">
      <w:pPr>
        <w:pStyle w:val="ListParagraph"/>
        <w:numPr>
          <w:ilvl w:val="0"/>
          <w:numId w:val="2"/>
        </w:numPr>
        <w:rPr>
          <w:b/>
          <w:bCs/>
        </w:rPr>
      </w:pPr>
      <w:r w:rsidRPr="00137927">
        <w:rPr>
          <w:b/>
          <w:bCs/>
        </w:rPr>
        <w:t>The purpose of design is to communicate concepts in a visual manner.</w:t>
      </w:r>
    </w:p>
    <w:p w14:paraId="40C33615" w14:textId="6916A1B7" w:rsidR="007B0A15" w:rsidRDefault="007B0A15" w:rsidP="007B0A15">
      <w:pPr>
        <w:pStyle w:val="ListParagraph"/>
        <w:numPr>
          <w:ilvl w:val="0"/>
          <w:numId w:val="2"/>
        </w:numPr>
        <w:rPr>
          <w:b/>
          <w:bCs/>
        </w:rPr>
      </w:pPr>
      <w:r w:rsidRPr="00137927">
        <w:rPr>
          <w:b/>
          <w:bCs/>
        </w:rPr>
        <w:t>Minimalist</w:t>
      </w:r>
      <w:r w:rsidR="007B13F2">
        <w:rPr>
          <w:b/>
          <w:bCs/>
        </w:rPr>
        <w:t>ic</w:t>
      </w:r>
      <w:r w:rsidRPr="00137927">
        <w:rPr>
          <w:b/>
          <w:bCs/>
        </w:rPr>
        <w:t xml:space="preserve"> approaches to design provide clarit</w:t>
      </w:r>
      <w:r w:rsidR="00510BD0">
        <w:rPr>
          <w:b/>
          <w:bCs/>
        </w:rPr>
        <w:t>y</w:t>
      </w:r>
    </w:p>
    <w:p w14:paraId="4D61BA3F" w14:textId="12F1E2B8" w:rsidR="00510BD0" w:rsidRPr="00B60990" w:rsidRDefault="00510BD0" w:rsidP="00B60990">
      <w:pPr>
        <w:pStyle w:val="ListParagraph"/>
        <w:numPr>
          <w:ilvl w:val="0"/>
          <w:numId w:val="2"/>
        </w:numPr>
        <w:rPr>
          <w:b/>
          <w:bCs/>
        </w:rPr>
      </w:pPr>
      <w:r w:rsidRPr="00137927">
        <w:rPr>
          <w:b/>
          <w:bCs/>
        </w:rPr>
        <w:t>Strong design considers cultural contexts and cultural boundaries.</w:t>
      </w:r>
    </w:p>
    <w:p w14:paraId="2FC302AF" w14:textId="0DDE71FC" w:rsidR="007B0A15" w:rsidRDefault="007B0A15" w:rsidP="007B0A15">
      <w:pPr>
        <w:pStyle w:val="ListParagraph"/>
        <w:numPr>
          <w:ilvl w:val="0"/>
          <w:numId w:val="2"/>
        </w:numPr>
      </w:pPr>
      <w:r>
        <w:t>Typography is a</w:t>
      </w:r>
      <w:r w:rsidR="00510BD0">
        <w:t xml:space="preserve"> way</w:t>
      </w:r>
      <w:r>
        <w:t xml:space="preserve"> to enhance visual design</w:t>
      </w:r>
      <w:r w:rsidR="00137927">
        <w:t xml:space="preserve">. </w:t>
      </w:r>
    </w:p>
    <w:p w14:paraId="3543F35B" w14:textId="45B4E05C" w:rsidR="007B0A15" w:rsidRDefault="007B0A15" w:rsidP="007B0A15">
      <w:pPr>
        <w:pStyle w:val="ListParagraph"/>
        <w:numPr>
          <w:ilvl w:val="0"/>
          <w:numId w:val="2"/>
        </w:numPr>
      </w:pPr>
      <w:r>
        <w:t xml:space="preserve">Colour hues </w:t>
      </w:r>
      <w:r w:rsidR="00137927">
        <w:t xml:space="preserve">evoke </w:t>
      </w:r>
      <w:r>
        <w:t>mood and emotions</w:t>
      </w:r>
      <w:r w:rsidR="00137927">
        <w:t xml:space="preserve"> through design to the observer.</w:t>
      </w:r>
    </w:p>
    <w:p w14:paraId="62337DFA" w14:textId="31599EFF" w:rsidR="007B0A15" w:rsidRDefault="00137927" w:rsidP="007B0A15">
      <w:pPr>
        <w:pStyle w:val="ListParagraph"/>
        <w:numPr>
          <w:ilvl w:val="0"/>
          <w:numId w:val="2"/>
        </w:numPr>
      </w:pPr>
      <w:r>
        <w:t>White space helps to balance design on the page; it’s empty for a purpose.</w:t>
      </w:r>
    </w:p>
    <w:p w14:paraId="4451EF68" w14:textId="6583E7B0" w:rsidR="00137927" w:rsidRDefault="00137927" w:rsidP="007B0A15">
      <w:pPr>
        <w:pStyle w:val="ListParagraph"/>
        <w:numPr>
          <w:ilvl w:val="0"/>
          <w:numId w:val="2"/>
        </w:numPr>
      </w:pPr>
      <w:r>
        <w:t>Research is important to understand your audience.</w:t>
      </w:r>
    </w:p>
    <w:p w14:paraId="5A58F564" w14:textId="2E087FFD" w:rsidR="003C3FC2" w:rsidRDefault="00137927" w:rsidP="00B96606">
      <w:pPr>
        <w:pStyle w:val="ListParagraph"/>
        <w:numPr>
          <w:ilvl w:val="0"/>
          <w:numId w:val="2"/>
        </w:numPr>
      </w:pPr>
      <w:r>
        <w:t>Experimentation is essential but should be considered.</w:t>
      </w:r>
    </w:p>
    <w:p w14:paraId="6A8B3596" w14:textId="77777777" w:rsidR="00DB10B6" w:rsidRDefault="00DB10B6" w:rsidP="00DB10B6">
      <w:pPr>
        <w:pStyle w:val="ListParagraph"/>
      </w:pPr>
    </w:p>
    <w:p w14:paraId="0F6D1DA3" w14:textId="77777777" w:rsidR="00B809F6" w:rsidRDefault="00B809F6" w:rsidP="00DB10B6">
      <w:pPr>
        <w:pStyle w:val="ListParagraph"/>
      </w:pPr>
    </w:p>
    <w:p w14:paraId="6B386E57" w14:textId="73BCA545" w:rsidR="00702389" w:rsidRDefault="00702389" w:rsidP="00702389">
      <w:pPr>
        <w:ind w:firstLine="200"/>
      </w:pPr>
      <w:r>
        <w:rPr>
          <w:noProof/>
        </w:rPr>
        <w:drawing>
          <wp:inline distT="0" distB="0" distL="0" distR="0" wp14:anchorId="562C8DEF" wp14:editId="6C168FB1">
            <wp:extent cx="2951892" cy="2540000"/>
            <wp:effectExtent l="0" t="0" r="0" b="0"/>
            <wp:docPr id="900807483" name="Picture 17" descr="A graphic designer's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07483" name="Picture 17" descr="A graphic designer's diagram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782" cy="2589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3FC2">
        <w:rPr>
          <w:rFonts w:hint="eastAsia"/>
        </w:rPr>
        <w:t xml:space="preserve">     </w:t>
      </w:r>
      <w:r>
        <w:t xml:space="preserve">                          </w:t>
      </w:r>
      <w:r>
        <w:rPr>
          <w:rFonts w:hint="eastAsia"/>
          <w:noProof/>
        </w:rPr>
        <w:drawing>
          <wp:inline distT="0" distB="0" distL="0" distR="0" wp14:anchorId="5996311A" wp14:editId="5696A3CB">
            <wp:extent cx="2033570" cy="2453619"/>
            <wp:effectExtent l="0" t="0" r="0" b="0"/>
            <wp:docPr id="1021047440" name="Picture 16" descr="A person sitting in a chair holding a stuffed anim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047440" name="Picture 16" descr="A person sitting in a chair holding a stuffed animal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762" cy="259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FFDB2" w14:textId="555A3EF7" w:rsidR="00702389" w:rsidRPr="00920BD6" w:rsidRDefault="00702389" w:rsidP="00B809F6">
      <w:pPr>
        <w:spacing w:line="240" w:lineRule="auto"/>
        <w:rPr>
          <w:color w:val="000000" w:themeColor="text1"/>
          <w:sz w:val="20"/>
          <w:szCs w:val="20"/>
        </w:rPr>
      </w:pPr>
      <w:r w:rsidRPr="00B809F6">
        <w:rPr>
          <w:rStyle w:val="notion-enable-hover"/>
          <w:sz w:val="20"/>
          <w:szCs w:val="20"/>
        </w:rPr>
        <w:t xml:space="preserve">Figure </w:t>
      </w:r>
      <w:r w:rsidRPr="00B809F6">
        <w:rPr>
          <w:rFonts w:hint="eastAsia"/>
          <w:sz w:val="20"/>
          <w:szCs w:val="20"/>
        </w:rPr>
        <w:t xml:space="preserve">3 </w:t>
      </w:r>
      <w:r w:rsidRPr="00B809F6">
        <w:rPr>
          <w:sz w:val="20"/>
          <w:szCs w:val="20"/>
        </w:rPr>
        <w:t>: Graphic design</w:t>
      </w:r>
      <w:r w:rsidR="002B47ED">
        <w:rPr>
          <w:sz w:val="20"/>
          <w:szCs w:val="20"/>
        </w:rPr>
        <w:t xml:space="preserve"> </w:t>
      </w:r>
      <w:r w:rsidR="004E46C9">
        <w:rPr>
          <w:sz w:val="20"/>
          <w:szCs w:val="20"/>
        </w:rPr>
        <w:t xml:space="preserve"> </w:t>
      </w:r>
      <w:r w:rsidR="004E46C9" w:rsidRPr="004E46C9">
        <w:rPr>
          <w:color w:val="000000" w:themeColor="text1"/>
          <w:sz w:val="20"/>
          <w:szCs w:val="20"/>
        </w:rPr>
        <w:t>(</w:t>
      </w:r>
      <w:r w:rsidR="002B47ED">
        <w:rPr>
          <w:color w:val="000000" w:themeColor="text1"/>
          <w:spacing w:val="6"/>
          <w:sz w:val="18"/>
          <w:szCs w:val="18"/>
        </w:rPr>
        <w:t xml:space="preserve">Pinterest </w:t>
      </w:r>
      <w:r w:rsidRPr="004E46C9">
        <w:rPr>
          <w:color w:val="000000" w:themeColor="text1"/>
          <w:sz w:val="20"/>
          <w:szCs w:val="20"/>
        </w:rPr>
        <w:t>202</w:t>
      </w:r>
      <w:r w:rsidR="004E46C9" w:rsidRPr="004E46C9">
        <w:rPr>
          <w:color w:val="000000" w:themeColor="text1"/>
          <w:sz w:val="20"/>
          <w:szCs w:val="20"/>
        </w:rPr>
        <w:t>5)</w:t>
      </w:r>
      <w:r w:rsidRPr="004E46C9">
        <w:rPr>
          <w:rFonts w:hint="eastAsia"/>
          <w:color w:val="000000" w:themeColor="text1"/>
          <w:sz w:val="20"/>
          <w:szCs w:val="20"/>
        </w:rPr>
        <w:t xml:space="preserve">    </w:t>
      </w:r>
      <w:r w:rsidRPr="004E46C9">
        <w:rPr>
          <w:color w:val="000000" w:themeColor="text1"/>
          <w:sz w:val="20"/>
          <w:szCs w:val="20"/>
        </w:rPr>
        <w:t xml:space="preserve">         </w:t>
      </w:r>
      <w:r w:rsidRPr="004E46C9">
        <w:rPr>
          <w:color w:val="EE0000"/>
          <w:sz w:val="20"/>
          <w:szCs w:val="20"/>
        </w:rPr>
        <w:t xml:space="preserve">          </w:t>
      </w:r>
      <w:r w:rsidR="00B809F6" w:rsidRPr="004E46C9">
        <w:rPr>
          <w:color w:val="EE0000"/>
          <w:sz w:val="20"/>
          <w:szCs w:val="20"/>
        </w:rPr>
        <w:t xml:space="preserve">  </w:t>
      </w:r>
      <w:r w:rsidR="002B47ED">
        <w:rPr>
          <w:color w:val="EE0000"/>
          <w:sz w:val="20"/>
          <w:szCs w:val="20"/>
        </w:rPr>
        <w:t xml:space="preserve">                                </w:t>
      </w:r>
      <w:r w:rsidR="00AC21EF">
        <w:rPr>
          <w:color w:val="EE0000"/>
          <w:sz w:val="20"/>
          <w:szCs w:val="20"/>
        </w:rPr>
        <w:t xml:space="preserve">           </w:t>
      </w:r>
      <w:r w:rsidRPr="00920BD6">
        <w:rPr>
          <w:color w:val="000000" w:themeColor="text1"/>
          <w:sz w:val="20"/>
          <w:szCs w:val="20"/>
        </w:rPr>
        <w:t>Figure 4</w:t>
      </w:r>
      <w:r w:rsidRPr="00920BD6">
        <w:rPr>
          <w:rFonts w:hint="eastAsia"/>
          <w:color w:val="000000" w:themeColor="text1"/>
          <w:sz w:val="20"/>
          <w:szCs w:val="20"/>
        </w:rPr>
        <w:t xml:space="preserve"> </w:t>
      </w:r>
      <w:r w:rsidRPr="00920BD6">
        <w:rPr>
          <w:color w:val="000000" w:themeColor="text1"/>
          <w:sz w:val="20"/>
          <w:szCs w:val="20"/>
        </w:rPr>
        <w:t>: Silent Night, Raging Eve, 2025</w:t>
      </w:r>
    </w:p>
    <w:p w14:paraId="13FD35DE" w14:textId="0E69DB38" w:rsidR="00B809F6" w:rsidRPr="00920BD6" w:rsidRDefault="00702389" w:rsidP="00B809F6">
      <w:pPr>
        <w:spacing w:line="240" w:lineRule="auto"/>
        <w:rPr>
          <w:color w:val="000000" w:themeColor="text1"/>
          <w:sz w:val="20"/>
          <w:szCs w:val="20"/>
        </w:rPr>
      </w:pPr>
      <w:r w:rsidRPr="00920BD6">
        <w:rPr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</w:t>
      </w:r>
      <w:r w:rsidR="00B809F6" w:rsidRPr="00920BD6">
        <w:rPr>
          <w:color w:val="000000" w:themeColor="text1"/>
          <w:sz w:val="20"/>
          <w:szCs w:val="20"/>
        </w:rPr>
        <w:t xml:space="preserve">                         </w:t>
      </w:r>
      <w:r w:rsidR="004E46C9" w:rsidRPr="00920BD6">
        <w:rPr>
          <w:color w:val="000000" w:themeColor="text1"/>
          <w:sz w:val="20"/>
          <w:szCs w:val="20"/>
        </w:rPr>
        <w:t xml:space="preserve">    </w:t>
      </w:r>
      <w:r w:rsidR="00B809F6" w:rsidRPr="00920BD6">
        <w:rPr>
          <w:color w:val="000000" w:themeColor="text1"/>
          <w:sz w:val="20"/>
          <w:szCs w:val="20"/>
        </w:rPr>
        <w:t xml:space="preserve">   </w:t>
      </w:r>
      <w:r w:rsidR="00AC21EF">
        <w:rPr>
          <w:color w:val="000000" w:themeColor="text1"/>
          <w:sz w:val="20"/>
          <w:szCs w:val="20"/>
        </w:rPr>
        <w:t xml:space="preserve">     (</w:t>
      </w:r>
      <w:r w:rsidR="00B809F6" w:rsidRPr="00920BD6">
        <w:rPr>
          <w:color w:val="000000" w:themeColor="text1"/>
          <w:sz w:val="20"/>
          <w:szCs w:val="20"/>
        </w:rPr>
        <w:t>Volcano Theatre, 2025</w:t>
      </w:r>
      <w:r w:rsidRPr="00920BD6">
        <w:rPr>
          <w:rStyle w:val="notion-enable-hover"/>
          <w:color w:val="000000" w:themeColor="text1"/>
          <w:sz w:val="20"/>
          <w:szCs w:val="20"/>
        </w:rPr>
        <w:t>)</w:t>
      </w:r>
    </w:p>
    <w:p w14:paraId="066D5588" w14:textId="77777777" w:rsidR="00B809F6" w:rsidRDefault="00B809F6" w:rsidP="00B809F6"/>
    <w:p w14:paraId="5EEDED03" w14:textId="274F1808" w:rsidR="0038653A" w:rsidRDefault="00510BD0" w:rsidP="00B809F6">
      <w:r>
        <w:t>My first manifesto statement is ‘</w:t>
      </w:r>
      <w:r w:rsidRPr="00510BD0">
        <w:rPr>
          <w:b/>
          <w:bCs/>
        </w:rPr>
        <w:t>the purpose of design is to communicate concepts in a visual manner’</w:t>
      </w:r>
      <w:r>
        <w:t xml:space="preserve">. This is important to me as I learn more about the process of graphic design from first being given a task or a brief to trying to understand how </w:t>
      </w:r>
      <w:r w:rsidR="00994008">
        <w:t xml:space="preserve">to </w:t>
      </w:r>
      <w:r>
        <w:t xml:space="preserve">use my graphic design </w:t>
      </w:r>
      <w:r w:rsidR="007B13F2">
        <w:t xml:space="preserve">skills </w:t>
      </w:r>
      <w:r>
        <w:t xml:space="preserve">to represent a </w:t>
      </w:r>
      <w:r w:rsidR="007B13F2">
        <w:t xml:space="preserve">variety of </w:t>
      </w:r>
      <w:r>
        <w:t>concept</w:t>
      </w:r>
      <w:r w:rsidR="007B13F2">
        <w:t>s</w:t>
      </w:r>
      <w:r>
        <w:t xml:space="preserve">. It is a </w:t>
      </w:r>
      <w:r w:rsidR="007B13F2">
        <w:t>massive</w:t>
      </w:r>
      <w:r>
        <w:t xml:space="preserve"> process and there may be so many different concepts that we need to communicate. As Ingledew (2011) states </w:t>
      </w:r>
      <w:r w:rsidR="0092577A">
        <w:t>“</w:t>
      </w:r>
      <w:r>
        <w:t>communication is fundamental to creativity in the art and commercial world</w:t>
      </w:r>
      <w:r w:rsidR="0092577A">
        <w:t>” (p.8)</w:t>
      </w:r>
      <w:r>
        <w:t xml:space="preserve">. </w:t>
      </w:r>
      <w:r w:rsidR="007B13F2">
        <w:t xml:space="preserve">It’s important to research </w:t>
      </w:r>
      <w:r w:rsidR="00FF7342">
        <w:t xml:space="preserve">first, </w:t>
      </w:r>
      <w:r w:rsidR="007B13F2">
        <w:t xml:space="preserve">then create a vision of how you want to express and communicate your ideas visually (Gregory, 2015). </w:t>
      </w:r>
      <w:r w:rsidR="00147B32">
        <w:t xml:space="preserve"> </w:t>
      </w:r>
      <w:r w:rsidR="00DB10B6">
        <w:t xml:space="preserve">The </w:t>
      </w:r>
      <w:r w:rsidR="002C2006">
        <w:t xml:space="preserve">graphic </w:t>
      </w:r>
      <w:r w:rsidR="00DB10B6">
        <w:t>design infographic</w:t>
      </w:r>
      <w:r w:rsidR="002C2006">
        <w:t xml:space="preserve"> </w:t>
      </w:r>
      <w:r w:rsidR="00DB10B6">
        <w:t xml:space="preserve">(figure 3) </w:t>
      </w:r>
      <w:r w:rsidR="002C2006">
        <w:t>clearly communicates three d</w:t>
      </w:r>
      <w:r w:rsidR="00DB10B6">
        <w:t>ifferent</w:t>
      </w:r>
      <w:r w:rsidR="002C2006">
        <w:t xml:space="preserve"> categories </w:t>
      </w:r>
      <w:r w:rsidR="00DB10B6">
        <w:t xml:space="preserve">for graphic design and visual design. The final image (figure 4) also displays another </w:t>
      </w:r>
      <w:r w:rsidR="00702389">
        <w:t xml:space="preserve">very different </w:t>
      </w:r>
      <w:r w:rsidR="00DB10B6">
        <w:t xml:space="preserve">example of how graphic design </w:t>
      </w:r>
      <w:r w:rsidR="00702389">
        <w:t>i</w:t>
      </w:r>
      <w:r w:rsidR="00DB10B6">
        <w:t>s used to communicate concepts in a visual manner</w:t>
      </w:r>
      <w:r w:rsidR="00EB11DB">
        <w:t xml:space="preserve"> for the Christmas theme.</w:t>
      </w:r>
    </w:p>
    <w:p w14:paraId="53E130B9" w14:textId="77777777" w:rsidR="00DB10B6" w:rsidRDefault="00DB10B6" w:rsidP="00137927"/>
    <w:p w14:paraId="6961461A" w14:textId="77777777" w:rsidR="00DB10B6" w:rsidRDefault="00DB10B6" w:rsidP="00137927"/>
    <w:p w14:paraId="5498AC5A" w14:textId="77777777" w:rsidR="00F125A6" w:rsidRDefault="00F125A6" w:rsidP="00137927"/>
    <w:p w14:paraId="69C76E35" w14:textId="42728F11" w:rsidR="00663610" w:rsidRDefault="00663610" w:rsidP="00137927">
      <w:pPr>
        <w:rPr>
          <w:b/>
          <w:bCs/>
          <w:color w:val="EE0000"/>
        </w:rPr>
      </w:pPr>
      <w:r>
        <w:rPr>
          <w:b/>
          <w:bCs/>
          <w:noProof/>
          <w:color w:val="EE0000"/>
        </w:rPr>
        <w:lastRenderedPageBreak/>
        <w:drawing>
          <wp:inline distT="0" distB="0" distL="0" distR="0" wp14:anchorId="4A3622FA" wp14:editId="1BC2A0D2">
            <wp:extent cx="2667000" cy="2667000"/>
            <wp:effectExtent l="0" t="0" r="0" b="0"/>
            <wp:docPr id="239189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189362" name="Picture 23918936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EE0000"/>
        </w:rPr>
        <w:t xml:space="preserve">         </w:t>
      </w:r>
      <w:r w:rsidR="00F125A6">
        <w:rPr>
          <w:b/>
          <w:bCs/>
          <w:color w:val="EE0000"/>
        </w:rPr>
        <w:t xml:space="preserve">             </w:t>
      </w:r>
      <w:r>
        <w:rPr>
          <w:b/>
          <w:bCs/>
          <w:color w:val="EE0000"/>
        </w:rPr>
        <w:t xml:space="preserve">         </w:t>
      </w:r>
      <w:r>
        <w:rPr>
          <w:b/>
          <w:bCs/>
          <w:noProof/>
          <w:color w:val="EE0000"/>
        </w:rPr>
        <w:drawing>
          <wp:inline distT="0" distB="0" distL="0" distR="0" wp14:anchorId="51A25AA0" wp14:editId="61FFE0F5">
            <wp:extent cx="2599055" cy="2599055"/>
            <wp:effectExtent l="0" t="0" r="4445" b="4445"/>
            <wp:docPr id="442600480" name="Picture 2" descr="A close up of a ro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600480" name="Picture 2" descr="A close up of a rock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055" cy="259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EE0000"/>
        </w:rPr>
        <w:t xml:space="preserve">                                   </w:t>
      </w:r>
    </w:p>
    <w:p w14:paraId="7FDEF4F3" w14:textId="00A908C5" w:rsidR="00663610" w:rsidRPr="00B809F6" w:rsidRDefault="003C3FC2" w:rsidP="00137927">
      <w:pPr>
        <w:rPr>
          <w:color w:val="EE0000"/>
          <w:sz w:val="20"/>
          <w:szCs w:val="20"/>
        </w:rPr>
      </w:pPr>
      <w:r w:rsidRPr="004E46C9">
        <w:rPr>
          <w:color w:val="000000" w:themeColor="text1"/>
          <w:sz w:val="20"/>
          <w:szCs w:val="20"/>
        </w:rPr>
        <w:t xml:space="preserve">Figure </w:t>
      </w:r>
      <w:r w:rsidRPr="004E46C9">
        <w:rPr>
          <w:rFonts w:hint="eastAsia"/>
          <w:color w:val="000000" w:themeColor="text1"/>
          <w:sz w:val="20"/>
          <w:szCs w:val="20"/>
        </w:rPr>
        <w:t xml:space="preserve">5 </w:t>
      </w:r>
      <w:r w:rsidRPr="004E46C9">
        <w:rPr>
          <w:color w:val="000000" w:themeColor="text1"/>
          <w:sz w:val="20"/>
          <w:szCs w:val="20"/>
        </w:rPr>
        <w:t>:</w:t>
      </w:r>
      <w:r w:rsidR="00B809F6" w:rsidRPr="004E46C9">
        <w:rPr>
          <w:color w:val="000000" w:themeColor="text1"/>
          <w:sz w:val="20"/>
          <w:szCs w:val="20"/>
        </w:rPr>
        <w:t xml:space="preserve"> Untrue</w:t>
      </w:r>
      <w:r w:rsidR="00AC21EF">
        <w:rPr>
          <w:color w:val="000000" w:themeColor="text1"/>
          <w:sz w:val="20"/>
          <w:szCs w:val="20"/>
        </w:rPr>
        <w:t xml:space="preserve">, </w:t>
      </w:r>
      <w:r w:rsidR="004E46C9">
        <w:rPr>
          <w:rStyle w:val="notion-enable-hover"/>
          <w:color w:val="000000" w:themeColor="text1"/>
          <w:sz w:val="20"/>
          <w:szCs w:val="20"/>
        </w:rPr>
        <w:t xml:space="preserve"> (</w:t>
      </w:r>
      <w:r w:rsidR="00AC21EF">
        <w:rPr>
          <w:rStyle w:val="notion-enable-hover"/>
          <w:color w:val="000000" w:themeColor="text1"/>
          <w:sz w:val="20"/>
          <w:szCs w:val="20"/>
        </w:rPr>
        <w:t xml:space="preserve">Burial, </w:t>
      </w:r>
      <w:r w:rsidR="004E46C9">
        <w:rPr>
          <w:rStyle w:val="notion-enable-hover"/>
          <w:color w:val="000000" w:themeColor="text1"/>
          <w:sz w:val="20"/>
          <w:szCs w:val="20"/>
        </w:rPr>
        <w:t xml:space="preserve">2009) </w:t>
      </w:r>
      <w:r w:rsidRPr="004E46C9">
        <w:rPr>
          <w:rStyle w:val="notion-enable-hover"/>
          <w:rFonts w:hint="eastAsia"/>
          <w:color w:val="000000" w:themeColor="text1"/>
          <w:sz w:val="20"/>
          <w:szCs w:val="20"/>
        </w:rPr>
        <w:t xml:space="preserve"> </w:t>
      </w:r>
      <w:r w:rsidR="00B809F6" w:rsidRPr="004E46C9">
        <w:rPr>
          <w:rStyle w:val="notion-enable-hover"/>
          <w:color w:val="000000" w:themeColor="text1"/>
          <w:sz w:val="20"/>
          <w:szCs w:val="20"/>
        </w:rPr>
        <w:t xml:space="preserve">                                          </w:t>
      </w:r>
      <w:r w:rsidR="00AC21EF">
        <w:rPr>
          <w:rStyle w:val="notion-enable-hover"/>
          <w:color w:val="000000" w:themeColor="text1"/>
          <w:sz w:val="20"/>
          <w:szCs w:val="20"/>
        </w:rPr>
        <w:t xml:space="preserve">                              </w:t>
      </w:r>
      <w:r w:rsidR="00AC21EF">
        <w:rPr>
          <w:color w:val="000000" w:themeColor="text1"/>
          <w:sz w:val="20"/>
          <w:szCs w:val="20"/>
        </w:rPr>
        <w:t>F</w:t>
      </w:r>
      <w:r w:rsidR="00845A59" w:rsidRPr="004E46C9">
        <w:rPr>
          <w:color w:val="000000" w:themeColor="text1"/>
          <w:sz w:val="20"/>
          <w:szCs w:val="20"/>
        </w:rPr>
        <w:t>ig</w:t>
      </w:r>
      <w:r w:rsidR="00B809F6" w:rsidRPr="004E46C9">
        <w:rPr>
          <w:color w:val="000000" w:themeColor="text1"/>
          <w:sz w:val="20"/>
          <w:szCs w:val="20"/>
        </w:rPr>
        <w:t>u</w:t>
      </w:r>
      <w:r w:rsidR="00845A59" w:rsidRPr="004E46C9">
        <w:rPr>
          <w:color w:val="000000" w:themeColor="text1"/>
          <w:sz w:val="20"/>
          <w:szCs w:val="20"/>
        </w:rPr>
        <w:t>r</w:t>
      </w:r>
      <w:r w:rsidR="00B809F6" w:rsidRPr="004E46C9">
        <w:rPr>
          <w:color w:val="000000" w:themeColor="text1"/>
          <w:sz w:val="20"/>
          <w:szCs w:val="20"/>
        </w:rPr>
        <w:t>e</w:t>
      </w:r>
      <w:r w:rsidR="00845A59" w:rsidRPr="004E46C9">
        <w:rPr>
          <w:color w:val="000000" w:themeColor="text1"/>
          <w:sz w:val="20"/>
          <w:szCs w:val="20"/>
        </w:rPr>
        <w:t xml:space="preserve"> </w:t>
      </w:r>
      <w:r w:rsidR="00B809F6" w:rsidRPr="004E46C9">
        <w:rPr>
          <w:color w:val="000000" w:themeColor="text1"/>
          <w:sz w:val="20"/>
          <w:szCs w:val="20"/>
        </w:rPr>
        <w:t>6</w:t>
      </w:r>
      <w:r w:rsidR="00845A59" w:rsidRPr="004E46C9">
        <w:rPr>
          <w:color w:val="000000" w:themeColor="text1"/>
          <w:sz w:val="20"/>
          <w:szCs w:val="20"/>
        </w:rPr>
        <w:t>: PM2.5</w:t>
      </w:r>
      <w:r w:rsidR="00AC21EF">
        <w:rPr>
          <w:color w:val="000000" w:themeColor="text1"/>
          <w:sz w:val="20"/>
          <w:szCs w:val="20"/>
        </w:rPr>
        <w:t xml:space="preserve"> </w:t>
      </w:r>
      <w:r w:rsidR="004E46C9">
        <w:rPr>
          <w:rStyle w:val="notion-enable-hover"/>
          <w:color w:val="000000" w:themeColor="text1"/>
          <w:sz w:val="20"/>
          <w:szCs w:val="20"/>
        </w:rPr>
        <w:t>(</w:t>
      </w:r>
      <w:r w:rsidR="00AC21EF">
        <w:rPr>
          <w:rStyle w:val="notion-enable-hover"/>
          <w:color w:val="000000" w:themeColor="text1"/>
          <w:sz w:val="20"/>
          <w:szCs w:val="20"/>
        </w:rPr>
        <w:t xml:space="preserve">Swimful, </w:t>
      </w:r>
      <w:r w:rsidR="004E46C9">
        <w:rPr>
          <w:rStyle w:val="notion-enable-hover"/>
          <w:color w:val="000000" w:themeColor="text1"/>
          <w:sz w:val="20"/>
          <w:szCs w:val="20"/>
        </w:rPr>
        <w:t>1994)</w:t>
      </w:r>
    </w:p>
    <w:p w14:paraId="3D2445FA" w14:textId="77777777" w:rsidR="00B809F6" w:rsidRDefault="00B809F6" w:rsidP="00137927"/>
    <w:p w14:paraId="5EA3E70B" w14:textId="6234A835" w:rsidR="00845A59" w:rsidRDefault="00510BD0" w:rsidP="00F125A6">
      <w:pPr>
        <w:tabs>
          <w:tab w:val="left" w:pos="9781"/>
        </w:tabs>
      </w:pPr>
      <w:r>
        <w:t>The next manifesto statement I chose is ‘</w:t>
      </w:r>
      <w:r w:rsidRPr="00510BD0">
        <w:rPr>
          <w:b/>
          <w:bCs/>
        </w:rPr>
        <w:t>minimalist</w:t>
      </w:r>
      <w:r w:rsidR="007B13F2">
        <w:rPr>
          <w:b/>
          <w:bCs/>
        </w:rPr>
        <w:t>ic</w:t>
      </w:r>
      <w:r w:rsidRPr="00510BD0">
        <w:rPr>
          <w:b/>
          <w:bCs/>
        </w:rPr>
        <w:t xml:space="preserve"> approaches to design provide clarity</w:t>
      </w:r>
      <w:r>
        <w:rPr>
          <w:b/>
          <w:bCs/>
        </w:rPr>
        <w:t xml:space="preserve">.’ </w:t>
      </w:r>
      <w:r w:rsidRPr="00510BD0">
        <w:t xml:space="preserve">This approach fits with my beliefs from a visual and personal viewpoint as </w:t>
      </w:r>
      <w:r w:rsidR="007B13F2">
        <w:t xml:space="preserve">both </w:t>
      </w:r>
      <w:r w:rsidRPr="00510BD0">
        <w:t xml:space="preserve">a designer and </w:t>
      </w:r>
      <w:r>
        <w:t>as the audience</w:t>
      </w:r>
      <w:r w:rsidRPr="00510BD0">
        <w:t>. When images are too busy or fussy</w:t>
      </w:r>
      <w:r>
        <w:t xml:space="preserve"> </w:t>
      </w:r>
      <w:r w:rsidRPr="00510BD0">
        <w:t>I think it’s difficult to see or understand the message</w:t>
      </w:r>
      <w:r w:rsidR="007B13F2">
        <w:t xml:space="preserve"> being portayed</w:t>
      </w:r>
      <w:r w:rsidRPr="00510BD0">
        <w:t>. I enjoyed my research into B</w:t>
      </w:r>
      <w:r w:rsidR="00C46E52">
        <w:t>o</w:t>
      </w:r>
      <w:r w:rsidRPr="00510BD0">
        <w:t>doni for this reason as he was not interested in having any unn</w:t>
      </w:r>
      <w:r w:rsidR="007B13F2">
        <w:t>ecessary</w:t>
      </w:r>
      <w:r w:rsidRPr="00510BD0">
        <w:t xml:space="preserve"> decoration in his designs (Britannica</w:t>
      </w:r>
      <w:r>
        <w:t xml:space="preserve"> Editor</w:t>
      </w:r>
      <w:r w:rsidR="007B13F2">
        <w:t>s</w:t>
      </w:r>
      <w:r w:rsidRPr="00510BD0">
        <w:t xml:space="preserve">, 2025). </w:t>
      </w:r>
      <w:r w:rsidR="00244214">
        <w:t xml:space="preserve">The examples  that </w:t>
      </w:r>
      <w:r w:rsidR="00EF674A">
        <w:t xml:space="preserve">demonstrate this statement </w:t>
      </w:r>
      <w:r w:rsidR="00F41B1E" w:rsidRPr="00F41B1E">
        <w:t>a</w:t>
      </w:r>
      <w:r w:rsidR="00244214" w:rsidRPr="00F41B1E">
        <w:t>r</w:t>
      </w:r>
      <w:r w:rsidR="00244214" w:rsidRPr="00244214">
        <w:t>e</w:t>
      </w:r>
      <w:r w:rsidR="00244214">
        <w:t xml:space="preserve"> two different music albums by two </w:t>
      </w:r>
      <w:r w:rsidR="00663610">
        <w:t>British</w:t>
      </w:r>
      <w:r w:rsidR="00244214">
        <w:t xml:space="preserve"> </w:t>
      </w:r>
      <w:r w:rsidR="00663610">
        <w:t>music artist</w:t>
      </w:r>
      <w:r w:rsidR="00F41B1E">
        <w:t xml:space="preserve"> living in two different cities</w:t>
      </w:r>
      <w:r w:rsidR="00EF674A">
        <w:t xml:space="preserve">, London and Shanghai. </w:t>
      </w:r>
      <w:r w:rsidR="00F41B1E">
        <w:t xml:space="preserve">The Burial album </w:t>
      </w:r>
      <w:r w:rsidR="00EF674A" w:rsidRPr="00EF674A">
        <w:rPr>
          <w:i/>
          <w:iCs/>
        </w:rPr>
        <w:t>Untrue</w:t>
      </w:r>
      <w:r w:rsidR="00EF674A">
        <w:t xml:space="preserve"> </w:t>
      </w:r>
      <w:r w:rsidR="00F41B1E">
        <w:t xml:space="preserve">as a very unique simplistic and elongated typeface with a </w:t>
      </w:r>
      <w:r w:rsidR="00EF674A">
        <w:t>hand drawn</w:t>
      </w:r>
      <w:r w:rsidR="00F41B1E">
        <w:t xml:space="preserve"> illustration. The Swimful album (figure 6) has very small typeface with a cultural connotation for its title </w:t>
      </w:r>
      <w:r w:rsidR="00F41B1E" w:rsidRPr="00EF674A">
        <w:rPr>
          <w:i/>
          <w:iCs/>
        </w:rPr>
        <w:t>PM2.5</w:t>
      </w:r>
      <w:r w:rsidR="00EF674A">
        <w:rPr>
          <w:i/>
          <w:iCs/>
        </w:rPr>
        <w:t xml:space="preserve"> </w:t>
      </w:r>
      <w:r w:rsidR="00EF674A" w:rsidRPr="00EF674A">
        <w:t>and a blown up image of a</w:t>
      </w:r>
      <w:r w:rsidR="00F125A6">
        <w:t>n</w:t>
      </w:r>
      <w:r w:rsidR="00EF674A" w:rsidRPr="00EF674A">
        <w:t xml:space="preserve"> </w:t>
      </w:r>
      <w:r w:rsidR="00AC21EF">
        <w:t xml:space="preserve">toxic </w:t>
      </w:r>
      <w:r w:rsidR="00EF674A" w:rsidRPr="00EF674A">
        <w:t>air particle</w:t>
      </w:r>
      <w:r w:rsidR="00EF674A">
        <w:rPr>
          <w:i/>
          <w:iCs/>
        </w:rPr>
        <w:t xml:space="preserve">. </w:t>
      </w:r>
      <w:r w:rsidR="00EF674A">
        <w:t xml:space="preserve">This references life in Shanghai where the artist lives as the air quality index would be checked daily by </w:t>
      </w:r>
      <w:r w:rsidR="00AC21EF">
        <w:t>people who live in the</w:t>
      </w:r>
      <w:r w:rsidR="00EF674A">
        <w:t xml:space="preserve">. Both of these albums use a minimalistic monotone grey-scale colour pallet. In my opinion, this adds depth to the minimalistic approach to design which resonates with me. </w:t>
      </w:r>
    </w:p>
    <w:p w14:paraId="2A17901E" w14:textId="77777777" w:rsidR="00F125A6" w:rsidRDefault="00F125A6" w:rsidP="00F125A6">
      <w:pPr>
        <w:tabs>
          <w:tab w:val="left" w:pos="9781"/>
        </w:tabs>
      </w:pPr>
    </w:p>
    <w:p w14:paraId="581C5A43" w14:textId="187CFBBD" w:rsidR="007B13F2" w:rsidRDefault="007B13F2" w:rsidP="00137927">
      <w:r>
        <w:t xml:space="preserve">    </w:t>
      </w:r>
      <w:r w:rsidR="00FA6486">
        <w:rPr>
          <w:noProof/>
        </w:rPr>
        <w:drawing>
          <wp:inline distT="0" distB="0" distL="0" distR="0" wp14:anchorId="6AB1F98A" wp14:editId="7BD640B0">
            <wp:extent cx="1964267" cy="2722476"/>
            <wp:effectExtent l="0" t="0" r="4445" b="0"/>
            <wp:docPr id="879149306" name="Picture 7" descr="A person in bunny ears on a tele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149306" name="Picture 7" descr="A person in bunny ears on a telephon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822" cy="299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</w:rPr>
        <w:drawing>
          <wp:inline distT="0" distB="0" distL="0" distR="0" wp14:anchorId="7DA7AA3A" wp14:editId="19F07127">
            <wp:extent cx="1991149" cy="2654864"/>
            <wp:effectExtent l="0" t="0" r="3175" b="0"/>
            <wp:docPr id="3717699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769953" name="Picture 37176995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232" cy="277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D69DB" w14:textId="1033F33A" w:rsidR="007B13F2" w:rsidRPr="00F41B1E" w:rsidRDefault="007B13F2" w:rsidP="007B13F2">
      <w:pPr>
        <w:pStyle w:val="Heading1"/>
        <w:spacing w:before="0" w:after="150" w:line="240" w:lineRule="auto"/>
        <w:rPr>
          <w:rFonts w:asciiTheme="minorHAnsi" w:hAnsiTheme="minorHAnsi"/>
          <w:color w:val="212124"/>
          <w:sz w:val="20"/>
          <w:szCs w:val="20"/>
        </w:rPr>
      </w:pPr>
      <w:r w:rsidRPr="00F41B1E">
        <w:rPr>
          <w:rFonts w:asciiTheme="minorHAnsi" w:hAnsiTheme="minorHAnsi"/>
          <w:sz w:val="20"/>
          <w:szCs w:val="20"/>
        </w:rPr>
        <w:t xml:space="preserve">Figure </w:t>
      </w:r>
      <w:r w:rsidR="003C3FC2" w:rsidRPr="00F41B1E">
        <w:rPr>
          <w:rFonts w:asciiTheme="minorHAnsi" w:hAnsiTheme="minorHAnsi"/>
          <w:sz w:val="20"/>
          <w:szCs w:val="20"/>
        </w:rPr>
        <w:t>7</w:t>
      </w:r>
      <w:r w:rsidRPr="00F41B1E">
        <w:rPr>
          <w:rFonts w:asciiTheme="minorHAnsi" w:hAnsiTheme="minorHAnsi"/>
          <w:sz w:val="20"/>
          <w:szCs w:val="20"/>
        </w:rPr>
        <w:t xml:space="preserve">: </w:t>
      </w:r>
      <w:r w:rsidRPr="00F41B1E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 xml:space="preserve">Playboy magazine advertisement                                                </w:t>
      </w:r>
      <w:r w:rsidR="00F41B1E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 xml:space="preserve">         </w:t>
      </w:r>
      <w:r w:rsidR="00BA6FBB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 xml:space="preserve">      </w:t>
      </w:r>
      <w:r w:rsidRPr="00F41B1E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 xml:space="preserve">Figure </w:t>
      </w:r>
      <w:r w:rsidR="003C3FC2" w:rsidRPr="00F41B1E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>8</w:t>
      </w:r>
      <w:r w:rsidRPr="00F41B1E">
        <w:rPr>
          <w:rStyle w:val="Caption1"/>
          <w:rFonts w:asciiTheme="minorHAnsi" w:hAnsiTheme="minorHAnsi"/>
          <w:color w:val="4B4B4E"/>
          <w:sz w:val="20"/>
          <w:szCs w:val="20"/>
          <w:bdr w:val="none" w:sz="0" w:space="0" w:color="auto" w:frame="1"/>
        </w:rPr>
        <w:t xml:space="preserve">: </w:t>
      </w:r>
      <w:r w:rsidRPr="00F41B1E">
        <w:rPr>
          <w:rFonts w:asciiTheme="minorHAnsi" w:hAnsiTheme="minorHAnsi"/>
          <w:color w:val="212124"/>
          <w:sz w:val="20"/>
          <w:szCs w:val="20"/>
        </w:rPr>
        <w:t xml:space="preserve">Playboy socks; Hiroshima, Japan  </w:t>
      </w:r>
    </w:p>
    <w:p w14:paraId="41B58C66" w14:textId="5AF8A738" w:rsidR="007B13F2" w:rsidRPr="00F41B1E" w:rsidRDefault="007B13F2" w:rsidP="007B13F2">
      <w:pPr>
        <w:spacing w:line="240" w:lineRule="auto"/>
        <w:rPr>
          <w:sz w:val="20"/>
          <w:szCs w:val="20"/>
        </w:rPr>
      </w:pPr>
      <w:r w:rsidRPr="00F41B1E">
        <w:rPr>
          <w:rStyle w:val="Caption1"/>
          <w:color w:val="4B4B4E"/>
          <w:sz w:val="20"/>
          <w:szCs w:val="20"/>
          <w:bdr w:val="none" w:sz="0" w:space="0" w:color="auto" w:frame="1"/>
        </w:rPr>
        <w:t xml:space="preserve">(Patti McConville, 1973)                                                                                        </w:t>
      </w:r>
      <w:r w:rsidR="00F41B1E">
        <w:rPr>
          <w:rStyle w:val="Caption1"/>
          <w:color w:val="4B4B4E"/>
          <w:sz w:val="20"/>
          <w:szCs w:val="20"/>
          <w:bdr w:val="none" w:sz="0" w:space="0" w:color="auto" w:frame="1"/>
        </w:rPr>
        <w:t xml:space="preserve">       </w:t>
      </w:r>
      <w:r w:rsidR="00BA6FBB">
        <w:rPr>
          <w:rStyle w:val="Caption1"/>
          <w:color w:val="4B4B4E"/>
          <w:sz w:val="20"/>
          <w:szCs w:val="20"/>
          <w:bdr w:val="none" w:sz="0" w:space="0" w:color="auto" w:frame="1"/>
        </w:rPr>
        <w:t xml:space="preserve">      </w:t>
      </w:r>
      <w:r w:rsidRPr="00F41B1E">
        <w:rPr>
          <w:rStyle w:val="Caption1"/>
          <w:sz w:val="20"/>
          <w:szCs w:val="20"/>
        </w:rPr>
        <w:t>(Christopher Lance, 2006)</w:t>
      </w:r>
      <w:r w:rsidRPr="00F41B1E">
        <w:rPr>
          <w:rStyle w:val="Caption1"/>
          <w:color w:val="4B4B4E"/>
          <w:sz w:val="20"/>
          <w:szCs w:val="20"/>
          <w:bdr w:val="none" w:sz="0" w:space="0" w:color="auto" w:frame="1"/>
        </w:rPr>
        <w:t xml:space="preserve">                                                                     </w:t>
      </w:r>
      <w:r w:rsidRPr="00F41B1E">
        <w:rPr>
          <w:rStyle w:val="Caption1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14:paraId="22619F4C" w14:textId="3C0B7EF0" w:rsidR="00510BD0" w:rsidRDefault="00510BD0" w:rsidP="00137927">
      <w:r w:rsidRPr="00510BD0">
        <w:lastRenderedPageBreak/>
        <w:t>My final chosen manifesto statement is</w:t>
      </w:r>
      <w:r>
        <w:rPr>
          <w:b/>
          <w:bCs/>
        </w:rPr>
        <w:t xml:space="preserve"> ‘</w:t>
      </w:r>
      <w:r w:rsidR="007B13F2">
        <w:rPr>
          <w:b/>
          <w:bCs/>
        </w:rPr>
        <w:t>s</w:t>
      </w:r>
      <w:r w:rsidRPr="00137927">
        <w:rPr>
          <w:b/>
          <w:bCs/>
        </w:rPr>
        <w:t>trong design considers cultural contexts and cultural boundaries</w:t>
      </w:r>
      <w:r>
        <w:rPr>
          <w:b/>
          <w:bCs/>
        </w:rPr>
        <w:t xml:space="preserve">.’ </w:t>
      </w:r>
      <w:r w:rsidRPr="00510BD0">
        <w:t>I think that this is</w:t>
      </w:r>
      <w:r w:rsidR="007B13F2">
        <w:t xml:space="preserve"> an essential </w:t>
      </w:r>
      <w:r>
        <w:t xml:space="preserve">belief </w:t>
      </w:r>
      <w:r w:rsidR="00F61C87">
        <w:t>for</w:t>
      </w:r>
      <w:r w:rsidRPr="00510BD0">
        <w:t xml:space="preserve"> me as I</w:t>
      </w:r>
      <w:r w:rsidR="00F235AF">
        <w:t xml:space="preserve"> have been raised in a variety of vastly different</w:t>
      </w:r>
      <w:r w:rsidR="00651045">
        <w:t xml:space="preserve"> cultural backgrounds</w:t>
      </w:r>
      <w:r w:rsidRPr="00510BD0">
        <w:t xml:space="preserve"> within my own family</w:t>
      </w:r>
      <w:r w:rsidR="00651045">
        <w:t>;</w:t>
      </w:r>
      <w:r>
        <w:t xml:space="preserve"> I </w:t>
      </w:r>
      <w:r w:rsidRPr="00510BD0">
        <w:t>have lived in Wales, The Philippines and</w:t>
      </w:r>
      <w:r w:rsidR="007B13F2">
        <w:t xml:space="preserve"> </w:t>
      </w:r>
      <w:r>
        <w:t xml:space="preserve">in </w:t>
      </w:r>
      <w:r w:rsidRPr="00510BD0">
        <w:t xml:space="preserve">China. Growing up I learnt that simple signs </w:t>
      </w:r>
      <w:r w:rsidR="007B13F2">
        <w:t xml:space="preserve">and communication styles </w:t>
      </w:r>
      <w:r w:rsidR="007B13F2" w:rsidRPr="00510BD0">
        <w:t>could</w:t>
      </w:r>
      <w:r w:rsidRPr="00510BD0">
        <w:t xml:space="preserve"> have </w:t>
      </w:r>
      <w:r w:rsidR="007B13F2" w:rsidRPr="00510BD0">
        <w:t>different</w:t>
      </w:r>
      <w:r w:rsidRPr="00510BD0">
        <w:t xml:space="preserve"> meanings </w:t>
      </w:r>
      <w:r w:rsidR="007B13F2">
        <w:t>with</w:t>
      </w:r>
      <w:r w:rsidRPr="00510BD0">
        <w:t>in different cultur</w:t>
      </w:r>
      <w:r w:rsidR="007B13F2">
        <w:t>al contexts</w:t>
      </w:r>
      <w:r>
        <w:t>.</w:t>
      </w:r>
      <w:r w:rsidR="007B13F2">
        <w:t xml:space="preserve"> As Meyer (2015) states, </w:t>
      </w:r>
      <w:r w:rsidR="007C4C22">
        <w:t>W</w:t>
      </w:r>
      <w:r w:rsidR="007B13F2">
        <w:t xml:space="preserve">estern and Asian communication styles can be described as high context to low context. The issue therefore is to be aware of these and how this may translate visually. </w:t>
      </w:r>
      <w:r>
        <w:t>For</w:t>
      </w:r>
      <w:r w:rsidR="007B13F2">
        <w:t xml:space="preserve"> example,</w:t>
      </w:r>
      <w:r>
        <w:t xml:space="preserve"> different </w:t>
      </w:r>
      <w:r w:rsidRPr="00510BD0">
        <w:t>colours are used to show joy</w:t>
      </w:r>
      <w:r>
        <w:t xml:space="preserve"> or death. In Wales we would use red to symbolise roma</w:t>
      </w:r>
      <w:r w:rsidR="007B13F2">
        <w:t>n</w:t>
      </w:r>
      <w:r>
        <w:t>tic</w:t>
      </w:r>
      <w:r w:rsidR="007B13F2">
        <w:t>ism</w:t>
      </w:r>
      <w:r>
        <w:t xml:space="preserve"> but in China they would often use white. In Philippines white is not worn for weddings but it is worn for funerals. </w:t>
      </w:r>
      <w:r w:rsidR="007B13F2">
        <w:t xml:space="preserve">Another example would be within western culture, the iconic playboy bunny logo signifies a highly sexualised content (figure 1), however the same logo signifies something innocent and cute within a Japanese cultural context (figure 2). </w:t>
      </w:r>
    </w:p>
    <w:p w14:paraId="7D45D497" w14:textId="77777777" w:rsidR="00BA6FBB" w:rsidRDefault="00BA6FBB" w:rsidP="00137927">
      <w:pPr>
        <w:rPr>
          <w:b/>
          <w:bCs/>
        </w:rPr>
      </w:pPr>
    </w:p>
    <w:p w14:paraId="25250A31" w14:textId="5A5801B1" w:rsidR="00510BD0" w:rsidRPr="00510BD0" w:rsidRDefault="00510BD0" w:rsidP="00137927">
      <w:pPr>
        <w:rPr>
          <w:b/>
          <w:bCs/>
        </w:rPr>
      </w:pPr>
      <w:r w:rsidRPr="00510BD0">
        <w:rPr>
          <w:b/>
          <w:bCs/>
        </w:rPr>
        <w:t>Bibliography</w:t>
      </w:r>
    </w:p>
    <w:p w14:paraId="0635F1C7" w14:textId="10956677" w:rsidR="007B13F2" w:rsidRPr="007B13F2" w:rsidRDefault="00510BD0" w:rsidP="007B13F2">
      <w:pPr>
        <w:spacing w:line="240" w:lineRule="auto"/>
      </w:pPr>
      <w:r w:rsidRPr="007B13F2">
        <w:t xml:space="preserve">Britannica Editors (2025). </w:t>
      </w:r>
      <w:r w:rsidRPr="007B13F2">
        <w:rPr>
          <w:i/>
          <w:iCs/>
        </w:rPr>
        <w:t>Giambattista Bodoni</w:t>
      </w:r>
      <w:r w:rsidRPr="007B13F2">
        <w:t>. Available at: https://www.britannica.com/biography/Giambattista-Bodoni (Accessed</w:t>
      </w:r>
      <w:r w:rsidR="007B13F2" w:rsidRPr="007B13F2">
        <w:t>:</w:t>
      </w:r>
      <w:r w:rsidRPr="007B13F2">
        <w:t xml:space="preserve"> 29 November 2025).</w:t>
      </w:r>
    </w:p>
    <w:p w14:paraId="15B47CC1" w14:textId="7A9A811B" w:rsidR="007B13F2" w:rsidRPr="007B13F2" w:rsidRDefault="007B13F2" w:rsidP="007B13F2">
      <w:pPr>
        <w:spacing w:line="240" w:lineRule="auto"/>
      </w:pPr>
      <w:r w:rsidRPr="009F6928">
        <w:rPr>
          <w:lang w:val="fr-FR"/>
        </w:rPr>
        <w:t xml:space="preserve">Conville, P. (1973) </w:t>
      </w:r>
      <w:r w:rsidRPr="009F6928">
        <w:rPr>
          <w:i/>
          <w:iCs/>
          <w:lang w:val="fr-FR"/>
        </w:rPr>
        <w:t>Playboy Magazine Advertisement</w:t>
      </w:r>
      <w:r w:rsidRPr="009F6928">
        <w:rPr>
          <w:lang w:val="fr-FR"/>
        </w:rPr>
        <w:t xml:space="preserve">. </w:t>
      </w:r>
      <w:r w:rsidRPr="007B13F2">
        <w:t xml:space="preserve">Available at: https://theconversation.com/how-the-playboy-bunny-suit-went-from-uniform-to-halloween-costume-215734 (Accessed: 1 December 2025). </w:t>
      </w:r>
    </w:p>
    <w:p w14:paraId="6D519EFB" w14:textId="47280599" w:rsidR="00A03D60" w:rsidRPr="00B809F6" w:rsidRDefault="007B13F2" w:rsidP="00B809F6">
      <w:pPr>
        <w:pStyle w:val="Pa3"/>
        <w:spacing w:after="40" w:line="276" w:lineRule="auto"/>
        <w:rPr>
          <w:rFonts w:asciiTheme="minorHAnsi" w:hAnsiTheme="minorHAnsi" w:cs="Meta Plus Book"/>
          <w:color w:val="221E1F"/>
        </w:rPr>
      </w:pPr>
      <w:r w:rsidRPr="007B13F2">
        <w:rPr>
          <w:rFonts w:asciiTheme="minorHAnsi" w:hAnsiTheme="minorHAnsi" w:cs="Meta Plus Book"/>
          <w:color w:val="221E1F"/>
        </w:rPr>
        <w:t xml:space="preserve">Gregory, D (2015). </w:t>
      </w:r>
      <w:r w:rsidRPr="007B13F2">
        <w:rPr>
          <w:rFonts w:asciiTheme="minorHAnsi" w:hAnsiTheme="minorHAnsi" w:cs="Meta Plus Book"/>
          <w:i/>
          <w:iCs/>
          <w:color w:val="221E1F"/>
        </w:rPr>
        <w:t>Art Before Breakfast: A Zillion Ways to be More Creative No Matter How Busy You Are.</w:t>
      </w:r>
      <w:r w:rsidRPr="007B13F2">
        <w:rPr>
          <w:rFonts w:asciiTheme="minorHAnsi" w:hAnsiTheme="minorHAnsi" w:cs="Meta Plus Book"/>
          <w:color w:val="221E1F"/>
        </w:rPr>
        <w:t xml:space="preserve"> Published Chronicle Books.</w:t>
      </w:r>
    </w:p>
    <w:p w14:paraId="5CB84E04" w14:textId="413D41D4" w:rsidR="007B13F2" w:rsidRDefault="00510BD0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7B13F2">
        <w:rPr>
          <w:rFonts w:asciiTheme="minorHAnsi" w:hAnsiTheme="minorHAnsi"/>
          <w:color w:val="000000"/>
        </w:rPr>
        <w:t>Ingledew, J. (2011)</w:t>
      </w:r>
      <w:r w:rsidRPr="007B13F2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7B13F2">
        <w:rPr>
          <w:rFonts w:asciiTheme="minorHAnsi" w:hAnsiTheme="minorHAnsi"/>
          <w:i/>
          <w:iCs/>
          <w:color w:val="000000"/>
        </w:rPr>
        <w:t xml:space="preserve">The A-Z of Visual Ideas: How to Solve any Creative Brief. </w:t>
      </w:r>
      <w:r w:rsidRPr="007B13F2">
        <w:rPr>
          <w:rFonts w:asciiTheme="minorHAnsi" w:hAnsiTheme="minorHAnsi"/>
          <w:color w:val="000000"/>
        </w:rPr>
        <w:t>Lawrence King</w:t>
      </w:r>
      <w:r w:rsidR="007B13F2" w:rsidRPr="007B13F2">
        <w:rPr>
          <w:rFonts w:asciiTheme="minorHAnsi" w:hAnsiTheme="minorHAnsi"/>
          <w:color w:val="000000"/>
        </w:rPr>
        <w:t>.</w:t>
      </w:r>
    </w:p>
    <w:p w14:paraId="4CC75B5C" w14:textId="4E3541EA" w:rsidR="00A43118" w:rsidRDefault="00A43118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</w:p>
    <w:p w14:paraId="4EF7D043" w14:textId="77777777" w:rsidR="00A43118" w:rsidRDefault="00A43118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Guardian,B. (2009</w:t>
      </w:r>
      <w:r w:rsidRPr="00A43118">
        <w:rPr>
          <w:rFonts w:asciiTheme="minorHAnsi" w:hAnsiTheme="minorHAnsi"/>
          <w:i/>
          <w:iCs/>
          <w:color w:val="000000"/>
        </w:rPr>
        <w:t>)  Album of the Decade No10: Burial Untrue</w:t>
      </w:r>
      <w:r>
        <w:rPr>
          <w:rFonts w:asciiTheme="minorHAnsi" w:hAnsiTheme="minorHAnsi"/>
          <w:color w:val="000000"/>
        </w:rPr>
        <w:t xml:space="preserve">. Available at: </w:t>
      </w:r>
    </w:p>
    <w:p w14:paraId="23D71607" w14:textId="77777777" w:rsidR="00A43118" w:rsidRDefault="00A43118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A43118">
        <w:rPr>
          <w:rFonts w:asciiTheme="minorHAnsi" w:hAnsiTheme="minorHAnsi"/>
          <w:color w:val="000000"/>
        </w:rPr>
        <w:t>https://www.theguardian.com/music/musicblog/2009/nov/23/burial-untrue</w:t>
      </w:r>
      <w:r>
        <w:rPr>
          <w:rFonts w:asciiTheme="minorHAnsi" w:hAnsiTheme="minorHAnsi"/>
          <w:color w:val="000000"/>
        </w:rPr>
        <w:t xml:space="preserve">  </w:t>
      </w:r>
    </w:p>
    <w:p w14:paraId="635A7022" w14:textId="1F8CAABC" w:rsidR="00DD5518" w:rsidRPr="00A43118" w:rsidRDefault="00A43118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(Accessed: 4 December 2025)</w:t>
      </w:r>
    </w:p>
    <w:p w14:paraId="175DF262" w14:textId="77777777" w:rsidR="00761064" w:rsidRPr="007B13F2" w:rsidRDefault="00761064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</w:p>
    <w:p w14:paraId="0CFD198C" w14:textId="66666ABF" w:rsidR="007B13F2" w:rsidRDefault="007B13F2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7B13F2">
        <w:rPr>
          <w:rFonts w:asciiTheme="minorHAnsi" w:hAnsiTheme="minorHAnsi"/>
          <w:color w:val="000000"/>
        </w:rPr>
        <w:t xml:space="preserve">Lance, C. (2006) </w:t>
      </w:r>
      <w:r w:rsidRPr="007B13F2">
        <w:rPr>
          <w:rFonts w:asciiTheme="minorHAnsi" w:hAnsiTheme="minorHAnsi"/>
          <w:i/>
          <w:iCs/>
          <w:color w:val="000000"/>
        </w:rPr>
        <w:t>Playboy Socks; Hiroshima, Japan.</w:t>
      </w:r>
      <w:r w:rsidRPr="007B13F2">
        <w:rPr>
          <w:rFonts w:asciiTheme="minorHAnsi" w:hAnsiTheme="minorHAnsi"/>
          <w:color w:val="000000"/>
        </w:rPr>
        <w:t xml:space="preserve"> Available at: https://www.flickr.com/photos/91673635@N00/248151095/ (Accessed: 1 December 2025).</w:t>
      </w:r>
    </w:p>
    <w:p w14:paraId="750CA6CD" w14:textId="77777777" w:rsidR="00A03D60" w:rsidRPr="007B13F2" w:rsidRDefault="00A03D60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</w:p>
    <w:p w14:paraId="056E3788" w14:textId="10608A27" w:rsidR="00A43118" w:rsidRDefault="007B13F2" w:rsidP="00B809F6">
      <w:pPr>
        <w:spacing w:line="276" w:lineRule="auto"/>
      </w:pPr>
      <w:r w:rsidRPr="007B13F2">
        <w:t xml:space="preserve">Meyer, E. (2015) </w:t>
      </w:r>
      <w:r w:rsidRPr="007B13F2">
        <w:rPr>
          <w:i/>
          <w:iCs/>
        </w:rPr>
        <w:t>The Culture Map</w:t>
      </w:r>
      <w:r w:rsidRPr="007B13F2">
        <w:t>. International Edition. Public Affairs.</w:t>
      </w:r>
    </w:p>
    <w:p w14:paraId="2A28C238" w14:textId="3A3794AA" w:rsidR="004E46C9" w:rsidRDefault="00DD5518" w:rsidP="00B809F6">
      <w:pPr>
        <w:spacing w:line="276" w:lineRule="auto"/>
        <w:rPr>
          <w:color w:val="000000"/>
        </w:rPr>
      </w:pPr>
      <w:r w:rsidRPr="00DD5518">
        <w:t>Rinse</w:t>
      </w:r>
      <w:r>
        <w:t xml:space="preserve">, S. (1994) </w:t>
      </w:r>
      <w:r>
        <w:rPr>
          <w:i/>
          <w:iCs/>
        </w:rPr>
        <w:t xml:space="preserve">Swimfu New sounds from </w:t>
      </w:r>
      <w:r w:rsidR="004E46C9">
        <w:rPr>
          <w:i/>
          <w:iCs/>
        </w:rPr>
        <w:t xml:space="preserve">Shanghai. </w:t>
      </w:r>
      <w:r w:rsidR="004E46C9" w:rsidRPr="007B13F2">
        <w:rPr>
          <w:color w:val="000000"/>
        </w:rPr>
        <w:t>Available at:</w:t>
      </w:r>
      <w:r w:rsidR="004E46C9">
        <w:rPr>
          <w:color w:val="000000"/>
        </w:rPr>
        <w:t xml:space="preserve"> </w:t>
      </w:r>
      <w:r w:rsidR="004E46C9" w:rsidRPr="004E46C9">
        <w:rPr>
          <w:color w:val="000000"/>
        </w:rPr>
        <w:t>https://www.rinse.fm/shows/swimful</w:t>
      </w:r>
      <w:r w:rsidR="004E46C9">
        <w:rPr>
          <w:color w:val="000000"/>
        </w:rPr>
        <w:t xml:space="preserve">  (Accessed: 4 December 2025)</w:t>
      </w:r>
    </w:p>
    <w:p w14:paraId="23FEBBBB" w14:textId="0110E680" w:rsidR="002B47ED" w:rsidRPr="002B47ED" w:rsidRDefault="002B47ED" w:rsidP="00B809F6">
      <w:pPr>
        <w:spacing w:line="276" w:lineRule="auto"/>
        <w:rPr>
          <w:i/>
          <w:iCs/>
          <w:color w:val="000000"/>
        </w:rPr>
      </w:pPr>
      <w:r>
        <w:rPr>
          <w:color w:val="000000"/>
        </w:rPr>
        <w:t xml:space="preserve">Pinterest, H.(2025) </w:t>
      </w:r>
      <w:r>
        <w:rPr>
          <w:i/>
          <w:iCs/>
          <w:color w:val="000000"/>
        </w:rPr>
        <w:t xml:space="preserve">University people.edu. </w:t>
      </w:r>
      <w:r w:rsidRPr="007B13F2">
        <w:rPr>
          <w:color w:val="000000"/>
        </w:rPr>
        <w:t>Available at:</w:t>
      </w:r>
      <w:r w:rsidRPr="002B47ED">
        <w:t xml:space="preserve"> </w:t>
      </w:r>
      <w:r>
        <w:t xml:space="preserve"> </w:t>
      </w:r>
      <w:r w:rsidRPr="002B47ED">
        <w:rPr>
          <w:color w:val="000000"/>
        </w:rPr>
        <w:t xml:space="preserve">https://uk.pinterest.com/pin/visual-designer-vs-graphic-designer-differences-you-should-know--928726754377881442/ </w:t>
      </w:r>
      <w:r>
        <w:rPr>
          <w:color w:val="000000"/>
        </w:rPr>
        <w:t>(</w:t>
      </w:r>
      <w:r w:rsidRPr="007B13F2">
        <w:rPr>
          <w:color w:val="000000"/>
        </w:rPr>
        <w:t xml:space="preserve">Accessed: </w:t>
      </w:r>
      <w:r>
        <w:rPr>
          <w:color w:val="000000"/>
        </w:rPr>
        <w:t xml:space="preserve">4 </w:t>
      </w:r>
      <w:r w:rsidRPr="007B13F2">
        <w:rPr>
          <w:color w:val="000000"/>
        </w:rPr>
        <w:t>December 2025).</w:t>
      </w:r>
    </w:p>
    <w:p w14:paraId="62BD58EF" w14:textId="5B87DCC3" w:rsidR="009B652A" w:rsidRPr="00F125A6" w:rsidRDefault="00B809F6" w:rsidP="00F125A6">
      <w:pPr>
        <w:spacing w:line="276" w:lineRule="auto"/>
      </w:pPr>
      <w:r>
        <w:t xml:space="preserve">Volcano Theatre. (2025) </w:t>
      </w:r>
      <w:r w:rsidRPr="00B809F6">
        <w:rPr>
          <w:i/>
          <w:iCs/>
        </w:rPr>
        <w:t>Silent Night, Raging Eve</w:t>
      </w:r>
      <w:r>
        <w:t xml:space="preserve">. Joanna Simpkins. Available at: </w:t>
      </w:r>
      <w:r w:rsidRPr="00B809F6">
        <w:t xml:space="preserve">https://volcanotheatre.wales/whats-on/ </w:t>
      </w:r>
      <w:r>
        <w:t>(Accessed: 4 December 2025</w:t>
      </w:r>
    </w:p>
    <w:p w14:paraId="7ADA9C25" w14:textId="77777777" w:rsidR="000C704C" w:rsidRDefault="000C704C" w:rsidP="008C16A5">
      <w:pPr>
        <w:rPr>
          <w:b/>
          <w:bCs/>
        </w:rPr>
      </w:pPr>
    </w:p>
    <w:p w14:paraId="2D161BB2" w14:textId="77777777" w:rsidR="00845A59" w:rsidRDefault="00845A59" w:rsidP="008C16A5">
      <w:pPr>
        <w:rPr>
          <w:b/>
          <w:bCs/>
        </w:rPr>
      </w:pPr>
    </w:p>
    <w:p w14:paraId="330BEEA6" w14:textId="77777777" w:rsidR="00845A59" w:rsidRDefault="00845A59" w:rsidP="008C16A5">
      <w:pPr>
        <w:rPr>
          <w:b/>
          <w:bCs/>
        </w:rPr>
      </w:pPr>
    </w:p>
    <w:p w14:paraId="3CF0A9AF" w14:textId="62CEA00C" w:rsidR="00137927" w:rsidRPr="008C16A5" w:rsidRDefault="00137927" w:rsidP="008C16A5">
      <w:pPr>
        <w:rPr>
          <w:b/>
          <w:bCs/>
        </w:rPr>
      </w:pPr>
      <w:r w:rsidRPr="008C16A5">
        <w:rPr>
          <w:b/>
          <w:bCs/>
        </w:rPr>
        <w:lastRenderedPageBreak/>
        <w:t>Practice-based Writing</w:t>
      </w:r>
    </w:p>
    <w:p w14:paraId="44D5EA69" w14:textId="2651F9D3" w:rsidR="007B0A15" w:rsidRDefault="00137927" w:rsidP="007B0A15">
      <w:pPr>
        <w:rPr>
          <w:b/>
          <w:bCs/>
        </w:rPr>
      </w:pPr>
      <w:r w:rsidRPr="00137927">
        <w:rPr>
          <w:b/>
          <w:bCs/>
        </w:rPr>
        <w:t>Typography Task- Bodoni Font</w:t>
      </w:r>
      <w:r w:rsidR="007B13F2">
        <w:rPr>
          <w:b/>
          <w:bCs/>
        </w:rPr>
        <w:t xml:space="preserve">        </w:t>
      </w:r>
    </w:p>
    <w:p w14:paraId="437C13BB" w14:textId="737D8C06" w:rsidR="00510BD0" w:rsidRDefault="00510BD0" w:rsidP="007B0A15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271CAA0" wp14:editId="41AEB522">
            <wp:extent cx="6481445" cy="2678430"/>
            <wp:effectExtent l="0" t="0" r="0" b="1270"/>
            <wp:docPr id="14912973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297388" name="Picture 149129738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1445" cy="267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9B0C4" w14:textId="641EAB7C" w:rsidR="00B60990" w:rsidRDefault="00510BD0" w:rsidP="007B0A15">
      <w:pPr>
        <w:rPr>
          <w:sz w:val="20"/>
          <w:szCs w:val="20"/>
          <w:lang w:val="it-IT"/>
        </w:rPr>
      </w:pPr>
      <w:r w:rsidRPr="00F125A6">
        <w:rPr>
          <w:sz w:val="20"/>
          <w:szCs w:val="20"/>
          <w:lang w:val="it-IT"/>
        </w:rPr>
        <w:t>Figure 1: Giambattista B</w:t>
      </w:r>
      <w:r w:rsidR="0022412F" w:rsidRPr="00F125A6">
        <w:rPr>
          <w:sz w:val="20"/>
          <w:szCs w:val="20"/>
          <w:lang w:val="it-IT"/>
        </w:rPr>
        <w:t>o</w:t>
      </w:r>
      <w:r w:rsidRPr="00F125A6">
        <w:rPr>
          <w:sz w:val="20"/>
          <w:szCs w:val="20"/>
          <w:lang w:val="it-IT"/>
        </w:rPr>
        <w:t>doni (</w:t>
      </w:r>
      <w:r w:rsidR="00FC494F" w:rsidRPr="00F125A6">
        <w:rPr>
          <w:sz w:val="20"/>
          <w:szCs w:val="20"/>
          <w:lang w:val="it-IT"/>
        </w:rPr>
        <w:t>P</w:t>
      </w:r>
      <w:r w:rsidRPr="00F125A6">
        <w:rPr>
          <w:sz w:val="20"/>
          <w:szCs w:val="20"/>
          <w:lang w:val="it-IT"/>
        </w:rPr>
        <w:t xml:space="preserve">ersonal </w:t>
      </w:r>
      <w:r w:rsidR="00FC494F" w:rsidRPr="00F125A6">
        <w:rPr>
          <w:sz w:val="20"/>
          <w:szCs w:val="20"/>
          <w:lang w:val="it-IT"/>
        </w:rPr>
        <w:t>C</w:t>
      </w:r>
      <w:r w:rsidRPr="00F125A6">
        <w:rPr>
          <w:sz w:val="20"/>
          <w:szCs w:val="20"/>
          <w:lang w:val="it-IT"/>
        </w:rPr>
        <w:t>ollection, 2025).</w:t>
      </w:r>
    </w:p>
    <w:p w14:paraId="164D4BC9" w14:textId="77777777" w:rsidR="00F125A6" w:rsidRPr="00F125A6" w:rsidRDefault="00F125A6" w:rsidP="007B0A15">
      <w:pPr>
        <w:rPr>
          <w:sz w:val="20"/>
          <w:szCs w:val="20"/>
          <w:lang w:val="it-IT"/>
        </w:rPr>
      </w:pPr>
    </w:p>
    <w:p w14:paraId="357A2244" w14:textId="51143988" w:rsidR="00510BD0" w:rsidRPr="00510BD0" w:rsidRDefault="00510BD0" w:rsidP="00B60990">
      <w:pPr>
        <w:rPr>
          <w:color w:val="000000" w:themeColor="text1"/>
        </w:rPr>
      </w:pPr>
      <w:r w:rsidRPr="00510BD0">
        <w:rPr>
          <w:color w:val="000000" w:themeColor="text1"/>
        </w:rPr>
        <w:t xml:space="preserve">I chose my typography task for this writing </w:t>
      </w:r>
      <w:r w:rsidR="00D05E3B">
        <w:rPr>
          <w:color w:val="000000" w:themeColor="text1"/>
        </w:rPr>
        <w:t xml:space="preserve">based </w:t>
      </w:r>
      <w:r w:rsidRPr="00510BD0">
        <w:rPr>
          <w:color w:val="000000" w:themeColor="text1"/>
        </w:rPr>
        <w:t xml:space="preserve">on the work of Giambattista Bodoni. I didn’t know anything about his work when I was assigned his name and so I had to </w:t>
      </w:r>
      <w:r w:rsidR="00D05E3B">
        <w:rPr>
          <w:color w:val="000000" w:themeColor="text1"/>
        </w:rPr>
        <w:t>complete</w:t>
      </w:r>
      <w:r w:rsidRPr="00510BD0">
        <w:rPr>
          <w:color w:val="000000" w:themeColor="text1"/>
        </w:rPr>
        <w:t xml:space="preserve"> lots of research to </w:t>
      </w:r>
      <w:r w:rsidR="00CC7DAC">
        <w:rPr>
          <w:color w:val="000000" w:themeColor="text1"/>
        </w:rPr>
        <w:t>fully</w:t>
      </w:r>
      <w:r w:rsidRPr="00510BD0">
        <w:rPr>
          <w:color w:val="000000" w:themeColor="text1"/>
        </w:rPr>
        <w:t xml:space="preserve"> understand his creative style. I know that it is important to </w:t>
      </w:r>
      <w:r w:rsidR="00CC7DAC">
        <w:rPr>
          <w:color w:val="000000" w:themeColor="text1"/>
        </w:rPr>
        <w:t>“</w:t>
      </w:r>
      <w:r w:rsidRPr="00510BD0">
        <w:rPr>
          <w:color w:val="000000" w:themeColor="text1"/>
        </w:rPr>
        <w:t>get to know the subject of the brief</w:t>
      </w:r>
      <w:r w:rsidR="00CC7DAC">
        <w:rPr>
          <w:color w:val="000000" w:themeColor="text1"/>
        </w:rPr>
        <w:t>”</w:t>
      </w:r>
      <w:r w:rsidRPr="00510BD0">
        <w:rPr>
          <w:color w:val="000000" w:themeColor="text1"/>
        </w:rPr>
        <w:t xml:space="preserve"> (Ingledew, 2011, p19) so I started by reading about his life and his work and his style that he developed </w:t>
      </w:r>
      <w:r w:rsidR="00791071">
        <w:rPr>
          <w:color w:val="000000" w:themeColor="text1"/>
        </w:rPr>
        <w:t>with</w:t>
      </w:r>
      <w:r w:rsidRPr="00510BD0">
        <w:rPr>
          <w:color w:val="000000" w:themeColor="text1"/>
        </w:rPr>
        <w:t xml:space="preserve">in his work. I was really excited by </w:t>
      </w:r>
      <w:r w:rsidR="00791071">
        <w:rPr>
          <w:color w:val="000000" w:themeColor="text1"/>
        </w:rPr>
        <w:t>the</w:t>
      </w:r>
      <w:r w:rsidRPr="00510BD0">
        <w:rPr>
          <w:color w:val="000000" w:themeColor="text1"/>
        </w:rPr>
        <w:t xml:space="preserve"> minimalistic style of his work</w:t>
      </w:r>
      <w:r w:rsidR="007B13F2">
        <w:rPr>
          <w:color w:val="000000" w:themeColor="text1"/>
        </w:rPr>
        <w:t xml:space="preserve"> as</w:t>
      </w:r>
      <w:r w:rsidRPr="00510BD0">
        <w:rPr>
          <w:color w:val="000000" w:themeColor="text1"/>
        </w:rPr>
        <w:t xml:space="preserve"> I also appreciate a simpl</w:t>
      </w:r>
      <w:r w:rsidR="007B13F2">
        <w:rPr>
          <w:color w:val="000000" w:themeColor="text1"/>
        </w:rPr>
        <w:t>istic</w:t>
      </w:r>
      <w:r w:rsidRPr="00510BD0">
        <w:rPr>
          <w:color w:val="000000" w:themeColor="text1"/>
        </w:rPr>
        <w:t xml:space="preserve"> approach </w:t>
      </w:r>
      <w:r w:rsidR="00174AC3">
        <w:rPr>
          <w:color w:val="000000" w:themeColor="text1"/>
        </w:rPr>
        <w:t xml:space="preserve">as the basis of my own </w:t>
      </w:r>
      <w:r w:rsidRPr="00510BD0">
        <w:rPr>
          <w:color w:val="000000" w:themeColor="text1"/>
        </w:rPr>
        <w:t>design</w:t>
      </w:r>
      <w:r w:rsidR="00174AC3">
        <w:rPr>
          <w:color w:val="000000" w:themeColor="text1"/>
        </w:rPr>
        <w:t xml:space="preserve"> ethos</w:t>
      </w:r>
      <w:r w:rsidRPr="00510BD0">
        <w:rPr>
          <w:color w:val="000000" w:themeColor="text1"/>
        </w:rPr>
        <w:t xml:space="preserve">. His philosophy was ‘to create true works of art in print’ (Museo Bodoniano, 2018). </w:t>
      </w:r>
    </w:p>
    <w:p w14:paraId="2EFAC713" w14:textId="43EFDB96" w:rsidR="00510BD0" w:rsidRPr="00510BD0" w:rsidRDefault="00510BD0" w:rsidP="007B0A15">
      <w:pPr>
        <w:rPr>
          <w:color w:val="000000" w:themeColor="text1"/>
        </w:rPr>
      </w:pPr>
      <w:r w:rsidRPr="00510BD0">
        <w:rPr>
          <w:color w:val="000000" w:themeColor="text1"/>
        </w:rPr>
        <w:t xml:space="preserve">For my title page, I wanted to </w:t>
      </w:r>
      <w:r w:rsidR="007B13F2">
        <w:rPr>
          <w:color w:val="000000" w:themeColor="text1"/>
        </w:rPr>
        <w:t>develop</w:t>
      </w:r>
      <w:r w:rsidRPr="00510BD0">
        <w:rPr>
          <w:color w:val="000000" w:themeColor="text1"/>
        </w:rPr>
        <w:t xml:space="preserve"> a </w:t>
      </w:r>
      <w:r w:rsidR="007B13F2">
        <w:rPr>
          <w:color w:val="000000" w:themeColor="text1"/>
        </w:rPr>
        <w:t>simplistic concept</w:t>
      </w:r>
      <w:r w:rsidRPr="00510BD0">
        <w:rPr>
          <w:color w:val="000000" w:themeColor="text1"/>
        </w:rPr>
        <w:t xml:space="preserve"> and utilise the B</w:t>
      </w:r>
      <w:r w:rsidR="00174AC3">
        <w:rPr>
          <w:color w:val="000000" w:themeColor="text1"/>
        </w:rPr>
        <w:t>o</w:t>
      </w:r>
      <w:r w:rsidRPr="00510BD0">
        <w:rPr>
          <w:color w:val="000000" w:themeColor="text1"/>
        </w:rPr>
        <w:t>doni typeface in bold. I experimented with the layout of the letters on</w:t>
      </w:r>
      <w:r w:rsidR="007B13F2">
        <w:rPr>
          <w:color w:val="000000" w:themeColor="text1"/>
        </w:rPr>
        <w:t xml:space="preserve"> the page</w:t>
      </w:r>
      <w:r w:rsidRPr="00510BD0">
        <w:rPr>
          <w:color w:val="000000" w:themeColor="text1"/>
        </w:rPr>
        <w:t xml:space="preserve">. For colour I tried to bring a cultural </w:t>
      </w:r>
      <w:r w:rsidR="007B13F2">
        <w:rPr>
          <w:color w:val="000000" w:themeColor="text1"/>
        </w:rPr>
        <w:t>reference</w:t>
      </w:r>
      <w:r w:rsidRPr="00510BD0">
        <w:rPr>
          <w:color w:val="000000" w:themeColor="text1"/>
        </w:rPr>
        <w:t xml:space="preserve"> into</w:t>
      </w:r>
      <w:r w:rsidR="007B13F2">
        <w:rPr>
          <w:color w:val="000000" w:themeColor="text1"/>
        </w:rPr>
        <w:t xml:space="preserve"> my design to </w:t>
      </w:r>
      <w:r w:rsidRPr="00510BD0">
        <w:rPr>
          <w:color w:val="000000" w:themeColor="text1"/>
        </w:rPr>
        <w:t>represent B</w:t>
      </w:r>
      <w:r w:rsidR="00F278A2">
        <w:rPr>
          <w:color w:val="000000" w:themeColor="text1"/>
        </w:rPr>
        <w:t>o</w:t>
      </w:r>
      <w:r w:rsidRPr="00510BD0">
        <w:rPr>
          <w:color w:val="000000" w:themeColor="text1"/>
        </w:rPr>
        <w:t>doni’s Italian background. As I wanted to keep a minimalistic style, I thought that I could use some subtle colour hues from the Italian flag</w:t>
      </w:r>
      <w:r>
        <w:rPr>
          <w:color w:val="000000" w:themeColor="text1"/>
        </w:rPr>
        <w:t xml:space="preserve"> to add cultur</w:t>
      </w:r>
      <w:r w:rsidR="007B13F2">
        <w:rPr>
          <w:color w:val="000000" w:themeColor="text1"/>
        </w:rPr>
        <w:t>al reference</w:t>
      </w:r>
      <w:r>
        <w:rPr>
          <w:color w:val="000000" w:themeColor="text1"/>
        </w:rPr>
        <w:t xml:space="preserve">.  </w:t>
      </w:r>
      <w:r w:rsidRPr="00510BD0">
        <w:rPr>
          <w:color w:val="000000" w:themeColor="text1"/>
        </w:rPr>
        <w:t>The colours are red, green and white.  I tried different background colours and text boxes</w:t>
      </w:r>
      <w:r w:rsidR="0093672B">
        <w:rPr>
          <w:color w:val="000000" w:themeColor="text1"/>
        </w:rPr>
        <w:t>,</w:t>
      </w:r>
      <w:r w:rsidR="007B13F2">
        <w:rPr>
          <w:color w:val="000000" w:themeColor="text1"/>
        </w:rPr>
        <w:t xml:space="preserve"> however</w:t>
      </w:r>
      <w:r w:rsidRPr="00510BD0">
        <w:rPr>
          <w:color w:val="000000" w:themeColor="text1"/>
        </w:rPr>
        <w:t xml:space="preserve"> I th</w:t>
      </w:r>
      <w:r w:rsidR="007B13F2">
        <w:rPr>
          <w:color w:val="000000" w:themeColor="text1"/>
        </w:rPr>
        <w:t>ought</w:t>
      </w:r>
      <w:r w:rsidRPr="00510BD0">
        <w:rPr>
          <w:color w:val="000000" w:themeColor="text1"/>
        </w:rPr>
        <w:t xml:space="preserve"> it was too </w:t>
      </w:r>
      <w:r w:rsidR="007B13F2">
        <w:rPr>
          <w:color w:val="000000" w:themeColor="text1"/>
        </w:rPr>
        <w:t>overwhelming</w:t>
      </w:r>
      <w:r w:rsidRPr="00510BD0">
        <w:rPr>
          <w:color w:val="000000" w:themeColor="text1"/>
        </w:rPr>
        <w:t xml:space="preserve"> and I didn’t think it was the r</w:t>
      </w:r>
      <w:r w:rsidR="007B13F2">
        <w:rPr>
          <w:color w:val="000000" w:themeColor="text1"/>
        </w:rPr>
        <w:t>ight choice</w:t>
      </w:r>
      <w:r w:rsidRPr="00510BD0">
        <w:rPr>
          <w:color w:val="000000" w:themeColor="text1"/>
        </w:rPr>
        <w:t xml:space="preserve">. I kept looking at my work </w:t>
      </w:r>
      <w:r w:rsidR="007B13F2">
        <w:rPr>
          <w:color w:val="000000" w:themeColor="text1"/>
        </w:rPr>
        <w:t xml:space="preserve">and tried multiple different ideas to </w:t>
      </w:r>
      <w:r w:rsidRPr="00510BD0">
        <w:rPr>
          <w:color w:val="000000" w:themeColor="text1"/>
        </w:rPr>
        <w:t>resemble the same style as B</w:t>
      </w:r>
      <w:r w:rsidR="0093672B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on the page. I needed </w:t>
      </w:r>
      <w:r w:rsidR="0093672B">
        <w:rPr>
          <w:color w:val="000000" w:themeColor="text1"/>
        </w:rPr>
        <w:t>“</w:t>
      </w:r>
      <w:r w:rsidRPr="00510BD0">
        <w:rPr>
          <w:color w:val="000000" w:themeColor="text1"/>
        </w:rPr>
        <w:t>to simplify</w:t>
      </w:r>
      <w:r w:rsidR="007B13F2">
        <w:rPr>
          <w:color w:val="000000" w:themeColor="text1"/>
        </w:rPr>
        <w:t>, not complicate</w:t>
      </w:r>
      <w:r w:rsidR="0093672B">
        <w:rPr>
          <w:color w:val="000000" w:themeColor="text1"/>
        </w:rPr>
        <w:t>”</w:t>
      </w:r>
      <w:r w:rsidRPr="00510BD0">
        <w:rPr>
          <w:color w:val="000000" w:themeColor="text1"/>
        </w:rPr>
        <w:t xml:space="preserve"> </w:t>
      </w:r>
      <w:r w:rsidR="007B13F2" w:rsidRPr="00510BD0">
        <w:rPr>
          <w:color w:val="000000" w:themeColor="text1"/>
        </w:rPr>
        <w:t>(Ingledew, 2011, p1</w:t>
      </w:r>
      <w:r w:rsidR="007B13F2">
        <w:rPr>
          <w:color w:val="000000" w:themeColor="text1"/>
        </w:rPr>
        <w:t>7</w:t>
      </w:r>
      <w:r w:rsidR="007B13F2" w:rsidRPr="00510BD0">
        <w:rPr>
          <w:color w:val="000000" w:themeColor="text1"/>
        </w:rPr>
        <w:t>)</w:t>
      </w:r>
      <w:r w:rsidRPr="00510BD0">
        <w:rPr>
          <w:color w:val="000000" w:themeColor="text1"/>
        </w:rPr>
        <w:t xml:space="preserve"> to keep it </w:t>
      </w:r>
      <w:r w:rsidR="007B13F2">
        <w:rPr>
          <w:color w:val="000000" w:themeColor="text1"/>
        </w:rPr>
        <w:t xml:space="preserve">simplistic and reflective of the content. </w:t>
      </w:r>
    </w:p>
    <w:p w14:paraId="417F7D36" w14:textId="40E4C678" w:rsidR="00510BD0" w:rsidRPr="00510BD0" w:rsidRDefault="00510BD0" w:rsidP="007B0A15">
      <w:pPr>
        <w:rPr>
          <w:color w:val="000000" w:themeColor="text1"/>
        </w:rPr>
      </w:pPr>
      <w:r w:rsidRPr="00510BD0">
        <w:rPr>
          <w:color w:val="000000" w:themeColor="text1"/>
        </w:rPr>
        <w:t>For the layout of my task, I tried to incorporate the same minimal approach into both my title page and the</w:t>
      </w:r>
      <w:r w:rsidR="007B13F2">
        <w:rPr>
          <w:color w:val="000000" w:themeColor="text1"/>
        </w:rPr>
        <w:t xml:space="preserve"> double page spread</w:t>
      </w:r>
      <w:r w:rsidRPr="00510BD0">
        <w:rPr>
          <w:color w:val="000000" w:themeColor="text1"/>
        </w:rPr>
        <w:t xml:space="preserve">. In the </w:t>
      </w:r>
      <w:r w:rsidR="007B13F2">
        <w:rPr>
          <w:color w:val="000000" w:themeColor="text1"/>
        </w:rPr>
        <w:t>double page</w:t>
      </w:r>
      <w:r w:rsidRPr="00510BD0">
        <w:rPr>
          <w:color w:val="000000" w:themeColor="text1"/>
        </w:rPr>
        <w:t xml:space="preserve"> spread I first put the text too close to the edge then I r</w:t>
      </w:r>
      <w:r w:rsidR="007B13F2">
        <w:rPr>
          <w:color w:val="000000" w:themeColor="text1"/>
        </w:rPr>
        <w:t>eflected on</w:t>
      </w:r>
      <w:r w:rsidRPr="00510BD0">
        <w:rPr>
          <w:color w:val="000000" w:themeColor="text1"/>
        </w:rPr>
        <w:t xml:space="preserve"> B</w:t>
      </w:r>
      <w:r w:rsidR="0069465C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doni’s style as discussed by Museo Bodoniano (2018) </w:t>
      </w:r>
      <w:r w:rsidR="0069465C">
        <w:rPr>
          <w:color w:val="000000" w:themeColor="text1"/>
        </w:rPr>
        <w:t xml:space="preserve">which is </w:t>
      </w:r>
      <w:r w:rsidRPr="00510BD0">
        <w:rPr>
          <w:color w:val="000000" w:themeColor="text1"/>
        </w:rPr>
        <w:t xml:space="preserve">to use wide margins and omit any unnecessary detail in keeping with his style </w:t>
      </w:r>
      <w:r w:rsidR="00334E51">
        <w:rPr>
          <w:color w:val="000000" w:themeColor="text1"/>
        </w:rPr>
        <w:t>as</w:t>
      </w:r>
      <w:r w:rsidRPr="00510BD0">
        <w:rPr>
          <w:color w:val="000000" w:themeColor="text1"/>
        </w:rPr>
        <w:t xml:space="preserve"> B</w:t>
      </w:r>
      <w:r w:rsidR="00334E51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had a simplicity throughout all </w:t>
      </w:r>
      <w:r w:rsidR="007B13F2">
        <w:rPr>
          <w:color w:val="000000" w:themeColor="text1"/>
        </w:rPr>
        <w:t xml:space="preserve">of </w:t>
      </w:r>
      <w:r w:rsidRPr="00510BD0">
        <w:rPr>
          <w:color w:val="000000" w:themeColor="text1"/>
        </w:rPr>
        <w:t>his work.</w:t>
      </w:r>
    </w:p>
    <w:p w14:paraId="2A2EA5F3" w14:textId="1E79D6F4" w:rsidR="00510BD0" w:rsidRPr="00510BD0" w:rsidRDefault="00510BD0" w:rsidP="007B0A15">
      <w:pPr>
        <w:rPr>
          <w:color w:val="000000" w:themeColor="text1"/>
        </w:rPr>
      </w:pPr>
      <w:r w:rsidRPr="00510BD0">
        <w:rPr>
          <w:color w:val="000000" w:themeColor="text1"/>
        </w:rPr>
        <w:t>As I researched B</w:t>
      </w:r>
      <w:r w:rsidR="00334E51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more, I found out that his typography has a simple geometric form (Museo Bodoniano, 2018) so then I experimented by adding some simple geometric shapes filled with colour </w:t>
      </w:r>
      <w:r w:rsidR="007B13F2">
        <w:rPr>
          <w:color w:val="000000" w:themeColor="text1"/>
        </w:rPr>
        <w:t xml:space="preserve">hues </w:t>
      </w:r>
      <w:r w:rsidRPr="00510BD0">
        <w:rPr>
          <w:color w:val="000000" w:themeColor="text1"/>
        </w:rPr>
        <w:t>on my title page. I experimented lots to get the right position on the page because I didn’t want it to distract from the typeface letter</w:t>
      </w:r>
      <w:r w:rsidR="007B13F2">
        <w:rPr>
          <w:color w:val="000000" w:themeColor="text1"/>
        </w:rPr>
        <w:t>ing</w:t>
      </w:r>
      <w:r w:rsidRPr="00510BD0">
        <w:rPr>
          <w:color w:val="000000" w:themeColor="text1"/>
        </w:rPr>
        <w:t xml:space="preserve"> that was on the title page. </w:t>
      </w:r>
      <w:r w:rsidR="007B13F2">
        <w:rPr>
          <w:color w:val="000000" w:themeColor="text1"/>
        </w:rPr>
        <w:t xml:space="preserve">There’s a hint of this </w:t>
      </w:r>
      <w:r w:rsidR="007B13F2">
        <w:rPr>
          <w:color w:val="000000" w:themeColor="text1"/>
        </w:rPr>
        <w:lastRenderedPageBreak/>
        <w:t xml:space="preserve">concept carried through to the double page spread. I also incorporated the Italian colour hues within the type. </w:t>
      </w:r>
    </w:p>
    <w:p w14:paraId="7B2EDA80" w14:textId="2B950515" w:rsidR="00510BD0" w:rsidRPr="00510BD0" w:rsidRDefault="00510BD0" w:rsidP="007B0A15">
      <w:pPr>
        <w:rPr>
          <w:color w:val="000000" w:themeColor="text1"/>
        </w:rPr>
      </w:pPr>
      <w:r w:rsidRPr="00510BD0">
        <w:rPr>
          <w:color w:val="000000" w:themeColor="text1"/>
        </w:rPr>
        <w:t>I think my final submission was true to B</w:t>
      </w:r>
      <w:r w:rsidR="00C83909">
        <w:rPr>
          <w:color w:val="000000" w:themeColor="text1"/>
        </w:rPr>
        <w:t>o</w:t>
      </w:r>
      <w:r w:rsidRPr="00510BD0">
        <w:rPr>
          <w:color w:val="000000" w:themeColor="text1"/>
        </w:rPr>
        <w:t>doni’s style. According to Britannica (2025) B</w:t>
      </w:r>
      <w:r w:rsidR="00A53921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was </w:t>
      </w:r>
      <w:r w:rsidR="00A53921">
        <w:rPr>
          <w:color w:val="000000" w:themeColor="text1"/>
        </w:rPr>
        <w:t>heavily</w:t>
      </w:r>
      <w:r w:rsidRPr="00510BD0">
        <w:rPr>
          <w:color w:val="000000" w:themeColor="text1"/>
        </w:rPr>
        <w:t xml:space="preserve"> influenced by Pierre Didot and his work became almost devoid of decoration. I utilised his minimalistic style </w:t>
      </w:r>
      <w:r w:rsidR="00C46485">
        <w:rPr>
          <w:color w:val="000000" w:themeColor="text1"/>
        </w:rPr>
        <w:t>creating</w:t>
      </w:r>
      <w:r w:rsidRPr="00510BD0">
        <w:rPr>
          <w:color w:val="000000" w:themeColor="text1"/>
        </w:rPr>
        <w:t xml:space="preserve"> a sense of space and simplicity</w:t>
      </w:r>
      <w:r w:rsidR="00166F15">
        <w:rPr>
          <w:color w:val="000000" w:themeColor="text1"/>
        </w:rPr>
        <w:t>,</w:t>
      </w:r>
      <w:r w:rsidRPr="00510BD0">
        <w:rPr>
          <w:color w:val="000000" w:themeColor="text1"/>
        </w:rPr>
        <w:t xml:space="preserve"> with the B</w:t>
      </w:r>
      <w:r w:rsidR="00A53921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typeface on the title and kept this bold to stand out. The geometry of my shapes was simple and subtle and I used colours as a </w:t>
      </w:r>
      <w:r w:rsidR="007B13F2">
        <w:rPr>
          <w:color w:val="000000" w:themeColor="text1"/>
        </w:rPr>
        <w:t xml:space="preserve">cultural </w:t>
      </w:r>
      <w:r w:rsidRPr="00510BD0">
        <w:rPr>
          <w:color w:val="000000" w:themeColor="text1"/>
        </w:rPr>
        <w:t xml:space="preserve">visual language. I think I understand his style and for the text layout I only </w:t>
      </w:r>
      <w:r w:rsidR="007B13F2">
        <w:rPr>
          <w:color w:val="000000" w:themeColor="text1"/>
        </w:rPr>
        <w:t>incorporated</w:t>
      </w:r>
      <w:r w:rsidRPr="00510BD0">
        <w:rPr>
          <w:color w:val="000000" w:themeColor="text1"/>
        </w:rPr>
        <w:t xml:space="preserve"> one photograph of B</w:t>
      </w:r>
      <w:r w:rsidR="00166F15">
        <w:rPr>
          <w:color w:val="000000" w:themeColor="text1"/>
        </w:rPr>
        <w:t>o</w:t>
      </w:r>
      <w:r w:rsidRPr="00510BD0">
        <w:rPr>
          <w:color w:val="000000" w:themeColor="text1"/>
        </w:rPr>
        <w:t xml:space="preserve">doni within </w:t>
      </w:r>
      <w:r w:rsidR="007B13F2">
        <w:rPr>
          <w:color w:val="000000" w:themeColor="text1"/>
        </w:rPr>
        <w:t>the</w:t>
      </w:r>
      <w:r w:rsidRPr="00510BD0">
        <w:rPr>
          <w:color w:val="000000" w:themeColor="text1"/>
        </w:rPr>
        <w:t xml:space="preserve"> </w:t>
      </w:r>
      <w:r w:rsidR="007B13F2">
        <w:rPr>
          <w:color w:val="000000" w:themeColor="text1"/>
        </w:rPr>
        <w:t>double</w:t>
      </w:r>
      <w:r w:rsidRPr="00510BD0">
        <w:rPr>
          <w:color w:val="000000" w:themeColor="text1"/>
        </w:rPr>
        <w:t xml:space="preserve"> spread. I learnt the importance of placing shapes and images centrally so that they are in line for the observer to see. My research and layout skills improved a lot throughout th</w:t>
      </w:r>
      <w:r w:rsidR="00EA03D6">
        <w:rPr>
          <w:color w:val="000000" w:themeColor="text1"/>
        </w:rPr>
        <w:t>is</w:t>
      </w:r>
      <w:r w:rsidRPr="00510BD0">
        <w:rPr>
          <w:color w:val="000000" w:themeColor="text1"/>
        </w:rPr>
        <w:t xml:space="preserve"> task. </w:t>
      </w:r>
    </w:p>
    <w:p w14:paraId="4A18287F" w14:textId="15897C76" w:rsidR="00510BD0" w:rsidRDefault="00510BD0" w:rsidP="007B0A15">
      <w:pPr>
        <w:rPr>
          <w:b/>
          <w:bCs/>
          <w:color w:val="EE0000"/>
        </w:rPr>
      </w:pPr>
    </w:p>
    <w:p w14:paraId="3768E22C" w14:textId="135B9920" w:rsidR="00510BD0" w:rsidRPr="00510BD0" w:rsidRDefault="00510BD0" w:rsidP="00510BD0">
      <w:pPr>
        <w:rPr>
          <w:b/>
          <w:bCs/>
        </w:rPr>
      </w:pPr>
      <w:r w:rsidRPr="00510BD0">
        <w:rPr>
          <w:b/>
          <w:bCs/>
        </w:rPr>
        <w:t>Bibliography</w:t>
      </w:r>
    </w:p>
    <w:p w14:paraId="2A86A93C" w14:textId="6921A758" w:rsidR="00510BD0" w:rsidRDefault="00510BD0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1E53EB">
        <w:rPr>
          <w:rFonts w:asciiTheme="minorHAnsi" w:hAnsiTheme="minorHAnsi"/>
          <w:color w:val="000000"/>
        </w:rPr>
        <w:t>Bodoni’s work - Museo Bodoniano</w:t>
      </w:r>
      <w:r w:rsidRPr="00510BD0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510BD0">
        <w:rPr>
          <w:rFonts w:asciiTheme="minorHAnsi" w:hAnsiTheme="minorHAnsi"/>
          <w:color w:val="000000"/>
        </w:rPr>
        <w:t>(2018)</w:t>
      </w:r>
      <w:r w:rsidR="001E53EB">
        <w:rPr>
          <w:rFonts w:asciiTheme="minorHAnsi" w:hAnsiTheme="minorHAnsi"/>
          <w:color w:val="000000"/>
        </w:rPr>
        <w:t xml:space="preserve"> </w:t>
      </w:r>
      <w:r w:rsidR="001E53EB" w:rsidRPr="001E53EB">
        <w:rPr>
          <w:rFonts w:asciiTheme="minorHAnsi" w:hAnsiTheme="minorHAnsi"/>
          <w:i/>
          <w:iCs/>
          <w:color w:val="000000"/>
        </w:rPr>
        <w:t>Bodoni’s Work</w:t>
      </w:r>
      <w:r w:rsidRPr="00510BD0">
        <w:rPr>
          <w:rFonts w:asciiTheme="minorHAnsi" w:hAnsiTheme="minorHAnsi"/>
          <w:color w:val="000000"/>
        </w:rPr>
        <w:t>.</w:t>
      </w:r>
      <w:r w:rsidRPr="00510BD0">
        <w:rPr>
          <w:rStyle w:val="apple-converted-space"/>
          <w:rFonts w:asciiTheme="minorHAnsi" w:eastAsiaTheme="majorEastAsia" w:hAnsiTheme="minorHAnsi"/>
          <w:color w:val="000000"/>
        </w:rPr>
        <w:t> </w:t>
      </w:r>
      <w:r>
        <w:rPr>
          <w:rStyle w:val="apple-converted-space"/>
          <w:rFonts w:asciiTheme="minorHAnsi" w:eastAsiaTheme="majorEastAsia" w:hAnsiTheme="minorHAnsi"/>
          <w:color w:val="000000"/>
        </w:rPr>
        <w:t xml:space="preserve">Available at: </w:t>
      </w:r>
      <w:r w:rsidRPr="00510BD0">
        <w:rPr>
          <w:rStyle w:val="apple-converted-space"/>
          <w:rFonts w:asciiTheme="minorHAnsi" w:eastAsiaTheme="majorEastAsia" w:hAnsiTheme="minorHAnsi"/>
          <w:color w:val="000000"/>
        </w:rPr>
        <w:t>https://museobodoniano.com/bodonis-work/</w:t>
      </w:r>
      <w:r>
        <w:rPr>
          <w:rFonts w:asciiTheme="minorHAnsi" w:hAnsiTheme="minorHAnsi"/>
          <w:color w:val="000000"/>
        </w:rPr>
        <w:t xml:space="preserve"> (Accessed</w:t>
      </w:r>
      <w:r w:rsidR="003F09E9">
        <w:rPr>
          <w:rFonts w:asciiTheme="minorHAnsi" w:hAnsiTheme="minorHAnsi"/>
          <w:color w:val="000000"/>
        </w:rPr>
        <w:t>:</w:t>
      </w:r>
      <w:r>
        <w:rPr>
          <w:rFonts w:asciiTheme="minorHAnsi" w:hAnsiTheme="minorHAnsi"/>
          <w:color w:val="000000"/>
        </w:rPr>
        <w:t xml:space="preserve"> 23 November 2025).</w:t>
      </w:r>
    </w:p>
    <w:p w14:paraId="3305EFBC" w14:textId="77777777" w:rsidR="007B13F2" w:rsidRPr="00510BD0" w:rsidRDefault="007B13F2" w:rsidP="007B13F2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</w:p>
    <w:p w14:paraId="7FA10B24" w14:textId="0A9D9FD4" w:rsidR="00510BD0" w:rsidRPr="00510BD0" w:rsidRDefault="00510BD0" w:rsidP="007B13F2">
      <w:pPr>
        <w:spacing w:line="276" w:lineRule="auto"/>
      </w:pPr>
      <w:r w:rsidRPr="009F6928">
        <w:rPr>
          <w:lang w:val="it-IT"/>
        </w:rPr>
        <w:t xml:space="preserve">Britannica Editors (2025). </w:t>
      </w:r>
      <w:r w:rsidRPr="009F6928">
        <w:rPr>
          <w:i/>
          <w:iCs/>
          <w:lang w:val="it-IT"/>
        </w:rPr>
        <w:t>Giambattista Bodoni</w:t>
      </w:r>
      <w:r w:rsidRPr="009F6928">
        <w:rPr>
          <w:lang w:val="it-IT"/>
        </w:rPr>
        <w:t xml:space="preserve">. </w:t>
      </w:r>
      <w:r w:rsidRPr="00510BD0">
        <w:t>Available at: https://www.britannica.com/biography/Giambattista-Bodoni (Accessed</w:t>
      </w:r>
      <w:r w:rsidR="00DE0F79">
        <w:t>:</w:t>
      </w:r>
      <w:r w:rsidRPr="00510BD0">
        <w:t xml:space="preserve"> 29 November 2025).</w:t>
      </w:r>
    </w:p>
    <w:p w14:paraId="42E94EE9" w14:textId="4122CDC1" w:rsidR="00510BD0" w:rsidRPr="00BE7EC6" w:rsidRDefault="00510BD0" w:rsidP="00BE7EC6">
      <w:pPr>
        <w:pStyle w:val="NormalWeb"/>
        <w:spacing w:before="0" w:beforeAutospacing="0" w:after="0" w:afterAutospacing="0" w:line="276" w:lineRule="auto"/>
        <w:rPr>
          <w:rFonts w:asciiTheme="minorHAnsi" w:hAnsiTheme="minorHAnsi"/>
          <w:color w:val="000000"/>
        </w:rPr>
      </w:pPr>
      <w:r w:rsidRPr="00510BD0">
        <w:rPr>
          <w:rFonts w:asciiTheme="minorHAnsi" w:hAnsiTheme="minorHAnsi"/>
          <w:color w:val="000000"/>
        </w:rPr>
        <w:t>Ingledew, J. (2011)</w:t>
      </w:r>
      <w:r w:rsidRPr="00510BD0">
        <w:rPr>
          <w:rStyle w:val="apple-converted-space"/>
          <w:rFonts w:asciiTheme="minorHAnsi" w:eastAsiaTheme="majorEastAsia" w:hAnsiTheme="minorHAnsi"/>
          <w:color w:val="000000"/>
        </w:rPr>
        <w:t> </w:t>
      </w:r>
      <w:r w:rsidRPr="00510BD0">
        <w:rPr>
          <w:rFonts w:asciiTheme="minorHAnsi" w:hAnsiTheme="minorHAnsi"/>
          <w:i/>
          <w:iCs/>
          <w:color w:val="000000"/>
        </w:rPr>
        <w:t xml:space="preserve">The A-Z of Visual Ideas: How to Solve any Creative Brief. </w:t>
      </w:r>
      <w:r w:rsidRPr="00510BD0">
        <w:rPr>
          <w:rFonts w:asciiTheme="minorHAnsi" w:hAnsiTheme="minorHAnsi"/>
          <w:color w:val="000000"/>
        </w:rPr>
        <w:t>Lawrence King</w:t>
      </w:r>
      <w:r w:rsidR="00DE2994">
        <w:rPr>
          <w:rFonts w:asciiTheme="minorHAnsi" w:hAnsiTheme="minorHAnsi"/>
          <w:color w:val="000000"/>
        </w:rPr>
        <w:t>.</w:t>
      </w:r>
    </w:p>
    <w:p w14:paraId="1CB52682" w14:textId="77777777" w:rsidR="00510BD0" w:rsidRPr="00510BD0" w:rsidRDefault="00510BD0" w:rsidP="00B60990">
      <w:pPr>
        <w:rPr>
          <w:b/>
          <w:bCs/>
        </w:rPr>
      </w:pPr>
    </w:p>
    <w:sectPr w:rsidR="00510BD0" w:rsidRPr="00510BD0" w:rsidSect="00F125A6">
      <w:pgSz w:w="11906" w:h="16838"/>
      <w:pgMar w:top="754" w:right="969" w:bottom="431" w:left="87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eta Plus Bold">
    <w:altName w:val="Cambria"/>
    <w:panose1 w:val="020B0604020202020204"/>
    <w:charset w:val="4D"/>
    <w:family w:val="roman"/>
    <w:pitch w:val="default"/>
    <w:sig w:usb0="00000003" w:usb1="00000000" w:usb2="00000000" w:usb3="00000000" w:csb0="00000001" w:csb1="00000000"/>
  </w:font>
  <w:font w:name="Meta Plus Book">
    <w:altName w:val="Meta Plus Book"/>
    <w:panose1 w:val="020B0604020202020204"/>
    <w:charset w:val="4D"/>
    <w:family w:val="roman"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39D"/>
    <w:multiLevelType w:val="multilevel"/>
    <w:tmpl w:val="90908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B2007"/>
    <w:multiLevelType w:val="hybridMultilevel"/>
    <w:tmpl w:val="003662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65485"/>
    <w:multiLevelType w:val="hybridMultilevel"/>
    <w:tmpl w:val="8F94C8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7F452C"/>
    <w:multiLevelType w:val="hybridMultilevel"/>
    <w:tmpl w:val="DB086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82C58"/>
    <w:multiLevelType w:val="hybridMultilevel"/>
    <w:tmpl w:val="04B03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293E8F"/>
    <w:multiLevelType w:val="hybridMultilevel"/>
    <w:tmpl w:val="635E9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8988737">
    <w:abstractNumId w:val="0"/>
  </w:num>
  <w:num w:numId="2" w16cid:durableId="1698460393">
    <w:abstractNumId w:val="2"/>
  </w:num>
  <w:num w:numId="3" w16cid:durableId="2105033281">
    <w:abstractNumId w:val="4"/>
  </w:num>
  <w:num w:numId="4" w16cid:durableId="1494493653">
    <w:abstractNumId w:val="1"/>
  </w:num>
  <w:num w:numId="5" w16cid:durableId="1163356763">
    <w:abstractNumId w:val="3"/>
  </w:num>
  <w:num w:numId="6" w16cid:durableId="13395054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15"/>
    <w:rsid w:val="000C20F3"/>
    <w:rsid w:val="000C704C"/>
    <w:rsid w:val="001308A5"/>
    <w:rsid w:val="00137927"/>
    <w:rsid w:val="00147B32"/>
    <w:rsid w:val="00166F15"/>
    <w:rsid w:val="0017291E"/>
    <w:rsid w:val="00172E25"/>
    <w:rsid w:val="00174AC3"/>
    <w:rsid w:val="001E53EB"/>
    <w:rsid w:val="0022412F"/>
    <w:rsid w:val="00226537"/>
    <w:rsid w:val="00244214"/>
    <w:rsid w:val="002473B1"/>
    <w:rsid w:val="00252C2A"/>
    <w:rsid w:val="002B47ED"/>
    <w:rsid w:val="002C2006"/>
    <w:rsid w:val="002E2070"/>
    <w:rsid w:val="00334E51"/>
    <w:rsid w:val="003360D1"/>
    <w:rsid w:val="00342223"/>
    <w:rsid w:val="00383EEA"/>
    <w:rsid w:val="0038653A"/>
    <w:rsid w:val="003C3FC2"/>
    <w:rsid w:val="003E6F23"/>
    <w:rsid w:val="003F09E9"/>
    <w:rsid w:val="0046172B"/>
    <w:rsid w:val="004A72EE"/>
    <w:rsid w:val="004C08D4"/>
    <w:rsid w:val="004D125F"/>
    <w:rsid w:val="004E46C9"/>
    <w:rsid w:val="00510BD0"/>
    <w:rsid w:val="005C7EC4"/>
    <w:rsid w:val="00651045"/>
    <w:rsid w:val="00663610"/>
    <w:rsid w:val="0067414E"/>
    <w:rsid w:val="0069465C"/>
    <w:rsid w:val="006B35BE"/>
    <w:rsid w:val="006D20C6"/>
    <w:rsid w:val="006E7B43"/>
    <w:rsid w:val="00702389"/>
    <w:rsid w:val="007429CF"/>
    <w:rsid w:val="00761064"/>
    <w:rsid w:val="00791071"/>
    <w:rsid w:val="007B0A15"/>
    <w:rsid w:val="007B13F2"/>
    <w:rsid w:val="007C2FE0"/>
    <w:rsid w:val="007C4C22"/>
    <w:rsid w:val="00845A59"/>
    <w:rsid w:val="00850F67"/>
    <w:rsid w:val="008B1898"/>
    <w:rsid w:val="008C16A5"/>
    <w:rsid w:val="008F118F"/>
    <w:rsid w:val="00920BD6"/>
    <w:rsid w:val="0092577A"/>
    <w:rsid w:val="0093672B"/>
    <w:rsid w:val="00994008"/>
    <w:rsid w:val="009B4C57"/>
    <w:rsid w:val="009B652A"/>
    <w:rsid w:val="009F6928"/>
    <w:rsid w:val="00A03D60"/>
    <w:rsid w:val="00A43118"/>
    <w:rsid w:val="00A53921"/>
    <w:rsid w:val="00AC21EF"/>
    <w:rsid w:val="00AC6F4C"/>
    <w:rsid w:val="00B20FE5"/>
    <w:rsid w:val="00B21EB7"/>
    <w:rsid w:val="00B60990"/>
    <w:rsid w:val="00B62B02"/>
    <w:rsid w:val="00B7226E"/>
    <w:rsid w:val="00B809F6"/>
    <w:rsid w:val="00B87B7A"/>
    <w:rsid w:val="00B96606"/>
    <w:rsid w:val="00BA6FBB"/>
    <w:rsid w:val="00BE7EC6"/>
    <w:rsid w:val="00C333D6"/>
    <w:rsid w:val="00C46485"/>
    <w:rsid w:val="00C46E52"/>
    <w:rsid w:val="00C4717C"/>
    <w:rsid w:val="00C55107"/>
    <w:rsid w:val="00C83909"/>
    <w:rsid w:val="00CC7DAC"/>
    <w:rsid w:val="00CE0FE4"/>
    <w:rsid w:val="00CF5C41"/>
    <w:rsid w:val="00D05E3B"/>
    <w:rsid w:val="00D4084F"/>
    <w:rsid w:val="00D64DB1"/>
    <w:rsid w:val="00D97C58"/>
    <w:rsid w:val="00DB10B6"/>
    <w:rsid w:val="00DD5518"/>
    <w:rsid w:val="00DE0F79"/>
    <w:rsid w:val="00DE2994"/>
    <w:rsid w:val="00E71B8C"/>
    <w:rsid w:val="00EA03D6"/>
    <w:rsid w:val="00EB11DB"/>
    <w:rsid w:val="00EF0174"/>
    <w:rsid w:val="00EF674A"/>
    <w:rsid w:val="00F125A6"/>
    <w:rsid w:val="00F235AF"/>
    <w:rsid w:val="00F277A3"/>
    <w:rsid w:val="00F278A2"/>
    <w:rsid w:val="00F41B1E"/>
    <w:rsid w:val="00F61C87"/>
    <w:rsid w:val="00F761B6"/>
    <w:rsid w:val="00FA6486"/>
    <w:rsid w:val="00FC494F"/>
    <w:rsid w:val="00FC7378"/>
    <w:rsid w:val="00FF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E1636"/>
  <w15:chartTrackingRefBased/>
  <w15:docId w15:val="{4A32E3DD-23B7-A543-B589-F1DB290D1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A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A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A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A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A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A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A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A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A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A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A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A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A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A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A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A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A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A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A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A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A15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B0A15"/>
    <w:rPr>
      <w:b/>
      <w:bCs/>
    </w:rPr>
  </w:style>
  <w:style w:type="character" w:customStyle="1" w:styleId="apple-converted-space">
    <w:name w:val="apple-converted-space"/>
    <w:basedOn w:val="DefaultParagraphFont"/>
    <w:rsid w:val="007B0A15"/>
  </w:style>
  <w:style w:type="paragraph" w:customStyle="1" w:styleId="p1">
    <w:name w:val="p1"/>
    <w:basedOn w:val="Normal"/>
    <w:rsid w:val="00137927"/>
    <w:pPr>
      <w:spacing w:after="0" w:line="240" w:lineRule="auto"/>
    </w:pPr>
    <w:rPr>
      <w:rFonts w:ascii="Arial" w:eastAsia="Times New Roman" w:hAnsi="Arial" w:cs="Arial"/>
      <w:color w:val="000000"/>
      <w:kern w:val="0"/>
      <w:sz w:val="17"/>
      <w:szCs w:val="17"/>
      <w14:ligatures w14:val="none"/>
    </w:rPr>
  </w:style>
  <w:style w:type="character" w:styleId="Emphasis">
    <w:name w:val="Emphasis"/>
    <w:basedOn w:val="DefaultParagraphFont"/>
    <w:uiPriority w:val="20"/>
    <w:qFormat/>
    <w:rsid w:val="00137927"/>
    <w:rPr>
      <w:i/>
      <w:iCs/>
    </w:rPr>
  </w:style>
  <w:style w:type="character" w:styleId="Hyperlink">
    <w:name w:val="Hyperlink"/>
    <w:basedOn w:val="DefaultParagraphFont"/>
    <w:uiPriority w:val="99"/>
    <w:unhideWhenUsed/>
    <w:rsid w:val="00510B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0BD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10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url">
    <w:name w:val="url"/>
    <w:basedOn w:val="DefaultParagraphFont"/>
    <w:rsid w:val="00510BD0"/>
  </w:style>
  <w:style w:type="paragraph" w:customStyle="1" w:styleId="Pa3">
    <w:name w:val="Pa3"/>
    <w:basedOn w:val="Normal"/>
    <w:next w:val="Normal"/>
    <w:uiPriority w:val="99"/>
    <w:rsid w:val="00510BD0"/>
    <w:pPr>
      <w:widowControl w:val="0"/>
      <w:autoSpaceDE w:val="0"/>
      <w:autoSpaceDN w:val="0"/>
      <w:adjustRightInd w:val="0"/>
      <w:spacing w:after="0" w:line="161" w:lineRule="atLeast"/>
    </w:pPr>
    <w:rPr>
      <w:rFonts w:ascii="Meta Plus Bold" w:hAnsi="Meta Plus Bold" w:cs="Times New Roman"/>
      <w:kern w:val="0"/>
      <w:lang w:val="en-US" w:eastAsia="ja-JP"/>
      <w14:ligatures w14:val="none"/>
    </w:rPr>
  </w:style>
  <w:style w:type="character" w:customStyle="1" w:styleId="Caption1">
    <w:name w:val="Caption1"/>
    <w:basedOn w:val="DefaultParagraphFont"/>
    <w:rsid w:val="007B13F2"/>
  </w:style>
  <w:style w:type="character" w:customStyle="1" w:styleId="attribution">
    <w:name w:val="attribution"/>
    <w:basedOn w:val="DefaultParagraphFont"/>
    <w:rsid w:val="007B13F2"/>
  </w:style>
  <w:style w:type="character" w:styleId="FollowedHyperlink">
    <w:name w:val="FollowedHyperlink"/>
    <w:basedOn w:val="DefaultParagraphFont"/>
    <w:uiPriority w:val="99"/>
    <w:semiHidden/>
    <w:unhideWhenUsed/>
    <w:rsid w:val="007B13F2"/>
    <w:rPr>
      <w:color w:val="96607D" w:themeColor="followedHyperlink"/>
      <w:u w:val="single"/>
    </w:rPr>
  </w:style>
  <w:style w:type="character" w:customStyle="1" w:styleId="notion-enable-hover">
    <w:name w:val="notion-enable-hover"/>
    <w:basedOn w:val="DefaultParagraphFont"/>
    <w:rsid w:val="002C20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2B3BBE2-C2B0-DE47-95BE-6FB543240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2093</Words>
  <Characters>11933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Ellery</dc:creator>
  <cp:keywords/>
  <dc:description/>
  <cp:lastModifiedBy>Jasmine Flores (2404711)</cp:lastModifiedBy>
  <cp:revision>4</cp:revision>
  <dcterms:created xsi:type="dcterms:W3CDTF">2025-12-05T14:43:00Z</dcterms:created>
  <dcterms:modified xsi:type="dcterms:W3CDTF">2025-12-07T11:20:00Z</dcterms:modified>
</cp:coreProperties>
</file>