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263F" w14:textId="020C2882" w:rsidR="003D62AF" w:rsidRPr="00F171A9" w:rsidRDefault="00702A7E" w:rsidP="00165D23">
      <w:pPr>
        <w:spacing w:before="200"/>
        <w:ind w:firstLine="720"/>
        <w:jc w:val="center"/>
        <w:rPr>
          <w:rFonts w:cs="Arial"/>
          <w:b/>
          <w:sz w:val="22"/>
          <w:szCs w:val="22"/>
        </w:rPr>
      </w:pPr>
      <w:r w:rsidRPr="00F171A9">
        <w:rPr>
          <w:rFonts w:cs="Arial"/>
          <w:b/>
          <w:sz w:val="22"/>
          <w:szCs w:val="22"/>
        </w:rPr>
        <w:t xml:space="preserve">PG1 - </w:t>
      </w:r>
      <w:r w:rsidR="00474F13" w:rsidRPr="00F171A9">
        <w:rPr>
          <w:rFonts w:cs="Arial"/>
          <w:b/>
          <w:sz w:val="22"/>
          <w:szCs w:val="22"/>
        </w:rPr>
        <w:t>FULL RESEARCH PROPOSAL</w:t>
      </w:r>
    </w:p>
    <w:p w14:paraId="4104E7DF" w14:textId="131FCF2C" w:rsidR="003D62AF" w:rsidRPr="00F171A9"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rsidRPr="00F171A9" w14:paraId="26929870" w14:textId="77777777" w:rsidTr="00AC4DCF">
        <w:tc>
          <w:tcPr>
            <w:tcW w:w="9776" w:type="dxa"/>
          </w:tcPr>
          <w:p w14:paraId="4CEC7C83" w14:textId="661AAD1B" w:rsidR="00476944" w:rsidRPr="00F171A9"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F171A9">
              <w:rPr>
                <w:rFonts w:cs="Arial"/>
                <w:sz w:val="22"/>
                <w:szCs w:val="22"/>
              </w:rPr>
              <w:t xml:space="preserve">This form is to be completed by both the student and supervisory team within </w:t>
            </w:r>
            <w:r w:rsidRPr="00F171A9">
              <w:rPr>
                <w:rFonts w:cs="Arial"/>
                <w:b/>
                <w:sz w:val="22"/>
                <w:szCs w:val="22"/>
              </w:rPr>
              <w:t>THREE</w:t>
            </w:r>
            <w:r w:rsidRPr="00F171A9">
              <w:rPr>
                <w:rFonts w:cs="Arial"/>
                <w:sz w:val="22"/>
                <w:szCs w:val="22"/>
              </w:rPr>
              <w:t xml:space="preserve"> months for full-time students and </w:t>
            </w:r>
            <w:r w:rsidRPr="00F171A9">
              <w:rPr>
                <w:rFonts w:cs="Arial"/>
                <w:b/>
                <w:sz w:val="22"/>
                <w:szCs w:val="22"/>
              </w:rPr>
              <w:t xml:space="preserve">SIX </w:t>
            </w:r>
            <w:r w:rsidRPr="00F171A9">
              <w:rPr>
                <w:rFonts w:cs="Arial"/>
                <w:sz w:val="22"/>
                <w:szCs w:val="22"/>
              </w:rPr>
              <w:t>months for part time students, after the commencement of the research degree or</w:t>
            </w:r>
            <w:r w:rsidR="005A6F56" w:rsidRPr="00F171A9">
              <w:rPr>
                <w:rFonts w:cs="Arial"/>
                <w:sz w:val="22"/>
                <w:szCs w:val="22"/>
              </w:rPr>
              <w:t xml:space="preserve"> </w:t>
            </w:r>
            <w:r w:rsidR="00DB03EA" w:rsidRPr="00F171A9">
              <w:rPr>
                <w:rFonts w:cs="Arial"/>
                <w:sz w:val="22"/>
                <w:szCs w:val="22"/>
              </w:rPr>
              <w:t xml:space="preserve">following progression to </w:t>
            </w:r>
            <w:r w:rsidRPr="00F171A9">
              <w:rPr>
                <w:rFonts w:cs="Arial"/>
                <w:sz w:val="22"/>
                <w:szCs w:val="22"/>
              </w:rPr>
              <w:t>Part Two</w:t>
            </w:r>
            <w:r w:rsidR="00DB03EA" w:rsidRPr="00F171A9">
              <w:rPr>
                <w:rFonts w:cs="Arial"/>
                <w:sz w:val="22"/>
                <w:szCs w:val="22"/>
              </w:rPr>
              <w:t xml:space="preserve"> of your course</w:t>
            </w:r>
            <w:r w:rsidRPr="00F171A9">
              <w:rPr>
                <w:rFonts w:cs="Arial"/>
                <w:sz w:val="22"/>
                <w:szCs w:val="22"/>
              </w:rPr>
              <w:t xml:space="preserve">. </w:t>
            </w:r>
          </w:p>
          <w:p w14:paraId="47E429F6" w14:textId="77777777" w:rsidR="00476944" w:rsidRPr="00F171A9"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Pr="00F171A9"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F171A9">
              <w:rPr>
                <w:rFonts w:cs="Arial"/>
                <w:bCs/>
                <w:sz w:val="22"/>
                <w:szCs w:val="22"/>
              </w:rPr>
              <w:t xml:space="preserve">Once complete, submit this form via the </w:t>
            </w:r>
            <w:proofErr w:type="spellStart"/>
            <w:r w:rsidRPr="00F171A9">
              <w:rPr>
                <w:rFonts w:cs="Arial"/>
                <w:b/>
                <w:i/>
                <w:iCs/>
                <w:sz w:val="22"/>
                <w:szCs w:val="22"/>
                <w:u w:val="single"/>
              </w:rPr>
              <w:t>MyTSD</w:t>
            </w:r>
            <w:proofErr w:type="spellEnd"/>
            <w:r w:rsidRPr="00F171A9">
              <w:rPr>
                <w:rFonts w:cs="Arial"/>
                <w:b/>
                <w:i/>
                <w:iCs/>
                <w:sz w:val="22"/>
                <w:szCs w:val="22"/>
                <w:u w:val="single"/>
              </w:rPr>
              <w:t xml:space="preserve"> Doctoral College Portal</w:t>
            </w:r>
            <w:r w:rsidRPr="00F171A9">
              <w:rPr>
                <w:rFonts w:cs="Arial"/>
                <w:bCs/>
                <w:sz w:val="22"/>
                <w:szCs w:val="22"/>
              </w:rPr>
              <w:t xml:space="preserve"> at (</w:t>
            </w:r>
            <w:hyperlink r:id="rId11" w:history="1">
              <w:r w:rsidRPr="00F171A9">
                <w:rPr>
                  <w:rStyle w:val="Hyperlink"/>
                  <w:rFonts w:cs="Arial"/>
                  <w:bCs/>
                  <w:color w:val="auto"/>
                  <w:sz w:val="22"/>
                  <w:szCs w:val="22"/>
                </w:rPr>
                <w:t>https://mytsd.uwtsd.ac.uk</w:t>
              </w:r>
            </w:hyperlink>
            <w:r w:rsidRPr="00F171A9">
              <w:rPr>
                <w:rFonts w:cs="Arial"/>
                <w:bCs/>
                <w:sz w:val="22"/>
                <w:szCs w:val="22"/>
              </w:rPr>
              <w:t>).</w:t>
            </w:r>
          </w:p>
          <w:p w14:paraId="58018418" w14:textId="77777777" w:rsidR="003D7CD9" w:rsidRPr="00F171A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Pr="00F171A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F171A9">
              <w:rPr>
                <w:rFonts w:cs="Arial"/>
                <w:bCs/>
                <w:sz w:val="22"/>
                <w:szCs w:val="22"/>
              </w:rPr>
              <w:t>This document is also available in Welsh.</w:t>
            </w:r>
          </w:p>
          <w:p w14:paraId="612A15C9" w14:textId="38EA5AB0" w:rsidR="004F5A06" w:rsidRPr="00F171A9"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Pr="00F171A9" w:rsidRDefault="00AC4DCF">
      <w:pPr>
        <w:rPr>
          <w:rFonts w:cs="Arial"/>
          <w:b/>
          <w:sz w:val="22"/>
          <w:szCs w:val="22"/>
        </w:rPr>
      </w:pPr>
    </w:p>
    <w:p w14:paraId="5F7C7417" w14:textId="77777777" w:rsidR="00DF2827" w:rsidRPr="00F171A9" w:rsidRDefault="00F901BB" w:rsidP="006731F3">
      <w:pPr>
        <w:spacing w:before="240"/>
        <w:rPr>
          <w:rFonts w:cs="Arial"/>
          <w:b/>
          <w:sz w:val="22"/>
          <w:szCs w:val="22"/>
        </w:rPr>
      </w:pPr>
      <w:r w:rsidRPr="00F171A9">
        <w:rPr>
          <w:rFonts w:cs="Arial"/>
          <w:b/>
          <w:sz w:val="22"/>
          <w:szCs w:val="22"/>
        </w:rPr>
        <w:t>Student</w:t>
      </w:r>
      <w:r w:rsidR="00DF3FF2" w:rsidRPr="00F171A9">
        <w:rPr>
          <w:rFonts w:cs="Arial"/>
          <w:b/>
          <w:sz w:val="22"/>
          <w:szCs w:val="22"/>
        </w:rPr>
        <w:t xml:space="preserve"> Details</w:t>
      </w:r>
      <w:r w:rsidR="00635A88" w:rsidRPr="00F171A9">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F171A9" w:rsidRPr="00F171A9" w14:paraId="0D317407" w14:textId="77777777" w:rsidTr="003D2502">
        <w:tc>
          <w:tcPr>
            <w:tcW w:w="4111" w:type="dxa"/>
            <w:gridSpan w:val="2"/>
            <w:shd w:val="clear" w:color="auto" w:fill="F2F2F2" w:themeFill="background1" w:themeFillShade="F2"/>
          </w:tcPr>
          <w:p w14:paraId="55E73F0B" w14:textId="77777777" w:rsidR="007C755A" w:rsidRPr="00F171A9" w:rsidRDefault="007C755A" w:rsidP="003D2502">
            <w:pPr>
              <w:tabs>
                <w:tab w:val="center" w:pos="2202"/>
              </w:tabs>
              <w:rPr>
                <w:rFonts w:cs="Arial"/>
                <w:sz w:val="22"/>
                <w:szCs w:val="22"/>
              </w:rPr>
            </w:pPr>
            <w:r w:rsidRPr="00F171A9">
              <w:rPr>
                <w:rFonts w:cs="Arial"/>
                <w:sz w:val="22"/>
                <w:szCs w:val="22"/>
              </w:rPr>
              <w:t>Student Family / Surname:</w:t>
            </w:r>
          </w:p>
          <w:p w14:paraId="236A6370" w14:textId="77777777" w:rsidR="007C755A" w:rsidRPr="00F171A9" w:rsidRDefault="007C755A" w:rsidP="003D2502">
            <w:pPr>
              <w:rPr>
                <w:rFonts w:cs="Arial"/>
                <w:sz w:val="22"/>
                <w:szCs w:val="22"/>
              </w:rPr>
            </w:pPr>
          </w:p>
        </w:tc>
        <w:tc>
          <w:tcPr>
            <w:tcW w:w="5670" w:type="dxa"/>
            <w:gridSpan w:val="2"/>
          </w:tcPr>
          <w:p w14:paraId="43757C61" w14:textId="1354CA37" w:rsidR="007C755A" w:rsidRPr="00F171A9" w:rsidRDefault="00812F84" w:rsidP="003D2502">
            <w:pPr>
              <w:rPr>
                <w:rFonts w:cs="Arial"/>
                <w:sz w:val="22"/>
                <w:szCs w:val="22"/>
              </w:rPr>
            </w:pPr>
            <w:r>
              <w:rPr>
                <w:rFonts w:cs="Arial"/>
                <w:sz w:val="22"/>
                <w:szCs w:val="22"/>
              </w:rPr>
              <w:t>Luo</w:t>
            </w:r>
          </w:p>
        </w:tc>
      </w:tr>
      <w:tr w:rsidR="00F171A9" w:rsidRPr="00F171A9" w14:paraId="4B589061" w14:textId="77777777" w:rsidTr="003D2502">
        <w:tc>
          <w:tcPr>
            <w:tcW w:w="4111" w:type="dxa"/>
            <w:gridSpan w:val="2"/>
            <w:shd w:val="clear" w:color="auto" w:fill="F2F2F2" w:themeFill="background1" w:themeFillShade="F2"/>
          </w:tcPr>
          <w:p w14:paraId="3D3CDB67" w14:textId="77777777" w:rsidR="007C755A" w:rsidRPr="00F171A9" w:rsidRDefault="007C755A" w:rsidP="003D2502">
            <w:pPr>
              <w:rPr>
                <w:rFonts w:cs="Arial"/>
                <w:sz w:val="22"/>
                <w:szCs w:val="22"/>
              </w:rPr>
            </w:pPr>
            <w:r w:rsidRPr="00F171A9">
              <w:rPr>
                <w:rFonts w:cs="Arial"/>
                <w:sz w:val="22"/>
                <w:szCs w:val="22"/>
              </w:rPr>
              <w:t>Student Given / First name:</w:t>
            </w:r>
          </w:p>
          <w:p w14:paraId="62B9D45C" w14:textId="77777777" w:rsidR="007C755A" w:rsidRPr="00F171A9" w:rsidRDefault="007C755A" w:rsidP="003D2502">
            <w:pPr>
              <w:rPr>
                <w:rFonts w:cs="Arial"/>
                <w:sz w:val="22"/>
                <w:szCs w:val="22"/>
              </w:rPr>
            </w:pPr>
          </w:p>
        </w:tc>
        <w:tc>
          <w:tcPr>
            <w:tcW w:w="5670" w:type="dxa"/>
            <w:gridSpan w:val="2"/>
          </w:tcPr>
          <w:p w14:paraId="0E14B460" w14:textId="73F25B98" w:rsidR="007C755A" w:rsidRPr="00F171A9" w:rsidRDefault="00812F84" w:rsidP="003D2502">
            <w:pPr>
              <w:rPr>
                <w:rFonts w:cs="Arial"/>
                <w:sz w:val="22"/>
                <w:szCs w:val="22"/>
              </w:rPr>
            </w:pPr>
            <w:r>
              <w:rPr>
                <w:rFonts w:cs="Arial"/>
                <w:sz w:val="22"/>
                <w:szCs w:val="22"/>
              </w:rPr>
              <w:t>Jubin</w:t>
            </w:r>
          </w:p>
        </w:tc>
      </w:tr>
      <w:tr w:rsidR="00F171A9" w:rsidRPr="00F171A9" w14:paraId="41C1BEA9" w14:textId="77777777" w:rsidTr="003D2502">
        <w:tc>
          <w:tcPr>
            <w:tcW w:w="4111" w:type="dxa"/>
            <w:gridSpan w:val="2"/>
            <w:shd w:val="clear" w:color="auto" w:fill="F2F2F2" w:themeFill="background1" w:themeFillShade="F2"/>
          </w:tcPr>
          <w:p w14:paraId="1FA7BA59" w14:textId="77777777" w:rsidR="007C755A" w:rsidRPr="00F171A9" w:rsidRDefault="007C755A" w:rsidP="003D2502">
            <w:pPr>
              <w:rPr>
                <w:rFonts w:cs="Arial"/>
                <w:sz w:val="22"/>
                <w:szCs w:val="22"/>
              </w:rPr>
            </w:pPr>
            <w:r w:rsidRPr="00F171A9">
              <w:rPr>
                <w:rFonts w:cs="Arial"/>
                <w:sz w:val="22"/>
                <w:szCs w:val="22"/>
              </w:rPr>
              <w:t>Student Number</w:t>
            </w:r>
          </w:p>
          <w:p w14:paraId="00A4AB66" w14:textId="77777777" w:rsidR="007C755A" w:rsidRPr="00F171A9" w:rsidRDefault="007C755A" w:rsidP="003D2502">
            <w:pPr>
              <w:tabs>
                <w:tab w:val="center" w:pos="2202"/>
              </w:tabs>
              <w:rPr>
                <w:rFonts w:cs="Arial"/>
                <w:sz w:val="22"/>
                <w:szCs w:val="22"/>
              </w:rPr>
            </w:pPr>
          </w:p>
        </w:tc>
        <w:tc>
          <w:tcPr>
            <w:tcW w:w="5670" w:type="dxa"/>
            <w:gridSpan w:val="2"/>
          </w:tcPr>
          <w:p w14:paraId="48500AF9" w14:textId="776199DA" w:rsidR="007C755A" w:rsidRPr="00F171A9" w:rsidRDefault="00AF1440" w:rsidP="003D2502">
            <w:pPr>
              <w:rPr>
                <w:rFonts w:cs="Arial"/>
                <w:sz w:val="22"/>
                <w:szCs w:val="22"/>
              </w:rPr>
            </w:pPr>
            <w:r w:rsidRPr="00F171A9">
              <w:rPr>
                <w:rFonts w:cs="Arial"/>
                <w:sz w:val="22"/>
                <w:szCs w:val="22"/>
              </w:rPr>
              <w:t>232</w:t>
            </w:r>
            <w:r w:rsidR="00812F84">
              <w:rPr>
                <w:rFonts w:cs="Arial"/>
                <w:sz w:val="22"/>
                <w:szCs w:val="22"/>
              </w:rPr>
              <w:t>4418</w:t>
            </w:r>
          </w:p>
        </w:tc>
      </w:tr>
      <w:tr w:rsidR="00F171A9" w:rsidRPr="00F171A9" w14:paraId="2B1DE18A" w14:textId="77777777" w:rsidTr="00CC4AC2">
        <w:tc>
          <w:tcPr>
            <w:tcW w:w="2055" w:type="dxa"/>
            <w:shd w:val="clear" w:color="auto" w:fill="F2F2F2" w:themeFill="background1" w:themeFillShade="F2"/>
          </w:tcPr>
          <w:p w14:paraId="0657F8D4" w14:textId="63051A46" w:rsidR="00682636" w:rsidRPr="00F171A9" w:rsidRDefault="00682636" w:rsidP="00682636">
            <w:pPr>
              <w:rPr>
                <w:rFonts w:cs="Arial"/>
                <w:sz w:val="22"/>
                <w:szCs w:val="22"/>
              </w:rPr>
            </w:pPr>
            <w:r w:rsidRPr="00F171A9">
              <w:rPr>
                <w:rFonts w:cs="Arial"/>
                <w:sz w:val="22"/>
                <w:szCs w:val="22"/>
              </w:rPr>
              <w:t>Start Date</w:t>
            </w:r>
          </w:p>
        </w:tc>
        <w:tc>
          <w:tcPr>
            <w:tcW w:w="2056" w:type="dxa"/>
            <w:shd w:val="clear" w:color="auto" w:fill="FFFFFF" w:themeFill="background1"/>
          </w:tcPr>
          <w:p w14:paraId="7B0827A0" w14:textId="53F8A051" w:rsidR="00682636" w:rsidRPr="00F171A9" w:rsidRDefault="00AF1440" w:rsidP="00682636">
            <w:pPr>
              <w:rPr>
                <w:rFonts w:cs="Arial"/>
                <w:sz w:val="22"/>
                <w:szCs w:val="22"/>
              </w:rPr>
            </w:pPr>
            <w:r w:rsidRPr="00F171A9">
              <w:rPr>
                <w:rFonts w:cs="Arial"/>
                <w:sz w:val="22"/>
                <w:szCs w:val="22"/>
              </w:rPr>
              <w:t>01.</w:t>
            </w:r>
            <w:r w:rsidR="00CD621C">
              <w:rPr>
                <w:rFonts w:cs="Arial"/>
                <w:sz w:val="22"/>
                <w:szCs w:val="22"/>
              </w:rPr>
              <w:t>10</w:t>
            </w:r>
            <w:r w:rsidRPr="00F171A9">
              <w:rPr>
                <w:rFonts w:cs="Arial"/>
                <w:sz w:val="22"/>
                <w:szCs w:val="22"/>
              </w:rPr>
              <w:t>.2024</w:t>
            </w:r>
          </w:p>
        </w:tc>
        <w:tc>
          <w:tcPr>
            <w:tcW w:w="2835" w:type="dxa"/>
            <w:shd w:val="clear" w:color="auto" w:fill="F2F2F2" w:themeFill="background1" w:themeFillShade="F2"/>
          </w:tcPr>
          <w:p w14:paraId="531A20AE" w14:textId="70938FA9" w:rsidR="00682636" w:rsidRPr="00F171A9" w:rsidRDefault="00CB652D" w:rsidP="00682636">
            <w:pPr>
              <w:rPr>
                <w:rFonts w:cs="Arial"/>
                <w:sz w:val="22"/>
                <w:szCs w:val="22"/>
              </w:rPr>
            </w:pPr>
            <w:r w:rsidRPr="00F171A9">
              <w:rPr>
                <w:rFonts w:cs="Arial"/>
                <w:sz w:val="22"/>
                <w:szCs w:val="22"/>
              </w:rPr>
              <w:t>End Date</w:t>
            </w:r>
          </w:p>
        </w:tc>
        <w:tc>
          <w:tcPr>
            <w:tcW w:w="2835" w:type="dxa"/>
          </w:tcPr>
          <w:p w14:paraId="02E52089" w14:textId="2DC08678" w:rsidR="00682636" w:rsidRPr="00F171A9" w:rsidRDefault="00AF1440" w:rsidP="00682636">
            <w:pPr>
              <w:rPr>
                <w:rFonts w:cs="Arial"/>
                <w:sz w:val="22"/>
                <w:szCs w:val="22"/>
              </w:rPr>
            </w:pPr>
            <w:r w:rsidRPr="00F171A9">
              <w:rPr>
                <w:rFonts w:cs="Arial"/>
                <w:sz w:val="22"/>
                <w:szCs w:val="22"/>
              </w:rPr>
              <w:t>31.0</w:t>
            </w:r>
            <w:r w:rsidR="00A40B21">
              <w:rPr>
                <w:rFonts w:cs="Arial"/>
                <w:sz w:val="22"/>
                <w:szCs w:val="22"/>
              </w:rPr>
              <w:t>8</w:t>
            </w:r>
            <w:r w:rsidRPr="00F171A9">
              <w:rPr>
                <w:rFonts w:cs="Arial"/>
                <w:sz w:val="22"/>
                <w:szCs w:val="22"/>
              </w:rPr>
              <w:t>.202</w:t>
            </w:r>
            <w:r w:rsidR="00A40B21">
              <w:rPr>
                <w:rFonts w:cs="Arial"/>
                <w:sz w:val="22"/>
                <w:szCs w:val="22"/>
              </w:rPr>
              <w:t>8</w:t>
            </w:r>
          </w:p>
        </w:tc>
      </w:tr>
    </w:tbl>
    <w:p w14:paraId="26A96967" w14:textId="77777777" w:rsidR="00476944" w:rsidRPr="00F171A9"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F171A9" w:rsidRPr="00F171A9" w14:paraId="5FC1230D" w14:textId="77777777" w:rsidTr="003275B0">
        <w:tc>
          <w:tcPr>
            <w:tcW w:w="1623" w:type="dxa"/>
            <w:shd w:val="clear" w:color="auto" w:fill="F2F2F2" w:themeFill="background1" w:themeFillShade="F2"/>
          </w:tcPr>
          <w:p w14:paraId="12F785C2" w14:textId="41D16C50" w:rsidR="003275B0" w:rsidRPr="00F171A9" w:rsidRDefault="0010084E" w:rsidP="00713F2E">
            <w:pPr>
              <w:rPr>
                <w:rFonts w:cs="Arial"/>
                <w:sz w:val="22"/>
                <w:szCs w:val="22"/>
              </w:rPr>
            </w:pPr>
            <w:r w:rsidRPr="00F171A9">
              <w:rPr>
                <w:rFonts w:cs="Arial"/>
                <w:sz w:val="22"/>
                <w:szCs w:val="22"/>
              </w:rPr>
              <w:t>Ph</w:t>
            </w:r>
            <w:r w:rsidR="003275B0" w:rsidRPr="00F171A9">
              <w:rPr>
                <w:rFonts w:cs="Arial"/>
                <w:sz w:val="22"/>
                <w:szCs w:val="22"/>
              </w:rPr>
              <w:t>D</w:t>
            </w:r>
          </w:p>
          <w:p w14:paraId="2DA7CD21" w14:textId="342ACD10" w:rsidR="0088683F" w:rsidRPr="00F171A9" w:rsidRDefault="0088683F" w:rsidP="00713F2E">
            <w:pPr>
              <w:rPr>
                <w:rFonts w:cs="Arial"/>
                <w:sz w:val="22"/>
                <w:szCs w:val="22"/>
              </w:rPr>
            </w:pPr>
            <w:r w:rsidRPr="00F171A9">
              <w:rPr>
                <w:rFonts w:cs="Arial"/>
                <w:sz w:val="22"/>
                <w:szCs w:val="22"/>
              </w:rPr>
              <w:t>by Research</w:t>
            </w:r>
          </w:p>
        </w:tc>
        <w:tc>
          <w:tcPr>
            <w:tcW w:w="1660" w:type="dxa"/>
            <w:shd w:val="clear" w:color="auto" w:fill="F2F2F2" w:themeFill="background1" w:themeFillShade="F2"/>
          </w:tcPr>
          <w:p w14:paraId="4EBC17E4" w14:textId="65D35725" w:rsidR="003275B0" w:rsidRPr="00F171A9" w:rsidRDefault="003275B0" w:rsidP="003275B0">
            <w:pPr>
              <w:rPr>
                <w:rFonts w:cs="Arial"/>
                <w:sz w:val="22"/>
                <w:szCs w:val="22"/>
              </w:rPr>
            </w:pPr>
            <w:r w:rsidRPr="00F171A9">
              <w:rPr>
                <w:rFonts w:cs="Arial"/>
                <w:sz w:val="22"/>
                <w:szCs w:val="22"/>
              </w:rPr>
              <w:t xml:space="preserve">PhD </w:t>
            </w:r>
          </w:p>
          <w:p w14:paraId="3E1B8186" w14:textId="20ED5BB3" w:rsidR="003275B0" w:rsidRPr="00F171A9" w:rsidRDefault="003275B0" w:rsidP="003275B0">
            <w:pPr>
              <w:rPr>
                <w:rFonts w:cs="Arial"/>
                <w:sz w:val="22"/>
                <w:szCs w:val="22"/>
              </w:rPr>
            </w:pPr>
            <w:r w:rsidRPr="00F171A9">
              <w:rPr>
                <w:rFonts w:cs="Arial"/>
                <w:sz w:val="22"/>
                <w:szCs w:val="22"/>
              </w:rPr>
              <w:t>Practice Based</w:t>
            </w:r>
          </w:p>
        </w:tc>
        <w:tc>
          <w:tcPr>
            <w:tcW w:w="1648" w:type="dxa"/>
            <w:shd w:val="clear" w:color="auto" w:fill="F2F2F2" w:themeFill="background1" w:themeFillShade="F2"/>
          </w:tcPr>
          <w:p w14:paraId="2D9C3F0D" w14:textId="77777777" w:rsidR="003275B0" w:rsidRPr="00F171A9" w:rsidRDefault="003275B0" w:rsidP="00B56D1B">
            <w:pPr>
              <w:rPr>
                <w:rFonts w:cs="Arial"/>
                <w:sz w:val="22"/>
                <w:szCs w:val="22"/>
              </w:rPr>
            </w:pPr>
            <w:r w:rsidRPr="00F171A9">
              <w:rPr>
                <w:rFonts w:cs="Arial"/>
                <w:sz w:val="22"/>
                <w:szCs w:val="22"/>
              </w:rPr>
              <w:t xml:space="preserve">PhD by </w:t>
            </w:r>
          </w:p>
          <w:p w14:paraId="27945DC5" w14:textId="5E2B8E5E" w:rsidR="003275B0" w:rsidRPr="00F171A9" w:rsidRDefault="003275B0" w:rsidP="00713F2E">
            <w:pPr>
              <w:rPr>
                <w:rFonts w:cs="Arial"/>
                <w:sz w:val="22"/>
                <w:szCs w:val="22"/>
              </w:rPr>
            </w:pPr>
            <w:r w:rsidRPr="00F171A9">
              <w:rPr>
                <w:rFonts w:cs="Arial"/>
                <w:sz w:val="22"/>
                <w:szCs w:val="22"/>
              </w:rPr>
              <w:t>Published Works</w:t>
            </w:r>
          </w:p>
        </w:tc>
        <w:tc>
          <w:tcPr>
            <w:tcW w:w="1662" w:type="dxa"/>
            <w:shd w:val="clear" w:color="auto" w:fill="F2F2F2" w:themeFill="background1" w:themeFillShade="F2"/>
          </w:tcPr>
          <w:p w14:paraId="28C675B9" w14:textId="77777777" w:rsidR="003275B0" w:rsidRPr="00F171A9" w:rsidRDefault="003275B0" w:rsidP="00713F2E">
            <w:pPr>
              <w:rPr>
                <w:rFonts w:cs="Arial"/>
                <w:sz w:val="22"/>
                <w:szCs w:val="22"/>
              </w:rPr>
            </w:pPr>
            <w:r w:rsidRPr="00F171A9">
              <w:rPr>
                <w:rFonts w:cs="Arial"/>
                <w:sz w:val="22"/>
                <w:szCs w:val="22"/>
              </w:rPr>
              <w:t>Professional Doctorate</w:t>
            </w:r>
          </w:p>
          <w:p w14:paraId="40318CF1" w14:textId="32574EDD" w:rsidR="003275B0" w:rsidRPr="00F171A9" w:rsidRDefault="003275B0" w:rsidP="00713F2E">
            <w:pPr>
              <w:rPr>
                <w:rFonts w:cs="Arial"/>
                <w:sz w:val="22"/>
                <w:szCs w:val="22"/>
              </w:rPr>
            </w:pPr>
            <w:r w:rsidRPr="00F171A9">
              <w:rPr>
                <w:rFonts w:cs="Arial"/>
                <w:szCs w:val="22"/>
              </w:rPr>
              <w:t>(including DBA</w:t>
            </w:r>
            <w:r w:rsidR="0088683F" w:rsidRPr="00F171A9">
              <w:rPr>
                <w:rFonts w:cs="Arial"/>
                <w:szCs w:val="22"/>
              </w:rPr>
              <w:t xml:space="preserve">, </w:t>
            </w:r>
            <w:proofErr w:type="spellStart"/>
            <w:r w:rsidR="0088683F" w:rsidRPr="00F171A9">
              <w:rPr>
                <w:rFonts w:cs="Arial"/>
                <w:szCs w:val="22"/>
              </w:rPr>
              <w:t>DProf</w:t>
            </w:r>
            <w:proofErr w:type="spellEnd"/>
            <w:r w:rsidR="0088683F" w:rsidRPr="00F171A9">
              <w:rPr>
                <w:rFonts w:cs="Arial"/>
                <w:szCs w:val="22"/>
              </w:rPr>
              <w:t>, Ed D</w:t>
            </w:r>
            <w:r w:rsidRPr="00F171A9">
              <w:rPr>
                <w:rFonts w:cs="Arial"/>
                <w:szCs w:val="22"/>
              </w:rPr>
              <w:t>)</w:t>
            </w:r>
          </w:p>
        </w:tc>
        <w:tc>
          <w:tcPr>
            <w:tcW w:w="1629" w:type="dxa"/>
            <w:shd w:val="clear" w:color="auto" w:fill="F2F2F2" w:themeFill="background1" w:themeFillShade="F2"/>
          </w:tcPr>
          <w:p w14:paraId="2E1DF265" w14:textId="76EB5F02" w:rsidR="003275B0" w:rsidRPr="00F171A9" w:rsidRDefault="003275B0" w:rsidP="00713F2E">
            <w:pPr>
              <w:rPr>
                <w:rFonts w:cs="Arial"/>
                <w:sz w:val="22"/>
                <w:szCs w:val="22"/>
              </w:rPr>
            </w:pPr>
            <w:r w:rsidRPr="00F171A9">
              <w:rPr>
                <w:rFonts w:cs="Arial"/>
                <w:sz w:val="22"/>
                <w:szCs w:val="22"/>
              </w:rPr>
              <w:t>MPhil</w:t>
            </w:r>
            <w:r w:rsidR="0088683F" w:rsidRPr="00F171A9">
              <w:rPr>
                <w:rFonts w:cs="Arial"/>
                <w:sz w:val="22"/>
                <w:szCs w:val="22"/>
              </w:rPr>
              <w:t xml:space="preserve"> by Research</w:t>
            </w:r>
          </w:p>
          <w:p w14:paraId="47F8BF76" w14:textId="28484B8C" w:rsidR="003275B0" w:rsidRPr="00F171A9"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F171A9" w:rsidRDefault="003275B0" w:rsidP="00713F2E">
            <w:pPr>
              <w:rPr>
                <w:rFonts w:cs="Arial"/>
                <w:sz w:val="22"/>
                <w:szCs w:val="22"/>
              </w:rPr>
            </w:pPr>
            <w:r w:rsidRPr="00F171A9">
              <w:rPr>
                <w:rFonts w:cs="Arial"/>
                <w:sz w:val="22"/>
                <w:szCs w:val="22"/>
              </w:rPr>
              <w:t>M</w:t>
            </w:r>
            <w:r w:rsidR="0088683F" w:rsidRPr="00F171A9">
              <w:rPr>
                <w:rFonts w:cs="Arial"/>
                <w:sz w:val="22"/>
                <w:szCs w:val="22"/>
              </w:rPr>
              <w:t>Phil</w:t>
            </w:r>
          </w:p>
          <w:p w14:paraId="2CD5EE68" w14:textId="200856CC" w:rsidR="003275B0" w:rsidRPr="00F171A9" w:rsidRDefault="0010084E" w:rsidP="00713F2E">
            <w:pPr>
              <w:rPr>
                <w:rFonts w:cs="Arial"/>
                <w:sz w:val="22"/>
                <w:szCs w:val="22"/>
              </w:rPr>
            </w:pPr>
            <w:r w:rsidRPr="00F171A9">
              <w:rPr>
                <w:rFonts w:cs="Arial"/>
                <w:sz w:val="22"/>
                <w:szCs w:val="22"/>
              </w:rPr>
              <w:t>Practice Based</w:t>
            </w:r>
            <w:r w:rsidR="003275B0" w:rsidRPr="00F171A9">
              <w:rPr>
                <w:rFonts w:cs="Arial"/>
                <w:sz w:val="22"/>
                <w:szCs w:val="22"/>
              </w:rPr>
              <w:t xml:space="preserve"> </w:t>
            </w:r>
          </w:p>
          <w:p w14:paraId="2627CBC6" w14:textId="77777777" w:rsidR="003275B0" w:rsidRPr="00F171A9" w:rsidRDefault="003275B0" w:rsidP="00713F2E">
            <w:pPr>
              <w:rPr>
                <w:rFonts w:cs="Arial"/>
                <w:sz w:val="22"/>
                <w:szCs w:val="22"/>
              </w:rPr>
            </w:pPr>
          </w:p>
        </w:tc>
      </w:tr>
      <w:tr w:rsidR="00F171A9" w:rsidRPr="00F171A9"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F171A9" w:rsidRDefault="0088683F" w:rsidP="00713F2E">
                <w:pPr>
                  <w:jc w:val="center"/>
                  <w:rPr>
                    <w:rFonts w:cs="Arial"/>
                    <w:sz w:val="22"/>
                    <w:szCs w:val="22"/>
                  </w:rPr>
                </w:pPr>
                <w:r w:rsidRPr="00F171A9">
                  <w:rPr>
                    <w:rFonts w:ascii="MS Gothic" w:eastAsia="MS Gothic" w:hAnsi="MS Gothic" w:cs="Arial"/>
                    <w:sz w:val="22"/>
                    <w:szCs w:val="22"/>
                  </w:rPr>
                  <w:t>☐</w:t>
                </w:r>
              </w:p>
            </w:sdtContent>
          </w:sdt>
          <w:p w14:paraId="048DD9C1" w14:textId="77777777" w:rsidR="003275B0" w:rsidRPr="00F171A9"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EndPr/>
          <w:sdtContent>
            <w:tc>
              <w:tcPr>
                <w:tcW w:w="1662" w:type="dxa"/>
              </w:tcPr>
              <w:p w14:paraId="70EDAF7C" w14:textId="5FC0BFD3" w:rsidR="003275B0" w:rsidRPr="00F171A9" w:rsidRDefault="00AF1440" w:rsidP="00713F2E">
                <w:pPr>
                  <w:jc w:val="center"/>
                  <w:rPr>
                    <w:rFonts w:cs="Arial"/>
                    <w:sz w:val="22"/>
                    <w:szCs w:val="22"/>
                  </w:rPr>
                </w:pPr>
                <w:r w:rsidRPr="00F171A9">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F171A9" w:rsidRDefault="003275B0" w:rsidP="00713F2E">
                <w:pPr>
                  <w:jc w:val="center"/>
                  <w:rPr>
                    <w:rFonts w:cs="Arial"/>
                    <w:sz w:val="22"/>
                    <w:szCs w:val="22"/>
                  </w:rPr>
                </w:pPr>
                <w:r w:rsidRPr="00F171A9">
                  <w:rPr>
                    <w:rFonts w:ascii="MS Gothic" w:eastAsia="MS Gothic" w:hAnsi="MS Gothic" w:cs="Arial"/>
                    <w:sz w:val="22"/>
                    <w:szCs w:val="22"/>
                  </w:rPr>
                  <w:t>☐</w:t>
                </w:r>
              </w:p>
            </w:tc>
          </w:sdtContent>
        </w:sdt>
      </w:tr>
      <w:tr w:rsidR="00F171A9" w:rsidRPr="00F171A9" w14:paraId="37FB92A3" w14:textId="77777777" w:rsidTr="0088683F">
        <w:tc>
          <w:tcPr>
            <w:tcW w:w="1623" w:type="dxa"/>
            <w:shd w:val="clear" w:color="auto" w:fill="D9D9D9" w:themeFill="background1" w:themeFillShade="D9"/>
          </w:tcPr>
          <w:p w14:paraId="26DBBF35" w14:textId="695AD3AB" w:rsidR="003275B0" w:rsidRPr="00F171A9" w:rsidRDefault="0088683F" w:rsidP="00713F2E">
            <w:pPr>
              <w:jc w:val="center"/>
              <w:rPr>
                <w:rFonts w:cs="Arial"/>
                <w:sz w:val="22"/>
                <w:szCs w:val="22"/>
              </w:rPr>
            </w:pPr>
            <w:r w:rsidRPr="00F171A9">
              <w:rPr>
                <w:rFonts w:cs="Arial"/>
                <w:sz w:val="22"/>
                <w:szCs w:val="22"/>
              </w:rPr>
              <w:t>MA by Research</w:t>
            </w:r>
          </w:p>
        </w:tc>
        <w:tc>
          <w:tcPr>
            <w:tcW w:w="1660" w:type="dxa"/>
            <w:shd w:val="clear" w:color="auto" w:fill="D9D9D9" w:themeFill="background1" w:themeFillShade="D9"/>
          </w:tcPr>
          <w:p w14:paraId="574327F3" w14:textId="31D538CF" w:rsidR="003275B0" w:rsidRPr="00F171A9" w:rsidRDefault="0088683F" w:rsidP="00713F2E">
            <w:pPr>
              <w:jc w:val="center"/>
              <w:rPr>
                <w:rFonts w:cs="Arial"/>
                <w:sz w:val="22"/>
                <w:szCs w:val="22"/>
              </w:rPr>
            </w:pPr>
            <w:r w:rsidRPr="00F171A9">
              <w:rPr>
                <w:rFonts w:cs="Arial"/>
                <w:sz w:val="22"/>
                <w:szCs w:val="22"/>
              </w:rPr>
              <w:t>MSc by Research</w:t>
            </w:r>
          </w:p>
        </w:tc>
        <w:tc>
          <w:tcPr>
            <w:tcW w:w="1648" w:type="dxa"/>
            <w:shd w:val="clear" w:color="auto" w:fill="D9D9D9" w:themeFill="background1" w:themeFillShade="D9"/>
          </w:tcPr>
          <w:p w14:paraId="46606AFF" w14:textId="5BF1390F" w:rsidR="003275B0" w:rsidRPr="00F171A9" w:rsidRDefault="0088683F" w:rsidP="00713F2E">
            <w:pPr>
              <w:jc w:val="center"/>
              <w:rPr>
                <w:rFonts w:cs="Arial"/>
                <w:sz w:val="22"/>
                <w:szCs w:val="22"/>
              </w:rPr>
            </w:pPr>
            <w:proofErr w:type="spellStart"/>
            <w:r w:rsidRPr="00F171A9">
              <w:rPr>
                <w:rFonts w:cs="Arial"/>
                <w:sz w:val="22"/>
                <w:szCs w:val="22"/>
              </w:rPr>
              <w:t>MRes</w:t>
            </w:r>
            <w:proofErr w:type="spellEnd"/>
          </w:p>
        </w:tc>
        <w:tc>
          <w:tcPr>
            <w:tcW w:w="1662" w:type="dxa"/>
            <w:shd w:val="clear" w:color="auto" w:fill="D9D9D9" w:themeFill="background1" w:themeFillShade="D9"/>
          </w:tcPr>
          <w:p w14:paraId="7BF58AAE" w14:textId="77777777" w:rsidR="003275B0" w:rsidRPr="00F171A9"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F171A9"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F171A9" w:rsidRDefault="003275B0" w:rsidP="00713F2E">
            <w:pPr>
              <w:jc w:val="center"/>
              <w:rPr>
                <w:rFonts w:cs="Arial"/>
                <w:sz w:val="22"/>
                <w:szCs w:val="22"/>
              </w:rPr>
            </w:pPr>
          </w:p>
        </w:tc>
      </w:tr>
      <w:tr w:rsidR="003275B0" w:rsidRPr="00F171A9"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40B3CFD5" w14:textId="77777777" w:rsidR="003275B0" w:rsidRPr="00F171A9"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4D38FCF0" w14:textId="77777777" w:rsidR="003275B0" w:rsidRPr="00F171A9"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F171A9" w:rsidRDefault="0088683F" w:rsidP="0088683F">
                <w:pPr>
                  <w:jc w:val="center"/>
                  <w:rPr>
                    <w:rFonts w:cs="Arial"/>
                    <w:sz w:val="22"/>
                    <w:szCs w:val="22"/>
                  </w:rPr>
                </w:pPr>
                <w:r w:rsidRPr="00F171A9">
                  <w:rPr>
                    <w:rFonts w:ascii="MS Gothic" w:eastAsia="MS Gothic" w:hAnsi="MS Gothic" w:cs="Arial"/>
                    <w:sz w:val="22"/>
                    <w:szCs w:val="22"/>
                  </w:rPr>
                  <w:t>☐</w:t>
                </w:r>
              </w:p>
            </w:sdtContent>
          </w:sdt>
          <w:p w14:paraId="1E4C65DF" w14:textId="77777777" w:rsidR="003275B0" w:rsidRPr="00F171A9" w:rsidRDefault="003275B0" w:rsidP="00713F2E">
            <w:pPr>
              <w:jc w:val="center"/>
              <w:rPr>
                <w:rFonts w:cs="Arial"/>
                <w:sz w:val="22"/>
                <w:szCs w:val="22"/>
              </w:rPr>
            </w:pPr>
          </w:p>
        </w:tc>
        <w:tc>
          <w:tcPr>
            <w:tcW w:w="1662" w:type="dxa"/>
          </w:tcPr>
          <w:p w14:paraId="73ECD7F4" w14:textId="77777777" w:rsidR="003275B0" w:rsidRPr="00F171A9" w:rsidRDefault="003275B0" w:rsidP="00713F2E">
            <w:pPr>
              <w:jc w:val="center"/>
              <w:rPr>
                <w:rFonts w:cs="Arial"/>
                <w:sz w:val="22"/>
                <w:szCs w:val="22"/>
              </w:rPr>
            </w:pPr>
          </w:p>
        </w:tc>
        <w:tc>
          <w:tcPr>
            <w:tcW w:w="1629" w:type="dxa"/>
          </w:tcPr>
          <w:p w14:paraId="60259177" w14:textId="77777777" w:rsidR="003275B0" w:rsidRPr="00F171A9" w:rsidRDefault="003275B0" w:rsidP="00713F2E">
            <w:pPr>
              <w:jc w:val="center"/>
              <w:rPr>
                <w:rFonts w:cs="Arial"/>
                <w:sz w:val="22"/>
                <w:szCs w:val="22"/>
              </w:rPr>
            </w:pPr>
          </w:p>
        </w:tc>
        <w:tc>
          <w:tcPr>
            <w:tcW w:w="1525" w:type="dxa"/>
          </w:tcPr>
          <w:p w14:paraId="1C4A7CBE" w14:textId="77777777" w:rsidR="003275B0" w:rsidRPr="00F171A9" w:rsidRDefault="003275B0" w:rsidP="00713F2E">
            <w:pPr>
              <w:jc w:val="center"/>
              <w:rPr>
                <w:rFonts w:cs="Arial"/>
                <w:sz w:val="22"/>
                <w:szCs w:val="22"/>
              </w:rPr>
            </w:pPr>
          </w:p>
        </w:tc>
      </w:tr>
    </w:tbl>
    <w:p w14:paraId="7B71DCD2" w14:textId="77777777" w:rsidR="0091552C" w:rsidRPr="00F171A9" w:rsidRDefault="0091552C" w:rsidP="008859B3">
      <w:pPr>
        <w:ind w:left="180" w:hanging="270"/>
        <w:rPr>
          <w:rFonts w:cs="Arial"/>
          <w:b/>
          <w:sz w:val="22"/>
          <w:szCs w:val="22"/>
        </w:rPr>
      </w:pPr>
    </w:p>
    <w:p w14:paraId="5A315A13" w14:textId="77777777" w:rsidR="00FD60D8" w:rsidRPr="00F171A9" w:rsidRDefault="00FD60D8" w:rsidP="008F3C22">
      <w:pPr>
        <w:rPr>
          <w:rFonts w:cs="Arial"/>
          <w:sz w:val="22"/>
          <w:szCs w:val="22"/>
        </w:rPr>
      </w:pPr>
    </w:p>
    <w:p w14:paraId="3259796C" w14:textId="77777777" w:rsidR="00370831" w:rsidRPr="00F171A9" w:rsidRDefault="003E5663" w:rsidP="00370831">
      <w:pPr>
        <w:ind w:left="-142"/>
        <w:rPr>
          <w:rFonts w:cs="Arial"/>
          <w:bCs/>
          <w:sz w:val="22"/>
          <w:szCs w:val="22"/>
        </w:rPr>
      </w:pPr>
      <w:r w:rsidRPr="00F171A9">
        <w:rPr>
          <w:rFonts w:cs="Arial"/>
          <w:b/>
          <w:bCs/>
          <w:sz w:val="22"/>
          <w:szCs w:val="22"/>
        </w:rPr>
        <w:t>Proposed Research</w:t>
      </w:r>
    </w:p>
    <w:p w14:paraId="211115E1" w14:textId="77777777" w:rsidR="0022098F" w:rsidRPr="00F171A9" w:rsidRDefault="0022098F" w:rsidP="008F3C22">
      <w:pPr>
        <w:rPr>
          <w:rFonts w:cs="Arial"/>
          <w:sz w:val="22"/>
          <w:szCs w:val="22"/>
        </w:rPr>
      </w:pPr>
    </w:p>
    <w:tbl>
      <w:tblPr>
        <w:tblW w:w="9810"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810"/>
      </w:tblGrid>
      <w:tr w:rsidR="00F171A9" w:rsidRPr="00F171A9" w14:paraId="1F0031A9" w14:textId="77777777" w:rsidTr="000B598F">
        <w:trPr>
          <w:trHeight w:val="397"/>
        </w:trPr>
        <w:tc>
          <w:tcPr>
            <w:tcW w:w="9810" w:type="dxa"/>
            <w:shd w:val="clear" w:color="auto" w:fill="F2F2F2" w:themeFill="background1" w:themeFillShade="F2"/>
            <w:vAlign w:val="center"/>
          </w:tcPr>
          <w:p w14:paraId="27811B47" w14:textId="77777777" w:rsidR="00660727" w:rsidRPr="00F171A9" w:rsidRDefault="00660727" w:rsidP="00E04FED">
            <w:pPr>
              <w:rPr>
                <w:rFonts w:cs="Arial"/>
                <w:sz w:val="22"/>
                <w:szCs w:val="22"/>
              </w:rPr>
            </w:pPr>
            <w:r w:rsidRPr="00F171A9">
              <w:rPr>
                <w:rFonts w:cs="Arial"/>
                <w:sz w:val="22"/>
                <w:szCs w:val="22"/>
              </w:rPr>
              <w:t>Current Proposed Title (20 / 30 words):</w:t>
            </w:r>
          </w:p>
        </w:tc>
      </w:tr>
      <w:tr w:rsidR="00F171A9" w:rsidRPr="00F171A9" w14:paraId="297D696F" w14:textId="77777777" w:rsidTr="000B598F">
        <w:trPr>
          <w:trHeight w:val="397"/>
        </w:trPr>
        <w:tc>
          <w:tcPr>
            <w:tcW w:w="9810" w:type="dxa"/>
            <w:vAlign w:val="center"/>
          </w:tcPr>
          <w:p w14:paraId="22AB0E15" w14:textId="77777777" w:rsidR="00BE7CE6" w:rsidRPr="00A148D4" w:rsidRDefault="00BE7CE6" w:rsidP="00BE7CE6">
            <w:pPr>
              <w:shd w:val="clear" w:color="auto" w:fill="FFFFFF"/>
              <w:textAlignment w:val="baseline"/>
              <w:rPr>
                <w:rFonts w:ascii="Calibri" w:eastAsia="Times New Roman" w:hAnsi="Calibri" w:cs="Calibri"/>
                <w:b/>
                <w:bCs/>
                <w:color w:val="000000" w:themeColor="text1"/>
                <w:sz w:val="24"/>
                <w:szCs w:val="24"/>
              </w:rPr>
            </w:pPr>
            <w:r w:rsidRPr="00A148D4">
              <w:rPr>
                <w:rFonts w:ascii="Calibri" w:eastAsia="Times New Roman" w:hAnsi="Calibri" w:cs="Calibri"/>
                <w:b/>
                <w:bCs/>
                <w:color w:val="000000" w:themeColor="text1"/>
                <w:sz w:val="24"/>
                <w:szCs w:val="24"/>
              </w:rPr>
              <w:t>A critical analysis of digital transformation strategies on (impacting) B2B marketing</w:t>
            </w:r>
          </w:p>
          <w:p w14:paraId="657DE314" w14:textId="4749F423" w:rsidR="00660727" w:rsidRPr="00FA0A0D" w:rsidRDefault="00BE7CE6" w:rsidP="00FA0A0D">
            <w:pPr>
              <w:shd w:val="clear" w:color="auto" w:fill="FFFFFF"/>
              <w:textAlignment w:val="baseline"/>
              <w:rPr>
                <w:rFonts w:ascii="Calibri" w:eastAsia="Times New Roman" w:hAnsi="Calibri" w:cs="Calibri"/>
                <w:color w:val="002451"/>
                <w:sz w:val="24"/>
                <w:szCs w:val="24"/>
              </w:rPr>
            </w:pPr>
            <w:r w:rsidRPr="00A148D4">
              <w:rPr>
                <w:rFonts w:ascii="Calibri" w:eastAsia="Times New Roman" w:hAnsi="Calibri" w:cs="Calibri"/>
                <w:b/>
                <w:bCs/>
                <w:color w:val="000000" w:themeColor="text1"/>
                <w:sz w:val="24"/>
                <w:szCs w:val="24"/>
              </w:rPr>
              <w:t>Marketing-focused study examining how digitalisation reshapes marketing practices, customer engagement, and competitive positioning</w:t>
            </w:r>
          </w:p>
        </w:tc>
      </w:tr>
      <w:tr w:rsidR="00F171A9" w:rsidRPr="00F171A9" w14:paraId="3137C8AA" w14:textId="77777777" w:rsidTr="000B598F">
        <w:trPr>
          <w:trHeight w:val="397"/>
        </w:trPr>
        <w:tc>
          <w:tcPr>
            <w:tcW w:w="9810" w:type="dxa"/>
            <w:shd w:val="clear" w:color="auto" w:fill="F2F2F2" w:themeFill="background1" w:themeFillShade="F2"/>
            <w:vAlign w:val="center"/>
          </w:tcPr>
          <w:p w14:paraId="4B4281C5" w14:textId="77777777" w:rsidR="00660727" w:rsidRPr="00F171A9" w:rsidRDefault="00660727" w:rsidP="00E04FED">
            <w:pPr>
              <w:rPr>
                <w:rFonts w:cs="Arial"/>
                <w:sz w:val="22"/>
                <w:szCs w:val="22"/>
              </w:rPr>
            </w:pPr>
            <w:r w:rsidRPr="00F171A9">
              <w:rPr>
                <w:rFonts w:cs="Arial"/>
                <w:sz w:val="22"/>
                <w:szCs w:val="22"/>
              </w:rPr>
              <w:t xml:space="preserve"> </w:t>
            </w:r>
          </w:p>
          <w:p w14:paraId="0911C9C7" w14:textId="77777777" w:rsidR="00660727" w:rsidRPr="00F171A9" w:rsidRDefault="00660727" w:rsidP="003E5663">
            <w:pPr>
              <w:rPr>
                <w:rFonts w:cs="Arial"/>
                <w:sz w:val="22"/>
                <w:szCs w:val="22"/>
              </w:rPr>
            </w:pPr>
            <w:bookmarkStart w:id="0" w:name="_Hlk190082472"/>
            <w:r w:rsidRPr="00F171A9">
              <w:rPr>
                <w:rFonts w:cs="Arial"/>
                <w:sz w:val="22"/>
                <w:szCs w:val="22"/>
              </w:rPr>
              <w:t xml:space="preserve">Background &amp; </w:t>
            </w:r>
            <w:r w:rsidR="003E5663" w:rsidRPr="00F171A9">
              <w:rPr>
                <w:rFonts w:cs="Arial"/>
                <w:sz w:val="22"/>
                <w:szCs w:val="22"/>
              </w:rPr>
              <w:t>C</w:t>
            </w:r>
            <w:r w:rsidRPr="00F171A9">
              <w:rPr>
                <w:rFonts w:cs="Arial"/>
                <w:sz w:val="22"/>
                <w:szCs w:val="22"/>
              </w:rPr>
              <w:t>ontext (approx. 500 words)</w:t>
            </w:r>
          </w:p>
          <w:bookmarkEnd w:id="0"/>
          <w:p w14:paraId="5179301E" w14:textId="0C32CBA1" w:rsidR="00430E87" w:rsidRPr="00F171A9" w:rsidRDefault="00430E87" w:rsidP="005419D3">
            <w:pPr>
              <w:rPr>
                <w:rFonts w:cs="Arial"/>
                <w:sz w:val="22"/>
                <w:szCs w:val="22"/>
              </w:rPr>
            </w:pPr>
          </w:p>
        </w:tc>
      </w:tr>
      <w:tr w:rsidR="00F171A9" w:rsidRPr="00F171A9" w14:paraId="31914861" w14:textId="77777777" w:rsidTr="000B598F">
        <w:trPr>
          <w:trHeight w:val="397"/>
        </w:trPr>
        <w:tc>
          <w:tcPr>
            <w:tcW w:w="9810" w:type="dxa"/>
            <w:vAlign w:val="center"/>
          </w:tcPr>
          <w:p w14:paraId="62823888" w14:textId="77777777" w:rsidR="00C74109" w:rsidRPr="00936A7D" w:rsidRDefault="00C74109" w:rsidP="00F0356B">
            <w:pPr>
              <w:spacing w:line="276" w:lineRule="auto"/>
              <w:rPr>
                <w:rFonts w:cs="Arial"/>
                <w:sz w:val="22"/>
                <w:szCs w:val="22"/>
              </w:rPr>
            </w:pPr>
            <w:bookmarkStart w:id="1" w:name="_Hlk190082477"/>
            <w:r w:rsidRPr="00936A7D">
              <w:rPr>
                <w:rFonts w:cs="Arial"/>
                <w:sz w:val="22"/>
                <w:szCs w:val="22"/>
              </w:rPr>
              <w:t>In this section you will need to:</w:t>
            </w:r>
          </w:p>
          <w:p w14:paraId="38BF91D3" w14:textId="77777777" w:rsidR="00C74109" w:rsidRPr="00936A7D" w:rsidRDefault="00C74109" w:rsidP="00F0356B">
            <w:pPr>
              <w:pStyle w:val="ListParagraph"/>
              <w:numPr>
                <w:ilvl w:val="0"/>
                <w:numId w:val="20"/>
              </w:numPr>
              <w:autoSpaceDE w:val="0"/>
              <w:autoSpaceDN w:val="0"/>
              <w:adjustRightInd w:val="0"/>
              <w:spacing w:line="276" w:lineRule="auto"/>
              <w:contextualSpacing/>
              <w:rPr>
                <w:rFonts w:cs="Arial"/>
                <w:sz w:val="22"/>
                <w:szCs w:val="22"/>
              </w:rPr>
            </w:pPr>
            <w:r w:rsidRPr="00936A7D">
              <w:rPr>
                <w:rFonts w:cs="Arial"/>
                <w:sz w:val="22"/>
                <w:szCs w:val="22"/>
              </w:rPr>
              <w:t>Place the research topic in its historical, cultural and social context.</w:t>
            </w:r>
          </w:p>
          <w:p w14:paraId="284A0C04" w14:textId="77777777" w:rsidR="00C74109" w:rsidRPr="00936A7D" w:rsidRDefault="00C74109" w:rsidP="00F0356B">
            <w:pPr>
              <w:pStyle w:val="ListParagraph"/>
              <w:numPr>
                <w:ilvl w:val="0"/>
                <w:numId w:val="20"/>
              </w:numPr>
              <w:autoSpaceDE w:val="0"/>
              <w:autoSpaceDN w:val="0"/>
              <w:adjustRightInd w:val="0"/>
              <w:spacing w:line="276" w:lineRule="auto"/>
              <w:contextualSpacing/>
              <w:rPr>
                <w:rFonts w:cs="Arial"/>
                <w:sz w:val="22"/>
                <w:szCs w:val="22"/>
              </w:rPr>
            </w:pPr>
            <w:r w:rsidRPr="00936A7D">
              <w:rPr>
                <w:rFonts w:cs="Arial"/>
                <w:sz w:val="22"/>
                <w:szCs w:val="22"/>
              </w:rPr>
              <w:t>Explain why the research is significant and important.</w:t>
            </w:r>
          </w:p>
          <w:p w14:paraId="3BBBD06B" w14:textId="77777777" w:rsidR="00C74109" w:rsidRPr="00936A7D" w:rsidRDefault="00C74109" w:rsidP="00F0356B">
            <w:pPr>
              <w:pStyle w:val="ListParagraph"/>
              <w:numPr>
                <w:ilvl w:val="0"/>
                <w:numId w:val="20"/>
              </w:numPr>
              <w:autoSpaceDE w:val="0"/>
              <w:autoSpaceDN w:val="0"/>
              <w:adjustRightInd w:val="0"/>
              <w:spacing w:line="276" w:lineRule="auto"/>
              <w:contextualSpacing/>
              <w:rPr>
                <w:rFonts w:cs="Arial"/>
                <w:sz w:val="22"/>
                <w:szCs w:val="22"/>
              </w:rPr>
            </w:pPr>
            <w:r w:rsidRPr="00936A7D">
              <w:rPr>
                <w:rFonts w:cs="Arial"/>
                <w:sz w:val="22"/>
                <w:szCs w:val="22"/>
              </w:rPr>
              <w:t>Place the research in the current academic context.</w:t>
            </w:r>
          </w:p>
          <w:bookmarkEnd w:id="1"/>
          <w:p w14:paraId="3FDA59FA" w14:textId="77777777" w:rsidR="00660727" w:rsidRPr="00936A7D" w:rsidRDefault="00660727" w:rsidP="00F0356B">
            <w:pPr>
              <w:pStyle w:val="ListParagraph"/>
              <w:autoSpaceDE w:val="0"/>
              <w:autoSpaceDN w:val="0"/>
              <w:adjustRightInd w:val="0"/>
              <w:spacing w:line="276" w:lineRule="auto"/>
              <w:contextualSpacing/>
              <w:rPr>
                <w:rFonts w:cs="Arial"/>
                <w:sz w:val="22"/>
                <w:szCs w:val="22"/>
                <w:lang w:eastAsia="zh-CN"/>
              </w:rPr>
            </w:pPr>
          </w:p>
          <w:p w14:paraId="2A39B886" w14:textId="77777777" w:rsidR="00080A40" w:rsidRPr="009D27A8" w:rsidRDefault="00080A40" w:rsidP="00080A40">
            <w:pPr>
              <w:pStyle w:val="NormalWeb"/>
              <w:spacing w:line="360" w:lineRule="auto"/>
              <w:jc w:val="both"/>
              <w:rPr>
                <w:rFonts w:ascii="Arial" w:hAnsi="Arial" w:cs="Arial"/>
                <w:sz w:val="22"/>
                <w:szCs w:val="22"/>
                <w:lang w:eastAsia="zh-CN"/>
              </w:rPr>
            </w:pPr>
            <w:r w:rsidRPr="009D27A8">
              <w:rPr>
                <w:rFonts w:ascii="Arial" w:hAnsi="Arial" w:cs="Arial"/>
                <w:sz w:val="22"/>
                <w:szCs w:val="22"/>
              </w:rPr>
              <w:t xml:space="preserve">In 2023, China’s clothing (apparel) exports fell by 9.7% year-on-year, reaching approximately US $164 billion, though China still accounted for about 31.6% of global clothing exports (Sheng Lu, 2024). In contrast, competitor-exporting nations such as Vietnam and India are more rapidly integrating digital platforms into their supply chains—through vendor portals, online B2B marketplaces, and enterprise resource planning (ERP) systems—allowing smaller manufacturers to </w:t>
            </w:r>
            <w:r w:rsidRPr="009D27A8">
              <w:rPr>
                <w:rFonts w:ascii="Arial" w:hAnsi="Arial" w:cs="Arial"/>
                <w:sz w:val="22"/>
                <w:szCs w:val="22"/>
              </w:rPr>
              <w:lastRenderedPageBreak/>
              <w:t>coordinate globally with greater efficiency. For example, 44% of Vietnamese enterprises had an active website in 2023, and online communication tools are widely adopted. In India, 90% of MSMEs now accept online payments, and 73% report business growth following the adoption of digital tools (EBI, 2024). This puts many Chinese apparel SMEs, which lag behind in digital maturity, at increasing risk of being undercut or bypassed in global value chains.</w:t>
            </w:r>
          </w:p>
          <w:p w14:paraId="0368B298"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Amid rising trade tensions, increased tariffs on Chinese goods, and the erosion of low-cost labour advantages, many global buyers have shifted orders to lower-cost countries such as Vietnam, Bangladesh, Cambodia, Indonesia, Sri Lanka, and India (Zhao et al., 2024). Large Chinese apparel corporations have responded by relocating manufacturing or establishing overseas branches, but most SMEs lack the funding, technological infrastructure, and managerial capacity to do so. Consequently, these firms face a critical dilemma: how to sustain competitiveness, growth, and survival under mounting global and domestic pressures (Yi Huang et al., 2021).</w:t>
            </w:r>
          </w:p>
          <w:p w14:paraId="62981063"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China’s 14th Five-Year Plan for National Informatization emphasizes that “without informatization, there is no modernization,” positioning digital infrastructure, smart systems, and data governance as the foundation of national modernization. Under the broader “Digital Economy” initiative (issued in January 2022), the government aims to increase the digital economy’s share of GDP from 7.8% (2020) to 10% by 2025 and to cultivate one million innovative SMEs through digital and tech-enabled business models. Investments in 5G, industrial internet, cloud computing, AI, and big data are expected to lower barriers to digital adoption (Rogier et al., 2021).</w:t>
            </w:r>
          </w:p>
          <w:p w14:paraId="7EB99561"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 xml:space="preserve">Despite these </w:t>
            </w:r>
            <w:proofErr w:type="spellStart"/>
            <w:r w:rsidRPr="009D27A8">
              <w:rPr>
                <w:rFonts w:ascii="Arial" w:hAnsi="Arial" w:cs="Arial"/>
                <w:sz w:val="22"/>
                <w:szCs w:val="22"/>
              </w:rPr>
              <w:t>favorable</w:t>
            </w:r>
            <w:proofErr w:type="spellEnd"/>
            <w:r w:rsidRPr="009D27A8">
              <w:rPr>
                <w:rFonts w:ascii="Arial" w:hAnsi="Arial" w:cs="Arial"/>
                <w:sz w:val="22"/>
                <w:szCs w:val="22"/>
              </w:rPr>
              <w:t xml:space="preserve"> policies, apparel SMEs face pressing </w:t>
            </w:r>
            <w:r w:rsidRPr="009D27A8">
              <w:rPr>
                <w:rStyle w:val="Strong"/>
                <w:rFonts w:ascii="Arial" w:hAnsi="Arial" w:cs="Arial"/>
                <w:b w:val="0"/>
                <w:bCs w:val="0"/>
                <w:sz w:val="22"/>
                <w:szCs w:val="22"/>
              </w:rPr>
              <w:t>strategic decisions</w:t>
            </w:r>
            <w:r w:rsidRPr="009D27A8">
              <w:rPr>
                <w:rFonts w:ascii="Arial" w:hAnsi="Arial" w:cs="Arial"/>
                <w:sz w:val="22"/>
                <w:szCs w:val="22"/>
              </w:rPr>
              <w:t xml:space="preserve"> in their digital transformation (DT) journey. Executives must determine </w:t>
            </w:r>
            <w:r w:rsidRPr="009D27A8">
              <w:rPr>
                <w:rStyle w:val="Strong"/>
                <w:rFonts w:ascii="Arial" w:hAnsi="Arial" w:cs="Arial"/>
                <w:b w:val="0"/>
                <w:bCs w:val="0"/>
                <w:sz w:val="22"/>
                <w:szCs w:val="22"/>
              </w:rPr>
              <w:t>where and how to invest limited resources</w:t>
            </w:r>
            <w:r w:rsidRPr="009D27A8">
              <w:rPr>
                <w:rFonts w:ascii="Arial" w:hAnsi="Arial" w:cs="Arial"/>
                <w:sz w:val="22"/>
                <w:szCs w:val="22"/>
              </w:rPr>
              <w:t>—for instance, whether to prioritize Alibaba, TikTok, or other digital platforms for B2B engagement; whether to internalize digital marketing capabilities or outsource them; and how to measure ROI on digital campaigns when financial and human resources are constrained. These decisions are often made under uncertainty and without established frameworks to guide cost–benefit analysis or assess digital effectiveness.</w:t>
            </w:r>
          </w:p>
          <w:p w14:paraId="30A4AE43"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Digital transformation has become a focal point for both scholars and practitioners, as it integrates digital technologies across business functions, reshaping processes, products, and customer relationships (Vial, 2019). It highlights the dual role of technology in driving innovation and optimizing operations (Matt et al., 2015). Through tools such as e-commerce, social media, and data analytics, DT enhances operational efficiency while fostering customer satisfaction and loyalty through personalized engagement (Cheng et al., 2023). However, SMEs frequently struggle to leverage these tools effectively, particularly in developing economies where resource limitations, technological complexity, and skills gaps persist (Brink, 2017).</w:t>
            </w:r>
          </w:p>
          <w:p w14:paraId="38BE1C47"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 xml:space="preserve">China’s apparel SMEs are therefore at a pivotal juncture. While policy frameworks encourage digital adoption, many firms still face obstacles in implementing effective digital marketing strategies. </w:t>
            </w:r>
            <w:r w:rsidRPr="009D27A8">
              <w:rPr>
                <w:rFonts w:ascii="Arial" w:hAnsi="Arial" w:cs="Arial"/>
                <w:sz w:val="22"/>
                <w:szCs w:val="22"/>
              </w:rPr>
              <w:lastRenderedPageBreak/>
              <w:t>These include a lack of managerial expertise, insufficient funding, and uncertainty over which platforms or models yield the best returns (Andersson &amp; Wikström, 2017; Xiao, 2024).</w:t>
            </w:r>
          </w:p>
          <w:p w14:paraId="704FA4C2" w14:textId="77777777" w:rsidR="00080A40" w:rsidRPr="009D27A8"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Nevertheless, digital technologies and marketing (DM) offer significant opportunities for SMEs to enhance competitiveness. DM allows firms to engage stakeholders, optimize resource allocation, and deliver tailored customer experiences (</w:t>
            </w:r>
            <w:proofErr w:type="spellStart"/>
            <w:r w:rsidRPr="009D27A8">
              <w:rPr>
                <w:rFonts w:ascii="Arial" w:hAnsi="Arial" w:cs="Arial"/>
                <w:sz w:val="22"/>
                <w:szCs w:val="22"/>
              </w:rPr>
              <w:t>Busca</w:t>
            </w:r>
            <w:proofErr w:type="spellEnd"/>
            <w:r w:rsidRPr="009D27A8">
              <w:rPr>
                <w:rFonts w:ascii="Arial" w:hAnsi="Arial" w:cs="Arial"/>
                <w:sz w:val="22"/>
                <w:szCs w:val="22"/>
              </w:rPr>
              <w:t xml:space="preserve"> et al., 2020). It supports supply chain management, data-driven decision-making, and long-term value creation (Tiziana et al., 2021). In China’s dynamic online ecosystem, where consumers are highly connected and digitally active, platforms such as </w:t>
            </w:r>
            <w:r w:rsidRPr="009D27A8">
              <w:rPr>
                <w:rStyle w:val="Strong"/>
                <w:rFonts w:ascii="Arial" w:hAnsi="Arial" w:cs="Arial"/>
                <w:b w:val="0"/>
                <w:bCs w:val="0"/>
                <w:sz w:val="22"/>
                <w:szCs w:val="22"/>
              </w:rPr>
              <w:t xml:space="preserve">Douyin, Taobao, JD, </w:t>
            </w:r>
            <w:proofErr w:type="spellStart"/>
            <w:r w:rsidRPr="009D27A8">
              <w:rPr>
                <w:rStyle w:val="Strong"/>
                <w:rFonts w:ascii="Arial" w:hAnsi="Arial" w:cs="Arial"/>
                <w:b w:val="0"/>
                <w:bCs w:val="0"/>
                <w:sz w:val="22"/>
                <w:szCs w:val="22"/>
              </w:rPr>
              <w:t>Xiaohongshu</w:t>
            </w:r>
            <w:proofErr w:type="spellEnd"/>
            <w:r w:rsidRPr="009D27A8">
              <w:rPr>
                <w:rStyle w:val="Strong"/>
                <w:rFonts w:ascii="Arial" w:hAnsi="Arial" w:cs="Arial"/>
                <w:b w:val="0"/>
                <w:bCs w:val="0"/>
                <w:sz w:val="22"/>
                <w:szCs w:val="22"/>
              </w:rPr>
              <w:t xml:space="preserve"> (Little Red Book), and WeChat</w:t>
            </w:r>
            <w:r w:rsidRPr="009D27A8">
              <w:rPr>
                <w:rFonts w:ascii="Arial" w:hAnsi="Arial" w:cs="Arial"/>
                <w:sz w:val="22"/>
                <w:szCs w:val="22"/>
              </w:rPr>
              <w:t xml:space="preserve"> have transformed domestic marketing, enabling personalized shopping experiences and direct consumer interaction (Amineh &amp; Asl, 2015; Mao, 2024).</w:t>
            </w:r>
          </w:p>
          <w:p w14:paraId="59EFECE8" w14:textId="37D6C9BE" w:rsidR="00FE2E6C" w:rsidRPr="00080A40" w:rsidRDefault="00080A40" w:rsidP="00080A40">
            <w:pPr>
              <w:pStyle w:val="NormalWeb"/>
              <w:spacing w:line="360" w:lineRule="auto"/>
              <w:jc w:val="both"/>
              <w:rPr>
                <w:rFonts w:ascii="Arial" w:hAnsi="Arial" w:cs="Arial"/>
                <w:sz w:val="22"/>
                <w:szCs w:val="22"/>
              </w:rPr>
            </w:pPr>
            <w:r w:rsidRPr="009D27A8">
              <w:rPr>
                <w:rFonts w:ascii="Arial" w:hAnsi="Arial" w:cs="Arial"/>
                <w:sz w:val="22"/>
                <w:szCs w:val="22"/>
              </w:rPr>
              <w:t xml:space="preserve">For global markets, platforms like </w:t>
            </w:r>
            <w:r w:rsidRPr="009D27A8">
              <w:rPr>
                <w:rStyle w:val="Strong"/>
                <w:rFonts w:ascii="Arial" w:hAnsi="Arial" w:cs="Arial"/>
                <w:sz w:val="22"/>
                <w:szCs w:val="22"/>
              </w:rPr>
              <w:t>L</w:t>
            </w:r>
            <w:r w:rsidRPr="009D27A8">
              <w:rPr>
                <w:rStyle w:val="Strong"/>
                <w:rFonts w:ascii="Arial" w:hAnsi="Arial" w:cs="Arial"/>
                <w:b w:val="0"/>
                <w:bCs w:val="0"/>
                <w:sz w:val="22"/>
                <w:szCs w:val="22"/>
              </w:rPr>
              <w:t>inkedIn, TikTok, Facebook, Instagram, Tmall Global, and Alibaba</w:t>
            </w:r>
            <w:r w:rsidRPr="009D27A8">
              <w:rPr>
                <w:rFonts w:ascii="Arial" w:hAnsi="Arial" w:cs="Arial"/>
                <w:sz w:val="22"/>
                <w:szCs w:val="22"/>
              </w:rPr>
              <w:t xml:space="preserve"> allow SMEs to extend their international reach while maintaining cost efficiency. These tools also facilitate cross-border trade and brand exposure, helping SMEs overcome traditional barriers to internationalization (Ooi et al., 2023). Yet, the key challenge remains: how can Chinese apparel SME leaders allocate scarce resources across these digital channels to achieve measurable, sustainable competitiveness? This unresolved question lies at the heart of their strategic struggle—and forms the central business problem this research seeks to address.</w:t>
            </w:r>
          </w:p>
          <w:p w14:paraId="06375404" w14:textId="5FDB0233"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r w:rsidRPr="00FD280B">
              <w:rPr>
                <w:rFonts w:eastAsia="Times New Roman" w:cs="Arial"/>
                <w:color w:val="000000" w:themeColor="text1"/>
                <w:sz w:val="22"/>
                <w:szCs w:val="22"/>
                <w:lang w:eastAsia="zh-CN"/>
              </w:rPr>
              <w:t>I have spent nearly two decades in the fashion industry</w:t>
            </w:r>
            <w:r w:rsidR="007D2763">
              <w:rPr>
                <w:rFonts w:eastAsia="Times New Roman" w:cs="Arial"/>
                <w:color w:val="000000" w:themeColor="text1"/>
                <w:sz w:val="22"/>
                <w:szCs w:val="22"/>
                <w:lang w:eastAsia="zh-CN"/>
              </w:rPr>
              <w:t xml:space="preserve"> in Zhejiang province of China</w:t>
            </w:r>
            <w:r w:rsidRPr="00FD280B">
              <w:rPr>
                <w:rFonts w:eastAsia="Times New Roman" w:cs="Arial"/>
                <w:color w:val="000000" w:themeColor="text1"/>
                <w:sz w:val="22"/>
                <w:szCs w:val="22"/>
                <w:lang w:eastAsia="zh-CN"/>
              </w:rPr>
              <w:t>, working across international trade, cross-border e-commerce, and online sales. My professional journey began in export management, where I collaborated closely with Chinese apparel SMEs to develop overseas distribution networks and digital marketing strategies. Over time, my role expanded to supporting these enterprises as they navigated the complexities of global markets, negotiated within international supply chains, and adapted to the rise of major e-commerce platforms such as Alibaba, Tmall, Amazon</w:t>
            </w:r>
            <w:r>
              <w:rPr>
                <w:rFonts w:eastAsia="Times New Roman" w:cs="Arial"/>
                <w:color w:val="000000" w:themeColor="text1"/>
                <w:sz w:val="22"/>
                <w:szCs w:val="22"/>
                <w:lang w:eastAsia="zh-CN"/>
              </w:rPr>
              <w:t>,</w:t>
            </w:r>
            <w:r w:rsidRPr="00FD280B">
              <w:rPr>
                <w:rFonts w:eastAsia="Times New Roman" w:cs="Arial"/>
                <w:color w:val="000000" w:themeColor="text1"/>
                <w:sz w:val="22"/>
                <w:szCs w:val="22"/>
                <w:lang w:eastAsia="zh-CN"/>
              </w:rPr>
              <w:t xml:space="preserve"> </w:t>
            </w:r>
            <w:proofErr w:type="spellStart"/>
            <w:r w:rsidRPr="00936A7D">
              <w:rPr>
                <w:rFonts w:eastAsia="SimSun" w:cs="Arial"/>
                <w:sz w:val="22"/>
                <w:szCs w:val="22"/>
              </w:rPr>
              <w:t>Linkedin</w:t>
            </w:r>
            <w:proofErr w:type="spellEnd"/>
            <w:r w:rsidRPr="00936A7D">
              <w:rPr>
                <w:rFonts w:eastAsia="SimSun" w:cs="Arial"/>
                <w:sz w:val="22"/>
                <w:szCs w:val="22"/>
              </w:rPr>
              <w:t>,</w:t>
            </w:r>
            <w:r>
              <w:rPr>
                <w:rFonts w:eastAsia="SimSun" w:cs="Arial"/>
                <w:sz w:val="22"/>
                <w:szCs w:val="22"/>
              </w:rPr>
              <w:t xml:space="preserve"> </w:t>
            </w:r>
            <w:r w:rsidRPr="00936A7D">
              <w:rPr>
                <w:rFonts w:cs="Arial"/>
                <w:sz w:val="22"/>
                <w:szCs w:val="22"/>
              </w:rPr>
              <w:t>TikTok</w:t>
            </w:r>
            <w:r w:rsidRPr="00936A7D">
              <w:rPr>
                <w:rFonts w:eastAsia="SimSun" w:cs="Arial"/>
                <w:sz w:val="22"/>
                <w:szCs w:val="22"/>
              </w:rPr>
              <w:t xml:space="preserve">, Facebook </w:t>
            </w:r>
            <w:r w:rsidRPr="00FD280B">
              <w:rPr>
                <w:rFonts w:eastAsia="Times New Roman" w:cs="Arial"/>
                <w:color w:val="000000" w:themeColor="text1"/>
                <w:sz w:val="22"/>
                <w:szCs w:val="22"/>
                <w:lang w:eastAsia="zh-CN"/>
              </w:rPr>
              <w:t xml:space="preserve">and </w:t>
            </w:r>
            <w:r w:rsidRPr="00936A7D">
              <w:rPr>
                <w:rFonts w:eastAsia="SimSun" w:cs="Arial"/>
                <w:sz w:val="22"/>
                <w:szCs w:val="22"/>
              </w:rPr>
              <w:t>Instagram</w:t>
            </w:r>
            <w:r w:rsidRPr="00FD280B">
              <w:rPr>
                <w:rFonts w:eastAsia="Times New Roman" w:cs="Arial"/>
                <w:color w:val="000000" w:themeColor="text1"/>
                <w:sz w:val="22"/>
                <w:szCs w:val="22"/>
                <w:lang w:eastAsia="zh-CN"/>
              </w:rPr>
              <w:t>. This direct engagement with China’s fashion manufacturing and export ecosystem provided invaluable firsthand insights into its operational realities, while also exposing me to the cultural, economic, and technological forces that continue to reshape the sector.</w:t>
            </w:r>
          </w:p>
          <w:p w14:paraId="139EC039" w14:textId="77777777"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p>
          <w:p w14:paraId="4C4108F9" w14:textId="77777777"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r w:rsidRPr="00FD280B">
              <w:rPr>
                <w:rFonts w:eastAsia="Times New Roman" w:cs="Arial"/>
                <w:color w:val="000000" w:themeColor="text1"/>
                <w:sz w:val="22"/>
                <w:szCs w:val="22"/>
                <w:lang w:eastAsia="zh-CN"/>
              </w:rPr>
              <w:t>Beyond my formal roles, I have developed and maintained extensive professional networks within China’s apparel and textile sectors, built through years of collaboration with suppliers, designers, and logistics partners. These connections—many of which extend through long-standing business relationships and professional associations—have granted me privileged access to key stakeholders, industry data, and emerging practices. Such networks not only enrich my understanding of the sector’s internal dynamics but also strengthen my ability to contextualize academic inquiry within real-world challenges. This embeddedness within the industry positions me uniquely to examine the digital transformation of SMEs from both practitioner and researcher perspectives, ensuring that my research remains grounded, credible, and practically relevant.</w:t>
            </w:r>
          </w:p>
          <w:p w14:paraId="7602101F" w14:textId="77777777"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p>
          <w:p w14:paraId="48316308" w14:textId="77777777"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r w:rsidRPr="00FD280B">
              <w:rPr>
                <w:rFonts w:eastAsia="Times New Roman" w:cs="Arial"/>
                <w:color w:val="000000" w:themeColor="text1"/>
                <w:sz w:val="22"/>
                <w:szCs w:val="22"/>
                <w:lang w:eastAsia="zh-CN"/>
              </w:rPr>
              <w:lastRenderedPageBreak/>
              <w:t>Through these experiences, I have witnessed the rapid transformation of global fashion markets—the disruptive influence of digitalization, the growing urgency of sustainability and ethical production, and the increasing volatility of international demand. These developments deepened my understanding of how business practices intersect with social and environmental imperatives, prompting me to critically engage with these dynamics through a scholarly lens.</w:t>
            </w:r>
          </w:p>
          <w:p w14:paraId="29B107CB" w14:textId="77777777" w:rsidR="004F3C4B" w:rsidRPr="00FD280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p>
          <w:p w14:paraId="4419EC76" w14:textId="38F977CE" w:rsidR="00782B4B" w:rsidRPr="004F3C4B" w:rsidRDefault="004F3C4B" w:rsidP="004F3C4B">
            <w:pPr>
              <w:shd w:val="clear" w:color="auto" w:fill="FFFFFF"/>
              <w:spacing w:line="360" w:lineRule="auto"/>
              <w:jc w:val="both"/>
              <w:textAlignment w:val="baseline"/>
              <w:rPr>
                <w:rFonts w:eastAsia="Times New Roman" w:cs="Arial"/>
                <w:color w:val="000000" w:themeColor="text1"/>
                <w:sz w:val="22"/>
                <w:szCs w:val="22"/>
                <w:lang w:eastAsia="zh-CN"/>
              </w:rPr>
            </w:pPr>
            <w:r w:rsidRPr="00FD280B">
              <w:rPr>
                <w:rFonts w:eastAsia="Times New Roman" w:cs="Arial"/>
                <w:color w:val="000000" w:themeColor="text1"/>
                <w:sz w:val="22"/>
                <w:szCs w:val="22"/>
                <w:lang w:eastAsia="zh-CN"/>
              </w:rPr>
              <w:t xml:space="preserve">My enduring interest in business practice has since evolved to encompass the psychological dimensions of leadership, decision-making, and organizational </w:t>
            </w:r>
            <w:proofErr w:type="spellStart"/>
            <w:r w:rsidRPr="00FD280B">
              <w:rPr>
                <w:rFonts w:eastAsia="Times New Roman" w:cs="Arial"/>
                <w:color w:val="000000" w:themeColor="text1"/>
                <w:sz w:val="22"/>
                <w:szCs w:val="22"/>
                <w:lang w:eastAsia="zh-CN"/>
              </w:rPr>
              <w:t>behavior</w:t>
            </w:r>
            <w:proofErr w:type="spellEnd"/>
            <w:r w:rsidRPr="00FD280B">
              <w:rPr>
                <w:rFonts w:eastAsia="Times New Roman" w:cs="Arial"/>
                <w:color w:val="000000" w:themeColor="text1"/>
                <w:sz w:val="22"/>
                <w:szCs w:val="22"/>
                <w:lang w:eastAsia="zh-CN"/>
              </w:rPr>
              <w:t xml:space="preserve">. This interdisciplinary curiosity now underpins my investigation of digital transformation within China’s apparel SMEs—a context in which technology, strategy, and human factors are inextricably linked (Sun et al., 2021). </w:t>
            </w:r>
            <w:r w:rsidR="009E3F06">
              <w:rPr>
                <w:rFonts w:eastAsia="Times New Roman" w:cs="Arial"/>
                <w:color w:val="000000" w:themeColor="text1"/>
                <w:sz w:val="22"/>
                <w:szCs w:val="22"/>
                <w:lang w:eastAsia="zh-CN"/>
              </w:rPr>
              <w:t>T</w:t>
            </w:r>
            <w:r w:rsidRPr="00FD280B">
              <w:rPr>
                <w:rFonts w:eastAsia="Times New Roman" w:cs="Arial"/>
                <w:color w:val="000000" w:themeColor="text1"/>
                <w:sz w:val="22"/>
                <w:szCs w:val="22"/>
                <w:lang w:eastAsia="zh-CN"/>
              </w:rPr>
              <w:t>hese enterprises contend with uncertainty, resource constraints, and steep learning curves as they adopt new frameworks and capabilities</w:t>
            </w:r>
            <w:r>
              <w:rPr>
                <w:rFonts w:eastAsia="Times New Roman" w:cs="Arial"/>
                <w:color w:val="000000" w:themeColor="text1"/>
                <w:sz w:val="22"/>
                <w:szCs w:val="22"/>
                <w:lang w:eastAsia="zh-CN"/>
              </w:rPr>
              <w:t>.</w:t>
            </w:r>
            <w:r w:rsidR="009E3F06">
              <w:rPr>
                <w:rFonts w:eastAsia="Times New Roman" w:cs="Arial"/>
                <w:color w:val="000000" w:themeColor="text1"/>
                <w:sz w:val="22"/>
                <w:szCs w:val="22"/>
                <w:lang w:eastAsia="zh-CN"/>
              </w:rPr>
              <w:t xml:space="preserve"> </w:t>
            </w:r>
            <w:r w:rsidRPr="00FD280B">
              <w:rPr>
                <w:rFonts w:eastAsia="Times New Roman" w:cs="Arial"/>
                <w:color w:val="000000" w:themeColor="text1"/>
                <w:sz w:val="22"/>
                <w:szCs w:val="22"/>
                <w:lang w:eastAsia="zh-CN"/>
              </w:rPr>
              <w:t>Both processes are iterative rather than linear, demanding experimentation, reflection and continuous adaptation.</w:t>
            </w:r>
          </w:p>
        </w:tc>
      </w:tr>
      <w:tr w:rsidR="00F171A9" w:rsidRPr="00F171A9" w14:paraId="0A7B5513" w14:textId="77777777" w:rsidTr="000B598F">
        <w:trPr>
          <w:trHeight w:val="397"/>
        </w:trPr>
        <w:tc>
          <w:tcPr>
            <w:tcW w:w="9810" w:type="dxa"/>
            <w:shd w:val="clear" w:color="auto" w:fill="F2F2F2" w:themeFill="background1" w:themeFillShade="F2"/>
            <w:vAlign w:val="center"/>
          </w:tcPr>
          <w:p w14:paraId="2D927F17" w14:textId="77777777" w:rsidR="00660727" w:rsidRPr="00F171A9" w:rsidRDefault="00660727" w:rsidP="00E04FED">
            <w:pPr>
              <w:rPr>
                <w:rFonts w:cs="Arial"/>
                <w:sz w:val="22"/>
                <w:szCs w:val="22"/>
                <w:lang w:eastAsia="zh-CN"/>
              </w:rPr>
            </w:pPr>
          </w:p>
          <w:p w14:paraId="682264A1" w14:textId="2FDAD574" w:rsidR="00660727" w:rsidRPr="00F171A9" w:rsidRDefault="00660727" w:rsidP="00E04FED">
            <w:pPr>
              <w:rPr>
                <w:rFonts w:cs="Arial"/>
                <w:sz w:val="22"/>
                <w:szCs w:val="22"/>
              </w:rPr>
            </w:pPr>
            <w:bookmarkStart w:id="2" w:name="_Hlk190082486"/>
            <w:r w:rsidRPr="00F171A9">
              <w:rPr>
                <w:rFonts w:cs="Arial"/>
                <w:sz w:val="22"/>
                <w:szCs w:val="22"/>
              </w:rPr>
              <w:t>Aims and Objectives (</w:t>
            </w:r>
            <w:r w:rsidR="00F0356B" w:rsidRPr="00F171A9">
              <w:rPr>
                <w:rFonts w:cs="Arial"/>
                <w:sz w:val="22"/>
                <w:szCs w:val="22"/>
              </w:rPr>
              <w:t>approx.</w:t>
            </w:r>
            <w:r w:rsidRPr="00F171A9">
              <w:rPr>
                <w:rFonts w:cs="Arial"/>
                <w:sz w:val="22"/>
                <w:szCs w:val="22"/>
              </w:rPr>
              <w:t xml:space="preserve"> 250 – 500 words)</w:t>
            </w:r>
            <w:bookmarkEnd w:id="2"/>
          </w:p>
        </w:tc>
      </w:tr>
      <w:tr w:rsidR="00F171A9" w:rsidRPr="00F171A9" w14:paraId="72E64AFC" w14:textId="77777777" w:rsidTr="000B598F">
        <w:trPr>
          <w:trHeight w:val="397"/>
        </w:trPr>
        <w:tc>
          <w:tcPr>
            <w:tcW w:w="9810" w:type="dxa"/>
            <w:vAlign w:val="center"/>
          </w:tcPr>
          <w:p w14:paraId="0EAACE0E" w14:textId="77777777" w:rsidR="00C74109" w:rsidRPr="00F171A9" w:rsidRDefault="00C74109" w:rsidP="00C74109">
            <w:pPr>
              <w:rPr>
                <w:rFonts w:cs="Arial"/>
                <w:sz w:val="22"/>
                <w:szCs w:val="22"/>
              </w:rPr>
            </w:pPr>
            <w:bookmarkStart w:id="3" w:name="_Hlk190082497"/>
            <w:r w:rsidRPr="00F171A9">
              <w:rPr>
                <w:rFonts w:cs="Arial"/>
                <w:sz w:val="22"/>
                <w:szCs w:val="22"/>
              </w:rPr>
              <w:t>In this section you will need to:</w:t>
            </w:r>
          </w:p>
          <w:p w14:paraId="49AFB18C" w14:textId="77777777" w:rsidR="00C74109" w:rsidRPr="00F171A9" w:rsidRDefault="00C74109" w:rsidP="00C74109">
            <w:pPr>
              <w:pStyle w:val="ListParagraph"/>
              <w:numPr>
                <w:ilvl w:val="0"/>
                <w:numId w:val="21"/>
              </w:numPr>
              <w:autoSpaceDE w:val="0"/>
              <w:autoSpaceDN w:val="0"/>
              <w:adjustRightInd w:val="0"/>
              <w:contextualSpacing/>
              <w:rPr>
                <w:rFonts w:cs="Arial"/>
                <w:sz w:val="22"/>
                <w:szCs w:val="22"/>
              </w:rPr>
            </w:pPr>
            <w:r w:rsidRPr="00F171A9">
              <w:rPr>
                <w:rFonts w:cs="Arial"/>
                <w:sz w:val="22"/>
                <w:szCs w:val="22"/>
              </w:rPr>
              <w:t>Explain what you want to achieve through the research.</w:t>
            </w:r>
          </w:p>
          <w:p w14:paraId="460980BA" w14:textId="77777777" w:rsidR="00660727" w:rsidRPr="00F171A9" w:rsidRDefault="00C74109" w:rsidP="00E04FED">
            <w:pPr>
              <w:pStyle w:val="ListParagraph"/>
              <w:numPr>
                <w:ilvl w:val="0"/>
                <w:numId w:val="21"/>
              </w:numPr>
              <w:autoSpaceDE w:val="0"/>
              <w:autoSpaceDN w:val="0"/>
              <w:adjustRightInd w:val="0"/>
              <w:contextualSpacing/>
              <w:rPr>
                <w:rFonts w:cs="Arial"/>
                <w:sz w:val="22"/>
                <w:szCs w:val="22"/>
              </w:rPr>
            </w:pPr>
            <w:r w:rsidRPr="00F171A9">
              <w:rPr>
                <w:rFonts w:cs="Arial"/>
                <w:sz w:val="22"/>
                <w:szCs w:val="22"/>
              </w:rPr>
              <w:t>Outline the aims of the research.</w:t>
            </w:r>
            <w:bookmarkEnd w:id="3"/>
          </w:p>
          <w:p w14:paraId="44CCD1C3" w14:textId="77777777" w:rsidR="002C53C4" w:rsidRPr="002F025A" w:rsidRDefault="002C53C4" w:rsidP="002F025A">
            <w:pPr>
              <w:autoSpaceDE w:val="0"/>
              <w:autoSpaceDN w:val="0"/>
              <w:adjustRightInd w:val="0"/>
              <w:contextualSpacing/>
              <w:rPr>
                <w:rFonts w:cs="Arial"/>
                <w:sz w:val="22"/>
                <w:szCs w:val="22"/>
                <w:lang w:eastAsia="zh-CN"/>
              </w:rPr>
            </w:pPr>
          </w:p>
          <w:p w14:paraId="373C5792" w14:textId="77777777" w:rsidR="00B83F5B" w:rsidRPr="00F171A9" w:rsidRDefault="00B83F5B" w:rsidP="00B83F5B">
            <w:pPr>
              <w:autoSpaceDE w:val="0"/>
              <w:autoSpaceDN w:val="0"/>
              <w:adjustRightInd w:val="0"/>
              <w:spacing w:line="276" w:lineRule="auto"/>
              <w:contextualSpacing/>
              <w:rPr>
                <w:rFonts w:ascii="Times New Roman" w:hAnsi="Times New Roman"/>
                <w:b/>
                <w:bCs/>
                <w:sz w:val="24"/>
                <w:szCs w:val="24"/>
                <w:lang w:eastAsia="zh-CN"/>
              </w:rPr>
            </w:pPr>
            <w:r w:rsidRPr="00F171A9">
              <w:rPr>
                <w:rFonts w:ascii="Times New Roman" w:hAnsi="Times New Roman"/>
                <w:b/>
                <w:bCs/>
                <w:sz w:val="24"/>
                <w:szCs w:val="24"/>
              </w:rPr>
              <w:t>Research Questions</w:t>
            </w:r>
          </w:p>
          <w:p w14:paraId="3D11FF34" w14:textId="77777777" w:rsidR="0054135A" w:rsidRPr="0054135A" w:rsidRDefault="0054135A" w:rsidP="0054135A">
            <w:pPr>
              <w:spacing w:line="360" w:lineRule="auto"/>
              <w:rPr>
                <w:rFonts w:cs="Arial"/>
                <w:color w:val="000000" w:themeColor="text1"/>
                <w:sz w:val="22"/>
                <w:szCs w:val="22"/>
              </w:rPr>
            </w:pPr>
            <w:r w:rsidRPr="0054135A">
              <w:rPr>
                <w:rFonts w:eastAsia="Times New Roman" w:cs="Arial"/>
                <w:color w:val="000000" w:themeColor="text1"/>
                <w:spacing w:val="-1"/>
                <w:sz w:val="22"/>
                <w:szCs w:val="22"/>
              </w:rPr>
              <w:t>1.</w:t>
            </w:r>
            <w:r w:rsidRPr="007D23E9">
              <w:rPr>
                <w:rFonts w:eastAsia="Times New Roman" w:cs="Arial"/>
                <w:color w:val="000000" w:themeColor="text1"/>
                <w:sz w:val="22"/>
                <w:szCs w:val="22"/>
                <w:lang w:eastAsia="zh-CN"/>
              </w:rPr>
              <w:t>How do managers and decision-makers in China's apparel export SMEs experience and make sense of digital transformation in their B2B marketing practices?</w:t>
            </w:r>
          </w:p>
          <w:p w14:paraId="76783D3D" w14:textId="77777777" w:rsidR="0054135A" w:rsidRPr="0054135A" w:rsidRDefault="0054135A" w:rsidP="0054135A">
            <w:pPr>
              <w:shd w:val="clear" w:color="auto" w:fill="FFFFFF"/>
              <w:spacing w:line="360" w:lineRule="auto"/>
              <w:textAlignment w:val="baseline"/>
              <w:rPr>
                <w:rFonts w:eastAsia="Times New Roman" w:cs="Arial"/>
                <w:color w:val="000000" w:themeColor="text1"/>
                <w:sz w:val="22"/>
                <w:szCs w:val="22"/>
                <w:lang w:eastAsia="zh-CN"/>
              </w:rPr>
            </w:pPr>
            <w:r w:rsidRPr="0054135A">
              <w:rPr>
                <w:rFonts w:cs="Arial"/>
                <w:color w:val="000000" w:themeColor="text1"/>
                <w:sz w:val="22"/>
                <w:szCs w:val="22"/>
              </w:rPr>
              <w:t>2.</w:t>
            </w:r>
            <w:r w:rsidRPr="0054135A">
              <w:rPr>
                <w:rFonts w:eastAsia="Times New Roman" w:cs="Arial"/>
                <w:color w:val="000000" w:themeColor="text1"/>
                <w:sz w:val="22"/>
                <w:szCs w:val="22"/>
                <w:lang w:eastAsia="zh-CN"/>
              </w:rPr>
              <w:t xml:space="preserve"> </w:t>
            </w:r>
            <w:r w:rsidRPr="007D23E9">
              <w:rPr>
                <w:rFonts w:eastAsia="Times New Roman" w:cs="Arial"/>
                <w:color w:val="000000" w:themeColor="text1"/>
                <w:sz w:val="22"/>
                <w:szCs w:val="22"/>
                <w:lang w:eastAsia="zh-CN"/>
              </w:rPr>
              <w:t>What challenges do China's apparel export SMEs encounter when implementing digital marketing strategies, and how do they navigate these challenges within their organisational and cultural contexts?</w:t>
            </w:r>
          </w:p>
          <w:p w14:paraId="7DD234B5" w14:textId="77777777" w:rsidR="0054135A" w:rsidRPr="0054135A" w:rsidRDefault="0054135A" w:rsidP="0054135A">
            <w:pPr>
              <w:shd w:val="clear" w:color="auto" w:fill="FFFFFF"/>
              <w:spacing w:line="360" w:lineRule="auto"/>
              <w:textAlignment w:val="baseline"/>
              <w:rPr>
                <w:rFonts w:eastAsia="Times New Roman" w:cs="Arial"/>
                <w:color w:val="000000" w:themeColor="text1"/>
                <w:sz w:val="22"/>
                <w:szCs w:val="22"/>
                <w:lang w:eastAsia="zh-CN"/>
              </w:rPr>
            </w:pPr>
            <w:r w:rsidRPr="0054135A">
              <w:rPr>
                <w:rFonts w:cs="Arial"/>
                <w:color w:val="000000" w:themeColor="text1"/>
                <w:sz w:val="22"/>
                <w:szCs w:val="22"/>
              </w:rPr>
              <w:t>3.</w:t>
            </w:r>
            <w:r w:rsidRPr="0054135A">
              <w:rPr>
                <w:rFonts w:eastAsia="Times New Roman" w:cs="Arial"/>
                <w:color w:val="000000" w:themeColor="text1"/>
                <w:sz w:val="22"/>
                <w:szCs w:val="22"/>
                <w:lang w:eastAsia="zh-CN"/>
              </w:rPr>
              <w:t xml:space="preserve"> </w:t>
            </w:r>
            <w:r w:rsidRPr="007D23E9">
              <w:rPr>
                <w:rFonts w:eastAsia="Times New Roman" w:cs="Arial"/>
                <w:color w:val="000000" w:themeColor="text1"/>
                <w:sz w:val="22"/>
                <w:szCs w:val="22"/>
                <w:lang w:eastAsia="zh-CN"/>
              </w:rPr>
              <w:t>How do managers understand and utilise customer data in shaping their B2B digital marketing approaches, and what meanings do they attach to data-driven decision-making?</w:t>
            </w:r>
          </w:p>
          <w:p w14:paraId="043D0529" w14:textId="77777777" w:rsidR="0054135A" w:rsidRPr="0054135A" w:rsidRDefault="0054135A" w:rsidP="0054135A">
            <w:pPr>
              <w:shd w:val="clear" w:color="auto" w:fill="FFFFFF"/>
              <w:spacing w:line="360" w:lineRule="auto"/>
              <w:textAlignment w:val="baseline"/>
              <w:rPr>
                <w:rFonts w:eastAsia="Times New Roman" w:cs="Arial"/>
                <w:color w:val="000000" w:themeColor="text1"/>
                <w:sz w:val="22"/>
                <w:szCs w:val="22"/>
                <w:lang w:eastAsia="zh-CN"/>
              </w:rPr>
            </w:pPr>
            <w:r w:rsidRPr="0054135A">
              <w:rPr>
                <w:rFonts w:cs="Arial"/>
                <w:color w:val="000000" w:themeColor="text1"/>
                <w:sz w:val="22"/>
                <w:szCs w:val="22"/>
              </w:rPr>
              <w:t>4.</w:t>
            </w:r>
            <w:r w:rsidRPr="0054135A">
              <w:rPr>
                <w:rFonts w:eastAsia="Times New Roman" w:cs="Arial"/>
                <w:color w:val="000000" w:themeColor="text1"/>
                <w:sz w:val="22"/>
                <w:szCs w:val="22"/>
              </w:rPr>
              <w:t xml:space="preserve"> </w:t>
            </w:r>
            <w:r w:rsidRPr="007D23E9">
              <w:rPr>
                <w:rFonts w:eastAsia="Times New Roman" w:cs="Arial"/>
                <w:color w:val="000000" w:themeColor="text1"/>
                <w:sz w:val="22"/>
                <w:szCs w:val="22"/>
                <w:lang w:eastAsia="zh-CN"/>
              </w:rPr>
              <w:t>What insights emerge from practitioners' experiences that can inform a contextually grounded framework for digital marketing transformation in resource-constrained apparel export SMEs?</w:t>
            </w:r>
          </w:p>
          <w:p w14:paraId="3D18FBF7" w14:textId="77777777" w:rsidR="00433D23" w:rsidRPr="000E3AEB" w:rsidRDefault="00433D23" w:rsidP="00B83F5B">
            <w:pPr>
              <w:spacing w:line="276" w:lineRule="auto"/>
              <w:rPr>
                <w:rFonts w:cs="Arial"/>
                <w:b/>
                <w:bCs/>
                <w:sz w:val="22"/>
                <w:szCs w:val="22"/>
                <w:lang w:eastAsia="zh-CN"/>
              </w:rPr>
            </w:pPr>
          </w:p>
          <w:p w14:paraId="67DB16F7" w14:textId="77777777" w:rsidR="00B83F5B" w:rsidRPr="000E3AEB" w:rsidRDefault="00B83F5B" w:rsidP="00B83F5B">
            <w:pPr>
              <w:spacing w:line="276" w:lineRule="auto"/>
              <w:rPr>
                <w:rFonts w:cs="Arial"/>
                <w:b/>
                <w:bCs/>
                <w:sz w:val="22"/>
                <w:szCs w:val="22"/>
              </w:rPr>
            </w:pPr>
            <w:r w:rsidRPr="000E3AEB">
              <w:rPr>
                <w:rFonts w:cs="Arial"/>
                <w:b/>
                <w:bCs/>
                <w:sz w:val="22"/>
                <w:szCs w:val="22"/>
              </w:rPr>
              <w:t>Research Objectives</w:t>
            </w:r>
          </w:p>
          <w:p w14:paraId="4786A2B8" w14:textId="747DFACB" w:rsidR="002502A9" w:rsidRPr="000E3AEB" w:rsidRDefault="002502A9" w:rsidP="002502A9">
            <w:pPr>
              <w:pStyle w:val="NormalWeb"/>
              <w:spacing w:line="360" w:lineRule="auto"/>
              <w:jc w:val="both"/>
              <w:rPr>
                <w:rFonts w:ascii="Arial" w:hAnsi="Arial" w:cs="Arial"/>
                <w:sz w:val="22"/>
                <w:szCs w:val="22"/>
              </w:rPr>
            </w:pPr>
            <w:r w:rsidRPr="000E3AEB">
              <w:rPr>
                <w:rFonts w:ascii="Arial" w:eastAsia="Times New Roman" w:hAnsi="Arial" w:cs="Arial"/>
                <w:sz w:val="22"/>
                <w:szCs w:val="22"/>
              </w:rPr>
              <w:t>1</w:t>
            </w:r>
            <w:r w:rsidR="00275468">
              <w:rPr>
                <w:rFonts w:ascii="Arial" w:eastAsia="Times New Roman" w:hAnsi="Arial" w:cs="Arial"/>
                <w:sz w:val="22"/>
                <w:szCs w:val="22"/>
              </w:rPr>
              <w:t>,</w:t>
            </w:r>
            <w:r w:rsidRPr="000E3AEB">
              <w:rPr>
                <w:rStyle w:val="Strong"/>
                <w:rFonts w:ascii="Arial" w:hAnsi="Arial" w:cs="Arial"/>
                <w:b w:val="0"/>
                <w:bCs w:val="0"/>
                <w:sz w:val="22"/>
                <w:szCs w:val="22"/>
              </w:rPr>
              <w:t>Examine the key components of digital transformation strategies</w:t>
            </w:r>
            <w:r w:rsidRPr="000E3AEB">
              <w:rPr>
                <w:rFonts w:ascii="Arial" w:hAnsi="Arial" w:cs="Arial"/>
                <w:b/>
                <w:bCs/>
                <w:sz w:val="22"/>
                <w:szCs w:val="22"/>
              </w:rPr>
              <w:t xml:space="preserve"> </w:t>
            </w:r>
            <w:r w:rsidRPr="000E3AEB">
              <w:rPr>
                <w:rFonts w:ascii="Arial" w:hAnsi="Arial" w:cs="Arial"/>
                <w:sz w:val="22"/>
                <w:szCs w:val="22"/>
              </w:rPr>
              <w:t>employed by Chin</w:t>
            </w:r>
            <w:r w:rsidRPr="000E3AEB">
              <w:rPr>
                <w:rFonts w:ascii="Arial" w:eastAsia="SimSun" w:hAnsi="Arial" w:cs="Arial"/>
                <w:sz w:val="22"/>
                <w:szCs w:val="22"/>
                <w:lang w:val="en-US" w:eastAsia="zh-CN"/>
              </w:rPr>
              <w:t>a’s</w:t>
            </w:r>
            <w:r w:rsidRPr="000E3AEB">
              <w:rPr>
                <w:rFonts w:ascii="Arial" w:hAnsi="Arial" w:cs="Arial"/>
                <w:sz w:val="22"/>
                <w:szCs w:val="22"/>
              </w:rPr>
              <w:t xml:space="preserve"> export apparel </w:t>
            </w:r>
            <w:r w:rsidRPr="000E3AEB">
              <w:rPr>
                <w:rFonts w:ascii="Arial" w:eastAsia="SimSun" w:hAnsi="Arial" w:cs="Arial"/>
                <w:sz w:val="22"/>
                <w:szCs w:val="22"/>
                <w:lang w:eastAsia="zh-CN"/>
              </w:rPr>
              <w:t>SMEs</w:t>
            </w:r>
            <w:r w:rsidRPr="000E3AEB">
              <w:rPr>
                <w:rFonts w:ascii="Arial" w:hAnsi="Arial" w:cs="Arial"/>
                <w:sz w:val="22"/>
                <w:szCs w:val="22"/>
              </w:rPr>
              <w:t>, focusing on the current digital</w:t>
            </w:r>
            <w:r w:rsidRPr="000E3AEB">
              <w:rPr>
                <w:rFonts w:ascii="Arial" w:eastAsia="SimSun" w:hAnsi="Arial" w:cs="Arial"/>
                <w:sz w:val="22"/>
                <w:szCs w:val="22"/>
                <w:lang w:val="en-US" w:eastAsia="zh-CN"/>
              </w:rPr>
              <w:t xml:space="preserve"> technology,</w:t>
            </w:r>
            <w:r w:rsidRPr="000E3AEB">
              <w:rPr>
                <w:rFonts w:ascii="Arial" w:hAnsi="Arial" w:cs="Arial"/>
                <w:sz w:val="22"/>
                <w:szCs w:val="22"/>
              </w:rPr>
              <w:t xml:space="preserve"> tools, platforms, and </w:t>
            </w:r>
            <w:r w:rsidRPr="000E3AEB">
              <w:rPr>
                <w:rFonts w:ascii="Arial" w:eastAsia="SimSun" w:hAnsi="Arial" w:cs="Arial"/>
                <w:sz w:val="22"/>
                <w:szCs w:val="22"/>
                <w:lang w:val="en-US" w:eastAsia="zh-CN"/>
              </w:rPr>
              <w:t xml:space="preserve">B2B </w:t>
            </w:r>
            <w:r w:rsidRPr="000E3AEB">
              <w:rPr>
                <w:rFonts w:ascii="Arial" w:hAnsi="Arial" w:cs="Arial"/>
                <w:sz w:val="22"/>
                <w:szCs w:val="22"/>
              </w:rPr>
              <w:t>marketing practices utilized by these enterprises</w:t>
            </w:r>
            <w:r w:rsidR="00973A0D">
              <w:rPr>
                <w:rFonts w:ascii="Arial" w:hAnsi="Arial" w:cs="Arial" w:hint="eastAsia"/>
                <w:sz w:val="22"/>
                <w:szCs w:val="22"/>
                <w:lang w:eastAsia="zh-CN"/>
              </w:rPr>
              <w:t>(</w:t>
            </w:r>
            <w:r w:rsidR="00973A0D" w:rsidRPr="00936A7D">
              <w:rPr>
                <w:rFonts w:ascii="Arial" w:eastAsia=".SFUI-Regular" w:hAnsi="Arial" w:cs="Arial"/>
                <w:color w:val="111111"/>
                <w:sz w:val="22"/>
                <w:szCs w:val="22"/>
                <w:shd w:val="clear" w:color="auto" w:fill="FFFFFF"/>
              </w:rPr>
              <w:t>Aagerup, U. et al., 2022)</w:t>
            </w:r>
            <w:r w:rsidRPr="000E3AEB">
              <w:rPr>
                <w:rFonts w:ascii="Arial" w:hAnsi="Arial" w:cs="Arial"/>
                <w:sz w:val="22"/>
                <w:szCs w:val="22"/>
              </w:rPr>
              <w:t>.</w:t>
            </w:r>
          </w:p>
          <w:p w14:paraId="131D41D1" w14:textId="680FBF25" w:rsidR="002502A9" w:rsidRPr="000E3AEB" w:rsidRDefault="002502A9" w:rsidP="002502A9">
            <w:pPr>
              <w:spacing w:line="360" w:lineRule="auto"/>
              <w:rPr>
                <w:rFonts w:cs="Arial"/>
                <w:sz w:val="22"/>
                <w:szCs w:val="22"/>
              </w:rPr>
            </w:pPr>
            <w:r w:rsidRPr="000E3AEB">
              <w:rPr>
                <w:rFonts w:eastAsia="Times New Roman" w:cs="Arial"/>
                <w:sz w:val="22"/>
                <w:szCs w:val="22"/>
              </w:rPr>
              <w:t>2</w:t>
            </w:r>
            <w:r w:rsidR="00275468">
              <w:rPr>
                <w:rFonts w:eastAsia="Times New Roman" w:cs="Arial"/>
                <w:sz w:val="22"/>
                <w:szCs w:val="22"/>
              </w:rPr>
              <w:t>,</w:t>
            </w:r>
            <w:r w:rsidRPr="00A81249">
              <w:rPr>
                <w:rStyle w:val="Strong"/>
                <w:rFonts w:cs="Arial"/>
                <w:b w:val="0"/>
                <w:bCs w:val="0"/>
                <w:sz w:val="22"/>
                <w:szCs w:val="22"/>
              </w:rPr>
              <w:t xml:space="preserve">Evaluate the impact of digital transformation on </w:t>
            </w:r>
            <w:r w:rsidRPr="00A81249">
              <w:rPr>
                <w:rFonts w:cs="Arial"/>
                <w:sz w:val="22"/>
                <w:szCs w:val="22"/>
                <w:lang w:eastAsia="zh-CN"/>
              </w:rPr>
              <w:t>B2B</w:t>
            </w:r>
            <w:r w:rsidRPr="00A81249">
              <w:rPr>
                <w:rFonts w:cs="Arial"/>
                <w:b/>
                <w:bCs/>
                <w:sz w:val="22"/>
                <w:szCs w:val="22"/>
                <w:lang w:eastAsia="zh-CN"/>
              </w:rPr>
              <w:t xml:space="preserve"> </w:t>
            </w:r>
            <w:r w:rsidRPr="00A81249">
              <w:rPr>
                <w:rStyle w:val="Strong"/>
                <w:rFonts w:cs="Arial"/>
                <w:b w:val="0"/>
                <w:bCs w:val="0"/>
                <w:sz w:val="22"/>
                <w:szCs w:val="22"/>
              </w:rPr>
              <w:t>marketing performance</w:t>
            </w:r>
            <w:r w:rsidRPr="000E3AEB">
              <w:rPr>
                <w:rFonts w:cs="Arial"/>
                <w:sz w:val="22"/>
                <w:szCs w:val="22"/>
              </w:rPr>
              <w:t xml:space="preserve"> by investigating its influence on customer engagement, brand awareness, and revenue growth among</w:t>
            </w:r>
            <w:r w:rsidRPr="000E3AEB">
              <w:rPr>
                <w:rFonts w:cs="Arial"/>
                <w:sz w:val="22"/>
                <w:szCs w:val="22"/>
                <w:lang w:eastAsia="zh-CN"/>
              </w:rPr>
              <w:t xml:space="preserve"> </w:t>
            </w:r>
            <w:r w:rsidRPr="000E3AEB">
              <w:rPr>
                <w:rFonts w:cs="Arial"/>
                <w:sz w:val="22"/>
                <w:szCs w:val="22"/>
              </w:rPr>
              <w:t>Chin</w:t>
            </w:r>
            <w:r w:rsidRPr="000E3AEB">
              <w:rPr>
                <w:rFonts w:cs="Arial"/>
                <w:sz w:val="22"/>
                <w:szCs w:val="22"/>
                <w:lang w:eastAsia="zh-CN"/>
              </w:rPr>
              <w:t>a’s</w:t>
            </w:r>
            <w:r w:rsidRPr="000E3AEB">
              <w:rPr>
                <w:rFonts w:cs="Arial"/>
                <w:sz w:val="22"/>
                <w:szCs w:val="22"/>
              </w:rPr>
              <w:t xml:space="preserve"> export apparel </w:t>
            </w:r>
            <w:r w:rsidRPr="000E3AEB">
              <w:rPr>
                <w:rFonts w:cs="Arial"/>
                <w:sz w:val="22"/>
                <w:szCs w:val="22"/>
                <w:lang w:eastAsia="zh-CN"/>
              </w:rPr>
              <w:t>SMEs</w:t>
            </w:r>
            <w:r w:rsidRPr="000E3AEB">
              <w:rPr>
                <w:rFonts w:cs="Arial"/>
                <w:sz w:val="22"/>
                <w:szCs w:val="22"/>
              </w:rPr>
              <w:t>.</w:t>
            </w:r>
          </w:p>
          <w:p w14:paraId="6472A1A6" w14:textId="4751BED4" w:rsidR="002502A9" w:rsidRPr="000E3AEB" w:rsidRDefault="002502A9" w:rsidP="002502A9">
            <w:pPr>
              <w:spacing w:line="360" w:lineRule="auto"/>
              <w:rPr>
                <w:rFonts w:cs="Arial"/>
                <w:sz w:val="22"/>
                <w:szCs w:val="22"/>
              </w:rPr>
            </w:pPr>
            <w:r w:rsidRPr="000E3AEB">
              <w:rPr>
                <w:rFonts w:eastAsia="Times New Roman" w:cs="Arial"/>
                <w:sz w:val="22"/>
                <w:szCs w:val="22"/>
              </w:rPr>
              <w:t>3</w:t>
            </w:r>
            <w:r w:rsidR="00275468">
              <w:rPr>
                <w:rFonts w:eastAsia="Times New Roman" w:cs="Arial"/>
                <w:b/>
                <w:bCs/>
                <w:sz w:val="22"/>
                <w:szCs w:val="22"/>
              </w:rPr>
              <w:t>,</w:t>
            </w:r>
            <w:r w:rsidR="00226E8B" w:rsidRPr="00A81249">
              <w:rPr>
                <w:rStyle w:val="Strong"/>
                <w:rFonts w:cs="Arial"/>
                <w:b w:val="0"/>
                <w:bCs w:val="0"/>
                <w:sz w:val="22"/>
                <w:szCs w:val="22"/>
              </w:rPr>
              <w:t xml:space="preserve"> Explore the role of customer data and analytics</w:t>
            </w:r>
            <w:r w:rsidR="00226E8B" w:rsidRPr="000E3AEB">
              <w:rPr>
                <w:rFonts w:cs="Arial"/>
                <w:sz w:val="22"/>
                <w:szCs w:val="22"/>
              </w:rPr>
              <w:t xml:space="preserve"> in shaping </w:t>
            </w:r>
            <w:r w:rsidR="00226E8B" w:rsidRPr="000E3AEB">
              <w:rPr>
                <w:rFonts w:cs="Arial"/>
                <w:sz w:val="22"/>
                <w:szCs w:val="22"/>
                <w:lang w:eastAsia="zh-CN"/>
              </w:rPr>
              <w:t xml:space="preserve">B2B </w:t>
            </w:r>
            <w:r w:rsidR="00226E8B" w:rsidRPr="000E3AEB">
              <w:rPr>
                <w:rFonts w:cs="Arial"/>
                <w:sz w:val="22"/>
                <w:szCs w:val="22"/>
              </w:rPr>
              <w:t>digital marketing strategies, analysing how Chin</w:t>
            </w:r>
            <w:r w:rsidR="00226E8B" w:rsidRPr="000E3AEB">
              <w:rPr>
                <w:rFonts w:cs="Arial"/>
                <w:sz w:val="22"/>
                <w:szCs w:val="22"/>
                <w:lang w:eastAsia="zh-CN"/>
              </w:rPr>
              <w:t>a’s</w:t>
            </w:r>
            <w:r w:rsidR="00226E8B" w:rsidRPr="000E3AEB">
              <w:rPr>
                <w:rFonts w:cs="Arial"/>
                <w:sz w:val="22"/>
                <w:szCs w:val="22"/>
              </w:rPr>
              <w:t xml:space="preserve"> export apparel </w:t>
            </w:r>
            <w:r w:rsidR="00226E8B" w:rsidRPr="000E3AEB">
              <w:rPr>
                <w:rFonts w:cs="Arial"/>
                <w:sz w:val="22"/>
                <w:szCs w:val="22"/>
                <w:lang w:eastAsia="zh-CN"/>
              </w:rPr>
              <w:t>SMEs</w:t>
            </w:r>
            <w:r w:rsidR="00226E8B" w:rsidRPr="000E3AEB">
              <w:rPr>
                <w:rFonts w:cs="Arial"/>
                <w:sz w:val="22"/>
                <w:szCs w:val="22"/>
              </w:rPr>
              <w:t xml:space="preserve"> leverage data-driven decision-making to enhance personalization and marketing effectiveness.</w:t>
            </w:r>
          </w:p>
          <w:p w14:paraId="36F3B973" w14:textId="4063E5B3" w:rsidR="00226E8B" w:rsidRPr="00226E8B" w:rsidRDefault="002502A9" w:rsidP="002502A9">
            <w:pPr>
              <w:spacing w:line="360" w:lineRule="auto"/>
              <w:rPr>
                <w:rFonts w:cs="Arial"/>
                <w:sz w:val="22"/>
                <w:szCs w:val="22"/>
              </w:rPr>
            </w:pPr>
            <w:r w:rsidRPr="000E3AEB">
              <w:rPr>
                <w:rFonts w:eastAsia="Times New Roman" w:cs="Arial"/>
                <w:sz w:val="22"/>
                <w:szCs w:val="22"/>
              </w:rPr>
              <w:lastRenderedPageBreak/>
              <w:t>4</w:t>
            </w:r>
            <w:r w:rsidR="00275468">
              <w:rPr>
                <w:rFonts w:eastAsia="Times New Roman" w:cs="Arial"/>
                <w:sz w:val="22"/>
                <w:szCs w:val="22"/>
              </w:rPr>
              <w:t>,</w:t>
            </w:r>
            <w:r w:rsidR="00226E8B" w:rsidRPr="00A81249">
              <w:rPr>
                <w:rStyle w:val="Strong"/>
                <w:rFonts w:cs="Arial"/>
                <w:b w:val="0"/>
                <w:bCs w:val="0"/>
                <w:sz w:val="22"/>
                <w:szCs w:val="22"/>
              </w:rPr>
              <w:t xml:space="preserve"> Identify the challenges and barriers</w:t>
            </w:r>
            <w:r w:rsidR="00226E8B" w:rsidRPr="000E3AEB">
              <w:rPr>
                <w:rFonts w:cs="Arial"/>
                <w:sz w:val="22"/>
                <w:szCs w:val="22"/>
              </w:rPr>
              <w:t xml:space="preserve"> faced by Chin</w:t>
            </w:r>
            <w:r w:rsidR="00226E8B" w:rsidRPr="000E3AEB">
              <w:rPr>
                <w:rFonts w:cs="Arial"/>
                <w:sz w:val="22"/>
                <w:szCs w:val="22"/>
                <w:lang w:eastAsia="zh-CN"/>
              </w:rPr>
              <w:t>a’s</w:t>
            </w:r>
            <w:r w:rsidR="00226E8B" w:rsidRPr="000E3AEB">
              <w:rPr>
                <w:rFonts w:cs="Arial"/>
                <w:sz w:val="22"/>
                <w:szCs w:val="22"/>
              </w:rPr>
              <w:t xml:space="preserve"> export apparel </w:t>
            </w:r>
            <w:r w:rsidR="00226E8B" w:rsidRPr="000E3AEB">
              <w:rPr>
                <w:rFonts w:cs="Arial"/>
                <w:sz w:val="22"/>
                <w:szCs w:val="22"/>
                <w:lang w:eastAsia="zh-CN"/>
              </w:rPr>
              <w:t>SMEs</w:t>
            </w:r>
            <w:r w:rsidR="00226E8B" w:rsidRPr="000E3AEB">
              <w:rPr>
                <w:rFonts w:cs="Arial"/>
                <w:sz w:val="22"/>
                <w:szCs w:val="22"/>
              </w:rPr>
              <w:t xml:space="preserve"> during digital transformation, assessing technological, financial, and organizational hurdles that hinder the effective implementation of </w:t>
            </w:r>
            <w:r w:rsidR="00226E8B" w:rsidRPr="000E3AEB">
              <w:rPr>
                <w:rFonts w:cs="Arial"/>
                <w:sz w:val="22"/>
                <w:szCs w:val="22"/>
                <w:lang w:eastAsia="zh-CN"/>
              </w:rPr>
              <w:t xml:space="preserve">B2B </w:t>
            </w:r>
            <w:r w:rsidR="00226E8B" w:rsidRPr="000E3AEB">
              <w:rPr>
                <w:rFonts w:cs="Arial"/>
                <w:sz w:val="22"/>
                <w:szCs w:val="22"/>
              </w:rPr>
              <w:t>digital marketing strategies</w:t>
            </w:r>
            <w:r w:rsidR="00226E8B" w:rsidRPr="00404EDD">
              <w:rPr>
                <w:rFonts w:eastAsia="SimSun" w:cs="Arial" w:hint="eastAsia"/>
                <w:sz w:val="22"/>
                <w:szCs w:val="22"/>
                <w:lang w:eastAsia="zh-CN"/>
              </w:rPr>
              <w:t>(</w:t>
            </w:r>
            <w:proofErr w:type="spellStart"/>
            <w:r w:rsidR="00226E8B" w:rsidRPr="00404EDD">
              <w:rPr>
                <w:rFonts w:cs="Arial"/>
                <w:color w:val="000000" w:themeColor="text1"/>
                <w:sz w:val="22"/>
                <w:szCs w:val="22"/>
              </w:rPr>
              <w:fldChar w:fldCharType="begin"/>
            </w:r>
            <w:r w:rsidR="00226E8B" w:rsidRPr="00404EDD">
              <w:rPr>
                <w:rFonts w:cs="Arial"/>
                <w:color w:val="000000" w:themeColor="text1"/>
                <w:sz w:val="22"/>
                <w:szCs w:val="22"/>
              </w:rPr>
              <w:instrText>HYPERLINK "https://www.emerald.com/insight/search?q=Heini%20Maarit%20Taiminen" \o "Heini Maarit Taiminen"</w:instrText>
            </w:r>
            <w:r w:rsidR="00226E8B" w:rsidRPr="00404EDD">
              <w:rPr>
                <w:rFonts w:cs="Arial"/>
                <w:color w:val="000000" w:themeColor="text1"/>
                <w:sz w:val="22"/>
                <w:szCs w:val="22"/>
              </w:rPr>
            </w:r>
            <w:r w:rsidR="00226E8B" w:rsidRPr="00404EDD">
              <w:rPr>
                <w:rFonts w:cs="Arial"/>
                <w:color w:val="000000" w:themeColor="text1"/>
                <w:sz w:val="22"/>
                <w:szCs w:val="22"/>
              </w:rPr>
              <w:fldChar w:fldCharType="separate"/>
            </w:r>
            <w:r w:rsidR="00226E8B" w:rsidRPr="00404EDD">
              <w:rPr>
                <w:rStyle w:val="Hyperlink"/>
                <w:rFonts w:eastAsia="sans-serif" w:cs="Arial"/>
                <w:color w:val="000000" w:themeColor="text1"/>
                <w:sz w:val="22"/>
                <w:szCs w:val="22"/>
                <w:u w:val="none"/>
                <w:shd w:val="clear" w:color="auto" w:fill="FFFFFF"/>
              </w:rPr>
              <w:t>Taiminen</w:t>
            </w:r>
            <w:proofErr w:type="spellEnd"/>
            <w:r w:rsidR="00226E8B" w:rsidRPr="00404EDD">
              <w:rPr>
                <w:rStyle w:val="Hyperlink"/>
                <w:rFonts w:eastAsia="sans-serif" w:cs="Arial"/>
                <w:color w:val="000000" w:themeColor="text1"/>
                <w:sz w:val="22"/>
                <w:szCs w:val="22"/>
                <w:u w:val="none"/>
                <w:shd w:val="clear" w:color="auto" w:fill="FFFFFF"/>
              </w:rPr>
              <w:t>, H.M.</w:t>
            </w:r>
            <w:r w:rsidR="00226E8B" w:rsidRPr="00404EDD">
              <w:rPr>
                <w:rFonts w:cs="Arial"/>
                <w:color w:val="000000" w:themeColor="text1"/>
                <w:sz w:val="22"/>
                <w:szCs w:val="22"/>
              </w:rPr>
              <w:fldChar w:fldCharType="end"/>
            </w:r>
            <w:r w:rsidR="00226E8B" w:rsidRPr="00404EDD">
              <w:rPr>
                <w:rFonts w:eastAsia="sans-serif" w:cs="Arial"/>
                <w:color w:val="000000" w:themeColor="text1"/>
                <w:sz w:val="22"/>
                <w:szCs w:val="22"/>
                <w:shd w:val="clear" w:color="auto" w:fill="FFFFFF"/>
              </w:rPr>
              <w:t> </w:t>
            </w:r>
            <w:r w:rsidR="00226E8B" w:rsidRPr="00404EDD">
              <w:rPr>
                <w:rFonts w:cs="Arial" w:hint="eastAsia"/>
                <w:color w:val="000000" w:themeColor="text1"/>
                <w:sz w:val="22"/>
                <w:szCs w:val="22"/>
                <w:shd w:val="clear" w:color="auto" w:fill="FFFFFF"/>
                <w:lang w:eastAsia="zh-CN"/>
              </w:rPr>
              <w:t>&amp;</w:t>
            </w:r>
            <w:r w:rsidR="00226E8B" w:rsidRPr="00404EDD">
              <w:rPr>
                <w:rFonts w:eastAsia="sans-serif" w:cs="Arial"/>
                <w:color w:val="000000" w:themeColor="text1"/>
                <w:sz w:val="22"/>
                <w:szCs w:val="22"/>
                <w:shd w:val="clear" w:color="auto" w:fill="FFFFFF"/>
              </w:rPr>
              <w:t> </w:t>
            </w:r>
            <w:proofErr w:type="spellStart"/>
            <w:r w:rsidR="00226E8B" w:rsidRPr="00404EDD">
              <w:rPr>
                <w:rFonts w:cs="Arial"/>
                <w:color w:val="000000" w:themeColor="text1"/>
                <w:sz w:val="22"/>
                <w:szCs w:val="22"/>
              </w:rPr>
              <w:fldChar w:fldCharType="begin"/>
            </w:r>
            <w:r w:rsidR="00226E8B" w:rsidRPr="00404EDD">
              <w:rPr>
                <w:rFonts w:cs="Arial"/>
                <w:color w:val="000000" w:themeColor="text1"/>
                <w:sz w:val="22"/>
                <w:szCs w:val="22"/>
              </w:rPr>
              <w:instrText>HYPERLINK "https://www.emerald.com/insight/search?q=Heikki%20Karjaluoto" \o "Heikki Karjaluoto"</w:instrText>
            </w:r>
            <w:r w:rsidR="00226E8B" w:rsidRPr="00404EDD">
              <w:rPr>
                <w:rFonts w:cs="Arial"/>
                <w:color w:val="000000" w:themeColor="text1"/>
                <w:sz w:val="22"/>
                <w:szCs w:val="22"/>
              </w:rPr>
            </w:r>
            <w:r w:rsidR="00226E8B" w:rsidRPr="00404EDD">
              <w:rPr>
                <w:rFonts w:cs="Arial"/>
                <w:color w:val="000000" w:themeColor="text1"/>
                <w:sz w:val="22"/>
                <w:szCs w:val="22"/>
              </w:rPr>
              <w:fldChar w:fldCharType="separate"/>
            </w:r>
            <w:r w:rsidR="00226E8B" w:rsidRPr="00404EDD">
              <w:rPr>
                <w:rStyle w:val="Hyperlink"/>
                <w:rFonts w:eastAsia="sans-serif" w:cs="Arial"/>
                <w:color w:val="000000" w:themeColor="text1"/>
                <w:sz w:val="22"/>
                <w:szCs w:val="22"/>
                <w:u w:val="none"/>
                <w:shd w:val="clear" w:color="auto" w:fill="FFFFFF"/>
              </w:rPr>
              <w:t>Karjaluoto</w:t>
            </w:r>
            <w:proofErr w:type="spellEnd"/>
            <w:r w:rsidR="00226E8B" w:rsidRPr="00404EDD">
              <w:rPr>
                <w:rStyle w:val="Hyperlink"/>
                <w:rFonts w:eastAsia="sans-serif" w:cs="Arial"/>
                <w:color w:val="000000" w:themeColor="text1"/>
                <w:sz w:val="22"/>
                <w:szCs w:val="22"/>
                <w:u w:val="none"/>
                <w:shd w:val="clear" w:color="auto" w:fill="FFFFFF"/>
              </w:rPr>
              <w:t>, H.</w:t>
            </w:r>
            <w:r w:rsidR="00226E8B" w:rsidRPr="00404EDD">
              <w:rPr>
                <w:rFonts w:cs="Arial"/>
                <w:color w:val="000000" w:themeColor="text1"/>
                <w:sz w:val="22"/>
                <w:szCs w:val="22"/>
              </w:rPr>
              <w:fldChar w:fldCharType="end"/>
            </w:r>
            <w:r w:rsidR="00226E8B" w:rsidRPr="00404EDD">
              <w:rPr>
                <w:rFonts w:eastAsia="sans-serif" w:cs="Arial"/>
                <w:color w:val="000000" w:themeColor="text1"/>
                <w:sz w:val="22"/>
                <w:szCs w:val="22"/>
                <w:shd w:val="clear" w:color="auto" w:fill="FFFFFF"/>
              </w:rPr>
              <w:t> 2015)</w:t>
            </w:r>
            <w:r w:rsidR="00226E8B" w:rsidRPr="000E3AEB">
              <w:rPr>
                <w:rFonts w:cs="Arial"/>
                <w:sz w:val="22"/>
                <w:szCs w:val="22"/>
              </w:rPr>
              <w:t>.</w:t>
            </w:r>
          </w:p>
          <w:p w14:paraId="34D4F7D7" w14:textId="18308D08" w:rsidR="002502A9" w:rsidRPr="007F0F52" w:rsidRDefault="002502A9" w:rsidP="007F0F52">
            <w:pPr>
              <w:pStyle w:val="1"/>
              <w:widowControl/>
              <w:spacing w:line="360" w:lineRule="auto"/>
              <w:rPr>
                <w:rFonts w:ascii="Arial" w:hAnsi="Arial" w:cs="Arial"/>
                <w:color w:val="000000" w:themeColor="text1"/>
                <w:kern w:val="0"/>
                <w:sz w:val="22"/>
                <w:szCs w:val="22"/>
              </w:rPr>
            </w:pPr>
            <w:r w:rsidRPr="000E3AEB">
              <w:rPr>
                <w:rFonts w:ascii="Arial" w:eastAsia="Times New Roman" w:hAnsi="Arial" w:cs="Arial"/>
                <w:sz w:val="22"/>
                <w:szCs w:val="22"/>
              </w:rPr>
              <w:t>5</w:t>
            </w:r>
            <w:r w:rsidR="00275468">
              <w:rPr>
                <w:rFonts w:ascii="Arial" w:eastAsia="Times New Roman" w:hAnsi="Arial" w:cs="Arial"/>
                <w:sz w:val="22"/>
                <w:szCs w:val="22"/>
              </w:rPr>
              <w:t>,</w:t>
            </w:r>
            <w:r w:rsidRPr="009235D1">
              <w:rPr>
                <w:rStyle w:val="Strong"/>
                <w:rFonts w:ascii="Arial" w:hAnsi="Arial" w:cs="Arial"/>
                <w:b w:val="0"/>
                <w:bCs w:val="0"/>
                <w:sz w:val="22"/>
                <w:szCs w:val="22"/>
              </w:rPr>
              <w:t>Analyse the competitive advantages gained through digital transformation</w:t>
            </w:r>
            <w:r w:rsidRPr="000E3AEB">
              <w:rPr>
                <w:rFonts w:ascii="Arial" w:hAnsi="Arial" w:cs="Arial"/>
                <w:sz w:val="22"/>
                <w:szCs w:val="22"/>
              </w:rPr>
              <w:t>, highlighting how digital strategies enable China’s export apparel SMEs to compete globally by improving market positioning and customer acquisition</w:t>
            </w:r>
            <w:r w:rsidR="007F0F52" w:rsidRPr="007F0F52">
              <w:rPr>
                <w:rFonts w:ascii="Arial" w:hAnsi="Arial" w:cs="Arial"/>
                <w:sz w:val="22"/>
                <w:szCs w:val="22"/>
              </w:rPr>
              <w:t>(</w:t>
            </w:r>
            <w:hyperlink r:id="rId12" w:tooltip="Orla Hayes" w:history="1">
              <w:r w:rsidR="007F0F52" w:rsidRPr="007F0F52">
                <w:rPr>
                  <w:rStyle w:val="Hyperlink"/>
                  <w:rFonts w:ascii="Arial" w:eastAsia="sans-serif" w:hAnsi="Arial" w:cs="Arial"/>
                  <w:color w:val="000000" w:themeColor="text1"/>
                  <w:sz w:val="22"/>
                  <w:szCs w:val="22"/>
                  <w:u w:val="none"/>
                  <w:shd w:val="clear" w:color="auto" w:fill="FFFFFF"/>
                </w:rPr>
                <w:t>Hayes, O.</w:t>
              </w:r>
            </w:hyperlink>
            <w:r w:rsidR="007F0F52" w:rsidRPr="007F0F52">
              <w:rPr>
                <w:rFonts w:ascii="Arial" w:eastAsia="sans-serif" w:hAnsi="Arial" w:cs="Arial"/>
                <w:color w:val="000000" w:themeColor="text1"/>
                <w:sz w:val="22"/>
                <w:szCs w:val="22"/>
                <w:shd w:val="clear" w:color="auto" w:fill="FFFFFF"/>
              </w:rPr>
              <w:t> and </w:t>
            </w:r>
            <w:hyperlink r:id="rId13" w:tooltip="Felicity Kelliher" w:history="1">
              <w:r w:rsidR="007F0F52" w:rsidRPr="007F0F52">
                <w:rPr>
                  <w:rStyle w:val="Hyperlink"/>
                  <w:rFonts w:ascii="Arial" w:eastAsia="sans-serif" w:hAnsi="Arial" w:cs="Arial"/>
                  <w:color w:val="000000" w:themeColor="text1"/>
                  <w:sz w:val="22"/>
                  <w:szCs w:val="22"/>
                  <w:u w:val="none"/>
                  <w:shd w:val="clear" w:color="auto" w:fill="FFFFFF"/>
                </w:rPr>
                <w:t>Kelliher, F.</w:t>
              </w:r>
            </w:hyperlink>
            <w:r w:rsidR="007F0F52" w:rsidRPr="007F0F52">
              <w:rPr>
                <w:rFonts w:ascii="Arial" w:eastAsia="sans-serif" w:hAnsi="Arial" w:cs="Arial"/>
                <w:color w:val="000000" w:themeColor="text1"/>
                <w:sz w:val="22"/>
                <w:szCs w:val="22"/>
                <w:shd w:val="clear" w:color="auto" w:fill="FFFFFF"/>
              </w:rPr>
              <w:t> (2025)</w:t>
            </w:r>
            <w:r w:rsidRPr="007F0F52">
              <w:rPr>
                <w:rFonts w:ascii="Arial" w:hAnsi="Arial" w:cs="Arial"/>
                <w:sz w:val="22"/>
                <w:szCs w:val="22"/>
              </w:rPr>
              <w:t>.</w:t>
            </w:r>
          </w:p>
          <w:p w14:paraId="6934BD95" w14:textId="185336D5" w:rsidR="002502A9" w:rsidRDefault="002502A9" w:rsidP="007F0E95">
            <w:pPr>
              <w:spacing w:line="360" w:lineRule="auto"/>
              <w:jc w:val="both"/>
              <w:rPr>
                <w:rFonts w:cs="Arial"/>
                <w:sz w:val="22"/>
                <w:szCs w:val="22"/>
              </w:rPr>
            </w:pPr>
            <w:r w:rsidRPr="00D733C8">
              <w:rPr>
                <w:rFonts w:eastAsia="Times New Roman" w:cs="Arial"/>
                <w:sz w:val="22"/>
                <w:szCs w:val="22"/>
              </w:rPr>
              <w:t>6</w:t>
            </w:r>
            <w:r w:rsidR="00275468" w:rsidRPr="00D733C8">
              <w:rPr>
                <w:rFonts w:eastAsia="Times New Roman" w:cs="Arial"/>
                <w:sz w:val="22"/>
                <w:szCs w:val="22"/>
              </w:rPr>
              <w:t>,</w:t>
            </w:r>
            <w:r w:rsidRPr="00D733C8">
              <w:rPr>
                <w:rFonts w:eastAsia="Times New Roman" w:cs="Arial"/>
                <w:sz w:val="22"/>
                <w:szCs w:val="22"/>
              </w:rPr>
              <w:t xml:space="preserve"> </w:t>
            </w:r>
            <w:r w:rsidRPr="00D733C8">
              <w:rPr>
                <w:rStyle w:val="Strong"/>
                <w:rFonts w:cs="Arial"/>
                <w:b w:val="0"/>
                <w:bCs w:val="0"/>
                <w:sz w:val="22"/>
                <w:szCs w:val="22"/>
              </w:rPr>
              <w:t>Provide</w:t>
            </w:r>
            <w:r w:rsidR="00D733C8" w:rsidRPr="00D733C8">
              <w:rPr>
                <w:rFonts w:cs="Arial"/>
                <w:sz w:val="22"/>
                <w:szCs w:val="22"/>
              </w:rPr>
              <w:t xml:space="preserve"> actionable recommendations to enhance digital marketing transformation</w:t>
            </w:r>
            <w:r w:rsidRPr="00D733C8">
              <w:rPr>
                <w:rFonts w:cs="Arial"/>
                <w:sz w:val="22"/>
                <w:szCs w:val="22"/>
              </w:rPr>
              <w:t xml:space="preserve">, </w:t>
            </w:r>
            <w:r w:rsidR="00497723" w:rsidRPr="00D733C8">
              <w:rPr>
                <w:sz w:val="22"/>
                <w:szCs w:val="22"/>
              </w:rPr>
              <w:t>suggesting effective approaches in the form of a strategic framework</w:t>
            </w:r>
            <w:r w:rsidR="007F0E95" w:rsidRPr="00D733C8">
              <w:rPr>
                <w:sz w:val="22"/>
                <w:szCs w:val="22"/>
              </w:rPr>
              <w:t xml:space="preserve"> t</w:t>
            </w:r>
            <w:r w:rsidRPr="00D733C8">
              <w:rPr>
                <w:rFonts w:cs="Arial"/>
                <w:sz w:val="22"/>
                <w:szCs w:val="22"/>
              </w:rPr>
              <w:t>o help Chin</w:t>
            </w:r>
            <w:r w:rsidRPr="00D733C8">
              <w:rPr>
                <w:rFonts w:cs="Arial"/>
                <w:sz w:val="22"/>
                <w:szCs w:val="22"/>
                <w:lang w:eastAsia="zh-CN"/>
              </w:rPr>
              <w:t>a’s</w:t>
            </w:r>
            <w:r w:rsidRPr="00D733C8">
              <w:rPr>
                <w:rFonts w:cs="Arial"/>
                <w:sz w:val="22"/>
                <w:szCs w:val="22"/>
              </w:rPr>
              <w:t xml:space="preserve"> export apparel </w:t>
            </w:r>
            <w:r w:rsidRPr="00D733C8">
              <w:rPr>
                <w:rFonts w:cs="Arial"/>
                <w:sz w:val="22"/>
                <w:szCs w:val="22"/>
                <w:lang w:eastAsia="zh-CN"/>
              </w:rPr>
              <w:t>SMEs</w:t>
            </w:r>
            <w:r w:rsidRPr="00D733C8">
              <w:rPr>
                <w:rFonts w:cs="Arial"/>
                <w:sz w:val="22"/>
                <w:szCs w:val="22"/>
              </w:rPr>
              <w:t xml:space="preserve"> optimize their digital marketing potential.</w:t>
            </w:r>
          </w:p>
          <w:p w14:paraId="479150B8" w14:textId="77777777" w:rsidR="007D774E" w:rsidRDefault="007D774E" w:rsidP="007D774E">
            <w:pPr>
              <w:pStyle w:val="NormalWeb"/>
              <w:spacing w:line="360" w:lineRule="auto"/>
              <w:jc w:val="both"/>
              <w:rPr>
                <w:rFonts w:ascii="Arial" w:eastAsia="Times New Roman" w:hAnsi="Arial" w:cs="Arial"/>
                <w:b/>
                <w:bCs/>
                <w:sz w:val="22"/>
                <w:szCs w:val="22"/>
              </w:rPr>
            </w:pPr>
            <w:r w:rsidRPr="0005222B">
              <w:rPr>
                <w:rFonts w:ascii="Arial" w:eastAsia="Times New Roman" w:hAnsi="Arial" w:cs="Arial"/>
                <w:b/>
                <w:bCs/>
                <w:sz w:val="22"/>
                <w:szCs w:val="22"/>
              </w:rPr>
              <w:t>Theoretical Framework</w:t>
            </w:r>
          </w:p>
          <w:p w14:paraId="2CD27B09" w14:textId="77777777" w:rsidR="007D774E" w:rsidRPr="007D774E" w:rsidRDefault="007D774E" w:rsidP="007D774E">
            <w:pPr>
              <w:pStyle w:val="NormalWeb"/>
              <w:spacing w:line="360" w:lineRule="auto"/>
              <w:jc w:val="both"/>
              <w:rPr>
                <w:rFonts w:ascii="Arial" w:hAnsi="Arial" w:cs="Arial"/>
                <w:color w:val="000000" w:themeColor="text1"/>
                <w:sz w:val="22"/>
                <w:szCs w:val="22"/>
              </w:rPr>
            </w:pPr>
            <w:r w:rsidRPr="007D774E">
              <w:rPr>
                <w:rFonts w:ascii="Arial" w:hAnsi="Arial" w:cs="Arial"/>
                <w:color w:val="000000" w:themeColor="text1"/>
                <w:sz w:val="22"/>
                <w:szCs w:val="22"/>
              </w:rPr>
              <w:t>Grounded in Barney’s (1991) resource-based view (RBV), this study examines how internal resources and capabilities generate competitive advantage—an especially relevant lens for SMEs operating under resource constraints. RBV posits that advantage arises from leveraging valuable, rare, inimitable, and non-substitutable resources, spanning both tangible assets (e.g., technology infrastructure) and intangible assets (e.g., marketing expertise, brand equity). Extending this logic, Maiti et al. (2020) propose a resource-based linear-programming model to optimize resources in small innovative enterprises, combining RBV with dynamic capabilities—particularly useful in early life-cycle stages to build advantage. Similarly, Malhotra et al. (2024) apply RBV across management practices (e.g., marketing, strategy) to enhance profitability and strengthen firms’ preparedness for uncertainty. Taken together, these insights provide a robust analytical basis for understanding how China’s apparel SMEs can marshal scarce digital resources—data, platforms, analytics skills, and brand assets—to implement effective digital marketing strategies and secure durable competitive advantage.</w:t>
            </w:r>
          </w:p>
          <w:p w14:paraId="21C6DA18" w14:textId="52822A94" w:rsidR="007D774E" w:rsidRDefault="007D774E" w:rsidP="007D774E">
            <w:pPr>
              <w:pStyle w:val="NormalWeb"/>
              <w:spacing w:line="360" w:lineRule="auto"/>
              <w:jc w:val="both"/>
              <w:rPr>
                <w:rFonts w:ascii="Arial" w:hAnsi="Arial" w:cs="Arial"/>
                <w:sz w:val="22"/>
                <w:szCs w:val="22"/>
              </w:rPr>
            </w:pPr>
            <w:r w:rsidRPr="0045790D">
              <w:rPr>
                <w:rFonts w:ascii="Arial" w:hAnsi="Arial" w:cs="Arial"/>
                <w:sz w:val="22"/>
                <w:szCs w:val="22"/>
              </w:rPr>
              <w:t>The Technology–Organisation–Environment (TOE) framework helps diagnose implementation challenges in B2B digital marketing</w:t>
            </w:r>
            <w:r w:rsidR="00F33A24">
              <w:rPr>
                <w:rFonts w:ascii="Arial" w:hAnsi="Arial" w:cs="Arial"/>
                <w:sz w:val="22"/>
                <w:szCs w:val="22"/>
              </w:rPr>
              <w:t>(</w:t>
            </w:r>
            <w:r w:rsidR="00F33A24" w:rsidRPr="00DF6EAB">
              <w:rPr>
                <w:rFonts w:ascii="Arial" w:hAnsi="Arial" w:cs="Arial"/>
                <w:sz w:val="22"/>
                <w:szCs w:val="22"/>
              </w:rPr>
              <w:t>Baker, J.</w:t>
            </w:r>
            <w:r w:rsidR="00A93F3A">
              <w:rPr>
                <w:rFonts w:ascii="Arial" w:hAnsi="Arial" w:cs="Arial"/>
                <w:sz w:val="22"/>
                <w:szCs w:val="22"/>
              </w:rPr>
              <w:t>,</w:t>
            </w:r>
            <w:r w:rsidR="00F33A24" w:rsidRPr="00DF6EAB">
              <w:rPr>
                <w:rFonts w:ascii="Arial" w:hAnsi="Arial" w:cs="Arial"/>
                <w:sz w:val="22"/>
                <w:szCs w:val="22"/>
              </w:rPr>
              <w:t>2012)</w:t>
            </w:r>
            <w:r w:rsidRPr="0045790D">
              <w:rPr>
                <w:rFonts w:ascii="Arial" w:hAnsi="Arial" w:cs="Arial"/>
                <w:sz w:val="22"/>
                <w:szCs w:val="22"/>
              </w:rPr>
              <w:t>. Technological barriers include fragmented data, limited system interoperability, legacy tools, and analytics skill gaps that hinder segmentation and attribution. Organisational constraints involve scarce resources, unclear ownership of CRM processes, change resistance among sales teams, and weak governance over privacy and measurement</w:t>
            </w:r>
            <w:r w:rsidR="002B7BC2">
              <w:rPr>
                <w:rFonts w:ascii="Arial" w:hAnsi="Arial" w:cs="Arial"/>
                <w:sz w:val="22"/>
                <w:szCs w:val="22"/>
              </w:rPr>
              <w:t>(</w:t>
            </w:r>
            <w:r w:rsidR="002B7BC2" w:rsidRPr="00DF6EAB">
              <w:rPr>
                <w:rFonts w:ascii="Arial" w:hAnsi="Arial" w:cs="Arial"/>
                <w:sz w:val="22"/>
                <w:szCs w:val="22"/>
              </w:rPr>
              <w:t xml:space="preserve">Zhu, </w:t>
            </w:r>
            <w:proofErr w:type="spellStart"/>
            <w:r w:rsidR="002B7BC2" w:rsidRPr="00DF6EAB">
              <w:rPr>
                <w:rFonts w:ascii="Arial" w:hAnsi="Arial" w:cs="Arial"/>
                <w:sz w:val="22"/>
                <w:szCs w:val="22"/>
              </w:rPr>
              <w:t>K.,</w:t>
            </w:r>
            <w:r w:rsidR="00B00CFE">
              <w:rPr>
                <w:rFonts w:ascii="Arial" w:hAnsi="Arial" w:cs="Arial"/>
                <w:sz w:val="22"/>
                <w:szCs w:val="22"/>
              </w:rPr>
              <w:t>et</w:t>
            </w:r>
            <w:proofErr w:type="spellEnd"/>
            <w:r w:rsidR="00B00CFE">
              <w:rPr>
                <w:rFonts w:ascii="Arial" w:hAnsi="Arial" w:cs="Arial"/>
                <w:sz w:val="22"/>
                <w:szCs w:val="22"/>
              </w:rPr>
              <w:t xml:space="preserve"> al.,</w:t>
            </w:r>
            <w:r w:rsidR="002B7BC2" w:rsidRPr="00DF6EAB">
              <w:rPr>
                <w:rFonts w:ascii="Arial" w:hAnsi="Arial" w:cs="Arial"/>
                <w:sz w:val="22"/>
                <w:szCs w:val="22"/>
              </w:rPr>
              <w:t>2006)</w:t>
            </w:r>
            <w:r w:rsidRPr="0045790D">
              <w:rPr>
                <w:rFonts w:ascii="Arial" w:hAnsi="Arial" w:cs="Arial"/>
                <w:sz w:val="22"/>
                <w:szCs w:val="22"/>
              </w:rPr>
              <w:t>. Environmental pressures arise from volatile platforms, shifting regulations (e.g., cross-border data rules), buyer compliance demands, and fast-moving competitors that set higher digital expectations. Addressing TOE gaps requires a minimal integrated stack, defined roles and KPIs, privacy-by-design practices, and iterative change management to convert data into commercial outcomes</w:t>
            </w:r>
            <w:r>
              <w:rPr>
                <w:rFonts w:ascii="Arial" w:hAnsi="Arial" w:cs="Arial"/>
                <w:sz w:val="22"/>
                <w:szCs w:val="22"/>
              </w:rPr>
              <w:t>(</w:t>
            </w:r>
            <w:r w:rsidR="007779BF" w:rsidRPr="00DF6EAB">
              <w:rPr>
                <w:rFonts w:ascii="Arial" w:eastAsia="Times New Roman" w:hAnsi="Arial" w:cs="Arial"/>
                <w:color w:val="000000"/>
                <w:sz w:val="22"/>
                <w:szCs w:val="22"/>
                <w:lang w:eastAsia="zh-CN"/>
              </w:rPr>
              <w:t>Allen Thomas J. </w:t>
            </w:r>
            <w:r w:rsidR="007779BF">
              <w:rPr>
                <w:rFonts w:ascii="Arial" w:eastAsia="Times New Roman" w:hAnsi="Arial" w:cs="Arial"/>
                <w:color w:val="000000"/>
                <w:sz w:val="22"/>
                <w:szCs w:val="22"/>
                <w:lang w:eastAsia="zh-CN"/>
              </w:rPr>
              <w:t>1967)</w:t>
            </w:r>
            <w:r w:rsidRPr="0045790D">
              <w:rPr>
                <w:rFonts w:ascii="Arial" w:hAnsi="Arial" w:cs="Arial"/>
                <w:sz w:val="22"/>
                <w:szCs w:val="22"/>
              </w:rPr>
              <w:t>.</w:t>
            </w:r>
          </w:p>
          <w:p w14:paraId="1821CE85" w14:textId="08FB9367" w:rsidR="004215CB" w:rsidRPr="00AC367F" w:rsidRDefault="007D774E" w:rsidP="007D774E">
            <w:pPr>
              <w:pStyle w:val="NormalWeb"/>
              <w:spacing w:line="360" w:lineRule="auto"/>
              <w:jc w:val="both"/>
              <w:rPr>
                <w:rFonts w:ascii="Arial" w:hAnsi="Arial" w:cs="Arial"/>
                <w:sz w:val="22"/>
                <w:szCs w:val="22"/>
              </w:rPr>
            </w:pPr>
            <w:r w:rsidRPr="00973990">
              <w:rPr>
                <w:rFonts w:ascii="Arial" w:hAnsi="Arial" w:cs="Arial"/>
                <w:sz w:val="22"/>
                <w:szCs w:val="22"/>
              </w:rPr>
              <w:t>B2B relationship marketing emphasizes long-term value through trust, commitment, and mutual adaptation</w:t>
            </w:r>
            <w:r w:rsidR="00F97368">
              <w:rPr>
                <w:rFonts w:ascii="Arial" w:hAnsi="Arial" w:cs="Arial"/>
                <w:sz w:val="22"/>
                <w:szCs w:val="22"/>
              </w:rPr>
              <w:t>(</w:t>
            </w:r>
            <w:r w:rsidR="00B9387E" w:rsidRPr="00B9387E">
              <w:rPr>
                <w:rFonts w:ascii="Arial" w:hAnsi="Arial" w:cs="Arial"/>
                <w:sz w:val="22"/>
                <w:szCs w:val="22"/>
              </w:rPr>
              <w:t xml:space="preserve">Morgan, R. M., &amp; Hunt, S. D. </w:t>
            </w:r>
            <w:r w:rsidR="00B9387E">
              <w:rPr>
                <w:rFonts w:ascii="Arial" w:hAnsi="Arial" w:cs="Arial"/>
                <w:sz w:val="22"/>
                <w:szCs w:val="22"/>
              </w:rPr>
              <w:t>,</w:t>
            </w:r>
            <w:r w:rsidR="00B9387E" w:rsidRPr="00B9387E">
              <w:rPr>
                <w:rFonts w:ascii="Arial" w:hAnsi="Arial" w:cs="Arial"/>
                <w:sz w:val="22"/>
                <w:szCs w:val="22"/>
              </w:rPr>
              <w:t>1994)</w:t>
            </w:r>
            <w:r w:rsidRPr="00973990">
              <w:rPr>
                <w:rFonts w:ascii="Arial" w:hAnsi="Arial" w:cs="Arial"/>
                <w:sz w:val="22"/>
                <w:szCs w:val="22"/>
              </w:rPr>
              <w:t xml:space="preserve">. Customer data underpins this: integrated CRM and analytics reveal needs, profitability, and risk, enabling tailored content, cadence, and offers. </w:t>
            </w:r>
            <w:r w:rsidRPr="00973990">
              <w:rPr>
                <w:rFonts w:ascii="Arial" w:hAnsi="Arial" w:cs="Arial"/>
                <w:sz w:val="22"/>
                <w:szCs w:val="22"/>
              </w:rPr>
              <w:lastRenderedPageBreak/>
              <w:t>Engagement occurs across touchpoints—email, portals, social, and service—co-creating solutions that raise switching costs, improve loyalty, and accelerate repeat purchases</w:t>
            </w:r>
            <w:r w:rsidR="00B9387E">
              <w:rPr>
                <w:rFonts w:ascii="Arial" w:hAnsi="Arial" w:cs="Arial"/>
                <w:sz w:val="22"/>
                <w:szCs w:val="22"/>
              </w:rPr>
              <w:t>(</w:t>
            </w:r>
            <w:r w:rsidR="004215CB" w:rsidRPr="00DF6EAB">
              <w:rPr>
                <w:rFonts w:ascii="Arial" w:hAnsi="Arial" w:cs="Arial"/>
                <w:sz w:val="22"/>
                <w:szCs w:val="22"/>
              </w:rPr>
              <w:t>Dwyer, F.</w:t>
            </w:r>
            <w:r w:rsidR="004215CB">
              <w:rPr>
                <w:rFonts w:ascii="Arial" w:hAnsi="Arial" w:cs="Arial"/>
                <w:sz w:val="22"/>
                <w:szCs w:val="22"/>
              </w:rPr>
              <w:t>et al.</w:t>
            </w:r>
            <w:r w:rsidR="00AC367F">
              <w:rPr>
                <w:rFonts w:ascii="Arial" w:hAnsi="Arial" w:cs="Arial"/>
                <w:sz w:val="22"/>
                <w:szCs w:val="22"/>
              </w:rPr>
              <w:t>1987;</w:t>
            </w:r>
            <w:r w:rsidR="00AC367F" w:rsidRPr="00AC367F">
              <w:rPr>
                <w:rFonts w:ascii="Arial" w:hAnsi="Arial" w:cs="Arial"/>
                <w:sz w:val="22"/>
                <w:szCs w:val="22"/>
              </w:rPr>
              <w:t xml:space="preserve"> Håkansson, </w:t>
            </w:r>
            <w:proofErr w:type="spellStart"/>
            <w:r w:rsidR="00AC367F" w:rsidRPr="00AC367F">
              <w:rPr>
                <w:rFonts w:ascii="Arial" w:hAnsi="Arial" w:cs="Arial"/>
                <w:sz w:val="22"/>
                <w:szCs w:val="22"/>
              </w:rPr>
              <w:t>H.,</w:t>
            </w:r>
            <w:r w:rsidR="00AC367F">
              <w:rPr>
                <w:rFonts w:ascii="Arial" w:hAnsi="Arial" w:cs="Arial"/>
                <w:sz w:val="22"/>
                <w:szCs w:val="22"/>
              </w:rPr>
              <w:t>et</w:t>
            </w:r>
            <w:proofErr w:type="spellEnd"/>
            <w:r w:rsidR="00AC367F">
              <w:rPr>
                <w:rFonts w:ascii="Arial" w:hAnsi="Arial" w:cs="Arial"/>
                <w:sz w:val="22"/>
                <w:szCs w:val="22"/>
              </w:rPr>
              <w:t xml:space="preserve"> al.1995)</w:t>
            </w:r>
          </w:p>
          <w:p w14:paraId="25FE47B7" w14:textId="747F7425" w:rsidR="007D774E" w:rsidRPr="007D774E" w:rsidRDefault="007D774E" w:rsidP="007D774E">
            <w:pPr>
              <w:pStyle w:val="NormalWeb"/>
              <w:spacing w:line="360" w:lineRule="auto"/>
              <w:jc w:val="both"/>
              <w:rPr>
                <w:rFonts w:ascii="Arial" w:hAnsi="Arial" w:cs="Arial"/>
                <w:sz w:val="22"/>
                <w:szCs w:val="22"/>
              </w:rPr>
            </w:pPr>
            <w:r w:rsidRPr="00EA5169">
              <w:rPr>
                <w:rFonts w:ascii="Arial" w:hAnsi="Arial" w:cs="Arial"/>
                <w:sz w:val="22"/>
                <w:szCs w:val="22"/>
              </w:rPr>
              <w:t>Cultural and institutional features shape Chinese business. Guanxi (relationship networks), hierarchy, and face drive trust, access, and conflict avoidance</w:t>
            </w:r>
            <w:r w:rsidR="000472C3">
              <w:rPr>
                <w:rFonts w:ascii="Arial" w:hAnsi="Arial" w:cs="Arial"/>
                <w:sz w:val="22"/>
                <w:szCs w:val="22"/>
              </w:rPr>
              <w:t>(</w:t>
            </w:r>
            <w:r w:rsidR="000472C3" w:rsidRPr="00DF6EAB">
              <w:rPr>
                <w:rFonts w:ascii="Arial" w:hAnsi="Arial" w:cs="Arial"/>
                <w:sz w:val="22"/>
                <w:szCs w:val="22"/>
              </w:rPr>
              <w:t>Luo, Y. 2007).</w:t>
            </w:r>
            <w:r w:rsidRPr="00EA5169">
              <w:rPr>
                <w:rFonts w:ascii="Arial" w:hAnsi="Arial" w:cs="Arial"/>
                <w:sz w:val="22"/>
                <w:szCs w:val="22"/>
              </w:rPr>
              <w:t xml:space="preserve"> Long</w:t>
            </w:r>
            <w:r w:rsidRPr="00EA5169">
              <w:rPr>
                <w:rFonts w:ascii="Cambria Math" w:hAnsi="Cambria Math" w:cs="Cambria Math"/>
                <w:sz w:val="22"/>
                <w:szCs w:val="22"/>
              </w:rPr>
              <w:t>‐</w:t>
            </w:r>
            <w:r w:rsidRPr="00EA5169">
              <w:rPr>
                <w:rFonts w:ascii="Arial" w:hAnsi="Arial" w:cs="Arial"/>
                <w:sz w:val="22"/>
                <w:szCs w:val="22"/>
              </w:rPr>
              <w:t xml:space="preserve">term, pragmatic orientation </w:t>
            </w:r>
            <w:proofErr w:type="spellStart"/>
            <w:r w:rsidRPr="00EA5169">
              <w:rPr>
                <w:rFonts w:ascii="Arial" w:hAnsi="Arial" w:cs="Arial"/>
                <w:sz w:val="22"/>
                <w:szCs w:val="22"/>
              </w:rPr>
              <w:t>favors</w:t>
            </w:r>
            <w:proofErr w:type="spellEnd"/>
            <w:r w:rsidRPr="00EA5169">
              <w:rPr>
                <w:rFonts w:ascii="Arial" w:hAnsi="Arial" w:cs="Arial"/>
                <w:sz w:val="22"/>
                <w:szCs w:val="22"/>
              </w:rPr>
              <w:t xml:space="preserve"> incremental commitments. State influence is pervasive: licensing, local protectionism, and subsidies affect strategy. Institutional voids and evolving standards increase reliance on government ties and industry associations</w:t>
            </w:r>
            <w:r w:rsidR="000D7775">
              <w:rPr>
                <w:rFonts w:ascii="Arial" w:hAnsi="Arial" w:cs="Arial"/>
                <w:sz w:val="22"/>
                <w:szCs w:val="22"/>
              </w:rPr>
              <w:t>(</w:t>
            </w:r>
            <w:r w:rsidR="000D7775" w:rsidRPr="00DF6EAB">
              <w:rPr>
                <w:rFonts w:ascii="Arial" w:hAnsi="Arial" w:cs="Arial"/>
                <w:sz w:val="22"/>
                <w:szCs w:val="22"/>
              </w:rPr>
              <w:t>Redding, G. 1990)</w:t>
            </w:r>
            <w:r w:rsidRPr="00EA5169">
              <w:rPr>
                <w:rFonts w:ascii="Arial" w:hAnsi="Arial" w:cs="Arial"/>
                <w:sz w:val="22"/>
                <w:szCs w:val="22"/>
              </w:rPr>
              <w:t>. Digital ecosystems (WeChat, platforms) mediate engagement and compliance, including data localization</w:t>
            </w:r>
            <w:r w:rsidR="00C74720">
              <w:rPr>
                <w:rFonts w:ascii="Arial" w:hAnsi="Arial" w:cs="Arial"/>
                <w:sz w:val="22"/>
                <w:szCs w:val="22"/>
              </w:rPr>
              <w:t>(</w:t>
            </w:r>
            <w:r w:rsidR="00C74720" w:rsidRPr="00DF6EAB">
              <w:rPr>
                <w:rFonts w:ascii="Arial" w:hAnsi="Arial" w:cs="Arial"/>
                <w:sz w:val="22"/>
                <w:szCs w:val="22"/>
              </w:rPr>
              <w:t>Peng, M.</w:t>
            </w:r>
            <w:r w:rsidR="005A207D">
              <w:rPr>
                <w:rFonts w:ascii="Arial" w:hAnsi="Arial" w:cs="Arial"/>
                <w:sz w:val="22"/>
                <w:szCs w:val="22"/>
              </w:rPr>
              <w:t>et al.</w:t>
            </w:r>
            <w:r w:rsidR="00C74720" w:rsidRPr="00DF6EAB">
              <w:rPr>
                <w:rFonts w:ascii="Arial" w:hAnsi="Arial" w:cs="Arial"/>
                <w:sz w:val="22"/>
                <w:szCs w:val="22"/>
              </w:rPr>
              <w:t>2008)</w:t>
            </w:r>
            <w:r w:rsidRPr="00EA5169">
              <w:rPr>
                <w:rFonts w:ascii="Arial" w:hAnsi="Arial" w:cs="Arial"/>
                <w:sz w:val="22"/>
                <w:szCs w:val="22"/>
              </w:rPr>
              <w:t>.</w:t>
            </w:r>
          </w:p>
          <w:p w14:paraId="32F996D5" w14:textId="77777777" w:rsidR="00782B4B" w:rsidRPr="00F171A9" w:rsidRDefault="00782B4B" w:rsidP="00782B4B">
            <w:pPr>
              <w:spacing w:line="276" w:lineRule="auto"/>
              <w:rPr>
                <w:rFonts w:ascii="Times New Roman" w:hAnsi="Times New Roman"/>
                <w:b/>
                <w:bCs/>
                <w:sz w:val="24"/>
                <w:szCs w:val="24"/>
                <w:lang w:eastAsia="zh-CN"/>
              </w:rPr>
            </w:pPr>
            <w:r w:rsidRPr="00F171A9">
              <w:rPr>
                <w:rFonts w:ascii="Times New Roman" w:hAnsi="Times New Roman"/>
                <w:b/>
                <w:bCs/>
                <w:sz w:val="24"/>
                <w:szCs w:val="24"/>
              </w:rPr>
              <w:t>Research Aims and Contributions</w:t>
            </w:r>
          </w:p>
          <w:p w14:paraId="74EFE0B5" w14:textId="77777777" w:rsidR="001458D9" w:rsidRPr="00F171A9" w:rsidRDefault="001458D9" w:rsidP="00782B4B">
            <w:pPr>
              <w:spacing w:line="276" w:lineRule="auto"/>
              <w:rPr>
                <w:rFonts w:ascii="Times New Roman" w:hAnsi="Times New Roman"/>
                <w:b/>
                <w:bCs/>
                <w:sz w:val="24"/>
                <w:szCs w:val="24"/>
                <w:lang w:eastAsia="zh-CN"/>
              </w:rPr>
            </w:pPr>
          </w:p>
          <w:p w14:paraId="736C6A53" w14:textId="2137DD27" w:rsidR="001458D9" w:rsidRPr="00F171A9" w:rsidRDefault="001458D9" w:rsidP="00782B4B">
            <w:pPr>
              <w:spacing w:line="276" w:lineRule="auto"/>
              <w:rPr>
                <w:rFonts w:ascii="Times New Roman" w:hAnsi="Times New Roman"/>
                <w:b/>
                <w:bCs/>
                <w:sz w:val="24"/>
                <w:szCs w:val="24"/>
                <w:lang w:eastAsia="zh-CN"/>
              </w:rPr>
            </w:pPr>
            <w:r w:rsidRPr="00F171A9">
              <w:rPr>
                <w:rFonts w:ascii="Times New Roman" w:hAnsi="Times New Roman"/>
                <w:b/>
                <w:bCs/>
                <w:sz w:val="24"/>
                <w:szCs w:val="24"/>
              </w:rPr>
              <w:t>Research Aims</w:t>
            </w:r>
          </w:p>
          <w:p w14:paraId="52E22684" w14:textId="7D220F85" w:rsidR="005A57C4" w:rsidRPr="00F036D8" w:rsidRDefault="00F036D8" w:rsidP="00F036D8">
            <w:pPr>
              <w:pStyle w:val="NormalWeb"/>
              <w:spacing w:line="360" w:lineRule="auto"/>
              <w:jc w:val="both"/>
              <w:rPr>
                <w:rFonts w:ascii="Arial" w:hAnsi="Arial" w:cs="Arial"/>
                <w:sz w:val="22"/>
                <w:szCs w:val="22"/>
              </w:rPr>
            </w:pPr>
            <w:r w:rsidRPr="00F036D8">
              <w:rPr>
                <w:rFonts w:ascii="Arial" w:hAnsi="Arial" w:cs="Arial"/>
                <w:sz w:val="22"/>
                <w:szCs w:val="22"/>
              </w:rPr>
              <w:t>This study aims to provide China’s apparel export SMEs with deeper insights into the multifaceted impact of digital transformation on their B2B marketing practices. Specifically, it seeks to explore how digital technologies influence key aspects such as communication channels, information sharing processes, and the overall effectiveness of marketing strategies</w:t>
            </w:r>
            <w:r w:rsidR="006354E8" w:rsidRPr="00DC228E">
              <w:rPr>
                <w:rFonts w:ascii="Arial" w:hAnsi="Arial" w:cs="Arial" w:hint="eastAsia"/>
                <w:sz w:val="22"/>
                <w:szCs w:val="22"/>
                <w:lang w:eastAsia="zh-CN"/>
              </w:rPr>
              <w:t>(</w:t>
            </w:r>
            <w:hyperlink r:id="rId14" w:tooltip="Abdul Bashiru Jibril" w:history="1">
              <w:r w:rsidR="006354E8" w:rsidRPr="00DC228E">
                <w:rPr>
                  <w:rStyle w:val="Hyperlink"/>
                  <w:rFonts w:ascii="Arial" w:eastAsia="sans-serif" w:hAnsi="Arial" w:cs="Arial"/>
                  <w:color w:val="000000" w:themeColor="text1"/>
                  <w:sz w:val="22"/>
                  <w:szCs w:val="22"/>
                  <w:u w:val="none"/>
                  <w:shd w:val="clear" w:color="auto" w:fill="FFFFFF"/>
                </w:rPr>
                <w:t>Jibril, A.B.</w:t>
              </w:r>
            </w:hyperlink>
            <w:r w:rsidR="00DC228E" w:rsidRPr="00DC228E">
              <w:rPr>
                <w:rFonts w:ascii="Arial" w:hAnsi="Arial" w:cs="Arial" w:hint="eastAsia"/>
                <w:sz w:val="22"/>
                <w:szCs w:val="22"/>
                <w:lang w:eastAsia="zh-CN"/>
              </w:rPr>
              <w:t>et al</w:t>
            </w:r>
            <w:r w:rsidR="006354E8" w:rsidRPr="00DC228E">
              <w:rPr>
                <w:rFonts w:ascii="Arial" w:eastAsia="sans-serif" w:hAnsi="Arial" w:cs="Arial"/>
                <w:color w:val="000000" w:themeColor="text1"/>
                <w:sz w:val="22"/>
                <w:szCs w:val="22"/>
                <w:shd w:val="clear" w:color="auto" w:fill="FFFFFF"/>
              </w:rPr>
              <w:t>,2024</w:t>
            </w:r>
            <w:r w:rsidR="006354E8" w:rsidRPr="000B2AA3">
              <w:rPr>
                <w:rFonts w:ascii="Arial" w:eastAsia="sans-serif" w:hAnsi="Arial" w:cs="Arial"/>
                <w:color w:val="000000" w:themeColor="text1"/>
                <w:sz w:val="22"/>
                <w:szCs w:val="22"/>
                <w:shd w:val="clear" w:color="auto" w:fill="FFFFFF"/>
              </w:rPr>
              <w:t>)</w:t>
            </w:r>
            <w:r w:rsidRPr="00F036D8">
              <w:rPr>
                <w:rFonts w:ascii="Arial" w:hAnsi="Arial" w:cs="Arial"/>
                <w:sz w:val="22"/>
                <w:szCs w:val="22"/>
              </w:rPr>
              <w:t>. By examining these dynamics, the study intends to highlight opportunities and challenges faced by SMEs in adapting to the evolving digital landscape, thereby informing more effective decision-making and strategic planning. Ultimately, the findings aim to support these enterprises in leveraging digital transformation to enhance their competitiveness and operational efficiency in the global apparel market</w:t>
            </w:r>
            <w:r w:rsidR="00D40DD7">
              <w:rPr>
                <w:rFonts w:ascii="Arial" w:hAnsi="Arial" w:cs="Arial" w:hint="eastAsia"/>
                <w:sz w:val="22"/>
                <w:szCs w:val="22"/>
                <w:lang w:eastAsia="zh-CN"/>
              </w:rPr>
              <w:t>(</w:t>
            </w:r>
            <w:hyperlink r:id="rId15" w:tooltip="Svante Andersson" w:history="1">
              <w:r w:rsidR="00D40DD7" w:rsidRPr="009A0921">
                <w:rPr>
                  <w:rStyle w:val="Hyperlink"/>
                  <w:rFonts w:ascii="Arial" w:eastAsia="sans-serif" w:hAnsi="Arial" w:cs="Arial"/>
                  <w:color w:val="000000" w:themeColor="text1"/>
                  <w:sz w:val="22"/>
                  <w:szCs w:val="22"/>
                  <w:u w:val="none"/>
                  <w:shd w:val="clear" w:color="auto" w:fill="FFFFFF"/>
                </w:rPr>
                <w:t>Andersson, S.</w:t>
              </w:r>
            </w:hyperlink>
            <w:r w:rsidR="00D40DD7" w:rsidRPr="009A0921">
              <w:rPr>
                <w:rFonts w:ascii="Arial" w:eastAsia="sans-serif" w:hAnsi="Arial" w:cs="Arial"/>
                <w:color w:val="000000" w:themeColor="text1"/>
                <w:sz w:val="22"/>
                <w:szCs w:val="22"/>
                <w:shd w:val="clear" w:color="auto" w:fill="FFFFFF"/>
              </w:rPr>
              <w:t>, </w:t>
            </w:r>
            <w:r w:rsidR="00D40DD7">
              <w:rPr>
                <w:rFonts w:ascii="Arial" w:hAnsi="Arial" w:cs="Arial" w:hint="eastAsia"/>
                <w:sz w:val="22"/>
                <w:szCs w:val="22"/>
                <w:lang w:eastAsia="zh-CN"/>
              </w:rPr>
              <w:t>et al.,</w:t>
            </w:r>
            <w:r w:rsidR="00D40DD7" w:rsidRPr="000B2AA3">
              <w:rPr>
                <w:rFonts w:ascii="Arial" w:eastAsia="sans-serif" w:hAnsi="Arial" w:cs="Arial"/>
                <w:color w:val="000000" w:themeColor="text1"/>
                <w:sz w:val="22"/>
                <w:szCs w:val="22"/>
                <w:shd w:val="clear" w:color="auto" w:fill="FFFFFF"/>
              </w:rPr>
              <w:t>2024)</w:t>
            </w:r>
            <w:r w:rsidRPr="00F036D8">
              <w:rPr>
                <w:rFonts w:ascii="Arial" w:hAnsi="Arial" w:cs="Arial"/>
                <w:sz w:val="22"/>
                <w:szCs w:val="22"/>
              </w:rPr>
              <w:t>.</w:t>
            </w:r>
          </w:p>
          <w:p w14:paraId="20C6F5DA" w14:textId="77777777" w:rsidR="001458D9" w:rsidRPr="00F171A9" w:rsidRDefault="001458D9" w:rsidP="001458D9">
            <w:pPr>
              <w:spacing w:line="276" w:lineRule="auto"/>
              <w:rPr>
                <w:rFonts w:ascii="Times New Roman" w:hAnsi="Times New Roman"/>
                <w:b/>
                <w:bCs/>
                <w:sz w:val="24"/>
                <w:szCs w:val="24"/>
                <w:lang w:eastAsia="zh-CN"/>
              </w:rPr>
            </w:pPr>
            <w:r w:rsidRPr="00F171A9">
              <w:rPr>
                <w:rFonts w:ascii="Times New Roman" w:hAnsi="Times New Roman"/>
                <w:b/>
                <w:bCs/>
                <w:sz w:val="24"/>
                <w:szCs w:val="24"/>
              </w:rPr>
              <w:t>Research Contributions</w:t>
            </w:r>
          </w:p>
          <w:p w14:paraId="18FBF1E3" w14:textId="792AA041" w:rsidR="00226A27" w:rsidRPr="00076AB5" w:rsidRDefault="00226A27" w:rsidP="0030406D">
            <w:pPr>
              <w:pStyle w:val="NormalWeb"/>
              <w:spacing w:line="360" w:lineRule="auto"/>
              <w:jc w:val="both"/>
              <w:rPr>
                <w:rFonts w:ascii="Arial" w:hAnsi="Arial" w:cs="Arial"/>
                <w:b/>
                <w:bCs/>
                <w:sz w:val="22"/>
                <w:szCs w:val="22"/>
              </w:rPr>
            </w:pPr>
            <w:r w:rsidRPr="00076AB5">
              <w:rPr>
                <w:rFonts w:ascii="Arial" w:hAnsi="Arial" w:cs="Arial"/>
                <w:b/>
                <w:bCs/>
                <w:sz w:val="22"/>
                <w:szCs w:val="22"/>
              </w:rPr>
              <w:t>Theoretical Contributions</w:t>
            </w:r>
          </w:p>
          <w:p w14:paraId="42B0B26F" w14:textId="03F2E9B2" w:rsidR="0030406D" w:rsidRPr="00076AB5" w:rsidRDefault="0030406D" w:rsidP="0030406D">
            <w:pPr>
              <w:pStyle w:val="NormalWeb"/>
              <w:spacing w:line="360" w:lineRule="auto"/>
              <w:jc w:val="both"/>
              <w:rPr>
                <w:rFonts w:ascii="Arial" w:hAnsi="Arial" w:cs="Arial"/>
                <w:sz w:val="22"/>
                <w:szCs w:val="22"/>
              </w:rPr>
            </w:pPr>
            <w:r w:rsidRPr="00076AB5">
              <w:rPr>
                <w:rFonts w:ascii="Arial" w:hAnsi="Arial" w:cs="Arial"/>
                <w:sz w:val="22"/>
                <w:szCs w:val="22"/>
              </w:rPr>
              <w:t>This study makes significant theoretical contributions to the understanding of digital transformation strategies in the marketing domain, particularly for small and medium-sized enterprises (SMEs) in the Chinese apparel industry.</w:t>
            </w:r>
          </w:p>
          <w:p w14:paraId="0FBA2531" w14:textId="33DC7F03" w:rsidR="0030406D" w:rsidRPr="00076AB5" w:rsidRDefault="0030406D" w:rsidP="0030406D">
            <w:pPr>
              <w:pStyle w:val="NormalWeb"/>
              <w:spacing w:line="360" w:lineRule="auto"/>
              <w:jc w:val="both"/>
              <w:rPr>
                <w:rFonts w:ascii="Arial" w:hAnsi="Arial" w:cs="Arial"/>
                <w:sz w:val="22"/>
                <w:szCs w:val="22"/>
              </w:rPr>
            </w:pPr>
            <w:r w:rsidRPr="00076AB5">
              <w:rPr>
                <w:rFonts w:ascii="Arial" w:eastAsia="SimSun" w:hAnsi="Arial" w:cs="Arial"/>
                <w:sz w:val="22"/>
                <w:szCs w:val="22"/>
              </w:rPr>
              <w:t xml:space="preserve">1. </w:t>
            </w:r>
            <w:r w:rsidRPr="00076AB5">
              <w:rPr>
                <w:rFonts w:ascii="Arial" w:hAnsi="Arial" w:cs="Arial"/>
                <w:sz w:val="22"/>
                <w:szCs w:val="22"/>
              </w:rPr>
              <w:t xml:space="preserve">By examining the application of digital transformation strategies in the unique context of China's apparel SMEs, this research refines and extends existing theoretical models. It identifies key elements such as the integration of digital resources, the alignment of these resources with marketing </w:t>
            </w:r>
            <w:r w:rsidRPr="005134F7">
              <w:rPr>
                <w:rFonts w:ascii="Arial" w:hAnsi="Arial" w:cs="Arial"/>
                <w:sz w:val="22"/>
                <w:szCs w:val="22"/>
              </w:rPr>
              <w:t>goals, and their role in enhancing operational efficiency and competitive advantage</w:t>
            </w:r>
            <w:r w:rsidR="005134F7" w:rsidRPr="005134F7">
              <w:rPr>
                <w:rFonts w:ascii="Arial" w:hAnsi="Arial" w:cs="Arial" w:hint="eastAsia"/>
                <w:sz w:val="22"/>
                <w:szCs w:val="22"/>
                <w:lang w:eastAsia="zh-CN"/>
              </w:rPr>
              <w:t>(</w:t>
            </w:r>
            <w:hyperlink r:id="rId16" w:tooltip="Dina Elsa" w:history="1">
              <w:r w:rsidR="005134F7" w:rsidRPr="005134F7">
                <w:rPr>
                  <w:rStyle w:val="Hyperlink"/>
                  <w:rFonts w:ascii="Arial" w:eastAsia="sans-serif" w:hAnsi="Arial" w:cs="Arial"/>
                  <w:color w:val="000000" w:themeColor="text1"/>
                  <w:sz w:val="22"/>
                  <w:szCs w:val="22"/>
                  <w:u w:val="none"/>
                  <w:shd w:val="clear" w:color="auto" w:fill="FFFFFF"/>
                </w:rPr>
                <w:t>Elsa, D.</w:t>
              </w:r>
            </w:hyperlink>
            <w:r w:rsidR="005134F7" w:rsidRPr="005134F7">
              <w:rPr>
                <w:rFonts w:ascii="Arial" w:hAnsi="Arial" w:cs="Arial" w:hint="eastAsia"/>
                <w:color w:val="000000" w:themeColor="text1"/>
                <w:sz w:val="22"/>
                <w:szCs w:val="22"/>
                <w:shd w:val="clear" w:color="auto" w:fill="FFFFFF"/>
                <w:lang w:eastAsia="zh-CN"/>
              </w:rPr>
              <w:t>et al.,</w:t>
            </w:r>
            <w:r w:rsidR="005134F7" w:rsidRPr="005134F7">
              <w:rPr>
                <w:rFonts w:ascii="Arial" w:eastAsia="sans-serif" w:hAnsi="Arial" w:cs="Arial"/>
                <w:color w:val="000000" w:themeColor="text1"/>
                <w:sz w:val="22"/>
                <w:szCs w:val="22"/>
                <w:shd w:val="clear" w:color="auto" w:fill="FFFFFF"/>
              </w:rPr>
              <w:t xml:space="preserve"> 2025)</w:t>
            </w:r>
            <w:r w:rsidRPr="005134F7">
              <w:rPr>
                <w:rFonts w:ascii="Arial" w:hAnsi="Arial" w:cs="Arial"/>
                <w:sz w:val="22"/>
                <w:szCs w:val="22"/>
              </w:rPr>
              <w:t>.</w:t>
            </w:r>
          </w:p>
          <w:p w14:paraId="73318C9C" w14:textId="31BC802F" w:rsidR="0030406D" w:rsidRPr="00076AB5" w:rsidRDefault="0030406D" w:rsidP="0030406D">
            <w:pPr>
              <w:pStyle w:val="NormalWeb"/>
              <w:spacing w:line="360" w:lineRule="auto"/>
              <w:jc w:val="both"/>
              <w:rPr>
                <w:rFonts w:ascii="Arial" w:hAnsi="Arial" w:cs="Arial"/>
                <w:sz w:val="22"/>
                <w:szCs w:val="22"/>
              </w:rPr>
            </w:pPr>
            <w:r w:rsidRPr="00076AB5">
              <w:rPr>
                <w:rStyle w:val="Strong"/>
                <w:rFonts w:ascii="Arial" w:eastAsia="SimSun" w:hAnsi="Arial" w:cs="Arial"/>
                <w:sz w:val="22"/>
                <w:szCs w:val="22"/>
              </w:rPr>
              <w:t>2.</w:t>
            </w:r>
            <w:r w:rsidRPr="00076AB5">
              <w:rPr>
                <w:rFonts w:ascii="Arial" w:hAnsi="Arial" w:cs="Arial"/>
                <w:sz w:val="22"/>
                <w:szCs w:val="22"/>
              </w:rPr>
              <w:t xml:space="preserve">The research introduces a comprehensive framework for </w:t>
            </w:r>
            <w:proofErr w:type="spellStart"/>
            <w:r w:rsidRPr="00076AB5">
              <w:rPr>
                <w:rFonts w:ascii="Arial" w:hAnsi="Arial" w:cs="Arial"/>
                <w:sz w:val="22"/>
                <w:szCs w:val="22"/>
              </w:rPr>
              <w:t>analyzing</w:t>
            </w:r>
            <w:proofErr w:type="spellEnd"/>
            <w:r w:rsidRPr="00076AB5">
              <w:rPr>
                <w:rFonts w:ascii="Arial" w:hAnsi="Arial" w:cs="Arial"/>
                <w:sz w:val="22"/>
                <w:szCs w:val="22"/>
              </w:rPr>
              <w:t xml:space="preserve"> digital transformation strategies that integrates marketing, operations, and competitive advantage. This framework can be </w:t>
            </w:r>
            <w:r w:rsidRPr="00076AB5">
              <w:rPr>
                <w:rFonts w:ascii="Arial" w:hAnsi="Arial" w:cs="Arial"/>
                <w:sz w:val="22"/>
                <w:szCs w:val="22"/>
              </w:rPr>
              <w:lastRenderedPageBreak/>
              <w:t>adapted for use in other industries and regions, offering broader applicability while maintaining a focus on localized challenges and opportunities</w:t>
            </w:r>
            <w:r w:rsidR="00D40DD7">
              <w:rPr>
                <w:rFonts w:ascii="Arial" w:hAnsi="Arial" w:cs="Arial" w:hint="eastAsia"/>
                <w:sz w:val="22"/>
                <w:szCs w:val="22"/>
                <w:lang w:eastAsia="zh-CN"/>
              </w:rPr>
              <w:t>(</w:t>
            </w:r>
            <w:r w:rsidR="00D40DD7" w:rsidRPr="00936A7D">
              <w:rPr>
                <w:rFonts w:ascii="Arial" w:eastAsia=".SFUI-Regular" w:hAnsi="Arial" w:cs="Arial"/>
                <w:color w:val="111111"/>
                <w:sz w:val="22"/>
                <w:szCs w:val="22"/>
                <w:shd w:val="clear" w:color="auto" w:fill="FFFFFF"/>
              </w:rPr>
              <w:t>Hofacker, C. et al., 2020</w:t>
            </w:r>
            <w:r w:rsidR="00D40DD7">
              <w:rPr>
                <w:rFonts w:ascii="Arial" w:hAnsi="Arial" w:cs="Arial" w:hint="eastAsia"/>
                <w:color w:val="111111"/>
                <w:sz w:val="22"/>
                <w:szCs w:val="22"/>
                <w:shd w:val="clear" w:color="auto" w:fill="FFFFFF"/>
                <w:lang w:eastAsia="zh-CN"/>
              </w:rPr>
              <w:t>)</w:t>
            </w:r>
            <w:r w:rsidRPr="00076AB5">
              <w:rPr>
                <w:rFonts w:ascii="Arial" w:hAnsi="Arial" w:cs="Arial"/>
                <w:sz w:val="22"/>
                <w:szCs w:val="22"/>
              </w:rPr>
              <w:t>.</w:t>
            </w:r>
          </w:p>
          <w:p w14:paraId="5227578B" w14:textId="21CBFD33" w:rsidR="00136368" w:rsidRPr="00076AB5" w:rsidRDefault="0030406D" w:rsidP="00226A27">
            <w:pPr>
              <w:pStyle w:val="NormalWeb"/>
              <w:spacing w:line="360" w:lineRule="auto"/>
              <w:jc w:val="both"/>
              <w:rPr>
                <w:rFonts w:ascii="Arial" w:hAnsi="Arial" w:cs="Arial"/>
                <w:sz w:val="22"/>
                <w:szCs w:val="22"/>
              </w:rPr>
            </w:pPr>
            <w:r w:rsidRPr="00076AB5">
              <w:rPr>
                <w:rFonts w:ascii="Arial" w:hAnsi="Arial" w:cs="Arial"/>
                <w:sz w:val="22"/>
                <w:szCs w:val="22"/>
              </w:rPr>
              <w:t>This research not only enhances theoretical models but also serves as a foundational reference for future studies exploring the interplay between digital transformation and marketing strategies in SMEs.</w:t>
            </w:r>
            <w:bookmarkStart w:id="4" w:name="_Toc29038"/>
            <w:bookmarkStart w:id="5" w:name="_Toc106020036"/>
            <w:bookmarkStart w:id="6" w:name="_Toc17773"/>
            <w:bookmarkStart w:id="7" w:name="_Toc25211"/>
            <w:bookmarkEnd w:id="4"/>
          </w:p>
          <w:p w14:paraId="545EB7C9" w14:textId="073E2766" w:rsidR="0030406D" w:rsidRPr="00076AB5" w:rsidRDefault="0030406D" w:rsidP="00226A27">
            <w:pPr>
              <w:pStyle w:val="NormalWeb"/>
              <w:spacing w:line="360" w:lineRule="auto"/>
              <w:jc w:val="both"/>
              <w:rPr>
                <w:rFonts w:ascii="Arial" w:hAnsi="Arial" w:cs="Arial"/>
                <w:b/>
                <w:bCs/>
                <w:sz w:val="22"/>
                <w:szCs w:val="22"/>
                <w:shd w:val="clear" w:color="auto" w:fill="FFFFFF"/>
              </w:rPr>
            </w:pPr>
            <w:r w:rsidRPr="00076AB5">
              <w:rPr>
                <w:rFonts w:ascii="Arial" w:hAnsi="Arial" w:cs="Arial"/>
                <w:b/>
                <w:bCs/>
                <w:sz w:val="22"/>
                <w:szCs w:val="22"/>
              </w:rPr>
              <w:t>Business Practical Contribution</w:t>
            </w:r>
            <w:bookmarkEnd w:id="5"/>
            <w:bookmarkEnd w:id="6"/>
            <w:bookmarkEnd w:id="7"/>
          </w:p>
          <w:p w14:paraId="50BD6D30" w14:textId="77777777" w:rsidR="0030406D" w:rsidRPr="00076AB5" w:rsidRDefault="0030406D" w:rsidP="0030406D">
            <w:pPr>
              <w:pStyle w:val="NormalWeb"/>
              <w:spacing w:line="360" w:lineRule="auto"/>
              <w:jc w:val="both"/>
              <w:rPr>
                <w:rFonts w:ascii="Arial" w:eastAsia="SimSun" w:hAnsi="Arial" w:cs="Arial"/>
                <w:sz w:val="22"/>
                <w:szCs w:val="22"/>
              </w:rPr>
            </w:pPr>
            <w:bookmarkStart w:id="8" w:name="_Toc26105"/>
            <w:bookmarkEnd w:id="8"/>
            <w:r w:rsidRPr="00076AB5">
              <w:rPr>
                <w:rFonts w:ascii="Arial" w:hAnsi="Arial" w:cs="Arial"/>
                <w:sz w:val="22"/>
                <w:szCs w:val="22"/>
              </w:rPr>
              <w:t xml:space="preserve">This study offers several practical contributions to the business landscape of </w:t>
            </w:r>
            <w:r w:rsidRPr="00076AB5">
              <w:rPr>
                <w:rFonts w:ascii="Arial" w:eastAsia="SimSun" w:hAnsi="Arial" w:cs="Arial"/>
                <w:sz w:val="22"/>
                <w:szCs w:val="22"/>
              </w:rPr>
              <w:t>China's apparel export SMEs</w:t>
            </w:r>
            <w:r w:rsidRPr="00076AB5">
              <w:rPr>
                <w:rFonts w:ascii="Arial" w:hAnsi="Arial" w:cs="Arial"/>
                <w:sz w:val="22"/>
                <w:szCs w:val="22"/>
              </w:rPr>
              <w:t>, providing actionable insights and strategies to guide digital transformation efforts in marketing</w:t>
            </w:r>
            <w:r w:rsidRPr="00076AB5">
              <w:rPr>
                <w:rFonts w:ascii="Arial" w:eastAsia="SimSun" w:hAnsi="Arial" w:cs="Arial"/>
                <w:sz w:val="22"/>
                <w:szCs w:val="22"/>
              </w:rPr>
              <w:t>.</w:t>
            </w:r>
          </w:p>
          <w:p w14:paraId="0838A070" w14:textId="719E021D" w:rsidR="00136368" w:rsidRDefault="00EE61AA" w:rsidP="00EE61AA">
            <w:pPr>
              <w:pStyle w:val="NormalWeb"/>
              <w:spacing w:beforeAutospacing="0" w:afterAutospacing="0" w:line="360" w:lineRule="auto"/>
              <w:jc w:val="both"/>
              <w:rPr>
                <w:rFonts w:ascii="Arial" w:hAnsi="Arial" w:cs="Arial"/>
                <w:bCs/>
                <w:sz w:val="22"/>
                <w:szCs w:val="22"/>
                <w:lang w:eastAsia="zh-CN"/>
              </w:rPr>
            </w:pPr>
            <w:r w:rsidRPr="00C37AAF">
              <w:rPr>
                <w:rFonts w:ascii="Arial" w:hAnsi="Arial" w:cs="Arial"/>
                <w:b/>
                <w:sz w:val="22"/>
                <w:szCs w:val="22"/>
              </w:rPr>
              <w:t>1</w:t>
            </w:r>
            <w:r w:rsidR="00C37AAF" w:rsidRPr="00C37AAF">
              <w:rPr>
                <w:rFonts w:ascii="Arial" w:hAnsi="Arial" w:cs="Arial"/>
                <w:b/>
                <w:sz w:val="22"/>
                <w:szCs w:val="22"/>
              </w:rPr>
              <w:t>.</w:t>
            </w:r>
            <w:r w:rsidR="0030406D" w:rsidRPr="00076AB5">
              <w:rPr>
                <w:rFonts w:ascii="Arial" w:hAnsi="Arial" w:cs="Arial"/>
                <w:bCs/>
                <w:sz w:val="22"/>
                <w:szCs w:val="22"/>
              </w:rPr>
              <w:t>The research provides a structured approach to integrating digital resources into marketing strategies, helping apparel SMEs optimize the use of digital tools such as e-commerce platforms, social media, and big data analytics. This contributes to the efficient allocation of resources, ensuring that businesses can achieve maximum impact with limited budgets</w:t>
            </w:r>
            <w:r w:rsidR="007F0F52">
              <w:rPr>
                <w:rFonts w:ascii="Arial" w:hAnsi="Arial" w:cs="Arial" w:hint="eastAsia"/>
                <w:bCs/>
                <w:sz w:val="22"/>
                <w:szCs w:val="22"/>
                <w:lang w:eastAsia="zh-CN"/>
              </w:rPr>
              <w:t>.</w:t>
            </w:r>
          </w:p>
          <w:p w14:paraId="7FC72056" w14:textId="20A6B737" w:rsidR="0030406D" w:rsidRPr="00076AB5" w:rsidRDefault="0030406D" w:rsidP="0030406D">
            <w:pPr>
              <w:pStyle w:val="NormalWeb"/>
              <w:spacing w:beforeAutospacing="0" w:afterAutospacing="0" w:line="360" w:lineRule="auto"/>
              <w:jc w:val="both"/>
              <w:rPr>
                <w:rFonts w:ascii="Arial" w:eastAsia="SimSun" w:hAnsi="Arial" w:cs="Arial"/>
                <w:bCs/>
                <w:sz w:val="22"/>
                <w:szCs w:val="22"/>
              </w:rPr>
            </w:pPr>
            <w:r w:rsidRPr="00076AB5">
              <w:rPr>
                <w:rStyle w:val="Strong"/>
                <w:rFonts w:ascii="Arial" w:eastAsia="SimSun" w:hAnsi="Arial" w:cs="Arial"/>
                <w:bCs w:val="0"/>
                <w:sz w:val="22"/>
                <w:szCs w:val="22"/>
              </w:rPr>
              <w:t>2.</w:t>
            </w:r>
            <w:r w:rsidRPr="00076AB5">
              <w:rPr>
                <w:rFonts w:ascii="Arial" w:hAnsi="Arial" w:cs="Arial"/>
                <w:bCs/>
                <w:sz w:val="22"/>
                <w:szCs w:val="22"/>
              </w:rPr>
              <w:t xml:space="preserve">By </w:t>
            </w:r>
            <w:proofErr w:type="spellStart"/>
            <w:r w:rsidRPr="00076AB5">
              <w:rPr>
                <w:rFonts w:ascii="Arial" w:hAnsi="Arial" w:cs="Arial"/>
                <w:bCs/>
                <w:sz w:val="22"/>
                <w:szCs w:val="22"/>
              </w:rPr>
              <w:t>analyzing</w:t>
            </w:r>
            <w:proofErr w:type="spellEnd"/>
            <w:r w:rsidRPr="00076AB5">
              <w:rPr>
                <w:rFonts w:ascii="Arial" w:hAnsi="Arial" w:cs="Arial"/>
                <w:bCs/>
                <w:sz w:val="22"/>
                <w:szCs w:val="22"/>
              </w:rPr>
              <w:t xml:space="preserve"> real-world cases, the study identifies specific digital transformation strategies that can enhance competitive advantages, such as improving brand visibility, streamlining supply chains, and delivering personalized customer experiences. This equips SMEs with practical techniques to differentiate themselves in a competitive market</w:t>
            </w:r>
            <w:r w:rsidR="00A5643B">
              <w:rPr>
                <w:rFonts w:ascii="Arial" w:hAnsi="Arial" w:cs="Arial" w:hint="eastAsia"/>
                <w:bCs/>
                <w:sz w:val="22"/>
                <w:szCs w:val="22"/>
                <w:lang w:eastAsia="zh-CN"/>
              </w:rPr>
              <w:t>(</w:t>
            </w:r>
            <w:r w:rsidR="00A5643B" w:rsidRPr="00936A7D">
              <w:rPr>
                <w:rFonts w:ascii="Arial" w:hAnsi="Arial" w:cs="Arial"/>
                <w:bCs/>
                <w:sz w:val="22"/>
                <w:szCs w:val="22"/>
              </w:rPr>
              <w:t>Matt et al., 2015).</w:t>
            </w:r>
          </w:p>
          <w:p w14:paraId="15307CDB" w14:textId="413806E8" w:rsidR="0030406D" w:rsidRPr="00076AB5" w:rsidRDefault="0030406D" w:rsidP="0030406D">
            <w:pPr>
              <w:pStyle w:val="NormalWeb"/>
              <w:spacing w:beforeAutospacing="0" w:afterAutospacing="0" w:line="360" w:lineRule="auto"/>
              <w:jc w:val="both"/>
              <w:rPr>
                <w:rFonts w:ascii="Arial" w:hAnsi="Arial" w:cs="Arial"/>
                <w:bCs/>
                <w:sz w:val="22"/>
                <w:szCs w:val="22"/>
              </w:rPr>
            </w:pPr>
            <w:r w:rsidRPr="00076AB5">
              <w:rPr>
                <w:rStyle w:val="Strong"/>
                <w:rFonts w:ascii="Arial" w:eastAsia="SimSun" w:hAnsi="Arial" w:cs="Arial"/>
                <w:bCs w:val="0"/>
                <w:sz w:val="22"/>
                <w:szCs w:val="22"/>
              </w:rPr>
              <w:t>3.</w:t>
            </w:r>
            <w:r w:rsidRPr="00076AB5">
              <w:rPr>
                <w:rFonts w:ascii="Arial" w:hAnsi="Arial" w:cs="Arial"/>
                <w:bCs/>
                <w:sz w:val="22"/>
                <w:szCs w:val="22"/>
              </w:rPr>
              <w:t xml:space="preserve">The study addresses common obstacles faced by apparel SMEs during digital </w:t>
            </w:r>
            <w:r w:rsidRPr="00076AB5">
              <w:rPr>
                <w:rFonts w:ascii="Arial" w:eastAsia="SimSun" w:hAnsi="Arial" w:cs="Arial"/>
                <w:bCs/>
                <w:sz w:val="22"/>
                <w:szCs w:val="22"/>
              </w:rPr>
              <w:t>marketing</w:t>
            </w:r>
            <w:r w:rsidRPr="00076AB5">
              <w:rPr>
                <w:rFonts w:ascii="Arial" w:hAnsi="Arial" w:cs="Arial"/>
                <w:bCs/>
                <w:sz w:val="22"/>
                <w:szCs w:val="22"/>
              </w:rPr>
              <w:t>, such as limited technological expertise, resource constraints, and resistance to change. It provides practical solutions and recommendations, empowering businesses to navigate these challenges more effectively</w:t>
            </w:r>
            <w:r w:rsidR="00461E51">
              <w:rPr>
                <w:rFonts w:ascii="Arial" w:hAnsi="Arial" w:cs="Arial" w:hint="eastAsia"/>
                <w:bCs/>
                <w:sz w:val="22"/>
                <w:szCs w:val="22"/>
                <w:lang w:eastAsia="zh-CN"/>
              </w:rPr>
              <w:t>(</w:t>
            </w:r>
            <w:r w:rsidR="00461E51" w:rsidRPr="00461E51">
              <w:rPr>
                <w:rFonts w:ascii="Arial" w:eastAsia="Tahoma" w:hAnsi="Arial" w:cs="Arial"/>
                <w:color w:val="000000" w:themeColor="text1"/>
                <w:sz w:val="22"/>
                <w:szCs w:val="22"/>
                <w:shd w:val="clear" w:color="auto" w:fill="FFFFFF"/>
              </w:rPr>
              <w:t>Saura JR.</w:t>
            </w:r>
            <w:r w:rsidR="00461E51" w:rsidRPr="00461E51">
              <w:rPr>
                <w:rFonts w:ascii="Arial" w:hAnsi="Arial" w:cs="Arial" w:hint="eastAsia"/>
                <w:color w:val="000000" w:themeColor="text1"/>
                <w:sz w:val="22"/>
                <w:szCs w:val="22"/>
                <w:shd w:val="clear" w:color="auto" w:fill="FFFFFF"/>
                <w:lang w:eastAsia="zh-CN"/>
              </w:rPr>
              <w:t>,</w:t>
            </w:r>
            <w:r w:rsidR="00461E51" w:rsidRPr="00461E51">
              <w:rPr>
                <w:rFonts w:ascii="Arial" w:eastAsia="Tahoma" w:hAnsi="Arial" w:cs="Arial"/>
                <w:color w:val="000000" w:themeColor="text1"/>
                <w:sz w:val="22"/>
                <w:szCs w:val="22"/>
                <w:shd w:val="clear" w:color="auto" w:fill="FFFFFF"/>
              </w:rPr>
              <w:t>2021</w:t>
            </w:r>
            <w:r w:rsidR="00461E51" w:rsidRPr="00461E51">
              <w:rPr>
                <w:rFonts w:ascii="Arial" w:hAnsi="Arial" w:cs="Arial" w:hint="eastAsia"/>
                <w:color w:val="000000" w:themeColor="text1"/>
                <w:sz w:val="22"/>
                <w:szCs w:val="22"/>
                <w:shd w:val="clear" w:color="auto" w:fill="FFFFFF"/>
              </w:rPr>
              <w:t>)</w:t>
            </w:r>
            <w:r w:rsidRPr="00461E51">
              <w:rPr>
                <w:rFonts w:ascii="Arial" w:hAnsi="Arial" w:cs="Arial"/>
                <w:bCs/>
                <w:sz w:val="22"/>
                <w:szCs w:val="22"/>
              </w:rPr>
              <w:t>.</w:t>
            </w:r>
          </w:p>
          <w:p w14:paraId="7B3353E6" w14:textId="1FD55FE9" w:rsidR="00A7138A" w:rsidRDefault="0030406D" w:rsidP="00D91382">
            <w:pPr>
              <w:pStyle w:val="NormalWeb"/>
              <w:spacing w:beforeAutospacing="0" w:afterAutospacing="0" w:line="360" w:lineRule="auto"/>
              <w:jc w:val="both"/>
              <w:rPr>
                <w:rFonts w:ascii="Arial" w:hAnsi="Arial" w:cs="Arial"/>
                <w:bCs/>
                <w:sz w:val="22"/>
                <w:szCs w:val="22"/>
              </w:rPr>
            </w:pPr>
            <w:r w:rsidRPr="00076AB5">
              <w:rPr>
                <w:rStyle w:val="Strong"/>
                <w:rFonts w:ascii="Arial" w:eastAsia="SimSun" w:hAnsi="Arial" w:cs="Arial"/>
                <w:bCs w:val="0"/>
                <w:sz w:val="22"/>
                <w:szCs w:val="22"/>
              </w:rPr>
              <w:t>4.</w:t>
            </w:r>
            <w:r w:rsidRPr="00076AB5">
              <w:rPr>
                <w:rFonts w:ascii="Arial" w:hAnsi="Arial" w:cs="Arial"/>
                <w:bCs/>
                <w:sz w:val="22"/>
                <w:szCs w:val="22"/>
              </w:rPr>
              <w:t xml:space="preserve">The research offers insights into how digital </w:t>
            </w:r>
            <w:r w:rsidRPr="00076AB5">
              <w:rPr>
                <w:rFonts w:ascii="Arial" w:eastAsia="SimSun" w:hAnsi="Arial" w:cs="Arial"/>
                <w:bCs/>
                <w:sz w:val="22"/>
                <w:szCs w:val="22"/>
              </w:rPr>
              <w:t>marketing</w:t>
            </w:r>
            <w:r w:rsidRPr="00076AB5">
              <w:rPr>
                <w:rFonts w:ascii="Arial" w:hAnsi="Arial" w:cs="Arial"/>
                <w:bCs/>
                <w:sz w:val="22"/>
                <w:szCs w:val="22"/>
              </w:rPr>
              <w:t xml:space="preserve"> can enhance operational efficiency by automating routine tasks, improving communication across the supply chain, and leveraging data-driven decision-making. This helps businesses reduce costs and improve productivity.</w:t>
            </w:r>
          </w:p>
          <w:p w14:paraId="387B728D" w14:textId="5E4E67BE" w:rsidR="00BD53F2" w:rsidRPr="00F171A9" w:rsidRDefault="00BD53F2" w:rsidP="007D774E">
            <w:pPr>
              <w:pStyle w:val="NormalWeb"/>
              <w:spacing w:line="360" w:lineRule="auto"/>
              <w:jc w:val="both"/>
              <w:rPr>
                <w:rFonts w:cs="Arial"/>
                <w:sz w:val="22"/>
                <w:szCs w:val="22"/>
                <w:lang w:val="en-US" w:eastAsia="zh-CN"/>
              </w:rPr>
            </w:pPr>
          </w:p>
        </w:tc>
      </w:tr>
      <w:tr w:rsidR="00F171A9" w:rsidRPr="00F171A9" w14:paraId="241A6E18" w14:textId="77777777" w:rsidTr="000B598F">
        <w:trPr>
          <w:trHeight w:val="397"/>
        </w:trPr>
        <w:tc>
          <w:tcPr>
            <w:tcW w:w="9810" w:type="dxa"/>
            <w:shd w:val="clear" w:color="auto" w:fill="F2F2F2" w:themeFill="background1" w:themeFillShade="F2"/>
            <w:vAlign w:val="center"/>
          </w:tcPr>
          <w:p w14:paraId="07D7957E" w14:textId="77777777" w:rsidR="00660727" w:rsidRPr="00F171A9" w:rsidRDefault="00660727" w:rsidP="00E04FED">
            <w:pPr>
              <w:rPr>
                <w:rFonts w:cs="Arial"/>
                <w:sz w:val="22"/>
                <w:szCs w:val="22"/>
              </w:rPr>
            </w:pPr>
          </w:p>
          <w:p w14:paraId="748EC4A2" w14:textId="69E27A6E" w:rsidR="00660727" w:rsidRPr="00F171A9" w:rsidRDefault="00660727" w:rsidP="00A67160">
            <w:pPr>
              <w:rPr>
                <w:rFonts w:cs="Arial"/>
                <w:sz w:val="22"/>
                <w:szCs w:val="22"/>
              </w:rPr>
            </w:pPr>
            <w:r w:rsidRPr="00F171A9">
              <w:rPr>
                <w:rFonts w:cs="Arial"/>
                <w:sz w:val="22"/>
                <w:szCs w:val="22"/>
              </w:rPr>
              <w:t xml:space="preserve">Proposed plan of work </w:t>
            </w:r>
            <w:r w:rsidR="009905BC" w:rsidRPr="00F171A9">
              <w:rPr>
                <w:rFonts w:cs="Arial"/>
                <w:sz w:val="22"/>
                <w:szCs w:val="22"/>
              </w:rPr>
              <w:t xml:space="preserve">including timetable </w:t>
            </w:r>
          </w:p>
        </w:tc>
      </w:tr>
      <w:tr w:rsidR="00F171A9" w:rsidRPr="00F171A9" w14:paraId="4B5AB186" w14:textId="77777777" w:rsidTr="000B598F">
        <w:trPr>
          <w:trHeight w:val="397"/>
        </w:trPr>
        <w:tc>
          <w:tcPr>
            <w:tcW w:w="9810" w:type="dxa"/>
          </w:tcPr>
          <w:p w14:paraId="74ED2DBE" w14:textId="77777777" w:rsidR="00C74109" w:rsidRPr="00F171A9" w:rsidRDefault="00C74109" w:rsidP="00C74109">
            <w:pPr>
              <w:rPr>
                <w:rFonts w:cs="Arial"/>
                <w:i/>
                <w:sz w:val="22"/>
                <w:szCs w:val="22"/>
              </w:rPr>
            </w:pPr>
            <w:r w:rsidRPr="00F171A9">
              <w:rPr>
                <w:rFonts w:cs="Arial"/>
                <w:i/>
                <w:sz w:val="22"/>
                <w:szCs w:val="22"/>
              </w:rPr>
              <w:t>Proposed plan of work</w:t>
            </w:r>
          </w:p>
          <w:p w14:paraId="4A00C2B7" w14:textId="77777777" w:rsidR="00C74109" w:rsidRPr="00F171A9" w:rsidRDefault="00C74109" w:rsidP="00C74109">
            <w:pPr>
              <w:rPr>
                <w:rFonts w:cs="Arial"/>
                <w:sz w:val="22"/>
                <w:szCs w:val="22"/>
              </w:rPr>
            </w:pPr>
          </w:p>
          <w:p w14:paraId="1A3AC784" w14:textId="347785FC" w:rsidR="00C74109" w:rsidRPr="00F171A9" w:rsidRDefault="00C74109" w:rsidP="00C74109">
            <w:pPr>
              <w:rPr>
                <w:rFonts w:cs="Arial"/>
                <w:sz w:val="22"/>
                <w:szCs w:val="22"/>
              </w:rPr>
            </w:pPr>
            <w:r w:rsidRPr="00F171A9">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F171A9">
              <w:rPr>
                <w:rFonts w:cs="Arial"/>
                <w:sz w:val="22"/>
                <w:szCs w:val="22"/>
              </w:rPr>
              <w:t>gantt</w:t>
            </w:r>
            <w:proofErr w:type="spellEnd"/>
            <w:r w:rsidRPr="00F171A9">
              <w:rPr>
                <w:rFonts w:cs="Arial"/>
                <w:sz w:val="22"/>
                <w:szCs w:val="22"/>
              </w:rPr>
              <w:t xml:space="preserve"> chart (for example)</w:t>
            </w:r>
          </w:p>
          <w:p w14:paraId="7CF22867" w14:textId="77777777" w:rsidR="00C74109" w:rsidRPr="00F171A9" w:rsidRDefault="00C74109" w:rsidP="00C74109">
            <w:pPr>
              <w:rPr>
                <w:rFonts w:cs="Arial"/>
                <w:sz w:val="22"/>
                <w:szCs w:val="22"/>
              </w:rPr>
            </w:pPr>
          </w:p>
          <w:p w14:paraId="7DC10DD9" w14:textId="2C8BF70A" w:rsidR="00D03BB7" w:rsidRDefault="00C74109" w:rsidP="00C74109">
            <w:pPr>
              <w:rPr>
                <w:rFonts w:cs="Arial"/>
                <w:sz w:val="22"/>
                <w:szCs w:val="22"/>
              </w:rPr>
            </w:pPr>
            <w:r w:rsidRPr="00F171A9">
              <w:rPr>
                <w:rFonts w:cs="Arial"/>
                <w:sz w:val="22"/>
                <w:szCs w:val="22"/>
              </w:rPr>
              <w:t>This plan should indicate that the research will be completed by the end of the fee paying period (the minimum period of candidature.</w:t>
            </w:r>
          </w:p>
          <w:p w14:paraId="4046C78F" w14:textId="77777777" w:rsidR="007D774E" w:rsidRDefault="007D774E" w:rsidP="00C74109">
            <w:pPr>
              <w:rPr>
                <w:rFonts w:cs="Arial"/>
                <w:sz w:val="22"/>
                <w:szCs w:val="22"/>
              </w:rPr>
            </w:pPr>
          </w:p>
          <w:tbl>
            <w:tblPr>
              <w:tblW w:w="0" w:type="auto"/>
              <w:tblCellSpacing w:w="15" w:type="dxa"/>
              <w:tblInd w:w="180" w:type="dxa"/>
              <w:tblCellMar>
                <w:top w:w="15" w:type="dxa"/>
                <w:left w:w="15" w:type="dxa"/>
                <w:bottom w:w="15" w:type="dxa"/>
                <w:right w:w="15" w:type="dxa"/>
              </w:tblCellMar>
              <w:tblLook w:val="04A0" w:firstRow="1" w:lastRow="0" w:firstColumn="1" w:lastColumn="0" w:noHBand="0" w:noVBand="1"/>
            </w:tblPr>
            <w:tblGrid>
              <w:gridCol w:w="4472"/>
              <w:gridCol w:w="1321"/>
              <w:gridCol w:w="1677"/>
              <w:gridCol w:w="1182"/>
            </w:tblGrid>
            <w:tr w:rsidR="009B0596" w:rsidRPr="00DE6D5F" w14:paraId="774C4B7B" w14:textId="77777777" w:rsidTr="006E096E">
              <w:trPr>
                <w:tblHeader/>
                <w:tblCellSpacing w:w="15" w:type="dxa"/>
              </w:trPr>
              <w:tc>
                <w:tcPr>
                  <w:tcW w:w="4427" w:type="dxa"/>
                  <w:vAlign w:val="center"/>
                  <w:hideMark/>
                </w:tcPr>
                <w:p w14:paraId="0D1AD3F6" w14:textId="77777777" w:rsidR="009B0596" w:rsidRPr="00DE6D5F" w:rsidRDefault="009B0596" w:rsidP="009B0596">
                  <w:pPr>
                    <w:rPr>
                      <w:b/>
                      <w:bCs/>
                      <w:i/>
                    </w:rPr>
                  </w:pPr>
                  <w:r w:rsidRPr="00DE6D5F">
                    <w:rPr>
                      <w:b/>
                      <w:bCs/>
                      <w:i/>
                    </w:rPr>
                    <w:t>Milestone Description</w:t>
                  </w:r>
                </w:p>
              </w:tc>
              <w:tc>
                <w:tcPr>
                  <w:tcW w:w="1291" w:type="dxa"/>
                  <w:vAlign w:val="center"/>
                  <w:hideMark/>
                </w:tcPr>
                <w:p w14:paraId="5942294E" w14:textId="77777777" w:rsidR="009B0596" w:rsidRPr="00DE6D5F" w:rsidRDefault="009B0596" w:rsidP="009B0596">
                  <w:pPr>
                    <w:ind w:firstLineChars="100" w:firstLine="201"/>
                    <w:rPr>
                      <w:b/>
                      <w:bCs/>
                      <w:i/>
                    </w:rPr>
                  </w:pPr>
                  <w:r w:rsidRPr="00DE6D5F">
                    <w:rPr>
                      <w:b/>
                      <w:bCs/>
                      <w:i/>
                    </w:rPr>
                    <w:t>Start Date</w:t>
                  </w:r>
                </w:p>
              </w:tc>
              <w:tc>
                <w:tcPr>
                  <w:tcW w:w="1647" w:type="dxa"/>
                  <w:vAlign w:val="center"/>
                  <w:hideMark/>
                </w:tcPr>
                <w:p w14:paraId="5A37843B" w14:textId="77777777" w:rsidR="009B0596" w:rsidRPr="00DE6D5F" w:rsidRDefault="009B0596" w:rsidP="009B0596">
                  <w:pPr>
                    <w:ind w:firstLineChars="300" w:firstLine="602"/>
                    <w:rPr>
                      <w:b/>
                      <w:bCs/>
                      <w:i/>
                    </w:rPr>
                  </w:pPr>
                  <w:r w:rsidRPr="00DE6D5F">
                    <w:rPr>
                      <w:b/>
                      <w:bCs/>
                      <w:i/>
                    </w:rPr>
                    <w:t>End Date</w:t>
                  </w:r>
                </w:p>
              </w:tc>
              <w:tc>
                <w:tcPr>
                  <w:tcW w:w="1137" w:type="dxa"/>
                  <w:vAlign w:val="center"/>
                  <w:hideMark/>
                </w:tcPr>
                <w:p w14:paraId="1ED89EAE" w14:textId="77777777" w:rsidR="009B0596" w:rsidRPr="00DE6D5F" w:rsidRDefault="009B0596" w:rsidP="009B0596">
                  <w:pPr>
                    <w:rPr>
                      <w:b/>
                      <w:bCs/>
                      <w:i/>
                    </w:rPr>
                  </w:pPr>
                  <w:r w:rsidRPr="00DE6D5F">
                    <w:rPr>
                      <w:b/>
                      <w:bCs/>
                      <w:i/>
                    </w:rPr>
                    <w:t>Days</w:t>
                  </w:r>
                </w:p>
              </w:tc>
            </w:tr>
            <w:tr w:rsidR="009B0596" w:rsidRPr="00DE6D5F" w14:paraId="0ECC4EB2" w14:textId="77777777" w:rsidTr="006E096E">
              <w:trPr>
                <w:tblCellSpacing w:w="15" w:type="dxa"/>
              </w:trPr>
              <w:tc>
                <w:tcPr>
                  <w:tcW w:w="4427" w:type="dxa"/>
                  <w:vAlign w:val="center"/>
                  <w:hideMark/>
                </w:tcPr>
                <w:p w14:paraId="44F89875" w14:textId="77777777" w:rsidR="009B0596" w:rsidRPr="00DE6D5F" w:rsidRDefault="009B0596" w:rsidP="009B0596">
                  <w:pPr>
                    <w:rPr>
                      <w:i/>
                    </w:rPr>
                  </w:pPr>
                  <w:r w:rsidRPr="00DE6D5F">
                    <w:rPr>
                      <w:b/>
                      <w:bCs/>
                      <w:i/>
                    </w:rPr>
                    <w:t>Year 1</w:t>
                  </w:r>
                </w:p>
              </w:tc>
              <w:tc>
                <w:tcPr>
                  <w:tcW w:w="1291" w:type="dxa"/>
                  <w:vAlign w:val="center"/>
                  <w:hideMark/>
                </w:tcPr>
                <w:p w14:paraId="0FFD9434" w14:textId="77777777" w:rsidR="009B0596" w:rsidRPr="00DE6D5F" w:rsidRDefault="009B0596" w:rsidP="009B0596">
                  <w:pPr>
                    <w:rPr>
                      <w:i/>
                    </w:rPr>
                  </w:pPr>
                </w:p>
              </w:tc>
              <w:tc>
                <w:tcPr>
                  <w:tcW w:w="1647" w:type="dxa"/>
                  <w:vAlign w:val="center"/>
                  <w:hideMark/>
                </w:tcPr>
                <w:p w14:paraId="0E2B3E40" w14:textId="77777777" w:rsidR="009B0596" w:rsidRPr="00DE6D5F" w:rsidRDefault="009B0596" w:rsidP="009B0596">
                  <w:pPr>
                    <w:rPr>
                      <w:i/>
                    </w:rPr>
                  </w:pPr>
                </w:p>
              </w:tc>
              <w:tc>
                <w:tcPr>
                  <w:tcW w:w="1137" w:type="dxa"/>
                  <w:vAlign w:val="center"/>
                  <w:hideMark/>
                </w:tcPr>
                <w:p w14:paraId="2BFFC8EF" w14:textId="77777777" w:rsidR="009B0596" w:rsidRPr="00DE6D5F" w:rsidRDefault="009B0596" w:rsidP="009B0596">
                  <w:pPr>
                    <w:rPr>
                      <w:i/>
                    </w:rPr>
                  </w:pPr>
                </w:p>
              </w:tc>
            </w:tr>
            <w:tr w:rsidR="009B0596" w:rsidRPr="00DE6D5F" w14:paraId="799C5A37" w14:textId="77777777" w:rsidTr="006E096E">
              <w:trPr>
                <w:tblCellSpacing w:w="15" w:type="dxa"/>
              </w:trPr>
              <w:tc>
                <w:tcPr>
                  <w:tcW w:w="4427" w:type="dxa"/>
                  <w:vAlign w:val="center"/>
                  <w:hideMark/>
                </w:tcPr>
                <w:p w14:paraId="4EF3BC49" w14:textId="77777777" w:rsidR="009B0596" w:rsidRPr="00DE6D5F" w:rsidRDefault="009B0596" w:rsidP="009B0596">
                  <w:pPr>
                    <w:rPr>
                      <w:i/>
                    </w:rPr>
                  </w:pPr>
                  <w:r w:rsidRPr="00DE6D5F">
                    <w:rPr>
                      <w:i/>
                    </w:rPr>
                    <w:t>Literature Review (Initial)</w:t>
                  </w:r>
                </w:p>
              </w:tc>
              <w:tc>
                <w:tcPr>
                  <w:tcW w:w="1291" w:type="dxa"/>
                  <w:vAlign w:val="center"/>
                  <w:hideMark/>
                </w:tcPr>
                <w:p w14:paraId="778B0A24" w14:textId="77777777" w:rsidR="009B0596" w:rsidRPr="00DE6D5F" w:rsidRDefault="009B0596" w:rsidP="009B0596">
                  <w:pPr>
                    <w:ind w:firstLineChars="100" w:firstLine="200"/>
                    <w:rPr>
                      <w:i/>
                    </w:rPr>
                  </w:pPr>
                  <w:r w:rsidRPr="00DE6D5F">
                    <w:rPr>
                      <w:i/>
                    </w:rPr>
                    <w:t>Week 1</w:t>
                  </w:r>
                </w:p>
              </w:tc>
              <w:tc>
                <w:tcPr>
                  <w:tcW w:w="1647" w:type="dxa"/>
                  <w:vAlign w:val="center"/>
                  <w:hideMark/>
                </w:tcPr>
                <w:p w14:paraId="2C110E2D" w14:textId="77777777" w:rsidR="009B0596" w:rsidRPr="00DE6D5F" w:rsidRDefault="009B0596" w:rsidP="009B0596">
                  <w:pPr>
                    <w:ind w:firstLineChars="300" w:firstLine="600"/>
                    <w:rPr>
                      <w:i/>
                    </w:rPr>
                  </w:pPr>
                  <w:r w:rsidRPr="00DE6D5F">
                    <w:rPr>
                      <w:i/>
                    </w:rPr>
                    <w:t>Month 3</w:t>
                  </w:r>
                </w:p>
              </w:tc>
              <w:tc>
                <w:tcPr>
                  <w:tcW w:w="1137" w:type="dxa"/>
                  <w:vAlign w:val="center"/>
                  <w:hideMark/>
                </w:tcPr>
                <w:p w14:paraId="25599B02" w14:textId="77777777" w:rsidR="009B0596" w:rsidRPr="00DE6D5F" w:rsidRDefault="009B0596" w:rsidP="009B0596">
                  <w:pPr>
                    <w:rPr>
                      <w:i/>
                    </w:rPr>
                  </w:pPr>
                  <w:r w:rsidRPr="00DE6D5F">
                    <w:rPr>
                      <w:i/>
                    </w:rPr>
                    <w:t>90</w:t>
                  </w:r>
                </w:p>
              </w:tc>
            </w:tr>
            <w:tr w:rsidR="009B0596" w:rsidRPr="00DE6D5F" w14:paraId="4ADE9D7C" w14:textId="77777777" w:rsidTr="006E096E">
              <w:trPr>
                <w:tblCellSpacing w:w="15" w:type="dxa"/>
              </w:trPr>
              <w:tc>
                <w:tcPr>
                  <w:tcW w:w="4427" w:type="dxa"/>
                  <w:vAlign w:val="center"/>
                  <w:hideMark/>
                </w:tcPr>
                <w:p w14:paraId="7E3DDC8C" w14:textId="77777777" w:rsidR="009B0596" w:rsidRPr="00DE6D5F" w:rsidRDefault="009B0596" w:rsidP="009B0596">
                  <w:pPr>
                    <w:rPr>
                      <w:i/>
                    </w:rPr>
                  </w:pPr>
                  <w:r w:rsidRPr="00DE6D5F">
                    <w:rPr>
                      <w:i/>
                    </w:rPr>
                    <w:t>Theoretical Framework Development</w:t>
                  </w:r>
                </w:p>
              </w:tc>
              <w:tc>
                <w:tcPr>
                  <w:tcW w:w="1291" w:type="dxa"/>
                  <w:vAlign w:val="center"/>
                  <w:hideMark/>
                </w:tcPr>
                <w:p w14:paraId="2642EEB5" w14:textId="77777777" w:rsidR="009B0596" w:rsidRPr="00DE6D5F" w:rsidRDefault="009B0596" w:rsidP="009B0596">
                  <w:pPr>
                    <w:ind w:firstLineChars="100" w:firstLine="200"/>
                    <w:rPr>
                      <w:i/>
                    </w:rPr>
                  </w:pPr>
                  <w:r w:rsidRPr="00DE6D5F">
                    <w:rPr>
                      <w:i/>
                    </w:rPr>
                    <w:t>Month 2</w:t>
                  </w:r>
                </w:p>
              </w:tc>
              <w:tc>
                <w:tcPr>
                  <w:tcW w:w="1647" w:type="dxa"/>
                  <w:vAlign w:val="center"/>
                  <w:hideMark/>
                </w:tcPr>
                <w:p w14:paraId="70CC555E" w14:textId="77777777" w:rsidR="009B0596" w:rsidRPr="00DE6D5F" w:rsidRDefault="009B0596" w:rsidP="009B0596">
                  <w:pPr>
                    <w:ind w:firstLineChars="300" w:firstLine="600"/>
                    <w:rPr>
                      <w:i/>
                    </w:rPr>
                  </w:pPr>
                  <w:r w:rsidRPr="00DE6D5F">
                    <w:rPr>
                      <w:i/>
                    </w:rPr>
                    <w:t>Month 4</w:t>
                  </w:r>
                </w:p>
              </w:tc>
              <w:tc>
                <w:tcPr>
                  <w:tcW w:w="1137" w:type="dxa"/>
                  <w:vAlign w:val="center"/>
                  <w:hideMark/>
                </w:tcPr>
                <w:p w14:paraId="69F3D927" w14:textId="77777777" w:rsidR="009B0596" w:rsidRPr="00DE6D5F" w:rsidRDefault="009B0596" w:rsidP="009B0596">
                  <w:pPr>
                    <w:rPr>
                      <w:i/>
                    </w:rPr>
                  </w:pPr>
                  <w:r w:rsidRPr="00DE6D5F">
                    <w:rPr>
                      <w:i/>
                    </w:rPr>
                    <w:t>60</w:t>
                  </w:r>
                </w:p>
              </w:tc>
            </w:tr>
            <w:tr w:rsidR="009B0596" w:rsidRPr="00DE6D5F" w14:paraId="35B6D1CA" w14:textId="77777777" w:rsidTr="006E096E">
              <w:trPr>
                <w:tblCellSpacing w:w="15" w:type="dxa"/>
              </w:trPr>
              <w:tc>
                <w:tcPr>
                  <w:tcW w:w="4427" w:type="dxa"/>
                  <w:vAlign w:val="center"/>
                  <w:hideMark/>
                </w:tcPr>
                <w:p w14:paraId="594C8299" w14:textId="77777777" w:rsidR="009B0596" w:rsidRPr="00DE6D5F" w:rsidRDefault="009B0596" w:rsidP="009B0596">
                  <w:pPr>
                    <w:rPr>
                      <w:i/>
                    </w:rPr>
                  </w:pPr>
                  <w:r w:rsidRPr="00DE6D5F">
                    <w:rPr>
                      <w:i/>
                    </w:rPr>
                    <w:lastRenderedPageBreak/>
                    <w:t>Research Design Refinement</w:t>
                  </w:r>
                </w:p>
              </w:tc>
              <w:tc>
                <w:tcPr>
                  <w:tcW w:w="1291" w:type="dxa"/>
                  <w:vAlign w:val="center"/>
                  <w:hideMark/>
                </w:tcPr>
                <w:p w14:paraId="673B1EA4" w14:textId="77777777" w:rsidR="009B0596" w:rsidRPr="00DE6D5F" w:rsidRDefault="009B0596" w:rsidP="009B0596">
                  <w:pPr>
                    <w:ind w:firstLineChars="100" w:firstLine="200"/>
                    <w:rPr>
                      <w:i/>
                    </w:rPr>
                  </w:pPr>
                  <w:r w:rsidRPr="00DE6D5F">
                    <w:rPr>
                      <w:i/>
                    </w:rPr>
                    <w:t>Month 3</w:t>
                  </w:r>
                </w:p>
              </w:tc>
              <w:tc>
                <w:tcPr>
                  <w:tcW w:w="1647" w:type="dxa"/>
                  <w:vAlign w:val="center"/>
                  <w:hideMark/>
                </w:tcPr>
                <w:p w14:paraId="62136B78" w14:textId="77777777" w:rsidR="009B0596" w:rsidRPr="00DE6D5F" w:rsidRDefault="009B0596" w:rsidP="009B0596">
                  <w:pPr>
                    <w:ind w:firstLineChars="300" w:firstLine="600"/>
                    <w:rPr>
                      <w:i/>
                    </w:rPr>
                  </w:pPr>
                  <w:r w:rsidRPr="00DE6D5F">
                    <w:rPr>
                      <w:i/>
                    </w:rPr>
                    <w:t>Month 4</w:t>
                  </w:r>
                </w:p>
              </w:tc>
              <w:tc>
                <w:tcPr>
                  <w:tcW w:w="1137" w:type="dxa"/>
                  <w:vAlign w:val="center"/>
                  <w:hideMark/>
                </w:tcPr>
                <w:p w14:paraId="1E0EB808" w14:textId="77777777" w:rsidR="009B0596" w:rsidRPr="00DE6D5F" w:rsidRDefault="009B0596" w:rsidP="009B0596">
                  <w:pPr>
                    <w:rPr>
                      <w:i/>
                    </w:rPr>
                  </w:pPr>
                  <w:r w:rsidRPr="00DE6D5F">
                    <w:rPr>
                      <w:i/>
                    </w:rPr>
                    <w:t>30</w:t>
                  </w:r>
                </w:p>
              </w:tc>
            </w:tr>
            <w:tr w:rsidR="009B0596" w:rsidRPr="00DE6D5F" w14:paraId="536EBE5F" w14:textId="77777777" w:rsidTr="006E096E">
              <w:trPr>
                <w:tblCellSpacing w:w="15" w:type="dxa"/>
              </w:trPr>
              <w:tc>
                <w:tcPr>
                  <w:tcW w:w="4427" w:type="dxa"/>
                  <w:vAlign w:val="center"/>
                  <w:hideMark/>
                </w:tcPr>
                <w:p w14:paraId="419B05C7" w14:textId="77777777" w:rsidR="009B0596" w:rsidRPr="00DE6D5F" w:rsidRDefault="009B0596" w:rsidP="009B0596">
                  <w:pPr>
                    <w:rPr>
                      <w:i/>
                    </w:rPr>
                  </w:pPr>
                  <w:r w:rsidRPr="00DE6D5F">
                    <w:rPr>
                      <w:i/>
                    </w:rPr>
                    <w:t>Submission of PG2 (Ethics Approval)</w:t>
                  </w:r>
                </w:p>
              </w:tc>
              <w:tc>
                <w:tcPr>
                  <w:tcW w:w="1291" w:type="dxa"/>
                  <w:vAlign w:val="center"/>
                  <w:hideMark/>
                </w:tcPr>
                <w:p w14:paraId="73398380" w14:textId="77777777" w:rsidR="009B0596" w:rsidRPr="00DE6D5F" w:rsidRDefault="009B0596" w:rsidP="009B0596">
                  <w:pPr>
                    <w:ind w:firstLineChars="100" w:firstLine="200"/>
                    <w:rPr>
                      <w:i/>
                    </w:rPr>
                  </w:pPr>
                  <w:r w:rsidRPr="00DE6D5F">
                    <w:rPr>
                      <w:i/>
                    </w:rPr>
                    <w:t>Month 4</w:t>
                  </w:r>
                </w:p>
              </w:tc>
              <w:tc>
                <w:tcPr>
                  <w:tcW w:w="1647" w:type="dxa"/>
                  <w:vAlign w:val="center"/>
                  <w:hideMark/>
                </w:tcPr>
                <w:p w14:paraId="0076A809" w14:textId="77777777" w:rsidR="009B0596" w:rsidRPr="00DE6D5F" w:rsidRDefault="009B0596" w:rsidP="009B0596">
                  <w:pPr>
                    <w:ind w:firstLineChars="300" w:firstLine="600"/>
                    <w:rPr>
                      <w:i/>
                    </w:rPr>
                  </w:pPr>
                  <w:r w:rsidRPr="00DE6D5F">
                    <w:rPr>
                      <w:i/>
                    </w:rPr>
                    <w:t>Month 5</w:t>
                  </w:r>
                </w:p>
              </w:tc>
              <w:tc>
                <w:tcPr>
                  <w:tcW w:w="1137" w:type="dxa"/>
                  <w:vAlign w:val="center"/>
                  <w:hideMark/>
                </w:tcPr>
                <w:p w14:paraId="63190F59" w14:textId="77777777" w:rsidR="009B0596" w:rsidRPr="00DE6D5F" w:rsidRDefault="009B0596" w:rsidP="009B0596">
                  <w:pPr>
                    <w:rPr>
                      <w:i/>
                    </w:rPr>
                  </w:pPr>
                  <w:r w:rsidRPr="00DE6D5F">
                    <w:rPr>
                      <w:i/>
                    </w:rPr>
                    <w:t>30</w:t>
                  </w:r>
                </w:p>
              </w:tc>
            </w:tr>
            <w:tr w:rsidR="009B0596" w:rsidRPr="00DE6D5F" w14:paraId="0DA6EB3D" w14:textId="77777777" w:rsidTr="006E096E">
              <w:trPr>
                <w:tblCellSpacing w:w="15" w:type="dxa"/>
              </w:trPr>
              <w:tc>
                <w:tcPr>
                  <w:tcW w:w="4427" w:type="dxa"/>
                  <w:vAlign w:val="center"/>
                  <w:hideMark/>
                </w:tcPr>
                <w:p w14:paraId="5A8A1D2C" w14:textId="77777777" w:rsidR="009B0596" w:rsidRPr="00DE6D5F" w:rsidRDefault="009B0596" w:rsidP="009B0596">
                  <w:pPr>
                    <w:rPr>
                      <w:i/>
                    </w:rPr>
                  </w:pPr>
                  <w:r w:rsidRPr="00DE6D5F">
                    <w:rPr>
                      <w:i/>
                    </w:rPr>
                    <w:t>Ethics Approval</w:t>
                  </w:r>
                </w:p>
              </w:tc>
              <w:tc>
                <w:tcPr>
                  <w:tcW w:w="1291" w:type="dxa"/>
                  <w:vAlign w:val="center"/>
                  <w:hideMark/>
                </w:tcPr>
                <w:p w14:paraId="7F8E18F1" w14:textId="77777777" w:rsidR="009B0596" w:rsidRPr="00DE6D5F" w:rsidRDefault="009B0596" w:rsidP="009B0596">
                  <w:pPr>
                    <w:ind w:firstLineChars="100" w:firstLine="200"/>
                    <w:rPr>
                      <w:i/>
                    </w:rPr>
                  </w:pPr>
                  <w:r w:rsidRPr="00DE6D5F">
                    <w:rPr>
                      <w:i/>
                    </w:rPr>
                    <w:t>Month 5</w:t>
                  </w:r>
                </w:p>
              </w:tc>
              <w:tc>
                <w:tcPr>
                  <w:tcW w:w="1647" w:type="dxa"/>
                  <w:vAlign w:val="center"/>
                  <w:hideMark/>
                </w:tcPr>
                <w:p w14:paraId="095FCE57" w14:textId="77777777" w:rsidR="009B0596" w:rsidRPr="00DE6D5F" w:rsidRDefault="009B0596" w:rsidP="009B0596">
                  <w:pPr>
                    <w:ind w:firstLineChars="300" w:firstLine="600"/>
                    <w:rPr>
                      <w:i/>
                    </w:rPr>
                  </w:pPr>
                  <w:r w:rsidRPr="00DE6D5F">
                    <w:rPr>
                      <w:i/>
                    </w:rPr>
                    <w:t>Month 5</w:t>
                  </w:r>
                </w:p>
              </w:tc>
              <w:tc>
                <w:tcPr>
                  <w:tcW w:w="1137" w:type="dxa"/>
                  <w:vAlign w:val="center"/>
                  <w:hideMark/>
                </w:tcPr>
                <w:p w14:paraId="3B7B8B97" w14:textId="77777777" w:rsidR="009B0596" w:rsidRPr="00DE6D5F" w:rsidRDefault="009B0596" w:rsidP="009B0596">
                  <w:pPr>
                    <w:rPr>
                      <w:i/>
                    </w:rPr>
                  </w:pPr>
                  <w:r w:rsidRPr="00DE6D5F">
                    <w:rPr>
                      <w:i/>
                    </w:rPr>
                    <w:t>15</w:t>
                  </w:r>
                </w:p>
              </w:tc>
            </w:tr>
            <w:tr w:rsidR="009B0596" w:rsidRPr="00DE6D5F" w14:paraId="743645B8" w14:textId="77777777" w:rsidTr="006E096E">
              <w:trPr>
                <w:tblCellSpacing w:w="15" w:type="dxa"/>
              </w:trPr>
              <w:tc>
                <w:tcPr>
                  <w:tcW w:w="4427" w:type="dxa"/>
                  <w:vAlign w:val="center"/>
                  <w:hideMark/>
                </w:tcPr>
                <w:p w14:paraId="579B2C4B" w14:textId="77777777" w:rsidR="009B0596" w:rsidRPr="00DE6D5F" w:rsidRDefault="009B0596" w:rsidP="009B0596">
                  <w:pPr>
                    <w:rPr>
                      <w:i/>
                    </w:rPr>
                  </w:pPr>
                  <w:r w:rsidRPr="00DE6D5F">
                    <w:rPr>
                      <w:i/>
                    </w:rPr>
                    <w:t>Methodology Chapter (Draft)</w:t>
                  </w:r>
                </w:p>
              </w:tc>
              <w:tc>
                <w:tcPr>
                  <w:tcW w:w="1291" w:type="dxa"/>
                  <w:vAlign w:val="center"/>
                  <w:hideMark/>
                </w:tcPr>
                <w:p w14:paraId="76FF2EBB" w14:textId="77777777" w:rsidR="009B0596" w:rsidRPr="00DE6D5F" w:rsidRDefault="009B0596" w:rsidP="009B0596">
                  <w:pPr>
                    <w:ind w:firstLineChars="100" w:firstLine="200"/>
                    <w:rPr>
                      <w:i/>
                    </w:rPr>
                  </w:pPr>
                  <w:r w:rsidRPr="00DE6D5F">
                    <w:rPr>
                      <w:i/>
                    </w:rPr>
                    <w:t>Month 5</w:t>
                  </w:r>
                </w:p>
              </w:tc>
              <w:tc>
                <w:tcPr>
                  <w:tcW w:w="1647" w:type="dxa"/>
                  <w:vAlign w:val="center"/>
                  <w:hideMark/>
                </w:tcPr>
                <w:p w14:paraId="36B0B4F2" w14:textId="77777777" w:rsidR="009B0596" w:rsidRPr="00DE6D5F" w:rsidRDefault="009B0596" w:rsidP="009B0596">
                  <w:pPr>
                    <w:ind w:firstLineChars="300" w:firstLine="600"/>
                    <w:rPr>
                      <w:i/>
                    </w:rPr>
                  </w:pPr>
                  <w:r w:rsidRPr="00DE6D5F">
                    <w:rPr>
                      <w:i/>
                    </w:rPr>
                    <w:t>Month 7</w:t>
                  </w:r>
                </w:p>
              </w:tc>
              <w:tc>
                <w:tcPr>
                  <w:tcW w:w="1137" w:type="dxa"/>
                  <w:vAlign w:val="center"/>
                  <w:hideMark/>
                </w:tcPr>
                <w:p w14:paraId="341A68E1" w14:textId="77777777" w:rsidR="009B0596" w:rsidRPr="00DE6D5F" w:rsidRDefault="009B0596" w:rsidP="009B0596">
                  <w:pPr>
                    <w:rPr>
                      <w:i/>
                    </w:rPr>
                  </w:pPr>
                  <w:r w:rsidRPr="00DE6D5F">
                    <w:rPr>
                      <w:i/>
                    </w:rPr>
                    <w:t>60</w:t>
                  </w:r>
                </w:p>
              </w:tc>
            </w:tr>
            <w:tr w:rsidR="009B0596" w:rsidRPr="00DE6D5F" w14:paraId="657EA117" w14:textId="77777777" w:rsidTr="006E096E">
              <w:trPr>
                <w:tblCellSpacing w:w="15" w:type="dxa"/>
              </w:trPr>
              <w:tc>
                <w:tcPr>
                  <w:tcW w:w="4427" w:type="dxa"/>
                  <w:vAlign w:val="center"/>
                  <w:hideMark/>
                </w:tcPr>
                <w:p w14:paraId="611D96B5" w14:textId="3EEDCA83" w:rsidR="009B0596" w:rsidRPr="00DE6D5F" w:rsidRDefault="009B0596" w:rsidP="009B0596">
                  <w:pPr>
                    <w:rPr>
                      <w:i/>
                    </w:rPr>
                  </w:pPr>
                  <w:r w:rsidRPr="00DE6D5F">
                    <w:rPr>
                      <w:i/>
                    </w:rPr>
                    <w:t xml:space="preserve">Pilot Study - </w:t>
                  </w:r>
                  <w:r w:rsidR="00CF4695">
                    <w:rPr>
                      <w:i/>
                    </w:rPr>
                    <w:t>Zhejiang</w:t>
                  </w:r>
                </w:p>
              </w:tc>
              <w:tc>
                <w:tcPr>
                  <w:tcW w:w="1291" w:type="dxa"/>
                  <w:vAlign w:val="center"/>
                  <w:hideMark/>
                </w:tcPr>
                <w:p w14:paraId="472B8920" w14:textId="77777777" w:rsidR="009B0596" w:rsidRPr="00DE6D5F" w:rsidRDefault="009B0596" w:rsidP="009B0596">
                  <w:pPr>
                    <w:ind w:firstLineChars="100" w:firstLine="200"/>
                    <w:rPr>
                      <w:i/>
                    </w:rPr>
                  </w:pPr>
                  <w:r w:rsidRPr="00DE6D5F">
                    <w:rPr>
                      <w:i/>
                    </w:rPr>
                    <w:t>Month 7</w:t>
                  </w:r>
                </w:p>
              </w:tc>
              <w:tc>
                <w:tcPr>
                  <w:tcW w:w="1647" w:type="dxa"/>
                  <w:vAlign w:val="center"/>
                  <w:hideMark/>
                </w:tcPr>
                <w:p w14:paraId="6C3875A0" w14:textId="77777777" w:rsidR="009B0596" w:rsidRPr="00DE6D5F" w:rsidRDefault="009B0596" w:rsidP="009B0596">
                  <w:pPr>
                    <w:ind w:firstLineChars="300" w:firstLine="600"/>
                    <w:rPr>
                      <w:i/>
                    </w:rPr>
                  </w:pPr>
                  <w:r w:rsidRPr="00DE6D5F">
                    <w:rPr>
                      <w:i/>
                    </w:rPr>
                    <w:t>Month 8</w:t>
                  </w:r>
                </w:p>
              </w:tc>
              <w:tc>
                <w:tcPr>
                  <w:tcW w:w="1137" w:type="dxa"/>
                  <w:vAlign w:val="center"/>
                  <w:hideMark/>
                </w:tcPr>
                <w:p w14:paraId="4D0575A2" w14:textId="77777777" w:rsidR="009B0596" w:rsidRPr="00DE6D5F" w:rsidRDefault="009B0596" w:rsidP="009B0596">
                  <w:pPr>
                    <w:rPr>
                      <w:i/>
                    </w:rPr>
                  </w:pPr>
                  <w:r w:rsidRPr="00DE6D5F">
                    <w:rPr>
                      <w:i/>
                    </w:rPr>
                    <w:t>30</w:t>
                  </w:r>
                </w:p>
              </w:tc>
            </w:tr>
            <w:tr w:rsidR="009B0596" w:rsidRPr="00DE6D5F" w14:paraId="66718A9D" w14:textId="77777777" w:rsidTr="006E096E">
              <w:trPr>
                <w:tblCellSpacing w:w="15" w:type="dxa"/>
              </w:trPr>
              <w:tc>
                <w:tcPr>
                  <w:tcW w:w="4427" w:type="dxa"/>
                  <w:vAlign w:val="center"/>
                  <w:hideMark/>
                </w:tcPr>
                <w:p w14:paraId="45F6D602" w14:textId="77777777" w:rsidR="009B0596" w:rsidRPr="00DE6D5F" w:rsidRDefault="009B0596" w:rsidP="009B0596">
                  <w:pPr>
                    <w:rPr>
                      <w:i/>
                    </w:rPr>
                  </w:pPr>
                  <w:r w:rsidRPr="00DE6D5F">
                    <w:rPr>
                      <w:i/>
                    </w:rPr>
                    <w:t>Pilot Data Analysis</w:t>
                  </w:r>
                </w:p>
              </w:tc>
              <w:tc>
                <w:tcPr>
                  <w:tcW w:w="1291" w:type="dxa"/>
                  <w:vAlign w:val="center"/>
                  <w:hideMark/>
                </w:tcPr>
                <w:p w14:paraId="297CDEB9" w14:textId="77777777" w:rsidR="009B0596" w:rsidRPr="00DE6D5F" w:rsidRDefault="009B0596" w:rsidP="009B0596">
                  <w:pPr>
                    <w:ind w:firstLineChars="100" w:firstLine="200"/>
                    <w:rPr>
                      <w:i/>
                    </w:rPr>
                  </w:pPr>
                  <w:r w:rsidRPr="00DE6D5F">
                    <w:rPr>
                      <w:i/>
                    </w:rPr>
                    <w:t>Month 8</w:t>
                  </w:r>
                </w:p>
              </w:tc>
              <w:tc>
                <w:tcPr>
                  <w:tcW w:w="1647" w:type="dxa"/>
                  <w:vAlign w:val="center"/>
                  <w:hideMark/>
                </w:tcPr>
                <w:p w14:paraId="36792A70" w14:textId="77777777" w:rsidR="009B0596" w:rsidRPr="00DE6D5F" w:rsidRDefault="009B0596" w:rsidP="009B0596">
                  <w:pPr>
                    <w:ind w:firstLineChars="300" w:firstLine="600"/>
                    <w:rPr>
                      <w:i/>
                    </w:rPr>
                  </w:pPr>
                  <w:r w:rsidRPr="00DE6D5F">
                    <w:rPr>
                      <w:i/>
                    </w:rPr>
                    <w:t>Month 9</w:t>
                  </w:r>
                </w:p>
              </w:tc>
              <w:tc>
                <w:tcPr>
                  <w:tcW w:w="1137" w:type="dxa"/>
                  <w:vAlign w:val="center"/>
                  <w:hideMark/>
                </w:tcPr>
                <w:p w14:paraId="615DCC40" w14:textId="77777777" w:rsidR="009B0596" w:rsidRPr="00DE6D5F" w:rsidRDefault="009B0596" w:rsidP="009B0596">
                  <w:pPr>
                    <w:rPr>
                      <w:i/>
                    </w:rPr>
                  </w:pPr>
                  <w:r w:rsidRPr="00DE6D5F">
                    <w:rPr>
                      <w:i/>
                    </w:rPr>
                    <w:t>30</w:t>
                  </w:r>
                </w:p>
              </w:tc>
            </w:tr>
            <w:tr w:rsidR="009B0596" w:rsidRPr="00DE6D5F" w14:paraId="7F8BD788" w14:textId="77777777" w:rsidTr="006E096E">
              <w:trPr>
                <w:tblCellSpacing w:w="15" w:type="dxa"/>
              </w:trPr>
              <w:tc>
                <w:tcPr>
                  <w:tcW w:w="4427" w:type="dxa"/>
                  <w:vAlign w:val="center"/>
                  <w:hideMark/>
                </w:tcPr>
                <w:p w14:paraId="2CDFA14C" w14:textId="77777777" w:rsidR="009B0596" w:rsidRPr="00DE6D5F" w:rsidRDefault="009B0596" w:rsidP="009B0596">
                  <w:pPr>
                    <w:rPr>
                      <w:i/>
                    </w:rPr>
                  </w:pPr>
                  <w:r w:rsidRPr="00DE6D5F">
                    <w:rPr>
                      <w:i/>
                    </w:rPr>
                    <w:t>Literature Review (Complete Draft)</w:t>
                  </w:r>
                </w:p>
              </w:tc>
              <w:tc>
                <w:tcPr>
                  <w:tcW w:w="1291" w:type="dxa"/>
                  <w:vAlign w:val="center"/>
                  <w:hideMark/>
                </w:tcPr>
                <w:p w14:paraId="1A3BA88B" w14:textId="77777777" w:rsidR="009B0596" w:rsidRPr="00DE6D5F" w:rsidRDefault="009B0596" w:rsidP="009B0596">
                  <w:pPr>
                    <w:ind w:firstLineChars="100" w:firstLine="200"/>
                    <w:rPr>
                      <w:i/>
                    </w:rPr>
                  </w:pPr>
                  <w:r w:rsidRPr="00DE6D5F">
                    <w:rPr>
                      <w:i/>
                    </w:rPr>
                    <w:t>Month 6</w:t>
                  </w:r>
                </w:p>
              </w:tc>
              <w:tc>
                <w:tcPr>
                  <w:tcW w:w="1647" w:type="dxa"/>
                  <w:vAlign w:val="center"/>
                  <w:hideMark/>
                </w:tcPr>
                <w:p w14:paraId="7DBD9E5B" w14:textId="77777777" w:rsidR="009B0596" w:rsidRPr="00DE6D5F" w:rsidRDefault="009B0596" w:rsidP="009B0596">
                  <w:pPr>
                    <w:ind w:firstLineChars="300" w:firstLine="600"/>
                    <w:rPr>
                      <w:i/>
                    </w:rPr>
                  </w:pPr>
                  <w:r w:rsidRPr="00DE6D5F">
                    <w:rPr>
                      <w:i/>
                    </w:rPr>
                    <w:t>Month 9</w:t>
                  </w:r>
                </w:p>
              </w:tc>
              <w:tc>
                <w:tcPr>
                  <w:tcW w:w="1137" w:type="dxa"/>
                  <w:vAlign w:val="center"/>
                  <w:hideMark/>
                </w:tcPr>
                <w:p w14:paraId="6E70FC4C" w14:textId="77777777" w:rsidR="009B0596" w:rsidRPr="00DE6D5F" w:rsidRDefault="009B0596" w:rsidP="009B0596">
                  <w:pPr>
                    <w:rPr>
                      <w:i/>
                    </w:rPr>
                  </w:pPr>
                  <w:r w:rsidRPr="00DE6D5F">
                    <w:rPr>
                      <w:i/>
                    </w:rPr>
                    <w:t>90</w:t>
                  </w:r>
                </w:p>
              </w:tc>
            </w:tr>
            <w:tr w:rsidR="009B0596" w:rsidRPr="00DE6D5F" w14:paraId="6DE63273" w14:textId="77777777" w:rsidTr="006E096E">
              <w:trPr>
                <w:tblCellSpacing w:w="15" w:type="dxa"/>
              </w:trPr>
              <w:tc>
                <w:tcPr>
                  <w:tcW w:w="4427" w:type="dxa"/>
                  <w:vAlign w:val="center"/>
                  <w:hideMark/>
                </w:tcPr>
                <w:p w14:paraId="32D87A36" w14:textId="77777777" w:rsidR="009B0596" w:rsidRPr="00DE6D5F" w:rsidRDefault="009B0596" w:rsidP="009B0596">
                  <w:pPr>
                    <w:rPr>
                      <w:i/>
                    </w:rPr>
                  </w:pPr>
                  <w:r w:rsidRPr="00DE6D5F">
                    <w:rPr>
                      <w:i/>
                    </w:rPr>
                    <w:t>Progress Monitoring PG</w:t>
                  </w:r>
                  <w:r>
                    <w:rPr>
                      <w:rFonts w:hint="eastAsia"/>
                      <w:i/>
                      <w:lang w:eastAsia="zh-CN"/>
                    </w:rPr>
                    <w:t>3</w:t>
                  </w:r>
                  <w:r w:rsidRPr="00DE6D5F">
                    <w:rPr>
                      <w:i/>
                    </w:rPr>
                    <w:t>(Quarterly)</w:t>
                  </w:r>
                </w:p>
              </w:tc>
              <w:tc>
                <w:tcPr>
                  <w:tcW w:w="1291" w:type="dxa"/>
                  <w:vAlign w:val="center"/>
                  <w:hideMark/>
                </w:tcPr>
                <w:p w14:paraId="35D5428F" w14:textId="77777777" w:rsidR="009B0596" w:rsidRPr="00DE6D5F" w:rsidRDefault="009B0596" w:rsidP="009B0596">
                  <w:pPr>
                    <w:ind w:firstLineChars="100" w:firstLine="200"/>
                    <w:rPr>
                      <w:i/>
                    </w:rPr>
                  </w:pPr>
                  <w:r w:rsidRPr="00DE6D5F">
                    <w:rPr>
                      <w:i/>
                    </w:rPr>
                    <w:t>Quarterly</w:t>
                  </w:r>
                </w:p>
              </w:tc>
              <w:tc>
                <w:tcPr>
                  <w:tcW w:w="1647" w:type="dxa"/>
                  <w:vAlign w:val="center"/>
                  <w:hideMark/>
                </w:tcPr>
                <w:p w14:paraId="516732BA" w14:textId="77777777" w:rsidR="009B0596" w:rsidRPr="00DE6D5F" w:rsidRDefault="009B0596" w:rsidP="009B0596">
                  <w:pPr>
                    <w:ind w:firstLineChars="300" w:firstLine="600"/>
                    <w:rPr>
                      <w:i/>
                    </w:rPr>
                  </w:pPr>
                  <w:r w:rsidRPr="00DE6D5F">
                    <w:rPr>
                      <w:i/>
                    </w:rPr>
                    <w:t>Quarterly</w:t>
                  </w:r>
                </w:p>
              </w:tc>
              <w:tc>
                <w:tcPr>
                  <w:tcW w:w="1137" w:type="dxa"/>
                  <w:vAlign w:val="center"/>
                  <w:hideMark/>
                </w:tcPr>
                <w:p w14:paraId="7F11EE0C" w14:textId="77777777" w:rsidR="009B0596" w:rsidRPr="00DE6D5F" w:rsidRDefault="009B0596" w:rsidP="009B0596">
                  <w:pPr>
                    <w:rPr>
                      <w:i/>
                    </w:rPr>
                  </w:pPr>
                  <w:r w:rsidRPr="00DE6D5F">
                    <w:rPr>
                      <w:i/>
                    </w:rPr>
                    <w:t>4</w:t>
                  </w:r>
                </w:p>
              </w:tc>
            </w:tr>
            <w:tr w:rsidR="009B0596" w:rsidRPr="00DE6D5F" w14:paraId="37B93361" w14:textId="77777777" w:rsidTr="006E096E">
              <w:trPr>
                <w:tblCellSpacing w:w="15" w:type="dxa"/>
              </w:trPr>
              <w:tc>
                <w:tcPr>
                  <w:tcW w:w="4427" w:type="dxa"/>
                  <w:vAlign w:val="center"/>
                  <w:hideMark/>
                </w:tcPr>
                <w:p w14:paraId="332A5BCA" w14:textId="77777777" w:rsidR="009B0596" w:rsidRPr="00DE6D5F" w:rsidRDefault="009B0596" w:rsidP="009B0596">
                  <w:pPr>
                    <w:rPr>
                      <w:i/>
                    </w:rPr>
                  </w:pPr>
                  <w:r w:rsidRPr="00DE6D5F">
                    <w:rPr>
                      <w:i/>
                    </w:rPr>
                    <w:t>Data Collection Phase 1 - Site Selection</w:t>
                  </w:r>
                </w:p>
              </w:tc>
              <w:tc>
                <w:tcPr>
                  <w:tcW w:w="1291" w:type="dxa"/>
                  <w:vAlign w:val="center"/>
                  <w:hideMark/>
                </w:tcPr>
                <w:p w14:paraId="7B103184" w14:textId="77777777" w:rsidR="009B0596" w:rsidRPr="00DE6D5F" w:rsidRDefault="009B0596" w:rsidP="009B0596">
                  <w:pPr>
                    <w:ind w:firstLineChars="100" w:firstLine="200"/>
                    <w:rPr>
                      <w:i/>
                    </w:rPr>
                  </w:pPr>
                  <w:r w:rsidRPr="00DE6D5F">
                    <w:rPr>
                      <w:i/>
                    </w:rPr>
                    <w:t>Month 10</w:t>
                  </w:r>
                </w:p>
              </w:tc>
              <w:tc>
                <w:tcPr>
                  <w:tcW w:w="1647" w:type="dxa"/>
                  <w:vAlign w:val="center"/>
                  <w:hideMark/>
                </w:tcPr>
                <w:p w14:paraId="37488CB0" w14:textId="77777777" w:rsidR="009B0596" w:rsidRPr="00DE6D5F" w:rsidRDefault="009B0596" w:rsidP="009B0596">
                  <w:pPr>
                    <w:ind w:firstLineChars="300" w:firstLine="600"/>
                    <w:rPr>
                      <w:i/>
                    </w:rPr>
                  </w:pPr>
                  <w:r w:rsidRPr="00DE6D5F">
                    <w:rPr>
                      <w:i/>
                    </w:rPr>
                    <w:t>Month 11</w:t>
                  </w:r>
                </w:p>
              </w:tc>
              <w:tc>
                <w:tcPr>
                  <w:tcW w:w="1137" w:type="dxa"/>
                  <w:vAlign w:val="center"/>
                  <w:hideMark/>
                </w:tcPr>
                <w:p w14:paraId="754A1FF7" w14:textId="77777777" w:rsidR="009B0596" w:rsidRPr="00DE6D5F" w:rsidRDefault="009B0596" w:rsidP="009B0596">
                  <w:pPr>
                    <w:rPr>
                      <w:i/>
                    </w:rPr>
                  </w:pPr>
                  <w:r w:rsidRPr="00DE6D5F">
                    <w:rPr>
                      <w:i/>
                    </w:rPr>
                    <w:t>30</w:t>
                  </w:r>
                </w:p>
              </w:tc>
            </w:tr>
            <w:tr w:rsidR="009B0596" w:rsidRPr="00DE6D5F" w14:paraId="266B9C6D" w14:textId="77777777" w:rsidTr="006E096E">
              <w:trPr>
                <w:tblCellSpacing w:w="15" w:type="dxa"/>
              </w:trPr>
              <w:tc>
                <w:tcPr>
                  <w:tcW w:w="4427" w:type="dxa"/>
                  <w:vAlign w:val="center"/>
                  <w:hideMark/>
                </w:tcPr>
                <w:p w14:paraId="56F4D266" w14:textId="4F43783B" w:rsidR="009B0596" w:rsidRPr="00DE6D5F" w:rsidRDefault="009B0596" w:rsidP="009B0596">
                  <w:pPr>
                    <w:rPr>
                      <w:i/>
                    </w:rPr>
                  </w:pPr>
                  <w:r w:rsidRPr="00DE6D5F">
                    <w:rPr>
                      <w:i/>
                    </w:rPr>
                    <w:t>Initial Interviews (n=</w:t>
                  </w:r>
                  <w:r w:rsidR="005C4989">
                    <w:rPr>
                      <w:i/>
                    </w:rPr>
                    <w:t>6</w:t>
                  </w:r>
                  <w:r w:rsidRPr="00DE6D5F">
                    <w:rPr>
                      <w:i/>
                    </w:rPr>
                    <w:t>)</w:t>
                  </w:r>
                </w:p>
              </w:tc>
              <w:tc>
                <w:tcPr>
                  <w:tcW w:w="1291" w:type="dxa"/>
                  <w:vAlign w:val="center"/>
                  <w:hideMark/>
                </w:tcPr>
                <w:p w14:paraId="09387BCF" w14:textId="77777777" w:rsidR="009B0596" w:rsidRPr="00DE6D5F" w:rsidRDefault="009B0596" w:rsidP="009B0596">
                  <w:pPr>
                    <w:ind w:firstLineChars="100" w:firstLine="200"/>
                    <w:rPr>
                      <w:i/>
                    </w:rPr>
                  </w:pPr>
                  <w:r w:rsidRPr="00DE6D5F">
                    <w:rPr>
                      <w:i/>
                    </w:rPr>
                    <w:t>Month 11</w:t>
                  </w:r>
                </w:p>
              </w:tc>
              <w:tc>
                <w:tcPr>
                  <w:tcW w:w="1647" w:type="dxa"/>
                  <w:vAlign w:val="center"/>
                  <w:hideMark/>
                </w:tcPr>
                <w:p w14:paraId="56F26520" w14:textId="77777777" w:rsidR="009B0596" w:rsidRPr="00DE6D5F" w:rsidRDefault="009B0596" w:rsidP="009B0596">
                  <w:pPr>
                    <w:ind w:firstLineChars="300" w:firstLine="600"/>
                    <w:rPr>
                      <w:i/>
                    </w:rPr>
                  </w:pPr>
                  <w:r w:rsidRPr="00DE6D5F">
                    <w:rPr>
                      <w:i/>
                    </w:rPr>
                    <w:t>Month 12</w:t>
                  </w:r>
                </w:p>
              </w:tc>
              <w:tc>
                <w:tcPr>
                  <w:tcW w:w="1137" w:type="dxa"/>
                  <w:vAlign w:val="center"/>
                  <w:hideMark/>
                </w:tcPr>
                <w:p w14:paraId="2C1E6DEB" w14:textId="77777777" w:rsidR="009B0596" w:rsidRPr="00DE6D5F" w:rsidRDefault="009B0596" w:rsidP="009B0596">
                  <w:pPr>
                    <w:rPr>
                      <w:i/>
                    </w:rPr>
                  </w:pPr>
                  <w:r w:rsidRPr="00DE6D5F">
                    <w:rPr>
                      <w:i/>
                    </w:rPr>
                    <w:t>30</w:t>
                  </w:r>
                </w:p>
              </w:tc>
            </w:tr>
            <w:tr w:rsidR="009B0596" w:rsidRPr="00DE6D5F" w14:paraId="5D3C1A36" w14:textId="77777777" w:rsidTr="006E096E">
              <w:trPr>
                <w:tblCellSpacing w:w="15" w:type="dxa"/>
              </w:trPr>
              <w:tc>
                <w:tcPr>
                  <w:tcW w:w="4427" w:type="dxa"/>
                  <w:vAlign w:val="center"/>
                  <w:hideMark/>
                </w:tcPr>
                <w:p w14:paraId="095CC317" w14:textId="77777777" w:rsidR="009B0596" w:rsidRPr="00DE6D5F" w:rsidRDefault="009B0596" w:rsidP="009B0596">
                  <w:pPr>
                    <w:rPr>
                      <w:i/>
                    </w:rPr>
                  </w:pPr>
                  <w:r w:rsidRPr="00DE6D5F">
                    <w:rPr>
                      <w:i/>
                    </w:rPr>
                    <w:t>Annual Progress Review</w:t>
                  </w:r>
                </w:p>
              </w:tc>
              <w:tc>
                <w:tcPr>
                  <w:tcW w:w="1291" w:type="dxa"/>
                  <w:vAlign w:val="center"/>
                  <w:hideMark/>
                </w:tcPr>
                <w:p w14:paraId="46B4F364" w14:textId="77777777" w:rsidR="009B0596" w:rsidRPr="00DE6D5F" w:rsidRDefault="009B0596" w:rsidP="009B0596">
                  <w:pPr>
                    <w:ind w:firstLineChars="100" w:firstLine="200"/>
                    <w:rPr>
                      <w:i/>
                    </w:rPr>
                  </w:pPr>
                  <w:r w:rsidRPr="00DE6D5F">
                    <w:rPr>
                      <w:i/>
                    </w:rPr>
                    <w:t>Month 12</w:t>
                  </w:r>
                </w:p>
              </w:tc>
              <w:tc>
                <w:tcPr>
                  <w:tcW w:w="1647" w:type="dxa"/>
                  <w:vAlign w:val="center"/>
                  <w:hideMark/>
                </w:tcPr>
                <w:p w14:paraId="26EA1959" w14:textId="77777777" w:rsidR="009B0596" w:rsidRPr="00DE6D5F" w:rsidRDefault="009B0596" w:rsidP="009B0596">
                  <w:pPr>
                    <w:ind w:firstLineChars="300" w:firstLine="600"/>
                    <w:rPr>
                      <w:i/>
                    </w:rPr>
                  </w:pPr>
                  <w:r w:rsidRPr="00DE6D5F">
                    <w:rPr>
                      <w:i/>
                    </w:rPr>
                    <w:t>Month 12</w:t>
                  </w:r>
                </w:p>
              </w:tc>
              <w:tc>
                <w:tcPr>
                  <w:tcW w:w="1137" w:type="dxa"/>
                  <w:vAlign w:val="center"/>
                  <w:hideMark/>
                </w:tcPr>
                <w:p w14:paraId="7DDB32E3" w14:textId="77777777" w:rsidR="009B0596" w:rsidRPr="00DE6D5F" w:rsidRDefault="009B0596" w:rsidP="009B0596">
                  <w:pPr>
                    <w:rPr>
                      <w:i/>
                    </w:rPr>
                  </w:pPr>
                  <w:r w:rsidRPr="00DE6D5F">
                    <w:rPr>
                      <w:i/>
                    </w:rPr>
                    <w:t>7</w:t>
                  </w:r>
                </w:p>
              </w:tc>
            </w:tr>
            <w:tr w:rsidR="009B0596" w:rsidRPr="00DE6D5F" w14:paraId="5BC71297" w14:textId="77777777" w:rsidTr="006E096E">
              <w:trPr>
                <w:tblCellSpacing w:w="15" w:type="dxa"/>
              </w:trPr>
              <w:tc>
                <w:tcPr>
                  <w:tcW w:w="4427" w:type="dxa"/>
                  <w:vAlign w:val="center"/>
                  <w:hideMark/>
                </w:tcPr>
                <w:p w14:paraId="65C66B3F" w14:textId="77777777" w:rsidR="009B0596" w:rsidRPr="00DE6D5F" w:rsidRDefault="009B0596" w:rsidP="009B0596">
                  <w:pPr>
                    <w:rPr>
                      <w:i/>
                    </w:rPr>
                  </w:pPr>
                  <w:r w:rsidRPr="00DE6D5F">
                    <w:rPr>
                      <w:b/>
                      <w:bCs/>
                      <w:i/>
                    </w:rPr>
                    <w:t>Year 2</w:t>
                  </w:r>
                </w:p>
              </w:tc>
              <w:tc>
                <w:tcPr>
                  <w:tcW w:w="1291" w:type="dxa"/>
                  <w:vAlign w:val="center"/>
                  <w:hideMark/>
                </w:tcPr>
                <w:p w14:paraId="080D43BB" w14:textId="77777777" w:rsidR="009B0596" w:rsidRPr="00DE6D5F" w:rsidRDefault="009B0596" w:rsidP="009B0596">
                  <w:pPr>
                    <w:rPr>
                      <w:i/>
                    </w:rPr>
                  </w:pPr>
                </w:p>
              </w:tc>
              <w:tc>
                <w:tcPr>
                  <w:tcW w:w="1647" w:type="dxa"/>
                  <w:vAlign w:val="center"/>
                  <w:hideMark/>
                </w:tcPr>
                <w:p w14:paraId="7FEC095D" w14:textId="77777777" w:rsidR="009B0596" w:rsidRPr="00DE6D5F" w:rsidRDefault="009B0596" w:rsidP="009B0596">
                  <w:pPr>
                    <w:rPr>
                      <w:i/>
                    </w:rPr>
                  </w:pPr>
                </w:p>
              </w:tc>
              <w:tc>
                <w:tcPr>
                  <w:tcW w:w="1137" w:type="dxa"/>
                  <w:vAlign w:val="center"/>
                  <w:hideMark/>
                </w:tcPr>
                <w:p w14:paraId="1D3029FA" w14:textId="77777777" w:rsidR="009B0596" w:rsidRPr="00DE6D5F" w:rsidRDefault="009B0596" w:rsidP="009B0596">
                  <w:pPr>
                    <w:rPr>
                      <w:i/>
                    </w:rPr>
                  </w:pPr>
                </w:p>
              </w:tc>
            </w:tr>
            <w:tr w:rsidR="009B0596" w:rsidRPr="00DE6D5F" w14:paraId="1562D824" w14:textId="77777777" w:rsidTr="006E096E">
              <w:trPr>
                <w:tblCellSpacing w:w="15" w:type="dxa"/>
              </w:trPr>
              <w:tc>
                <w:tcPr>
                  <w:tcW w:w="4427" w:type="dxa"/>
                  <w:vAlign w:val="center"/>
                  <w:hideMark/>
                </w:tcPr>
                <w:p w14:paraId="7F212296" w14:textId="77777777" w:rsidR="009B0596" w:rsidRPr="00DE6D5F" w:rsidRDefault="009B0596" w:rsidP="009B0596">
                  <w:pPr>
                    <w:rPr>
                      <w:i/>
                    </w:rPr>
                  </w:pPr>
                  <w:r w:rsidRPr="00DE6D5F">
                    <w:rPr>
                      <w:i/>
                    </w:rPr>
                    <w:t>Data Collection Phase 2 - Main Study</w:t>
                  </w:r>
                </w:p>
              </w:tc>
              <w:tc>
                <w:tcPr>
                  <w:tcW w:w="1291" w:type="dxa"/>
                  <w:vAlign w:val="center"/>
                  <w:hideMark/>
                </w:tcPr>
                <w:p w14:paraId="3538DEBC" w14:textId="77777777" w:rsidR="009B0596" w:rsidRPr="00DE6D5F" w:rsidRDefault="009B0596" w:rsidP="009B0596">
                  <w:pPr>
                    <w:ind w:firstLineChars="100" w:firstLine="200"/>
                    <w:rPr>
                      <w:i/>
                    </w:rPr>
                  </w:pPr>
                  <w:r w:rsidRPr="00DE6D5F">
                    <w:rPr>
                      <w:i/>
                    </w:rPr>
                    <w:t>Month 13</w:t>
                  </w:r>
                </w:p>
              </w:tc>
              <w:tc>
                <w:tcPr>
                  <w:tcW w:w="1647" w:type="dxa"/>
                  <w:vAlign w:val="center"/>
                  <w:hideMark/>
                </w:tcPr>
                <w:p w14:paraId="61C5B114" w14:textId="77777777" w:rsidR="009B0596" w:rsidRPr="00DE6D5F" w:rsidRDefault="009B0596" w:rsidP="009B0596">
                  <w:pPr>
                    <w:ind w:firstLineChars="300" w:firstLine="600"/>
                    <w:rPr>
                      <w:i/>
                    </w:rPr>
                  </w:pPr>
                  <w:r w:rsidRPr="00DE6D5F">
                    <w:rPr>
                      <w:i/>
                    </w:rPr>
                    <w:t>Month 16</w:t>
                  </w:r>
                </w:p>
              </w:tc>
              <w:tc>
                <w:tcPr>
                  <w:tcW w:w="1137" w:type="dxa"/>
                  <w:vAlign w:val="center"/>
                  <w:hideMark/>
                </w:tcPr>
                <w:p w14:paraId="782743D9" w14:textId="77777777" w:rsidR="009B0596" w:rsidRPr="00DE6D5F" w:rsidRDefault="009B0596" w:rsidP="009B0596">
                  <w:pPr>
                    <w:rPr>
                      <w:i/>
                    </w:rPr>
                  </w:pPr>
                  <w:r w:rsidRPr="00DE6D5F">
                    <w:rPr>
                      <w:i/>
                    </w:rPr>
                    <w:t>120</w:t>
                  </w:r>
                </w:p>
              </w:tc>
            </w:tr>
            <w:tr w:rsidR="009B0596" w:rsidRPr="00DE6D5F" w14:paraId="6C718591" w14:textId="77777777" w:rsidTr="006E096E">
              <w:trPr>
                <w:tblCellSpacing w:w="15" w:type="dxa"/>
              </w:trPr>
              <w:tc>
                <w:tcPr>
                  <w:tcW w:w="4427" w:type="dxa"/>
                  <w:vAlign w:val="center"/>
                  <w:hideMark/>
                </w:tcPr>
                <w:p w14:paraId="0C0A9DBF" w14:textId="3DB8D523" w:rsidR="009B0596" w:rsidRPr="00DE6D5F" w:rsidRDefault="009B0596" w:rsidP="009B0596">
                  <w:pPr>
                    <w:rPr>
                      <w:i/>
                    </w:rPr>
                  </w:pPr>
                  <w:r w:rsidRPr="00DE6D5F">
                    <w:rPr>
                      <w:i/>
                    </w:rPr>
                    <w:t>- Interviews (n=</w:t>
                  </w:r>
                  <w:r w:rsidR="00B81C61">
                    <w:rPr>
                      <w:i/>
                    </w:rPr>
                    <w:t>1</w:t>
                  </w:r>
                  <w:r w:rsidR="005C4989">
                    <w:rPr>
                      <w:i/>
                    </w:rPr>
                    <w:t>2</w:t>
                  </w:r>
                  <w:r w:rsidRPr="00DE6D5F">
                    <w:rPr>
                      <w:i/>
                    </w:rPr>
                    <w:t>)</w:t>
                  </w:r>
                </w:p>
              </w:tc>
              <w:tc>
                <w:tcPr>
                  <w:tcW w:w="1291" w:type="dxa"/>
                  <w:vAlign w:val="center"/>
                  <w:hideMark/>
                </w:tcPr>
                <w:p w14:paraId="0E525280" w14:textId="77777777" w:rsidR="009B0596" w:rsidRPr="00DE6D5F" w:rsidRDefault="009B0596" w:rsidP="009B0596">
                  <w:pPr>
                    <w:ind w:firstLineChars="100" w:firstLine="200"/>
                    <w:rPr>
                      <w:i/>
                    </w:rPr>
                  </w:pPr>
                  <w:r w:rsidRPr="00DE6D5F">
                    <w:rPr>
                      <w:i/>
                    </w:rPr>
                    <w:t>Month 13</w:t>
                  </w:r>
                </w:p>
              </w:tc>
              <w:tc>
                <w:tcPr>
                  <w:tcW w:w="1647" w:type="dxa"/>
                  <w:vAlign w:val="center"/>
                  <w:hideMark/>
                </w:tcPr>
                <w:p w14:paraId="0733AF20" w14:textId="77777777" w:rsidR="009B0596" w:rsidRPr="00DE6D5F" w:rsidRDefault="009B0596" w:rsidP="009B0596">
                  <w:pPr>
                    <w:ind w:firstLineChars="300" w:firstLine="600"/>
                    <w:rPr>
                      <w:i/>
                    </w:rPr>
                  </w:pPr>
                  <w:r w:rsidRPr="00DE6D5F">
                    <w:rPr>
                      <w:i/>
                    </w:rPr>
                    <w:t>Month 15</w:t>
                  </w:r>
                </w:p>
              </w:tc>
              <w:tc>
                <w:tcPr>
                  <w:tcW w:w="1137" w:type="dxa"/>
                  <w:vAlign w:val="center"/>
                  <w:hideMark/>
                </w:tcPr>
                <w:p w14:paraId="64D2220F" w14:textId="77777777" w:rsidR="009B0596" w:rsidRPr="00DE6D5F" w:rsidRDefault="009B0596" w:rsidP="009B0596">
                  <w:pPr>
                    <w:rPr>
                      <w:i/>
                    </w:rPr>
                  </w:pPr>
                  <w:r w:rsidRPr="00DE6D5F">
                    <w:rPr>
                      <w:i/>
                    </w:rPr>
                    <w:t>90</w:t>
                  </w:r>
                </w:p>
              </w:tc>
            </w:tr>
            <w:tr w:rsidR="009B0596" w:rsidRPr="00DE6D5F" w14:paraId="416A6E17" w14:textId="77777777" w:rsidTr="006E096E">
              <w:trPr>
                <w:tblCellSpacing w:w="15" w:type="dxa"/>
              </w:trPr>
              <w:tc>
                <w:tcPr>
                  <w:tcW w:w="4427" w:type="dxa"/>
                  <w:vAlign w:val="center"/>
                  <w:hideMark/>
                </w:tcPr>
                <w:p w14:paraId="5A1E0FFF" w14:textId="77777777" w:rsidR="009B0596" w:rsidRPr="00DE6D5F" w:rsidRDefault="009B0596" w:rsidP="009B0596">
                  <w:pPr>
                    <w:rPr>
                      <w:i/>
                    </w:rPr>
                  </w:pPr>
                  <w:r w:rsidRPr="00DE6D5F">
                    <w:rPr>
                      <w:i/>
                    </w:rPr>
                    <w:t>- Digital Ethnography</w:t>
                  </w:r>
                </w:p>
              </w:tc>
              <w:tc>
                <w:tcPr>
                  <w:tcW w:w="1291" w:type="dxa"/>
                  <w:vAlign w:val="center"/>
                  <w:hideMark/>
                </w:tcPr>
                <w:p w14:paraId="4E58A172" w14:textId="77777777" w:rsidR="009B0596" w:rsidRPr="00DE6D5F" w:rsidRDefault="009B0596" w:rsidP="009B0596">
                  <w:pPr>
                    <w:ind w:firstLineChars="100" w:firstLine="200"/>
                    <w:rPr>
                      <w:i/>
                    </w:rPr>
                  </w:pPr>
                  <w:r w:rsidRPr="00DE6D5F">
                    <w:rPr>
                      <w:i/>
                    </w:rPr>
                    <w:t>Month 14</w:t>
                  </w:r>
                </w:p>
              </w:tc>
              <w:tc>
                <w:tcPr>
                  <w:tcW w:w="1647" w:type="dxa"/>
                  <w:vAlign w:val="center"/>
                  <w:hideMark/>
                </w:tcPr>
                <w:p w14:paraId="39367D43" w14:textId="77777777" w:rsidR="009B0596" w:rsidRPr="00DE6D5F" w:rsidRDefault="009B0596" w:rsidP="009B0596">
                  <w:pPr>
                    <w:ind w:firstLineChars="300" w:firstLine="600"/>
                    <w:rPr>
                      <w:i/>
                    </w:rPr>
                  </w:pPr>
                  <w:r w:rsidRPr="00DE6D5F">
                    <w:rPr>
                      <w:i/>
                    </w:rPr>
                    <w:t>Month 16</w:t>
                  </w:r>
                </w:p>
              </w:tc>
              <w:tc>
                <w:tcPr>
                  <w:tcW w:w="1137" w:type="dxa"/>
                  <w:vAlign w:val="center"/>
                  <w:hideMark/>
                </w:tcPr>
                <w:p w14:paraId="7A704DED" w14:textId="77777777" w:rsidR="009B0596" w:rsidRPr="00DE6D5F" w:rsidRDefault="009B0596" w:rsidP="009B0596">
                  <w:pPr>
                    <w:rPr>
                      <w:i/>
                    </w:rPr>
                  </w:pPr>
                  <w:r w:rsidRPr="00DE6D5F">
                    <w:rPr>
                      <w:i/>
                    </w:rPr>
                    <w:t>90</w:t>
                  </w:r>
                </w:p>
              </w:tc>
            </w:tr>
            <w:tr w:rsidR="009B0596" w:rsidRPr="00DE6D5F" w14:paraId="6F357348" w14:textId="77777777" w:rsidTr="006E096E">
              <w:trPr>
                <w:tblCellSpacing w:w="15" w:type="dxa"/>
              </w:trPr>
              <w:tc>
                <w:tcPr>
                  <w:tcW w:w="4427" w:type="dxa"/>
                  <w:vAlign w:val="center"/>
                  <w:hideMark/>
                </w:tcPr>
                <w:p w14:paraId="2B0E3EE6" w14:textId="77777777" w:rsidR="009B0596" w:rsidRPr="00DE6D5F" w:rsidRDefault="009B0596" w:rsidP="009B0596">
                  <w:pPr>
                    <w:rPr>
                      <w:i/>
                    </w:rPr>
                  </w:pPr>
                  <w:r w:rsidRPr="00DE6D5F">
                    <w:rPr>
                      <w:i/>
                    </w:rPr>
                    <w:t>- Document Collection</w:t>
                  </w:r>
                </w:p>
              </w:tc>
              <w:tc>
                <w:tcPr>
                  <w:tcW w:w="1291" w:type="dxa"/>
                  <w:vAlign w:val="center"/>
                  <w:hideMark/>
                </w:tcPr>
                <w:p w14:paraId="5C8FCF86" w14:textId="77777777" w:rsidR="009B0596" w:rsidRPr="00DE6D5F" w:rsidRDefault="009B0596" w:rsidP="009B0596">
                  <w:pPr>
                    <w:ind w:firstLineChars="100" w:firstLine="200"/>
                    <w:rPr>
                      <w:i/>
                    </w:rPr>
                  </w:pPr>
                  <w:r w:rsidRPr="00DE6D5F">
                    <w:rPr>
                      <w:i/>
                    </w:rPr>
                    <w:t>Month 13</w:t>
                  </w:r>
                </w:p>
              </w:tc>
              <w:tc>
                <w:tcPr>
                  <w:tcW w:w="1647" w:type="dxa"/>
                  <w:vAlign w:val="center"/>
                  <w:hideMark/>
                </w:tcPr>
                <w:p w14:paraId="14193CF2" w14:textId="77777777" w:rsidR="009B0596" w:rsidRPr="00DE6D5F" w:rsidRDefault="009B0596" w:rsidP="009B0596">
                  <w:pPr>
                    <w:ind w:firstLineChars="300" w:firstLine="600"/>
                    <w:rPr>
                      <w:i/>
                    </w:rPr>
                  </w:pPr>
                  <w:r w:rsidRPr="00DE6D5F">
                    <w:rPr>
                      <w:i/>
                    </w:rPr>
                    <w:t>Month 16</w:t>
                  </w:r>
                </w:p>
              </w:tc>
              <w:tc>
                <w:tcPr>
                  <w:tcW w:w="1137" w:type="dxa"/>
                  <w:vAlign w:val="center"/>
                  <w:hideMark/>
                </w:tcPr>
                <w:p w14:paraId="2743CDA8" w14:textId="77777777" w:rsidR="009B0596" w:rsidRPr="00DE6D5F" w:rsidRDefault="009B0596" w:rsidP="009B0596">
                  <w:pPr>
                    <w:rPr>
                      <w:i/>
                    </w:rPr>
                  </w:pPr>
                  <w:r w:rsidRPr="00DE6D5F">
                    <w:rPr>
                      <w:i/>
                    </w:rPr>
                    <w:t>120</w:t>
                  </w:r>
                </w:p>
              </w:tc>
            </w:tr>
            <w:tr w:rsidR="009B0596" w:rsidRPr="00DE6D5F" w14:paraId="16203C9F" w14:textId="77777777" w:rsidTr="006E096E">
              <w:trPr>
                <w:tblCellSpacing w:w="15" w:type="dxa"/>
              </w:trPr>
              <w:tc>
                <w:tcPr>
                  <w:tcW w:w="4427" w:type="dxa"/>
                  <w:vAlign w:val="center"/>
                  <w:hideMark/>
                </w:tcPr>
                <w:p w14:paraId="70947568" w14:textId="77777777" w:rsidR="009B0596" w:rsidRPr="00DE6D5F" w:rsidRDefault="009B0596" w:rsidP="009B0596">
                  <w:pPr>
                    <w:rPr>
                      <w:i/>
                    </w:rPr>
                  </w:pPr>
                  <w:r w:rsidRPr="00DE6D5F">
                    <w:rPr>
                      <w:i/>
                    </w:rPr>
                    <w:t>Data Analysis - Initial Coding</w:t>
                  </w:r>
                </w:p>
              </w:tc>
              <w:tc>
                <w:tcPr>
                  <w:tcW w:w="1291" w:type="dxa"/>
                  <w:vAlign w:val="center"/>
                  <w:hideMark/>
                </w:tcPr>
                <w:p w14:paraId="0A69187C" w14:textId="77777777" w:rsidR="009B0596" w:rsidRPr="00DE6D5F" w:rsidRDefault="009B0596" w:rsidP="009B0596">
                  <w:pPr>
                    <w:ind w:firstLineChars="100" w:firstLine="200"/>
                    <w:rPr>
                      <w:i/>
                    </w:rPr>
                  </w:pPr>
                  <w:r w:rsidRPr="00DE6D5F">
                    <w:rPr>
                      <w:i/>
                    </w:rPr>
                    <w:t>Month 15</w:t>
                  </w:r>
                </w:p>
              </w:tc>
              <w:tc>
                <w:tcPr>
                  <w:tcW w:w="1647" w:type="dxa"/>
                  <w:vAlign w:val="center"/>
                  <w:hideMark/>
                </w:tcPr>
                <w:p w14:paraId="7CDD10B4" w14:textId="77777777" w:rsidR="009B0596" w:rsidRPr="00DE6D5F" w:rsidRDefault="009B0596" w:rsidP="009B0596">
                  <w:pPr>
                    <w:ind w:firstLineChars="300" w:firstLine="600"/>
                    <w:rPr>
                      <w:i/>
                    </w:rPr>
                  </w:pPr>
                  <w:r w:rsidRPr="00DE6D5F">
                    <w:rPr>
                      <w:i/>
                    </w:rPr>
                    <w:t>Month 17</w:t>
                  </w:r>
                </w:p>
              </w:tc>
              <w:tc>
                <w:tcPr>
                  <w:tcW w:w="1137" w:type="dxa"/>
                  <w:vAlign w:val="center"/>
                  <w:hideMark/>
                </w:tcPr>
                <w:p w14:paraId="47D6CA6B" w14:textId="77777777" w:rsidR="009B0596" w:rsidRPr="00DE6D5F" w:rsidRDefault="009B0596" w:rsidP="009B0596">
                  <w:pPr>
                    <w:rPr>
                      <w:i/>
                    </w:rPr>
                  </w:pPr>
                  <w:r w:rsidRPr="00DE6D5F">
                    <w:rPr>
                      <w:i/>
                    </w:rPr>
                    <w:t>60</w:t>
                  </w:r>
                </w:p>
              </w:tc>
            </w:tr>
            <w:tr w:rsidR="009B0596" w:rsidRPr="00DE6D5F" w14:paraId="5887697E" w14:textId="77777777" w:rsidTr="006E096E">
              <w:trPr>
                <w:tblCellSpacing w:w="15" w:type="dxa"/>
              </w:trPr>
              <w:tc>
                <w:tcPr>
                  <w:tcW w:w="4427" w:type="dxa"/>
                  <w:vAlign w:val="center"/>
                  <w:hideMark/>
                </w:tcPr>
                <w:p w14:paraId="6DC259C1" w14:textId="77777777" w:rsidR="009B0596" w:rsidRPr="00DE6D5F" w:rsidRDefault="009B0596" w:rsidP="009B0596">
                  <w:pPr>
                    <w:rPr>
                      <w:i/>
                    </w:rPr>
                  </w:pPr>
                  <w:r w:rsidRPr="00DE6D5F">
                    <w:rPr>
                      <w:i/>
                    </w:rPr>
                    <w:t>Data Analysis - Theme Development</w:t>
                  </w:r>
                </w:p>
              </w:tc>
              <w:tc>
                <w:tcPr>
                  <w:tcW w:w="1291" w:type="dxa"/>
                  <w:vAlign w:val="center"/>
                  <w:hideMark/>
                </w:tcPr>
                <w:p w14:paraId="53FA3194" w14:textId="77777777" w:rsidR="009B0596" w:rsidRPr="00DE6D5F" w:rsidRDefault="009B0596" w:rsidP="009B0596">
                  <w:pPr>
                    <w:ind w:firstLineChars="100" w:firstLine="200"/>
                    <w:rPr>
                      <w:i/>
                    </w:rPr>
                  </w:pPr>
                  <w:r w:rsidRPr="00DE6D5F">
                    <w:rPr>
                      <w:i/>
                    </w:rPr>
                    <w:t>Month 17</w:t>
                  </w:r>
                </w:p>
              </w:tc>
              <w:tc>
                <w:tcPr>
                  <w:tcW w:w="1647" w:type="dxa"/>
                  <w:vAlign w:val="center"/>
                  <w:hideMark/>
                </w:tcPr>
                <w:p w14:paraId="404CED55" w14:textId="77777777" w:rsidR="009B0596" w:rsidRPr="00DE6D5F" w:rsidRDefault="009B0596" w:rsidP="009B0596">
                  <w:pPr>
                    <w:ind w:firstLineChars="300" w:firstLine="600"/>
                    <w:rPr>
                      <w:i/>
                    </w:rPr>
                  </w:pPr>
                  <w:r w:rsidRPr="00DE6D5F">
                    <w:rPr>
                      <w:i/>
                    </w:rPr>
                    <w:t>Month 18</w:t>
                  </w:r>
                </w:p>
              </w:tc>
              <w:tc>
                <w:tcPr>
                  <w:tcW w:w="1137" w:type="dxa"/>
                  <w:vAlign w:val="center"/>
                  <w:hideMark/>
                </w:tcPr>
                <w:p w14:paraId="6239A54D" w14:textId="77777777" w:rsidR="009B0596" w:rsidRPr="00DE6D5F" w:rsidRDefault="009B0596" w:rsidP="009B0596">
                  <w:pPr>
                    <w:rPr>
                      <w:i/>
                    </w:rPr>
                  </w:pPr>
                  <w:r w:rsidRPr="00DE6D5F">
                    <w:rPr>
                      <w:i/>
                    </w:rPr>
                    <w:t>30</w:t>
                  </w:r>
                </w:p>
              </w:tc>
            </w:tr>
            <w:tr w:rsidR="009B0596" w:rsidRPr="00DE6D5F" w14:paraId="388E5BBF" w14:textId="77777777" w:rsidTr="006E096E">
              <w:trPr>
                <w:tblCellSpacing w:w="15" w:type="dxa"/>
              </w:trPr>
              <w:tc>
                <w:tcPr>
                  <w:tcW w:w="4427" w:type="dxa"/>
                  <w:vAlign w:val="center"/>
                  <w:hideMark/>
                </w:tcPr>
                <w:p w14:paraId="5DE6DD8A" w14:textId="77777777" w:rsidR="009B0596" w:rsidRPr="00DE6D5F" w:rsidRDefault="009B0596" w:rsidP="009B0596">
                  <w:pPr>
                    <w:rPr>
                      <w:i/>
                    </w:rPr>
                  </w:pPr>
                  <w:r w:rsidRPr="00DE6D5F">
                    <w:rPr>
                      <w:i/>
                    </w:rPr>
                    <w:t>Theory Building</w:t>
                  </w:r>
                </w:p>
              </w:tc>
              <w:tc>
                <w:tcPr>
                  <w:tcW w:w="1291" w:type="dxa"/>
                  <w:vAlign w:val="center"/>
                  <w:hideMark/>
                </w:tcPr>
                <w:p w14:paraId="7CCDDE02" w14:textId="77777777" w:rsidR="009B0596" w:rsidRPr="00DE6D5F" w:rsidRDefault="009B0596" w:rsidP="009B0596">
                  <w:pPr>
                    <w:ind w:firstLineChars="100" w:firstLine="200"/>
                    <w:rPr>
                      <w:i/>
                    </w:rPr>
                  </w:pPr>
                  <w:r w:rsidRPr="00DE6D5F">
                    <w:rPr>
                      <w:i/>
                    </w:rPr>
                    <w:t>Month 18</w:t>
                  </w:r>
                </w:p>
              </w:tc>
              <w:tc>
                <w:tcPr>
                  <w:tcW w:w="1647" w:type="dxa"/>
                  <w:vAlign w:val="center"/>
                  <w:hideMark/>
                </w:tcPr>
                <w:p w14:paraId="00CADBA1" w14:textId="77777777" w:rsidR="009B0596" w:rsidRPr="00DE6D5F" w:rsidRDefault="009B0596" w:rsidP="009B0596">
                  <w:pPr>
                    <w:ind w:firstLineChars="300" w:firstLine="600"/>
                    <w:rPr>
                      <w:i/>
                    </w:rPr>
                  </w:pPr>
                  <w:r w:rsidRPr="00DE6D5F">
                    <w:rPr>
                      <w:i/>
                    </w:rPr>
                    <w:t>Month 19</w:t>
                  </w:r>
                </w:p>
              </w:tc>
              <w:tc>
                <w:tcPr>
                  <w:tcW w:w="1137" w:type="dxa"/>
                  <w:vAlign w:val="center"/>
                  <w:hideMark/>
                </w:tcPr>
                <w:p w14:paraId="01586E5B" w14:textId="77777777" w:rsidR="009B0596" w:rsidRPr="00DE6D5F" w:rsidRDefault="009B0596" w:rsidP="009B0596">
                  <w:pPr>
                    <w:rPr>
                      <w:i/>
                    </w:rPr>
                  </w:pPr>
                  <w:r w:rsidRPr="00DE6D5F">
                    <w:rPr>
                      <w:i/>
                    </w:rPr>
                    <w:t>30</w:t>
                  </w:r>
                </w:p>
              </w:tc>
            </w:tr>
            <w:tr w:rsidR="009B0596" w:rsidRPr="00DE6D5F" w14:paraId="371596D7" w14:textId="77777777" w:rsidTr="006E096E">
              <w:trPr>
                <w:tblCellSpacing w:w="15" w:type="dxa"/>
              </w:trPr>
              <w:tc>
                <w:tcPr>
                  <w:tcW w:w="4427" w:type="dxa"/>
                  <w:vAlign w:val="center"/>
                  <w:hideMark/>
                </w:tcPr>
                <w:p w14:paraId="486286B0" w14:textId="77777777" w:rsidR="009B0596" w:rsidRPr="00DE6D5F" w:rsidRDefault="009B0596" w:rsidP="009B0596">
                  <w:pPr>
                    <w:rPr>
                      <w:i/>
                    </w:rPr>
                  </w:pPr>
                  <w:r w:rsidRPr="00DE6D5F">
                    <w:rPr>
                      <w:i/>
                    </w:rPr>
                    <w:t>Findings Chapter 1</w:t>
                  </w:r>
                </w:p>
              </w:tc>
              <w:tc>
                <w:tcPr>
                  <w:tcW w:w="1291" w:type="dxa"/>
                  <w:vAlign w:val="center"/>
                  <w:hideMark/>
                </w:tcPr>
                <w:p w14:paraId="06D5E66E" w14:textId="77777777" w:rsidR="009B0596" w:rsidRPr="00DE6D5F" w:rsidRDefault="009B0596" w:rsidP="009B0596">
                  <w:pPr>
                    <w:ind w:firstLineChars="100" w:firstLine="200"/>
                    <w:rPr>
                      <w:i/>
                    </w:rPr>
                  </w:pPr>
                  <w:r w:rsidRPr="00DE6D5F">
                    <w:rPr>
                      <w:i/>
                    </w:rPr>
                    <w:t>Month 19</w:t>
                  </w:r>
                </w:p>
              </w:tc>
              <w:tc>
                <w:tcPr>
                  <w:tcW w:w="1647" w:type="dxa"/>
                  <w:vAlign w:val="center"/>
                  <w:hideMark/>
                </w:tcPr>
                <w:p w14:paraId="56F5D14B" w14:textId="77777777" w:rsidR="009B0596" w:rsidRPr="00DE6D5F" w:rsidRDefault="009B0596" w:rsidP="009B0596">
                  <w:pPr>
                    <w:ind w:firstLineChars="300" w:firstLine="600"/>
                    <w:rPr>
                      <w:i/>
                    </w:rPr>
                  </w:pPr>
                  <w:r w:rsidRPr="00DE6D5F">
                    <w:rPr>
                      <w:i/>
                    </w:rPr>
                    <w:t>Month 20</w:t>
                  </w:r>
                </w:p>
              </w:tc>
              <w:tc>
                <w:tcPr>
                  <w:tcW w:w="1137" w:type="dxa"/>
                  <w:vAlign w:val="center"/>
                  <w:hideMark/>
                </w:tcPr>
                <w:p w14:paraId="2F6B0117" w14:textId="77777777" w:rsidR="009B0596" w:rsidRPr="00DE6D5F" w:rsidRDefault="009B0596" w:rsidP="009B0596">
                  <w:pPr>
                    <w:rPr>
                      <w:i/>
                    </w:rPr>
                  </w:pPr>
                  <w:r w:rsidRPr="00DE6D5F">
                    <w:rPr>
                      <w:i/>
                    </w:rPr>
                    <w:t>30</w:t>
                  </w:r>
                </w:p>
              </w:tc>
            </w:tr>
            <w:tr w:rsidR="009B0596" w:rsidRPr="00DE6D5F" w14:paraId="2CC8485E" w14:textId="77777777" w:rsidTr="006E096E">
              <w:trPr>
                <w:tblCellSpacing w:w="15" w:type="dxa"/>
              </w:trPr>
              <w:tc>
                <w:tcPr>
                  <w:tcW w:w="4427" w:type="dxa"/>
                  <w:vAlign w:val="center"/>
                  <w:hideMark/>
                </w:tcPr>
                <w:p w14:paraId="52487485" w14:textId="77777777" w:rsidR="009B0596" w:rsidRPr="00DE6D5F" w:rsidRDefault="009B0596" w:rsidP="009B0596">
                  <w:pPr>
                    <w:rPr>
                      <w:i/>
                    </w:rPr>
                  </w:pPr>
                  <w:r w:rsidRPr="00DE6D5F">
                    <w:rPr>
                      <w:i/>
                    </w:rPr>
                    <w:t>Findings Chapter 2</w:t>
                  </w:r>
                </w:p>
              </w:tc>
              <w:tc>
                <w:tcPr>
                  <w:tcW w:w="1291" w:type="dxa"/>
                  <w:vAlign w:val="center"/>
                  <w:hideMark/>
                </w:tcPr>
                <w:p w14:paraId="40AAF7EB" w14:textId="77777777" w:rsidR="009B0596" w:rsidRPr="00DE6D5F" w:rsidRDefault="009B0596" w:rsidP="009B0596">
                  <w:pPr>
                    <w:ind w:firstLineChars="100" w:firstLine="200"/>
                    <w:rPr>
                      <w:i/>
                    </w:rPr>
                  </w:pPr>
                  <w:r w:rsidRPr="00DE6D5F">
                    <w:rPr>
                      <w:i/>
                    </w:rPr>
                    <w:t>Month 20</w:t>
                  </w:r>
                </w:p>
              </w:tc>
              <w:tc>
                <w:tcPr>
                  <w:tcW w:w="1647" w:type="dxa"/>
                  <w:vAlign w:val="center"/>
                  <w:hideMark/>
                </w:tcPr>
                <w:p w14:paraId="79F5D7E5" w14:textId="77777777" w:rsidR="009B0596" w:rsidRPr="00DE6D5F" w:rsidRDefault="009B0596" w:rsidP="009B0596">
                  <w:pPr>
                    <w:ind w:firstLineChars="300" w:firstLine="600"/>
                    <w:rPr>
                      <w:i/>
                    </w:rPr>
                  </w:pPr>
                  <w:r w:rsidRPr="00DE6D5F">
                    <w:rPr>
                      <w:i/>
                    </w:rPr>
                    <w:t>Month 21</w:t>
                  </w:r>
                </w:p>
              </w:tc>
              <w:tc>
                <w:tcPr>
                  <w:tcW w:w="1137" w:type="dxa"/>
                  <w:vAlign w:val="center"/>
                  <w:hideMark/>
                </w:tcPr>
                <w:p w14:paraId="6768711D" w14:textId="77777777" w:rsidR="009B0596" w:rsidRPr="00DE6D5F" w:rsidRDefault="009B0596" w:rsidP="009B0596">
                  <w:pPr>
                    <w:rPr>
                      <w:i/>
                    </w:rPr>
                  </w:pPr>
                  <w:r w:rsidRPr="00DE6D5F">
                    <w:rPr>
                      <w:i/>
                    </w:rPr>
                    <w:t>30</w:t>
                  </w:r>
                </w:p>
              </w:tc>
            </w:tr>
            <w:tr w:rsidR="009B0596" w:rsidRPr="00DE6D5F" w14:paraId="44787DBA" w14:textId="77777777" w:rsidTr="006E096E">
              <w:trPr>
                <w:tblCellSpacing w:w="15" w:type="dxa"/>
              </w:trPr>
              <w:tc>
                <w:tcPr>
                  <w:tcW w:w="4427" w:type="dxa"/>
                  <w:vAlign w:val="center"/>
                  <w:hideMark/>
                </w:tcPr>
                <w:p w14:paraId="1A8D0808" w14:textId="77777777" w:rsidR="009B0596" w:rsidRPr="00DE6D5F" w:rsidRDefault="009B0596" w:rsidP="009B0596">
                  <w:pPr>
                    <w:rPr>
                      <w:i/>
                    </w:rPr>
                  </w:pPr>
                  <w:r w:rsidRPr="00DE6D5F">
                    <w:rPr>
                      <w:i/>
                    </w:rPr>
                    <w:t>Discussion Chapter</w:t>
                  </w:r>
                </w:p>
              </w:tc>
              <w:tc>
                <w:tcPr>
                  <w:tcW w:w="1291" w:type="dxa"/>
                  <w:vAlign w:val="center"/>
                  <w:hideMark/>
                </w:tcPr>
                <w:p w14:paraId="2F79D221" w14:textId="77777777" w:rsidR="009B0596" w:rsidRPr="00DE6D5F" w:rsidRDefault="009B0596" w:rsidP="009B0596">
                  <w:pPr>
                    <w:ind w:firstLineChars="100" w:firstLine="200"/>
                    <w:rPr>
                      <w:i/>
                    </w:rPr>
                  </w:pPr>
                  <w:r w:rsidRPr="00DE6D5F">
                    <w:rPr>
                      <w:i/>
                    </w:rPr>
                    <w:t>Month 21</w:t>
                  </w:r>
                </w:p>
              </w:tc>
              <w:tc>
                <w:tcPr>
                  <w:tcW w:w="1647" w:type="dxa"/>
                  <w:vAlign w:val="center"/>
                  <w:hideMark/>
                </w:tcPr>
                <w:p w14:paraId="6F7F10CE" w14:textId="77777777" w:rsidR="009B0596" w:rsidRPr="00DE6D5F" w:rsidRDefault="009B0596" w:rsidP="009B0596">
                  <w:pPr>
                    <w:ind w:firstLineChars="300" w:firstLine="600"/>
                    <w:rPr>
                      <w:i/>
                    </w:rPr>
                  </w:pPr>
                  <w:r w:rsidRPr="00DE6D5F">
                    <w:rPr>
                      <w:i/>
                    </w:rPr>
                    <w:t>Month 22</w:t>
                  </w:r>
                </w:p>
              </w:tc>
              <w:tc>
                <w:tcPr>
                  <w:tcW w:w="1137" w:type="dxa"/>
                  <w:vAlign w:val="center"/>
                  <w:hideMark/>
                </w:tcPr>
                <w:p w14:paraId="78B4A059" w14:textId="77777777" w:rsidR="009B0596" w:rsidRPr="00DE6D5F" w:rsidRDefault="009B0596" w:rsidP="009B0596">
                  <w:pPr>
                    <w:rPr>
                      <w:i/>
                    </w:rPr>
                  </w:pPr>
                  <w:r w:rsidRPr="00DE6D5F">
                    <w:rPr>
                      <w:i/>
                    </w:rPr>
                    <w:t>30</w:t>
                  </w:r>
                </w:p>
              </w:tc>
            </w:tr>
            <w:tr w:rsidR="009B0596" w:rsidRPr="00DE6D5F" w14:paraId="3F091C18" w14:textId="77777777" w:rsidTr="006E096E">
              <w:trPr>
                <w:tblCellSpacing w:w="15" w:type="dxa"/>
              </w:trPr>
              <w:tc>
                <w:tcPr>
                  <w:tcW w:w="4427" w:type="dxa"/>
                  <w:vAlign w:val="center"/>
                  <w:hideMark/>
                </w:tcPr>
                <w:p w14:paraId="5D7C2B19" w14:textId="77777777" w:rsidR="009B0596" w:rsidRPr="00DE6D5F" w:rsidRDefault="009B0596" w:rsidP="009B0596">
                  <w:pPr>
                    <w:rPr>
                      <w:i/>
                    </w:rPr>
                  </w:pPr>
                  <w:r w:rsidRPr="00DE6D5F">
                    <w:rPr>
                      <w:i/>
                    </w:rPr>
                    <w:t>Introduction &amp; Conclusion</w:t>
                  </w:r>
                </w:p>
              </w:tc>
              <w:tc>
                <w:tcPr>
                  <w:tcW w:w="1291" w:type="dxa"/>
                  <w:vAlign w:val="center"/>
                  <w:hideMark/>
                </w:tcPr>
                <w:p w14:paraId="7F8E58D0" w14:textId="77777777" w:rsidR="009B0596" w:rsidRPr="00DE6D5F" w:rsidRDefault="009B0596" w:rsidP="009B0596">
                  <w:pPr>
                    <w:ind w:firstLineChars="100" w:firstLine="200"/>
                    <w:rPr>
                      <w:i/>
                    </w:rPr>
                  </w:pPr>
                  <w:r w:rsidRPr="00DE6D5F">
                    <w:rPr>
                      <w:i/>
                    </w:rPr>
                    <w:t>Month 22</w:t>
                  </w:r>
                </w:p>
              </w:tc>
              <w:tc>
                <w:tcPr>
                  <w:tcW w:w="1647" w:type="dxa"/>
                  <w:vAlign w:val="center"/>
                  <w:hideMark/>
                </w:tcPr>
                <w:p w14:paraId="12F211A3" w14:textId="77777777" w:rsidR="009B0596" w:rsidRPr="00DE6D5F" w:rsidRDefault="009B0596" w:rsidP="009B0596">
                  <w:pPr>
                    <w:ind w:firstLineChars="300" w:firstLine="600"/>
                    <w:rPr>
                      <w:i/>
                    </w:rPr>
                  </w:pPr>
                  <w:r w:rsidRPr="00DE6D5F">
                    <w:rPr>
                      <w:i/>
                    </w:rPr>
                    <w:t>Month 23</w:t>
                  </w:r>
                </w:p>
              </w:tc>
              <w:tc>
                <w:tcPr>
                  <w:tcW w:w="1137" w:type="dxa"/>
                  <w:vAlign w:val="center"/>
                  <w:hideMark/>
                </w:tcPr>
                <w:p w14:paraId="6B9B473F" w14:textId="77777777" w:rsidR="009B0596" w:rsidRPr="00DE6D5F" w:rsidRDefault="009B0596" w:rsidP="009B0596">
                  <w:pPr>
                    <w:rPr>
                      <w:i/>
                    </w:rPr>
                  </w:pPr>
                  <w:r w:rsidRPr="00DE6D5F">
                    <w:rPr>
                      <w:i/>
                    </w:rPr>
                    <w:t>30</w:t>
                  </w:r>
                </w:p>
              </w:tc>
            </w:tr>
            <w:tr w:rsidR="009B0596" w:rsidRPr="00DE6D5F" w14:paraId="6D1CC11E" w14:textId="77777777" w:rsidTr="006E096E">
              <w:trPr>
                <w:tblCellSpacing w:w="15" w:type="dxa"/>
              </w:trPr>
              <w:tc>
                <w:tcPr>
                  <w:tcW w:w="4427" w:type="dxa"/>
                  <w:vAlign w:val="center"/>
                  <w:hideMark/>
                </w:tcPr>
                <w:p w14:paraId="5B87A740" w14:textId="77777777" w:rsidR="009B0596" w:rsidRPr="00DE6D5F" w:rsidRDefault="009B0596" w:rsidP="009B0596">
                  <w:pPr>
                    <w:rPr>
                      <w:i/>
                    </w:rPr>
                  </w:pPr>
                  <w:r w:rsidRPr="00DE6D5F">
                    <w:rPr>
                      <w:i/>
                    </w:rPr>
                    <w:t>Abstract &amp; Final Edits</w:t>
                  </w:r>
                </w:p>
              </w:tc>
              <w:tc>
                <w:tcPr>
                  <w:tcW w:w="1291" w:type="dxa"/>
                  <w:vAlign w:val="center"/>
                  <w:hideMark/>
                </w:tcPr>
                <w:p w14:paraId="7E28169E" w14:textId="77777777" w:rsidR="009B0596" w:rsidRPr="00DE6D5F" w:rsidRDefault="009B0596" w:rsidP="009B0596">
                  <w:pPr>
                    <w:ind w:firstLineChars="100" w:firstLine="200"/>
                    <w:rPr>
                      <w:i/>
                    </w:rPr>
                  </w:pPr>
                  <w:r w:rsidRPr="00DE6D5F">
                    <w:rPr>
                      <w:i/>
                    </w:rPr>
                    <w:t>Month 23</w:t>
                  </w:r>
                </w:p>
              </w:tc>
              <w:tc>
                <w:tcPr>
                  <w:tcW w:w="1647" w:type="dxa"/>
                  <w:vAlign w:val="center"/>
                  <w:hideMark/>
                </w:tcPr>
                <w:p w14:paraId="62F89977" w14:textId="77777777" w:rsidR="009B0596" w:rsidRPr="00DE6D5F" w:rsidRDefault="009B0596" w:rsidP="009B0596">
                  <w:pPr>
                    <w:ind w:firstLineChars="300" w:firstLine="600"/>
                    <w:rPr>
                      <w:i/>
                    </w:rPr>
                  </w:pPr>
                  <w:r w:rsidRPr="00DE6D5F">
                    <w:rPr>
                      <w:i/>
                    </w:rPr>
                    <w:t>Month 24</w:t>
                  </w:r>
                </w:p>
              </w:tc>
              <w:tc>
                <w:tcPr>
                  <w:tcW w:w="1137" w:type="dxa"/>
                  <w:vAlign w:val="center"/>
                  <w:hideMark/>
                </w:tcPr>
                <w:p w14:paraId="762463FC" w14:textId="77777777" w:rsidR="009B0596" w:rsidRPr="00DE6D5F" w:rsidRDefault="009B0596" w:rsidP="009B0596">
                  <w:pPr>
                    <w:rPr>
                      <w:i/>
                    </w:rPr>
                  </w:pPr>
                  <w:r w:rsidRPr="00DE6D5F">
                    <w:rPr>
                      <w:i/>
                    </w:rPr>
                    <w:t>30</w:t>
                  </w:r>
                </w:p>
              </w:tc>
            </w:tr>
            <w:tr w:rsidR="009B0596" w:rsidRPr="00DE6D5F" w14:paraId="394CD84D" w14:textId="77777777" w:rsidTr="006E096E">
              <w:trPr>
                <w:tblCellSpacing w:w="15" w:type="dxa"/>
              </w:trPr>
              <w:tc>
                <w:tcPr>
                  <w:tcW w:w="4427" w:type="dxa"/>
                  <w:vAlign w:val="center"/>
                  <w:hideMark/>
                </w:tcPr>
                <w:p w14:paraId="03297E6F" w14:textId="77777777" w:rsidR="009B0596" w:rsidRPr="00DE6D5F" w:rsidRDefault="009B0596" w:rsidP="009B0596">
                  <w:pPr>
                    <w:rPr>
                      <w:i/>
                    </w:rPr>
                  </w:pPr>
                  <w:r w:rsidRPr="00DE6D5F">
                    <w:rPr>
                      <w:i/>
                    </w:rPr>
                    <w:t>Progress Monitoring PG4 (Quarterly)</w:t>
                  </w:r>
                </w:p>
              </w:tc>
              <w:tc>
                <w:tcPr>
                  <w:tcW w:w="1291" w:type="dxa"/>
                  <w:vAlign w:val="center"/>
                  <w:hideMark/>
                </w:tcPr>
                <w:p w14:paraId="69E41667" w14:textId="77777777" w:rsidR="009B0596" w:rsidRPr="00DE6D5F" w:rsidRDefault="009B0596" w:rsidP="009B0596">
                  <w:pPr>
                    <w:ind w:firstLineChars="100" w:firstLine="200"/>
                    <w:rPr>
                      <w:i/>
                    </w:rPr>
                  </w:pPr>
                  <w:r w:rsidRPr="00DE6D5F">
                    <w:rPr>
                      <w:i/>
                    </w:rPr>
                    <w:t>Quarterly</w:t>
                  </w:r>
                </w:p>
              </w:tc>
              <w:tc>
                <w:tcPr>
                  <w:tcW w:w="1647" w:type="dxa"/>
                  <w:vAlign w:val="center"/>
                  <w:hideMark/>
                </w:tcPr>
                <w:p w14:paraId="6E3C6275" w14:textId="77777777" w:rsidR="009B0596" w:rsidRPr="00DE6D5F" w:rsidRDefault="009B0596" w:rsidP="009B0596">
                  <w:pPr>
                    <w:ind w:firstLineChars="300" w:firstLine="600"/>
                    <w:rPr>
                      <w:i/>
                    </w:rPr>
                  </w:pPr>
                  <w:r w:rsidRPr="00DE6D5F">
                    <w:rPr>
                      <w:i/>
                    </w:rPr>
                    <w:t>Quarterly</w:t>
                  </w:r>
                </w:p>
              </w:tc>
              <w:tc>
                <w:tcPr>
                  <w:tcW w:w="1137" w:type="dxa"/>
                  <w:vAlign w:val="center"/>
                  <w:hideMark/>
                </w:tcPr>
                <w:p w14:paraId="1D9A08B5" w14:textId="77777777" w:rsidR="009B0596" w:rsidRPr="00DE6D5F" w:rsidRDefault="009B0596" w:rsidP="009B0596">
                  <w:pPr>
                    <w:rPr>
                      <w:i/>
                    </w:rPr>
                  </w:pPr>
                  <w:r w:rsidRPr="00DE6D5F">
                    <w:rPr>
                      <w:i/>
                    </w:rPr>
                    <w:t>4</w:t>
                  </w:r>
                </w:p>
              </w:tc>
            </w:tr>
            <w:tr w:rsidR="009B0596" w:rsidRPr="00DE6D5F" w14:paraId="3AFC0666" w14:textId="77777777" w:rsidTr="006E096E">
              <w:trPr>
                <w:tblCellSpacing w:w="15" w:type="dxa"/>
              </w:trPr>
              <w:tc>
                <w:tcPr>
                  <w:tcW w:w="4427" w:type="dxa"/>
                  <w:vAlign w:val="center"/>
                  <w:hideMark/>
                </w:tcPr>
                <w:p w14:paraId="5412E5ED" w14:textId="77777777" w:rsidR="009B0596" w:rsidRPr="00DE6D5F" w:rsidRDefault="009B0596" w:rsidP="009B0596">
                  <w:pPr>
                    <w:rPr>
                      <w:i/>
                    </w:rPr>
                  </w:pPr>
                  <w:r w:rsidRPr="00DE6D5F">
                    <w:rPr>
                      <w:i/>
                    </w:rPr>
                    <w:t>Proofreading (First Run)</w:t>
                  </w:r>
                </w:p>
              </w:tc>
              <w:tc>
                <w:tcPr>
                  <w:tcW w:w="1291" w:type="dxa"/>
                  <w:vAlign w:val="center"/>
                  <w:hideMark/>
                </w:tcPr>
                <w:p w14:paraId="740B9AC6" w14:textId="77777777" w:rsidR="009B0596" w:rsidRPr="00DE6D5F" w:rsidRDefault="009B0596" w:rsidP="009B0596">
                  <w:pPr>
                    <w:ind w:firstLineChars="100" w:firstLine="200"/>
                    <w:rPr>
                      <w:i/>
                    </w:rPr>
                  </w:pPr>
                  <w:r w:rsidRPr="00DE6D5F">
                    <w:rPr>
                      <w:i/>
                    </w:rPr>
                    <w:t>Month 23</w:t>
                  </w:r>
                </w:p>
              </w:tc>
              <w:tc>
                <w:tcPr>
                  <w:tcW w:w="1647" w:type="dxa"/>
                  <w:vAlign w:val="center"/>
                  <w:hideMark/>
                </w:tcPr>
                <w:p w14:paraId="7C3D8A6C" w14:textId="77777777" w:rsidR="009B0596" w:rsidRPr="00DE6D5F" w:rsidRDefault="009B0596" w:rsidP="009B0596">
                  <w:pPr>
                    <w:ind w:firstLineChars="300" w:firstLine="600"/>
                    <w:rPr>
                      <w:i/>
                    </w:rPr>
                  </w:pPr>
                  <w:r w:rsidRPr="00DE6D5F">
                    <w:rPr>
                      <w:i/>
                    </w:rPr>
                    <w:t>Month 23</w:t>
                  </w:r>
                </w:p>
              </w:tc>
              <w:tc>
                <w:tcPr>
                  <w:tcW w:w="1137" w:type="dxa"/>
                  <w:vAlign w:val="center"/>
                  <w:hideMark/>
                </w:tcPr>
                <w:p w14:paraId="5FF45209" w14:textId="77777777" w:rsidR="009B0596" w:rsidRPr="00DE6D5F" w:rsidRDefault="009B0596" w:rsidP="009B0596">
                  <w:pPr>
                    <w:rPr>
                      <w:i/>
                    </w:rPr>
                  </w:pPr>
                  <w:r w:rsidRPr="00DE6D5F">
                    <w:rPr>
                      <w:i/>
                    </w:rPr>
                    <w:t>15</w:t>
                  </w:r>
                </w:p>
              </w:tc>
            </w:tr>
            <w:tr w:rsidR="009B0596" w:rsidRPr="00DE6D5F" w14:paraId="2B5F8A17" w14:textId="77777777" w:rsidTr="006E096E">
              <w:trPr>
                <w:tblCellSpacing w:w="15" w:type="dxa"/>
              </w:trPr>
              <w:tc>
                <w:tcPr>
                  <w:tcW w:w="4427" w:type="dxa"/>
                  <w:vAlign w:val="center"/>
                  <w:hideMark/>
                </w:tcPr>
                <w:p w14:paraId="718E5CCE" w14:textId="77777777" w:rsidR="009B0596" w:rsidRPr="00DE6D5F" w:rsidRDefault="009B0596" w:rsidP="009B0596">
                  <w:pPr>
                    <w:rPr>
                      <w:i/>
                    </w:rPr>
                  </w:pPr>
                  <w:r w:rsidRPr="00DE6D5F">
                    <w:rPr>
                      <w:i/>
                    </w:rPr>
                    <w:t>Supervisory Review</w:t>
                  </w:r>
                </w:p>
              </w:tc>
              <w:tc>
                <w:tcPr>
                  <w:tcW w:w="1291" w:type="dxa"/>
                  <w:vAlign w:val="center"/>
                  <w:hideMark/>
                </w:tcPr>
                <w:p w14:paraId="7D8B3E4C" w14:textId="77777777" w:rsidR="009B0596" w:rsidRPr="00DE6D5F" w:rsidRDefault="009B0596" w:rsidP="009B0596">
                  <w:pPr>
                    <w:ind w:firstLineChars="100" w:firstLine="200"/>
                    <w:rPr>
                      <w:i/>
                    </w:rPr>
                  </w:pPr>
                  <w:r w:rsidRPr="00DE6D5F">
                    <w:rPr>
                      <w:i/>
                    </w:rPr>
                    <w:t>Month 23</w:t>
                  </w:r>
                </w:p>
              </w:tc>
              <w:tc>
                <w:tcPr>
                  <w:tcW w:w="1647" w:type="dxa"/>
                  <w:vAlign w:val="center"/>
                  <w:hideMark/>
                </w:tcPr>
                <w:p w14:paraId="61E1E65D" w14:textId="77777777" w:rsidR="009B0596" w:rsidRPr="00DE6D5F" w:rsidRDefault="009B0596" w:rsidP="009B0596">
                  <w:pPr>
                    <w:ind w:firstLineChars="300" w:firstLine="600"/>
                    <w:rPr>
                      <w:i/>
                    </w:rPr>
                  </w:pPr>
                  <w:r w:rsidRPr="00DE6D5F">
                    <w:rPr>
                      <w:i/>
                    </w:rPr>
                    <w:t>Month 24</w:t>
                  </w:r>
                </w:p>
              </w:tc>
              <w:tc>
                <w:tcPr>
                  <w:tcW w:w="1137" w:type="dxa"/>
                  <w:vAlign w:val="center"/>
                  <w:hideMark/>
                </w:tcPr>
                <w:p w14:paraId="324F6842" w14:textId="77777777" w:rsidR="009B0596" w:rsidRPr="00DE6D5F" w:rsidRDefault="009B0596" w:rsidP="009B0596">
                  <w:pPr>
                    <w:rPr>
                      <w:i/>
                    </w:rPr>
                  </w:pPr>
                  <w:r w:rsidRPr="00DE6D5F">
                    <w:rPr>
                      <w:i/>
                    </w:rPr>
                    <w:t>30</w:t>
                  </w:r>
                </w:p>
              </w:tc>
            </w:tr>
            <w:tr w:rsidR="009B0596" w:rsidRPr="00DE6D5F" w14:paraId="4EE33929" w14:textId="77777777" w:rsidTr="006E096E">
              <w:trPr>
                <w:tblCellSpacing w:w="15" w:type="dxa"/>
              </w:trPr>
              <w:tc>
                <w:tcPr>
                  <w:tcW w:w="4427" w:type="dxa"/>
                  <w:vAlign w:val="center"/>
                  <w:hideMark/>
                </w:tcPr>
                <w:p w14:paraId="0B414D3B" w14:textId="77777777" w:rsidR="009B0596" w:rsidRPr="00DE6D5F" w:rsidRDefault="009B0596" w:rsidP="009B0596">
                  <w:pPr>
                    <w:rPr>
                      <w:i/>
                    </w:rPr>
                  </w:pPr>
                  <w:r w:rsidRPr="00DE6D5F">
                    <w:rPr>
                      <w:i/>
                    </w:rPr>
                    <w:t>Final Revisions</w:t>
                  </w:r>
                </w:p>
              </w:tc>
              <w:tc>
                <w:tcPr>
                  <w:tcW w:w="1291" w:type="dxa"/>
                  <w:vAlign w:val="center"/>
                  <w:hideMark/>
                </w:tcPr>
                <w:p w14:paraId="633C7EBD" w14:textId="77777777" w:rsidR="009B0596" w:rsidRPr="00DE6D5F" w:rsidRDefault="009B0596" w:rsidP="009B0596">
                  <w:pPr>
                    <w:ind w:firstLineChars="100" w:firstLine="200"/>
                    <w:rPr>
                      <w:i/>
                    </w:rPr>
                  </w:pPr>
                  <w:r w:rsidRPr="00DE6D5F">
                    <w:rPr>
                      <w:i/>
                    </w:rPr>
                    <w:t>Month 24</w:t>
                  </w:r>
                </w:p>
              </w:tc>
              <w:tc>
                <w:tcPr>
                  <w:tcW w:w="1647" w:type="dxa"/>
                  <w:vAlign w:val="center"/>
                  <w:hideMark/>
                </w:tcPr>
                <w:p w14:paraId="22D6FC3E" w14:textId="77777777" w:rsidR="009B0596" w:rsidRPr="00DE6D5F" w:rsidRDefault="009B0596" w:rsidP="009B0596">
                  <w:pPr>
                    <w:ind w:firstLineChars="300" w:firstLine="600"/>
                    <w:rPr>
                      <w:i/>
                    </w:rPr>
                  </w:pPr>
                  <w:r w:rsidRPr="00DE6D5F">
                    <w:rPr>
                      <w:i/>
                    </w:rPr>
                    <w:t>Month 24</w:t>
                  </w:r>
                </w:p>
              </w:tc>
              <w:tc>
                <w:tcPr>
                  <w:tcW w:w="1137" w:type="dxa"/>
                  <w:vAlign w:val="center"/>
                  <w:hideMark/>
                </w:tcPr>
                <w:p w14:paraId="2C97995C" w14:textId="77777777" w:rsidR="009B0596" w:rsidRPr="00DE6D5F" w:rsidRDefault="009B0596" w:rsidP="009B0596">
                  <w:pPr>
                    <w:rPr>
                      <w:i/>
                    </w:rPr>
                  </w:pPr>
                  <w:r w:rsidRPr="00DE6D5F">
                    <w:rPr>
                      <w:i/>
                    </w:rPr>
                    <w:t>15</w:t>
                  </w:r>
                </w:p>
              </w:tc>
            </w:tr>
            <w:tr w:rsidR="009B0596" w:rsidRPr="00DE6D5F" w14:paraId="56A6ABAB" w14:textId="77777777" w:rsidTr="006E096E">
              <w:trPr>
                <w:tblCellSpacing w:w="15" w:type="dxa"/>
              </w:trPr>
              <w:tc>
                <w:tcPr>
                  <w:tcW w:w="4427" w:type="dxa"/>
                  <w:vAlign w:val="center"/>
                  <w:hideMark/>
                </w:tcPr>
                <w:p w14:paraId="7E14B275" w14:textId="77777777" w:rsidR="009B0596" w:rsidRPr="00DE6D5F" w:rsidRDefault="009B0596" w:rsidP="009B0596">
                  <w:pPr>
                    <w:rPr>
                      <w:i/>
                    </w:rPr>
                  </w:pPr>
                  <w:r w:rsidRPr="00DE6D5F">
                    <w:rPr>
                      <w:i/>
                    </w:rPr>
                    <w:t>Proofreading (Final Run)</w:t>
                  </w:r>
                </w:p>
              </w:tc>
              <w:tc>
                <w:tcPr>
                  <w:tcW w:w="1291" w:type="dxa"/>
                  <w:vAlign w:val="center"/>
                  <w:hideMark/>
                </w:tcPr>
                <w:p w14:paraId="7B0F272A" w14:textId="77777777" w:rsidR="009B0596" w:rsidRPr="00DE6D5F" w:rsidRDefault="009B0596" w:rsidP="009B0596">
                  <w:pPr>
                    <w:ind w:firstLineChars="100" w:firstLine="200"/>
                    <w:rPr>
                      <w:i/>
                    </w:rPr>
                  </w:pPr>
                  <w:r w:rsidRPr="00DE6D5F">
                    <w:rPr>
                      <w:i/>
                    </w:rPr>
                    <w:t>Month 24</w:t>
                  </w:r>
                </w:p>
              </w:tc>
              <w:tc>
                <w:tcPr>
                  <w:tcW w:w="1647" w:type="dxa"/>
                  <w:vAlign w:val="center"/>
                  <w:hideMark/>
                </w:tcPr>
                <w:p w14:paraId="0F5E6F6C" w14:textId="77777777" w:rsidR="009B0596" w:rsidRPr="00DE6D5F" w:rsidRDefault="009B0596" w:rsidP="009B0596">
                  <w:pPr>
                    <w:ind w:firstLineChars="300" w:firstLine="600"/>
                    <w:rPr>
                      <w:i/>
                    </w:rPr>
                  </w:pPr>
                  <w:r w:rsidRPr="00DE6D5F">
                    <w:rPr>
                      <w:i/>
                    </w:rPr>
                    <w:t>Month 24</w:t>
                  </w:r>
                </w:p>
              </w:tc>
              <w:tc>
                <w:tcPr>
                  <w:tcW w:w="1137" w:type="dxa"/>
                  <w:vAlign w:val="center"/>
                  <w:hideMark/>
                </w:tcPr>
                <w:p w14:paraId="34E52AC6" w14:textId="77777777" w:rsidR="009B0596" w:rsidRPr="00DE6D5F" w:rsidRDefault="009B0596" w:rsidP="009B0596">
                  <w:pPr>
                    <w:rPr>
                      <w:i/>
                    </w:rPr>
                  </w:pPr>
                  <w:r w:rsidRPr="00DE6D5F">
                    <w:rPr>
                      <w:i/>
                    </w:rPr>
                    <w:t>7</w:t>
                  </w:r>
                </w:p>
              </w:tc>
            </w:tr>
            <w:tr w:rsidR="009B0596" w:rsidRPr="00DE6D5F" w14:paraId="4F919078" w14:textId="77777777" w:rsidTr="006E096E">
              <w:trPr>
                <w:tblCellSpacing w:w="15" w:type="dxa"/>
              </w:trPr>
              <w:tc>
                <w:tcPr>
                  <w:tcW w:w="4427" w:type="dxa"/>
                  <w:vAlign w:val="center"/>
                  <w:hideMark/>
                </w:tcPr>
                <w:p w14:paraId="5314B2BC" w14:textId="77777777" w:rsidR="009B0596" w:rsidRPr="00DE6D5F" w:rsidRDefault="009B0596" w:rsidP="009B0596">
                  <w:pPr>
                    <w:rPr>
                      <w:i/>
                    </w:rPr>
                  </w:pPr>
                  <w:r w:rsidRPr="00DE6D5F">
                    <w:rPr>
                      <w:b/>
                      <w:bCs/>
                      <w:i/>
                    </w:rPr>
                    <w:t>Thesis Submission</w:t>
                  </w:r>
                </w:p>
              </w:tc>
              <w:tc>
                <w:tcPr>
                  <w:tcW w:w="1291" w:type="dxa"/>
                  <w:vAlign w:val="center"/>
                  <w:hideMark/>
                </w:tcPr>
                <w:p w14:paraId="5C19BA8D" w14:textId="77777777" w:rsidR="009B0596" w:rsidRPr="00DE6D5F" w:rsidRDefault="009B0596" w:rsidP="009B0596">
                  <w:pPr>
                    <w:ind w:firstLineChars="100" w:firstLine="200"/>
                    <w:rPr>
                      <w:i/>
                    </w:rPr>
                  </w:pPr>
                  <w:r w:rsidRPr="00DE6D5F">
                    <w:rPr>
                      <w:i/>
                    </w:rPr>
                    <w:t>Month 24</w:t>
                  </w:r>
                </w:p>
              </w:tc>
              <w:tc>
                <w:tcPr>
                  <w:tcW w:w="1647" w:type="dxa"/>
                  <w:vAlign w:val="center"/>
                  <w:hideMark/>
                </w:tcPr>
                <w:p w14:paraId="62168E69" w14:textId="77777777" w:rsidR="009B0596" w:rsidRPr="00DE6D5F" w:rsidRDefault="009B0596" w:rsidP="009B0596">
                  <w:pPr>
                    <w:ind w:firstLineChars="300" w:firstLine="600"/>
                    <w:rPr>
                      <w:i/>
                    </w:rPr>
                  </w:pPr>
                  <w:r w:rsidRPr="00DE6D5F">
                    <w:rPr>
                      <w:i/>
                    </w:rPr>
                    <w:t>Month 24</w:t>
                  </w:r>
                </w:p>
              </w:tc>
              <w:tc>
                <w:tcPr>
                  <w:tcW w:w="1137" w:type="dxa"/>
                  <w:vAlign w:val="center"/>
                  <w:hideMark/>
                </w:tcPr>
                <w:p w14:paraId="16622E29" w14:textId="77777777" w:rsidR="009B0596" w:rsidRPr="00DE6D5F" w:rsidRDefault="009B0596" w:rsidP="009B0596">
                  <w:pPr>
                    <w:rPr>
                      <w:i/>
                    </w:rPr>
                  </w:pPr>
                  <w:r w:rsidRPr="00DE6D5F">
                    <w:rPr>
                      <w:i/>
                    </w:rPr>
                    <w:t>1</w:t>
                  </w:r>
                </w:p>
              </w:tc>
            </w:tr>
          </w:tbl>
          <w:p w14:paraId="1660C1B3" w14:textId="7F30ED16" w:rsidR="00D03BB7" w:rsidRPr="00F171A9" w:rsidRDefault="00D03BB7" w:rsidP="00C74109">
            <w:pPr>
              <w:rPr>
                <w:rFonts w:cs="Arial"/>
                <w:sz w:val="22"/>
                <w:szCs w:val="22"/>
              </w:rPr>
            </w:pPr>
          </w:p>
          <w:p w14:paraId="24FE5048" w14:textId="77777777" w:rsidR="00C74109" w:rsidRPr="00F171A9" w:rsidRDefault="00C74109" w:rsidP="00C74109">
            <w:pPr>
              <w:rPr>
                <w:rFonts w:cs="Arial"/>
                <w:sz w:val="22"/>
                <w:szCs w:val="22"/>
              </w:rPr>
            </w:pPr>
          </w:p>
        </w:tc>
      </w:tr>
      <w:tr w:rsidR="00F171A9" w:rsidRPr="00F171A9" w14:paraId="061C7CB3" w14:textId="77777777" w:rsidTr="000B598F">
        <w:trPr>
          <w:trHeight w:val="397"/>
        </w:trPr>
        <w:tc>
          <w:tcPr>
            <w:tcW w:w="9810" w:type="dxa"/>
            <w:tcBorders>
              <w:bottom w:val="single" w:sz="4" w:space="0" w:color="auto"/>
            </w:tcBorders>
            <w:shd w:val="clear" w:color="auto" w:fill="F2F2F2" w:themeFill="background1" w:themeFillShade="F2"/>
            <w:vAlign w:val="center"/>
          </w:tcPr>
          <w:p w14:paraId="71593393" w14:textId="77777777" w:rsidR="00C74109" w:rsidRPr="00F171A9" w:rsidRDefault="00C74109" w:rsidP="00C74109">
            <w:pPr>
              <w:rPr>
                <w:rFonts w:cs="Arial"/>
                <w:sz w:val="22"/>
                <w:szCs w:val="22"/>
              </w:rPr>
            </w:pPr>
            <w:bookmarkStart w:id="9" w:name="_Hlk190083452"/>
            <w:r w:rsidRPr="00F171A9">
              <w:rPr>
                <w:rFonts w:cs="Arial"/>
                <w:sz w:val="22"/>
                <w:szCs w:val="22"/>
              </w:rPr>
              <w:lastRenderedPageBreak/>
              <w:t>Proposed methodology (approx. 500 words):</w:t>
            </w:r>
          </w:p>
        </w:tc>
      </w:tr>
      <w:tr w:rsidR="00F171A9" w:rsidRPr="00F171A9" w14:paraId="307117B5" w14:textId="77777777" w:rsidTr="000B598F">
        <w:trPr>
          <w:trHeight w:val="397"/>
        </w:trPr>
        <w:tc>
          <w:tcPr>
            <w:tcW w:w="9810" w:type="dxa"/>
            <w:tcBorders>
              <w:bottom w:val="nil"/>
            </w:tcBorders>
            <w:vAlign w:val="center"/>
          </w:tcPr>
          <w:p w14:paraId="610420C5" w14:textId="77777777" w:rsidR="00007CD2" w:rsidRDefault="00007CD2" w:rsidP="00D03BB7">
            <w:pPr>
              <w:rPr>
                <w:rFonts w:cs="Arial"/>
                <w:sz w:val="22"/>
                <w:szCs w:val="22"/>
              </w:rPr>
            </w:pPr>
            <w:bookmarkStart w:id="10" w:name="_Hlk190083458"/>
            <w:bookmarkEnd w:id="9"/>
          </w:p>
          <w:p w14:paraId="1DE93AFF" w14:textId="09A383CE" w:rsidR="00D03BB7" w:rsidRPr="00F171A9" w:rsidRDefault="00D03BB7" w:rsidP="00D03BB7">
            <w:pPr>
              <w:rPr>
                <w:rFonts w:cs="Arial"/>
                <w:sz w:val="22"/>
                <w:szCs w:val="22"/>
              </w:rPr>
            </w:pPr>
            <w:r w:rsidRPr="00F171A9">
              <w:rPr>
                <w:rFonts w:cs="Arial"/>
                <w:sz w:val="22"/>
                <w:szCs w:val="22"/>
              </w:rPr>
              <w:t>In this section you will need to explain how you will achieve your aims and objectives:</w:t>
            </w:r>
          </w:p>
          <w:p w14:paraId="1789069B" w14:textId="77777777" w:rsidR="00D03BB7" w:rsidRPr="00F171A9" w:rsidRDefault="00D03BB7" w:rsidP="00D03BB7">
            <w:pPr>
              <w:rPr>
                <w:rFonts w:cs="Arial"/>
                <w:sz w:val="22"/>
                <w:szCs w:val="22"/>
              </w:rPr>
            </w:pPr>
          </w:p>
          <w:p w14:paraId="7ECF2419" w14:textId="77777777" w:rsidR="00D03BB7" w:rsidRPr="00F171A9" w:rsidRDefault="00D03BB7" w:rsidP="00D03BB7">
            <w:pPr>
              <w:numPr>
                <w:ilvl w:val="0"/>
                <w:numId w:val="22"/>
              </w:numPr>
              <w:rPr>
                <w:rFonts w:cs="Arial"/>
                <w:sz w:val="22"/>
                <w:szCs w:val="22"/>
              </w:rPr>
            </w:pPr>
            <w:r w:rsidRPr="00F171A9">
              <w:rPr>
                <w:rFonts w:cs="Arial"/>
                <w:sz w:val="22"/>
                <w:szCs w:val="22"/>
              </w:rPr>
              <w:t>Explain your disciplinary orientation/ approach</w:t>
            </w:r>
          </w:p>
          <w:p w14:paraId="6648F061" w14:textId="7E0F23B8" w:rsidR="00D03BB7" w:rsidRPr="00F171A9" w:rsidRDefault="00D03BB7" w:rsidP="005419D3">
            <w:pPr>
              <w:numPr>
                <w:ilvl w:val="0"/>
                <w:numId w:val="22"/>
              </w:numPr>
              <w:rPr>
                <w:rFonts w:cs="Arial"/>
                <w:sz w:val="22"/>
                <w:szCs w:val="22"/>
              </w:rPr>
            </w:pPr>
            <w:r w:rsidRPr="00F171A9">
              <w:rPr>
                <w:rFonts w:cs="Arial"/>
                <w:sz w:val="22"/>
                <w:szCs w:val="22"/>
              </w:rPr>
              <w:t>Describe the methods you will use to carry out your research: (</w:t>
            </w:r>
            <w:proofErr w:type="spellStart"/>
            <w:r w:rsidRPr="00F171A9">
              <w:rPr>
                <w:rFonts w:cs="Arial"/>
                <w:sz w:val="22"/>
                <w:szCs w:val="22"/>
              </w:rPr>
              <w:t>eg</w:t>
            </w:r>
            <w:proofErr w:type="spellEnd"/>
            <w:r w:rsidRPr="00F171A9">
              <w:rPr>
                <w:rFonts w:cs="Arial"/>
                <w:sz w:val="22"/>
                <w:szCs w:val="22"/>
              </w:rPr>
              <w:t xml:space="preserve"> library-based research, on-line research, fieldwork (interviews/ participant-observation), analysis of visual data, combinations of these)</w:t>
            </w:r>
          </w:p>
          <w:bookmarkEnd w:id="10"/>
          <w:p w14:paraId="543F0FE3" w14:textId="71BD2B34" w:rsidR="00AC5BB2" w:rsidRPr="00E512CF" w:rsidRDefault="00AC5BB2" w:rsidP="00DA5F1A">
            <w:pPr>
              <w:pStyle w:val="NormalWeb"/>
              <w:jc w:val="both"/>
              <w:rPr>
                <w:rFonts w:ascii="Arial" w:eastAsia="Times New Roman" w:hAnsi="Arial" w:cs="Arial"/>
                <w:sz w:val="22"/>
                <w:szCs w:val="22"/>
              </w:rPr>
            </w:pPr>
            <w:r w:rsidRPr="00E512CF">
              <w:rPr>
                <w:rFonts w:ascii="Arial" w:hAnsi="Arial" w:cs="Arial"/>
                <w:sz w:val="22"/>
                <w:szCs w:val="22"/>
              </w:rPr>
              <w:t>The qualitative approach was chosen because digital transformation is not merely a technological process but a socio-cultural and organisational phenomenon shaped by human agency, context, and interpretation (</w:t>
            </w:r>
            <w:r w:rsidR="00772AE6" w:rsidRPr="00E512CF">
              <w:rPr>
                <w:rFonts w:ascii="Arial" w:eastAsia="SimSun" w:hAnsi="Arial" w:cs="Arial"/>
                <w:color w:val="000000" w:themeColor="text1"/>
                <w:sz w:val="22"/>
                <w:szCs w:val="22"/>
                <w:shd w:val="clear" w:color="auto" w:fill="FFFFFF"/>
                <w:lang w:bidi="ar"/>
              </w:rPr>
              <w:t>Bell, E., Bryman, A. &amp; Harley, B. 2022</w:t>
            </w:r>
            <w:r w:rsidR="00D44315">
              <w:rPr>
                <w:rFonts w:ascii="Arial" w:eastAsia="SimSun" w:hAnsi="Arial" w:cs="Arial" w:hint="eastAsia"/>
                <w:color w:val="000000" w:themeColor="text1"/>
                <w:sz w:val="22"/>
                <w:szCs w:val="22"/>
                <w:shd w:val="clear" w:color="auto" w:fill="FFFFFF"/>
                <w:lang w:eastAsia="zh-CN" w:bidi="ar"/>
              </w:rPr>
              <w:t>;</w:t>
            </w:r>
            <w:r w:rsidR="00D44315" w:rsidRPr="000B2AA3">
              <w:rPr>
                <w:rFonts w:ascii="Arial" w:hAnsi="Arial" w:cs="Arial"/>
                <w:color w:val="000000" w:themeColor="text1"/>
                <w:sz w:val="22"/>
                <w:szCs w:val="22"/>
              </w:rPr>
              <w:t xml:space="preserve"> Given, L.M. 2008)</w:t>
            </w:r>
            <w:r w:rsidR="00772AE6" w:rsidRPr="00E512CF">
              <w:rPr>
                <w:rFonts w:ascii="Arial" w:eastAsia="SimSun" w:hAnsi="Arial" w:cs="Arial"/>
                <w:color w:val="000000" w:themeColor="text1"/>
                <w:sz w:val="22"/>
                <w:szCs w:val="22"/>
                <w:shd w:val="clear" w:color="auto" w:fill="FFFFFF"/>
                <w:lang w:bidi="ar"/>
              </w:rPr>
              <w:t>)</w:t>
            </w:r>
            <w:r w:rsidRPr="00E512CF">
              <w:rPr>
                <w:rFonts w:ascii="Arial" w:hAnsi="Arial" w:cs="Arial"/>
                <w:sz w:val="22"/>
                <w:szCs w:val="22"/>
              </w:rPr>
              <w:t xml:space="preserve">. </w:t>
            </w:r>
            <w:r w:rsidR="002E5DED" w:rsidRPr="00E512CF">
              <w:rPr>
                <w:rFonts w:ascii="Arial" w:eastAsia="Times New Roman" w:hAnsi="Arial" w:cs="Arial"/>
                <w:sz w:val="22"/>
                <w:szCs w:val="22"/>
                <w:lang w:eastAsia="zh-CN"/>
              </w:rPr>
              <w:t xml:space="preserve">Given the exploratory nature of the study and the complexity of digital transformation phenomena, a qualitative research design was adopted. </w:t>
            </w:r>
            <w:r w:rsidR="002E5DED" w:rsidRPr="00E512CF">
              <w:rPr>
                <w:rFonts w:ascii="Arial" w:hAnsi="Arial" w:cs="Arial"/>
                <w:sz w:val="22"/>
                <w:szCs w:val="22"/>
              </w:rPr>
              <w:t>The qualitative approach is rooted in inductive reasoning, using words and lived experiences to capture and interpret reality (Bryman, 2016). It emphasises engaging directly with participants, encouraging dialogue that reveals perspectives and meanings not easily quantifiable. In line with this, the research design is deliberately flexible, interactive, and exploratory, ensuring a nuanced understanding of the phenomena under investigation</w:t>
            </w:r>
            <w:r w:rsidRPr="00E512CF">
              <w:rPr>
                <w:rFonts w:ascii="Arial" w:hAnsi="Arial" w:cs="Arial"/>
                <w:sz w:val="22"/>
                <w:szCs w:val="22"/>
              </w:rPr>
              <w:t>(Saunders et al., 2019).</w:t>
            </w:r>
          </w:p>
          <w:p w14:paraId="43B9299F" w14:textId="77777777" w:rsidR="00CF4964" w:rsidRPr="00DF6EAB" w:rsidRDefault="00CF4964" w:rsidP="00CF4964">
            <w:pPr>
              <w:spacing w:after="160" w:line="259" w:lineRule="auto"/>
              <w:jc w:val="both"/>
              <w:rPr>
                <w:sz w:val="22"/>
                <w:szCs w:val="22"/>
              </w:rPr>
            </w:pPr>
            <w:r w:rsidRPr="00DF6EAB">
              <w:rPr>
                <w:sz w:val="22"/>
                <w:szCs w:val="22"/>
              </w:rPr>
              <w:t xml:space="preserve">Semi-structured interviews were chosen as the primary data-collection method for their flexibility and depth, making them well suited to exploring complex organisational processes and participants’ experiences with digital tools (e.g., enterprise social media, e-commerce platforms, data-driven marketing technologies). The question set was designed to elicit reflections on communication, </w:t>
            </w:r>
            <w:r w:rsidRPr="00DF6EAB">
              <w:rPr>
                <w:sz w:val="22"/>
                <w:szCs w:val="22"/>
              </w:rPr>
              <w:lastRenderedPageBreak/>
              <w:t>collaboration, encountered barriers, and perceived business outcomes, while allowing unanticipated issues to emerge organically (</w:t>
            </w:r>
            <w:proofErr w:type="spellStart"/>
            <w:r w:rsidRPr="00DF6EAB">
              <w:rPr>
                <w:sz w:val="22"/>
                <w:szCs w:val="22"/>
              </w:rPr>
              <w:t>Erciyes</w:t>
            </w:r>
            <w:proofErr w:type="spellEnd"/>
            <w:r w:rsidRPr="00DF6EAB">
              <w:rPr>
                <w:sz w:val="22"/>
                <w:szCs w:val="22"/>
              </w:rPr>
              <w:t xml:space="preserve">, 2020). This format enables researchers to probe beyond pre-determined items, balancing consistency with adaptability (Creswell &amp; </w:t>
            </w:r>
            <w:proofErr w:type="spellStart"/>
            <w:r w:rsidRPr="00DF6EAB">
              <w:rPr>
                <w:sz w:val="22"/>
                <w:szCs w:val="22"/>
              </w:rPr>
              <w:t>Poth</w:t>
            </w:r>
            <w:proofErr w:type="spellEnd"/>
            <w:r w:rsidRPr="00DF6EAB">
              <w:rPr>
                <w:sz w:val="22"/>
                <w:szCs w:val="22"/>
              </w:rPr>
              <w:t>, 2016). A semi-structured interview guide (see Appendix X) maps each question to the research objectives, ensuring consistency while preserving flexibility to explore emergent themes.</w:t>
            </w:r>
          </w:p>
          <w:p w14:paraId="7EEF24D0"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 xml:space="preserve">Interviews were conducted both online (via WeChat, Microsoft Teams, and </w:t>
            </w:r>
            <w:proofErr w:type="spellStart"/>
            <w:r w:rsidRPr="007B581D">
              <w:rPr>
                <w:rFonts w:eastAsia="Times New Roman" w:cs="Arial"/>
                <w:sz w:val="22"/>
                <w:szCs w:val="22"/>
                <w:lang w:eastAsia="zh-CN"/>
              </w:rPr>
              <w:t>VooV</w:t>
            </w:r>
            <w:proofErr w:type="spellEnd"/>
            <w:r w:rsidRPr="007B581D">
              <w:rPr>
                <w:rFonts w:eastAsia="Times New Roman" w:cs="Arial"/>
                <w:sz w:val="22"/>
                <w:szCs w:val="22"/>
                <w:lang w:eastAsia="zh-CN"/>
              </w:rPr>
              <w:t xml:space="preserve"> Meeting) and offline in accessible, comfortable settings. To accommodate participants’ preferences, discussions were primarily held in Mandarin. Each interview lasted between 40 and 60 minutes, providing sufficient time to explore participants’ experiences in depth while respecting their professional commitments (Guest et al., 2006). Conducting interviews in the participants’ native language fostered authenticity, rapport, and trust; however, it also introduced challenges of translation and interpretation. These limitations were mitigated through rigorous transcription, back-translation, and cross-checking to preserve meaning and nuance (Crotty, 1998).</w:t>
            </w:r>
          </w:p>
          <w:p w14:paraId="37644469" w14:textId="77777777" w:rsidR="00ED03A5" w:rsidRDefault="00ED03A5" w:rsidP="00ED03A5">
            <w:pPr>
              <w:spacing w:before="100" w:beforeAutospacing="1" w:after="100" w:afterAutospacing="1"/>
              <w:jc w:val="both"/>
              <w:rPr>
                <w:rFonts w:cs="Arial"/>
                <w:sz w:val="22"/>
                <w:szCs w:val="22"/>
                <w:lang w:eastAsia="zh-CN"/>
              </w:rPr>
            </w:pPr>
            <w:r w:rsidRPr="007B581D">
              <w:rPr>
                <w:rFonts w:eastAsia="Times New Roman" w:cs="Arial"/>
                <w:sz w:val="22"/>
                <w:szCs w:val="22"/>
                <w:lang w:eastAsia="zh-CN"/>
              </w:rPr>
              <w:t xml:space="preserve">A total of </w:t>
            </w:r>
            <w:r>
              <w:rPr>
                <w:rFonts w:cs="Arial" w:hint="eastAsia"/>
                <w:sz w:val="22"/>
                <w:szCs w:val="22"/>
                <w:lang w:eastAsia="zh-CN"/>
              </w:rPr>
              <w:t>12</w:t>
            </w:r>
            <w:r w:rsidRPr="007B581D">
              <w:rPr>
                <w:rFonts w:eastAsia="Times New Roman" w:cs="Arial"/>
                <w:sz w:val="22"/>
                <w:szCs w:val="22"/>
                <w:lang w:eastAsia="zh-CN"/>
              </w:rPr>
              <w:t xml:space="preserve"> participants were purposively sampled to ensure coverage across diverse functional roles and company profiles, consistent with qualitative principles that prioritise depth and data saturation over statistical representativeness (</w:t>
            </w:r>
            <w:r w:rsidRPr="00DC1665">
              <w:rPr>
                <w:rFonts w:eastAsia="Times New Roman" w:cs="Arial"/>
                <w:color w:val="000000" w:themeColor="text1"/>
                <w:sz w:val="22"/>
                <w:szCs w:val="22"/>
                <w:lang w:eastAsia="zh-CN"/>
              </w:rPr>
              <w:t xml:space="preserve">Guest, </w:t>
            </w:r>
            <w:r w:rsidRPr="007B581D">
              <w:rPr>
                <w:rFonts w:eastAsia="Times New Roman" w:cs="Arial"/>
                <w:color w:val="000000" w:themeColor="text1"/>
                <w:sz w:val="22"/>
                <w:szCs w:val="22"/>
                <w:lang w:eastAsia="zh-CN"/>
              </w:rPr>
              <w:t>et al.</w:t>
            </w:r>
            <w:r w:rsidRPr="00DC1665">
              <w:rPr>
                <w:rFonts w:eastAsia="Times New Roman" w:cs="Arial"/>
                <w:color w:val="000000" w:themeColor="text1"/>
                <w:sz w:val="22"/>
                <w:szCs w:val="22"/>
                <w:lang w:eastAsia="zh-CN"/>
              </w:rPr>
              <w:t>2006</w:t>
            </w:r>
            <w:r w:rsidRPr="007B581D">
              <w:rPr>
                <w:rFonts w:eastAsia="Times New Roman" w:cs="Arial"/>
                <w:color w:val="000000" w:themeColor="text1"/>
                <w:sz w:val="22"/>
                <w:szCs w:val="22"/>
                <w:lang w:eastAsia="zh-CN"/>
              </w:rPr>
              <w:t>;</w:t>
            </w:r>
            <w:r w:rsidRPr="007B581D">
              <w:rPr>
                <w:rFonts w:eastAsia="Times New Roman" w:cs="Arial"/>
                <w:sz w:val="22"/>
                <w:szCs w:val="22"/>
                <w:lang w:eastAsia="zh-CN"/>
              </w:rPr>
              <w:t xml:space="preserve">Mason, 2010; Patton, 2015). </w:t>
            </w:r>
          </w:p>
          <w:p w14:paraId="1CA14BEF"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The sample included:</w:t>
            </w:r>
            <w:r>
              <w:rPr>
                <w:rFonts w:cs="Arial" w:hint="eastAsia"/>
                <w:sz w:val="22"/>
                <w:szCs w:val="22"/>
                <w:lang w:eastAsia="zh-CN"/>
              </w:rPr>
              <w:t xml:space="preserve"> </w:t>
            </w:r>
            <w:r w:rsidRPr="007B581D">
              <w:rPr>
                <w:rFonts w:eastAsia="Times New Roman" w:cs="Arial"/>
                <w:sz w:val="22"/>
                <w:szCs w:val="22"/>
                <w:lang w:eastAsia="zh-CN"/>
              </w:rPr>
              <w:t>Business owners and founders responsible for strategic investment and digitalisation decisions</w:t>
            </w:r>
            <w:r>
              <w:rPr>
                <w:rFonts w:eastAsia="Times New Roman" w:cs="Arial"/>
                <w:sz w:val="22"/>
                <w:szCs w:val="22"/>
                <w:lang w:eastAsia="zh-CN"/>
              </w:rPr>
              <w:t>.</w:t>
            </w:r>
            <w:r>
              <w:rPr>
                <w:rFonts w:cs="Arial" w:hint="eastAsia"/>
                <w:sz w:val="22"/>
                <w:szCs w:val="22"/>
                <w:lang w:eastAsia="zh-CN"/>
              </w:rPr>
              <w:t xml:space="preserve"> </w:t>
            </w:r>
            <w:r w:rsidRPr="007B581D">
              <w:rPr>
                <w:rFonts w:eastAsia="Times New Roman" w:cs="Arial"/>
                <w:sz w:val="22"/>
                <w:szCs w:val="22"/>
                <w:lang w:eastAsia="zh-CN"/>
              </w:rPr>
              <w:t>Marketing and digital strategy managers overseeing implementation of online campaigns and analytics</w:t>
            </w:r>
            <w:r>
              <w:rPr>
                <w:rFonts w:eastAsia="Times New Roman" w:cs="Arial"/>
                <w:sz w:val="22"/>
                <w:szCs w:val="22"/>
                <w:lang w:eastAsia="zh-CN"/>
              </w:rPr>
              <w:t>.</w:t>
            </w:r>
            <w:r>
              <w:rPr>
                <w:rFonts w:cs="Arial" w:hint="eastAsia"/>
                <w:sz w:val="22"/>
                <w:szCs w:val="22"/>
                <w:lang w:eastAsia="zh-CN"/>
              </w:rPr>
              <w:t xml:space="preserve"> </w:t>
            </w:r>
            <w:r w:rsidRPr="007B581D">
              <w:rPr>
                <w:rFonts w:eastAsia="Times New Roman" w:cs="Arial"/>
                <w:sz w:val="22"/>
                <w:szCs w:val="22"/>
                <w:lang w:eastAsia="zh-CN"/>
              </w:rPr>
              <w:t>Sales and operations personnel who interact directly with digital platforms and customer engagement tools.</w:t>
            </w:r>
          </w:p>
          <w:p w14:paraId="72EAD6DA"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 xml:space="preserve">This multi-role composition provided a holistic view of how digital transformation (DT) is perceived, enacted, and managed within Chinese apparel SMEs, enabling triangulation of perspectives and enhancing </w:t>
            </w:r>
            <w:r w:rsidRPr="007B581D">
              <w:rPr>
                <w:rFonts w:eastAsia="Times New Roman" w:cs="Arial"/>
                <w:color w:val="000000" w:themeColor="text1"/>
                <w:sz w:val="22"/>
                <w:szCs w:val="22"/>
                <w:lang w:eastAsia="zh-CN"/>
              </w:rPr>
              <w:t>validity.</w:t>
            </w:r>
          </w:p>
          <w:p w14:paraId="364170E4"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Participants were drawn from Zhejiang Province, one of China’s most dynamic apparel export regions, selected for its concentration of small and medium-sized garment enterprises and advanced digital infrastructure. Access was facilitated through the researcher’s professional networks and long-standing industry relationships, developed over nearly two decades in the international apparel trade and digital commerce sectors. These networks included contacts in regional industry associations, export councils, and SME owner groups. This insider positioning enabled trust-based access to participants who might otherwise be reluctant to discuss sensitive topics such as digital investment challenges, competitive strategy, or technology adoption failures.</w:t>
            </w:r>
          </w:p>
          <w:p w14:paraId="0794B2DF"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In recognition of the time and insights provided by participants, the research offered reciprocal value. Each SME received a concise confidential summary report benchmarking their digital marketing practices against aggregated industry trends identified in the study. This not only demonstrated professional respect for their contribution but also offered practical insights to inform their future digital strategies. Such reciprocity encouraged openness during interviews and strengthened participant engagement throughout the research process.</w:t>
            </w:r>
          </w:p>
          <w:p w14:paraId="6E9ED8E5" w14:textId="77777777" w:rsidR="00ED03A5" w:rsidRPr="007B581D" w:rsidRDefault="00ED03A5" w:rsidP="00ED03A5">
            <w:pPr>
              <w:spacing w:before="100" w:beforeAutospacing="1" w:after="100" w:afterAutospacing="1"/>
              <w:jc w:val="both"/>
              <w:rPr>
                <w:rFonts w:eastAsia="Times New Roman" w:cs="Arial"/>
                <w:sz w:val="22"/>
                <w:szCs w:val="22"/>
                <w:lang w:eastAsia="zh-CN"/>
              </w:rPr>
            </w:pPr>
            <w:r w:rsidRPr="007B581D">
              <w:rPr>
                <w:rFonts w:eastAsia="Times New Roman" w:cs="Arial"/>
                <w:sz w:val="22"/>
                <w:szCs w:val="22"/>
                <w:lang w:eastAsia="zh-CN"/>
              </w:rPr>
              <w:t xml:space="preserve">Collectively, the </w:t>
            </w:r>
            <w:r>
              <w:rPr>
                <w:rFonts w:eastAsia="Times New Roman" w:cs="Arial"/>
                <w:sz w:val="22"/>
                <w:szCs w:val="22"/>
                <w:lang w:eastAsia="zh-CN"/>
              </w:rPr>
              <w:t>12</w:t>
            </w:r>
            <w:r w:rsidRPr="007B581D">
              <w:rPr>
                <w:rFonts w:eastAsia="Times New Roman" w:cs="Arial"/>
                <w:sz w:val="22"/>
                <w:szCs w:val="22"/>
                <w:lang w:eastAsia="zh-CN"/>
              </w:rPr>
              <w:t xml:space="preserve"> interviews provided sufficient breadth to capture variation across company size, market orientation, and digital maturity, while maintaining the depth of analysis necessary for interpretive qualitative research</w:t>
            </w:r>
            <w:r w:rsidRPr="007B581D">
              <w:rPr>
                <w:rFonts w:eastAsia="Times New Roman" w:cs="Arial"/>
                <w:color w:val="000000" w:themeColor="text1"/>
                <w:sz w:val="22"/>
                <w:szCs w:val="22"/>
                <w:lang w:eastAsia="zh-CN"/>
              </w:rPr>
              <w:t>(</w:t>
            </w:r>
            <w:r w:rsidRPr="00DC1665">
              <w:rPr>
                <w:rFonts w:eastAsia="Times New Roman" w:cs="Arial"/>
                <w:color w:val="000000" w:themeColor="text1"/>
                <w:sz w:val="22"/>
                <w:szCs w:val="22"/>
                <w:lang w:eastAsia="zh-CN"/>
              </w:rPr>
              <w:t>Hagaman&amp;Wutich,2017</w:t>
            </w:r>
            <w:r>
              <w:rPr>
                <w:rFonts w:cs="Arial" w:hint="eastAsia"/>
                <w:color w:val="000000" w:themeColor="text1"/>
                <w:sz w:val="22"/>
                <w:szCs w:val="22"/>
                <w:lang w:eastAsia="zh-CN"/>
              </w:rPr>
              <w:t>;</w:t>
            </w:r>
            <w:r w:rsidRPr="00DC1665">
              <w:rPr>
                <w:rFonts w:eastAsia="Times New Roman" w:cs="Arial"/>
                <w:color w:val="000000" w:themeColor="text1"/>
                <w:sz w:val="22"/>
                <w:szCs w:val="22"/>
                <w:lang w:eastAsia="zh-CN"/>
              </w:rPr>
              <w:t>Smith, J.</w:t>
            </w:r>
            <w:r w:rsidRPr="00EE4BF5">
              <w:rPr>
                <w:rFonts w:cs="Arial"/>
                <w:color w:val="000000" w:themeColor="text1"/>
                <w:sz w:val="22"/>
                <w:szCs w:val="22"/>
                <w:lang w:eastAsia="zh-CN"/>
              </w:rPr>
              <w:t>et al.</w:t>
            </w:r>
            <w:r w:rsidRPr="00DC1665">
              <w:rPr>
                <w:rFonts w:eastAsia="Times New Roman" w:cs="Arial"/>
                <w:color w:val="000000" w:themeColor="text1"/>
                <w:sz w:val="22"/>
                <w:szCs w:val="22"/>
                <w:lang w:eastAsia="zh-CN"/>
              </w:rPr>
              <w:t>2009)</w:t>
            </w:r>
            <w:r w:rsidRPr="007B581D">
              <w:rPr>
                <w:rFonts w:eastAsia="Times New Roman" w:cs="Arial"/>
                <w:color w:val="000000" w:themeColor="text1"/>
                <w:sz w:val="22"/>
                <w:szCs w:val="22"/>
                <w:lang w:eastAsia="zh-CN"/>
              </w:rPr>
              <w:t xml:space="preserve">. </w:t>
            </w:r>
            <w:r w:rsidRPr="007B581D">
              <w:rPr>
                <w:rFonts w:eastAsia="Times New Roman" w:cs="Arial"/>
                <w:sz w:val="22"/>
                <w:szCs w:val="22"/>
                <w:lang w:eastAsia="zh-CN"/>
              </w:rPr>
              <w:t>The diversity of roles and perspectives enhanced the richness of the data and contributed to a robust understanding of digital transformation practices among apparel SMEs in Zhejiang Province.</w:t>
            </w:r>
          </w:p>
          <w:p w14:paraId="0AF85C1B" w14:textId="77777777" w:rsidR="00AC5BB2" w:rsidRPr="00E512CF" w:rsidRDefault="00AC5BB2" w:rsidP="002C7F43">
            <w:pPr>
              <w:pStyle w:val="NormalWeb"/>
              <w:jc w:val="both"/>
              <w:rPr>
                <w:rFonts w:ascii="Arial" w:hAnsi="Arial" w:cs="Arial"/>
                <w:sz w:val="22"/>
                <w:szCs w:val="22"/>
              </w:rPr>
            </w:pPr>
            <w:r w:rsidRPr="00E512CF">
              <w:rPr>
                <w:rFonts w:ascii="Arial" w:hAnsi="Arial" w:cs="Arial"/>
                <w:sz w:val="22"/>
                <w:szCs w:val="22"/>
              </w:rPr>
              <w:t>Data were analysed thematically following Braun and Clarke’s (2006) six-step framework: familiarisation with data, initial coding, theme development, theme review, theme definition, and final reporting. This method is widely recognised for its flexibility and suitability in capturing both latent and manifest meanings within qualitative data (Nowell et al., 2017). NVivo software was used to support data organisation and coding, enabling a systematic and transparent analysis process.</w:t>
            </w:r>
          </w:p>
          <w:p w14:paraId="74F22D01" w14:textId="77777777" w:rsidR="00AC5BB2" w:rsidRPr="00E512CF" w:rsidRDefault="00AC5BB2" w:rsidP="002C7F43">
            <w:pPr>
              <w:pStyle w:val="NormalWeb"/>
              <w:jc w:val="both"/>
              <w:rPr>
                <w:rFonts w:ascii="Arial" w:hAnsi="Arial" w:cs="Arial"/>
                <w:sz w:val="22"/>
                <w:szCs w:val="22"/>
              </w:rPr>
            </w:pPr>
            <w:r w:rsidRPr="00E512CF">
              <w:rPr>
                <w:rFonts w:ascii="Arial" w:hAnsi="Arial" w:cs="Arial"/>
                <w:sz w:val="22"/>
                <w:szCs w:val="22"/>
              </w:rPr>
              <w:t xml:space="preserve">Thematic analysis was particularly appropriate given the study’s exploratory orientation, as it allows researchers to identify recurring patterns while remaining sensitive to context. However, as Braun and Clarke (2019) caution, thematic analysis requires reflexivity to avoid forcing data into </w:t>
            </w:r>
            <w:r w:rsidRPr="00E512CF">
              <w:rPr>
                <w:rFonts w:ascii="Arial" w:hAnsi="Arial" w:cs="Arial"/>
                <w:sz w:val="22"/>
                <w:szCs w:val="22"/>
              </w:rPr>
              <w:lastRenderedPageBreak/>
              <w:t>preconceived categories. To mitigate this, the researcher engaged in iterative coding and peer debriefing, enhancing reliability and interpretive credibility.</w:t>
            </w:r>
          </w:p>
          <w:p w14:paraId="02C4C1C1" w14:textId="06A0A2D2" w:rsidR="00E84186" w:rsidRPr="00E512CF" w:rsidRDefault="00AC5BB2" w:rsidP="002C7F43">
            <w:pPr>
              <w:pStyle w:val="NormalWeb"/>
              <w:jc w:val="both"/>
              <w:rPr>
                <w:rFonts w:ascii="Arial" w:hAnsi="Arial" w:cs="Arial"/>
                <w:color w:val="000000" w:themeColor="text1"/>
                <w:sz w:val="22"/>
                <w:szCs w:val="22"/>
              </w:rPr>
            </w:pPr>
            <w:r w:rsidRPr="00E512CF">
              <w:rPr>
                <w:rFonts w:ascii="Arial" w:hAnsi="Arial" w:cs="Arial"/>
                <w:color w:val="000000" w:themeColor="text1"/>
                <w:sz w:val="22"/>
                <w:szCs w:val="22"/>
              </w:rPr>
              <w:t>The study is underpinned by the constructivist paradigm, which posits that reality is socially constructed through language, shared meanings, and interactions (Guba &amp; Lincoln, 1994; Lave &amp; Wenger, 1991). Constructivism assumes that knowledge is co-created between researcher and participants, rather than discovered as an objective truth (Crotty, 1998). Accordingly, each participant’s account represents a fragment of a broader collective reality, offering insights into how SMEs’ managers and decision-makers interpret digital transformation in the B2B marketing context</w:t>
            </w:r>
            <w:r w:rsidR="00A4589E" w:rsidRPr="00E512CF">
              <w:rPr>
                <w:rFonts w:ascii="Arial" w:hAnsi="Arial" w:cs="Arial"/>
                <w:color w:val="000000" w:themeColor="text1"/>
                <w:sz w:val="22"/>
                <w:szCs w:val="22"/>
                <w:lang w:eastAsia="zh-CN"/>
              </w:rPr>
              <w:t>(</w:t>
            </w:r>
            <w:r w:rsidR="00A4589E" w:rsidRPr="00E512CF">
              <w:rPr>
                <w:rFonts w:ascii="Arial" w:hAnsi="Arial" w:cs="Arial"/>
                <w:noProof/>
                <w:color w:val="000000" w:themeColor="text1"/>
                <w:sz w:val="22"/>
                <w:szCs w:val="22"/>
              </w:rPr>
              <w:t xml:space="preserve">Moran, D. </w:t>
            </w:r>
            <w:r w:rsidR="00A4589E" w:rsidRPr="00E512CF">
              <w:rPr>
                <w:rFonts w:ascii="Arial" w:hAnsi="Arial" w:cs="Arial"/>
                <w:noProof/>
                <w:color w:val="000000" w:themeColor="text1"/>
                <w:sz w:val="22"/>
                <w:szCs w:val="22"/>
                <w:lang w:eastAsia="zh-CN"/>
              </w:rPr>
              <w:t>,</w:t>
            </w:r>
            <w:r w:rsidR="00A4589E" w:rsidRPr="00E512CF">
              <w:rPr>
                <w:rFonts w:ascii="Arial" w:hAnsi="Arial" w:cs="Arial"/>
                <w:noProof/>
                <w:color w:val="000000" w:themeColor="text1"/>
                <w:sz w:val="22"/>
                <w:szCs w:val="22"/>
              </w:rPr>
              <w:t xml:space="preserve">2002) </w:t>
            </w:r>
            <w:r w:rsidRPr="00E512CF">
              <w:rPr>
                <w:rFonts w:ascii="Arial" w:hAnsi="Arial" w:cs="Arial"/>
                <w:color w:val="000000" w:themeColor="text1"/>
                <w:sz w:val="22"/>
                <w:szCs w:val="22"/>
              </w:rPr>
              <w:t>.</w:t>
            </w:r>
          </w:p>
          <w:p w14:paraId="35C23090" w14:textId="0AA0C7B9" w:rsidR="00AC5BB2" w:rsidRPr="00E512CF" w:rsidRDefault="00AC5BB2" w:rsidP="006F58F0">
            <w:pPr>
              <w:pStyle w:val="NormalWeb"/>
              <w:jc w:val="both"/>
              <w:rPr>
                <w:rFonts w:ascii="Arial" w:hAnsi="Arial" w:cs="Arial"/>
                <w:color w:val="000000" w:themeColor="text1"/>
                <w:sz w:val="22"/>
                <w:szCs w:val="22"/>
              </w:rPr>
            </w:pPr>
            <w:r w:rsidRPr="00E512CF">
              <w:rPr>
                <w:rFonts w:ascii="Arial" w:hAnsi="Arial" w:cs="Arial"/>
                <w:color w:val="000000" w:themeColor="text1"/>
                <w:sz w:val="22"/>
                <w:szCs w:val="22"/>
              </w:rPr>
              <w:t>Interpretivist paradigms, such as constructivism, are particularly well-suited to examining phenomena embedded in cultural and institutional contexts, such as guanxi (relationships), hierarchical decision-making, and trust within Chinese business practices (Saunders et al., 2019). However, constructivist approaches also face criticism for subjectivity and limited replicability. To address this, the study adopted strategies such as transparent documentation of procedures, reflexive journaling, and triangulation of findings against existing literature to enhance credibility</w:t>
            </w:r>
            <w:r w:rsidR="000C2D04" w:rsidRPr="00E512CF">
              <w:rPr>
                <w:rFonts w:ascii="Arial" w:hAnsi="Arial" w:cs="Arial"/>
                <w:color w:val="000000" w:themeColor="text1"/>
                <w:sz w:val="22"/>
                <w:szCs w:val="22"/>
                <w:lang w:eastAsia="zh-CN"/>
              </w:rPr>
              <w:t>(</w:t>
            </w:r>
            <w:r w:rsidR="000C2D04" w:rsidRPr="00E512CF">
              <w:rPr>
                <w:rFonts w:ascii="Arial" w:eastAsia="Calibri" w:hAnsi="Arial" w:cs="Arial"/>
                <w:color w:val="000000" w:themeColor="text1"/>
                <w:sz w:val="22"/>
                <w:szCs w:val="22"/>
              </w:rPr>
              <w:t>Maxwell, J.A. (2005)</w:t>
            </w:r>
            <w:r w:rsidRPr="00E512CF">
              <w:rPr>
                <w:rFonts w:ascii="Arial" w:hAnsi="Arial" w:cs="Arial"/>
                <w:color w:val="000000" w:themeColor="text1"/>
                <w:sz w:val="22"/>
                <w:szCs w:val="22"/>
              </w:rPr>
              <w:t>.</w:t>
            </w:r>
          </w:p>
          <w:p w14:paraId="7271F6A3" w14:textId="77777777" w:rsidR="00AC5BB2" w:rsidRPr="00E512CF" w:rsidRDefault="00AC5BB2" w:rsidP="006F58F0">
            <w:pPr>
              <w:pStyle w:val="NormalWeb"/>
              <w:jc w:val="both"/>
              <w:rPr>
                <w:rFonts w:ascii="Arial" w:hAnsi="Arial" w:cs="Arial"/>
                <w:sz w:val="22"/>
                <w:szCs w:val="22"/>
              </w:rPr>
            </w:pPr>
            <w:r w:rsidRPr="00E512CF">
              <w:rPr>
                <w:rFonts w:ascii="Arial" w:hAnsi="Arial" w:cs="Arial"/>
                <w:sz w:val="22"/>
                <w:szCs w:val="22"/>
              </w:rPr>
              <w:t xml:space="preserve">Ethical safeguards were rigorously applied. Informed consent was obtained from all participants, who were briefed on the study’s aims, procedures, and their rights, including the right to withdraw at any time without penalty (Nii </w:t>
            </w:r>
            <w:proofErr w:type="spellStart"/>
            <w:r w:rsidRPr="00E512CF">
              <w:rPr>
                <w:rFonts w:ascii="Arial" w:hAnsi="Arial" w:cs="Arial"/>
                <w:sz w:val="22"/>
                <w:szCs w:val="22"/>
              </w:rPr>
              <w:t>Laryeafio</w:t>
            </w:r>
            <w:proofErr w:type="spellEnd"/>
            <w:r w:rsidRPr="00E512CF">
              <w:rPr>
                <w:rFonts w:ascii="Arial" w:hAnsi="Arial" w:cs="Arial"/>
                <w:sz w:val="22"/>
                <w:szCs w:val="22"/>
              </w:rPr>
              <w:t xml:space="preserve"> &amp; </w:t>
            </w:r>
            <w:proofErr w:type="spellStart"/>
            <w:r w:rsidRPr="00E512CF">
              <w:rPr>
                <w:rFonts w:ascii="Arial" w:hAnsi="Arial" w:cs="Arial"/>
                <w:sz w:val="22"/>
                <w:szCs w:val="22"/>
              </w:rPr>
              <w:t>Ogbewe</w:t>
            </w:r>
            <w:proofErr w:type="spellEnd"/>
            <w:r w:rsidRPr="00E512CF">
              <w:rPr>
                <w:rFonts w:ascii="Arial" w:hAnsi="Arial" w:cs="Arial"/>
                <w:sz w:val="22"/>
                <w:szCs w:val="22"/>
              </w:rPr>
              <w:t>, 2023). Confidentiality and anonymity were ensured through the use of pseudonyms, and personal identifiers were removed from transcripts. All recordings and transcripts were stored securely on password-protected devices, with raw data scheduled for destruction five years after publication.</w:t>
            </w:r>
          </w:p>
          <w:p w14:paraId="190FAD73" w14:textId="7DD9A8BC" w:rsidR="00AC5BB2" w:rsidRDefault="00AC5BB2" w:rsidP="00E55235">
            <w:pPr>
              <w:pStyle w:val="NormalWeb"/>
              <w:jc w:val="both"/>
              <w:rPr>
                <w:rFonts w:ascii="Arial" w:hAnsi="Arial" w:cs="Arial"/>
                <w:sz w:val="22"/>
                <w:szCs w:val="22"/>
              </w:rPr>
            </w:pPr>
            <w:r w:rsidRPr="00E512CF">
              <w:rPr>
                <w:rFonts w:ascii="Arial" w:hAnsi="Arial" w:cs="Arial"/>
                <w:sz w:val="22"/>
                <w:szCs w:val="22"/>
              </w:rPr>
              <w:t>Given that the interviews were conducted in Mandarin, careful attention was paid during translation to preserve meaning and cultural nuance, minimising bias. Additionally, the researcher remained sensitive to cultural norms and communication styles, which is particularly critical in cross-cultural qualitative research</w:t>
            </w:r>
            <w:r w:rsidRPr="007936CE">
              <w:rPr>
                <w:rFonts w:ascii="Arial" w:hAnsi="Arial" w:cs="Arial"/>
                <w:color w:val="000000" w:themeColor="text1"/>
                <w:sz w:val="22"/>
                <w:szCs w:val="22"/>
              </w:rPr>
              <w:t xml:space="preserve"> . </w:t>
            </w:r>
            <w:r w:rsidRPr="00E512CF">
              <w:rPr>
                <w:rFonts w:ascii="Arial" w:hAnsi="Arial" w:cs="Arial"/>
                <w:sz w:val="22"/>
                <w:szCs w:val="22"/>
              </w:rPr>
              <w:t>These measures reflect a commitment to ethical rigor, protecting participants’ rights while ensuring the reliability of findings.</w:t>
            </w:r>
          </w:p>
          <w:p w14:paraId="103D06FF" w14:textId="705DB02D" w:rsidR="00782B4B" w:rsidRPr="00E512CF" w:rsidRDefault="00AC5BB2" w:rsidP="00520DCF">
            <w:pPr>
              <w:pStyle w:val="NormalWeb"/>
              <w:jc w:val="both"/>
              <w:rPr>
                <w:rFonts w:ascii="Arial" w:hAnsi="Arial" w:cs="Arial"/>
                <w:sz w:val="22"/>
                <w:szCs w:val="22"/>
              </w:rPr>
            </w:pPr>
            <w:r w:rsidRPr="00E512CF">
              <w:rPr>
                <w:rFonts w:ascii="Arial" w:hAnsi="Arial" w:cs="Arial"/>
                <w:sz w:val="22"/>
                <w:szCs w:val="22"/>
              </w:rPr>
              <w:t>The researcher’s positionality also plays a role in shaping data collection and interpretation (Berger, 2015). Reflexivity was maintained throughout the process to acknowledge potential biases and ensure that participants’ voices, rather than researcher assumptions, drove the findings</w:t>
            </w:r>
            <w:r w:rsidR="00DE4688" w:rsidRPr="00E512CF">
              <w:rPr>
                <w:rFonts w:ascii="Arial" w:hAnsi="Arial" w:cs="Arial"/>
                <w:sz w:val="22"/>
                <w:szCs w:val="22"/>
                <w:lang w:eastAsia="zh-CN"/>
              </w:rPr>
              <w:t>(</w:t>
            </w:r>
            <w:r w:rsidR="00DE4688" w:rsidRPr="00E512CF">
              <w:rPr>
                <w:rFonts w:ascii="Arial" w:hAnsi="Arial" w:cs="Arial"/>
                <w:color w:val="000000" w:themeColor="text1"/>
                <w:sz w:val="22"/>
                <w:szCs w:val="22"/>
              </w:rPr>
              <w:t>Kuhn, T.S. 1970)</w:t>
            </w:r>
            <w:r w:rsidRPr="00E512CF">
              <w:rPr>
                <w:rFonts w:ascii="Arial" w:hAnsi="Arial" w:cs="Arial"/>
                <w:sz w:val="22"/>
                <w:szCs w:val="22"/>
              </w:rPr>
              <w:t>.</w:t>
            </w:r>
          </w:p>
          <w:p w14:paraId="0DE8A0E5" w14:textId="77777777" w:rsidR="00782B4B" w:rsidRPr="00F171A9" w:rsidRDefault="00782B4B" w:rsidP="00C74109">
            <w:pPr>
              <w:rPr>
                <w:rFonts w:cs="Arial"/>
                <w:sz w:val="22"/>
                <w:szCs w:val="22"/>
                <w:lang w:eastAsia="zh-CN"/>
              </w:rPr>
            </w:pPr>
          </w:p>
        </w:tc>
      </w:tr>
      <w:tr w:rsidR="00F171A9" w:rsidRPr="00F171A9" w14:paraId="13BC070E" w14:textId="77777777" w:rsidTr="000B598F">
        <w:trPr>
          <w:trHeight w:val="397"/>
        </w:trPr>
        <w:tc>
          <w:tcPr>
            <w:tcW w:w="9810" w:type="dxa"/>
            <w:tcBorders>
              <w:top w:val="nil"/>
            </w:tcBorders>
            <w:shd w:val="clear" w:color="auto" w:fill="F2F2F2" w:themeFill="background1" w:themeFillShade="F2"/>
            <w:vAlign w:val="center"/>
          </w:tcPr>
          <w:p w14:paraId="7DA73C2A" w14:textId="77777777" w:rsidR="00C74109" w:rsidRPr="00F171A9" w:rsidRDefault="00C74109" w:rsidP="00C74109">
            <w:pPr>
              <w:rPr>
                <w:rFonts w:cs="Arial"/>
                <w:sz w:val="22"/>
                <w:szCs w:val="22"/>
              </w:rPr>
            </w:pPr>
            <w:r w:rsidRPr="00F171A9">
              <w:rPr>
                <w:rFonts w:cs="Arial"/>
                <w:sz w:val="22"/>
                <w:szCs w:val="22"/>
              </w:rPr>
              <w:lastRenderedPageBreak/>
              <w:t>Introductory bibliography:</w:t>
            </w:r>
          </w:p>
        </w:tc>
      </w:tr>
      <w:tr w:rsidR="00F171A9" w:rsidRPr="00F171A9" w14:paraId="2AA28078" w14:textId="77777777" w:rsidTr="000B598F">
        <w:trPr>
          <w:trHeight w:val="397"/>
        </w:trPr>
        <w:tc>
          <w:tcPr>
            <w:tcW w:w="9810" w:type="dxa"/>
            <w:vAlign w:val="center"/>
          </w:tcPr>
          <w:p w14:paraId="0E57505F" w14:textId="77777777" w:rsidR="005419D3" w:rsidRPr="00F171A9" w:rsidRDefault="00D03BB7" w:rsidP="006B41DD">
            <w:pPr>
              <w:rPr>
                <w:rFonts w:ascii="Times New Roman" w:hAnsi="Times New Roman"/>
                <w:sz w:val="24"/>
                <w:szCs w:val="24"/>
              </w:rPr>
            </w:pPr>
            <w:bookmarkStart w:id="11" w:name="_Hlk195199447"/>
            <w:r w:rsidRPr="00F171A9">
              <w:rPr>
                <w:rFonts w:ascii="Times New Roman" w:hAnsi="Times New Roman"/>
                <w:sz w:val="24"/>
                <w:szCs w:val="24"/>
              </w:rPr>
              <w:t>In this section you should list a minimum of 30 titles that are relevant to your research.</w:t>
            </w:r>
            <w:r w:rsidR="005419D3" w:rsidRPr="00F171A9">
              <w:rPr>
                <w:rFonts w:ascii="Times New Roman" w:hAnsi="Times New Roman"/>
                <w:sz w:val="24"/>
                <w:szCs w:val="24"/>
              </w:rPr>
              <w:t xml:space="preserve"> </w:t>
            </w:r>
          </w:p>
          <w:p w14:paraId="6BFCAC47" w14:textId="7D85BAAC" w:rsidR="005419D3" w:rsidRPr="00F171A9" w:rsidRDefault="005419D3" w:rsidP="006B41DD">
            <w:pPr>
              <w:rPr>
                <w:rFonts w:ascii="Times New Roman" w:hAnsi="Times New Roman"/>
                <w:sz w:val="24"/>
                <w:szCs w:val="24"/>
              </w:rPr>
            </w:pPr>
            <w:r w:rsidRPr="00F171A9">
              <w:rPr>
                <w:rFonts w:ascii="Times New Roman" w:hAnsi="Times New Roman"/>
                <w:sz w:val="24"/>
                <w:szCs w:val="24"/>
              </w:rPr>
              <w:t>You should include all works cited in this form.</w:t>
            </w:r>
            <w:r w:rsidR="00D03BB7" w:rsidRPr="00F171A9">
              <w:rPr>
                <w:rFonts w:ascii="Times New Roman" w:hAnsi="Times New Roman"/>
                <w:sz w:val="24"/>
                <w:szCs w:val="24"/>
              </w:rPr>
              <w:t xml:space="preserve"> </w:t>
            </w:r>
          </w:p>
          <w:p w14:paraId="3261953A" w14:textId="63F93F42" w:rsidR="00D03BB7" w:rsidRPr="001C45E4" w:rsidRDefault="00D03BB7" w:rsidP="006B41DD">
            <w:pPr>
              <w:rPr>
                <w:rFonts w:ascii="Times New Roman" w:hAnsi="Times New Roman"/>
                <w:color w:val="EE0000"/>
                <w:sz w:val="24"/>
                <w:szCs w:val="24"/>
              </w:rPr>
            </w:pPr>
            <w:r w:rsidRPr="00F171A9">
              <w:rPr>
                <w:rFonts w:ascii="Times New Roman" w:hAnsi="Times New Roman"/>
                <w:sz w:val="24"/>
                <w:szCs w:val="24"/>
              </w:rPr>
              <w:t>The list should be alphabetical using the referencing system appropriate to your discipline.</w:t>
            </w:r>
          </w:p>
          <w:p w14:paraId="1A6DE6F6" w14:textId="77777777" w:rsidR="00D03BB7" w:rsidRPr="00F171A9" w:rsidRDefault="00D03BB7" w:rsidP="006B41DD">
            <w:pPr>
              <w:rPr>
                <w:rFonts w:ascii="Times New Roman" w:hAnsi="Times New Roman"/>
                <w:sz w:val="24"/>
                <w:szCs w:val="24"/>
              </w:rPr>
            </w:pPr>
          </w:p>
          <w:p w14:paraId="16481F8D" w14:textId="0E3A1D46" w:rsidR="00E2344F" w:rsidRPr="00F171A9" w:rsidRDefault="002B0C4E" w:rsidP="00CE7E75">
            <w:pPr>
              <w:pStyle w:val="Bibliography"/>
              <w:rPr>
                <w:b/>
                <w:bCs/>
                <w:noProof/>
                <w:sz w:val="48"/>
                <w:szCs w:val="48"/>
              </w:rPr>
            </w:pPr>
            <w:r w:rsidRPr="00F171A9">
              <w:rPr>
                <w:rFonts w:eastAsia="Times New Roman" w:hint="eastAsia"/>
                <w:b/>
                <w:bCs/>
              </w:rPr>
              <w:t>Reference list</w:t>
            </w:r>
            <w:r w:rsidR="00782B4B" w:rsidRPr="00F171A9">
              <w:rPr>
                <w:rFonts w:eastAsia="Times New Roman"/>
                <w:b/>
                <w:bCs/>
                <w:sz w:val="48"/>
                <w:szCs w:val="48"/>
              </w:rPr>
              <w:fldChar w:fldCharType="begin"/>
            </w:r>
            <w:r w:rsidR="00782B4B" w:rsidRPr="00F171A9">
              <w:rPr>
                <w:rFonts w:eastAsia="Times New Roman"/>
                <w:b/>
                <w:bCs/>
                <w:sz w:val="48"/>
                <w:szCs w:val="48"/>
              </w:rPr>
              <w:instrText>BIBLIOGRAPHY</w:instrText>
            </w:r>
            <w:r w:rsidR="00782B4B" w:rsidRPr="00F171A9">
              <w:rPr>
                <w:rFonts w:eastAsia="Times New Roman"/>
                <w:b/>
                <w:bCs/>
                <w:sz w:val="48"/>
                <w:szCs w:val="48"/>
              </w:rPr>
              <w:fldChar w:fldCharType="separate"/>
            </w:r>
          </w:p>
          <w:p w14:paraId="2457A001" w14:textId="56E84D54" w:rsidR="009428A9" w:rsidRDefault="00782B4B" w:rsidP="009428A9">
            <w:pPr>
              <w:pStyle w:val="NormalWeb"/>
              <w:shd w:val="clear" w:color="auto" w:fill="FFFFFF"/>
              <w:spacing w:beforeAutospacing="0" w:afterAutospacing="0" w:line="360" w:lineRule="auto"/>
              <w:jc w:val="both"/>
              <w:rPr>
                <w:rFonts w:ascii="Arial" w:eastAsia="sans-serif" w:hAnsi="Arial" w:cs="Arial"/>
                <w:color w:val="000000" w:themeColor="text1"/>
                <w:sz w:val="22"/>
                <w:szCs w:val="22"/>
                <w:shd w:val="clear" w:color="auto" w:fill="FFFFFF"/>
              </w:rPr>
            </w:pPr>
            <w:r w:rsidRPr="00F171A9">
              <w:rPr>
                <w:rFonts w:eastAsia="Times New Roman"/>
                <w:b/>
                <w:bCs/>
                <w:sz w:val="48"/>
                <w:szCs w:val="48"/>
              </w:rPr>
              <w:fldChar w:fldCharType="end"/>
            </w:r>
            <w:r w:rsidR="00AA0D87" w:rsidRPr="000B2AA3">
              <w:rPr>
                <w:rFonts w:ascii="Arial" w:eastAsia="sans-serif" w:hAnsi="Arial" w:cs="Arial"/>
                <w:color w:val="000000" w:themeColor="text1"/>
                <w:sz w:val="22"/>
                <w:szCs w:val="22"/>
                <w:shd w:val="clear" w:color="auto" w:fill="FFFFFF"/>
              </w:rPr>
              <w:t>Aagerup, U., Andersson, S. and Awuah, G. (2022), “</w:t>
            </w:r>
            <w:r w:rsidR="00AA0D87" w:rsidRPr="000B2AA3">
              <w:rPr>
                <w:rFonts w:ascii="Arial" w:eastAsia="sans-serif" w:hAnsi="Arial" w:cs="Arial"/>
                <w:i/>
                <w:iCs/>
                <w:color w:val="000000" w:themeColor="text1"/>
                <w:sz w:val="22"/>
                <w:szCs w:val="22"/>
                <w:shd w:val="clear" w:color="auto" w:fill="FFFFFF"/>
              </w:rPr>
              <w:t>Building a warm and competent B2B brand personality</w:t>
            </w:r>
            <w:r w:rsidR="00AA0D87" w:rsidRPr="000B2AA3">
              <w:rPr>
                <w:rFonts w:ascii="Arial" w:eastAsia="sans-serif" w:hAnsi="Arial" w:cs="Arial"/>
                <w:color w:val="000000" w:themeColor="text1"/>
                <w:sz w:val="22"/>
                <w:szCs w:val="22"/>
                <w:shd w:val="clear" w:color="auto" w:fill="FFFFFF"/>
              </w:rPr>
              <w:t>”, European Journal of Marketing, Vol. 56 No. 13, pp. 167-193.</w:t>
            </w:r>
          </w:p>
          <w:p w14:paraId="7106D89F" w14:textId="26D71544" w:rsidR="00921C31" w:rsidRPr="009428A9" w:rsidRDefault="00921C31" w:rsidP="009428A9">
            <w:pPr>
              <w:pStyle w:val="NormalWeb"/>
              <w:shd w:val="clear" w:color="auto" w:fill="FFFFFF"/>
              <w:spacing w:beforeAutospacing="0" w:afterAutospacing="0" w:line="360" w:lineRule="auto"/>
              <w:jc w:val="both"/>
              <w:rPr>
                <w:rFonts w:ascii="Arial" w:eastAsia="sans-serif" w:hAnsi="Arial" w:cs="Arial"/>
                <w:color w:val="000000" w:themeColor="text1"/>
                <w:sz w:val="22"/>
                <w:szCs w:val="22"/>
                <w:shd w:val="clear" w:color="auto" w:fill="FFFFFF"/>
              </w:rPr>
            </w:pPr>
            <w:r w:rsidRPr="00DF6EAB">
              <w:rPr>
                <w:rFonts w:ascii="Arial" w:eastAsia="Times New Roman" w:hAnsi="Arial" w:cs="Arial"/>
                <w:color w:val="000000"/>
                <w:sz w:val="22"/>
                <w:szCs w:val="22"/>
                <w:lang w:eastAsia="zh-CN"/>
              </w:rPr>
              <w:t>Allen Thomas J. “Information Needs and Uses,” in Cuadra Carlos A. ed., Annual Review of Information Science and Technology, </w:t>
            </w:r>
            <w:r w:rsidRPr="00DF6EAB">
              <w:rPr>
                <w:rFonts w:ascii="Arial" w:eastAsia="Times New Roman" w:hAnsi="Arial" w:cs="Arial"/>
                <w:i/>
                <w:iCs/>
                <w:color w:val="000000"/>
                <w:sz w:val="22"/>
                <w:szCs w:val="22"/>
                <w:lang w:eastAsia="zh-CN"/>
              </w:rPr>
              <w:t>Vol. 4</w:t>
            </w:r>
            <w:r w:rsidRPr="00DF6EAB">
              <w:rPr>
                <w:rFonts w:ascii="Arial" w:eastAsia="Times New Roman" w:hAnsi="Arial" w:cs="Arial"/>
                <w:color w:val="000000"/>
                <w:sz w:val="22"/>
                <w:szCs w:val="22"/>
                <w:lang w:eastAsia="zh-CN"/>
              </w:rPr>
              <w:t xml:space="preserve"> (Chicago: </w:t>
            </w:r>
            <w:proofErr w:type="spellStart"/>
            <w:r w:rsidRPr="00DF6EAB">
              <w:rPr>
                <w:rFonts w:ascii="Arial" w:eastAsia="Times New Roman" w:hAnsi="Arial" w:cs="Arial"/>
                <w:color w:val="000000"/>
                <w:sz w:val="22"/>
                <w:szCs w:val="22"/>
                <w:lang w:eastAsia="zh-CN"/>
              </w:rPr>
              <w:t>Encyclopedia</w:t>
            </w:r>
            <w:proofErr w:type="spellEnd"/>
            <w:r w:rsidRPr="00DF6EAB">
              <w:rPr>
                <w:rFonts w:ascii="Arial" w:eastAsia="Times New Roman" w:hAnsi="Arial" w:cs="Arial"/>
                <w:color w:val="000000"/>
                <w:sz w:val="22"/>
                <w:szCs w:val="22"/>
                <w:lang w:eastAsia="zh-CN"/>
              </w:rPr>
              <w:t xml:space="preserve"> Britannica, 1967).</w:t>
            </w:r>
          </w:p>
          <w:p w14:paraId="05696257" w14:textId="77777777" w:rsidR="00AA0D87" w:rsidRPr="000B2AA3" w:rsidRDefault="00AA0D87" w:rsidP="00AA0D87">
            <w:pPr>
              <w:pStyle w:val="EndNoteBibliography"/>
              <w:jc w:val="both"/>
              <w:rPr>
                <w:noProof/>
                <w:sz w:val="22"/>
                <w:szCs w:val="22"/>
              </w:rPr>
            </w:pPr>
            <w:r w:rsidRPr="000B2AA3">
              <w:rPr>
                <w:noProof/>
                <w:sz w:val="22"/>
                <w:szCs w:val="22"/>
              </w:rPr>
              <w:t xml:space="preserve">Amineh, R.J. and Asl, H.D. (2015) 'Review of constructivism and social constructivism', </w:t>
            </w:r>
            <w:r w:rsidRPr="000B2AA3">
              <w:rPr>
                <w:i/>
                <w:noProof/>
                <w:sz w:val="22"/>
                <w:szCs w:val="22"/>
              </w:rPr>
              <w:t>Journal of social sciences, literature and languages</w:t>
            </w:r>
            <w:r w:rsidRPr="000B2AA3">
              <w:rPr>
                <w:noProof/>
                <w:sz w:val="22"/>
                <w:szCs w:val="22"/>
              </w:rPr>
              <w:t>, 1(1), pp. 9-16.</w:t>
            </w:r>
          </w:p>
          <w:p w14:paraId="36EE5BA7" w14:textId="77777777" w:rsidR="00AA0D87" w:rsidRPr="000B2AA3" w:rsidRDefault="00AA0D87" w:rsidP="00AA0D87">
            <w:pPr>
              <w:pStyle w:val="NormalWeb"/>
              <w:shd w:val="clear" w:color="auto" w:fill="FFFFFF"/>
              <w:spacing w:afterAutospacing="0" w:line="360" w:lineRule="auto"/>
              <w:jc w:val="both"/>
              <w:rPr>
                <w:rFonts w:ascii="Arial" w:hAnsi="Arial" w:cs="Arial"/>
                <w:color w:val="000000" w:themeColor="text1"/>
                <w:sz w:val="22"/>
                <w:szCs w:val="22"/>
                <w:shd w:val="clear" w:color="auto" w:fill="FFFFFF"/>
              </w:rPr>
            </w:pPr>
            <w:r w:rsidRPr="000B2AA3">
              <w:rPr>
                <w:rFonts w:ascii="Arial" w:eastAsia="sans-serif" w:hAnsi="Arial" w:cs="Arial"/>
                <w:color w:val="000000" w:themeColor="text1"/>
                <w:sz w:val="22"/>
                <w:szCs w:val="22"/>
                <w:shd w:val="clear" w:color="auto" w:fill="FFFFFF"/>
              </w:rPr>
              <w:lastRenderedPageBreak/>
              <w:t>Andersson, S. and Wikström, N. (2017), “</w:t>
            </w:r>
            <w:r w:rsidRPr="000B2AA3">
              <w:rPr>
                <w:rFonts w:ascii="Arial" w:eastAsia="sans-serif" w:hAnsi="Arial" w:cs="Arial"/>
                <w:i/>
                <w:iCs/>
                <w:color w:val="000000" w:themeColor="text1"/>
                <w:sz w:val="22"/>
                <w:szCs w:val="22"/>
                <w:shd w:val="clear" w:color="auto" w:fill="FFFFFF"/>
              </w:rPr>
              <w:t>Why and how are social media used in a B2B context, and which stakeholders are involved?</w:t>
            </w:r>
            <w:r w:rsidRPr="000B2AA3">
              <w:rPr>
                <w:rFonts w:ascii="Arial" w:eastAsia="sans-serif" w:hAnsi="Arial" w:cs="Arial"/>
                <w:color w:val="000000" w:themeColor="text1"/>
                <w:sz w:val="22"/>
                <w:szCs w:val="22"/>
                <w:shd w:val="clear" w:color="auto" w:fill="FFFFFF"/>
              </w:rPr>
              <w:t>”, Journal of Business &amp; Industrial Marketing, Vol. 32 No. 8, pp. 1098-1108.</w:t>
            </w:r>
          </w:p>
          <w:p w14:paraId="713EEA69" w14:textId="0F742CA8" w:rsidR="00AA0D87" w:rsidRPr="00B46D50" w:rsidRDefault="00AA0D87" w:rsidP="00AA0D87">
            <w:pPr>
              <w:pStyle w:val="EndNoteBibliography"/>
              <w:jc w:val="both"/>
            </w:pPr>
            <w:hyperlink r:id="rId17" w:tooltip="Svante Andersson" w:history="1">
              <w:r w:rsidRPr="00B46D50">
                <w:rPr>
                  <w:rStyle w:val="Hyperlink"/>
                  <w:rFonts w:eastAsia="sans-serif"/>
                  <w:color w:val="000000" w:themeColor="text1"/>
                  <w:sz w:val="22"/>
                  <w:szCs w:val="22"/>
                  <w:u w:val="none"/>
                  <w:shd w:val="clear" w:color="auto" w:fill="FFFFFF"/>
                </w:rPr>
                <w:t>Andersson, S.</w:t>
              </w:r>
            </w:hyperlink>
            <w:r w:rsidRPr="00B46D50">
              <w:rPr>
                <w:rFonts w:eastAsia="sans-serif"/>
                <w:color w:val="000000" w:themeColor="text1"/>
                <w:sz w:val="22"/>
                <w:szCs w:val="22"/>
                <w:shd w:val="clear" w:color="auto" w:fill="FFFFFF"/>
              </w:rPr>
              <w:t>, </w:t>
            </w:r>
            <w:hyperlink r:id="rId18" w:tooltip="Ulf Aagerup" w:history="1">
              <w:r w:rsidRPr="00B46D50">
                <w:rPr>
                  <w:rStyle w:val="Hyperlink"/>
                  <w:rFonts w:eastAsia="sans-serif"/>
                  <w:color w:val="000000" w:themeColor="text1"/>
                  <w:sz w:val="22"/>
                  <w:szCs w:val="22"/>
                  <w:u w:val="none"/>
                  <w:shd w:val="clear" w:color="auto" w:fill="FFFFFF"/>
                </w:rPr>
                <w:t>Aagerup, U.</w:t>
              </w:r>
            </w:hyperlink>
            <w:r w:rsidRPr="00B46D50">
              <w:rPr>
                <w:rFonts w:eastAsia="sans-serif"/>
                <w:color w:val="000000" w:themeColor="text1"/>
                <w:sz w:val="22"/>
                <w:szCs w:val="22"/>
                <w:shd w:val="clear" w:color="auto" w:fill="FFFFFF"/>
              </w:rPr>
              <w:t>, </w:t>
            </w:r>
            <w:hyperlink r:id="rId19" w:tooltip="Lisa Svensson" w:history="1">
              <w:r w:rsidRPr="00B46D50">
                <w:rPr>
                  <w:rStyle w:val="Hyperlink"/>
                  <w:rFonts w:eastAsia="sans-serif"/>
                  <w:color w:val="000000" w:themeColor="text1"/>
                  <w:sz w:val="22"/>
                  <w:szCs w:val="22"/>
                  <w:u w:val="none"/>
                  <w:shd w:val="clear" w:color="auto" w:fill="FFFFFF"/>
                </w:rPr>
                <w:t>Svensson, L.</w:t>
              </w:r>
            </w:hyperlink>
            <w:r w:rsidRPr="00B46D50">
              <w:rPr>
                <w:rFonts w:eastAsia="sans-serif"/>
                <w:color w:val="000000" w:themeColor="text1"/>
                <w:sz w:val="22"/>
                <w:szCs w:val="22"/>
                <w:shd w:val="clear" w:color="auto" w:fill="FFFFFF"/>
              </w:rPr>
              <w:t> and </w:t>
            </w:r>
            <w:hyperlink r:id="rId20" w:tooltip="Sanna Eriksson" w:history="1">
              <w:r w:rsidRPr="00B46D50">
                <w:rPr>
                  <w:rStyle w:val="Hyperlink"/>
                  <w:rFonts w:eastAsia="sans-serif"/>
                  <w:color w:val="000000" w:themeColor="text1"/>
                  <w:sz w:val="22"/>
                  <w:szCs w:val="22"/>
                  <w:u w:val="none"/>
                  <w:shd w:val="clear" w:color="auto" w:fill="FFFFFF"/>
                </w:rPr>
                <w:t>Eriksson, S.</w:t>
              </w:r>
            </w:hyperlink>
            <w:r w:rsidRPr="00B46D50">
              <w:rPr>
                <w:rFonts w:eastAsia="sans-serif"/>
                <w:color w:val="000000" w:themeColor="text1"/>
                <w:sz w:val="22"/>
                <w:szCs w:val="22"/>
                <w:shd w:val="clear" w:color="auto" w:fill="FFFFFF"/>
              </w:rPr>
              <w:t> (2024), "Challenges and opportunities in the digitalization of the B2B customer journey", </w:t>
            </w:r>
            <w:hyperlink r:id="rId21" w:history="1">
              <w:r w:rsidRPr="00B46D50">
                <w:rPr>
                  <w:rStyle w:val="Hyperlink"/>
                  <w:rFonts w:eastAsia="sans-serif"/>
                  <w:i/>
                  <w:iCs/>
                  <w:color w:val="000000" w:themeColor="text1"/>
                  <w:sz w:val="22"/>
                  <w:szCs w:val="22"/>
                  <w:u w:val="none"/>
                  <w:shd w:val="clear" w:color="auto" w:fill="FFFFFF"/>
                </w:rPr>
                <w:t>Journal of Business &amp; Industrial Marketing</w:t>
              </w:r>
            </w:hyperlink>
            <w:r w:rsidRPr="00B46D50">
              <w:rPr>
                <w:rFonts w:eastAsia="sans-serif"/>
                <w:color w:val="000000" w:themeColor="text1"/>
                <w:sz w:val="22"/>
                <w:szCs w:val="22"/>
                <w:shd w:val="clear" w:color="auto" w:fill="FFFFFF"/>
              </w:rPr>
              <w:t>, Vol. 39 No. 13, pp. 160-174. </w:t>
            </w:r>
            <w:hyperlink r:id="rId22" w:tooltip="DOI: https://doi.org/10.1108/JBIM-12-2023-0714" w:history="1">
              <w:r w:rsidRPr="00B46D50">
                <w:rPr>
                  <w:rStyle w:val="Hyperlink"/>
                  <w:rFonts w:eastAsia="sans-serif"/>
                  <w:color w:val="000000" w:themeColor="text1"/>
                  <w:sz w:val="22"/>
                  <w:szCs w:val="22"/>
                  <w:u w:val="none"/>
                  <w:shd w:val="clear" w:color="auto" w:fill="FFFFFF"/>
                </w:rPr>
                <w:t>https://doi.org/10.1108/JBIM-12-2023-0714</w:t>
              </w:r>
            </w:hyperlink>
            <w:r w:rsidR="004311E5" w:rsidRPr="00B46D50">
              <w:t>.</w:t>
            </w:r>
          </w:p>
          <w:p w14:paraId="1F2D35AC" w14:textId="77777777" w:rsidR="004311E5" w:rsidRDefault="004311E5" w:rsidP="004311E5">
            <w:pPr>
              <w:jc w:val="both"/>
              <w:rPr>
                <w:rFonts w:cs="Arial"/>
                <w:sz w:val="22"/>
                <w:szCs w:val="22"/>
              </w:rPr>
            </w:pPr>
          </w:p>
          <w:p w14:paraId="1DBF2B77" w14:textId="644AA873" w:rsidR="004311E5" w:rsidRPr="00DF6EAB" w:rsidRDefault="004311E5" w:rsidP="004311E5">
            <w:pPr>
              <w:jc w:val="both"/>
              <w:rPr>
                <w:rFonts w:cs="Arial"/>
                <w:sz w:val="22"/>
                <w:szCs w:val="22"/>
              </w:rPr>
            </w:pPr>
            <w:r>
              <w:rPr>
                <w:rFonts w:cs="Arial"/>
                <w:sz w:val="22"/>
                <w:szCs w:val="22"/>
              </w:rPr>
              <w:t>B</w:t>
            </w:r>
            <w:r w:rsidRPr="00DF6EAB">
              <w:rPr>
                <w:rFonts w:cs="Arial"/>
                <w:sz w:val="22"/>
                <w:szCs w:val="22"/>
              </w:rPr>
              <w:t xml:space="preserve">aker, J. (2012). The Technology–Organization–Environment Framework. In Y. K. Dwivedi, M. R. Wade, &amp; S. L. Schneberger (Eds.), </w:t>
            </w:r>
            <w:r w:rsidRPr="00DF6EAB">
              <w:rPr>
                <w:rFonts w:cs="Arial"/>
                <w:i/>
                <w:iCs/>
                <w:sz w:val="22"/>
                <w:szCs w:val="22"/>
              </w:rPr>
              <w:t>Information Systems Theory: Explaining and Predicting Our Digital Society</w:t>
            </w:r>
            <w:r w:rsidRPr="00DF6EAB">
              <w:rPr>
                <w:rFonts w:cs="Arial"/>
                <w:sz w:val="22"/>
                <w:szCs w:val="22"/>
              </w:rPr>
              <w:t xml:space="preserve"> (Vol. 1, pp. 231–245). New York: Springer.</w:t>
            </w:r>
          </w:p>
          <w:p w14:paraId="4FF24EA0" w14:textId="77777777" w:rsidR="004311E5" w:rsidRPr="000B2AA3" w:rsidRDefault="004311E5" w:rsidP="00AA0D87">
            <w:pPr>
              <w:pStyle w:val="EndNoteBibliography"/>
              <w:jc w:val="both"/>
              <w:rPr>
                <w:sz w:val="22"/>
                <w:szCs w:val="22"/>
              </w:rPr>
            </w:pPr>
          </w:p>
          <w:p w14:paraId="15B3A8B2" w14:textId="6A90BC65" w:rsidR="00AA0D87" w:rsidRPr="008B7B1A" w:rsidRDefault="00202715" w:rsidP="008B7B1A">
            <w:pPr>
              <w:shd w:val="clear" w:color="auto" w:fill="FFFFFF"/>
              <w:spacing w:line="360" w:lineRule="auto"/>
              <w:rPr>
                <w:rFonts w:cs="Arial"/>
                <w:color w:val="000000" w:themeColor="text1"/>
                <w:sz w:val="22"/>
                <w:szCs w:val="22"/>
              </w:rPr>
            </w:pPr>
            <w:r w:rsidRPr="005A2297">
              <w:rPr>
                <w:rFonts w:eastAsia="SimSun" w:cs="Arial"/>
                <w:color w:val="000000" w:themeColor="text1"/>
                <w:sz w:val="22"/>
                <w:szCs w:val="22"/>
                <w:shd w:val="clear" w:color="auto" w:fill="FFFFFF"/>
                <w:lang w:bidi="ar"/>
              </w:rPr>
              <w:t>Barney, J. B. (1991). "Firm resources and sustained competitive advantage." Journal of Management, 17(1), 99-120.</w:t>
            </w:r>
          </w:p>
          <w:p w14:paraId="285B7388" w14:textId="77777777" w:rsidR="00AA0D87" w:rsidRPr="000B2AA3" w:rsidRDefault="00AA0D87" w:rsidP="00AA0D87">
            <w:pPr>
              <w:shd w:val="clear" w:color="auto" w:fill="FFFFFF"/>
              <w:spacing w:line="360" w:lineRule="auto"/>
              <w:jc w:val="both"/>
              <w:rPr>
                <w:rFonts w:eastAsia="SimSun" w:cs="Arial"/>
                <w:color w:val="000000" w:themeColor="text1"/>
                <w:sz w:val="22"/>
                <w:szCs w:val="22"/>
                <w:shd w:val="clear" w:color="auto" w:fill="FFFFFF"/>
                <w:lang w:bidi="ar"/>
              </w:rPr>
            </w:pPr>
            <w:r w:rsidRPr="000B2AA3">
              <w:rPr>
                <w:rFonts w:eastAsia="SimSun" w:cs="Arial"/>
                <w:color w:val="000000" w:themeColor="text1"/>
                <w:sz w:val="22"/>
                <w:szCs w:val="22"/>
                <w:shd w:val="clear" w:color="auto" w:fill="FFFFFF"/>
                <w:lang w:bidi="ar"/>
              </w:rPr>
              <w:t>Bell, E., Bryman, A. &amp; Harley, B. (2022) Business Research Methods (6th ed.). Oxford University Press.</w:t>
            </w:r>
          </w:p>
          <w:p w14:paraId="576BEB17" w14:textId="77777777" w:rsidR="00AA0D87" w:rsidRPr="000B2AA3" w:rsidRDefault="00AA0D87" w:rsidP="00AA0D87">
            <w:pPr>
              <w:shd w:val="clear" w:color="auto" w:fill="FFFFFF"/>
              <w:spacing w:line="360" w:lineRule="auto"/>
              <w:jc w:val="both"/>
              <w:rPr>
                <w:rFonts w:cs="Arial"/>
                <w:color w:val="000000" w:themeColor="text1"/>
                <w:sz w:val="22"/>
                <w:szCs w:val="22"/>
              </w:rPr>
            </w:pPr>
            <w:r w:rsidRPr="000B2AA3">
              <w:rPr>
                <w:rFonts w:eastAsia="SimSun" w:cs="Arial"/>
                <w:color w:val="000000" w:themeColor="text1"/>
                <w:sz w:val="22"/>
                <w:szCs w:val="22"/>
                <w:shd w:val="clear" w:color="auto" w:fill="FFFFFF"/>
                <w:lang w:bidi="ar"/>
              </w:rPr>
              <w:t>Berger, R. (2015) 'Now I see it, now I don't: Researcher's position and reflexivity in qualitative research', Qualitative Research, 15(2), pp. 219-234.</w:t>
            </w:r>
          </w:p>
          <w:p w14:paraId="6226C485" w14:textId="77777777" w:rsidR="00AA0D87" w:rsidRPr="000B2AA3" w:rsidRDefault="00AA0D87" w:rsidP="00AA0D87">
            <w:pPr>
              <w:pStyle w:val="EndNoteBibliography"/>
              <w:jc w:val="both"/>
              <w:rPr>
                <w:noProof/>
                <w:sz w:val="22"/>
                <w:szCs w:val="22"/>
              </w:rPr>
            </w:pPr>
            <w:r w:rsidRPr="000B2AA3">
              <w:rPr>
                <w:color w:val="000000" w:themeColor="text1"/>
                <w:sz w:val="22"/>
                <w:szCs w:val="22"/>
              </w:rPr>
              <w:t xml:space="preserve">Birkel, H. and Wehrle, M. (2022) ‘Small- and Medium-Sized Companies Tackling the Digital Transformation of Supply Chain Processes: Insights From a Multiple Case Study in the German Manufacturing Industry’, </w:t>
            </w:r>
            <w:r w:rsidRPr="000B2AA3">
              <w:rPr>
                <w:i/>
                <w:iCs/>
                <w:color w:val="000000" w:themeColor="text1"/>
                <w:sz w:val="22"/>
                <w:szCs w:val="22"/>
              </w:rPr>
              <w:t>IEEE Transactions on Engineering Management</w:t>
            </w:r>
            <w:r w:rsidRPr="000B2AA3">
              <w:rPr>
                <w:color w:val="000000" w:themeColor="text1"/>
                <w:sz w:val="22"/>
                <w:szCs w:val="22"/>
              </w:rPr>
              <w:t>, pp. 1–16.</w:t>
            </w:r>
          </w:p>
          <w:p w14:paraId="044E0321" w14:textId="77777777" w:rsidR="00AA0D87" w:rsidRPr="000B2AA3" w:rsidRDefault="00AA0D87" w:rsidP="00AA0D87">
            <w:pPr>
              <w:pStyle w:val="EndNoteBibliography"/>
              <w:jc w:val="both"/>
              <w:rPr>
                <w:noProof/>
                <w:sz w:val="22"/>
                <w:szCs w:val="22"/>
              </w:rPr>
            </w:pPr>
          </w:p>
          <w:p w14:paraId="3FDAB02D" w14:textId="0B8FE86E" w:rsidR="00AA0D87" w:rsidRPr="00B46D50" w:rsidRDefault="00AA0D87" w:rsidP="00E71BAF">
            <w:pPr>
              <w:pStyle w:val="EndNoteBibliography"/>
              <w:jc w:val="left"/>
              <w:rPr>
                <w:sz w:val="22"/>
                <w:szCs w:val="22"/>
              </w:rPr>
            </w:pPr>
            <w:r w:rsidRPr="000B2AA3">
              <w:rPr>
                <w:noProof/>
                <w:sz w:val="22"/>
                <w:szCs w:val="22"/>
              </w:rPr>
              <w:t xml:space="preserve">Braun, V. and Clarke, V. (2006) 'Using thematic analysis in psychology', </w:t>
            </w:r>
            <w:r w:rsidRPr="000B2AA3">
              <w:rPr>
                <w:i/>
                <w:noProof/>
                <w:sz w:val="22"/>
                <w:szCs w:val="22"/>
              </w:rPr>
              <w:t>Qualitative research in psychology</w:t>
            </w:r>
            <w:r w:rsidRPr="000B2AA3">
              <w:rPr>
                <w:noProof/>
                <w:sz w:val="22"/>
                <w:szCs w:val="22"/>
              </w:rPr>
              <w:t xml:space="preserve">, 3(2), pp. 77-101. </w:t>
            </w:r>
          </w:p>
          <w:p w14:paraId="45E180AC" w14:textId="3425C106" w:rsidR="00AA0D87" w:rsidRPr="003B194F" w:rsidRDefault="00AA0D87" w:rsidP="003B194F">
            <w:pPr>
              <w:pStyle w:val="NormalWeb"/>
              <w:shd w:val="clear" w:color="auto" w:fill="FFFFFF"/>
              <w:spacing w:afterAutospacing="0" w:line="360" w:lineRule="auto"/>
              <w:jc w:val="both"/>
              <w:rPr>
                <w:rFonts w:ascii="Arial" w:hAnsi="Arial" w:cs="Arial"/>
                <w:color w:val="000000" w:themeColor="text1"/>
                <w:sz w:val="22"/>
                <w:szCs w:val="22"/>
                <w:shd w:val="clear" w:color="auto" w:fill="FFFFFF"/>
                <w:lang w:eastAsia="zh-CN"/>
              </w:rPr>
            </w:pPr>
            <w:r w:rsidRPr="00B46D50">
              <w:rPr>
                <w:rFonts w:ascii="Arial" w:eastAsia="sans-serif" w:hAnsi="Arial" w:cs="Arial"/>
                <w:color w:val="000000" w:themeColor="text1"/>
                <w:sz w:val="22"/>
                <w:szCs w:val="22"/>
                <w:shd w:val="clear" w:color="auto" w:fill="FFFFFF"/>
              </w:rPr>
              <w:t>Brink, T. (2017), “</w:t>
            </w:r>
            <w:r w:rsidRPr="00B46D50">
              <w:rPr>
                <w:rFonts w:ascii="Arial" w:eastAsia="sans-serif" w:hAnsi="Arial" w:cs="Arial"/>
                <w:i/>
                <w:iCs/>
                <w:color w:val="000000" w:themeColor="text1"/>
                <w:sz w:val="22"/>
                <w:szCs w:val="22"/>
                <w:shd w:val="clear" w:color="auto" w:fill="FFFFFF"/>
              </w:rPr>
              <w:t>B2B SME management of antecedents</w:t>
            </w:r>
            <w:r w:rsidRPr="000B2AA3">
              <w:rPr>
                <w:rFonts w:ascii="Arial" w:eastAsia="sans-serif" w:hAnsi="Arial" w:cs="Arial"/>
                <w:i/>
                <w:iCs/>
                <w:color w:val="000000" w:themeColor="text1"/>
                <w:sz w:val="22"/>
                <w:szCs w:val="22"/>
                <w:shd w:val="clear" w:color="auto" w:fill="FFFFFF"/>
              </w:rPr>
              <w:t xml:space="preserve"> to the application of social media</w:t>
            </w:r>
            <w:r w:rsidRPr="000B2AA3">
              <w:rPr>
                <w:rFonts w:ascii="Arial" w:eastAsia="sans-serif" w:hAnsi="Arial" w:cs="Arial"/>
                <w:color w:val="000000" w:themeColor="text1"/>
                <w:sz w:val="22"/>
                <w:szCs w:val="22"/>
                <w:shd w:val="clear" w:color="auto" w:fill="FFFFFF"/>
              </w:rPr>
              <w:t>”, Industrial Marketing Management, Vol. 64, pp. 57-65.</w:t>
            </w:r>
          </w:p>
          <w:p w14:paraId="77121455" w14:textId="77777777" w:rsidR="00AA0D87" w:rsidRPr="000B2AA3" w:rsidRDefault="00AA0D87" w:rsidP="00AA0D87">
            <w:pPr>
              <w:shd w:val="clear" w:color="auto" w:fill="FFFFFF"/>
              <w:spacing w:line="360" w:lineRule="auto"/>
              <w:jc w:val="both"/>
              <w:rPr>
                <w:rFonts w:cs="Arial"/>
                <w:color w:val="000000" w:themeColor="text1"/>
                <w:sz w:val="22"/>
                <w:szCs w:val="22"/>
              </w:rPr>
            </w:pPr>
            <w:r w:rsidRPr="000B2AA3">
              <w:rPr>
                <w:rFonts w:eastAsia="SimSun" w:cs="Arial"/>
                <w:color w:val="000000" w:themeColor="text1"/>
                <w:sz w:val="22"/>
                <w:szCs w:val="22"/>
                <w:shd w:val="clear" w:color="auto" w:fill="FFFFFF"/>
                <w:lang w:bidi="ar"/>
              </w:rPr>
              <w:t>Bryman, A. (2021) Social Research Methods (6th ed.). Oxford University Press.</w:t>
            </w:r>
          </w:p>
          <w:p w14:paraId="0BA2F685" w14:textId="77777777" w:rsidR="00AA0D87" w:rsidRPr="000B2AA3" w:rsidRDefault="00AA0D87" w:rsidP="00AA0D87">
            <w:pPr>
              <w:spacing w:line="360" w:lineRule="auto"/>
              <w:jc w:val="both"/>
              <w:rPr>
                <w:rFonts w:cs="Arial"/>
                <w:color w:val="000000" w:themeColor="text1"/>
                <w:sz w:val="22"/>
                <w:szCs w:val="22"/>
              </w:rPr>
            </w:pPr>
            <w:proofErr w:type="spellStart"/>
            <w:r w:rsidRPr="000B2AA3">
              <w:rPr>
                <w:rFonts w:eastAsia="Tahoma" w:cs="Arial"/>
                <w:color w:val="000000" w:themeColor="text1"/>
                <w:sz w:val="22"/>
                <w:szCs w:val="22"/>
                <w:shd w:val="clear" w:color="auto" w:fill="FFFFFF"/>
              </w:rPr>
              <w:t>Busca</w:t>
            </w:r>
            <w:proofErr w:type="spellEnd"/>
            <w:r w:rsidRPr="000B2AA3">
              <w:rPr>
                <w:rFonts w:eastAsia="Tahoma" w:cs="Arial"/>
                <w:color w:val="000000" w:themeColor="text1"/>
                <w:sz w:val="22"/>
                <w:szCs w:val="22"/>
                <w:shd w:val="clear" w:color="auto" w:fill="FFFFFF"/>
              </w:rPr>
              <w:t xml:space="preserve"> L, </w:t>
            </w:r>
            <w:proofErr w:type="spellStart"/>
            <w:r w:rsidRPr="000B2AA3">
              <w:rPr>
                <w:rFonts w:eastAsia="Tahoma" w:cs="Arial"/>
                <w:color w:val="000000" w:themeColor="text1"/>
                <w:sz w:val="22"/>
                <w:szCs w:val="22"/>
                <w:shd w:val="clear" w:color="auto" w:fill="FFFFFF"/>
              </w:rPr>
              <w:t>Bertrandias</w:t>
            </w:r>
            <w:proofErr w:type="spellEnd"/>
            <w:r w:rsidRPr="000B2AA3">
              <w:rPr>
                <w:rFonts w:eastAsia="Tahoma" w:cs="Arial"/>
                <w:color w:val="000000" w:themeColor="text1"/>
                <w:sz w:val="22"/>
                <w:szCs w:val="22"/>
                <w:shd w:val="clear" w:color="auto" w:fill="FFFFFF"/>
              </w:rPr>
              <w:t xml:space="preserve"> L. A framework for digital marketing research: investigating the four cultural eras of digital marketing. Journal of Interactive Marketing. 2020 Feb 1;49:1-9.</w:t>
            </w:r>
          </w:p>
          <w:p w14:paraId="05D806B0" w14:textId="77777777" w:rsidR="00AA0D87" w:rsidRPr="000B2AA3" w:rsidRDefault="00AA0D87" w:rsidP="00AA0D87">
            <w:pPr>
              <w:pStyle w:val="NormalWeb"/>
              <w:shd w:val="clear" w:color="auto" w:fill="FFFFFF"/>
              <w:spacing w:afterAutospacing="0" w:line="360" w:lineRule="auto"/>
              <w:jc w:val="both"/>
              <w:rPr>
                <w:rFonts w:ascii="Arial" w:hAnsi="Arial" w:cs="Arial"/>
                <w:color w:val="000000" w:themeColor="text1"/>
                <w:sz w:val="22"/>
                <w:szCs w:val="22"/>
                <w:shd w:val="clear" w:color="auto" w:fill="FFFFFF"/>
              </w:rPr>
            </w:pPr>
            <w:r w:rsidRPr="000B2AA3">
              <w:rPr>
                <w:rFonts w:ascii="Arial" w:eastAsia="sans-serif" w:hAnsi="Arial" w:cs="Arial"/>
                <w:color w:val="000000" w:themeColor="text1"/>
                <w:sz w:val="22"/>
                <w:szCs w:val="22"/>
                <w:shd w:val="clear" w:color="auto" w:fill="FFFFFF"/>
              </w:rPr>
              <w:t>Cheng, Z., Plangger, K., Cai, F., Campbell, C.L. and Pitt, L. (2023), “</w:t>
            </w:r>
            <w:r w:rsidRPr="000B2AA3">
              <w:rPr>
                <w:rFonts w:ascii="Arial" w:eastAsia="sans-serif" w:hAnsi="Arial" w:cs="Arial"/>
                <w:i/>
                <w:iCs/>
                <w:color w:val="000000" w:themeColor="text1"/>
                <w:sz w:val="22"/>
                <w:szCs w:val="22"/>
                <w:shd w:val="clear" w:color="auto" w:fill="FFFFFF"/>
              </w:rPr>
              <w:t>Charting value creation strategies B2B salespeople use throughout the sales process: learning from social media influencers</w:t>
            </w:r>
            <w:r w:rsidRPr="000B2AA3">
              <w:rPr>
                <w:rFonts w:ascii="Arial" w:eastAsia="sans-serif" w:hAnsi="Arial" w:cs="Arial"/>
                <w:color w:val="000000" w:themeColor="text1"/>
                <w:sz w:val="22"/>
                <w:szCs w:val="22"/>
                <w:shd w:val="clear" w:color="auto" w:fill="FFFFFF"/>
              </w:rPr>
              <w:t>”, European Journal of Marketing, Vol. 57 No. 3, pp. 718-744.</w:t>
            </w:r>
          </w:p>
          <w:p w14:paraId="4B855485" w14:textId="77777777" w:rsidR="00AA0D87" w:rsidRPr="000B2AA3" w:rsidRDefault="00AA0D87" w:rsidP="000F5EEC">
            <w:pPr>
              <w:pStyle w:val="BodyText"/>
              <w:spacing w:before="86" w:line="360" w:lineRule="auto"/>
              <w:ind w:right="25"/>
              <w:rPr>
                <w:rFonts w:eastAsia="SimSun" w:cs="Arial"/>
                <w:b w:val="0"/>
                <w:bCs/>
                <w:color w:val="000000" w:themeColor="text1"/>
                <w:spacing w:val="-1"/>
                <w:sz w:val="22"/>
                <w:szCs w:val="22"/>
                <w:lang w:eastAsia="zh-CN"/>
              </w:rPr>
            </w:pPr>
            <w:r w:rsidRPr="000B2AA3">
              <w:rPr>
                <w:rFonts w:eastAsia="SimSun" w:cs="Arial"/>
                <w:b w:val="0"/>
                <w:bCs/>
                <w:color w:val="000000" w:themeColor="text1"/>
                <w:spacing w:val="-1"/>
                <w:sz w:val="22"/>
                <w:szCs w:val="22"/>
                <w:lang w:eastAsia="zh-CN"/>
              </w:rPr>
              <w:t xml:space="preserve">Christian Matt, Thomas </w:t>
            </w:r>
            <w:proofErr w:type="spellStart"/>
            <w:r w:rsidRPr="000B2AA3">
              <w:rPr>
                <w:rFonts w:eastAsia="SimSun" w:cs="Arial"/>
                <w:b w:val="0"/>
                <w:bCs/>
                <w:color w:val="000000" w:themeColor="text1"/>
                <w:spacing w:val="-1"/>
                <w:sz w:val="22"/>
                <w:szCs w:val="22"/>
                <w:lang w:eastAsia="zh-CN"/>
              </w:rPr>
              <w:t>H.,Alexander</w:t>
            </w:r>
            <w:proofErr w:type="spellEnd"/>
            <w:r w:rsidRPr="000B2AA3">
              <w:rPr>
                <w:rFonts w:eastAsia="SimSun" w:cs="Arial"/>
                <w:b w:val="0"/>
                <w:bCs/>
                <w:color w:val="000000" w:themeColor="text1"/>
                <w:spacing w:val="-1"/>
                <w:sz w:val="22"/>
                <w:szCs w:val="22"/>
                <w:lang w:eastAsia="zh-CN"/>
              </w:rPr>
              <w:t xml:space="preserve"> B.,2015.Digital Transformation Strategies.</w:t>
            </w:r>
          </w:p>
          <w:p w14:paraId="3AF9A538" w14:textId="017FDB3D" w:rsidR="00AA0D87" w:rsidRPr="00D5764E" w:rsidRDefault="00AA0D87" w:rsidP="00B405C1">
            <w:pPr>
              <w:spacing w:line="360" w:lineRule="auto"/>
              <w:jc w:val="both"/>
              <w:rPr>
                <w:rFonts w:cs="Arial"/>
                <w:bCs/>
                <w:color w:val="000000" w:themeColor="text1"/>
                <w:sz w:val="22"/>
                <w:szCs w:val="22"/>
                <w:lang w:bidi="ar"/>
              </w:rPr>
            </w:pPr>
            <w:r w:rsidRPr="000B2AA3">
              <w:rPr>
                <w:rFonts w:eastAsia="SimSun" w:cs="Arial"/>
                <w:bCs/>
                <w:color w:val="000000" w:themeColor="text1"/>
                <w:spacing w:val="-1"/>
                <w:sz w:val="22"/>
                <w:szCs w:val="22"/>
              </w:rPr>
              <w:t xml:space="preserve">Business &amp; Information Systems </w:t>
            </w:r>
            <w:proofErr w:type="spellStart"/>
            <w:r w:rsidRPr="000B2AA3">
              <w:rPr>
                <w:rFonts w:eastAsia="SimSun" w:cs="Arial"/>
                <w:bCs/>
                <w:color w:val="000000" w:themeColor="text1"/>
                <w:spacing w:val="-1"/>
                <w:sz w:val="22"/>
                <w:szCs w:val="22"/>
              </w:rPr>
              <w:t>Engineering.</w:t>
            </w:r>
            <w:r w:rsidRPr="000B2AA3">
              <w:rPr>
                <w:rFonts w:eastAsia="SourceSansPro-Regular" w:cs="Arial"/>
                <w:bCs/>
                <w:color w:val="000000" w:themeColor="text1"/>
                <w:sz w:val="22"/>
                <w:szCs w:val="22"/>
                <w:lang w:bidi="ar"/>
              </w:rPr>
              <w:t>DOI</w:t>
            </w:r>
            <w:proofErr w:type="spellEnd"/>
            <w:r w:rsidRPr="000B2AA3">
              <w:rPr>
                <w:rFonts w:eastAsia="SourceSansPro-Regular" w:cs="Arial"/>
                <w:bCs/>
                <w:color w:val="000000" w:themeColor="text1"/>
                <w:sz w:val="22"/>
                <w:szCs w:val="22"/>
                <w:lang w:bidi="ar"/>
              </w:rPr>
              <w:t>: 10.1007/s12599-015-0401-5.</w:t>
            </w:r>
            <w:r w:rsidRPr="00D5764E">
              <w:rPr>
                <w:rFonts w:cs="Arial"/>
                <w:sz w:val="22"/>
                <w:szCs w:val="22"/>
              </w:rPr>
              <w:fldChar w:fldCharType="begin"/>
            </w:r>
            <w:r w:rsidRPr="00D5764E">
              <w:rPr>
                <w:rFonts w:cs="Arial"/>
                <w:sz w:val="22"/>
                <w:szCs w:val="22"/>
              </w:rPr>
              <w:instrText xml:space="preserve"> ADDIN EN.REFLIST </w:instrText>
            </w:r>
            <w:r w:rsidRPr="00D5764E">
              <w:rPr>
                <w:rFonts w:cs="Arial"/>
                <w:sz w:val="22"/>
                <w:szCs w:val="22"/>
              </w:rPr>
              <w:fldChar w:fldCharType="separate"/>
            </w:r>
          </w:p>
          <w:p w14:paraId="16443661" w14:textId="77777777" w:rsidR="00AA0D87" w:rsidRPr="00D5764E" w:rsidRDefault="00AA0D87" w:rsidP="00AA0D87">
            <w:pPr>
              <w:pStyle w:val="EndNoteBibliography"/>
              <w:jc w:val="both"/>
              <w:rPr>
                <w:noProof/>
                <w:sz w:val="22"/>
                <w:szCs w:val="22"/>
              </w:rPr>
            </w:pPr>
          </w:p>
          <w:p w14:paraId="51E6E354" w14:textId="77777777" w:rsidR="00AA0D87" w:rsidRPr="00D5764E" w:rsidRDefault="00AA0D87" w:rsidP="00AA0D87">
            <w:pPr>
              <w:pStyle w:val="EndNoteBibliography"/>
              <w:jc w:val="both"/>
              <w:rPr>
                <w:noProof/>
                <w:sz w:val="22"/>
                <w:szCs w:val="22"/>
              </w:rPr>
            </w:pPr>
            <w:r w:rsidRPr="00D5764E">
              <w:rPr>
                <w:noProof/>
                <w:sz w:val="22"/>
                <w:szCs w:val="22"/>
              </w:rPr>
              <w:t xml:space="preserve">Creswell, J.W. and Poth, C.N. (2016) </w:t>
            </w:r>
            <w:r w:rsidRPr="00D5764E">
              <w:rPr>
                <w:i/>
                <w:noProof/>
                <w:sz w:val="22"/>
                <w:szCs w:val="22"/>
              </w:rPr>
              <w:t>Qualitative inquiry and research design: Choosing among five approaches</w:t>
            </w:r>
            <w:r w:rsidRPr="00D5764E">
              <w:rPr>
                <w:noProof/>
                <w:sz w:val="22"/>
                <w:szCs w:val="22"/>
              </w:rPr>
              <w:t>. Sage publications.</w:t>
            </w:r>
          </w:p>
          <w:p w14:paraId="21AC0148" w14:textId="77777777" w:rsidR="00AA0D87" w:rsidRPr="00D5764E" w:rsidRDefault="00AA0D87" w:rsidP="00AA0D87">
            <w:pPr>
              <w:pStyle w:val="EndNoteBibliography"/>
              <w:jc w:val="both"/>
              <w:rPr>
                <w:noProof/>
                <w:sz w:val="22"/>
                <w:szCs w:val="22"/>
              </w:rPr>
            </w:pPr>
          </w:p>
          <w:p w14:paraId="5EB9F2FB" w14:textId="77777777" w:rsidR="00AA0D87" w:rsidRPr="00D5764E" w:rsidRDefault="00AA0D87" w:rsidP="00AA0D87">
            <w:pPr>
              <w:pStyle w:val="1"/>
              <w:widowControl/>
              <w:spacing w:line="360" w:lineRule="auto"/>
              <w:rPr>
                <w:rFonts w:ascii="Arial" w:hAnsi="Arial" w:cs="Arial"/>
                <w:color w:val="000000" w:themeColor="text1"/>
                <w:kern w:val="0"/>
                <w:sz w:val="22"/>
                <w:szCs w:val="22"/>
              </w:rPr>
            </w:pPr>
            <w:r w:rsidRPr="00D5764E">
              <w:rPr>
                <w:rFonts w:ascii="Arial" w:hAnsi="Arial" w:cs="Arial"/>
                <w:color w:val="000000" w:themeColor="text1"/>
                <w:kern w:val="0"/>
                <w:sz w:val="22"/>
                <w:szCs w:val="22"/>
              </w:rPr>
              <w:t xml:space="preserve">Crotty, M. (1998). </w:t>
            </w:r>
            <w:r w:rsidRPr="00D5764E">
              <w:rPr>
                <w:rFonts w:ascii="Arial" w:hAnsi="Arial" w:cs="Arial"/>
                <w:i/>
                <w:iCs/>
                <w:color w:val="000000" w:themeColor="text1"/>
                <w:kern w:val="0"/>
                <w:sz w:val="22"/>
                <w:szCs w:val="22"/>
              </w:rPr>
              <w:t xml:space="preserve">The Foundations of Social Research: Meaning and Perspective in the Research Process. </w:t>
            </w:r>
            <w:r w:rsidRPr="00D5764E">
              <w:rPr>
                <w:rFonts w:ascii="Arial" w:hAnsi="Arial" w:cs="Arial"/>
                <w:color w:val="000000" w:themeColor="text1"/>
                <w:kern w:val="0"/>
                <w:sz w:val="22"/>
                <w:szCs w:val="22"/>
              </w:rPr>
              <w:t>London: SAGE Publications Ltd.</w:t>
            </w:r>
          </w:p>
          <w:p w14:paraId="5E04E2A9" w14:textId="38786B0C" w:rsidR="00AA0D87" w:rsidRPr="00D5764E" w:rsidRDefault="00AA0D87" w:rsidP="00AA0D87">
            <w:pPr>
              <w:pStyle w:val="1"/>
              <w:widowControl/>
              <w:spacing w:line="360" w:lineRule="auto"/>
              <w:rPr>
                <w:rFonts w:ascii="Arial" w:hAnsi="Arial" w:cs="Arial"/>
                <w:color w:val="000000" w:themeColor="text1"/>
                <w:kern w:val="0"/>
                <w:sz w:val="22"/>
                <w:szCs w:val="22"/>
              </w:rPr>
            </w:pPr>
            <w:r w:rsidRPr="00D5764E">
              <w:rPr>
                <w:rFonts w:ascii="Arial" w:hAnsi="Arial" w:cs="Arial"/>
                <w:color w:val="000000" w:themeColor="text1"/>
                <w:kern w:val="0"/>
                <w:sz w:val="22"/>
                <w:szCs w:val="22"/>
              </w:rPr>
              <w:t>Denzin, N. K., and Lincoln, Y. S. (2007).</w:t>
            </w:r>
            <w:r w:rsidRPr="00D5764E">
              <w:rPr>
                <w:rFonts w:ascii="Arial" w:hAnsi="Arial" w:cs="Arial"/>
                <w:i/>
                <w:iCs/>
                <w:color w:val="000000" w:themeColor="text1"/>
                <w:kern w:val="0"/>
                <w:sz w:val="22"/>
                <w:szCs w:val="22"/>
              </w:rPr>
              <w:t xml:space="preserve"> Introduction: The discipline and practice of qualitative research. The landscape of qualitative research. 3rd edn.</w:t>
            </w:r>
            <w:r w:rsidRPr="00D5764E">
              <w:rPr>
                <w:rFonts w:ascii="Arial" w:hAnsi="Arial" w:cs="Arial"/>
                <w:color w:val="000000" w:themeColor="text1"/>
                <w:kern w:val="0"/>
                <w:sz w:val="22"/>
                <w:szCs w:val="22"/>
              </w:rPr>
              <w:t xml:space="preserve"> Sage Publications, 632, pp.1-44.</w:t>
            </w:r>
          </w:p>
          <w:p w14:paraId="31E94593" w14:textId="7485E05F" w:rsidR="00AA0D87" w:rsidRPr="00D5764E" w:rsidRDefault="00AA0D87" w:rsidP="00B64DE2">
            <w:pPr>
              <w:pStyle w:val="1"/>
              <w:widowControl/>
              <w:spacing w:line="360" w:lineRule="auto"/>
              <w:rPr>
                <w:rFonts w:ascii="Arial" w:eastAsia="DengXian" w:hAnsi="Arial" w:cs="Arial"/>
                <w:color w:val="000000" w:themeColor="text1"/>
                <w:sz w:val="22"/>
                <w:szCs w:val="22"/>
              </w:rPr>
            </w:pPr>
            <w:r w:rsidRPr="00D5764E">
              <w:rPr>
                <w:rFonts w:ascii="Arial" w:eastAsia="DengXian" w:hAnsi="Arial" w:cs="Arial"/>
                <w:color w:val="000000" w:themeColor="text1"/>
                <w:sz w:val="22"/>
                <w:szCs w:val="22"/>
              </w:rPr>
              <w:t xml:space="preserve">Denzin &amp; Y. S. Lincoln (Eds.), </w:t>
            </w:r>
            <w:r w:rsidRPr="00D5764E">
              <w:rPr>
                <w:rFonts w:ascii="Arial" w:eastAsia="DengXian" w:hAnsi="Arial" w:cs="Arial"/>
                <w:i/>
                <w:iCs/>
                <w:color w:val="000000" w:themeColor="text1"/>
                <w:sz w:val="22"/>
                <w:szCs w:val="22"/>
              </w:rPr>
              <w:t>Handbook of qualitative research</w:t>
            </w:r>
            <w:r w:rsidRPr="00D5764E">
              <w:rPr>
                <w:rFonts w:ascii="Arial" w:eastAsia="DengXian" w:hAnsi="Arial" w:cs="Arial"/>
                <w:color w:val="000000" w:themeColor="text1"/>
                <w:sz w:val="22"/>
                <w:szCs w:val="22"/>
              </w:rPr>
              <w:t xml:space="preserve"> (pp. 105–117). Thousand Oaks, CA: Sage.</w:t>
            </w:r>
          </w:p>
          <w:p w14:paraId="55B4EE8C" w14:textId="4E1AA435" w:rsidR="00810E51" w:rsidRPr="00D5764E" w:rsidRDefault="00810E51" w:rsidP="00B64DE2">
            <w:pPr>
              <w:pStyle w:val="1"/>
              <w:widowControl/>
              <w:spacing w:line="360" w:lineRule="auto"/>
              <w:rPr>
                <w:rFonts w:ascii="Arial" w:hAnsi="Arial" w:cs="Arial"/>
                <w:color w:val="000000" w:themeColor="text1"/>
                <w:kern w:val="0"/>
                <w:sz w:val="22"/>
                <w:szCs w:val="22"/>
              </w:rPr>
            </w:pPr>
            <w:r w:rsidRPr="00D5764E">
              <w:rPr>
                <w:rFonts w:ascii="Arial" w:hAnsi="Arial" w:cs="Arial"/>
                <w:sz w:val="22"/>
                <w:szCs w:val="22"/>
              </w:rPr>
              <w:lastRenderedPageBreak/>
              <w:t xml:space="preserve">Dwyer, F. R., Schurr, P. H., &amp; Oh, S. (1987). Developing buyer–seller relationships. </w:t>
            </w:r>
            <w:r w:rsidRPr="00D5764E">
              <w:rPr>
                <w:rStyle w:val="Emphasis"/>
                <w:rFonts w:ascii="Arial" w:hAnsi="Arial" w:cs="Arial"/>
                <w:sz w:val="22"/>
                <w:szCs w:val="22"/>
              </w:rPr>
              <w:t>Journal of Marketing</w:t>
            </w:r>
            <w:r w:rsidRPr="00D5764E">
              <w:rPr>
                <w:rFonts w:ascii="Arial" w:hAnsi="Arial" w:cs="Arial"/>
                <w:sz w:val="22"/>
                <w:szCs w:val="22"/>
              </w:rPr>
              <w:t>, 51(2), 11–27.</w:t>
            </w:r>
          </w:p>
          <w:p w14:paraId="1C389903" w14:textId="45ADA3BE" w:rsidR="00C50DAD" w:rsidRPr="00D5764E" w:rsidRDefault="00AA0D87" w:rsidP="00AA0D87">
            <w:pPr>
              <w:spacing w:line="360" w:lineRule="auto"/>
              <w:jc w:val="both"/>
              <w:rPr>
                <w:rFonts w:cs="Arial"/>
                <w:sz w:val="22"/>
                <w:szCs w:val="22"/>
              </w:rPr>
            </w:pPr>
            <w:hyperlink r:id="rId23" w:tooltip="Dina Elsa" w:history="1">
              <w:r w:rsidRPr="00D5764E">
                <w:rPr>
                  <w:rStyle w:val="Hyperlink"/>
                  <w:rFonts w:eastAsia="sans-serif" w:cs="Arial"/>
                  <w:color w:val="000000" w:themeColor="text1"/>
                  <w:sz w:val="22"/>
                  <w:szCs w:val="22"/>
                  <w:u w:val="none"/>
                  <w:shd w:val="clear" w:color="auto" w:fill="FFFFFF"/>
                </w:rPr>
                <w:t>Elsa, D.</w:t>
              </w:r>
            </w:hyperlink>
            <w:r w:rsidRPr="00D5764E">
              <w:rPr>
                <w:rFonts w:eastAsia="sans-serif" w:cs="Arial"/>
                <w:color w:val="000000" w:themeColor="text1"/>
                <w:sz w:val="22"/>
                <w:szCs w:val="22"/>
                <w:shd w:val="clear" w:color="auto" w:fill="FFFFFF"/>
              </w:rPr>
              <w:t>, </w:t>
            </w:r>
            <w:hyperlink r:id="rId24" w:tooltip="Henny Indrawati" w:history="1">
              <w:r w:rsidRPr="00D5764E">
                <w:rPr>
                  <w:rStyle w:val="Hyperlink"/>
                  <w:rFonts w:eastAsia="sans-serif" w:cs="Arial"/>
                  <w:color w:val="000000" w:themeColor="text1"/>
                  <w:sz w:val="22"/>
                  <w:szCs w:val="22"/>
                  <w:u w:val="none"/>
                  <w:shd w:val="clear" w:color="auto" w:fill="FFFFFF"/>
                </w:rPr>
                <w:t>Indrawati, H.</w:t>
              </w:r>
            </w:hyperlink>
            <w:r w:rsidRPr="00D5764E">
              <w:rPr>
                <w:rFonts w:eastAsia="sans-serif" w:cs="Arial"/>
                <w:color w:val="000000" w:themeColor="text1"/>
                <w:sz w:val="22"/>
                <w:szCs w:val="22"/>
                <w:shd w:val="clear" w:color="auto" w:fill="FFFFFF"/>
              </w:rPr>
              <w:t> and </w:t>
            </w:r>
            <w:hyperlink r:id="rId25" w:tooltip="Caska Caska" w:history="1">
              <w:r w:rsidRPr="00D5764E">
                <w:rPr>
                  <w:rStyle w:val="Hyperlink"/>
                  <w:rFonts w:eastAsia="sans-serif" w:cs="Arial"/>
                  <w:color w:val="000000" w:themeColor="text1"/>
                  <w:sz w:val="22"/>
                  <w:szCs w:val="22"/>
                  <w:u w:val="none"/>
                  <w:shd w:val="clear" w:color="auto" w:fill="FFFFFF"/>
                </w:rPr>
                <w:t>Caska, C.</w:t>
              </w:r>
            </w:hyperlink>
            <w:r w:rsidRPr="00D5764E">
              <w:rPr>
                <w:rFonts w:eastAsia="sans-serif" w:cs="Arial"/>
                <w:color w:val="000000" w:themeColor="text1"/>
                <w:sz w:val="22"/>
                <w:szCs w:val="22"/>
                <w:shd w:val="clear" w:color="auto" w:fill="FFFFFF"/>
              </w:rPr>
              <w:t> (2025), "Digital transformation in SMEs: global maps and trends of research", </w:t>
            </w:r>
            <w:hyperlink r:id="rId26" w:history="1">
              <w:r w:rsidRPr="00D5764E">
                <w:rPr>
                  <w:rStyle w:val="Hyperlink"/>
                  <w:rFonts w:eastAsia="sans-serif" w:cs="Arial"/>
                  <w:i/>
                  <w:iCs/>
                  <w:color w:val="000000" w:themeColor="text1"/>
                  <w:sz w:val="22"/>
                  <w:szCs w:val="22"/>
                  <w:u w:val="none"/>
                  <w:shd w:val="clear" w:color="auto" w:fill="FFFFFF"/>
                </w:rPr>
                <w:t>Strategy &amp; Leadership</w:t>
              </w:r>
            </w:hyperlink>
            <w:r w:rsidRPr="00D5764E">
              <w:rPr>
                <w:rFonts w:eastAsia="sans-serif" w:cs="Arial"/>
                <w:color w:val="000000" w:themeColor="text1"/>
                <w:sz w:val="22"/>
                <w:szCs w:val="22"/>
                <w:shd w:val="clear" w:color="auto" w:fill="FFFFFF"/>
              </w:rPr>
              <w:t>, Vol. ahead-of-print No. ahead-of-print. </w:t>
            </w:r>
            <w:hyperlink r:id="rId27" w:tooltip="DOI: https://doi.org/10.1108/SL-09-2024-0104" w:history="1">
              <w:r w:rsidRPr="00D5764E">
                <w:rPr>
                  <w:rStyle w:val="Hyperlink"/>
                  <w:rFonts w:eastAsia="sans-serif" w:cs="Arial"/>
                  <w:color w:val="000000" w:themeColor="text1"/>
                  <w:sz w:val="22"/>
                  <w:szCs w:val="22"/>
                  <w:u w:val="none"/>
                  <w:shd w:val="clear" w:color="auto" w:fill="FFFFFF"/>
                </w:rPr>
                <w:t>https://doi.org/10.1108/SL-09-2024-0104</w:t>
              </w:r>
            </w:hyperlink>
          </w:p>
          <w:p w14:paraId="07908294" w14:textId="77777777" w:rsidR="00AA0D87" w:rsidRPr="00D5764E" w:rsidRDefault="00AA0D87" w:rsidP="00AA0D87">
            <w:pPr>
              <w:pStyle w:val="EndNoteBibliography"/>
              <w:jc w:val="both"/>
              <w:rPr>
                <w:noProof/>
                <w:sz w:val="22"/>
                <w:szCs w:val="22"/>
              </w:rPr>
            </w:pPr>
            <w:r w:rsidRPr="00D5764E">
              <w:rPr>
                <w:noProof/>
                <w:sz w:val="22"/>
                <w:szCs w:val="22"/>
              </w:rPr>
              <w:t xml:space="preserve">Erciyes, E. (2020) 'Reflections of a social constructivist on teaching methods', </w:t>
            </w:r>
            <w:r w:rsidRPr="00D5764E">
              <w:rPr>
                <w:i/>
                <w:noProof/>
                <w:sz w:val="22"/>
                <w:szCs w:val="22"/>
              </w:rPr>
              <w:t>European Journal of Educational Sciences</w:t>
            </w:r>
            <w:r w:rsidRPr="00D5764E">
              <w:rPr>
                <w:noProof/>
                <w:sz w:val="22"/>
                <w:szCs w:val="22"/>
              </w:rPr>
              <w:t>, 7(4), pp. 16-26.</w:t>
            </w:r>
          </w:p>
          <w:p w14:paraId="4DEE1A7E" w14:textId="77777777" w:rsidR="00AA0D87" w:rsidRPr="00D5764E" w:rsidRDefault="00AA0D87" w:rsidP="00AA0D87">
            <w:pPr>
              <w:pStyle w:val="EndNoteBibliography"/>
              <w:jc w:val="both"/>
              <w:rPr>
                <w:noProof/>
                <w:sz w:val="22"/>
                <w:szCs w:val="22"/>
              </w:rPr>
            </w:pPr>
          </w:p>
          <w:p w14:paraId="427B2C7D" w14:textId="77777777" w:rsidR="00AA0D87" w:rsidRPr="00D5764E" w:rsidRDefault="00AA0D87" w:rsidP="00AA0D87">
            <w:pPr>
              <w:pStyle w:val="1"/>
              <w:widowControl/>
              <w:spacing w:line="360" w:lineRule="auto"/>
              <w:rPr>
                <w:rFonts w:ascii="Arial" w:hAnsi="Arial" w:cs="Arial"/>
                <w:color w:val="000000" w:themeColor="text1"/>
                <w:kern w:val="0"/>
                <w:sz w:val="22"/>
                <w:szCs w:val="22"/>
              </w:rPr>
            </w:pPr>
            <w:r w:rsidRPr="00D5764E">
              <w:rPr>
                <w:rFonts w:ascii="Arial" w:hAnsi="Arial" w:cs="Arial"/>
                <w:color w:val="000000" w:themeColor="text1"/>
                <w:kern w:val="0"/>
                <w:sz w:val="22"/>
                <w:szCs w:val="22"/>
              </w:rPr>
              <w:t xml:space="preserve">Given, L.M. (2008) </w:t>
            </w:r>
            <w:r w:rsidRPr="00D5764E">
              <w:rPr>
                <w:rFonts w:ascii="Arial" w:hAnsi="Arial" w:cs="Arial"/>
                <w:i/>
                <w:iCs/>
                <w:color w:val="000000" w:themeColor="text1"/>
                <w:kern w:val="0"/>
                <w:sz w:val="22"/>
                <w:szCs w:val="22"/>
              </w:rPr>
              <w:t>The SAGE Encyclopedia of Qualitative Research Methods</w:t>
            </w:r>
            <w:r w:rsidRPr="00D5764E">
              <w:rPr>
                <w:rFonts w:ascii="Arial" w:hAnsi="Arial" w:cs="Arial"/>
                <w:color w:val="000000" w:themeColor="text1"/>
                <w:kern w:val="0"/>
                <w:sz w:val="22"/>
                <w:szCs w:val="22"/>
              </w:rPr>
              <w:t>. SAGE Publications.</w:t>
            </w:r>
          </w:p>
          <w:p w14:paraId="0A6693A7" w14:textId="77777777" w:rsidR="00AA0D87" w:rsidRPr="00D5764E" w:rsidRDefault="00AA0D87" w:rsidP="00AA0D87">
            <w:pPr>
              <w:pStyle w:val="EndNoteBibliography"/>
              <w:jc w:val="both"/>
              <w:rPr>
                <w:noProof/>
                <w:sz w:val="22"/>
                <w:szCs w:val="22"/>
              </w:rPr>
            </w:pPr>
          </w:p>
          <w:p w14:paraId="212614A1" w14:textId="3BB8C881" w:rsidR="00AA0D87" w:rsidRPr="00D5764E" w:rsidRDefault="00AA0D87" w:rsidP="00B64DE2">
            <w:pPr>
              <w:pStyle w:val="1"/>
              <w:spacing w:line="360" w:lineRule="auto"/>
              <w:rPr>
                <w:rFonts w:ascii="Arial" w:hAnsi="Arial" w:cs="Arial"/>
                <w:color w:val="000000" w:themeColor="text1"/>
                <w:sz w:val="22"/>
                <w:szCs w:val="22"/>
              </w:rPr>
            </w:pPr>
            <w:r w:rsidRPr="00D5764E">
              <w:rPr>
                <w:rFonts w:ascii="Arial" w:eastAsia="DengXian" w:hAnsi="Arial" w:cs="Arial"/>
                <w:color w:val="000000" w:themeColor="text1"/>
                <w:sz w:val="22"/>
                <w:szCs w:val="22"/>
                <w:lang w:val="en-GB"/>
              </w:rPr>
              <w:t xml:space="preserve">Guba, E. G., &amp; Lincoln, Y. S. (1994). </w:t>
            </w:r>
            <w:r w:rsidRPr="00D5764E">
              <w:rPr>
                <w:rFonts w:ascii="Arial" w:eastAsia="DengXian" w:hAnsi="Arial" w:cs="Arial"/>
                <w:color w:val="000000" w:themeColor="text1"/>
                <w:sz w:val="22"/>
                <w:szCs w:val="22"/>
              </w:rPr>
              <w:t xml:space="preserve">Competing paradigms in qualitative research. In N. K. </w:t>
            </w:r>
          </w:p>
          <w:p w14:paraId="7E9C8FC1" w14:textId="76078276" w:rsidR="00AA0D87" w:rsidRPr="00D5764E" w:rsidRDefault="00AA0D87" w:rsidP="00B64DE2">
            <w:pPr>
              <w:pStyle w:val="1"/>
              <w:widowControl/>
              <w:spacing w:line="360" w:lineRule="auto"/>
              <w:rPr>
                <w:rFonts w:ascii="Arial" w:hAnsi="Arial" w:cs="Arial"/>
                <w:color w:val="000000" w:themeColor="text1"/>
                <w:sz w:val="22"/>
                <w:szCs w:val="22"/>
              </w:rPr>
            </w:pPr>
            <w:r w:rsidRPr="00D5764E">
              <w:rPr>
                <w:rFonts w:ascii="Arial" w:eastAsia="DengXian" w:hAnsi="Arial" w:cs="Arial"/>
                <w:color w:val="000000" w:themeColor="text1"/>
                <w:sz w:val="22"/>
                <w:szCs w:val="22"/>
                <w:lang w:val="en-GB"/>
              </w:rPr>
              <w:t xml:space="preserve">Guba, E. G., &amp; Lincoln, Y. S. (2005). </w:t>
            </w:r>
            <w:r w:rsidRPr="00D5764E">
              <w:rPr>
                <w:rFonts w:ascii="Arial" w:eastAsia="DengXian" w:hAnsi="Arial" w:cs="Arial"/>
                <w:color w:val="000000" w:themeColor="text1"/>
                <w:sz w:val="22"/>
                <w:szCs w:val="22"/>
              </w:rPr>
              <w:t xml:space="preserve">Paradigmatic controversies, contradictions, and emerging confluences. In N. K. Denzin &amp; Y. S. Lincoln (Eds.), </w:t>
            </w:r>
            <w:r w:rsidRPr="00D5764E">
              <w:rPr>
                <w:rFonts w:ascii="Arial" w:eastAsia="DengXian" w:hAnsi="Arial" w:cs="Arial"/>
                <w:i/>
                <w:iCs/>
                <w:color w:val="000000" w:themeColor="text1"/>
                <w:sz w:val="22"/>
                <w:szCs w:val="22"/>
              </w:rPr>
              <w:t>The SAGE handbook of qualitative research (3rd ed., pp. 191–215)</w:t>
            </w:r>
            <w:r w:rsidRPr="00D5764E">
              <w:rPr>
                <w:rFonts w:ascii="Arial" w:eastAsia="DengXian" w:hAnsi="Arial" w:cs="Arial"/>
                <w:color w:val="000000" w:themeColor="text1"/>
                <w:sz w:val="22"/>
                <w:szCs w:val="22"/>
              </w:rPr>
              <w:t>. Thousand Oaks, CA: Sage.</w:t>
            </w:r>
          </w:p>
          <w:p w14:paraId="7B51487A" w14:textId="77777777" w:rsidR="00AA3885" w:rsidRDefault="00AA3885" w:rsidP="00AA0D87">
            <w:pPr>
              <w:pStyle w:val="EndNoteBibliography"/>
              <w:jc w:val="both"/>
              <w:rPr>
                <w:sz w:val="22"/>
                <w:szCs w:val="22"/>
              </w:rPr>
            </w:pPr>
          </w:p>
          <w:p w14:paraId="54C84F50" w14:textId="77777777" w:rsidR="00AA3885" w:rsidRDefault="00AA3885" w:rsidP="00AA3885">
            <w:pPr>
              <w:shd w:val="clear" w:color="auto" w:fill="FFFFFF"/>
              <w:textAlignment w:val="baseline"/>
              <w:rPr>
                <w:rFonts w:eastAsia="Times New Roman" w:cs="Arial"/>
                <w:color w:val="000000" w:themeColor="text1"/>
                <w:sz w:val="22"/>
                <w:szCs w:val="22"/>
                <w:lang w:eastAsia="zh-CN"/>
              </w:rPr>
            </w:pPr>
            <w:r w:rsidRPr="00DC1665">
              <w:rPr>
                <w:rFonts w:eastAsia="Times New Roman" w:cs="Arial"/>
                <w:color w:val="000000" w:themeColor="text1"/>
                <w:sz w:val="22"/>
                <w:szCs w:val="22"/>
                <w:lang w:eastAsia="zh-CN"/>
              </w:rPr>
              <w:t>Guest, G., Bunce, A., &amp; Johnson, L. (2006). How many interviews are enough? </w:t>
            </w:r>
            <w:r w:rsidRPr="00DC1665">
              <w:rPr>
                <w:rFonts w:eastAsia="Times New Roman" w:cs="Arial"/>
                <w:i/>
                <w:iCs/>
                <w:color w:val="000000" w:themeColor="text1"/>
                <w:sz w:val="22"/>
                <w:szCs w:val="22"/>
                <w:lang w:eastAsia="zh-CN"/>
              </w:rPr>
              <w:t>Field Methods</w:t>
            </w:r>
            <w:r w:rsidRPr="00DC1665">
              <w:rPr>
                <w:rFonts w:eastAsia="Times New Roman" w:cs="Arial"/>
                <w:color w:val="000000" w:themeColor="text1"/>
                <w:sz w:val="22"/>
                <w:szCs w:val="22"/>
                <w:lang w:eastAsia="zh-CN"/>
              </w:rPr>
              <w:t>, 18(1), 59–82. </w:t>
            </w:r>
            <w:hyperlink r:id="rId28" w:tgtFrame="_blank" w:tooltip="https://doi.org/10.1177/1525822X05279903" w:history="1">
              <w:r w:rsidRPr="00DC1665">
                <w:rPr>
                  <w:rFonts w:eastAsia="Times New Roman" w:cs="Arial"/>
                  <w:color w:val="000000" w:themeColor="text1"/>
                  <w:sz w:val="22"/>
                  <w:szCs w:val="22"/>
                  <w:u w:val="single"/>
                  <w:bdr w:val="none" w:sz="0" w:space="0" w:color="auto" w:frame="1"/>
                  <w:lang w:eastAsia="zh-CN"/>
                </w:rPr>
                <w:t>https://doi.org/10.1177/1525822X05279903</w:t>
              </w:r>
            </w:hyperlink>
          </w:p>
          <w:p w14:paraId="7571791A" w14:textId="77777777" w:rsidR="00683953" w:rsidRPr="00DC1665" w:rsidRDefault="00683953" w:rsidP="00683953">
            <w:pPr>
              <w:shd w:val="clear" w:color="auto" w:fill="FFFFFF"/>
              <w:spacing w:before="100" w:beforeAutospacing="1" w:after="100" w:afterAutospacing="1"/>
              <w:jc w:val="both"/>
              <w:rPr>
                <w:rFonts w:eastAsia="Times New Roman" w:cs="Arial"/>
                <w:color w:val="000000" w:themeColor="text1"/>
                <w:sz w:val="22"/>
                <w:szCs w:val="22"/>
                <w:lang w:eastAsia="zh-CN"/>
              </w:rPr>
            </w:pPr>
            <w:r w:rsidRPr="00756395">
              <w:rPr>
                <w:rFonts w:eastAsia="Times New Roman" w:cs="Arial"/>
                <w:color w:val="000000" w:themeColor="text1"/>
                <w:sz w:val="22"/>
                <w:szCs w:val="22"/>
                <w:lang w:eastAsia="zh-CN"/>
              </w:rPr>
              <w:t xml:space="preserve">Hagaman, A. K., &amp; Wutich, A. (2017). </w:t>
            </w:r>
            <w:r w:rsidRPr="00DC1665">
              <w:rPr>
                <w:rFonts w:eastAsia="Times New Roman" w:cs="Arial"/>
                <w:color w:val="000000" w:themeColor="text1"/>
                <w:sz w:val="22"/>
                <w:szCs w:val="22"/>
                <w:lang w:eastAsia="zh-CN"/>
              </w:rPr>
              <w:t>How many interviews are enough to identify metathemes? </w:t>
            </w:r>
            <w:r w:rsidRPr="00DC1665">
              <w:rPr>
                <w:rFonts w:eastAsia="Times New Roman" w:cs="Arial"/>
                <w:i/>
                <w:iCs/>
                <w:color w:val="000000" w:themeColor="text1"/>
                <w:sz w:val="22"/>
                <w:szCs w:val="22"/>
                <w:lang w:eastAsia="zh-CN"/>
              </w:rPr>
              <w:t>Field Methods</w:t>
            </w:r>
            <w:r w:rsidRPr="00DC1665">
              <w:rPr>
                <w:rFonts w:eastAsia="Times New Roman" w:cs="Arial"/>
                <w:color w:val="000000" w:themeColor="text1"/>
                <w:sz w:val="22"/>
                <w:szCs w:val="22"/>
                <w:lang w:eastAsia="zh-CN"/>
              </w:rPr>
              <w:t>, 29(1), 23–41. https://doi.org/10.1177/1525822X16640447</w:t>
            </w:r>
          </w:p>
          <w:p w14:paraId="1D2834F0" w14:textId="389ED817" w:rsidR="00AA0D87" w:rsidRPr="00D5764E" w:rsidRDefault="00446E27" w:rsidP="00AA0D87">
            <w:pPr>
              <w:pStyle w:val="EndNoteBibliography"/>
              <w:jc w:val="both"/>
              <w:rPr>
                <w:sz w:val="22"/>
                <w:szCs w:val="22"/>
              </w:rPr>
            </w:pPr>
            <w:r w:rsidRPr="00756395">
              <w:rPr>
                <w:sz w:val="22"/>
                <w:szCs w:val="22"/>
              </w:rPr>
              <w:t xml:space="preserve">Håkansson, H., &amp; Snehota, I. (Eds.). </w:t>
            </w:r>
            <w:r w:rsidRPr="00D5764E">
              <w:rPr>
                <w:sz w:val="22"/>
                <w:szCs w:val="22"/>
              </w:rPr>
              <w:t xml:space="preserve">(1995). </w:t>
            </w:r>
            <w:r w:rsidRPr="00D5764E">
              <w:rPr>
                <w:rStyle w:val="Emphasis"/>
                <w:sz w:val="22"/>
                <w:szCs w:val="22"/>
              </w:rPr>
              <w:t>Developing Relationships in Business Networks</w:t>
            </w:r>
            <w:r w:rsidRPr="00D5764E">
              <w:rPr>
                <w:sz w:val="22"/>
                <w:szCs w:val="22"/>
              </w:rPr>
              <w:t>. London: Routledge.</w:t>
            </w:r>
          </w:p>
          <w:p w14:paraId="3EB3B59C" w14:textId="77777777" w:rsidR="00446E27" w:rsidRPr="00D5764E" w:rsidRDefault="00446E27" w:rsidP="00AA0D87">
            <w:pPr>
              <w:pStyle w:val="EndNoteBibliography"/>
              <w:jc w:val="both"/>
              <w:rPr>
                <w:sz w:val="22"/>
                <w:szCs w:val="22"/>
              </w:rPr>
            </w:pPr>
          </w:p>
          <w:p w14:paraId="2A83AAFD" w14:textId="77777777" w:rsidR="00AA0D87" w:rsidRPr="00D5764E" w:rsidRDefault="00AA0D87" w:rsidP="00AA0D87">
            <w:pPr>
              <w:pStyle w:val="1"/>
              <w:widowControl/>
              <w:spacing w:line="360" w:lineRule="auto"/>
              <w:rPr>
                <w:rFonts w:ascii="Arial" w:eastAsia="SourceSansPro-Regular" w:hAnsi="Arial" w:cs="Arial"/>
                <w:color w:val="000000" w:themeColor="text1"/>
                <w:kern w:val="0"/>
                <w:sz w:val="22"/>
                <w:szCs w:val="22"/>
                <w:lang w:bidi="ar"/>
              </w:rPr>
            </w:pPr>
            <w:hyperlink r:id="rId29" w:tooltip="Orla Hayes" w:history="1">
              <w:r w:rsidRPr="00D5764E">
                <w:rPr>
                  <w:rStyle w:val="Hyperlink"/>
                  <w:rFonts w:ascii="Arial" w:eastAsia="sans-serif" w:hAnsi="Arial" w:cs="Arial"/>
                  <w:color w:val="000000" w:themeColor="text1"/>
                  <w:sz w:val="22"/>
                  <w:szCs w:val="22"/>
                  <w:u w:val="none"/>
                  <w:shd w:val="clear" w:color="auto" w:fill="FFFFFF"/>
                </w:rPr>
                <w:t>Hayes, O.</w:t>
              </w:r>
            </w:hyperlink>
            <w:r w:rsidRPr="00D5764E">
              <w:rPr>
                <w:rFonts w:ascii="Arial" w:eastAsia="sans-serif" w:hAnsi="Arial" w:cs="Arial"/>
                <w:color w:val="000000" w:themeColor="text1"/>
                <w:sz w:val="22"/>
                <w:szCs w:val="22"/>
                <w:shd w:val="clear" w:color="auto" w:fill="FFFFFF"/>
              </w:rPr>
              <w:t> and </w:t>
            </w:r>
            <w:hyperlink r:id="rId30" w:tooltip="Felicity Kelliher" w:history="1">
              <w:r w:rsidRPr="00D5764E">
                <w:rPr>
                  <w:rStyle w:val="Hyperlink"/>
                  <w:rFonts w:ascii="Arial" w:eastAsia="sans-serif" w:hAnsi="Arial" w:cs="Arial"/>
                  <w:color w:val="000000" w:themeColor="text1"/>
                  <w:sz w:val="22"/>
                  <w:szCs w:val="22"/>
                  <w:u w:val="none"/>
                  <w:shd w:val="clear" w:color="auto" w:fill="FFFFFF"/>
                </w:rPr>
                <w:t>Kelliher, F.</w:t>
              </w:r>
            </w:hyperlink>
            <w:r w:rsidRPr="00D5764E">
              <w:rPr>
                <w:rFonts w:ascii="Arial" w:eastAsia="sans-serif" w:hAnsi="Arial" w:cs="Arial"/>
                <w:color w:val="000000" w:themeColor="text1"/>
                <w:sz w:val="22"/>
                <w:szCs w:val="22"/>
                <w:shd w:val="clear" w:color="auto" w:fill="FFFFFF"/>
              </w:rPr>
              <w:t> (2025), "The role of social media data in enhancing B2B omni-channel marketing efforts in small businesses", </w:t>
            </w:r>
            <w:hyperlink r:id="rId31" w:history="1">
              <w:r w:rsidRPr="00D5764E">
                <w:rPr>
                  <w:rStyle w:val="Hyperlink"/>
                  <w:rFonts w:ascii="Arial" w:eastAsia="sans-serif" w:hAnsi="Arial" w:cs="Arial"/>
                  <w:i/>
                  <w:iCs/>
                  <w:color w:val="000000" w:themeColor="text1"/>
                  <w:sz w:val="22"/>
                  <w:szCs w:val="22"/>
                  <w:u w:val="none"/>
                  <w:shd w:val="clear" w:color="auto" w:fill="FFFFFF"/>
                </w:rPr>
                <w:t>Journal of Small Business and Enterprise Development</w:t>
              </w:r>
            </w:hyperlink>
            <w:r w:rsidRPr="00D5764E">
              <w:rPr>
                <w:rFonts w:ascii="Arial" w:eastAsia="sans-serif" w:hAnsi="Arial" w:cs="Arial"/>
                <w:color w:val="000000" w:themeColor="text1"/>
                <w:sz w:val="22"/>
                <w:szCs w:val="22"/>
                <w:shd w:val="clear" w:color="auto" w:fill="FFFFFF"/>
              </w:rPr>
              <w:t>, Vol. 32 No. 1, pp. 151-172. </w:t>
            </w:r>
            <w:hyperlink r:id="rId32" w:tooltip="DOI: https://doi.org/10.1108/JSBED-02-2023-0051" w:history="1">
              <w:r w:rsidRPr="00D5764E">
                <w:rPr>
                  <w:rStyle w:val="Hyperlink"/>
                  <w:rFonts w:ascii="Arial" w:eastAsia="sans-serif" w:hAnsi="Arial" w:cs="Arial"/>
                  <w:color w:val="000000" w:themeColor="text1"/>
                  <w:sz w:val="22"/>
                  <w:szCs w:val="22"/>
                  <w:u w:val="none"/>
                  <w:shd w:val="clear" w:color="auto" w:fill="FFFFFF"/>
                </w:rPr>
                <w:t>https://doi.org/10.1108/JSBED-02-2023-0051</w:t>
              </w:r>
            </w:hyperlink>
          </w:p>
          <w:p w14:paraId="1843708C" w14:textId="77777777" w:rsidR="00AA0D87" w:rsidRPr="00D5764E" w:rsidRDefault="00AA0D87" w:rsidP="00AA0D87">
            <w:pPr>
              <w:pStyle w:val="1"/>
              <w:widowControl/>
              <w:spacing w:line="360" w:lineRule="auto"/>
              <w:rPr>
                <w:rFonts w:ascii="Arial" w:hAnsi="Arial" w:cs="Arial"/>
                <w:color w:val="000000" w:themeColor="text1"/>
                <w:kern w:val="0"/>
                <w:sz w:val="22"/>
                <w:szCs w:val="22"/>
              </w:rPr>
            </w:pPr>
            <w:r w:rsidRPr="00D5764E">
              <w:rPr>
                <w:rFonts w:ascii="Arial" w:hAnsi="Arial" w:cs="Arial"/>
                <w:color w:val="000000" w:themeColor="text1"/>
                <w:kern w:val="0"/>
                <w:sz w:val="22"/>
                <w:szCs w:val="22"/>
              </w:rPr>
              <w:t xml:space="preserve">Creswell, J. W. (2013). </w:t>
            </w:r>
            <w:r w:rsidRPr="00D5764E">
              <w:rPr>
                <w:rFonts w:ascii="Arial" w:hAnsi="Arial" w:cs="Arial"/>
                <w:i/>
                <w:iCs/>
                <w:color w:val="000000" w:themeColor="text1"/>
                <w:kern w:val="0"/>
                <w:sz w:val="22"/>
                <w:szCs w:val="22"/>
              </w:rPr>
              <w:t xml:space="preserve">Qualitative inquiry and research design: Choosing among five approaches (3rd ed.). </w:t>
            </w:r>
            <w:r w:rsidRPr="00D5764E">
              <w:rPr>
                <w:rFonts w:ascii="Arial" w:hAnsi="Arial" w:cs="Arial"/>
                <w:color w:val="000000" w:themeColor="text1"/>
                <w:kern w:val="0"/>
                <w:sz w:val="22"/>
                <w:szCs w:val="22"/>
              </w:rPr>
              <w:t>Thousand Oaks, CA: Sage.</w:t>
            </w:r>
          </w:p>
          <w:p w14:paraId="5F004191" w14:textId="39D5BEEC" w:rsidR="00AA0D87" w:rsidRPr="00D5764E" w:rsidRDefault="00AA0D87" w:rsidP="00B64DE2">
            <w:pPr>
              <w:pStyle w:val="NormalWeb"/>
              <w:shd w:val="clear" w:color="auto" w:fill="FFFFFF"/>
              <w:spacing w:afterAutospacing="0" w:line="360" w:lineRule="auto"/>
              <w:jc w:val="both"/>
              <w:rPr>
                <w:rFonts w:ascii="Arial" w:hAnsi="Arial" w:cs="Arial"/>
                <w:color w:val="000000" w:themeColor="text1"/>
                <w:sz w:val="22"/>
                <w:szCs w:val="22"/>
                <w:shd w:val="clear" w:color="auto" w:fill="FFFFFF"/>
              </w:rPr>
            </w:pPr>
            <w:hyperlink r:id="rId33" w:tooltip="Charles Hofacker" w:history="1">
              <w:r w:rsidRPr="00D5764E">
                <w:rPr>
                  <w:rStyle w:val="Hyperlink"/>
                  <w:rFonts w:ascii="Arial" w:eastAsia="sans-serif" w:hAnsi="Arial" w:cs="Arial"/>
                  <w:color w:val="000000" w:themeColor="text1"/>
                  <w:sz w:val="22"/>
                  <w:szCs w:val="22"/>
                  <w:u w:val="none"/>
                  <w:shd w:val="clear" w:color="auto" w:fill="FFFFFF"/>
                </w:rPr>
                <w:t>Hofacker, C.</w:t>
              </w:r>
            </w:hyperlink>
            <w:r w:rsidRPr="00D5764E">
              <w:rPr>
                <w:rFonts w:ascii="Arial" w:eastAsia="sans-serif" w:hAnsi="Arial" w:cs="Arial"/>
                <w:color w:val="000000" w:themeColor="text1"/>
                <w:sz w:val="22"/>
                <w:szCs w:val="22"/>
                <w:shd w:val="clear" w:color="auto" w:fill="FFFFFF"/>
              </w:rPr>
              <w:t>, </w:t>
            </w:r>
            <w:hyperlink r:id="rId34" w:tooltip="Ismail Golgeci" w:history="1">
              <w:r w:rsidRPr="00D5764E">
                <w:rPr>
                  <w:rStyle w:val="Hyperlink"/>
                  <w:rFonts w:ascii="Arial" w:eastAsia="sans-serif" w:hAnsi="Arial" w:cs="Arial"/>
                  <w:color w:val="000000" w:themeColor="text1"/>
                  <w:sz w:val="22"/>
                  <w:szCs w:val="22"/>
                  <w:u w:val="none"/>
                  <w:shd w:val="clear" w:color="auto" w:fill="FFFFFF"/>
                </w:rPr>
                <w:t>Golgeci, I.</w:t>
              </w:r>
            </w:hyperlink>
            <w:r w:rsidRPr="00D5764E">
              <w:rPr>
                <w:rFonts w:ascii="Arial" w:eastAsia="sans-serif" w:hAnsi="Arial" w:cs="Arial"/>
                <w:color w:val="000000" w:themeColor="text1"/>
                <w:sz w:val="22"/>
                <w:szCs w:val="22"/>
                <w:shd w:val="clear" w:color="auto" w:fill="FFFFFF"/>
              </w:rPr>
              <w:t>, </w:t>
            </w:r>
            <w:hyperlink r:id="rId35" w:tooltip="Kishore Gopalakrishna Pillai" w:history="1">
              <w:r w:rsidRPr="00D5764E">
                <w:rPr>
                  <w:rStyle w:val="Hyperlink"/>
                  <w:rFonts w:ascii="Arial" w:eastAsia="sans-serif" w:hAnsi="Arial" w:cs="Arial"/>
                  <w:color w:val="000000" w:themeColor="text1"/>
                  <w:sz w:val="22"/>
                  <w:szCs w:val="22"/>
                  <w:u w:val="none"/>
                  <w:shd w:val="clear" w:color="auto" w:fill="FFFFFF"/>
                </w:rPr>
                <w:t>Pillai, K.G.</w:t>
              </w:r>
            </w:hyperlink>
            <w:r w:rsidRPr="00D5764E">
              <w:rPr>
                <w:rFonts w:ascii="Arial" w:eastAsia="sans-serif" w:hAnsi="Arial" w:cs="Arial"/>
                <w:color w:val="000000" w:themeColor="text1"/>
                <w:sz w:val="22"/>
                <w:szCs w:val="22"/>
                <w:shd w:val="clear" w:color="auto" w:fill="FFFFFF"/>
              </w:rPr>
              <w:t> and </w:t>
            </w:r>
            <w:hyperlink r:id="rId36" w:tooltip="David Marius Gligor" w:history="1">
              <w:r w:rsidRPr="00D5764E">
                <w:rPr>
                  <w:rStyle w:val="Hyperlink"/>
                  <w:rFonts w:ascii="Arial" w:eastAsia="sans-serif" w:hAnsi="Arial" w:cs="Arial"/>
                  <w:color w:val="000000" w:themeColor="text1"/>
                  <w:sz w:val="22"/>
                  <w:szCs w:val="22"/>
                  <w:u w:val="none"/>
                  <w:shd w:val="clear" w:color="auto" w:fill="FFFFFF"/>
                </w:rPr>
                <w:t>Gligor, D.M.</w:t>
              </w:r>
            </w:hyperlink>
            <w:r w:rsidRPr="00D5764E">
              <w:rPr>
                <w:rFonts w:ascii="Arial" w:eastAsia="sans-serif" w:hAnsi="Arial" w:cs="Arial"/>
                <w:color w:val="000000" w:themeColor="text1"/>
                <w:sz w:val="22"/>
                <w:szCs w:val="22"/>
                <w:shd w:val="clear" w:color="auto" w:fill="FFFFFF"/>
              </w:rPr>
              <w:t> (2020), "Digital marketing and business-to-business relationships: a close look at the interface and a roadmap for the future", </w:t>
            </w:r>
            <w:hyperlink r:id="rId37" w:history="1">
              <w:r w:rsidRPr="00D5764E">
                <w:rPr>
                  <w:rStyle w:val="Hyperlink"/>
                  <w:rFonts w:ascii="Arial" w:eastAsia="sans-serif" w:hAnsi="Arial" w:cs="Arial"/>
                  <w:i/>
                  <w:iCs/>
                  <w:color w:val="000000" w:themeColor="text1"/>
                  <w:sz w:val="22"/>
                  <w:szCs w:val="22"/>
                  <w:u w:val="none"/>
                  <w:shd w:val="clear" w:color="auto" w:fill="FFFFFF"/>
                </w:rPr>
                <w:t>European Journal of Marketing</w:t>
              </w:r>
            </w:hyperlink>
            <w:r w:rsidRPr="00D5764E">
              <w:rPr>
                <w:rFonts w:ascii="Arial" w:eastAsia="sans-serif" w:hAnsi="Arial" w:cs="Arial"/>
                <w:color w:val="000000" w:themeColor="text1"/>
                <w:sz w:val="22"/>
                <w:szCs w:val="22"/>
                <w:shd w:val="clear" w:color="auto" w:fill="FFFFFF"/>
              </w:rPr>
              <w:t>, Vol. 54 No. 6, pp. 1161-1179. </w:t>
            </w:r>
            <w:hyperlink r:id="rId38" w:tooltip="DOI: https://doi.org/10.1108/EJM-04-2020-0247" w:history="1">
              <w:r w:rsidRPr="00D5764E">
                <w:rPr>
                  <w:rStyle w:val="Hyperlink"/>
                  <w:rFonts w:ascii="Arial" w:eastAsia="sans-serif" w:hAnsi="Arial" w:cs="Arial"/>
                  <w:color w:val="000000" w:themeColor="text1"/>
                  <w:sz w:val="22"/>
                  <w:szCs w:val="22"/>
                  <w:u w:val="none"/>
                  <w:shd w:val="clear" w:color="auto" w:fill="FFFFFF"/>
                </w:rPr>
                <w:t>https://doi.org/10.1108/EJM-04-2020-0247</w:t>
              </w:r>
            </w:hyperlink>
          </w:p>
          <w:p w14:paraId="27E02F1E" w14:textId="77777777" w:rsidR="00AA0D87" w:rsidRPr="00D5764E" w:rsidRDefault="00AA0D87" w:rsidP="00AA0D87">
            <w:pPr>
              <w:spacing w:line="360" w:lineRule="auto"/>
              <w:jc w:val="both"/>
              <w:rPr>
                <w:rFonts w:eastAsia="sans-serif" w:cs="Arial"/>
                <w:color w:val="000000" w:themeColor="text1"/>
                <w:sz w:val="22"/>
                <w:szCs w:val="22"/>
                <w:shd w:val="clear" w:color="auto" w:fill="FFFFFF"/>
              </w:rPr>
            </w:pPr>
            <w:hyperlink r:id="rId39" w:tooltip="Abdul Bashiru Jibril" w:history="1">
              <w:r w:rsidRPr="00D5764E">
                <w:rPr>
                  <w:rStyle w:val="Hyperlink"/>
                  <w:rFonts w:eastAsia="sans-serif" w:cs="Arial"/>
                  <w:color w:val="000000" w:themeColor="text1"/>
                  <w:sz w:val="22"/>
                  <w:szCs w:val="22"/>
                  <w:u w:val="none"/>
                  <w:shd w:val="clear" w:color="auto" w:fill="FFFFFF"/>
                </w:rPr>
                <w:t>Jibril, A.B.</w:t>
              </w:r>
            </w:hyperlink>
            <w:r w:rsidRPr="00D5764E">
              <w:rPr>
                <w:rFonts w:eastAsia="sans-serif" w:cs="Arial"/>
                <w:color w:val="000000" w:themeColor="text1"/>
                <w:sz w:val="22"/>
                <w:szCs w:val="22"/>
                <w:shd w:val="clear" w:color="auto" w:fill="FFFFFF"/>
              </w:rPr>
              <w:t>, </w:t>
            </w:r>
            <w:hyperlink r:id="rId40" w:tooltip="John Amoah" w:history="1">
              <w:r w:rsidRPr="00D5764E">
                <w:rPr>
                  <w:rStyle w:val="Hyperlink"/>
                  <w:rFonts w:eastAsia="sans-serif" w:cs="Arial"/>
                  <w:color w:val="000000" w:themeColor="text1"/>
                  <w:sz w:val="22"/>
                  <w:szCs w:val="22"/>
                  <w:u w:val="none"/>
                  <w:shd w:val="clear" w:color="auto" w:fill="FFFFFF"/>
                </w:rPr>
                <w:t>Amoah, J.</w:t>
              </w:r>
            </w:hyperlink>
            <w:r w:rsidRPr="00D5764E">
              <w:rPr>
                <w:rFonts w:eastAsia="sans-serif" w:cs="Arial"/>
                <w:color w:val="000000" w:themeColor="text1"/>
                <w:sz w:val="22"/>
                <w:szCs w:val="22"/>
                <w:shd w:val="clear" w:color="auto" w:fill="FFFFFF"/>
              </w:rPr>
              <w:t>, </w:t>
            </w:r>
            <w:hyperlink r:id="rId41" w:tooltip="Rashmi Ranjan Panigrahi" w:history="1">
              <w:r w:rsidRPr="00D5764E">
                <w:rPr>
                  <w:rStyle w:val="Hyperlink"/>
                  <w:rFonts w:eastAsia="sans-serif" w:cs="Arial"/>
                  <w:color w:val="000000" w:themeColor="text1"/>
                  <w:sz w:val="22"/>
                  <w:szCs w:val="22"/>
                  <w:u w:val="none"/>
                  <w:shd w:val="clear" w:color="auto" w:fill="FFFFFF"/>
                </w:rPr>
                <w:t>Panigrahi, R.R.</w:t>
              </w:r>
            </w:hyperlink>
            <w:r w:rsidRPr="00D5764E">
              <w:rPr>
                <w:rFonts w:eastAsia="sans-serif" w:cs="Arial"/>
                <w:color w:val="000000" w:themeColor="text1"/>
                <w:sz w:val="22"/>
                <w:szCs w:val="22"/>
                <w:shd w:val="clear" w:color="auto" w:fill="FFFFFF"/>
              </w:rPr>
              <w:t> and </w:t>
            </w:r>
            <w:hyperlink r:id="rId42" w:tooltip="Saikat Gochhait" w:history="1">
              <w:r w:rsidRPr="00D5764E">
                <w:rPr>
                  <w:rStyle w:val="Hyperlink"/>
                  <w:rFonts w:eastAsia="sans-serif" w:cs="Arial"/>
                  <w:color w:val="000000" w:themeColor="text1"/>
                  <w:sz w:val="22"/>
                  <w:szCs w:val="22"/>
                  <w:u w:val="none"/>
                  <w:shd w:val="clear" w:color="auto" w:fill="FFFFFF"/>
                </w:rPr>
                <w:t>Gochhait, S.</w:t>
              </w:r>
            </w:hyperlink>
            <w:r w:rsidRPr="00D5764E">
              <w:rPr>
                <w:rFonts w:eastAsia="sans-serif" w:cs="Arial"/>
                <w:color w:val="000000" w:themeColor="text1"/>
                <w:sz w:val="22"/>
                <w:szCs w:val="22"/>
                <w:shd w:val="clear" w:color="auto" w:fill="FFFFFF"/>
              </w:rPr>
              <w:t> (2024), "Digital transformation in emerging markets: the role of technology adoption and innovative marketing strategies among SMEs in the post – pandemic era", </w:t>
            </w:r>
            <w:hyperlink r:id="rId43" w:history="1">
              <w:r w:rsidRPr="00D5764E">
                <w:rPr>
                  <w:rStyle w:val="Hyperlink"/>
                  <w:rFonts w:eastAsia="sans-serif" w:cs="Arial"/>
                  <w:i/>
                  <w:iCs/>
                  <w:color w:val="000000" w:themeColor="text1"/>
                  <w:sz w:val="22"/>
                  <w:szCs w:val="22"/>
                  <w:u w:val="none"/>
                  <w:shd w:val="clear" w:color="auto" w:fill="FFFFFF"/>
                </w:rPr>
                <w:t>International Journal of Organizational Analysis</w:t>
              </w:r>
            </w:hyperlink>
            <w:r w:rsidRPr="00D5764E">
              <w:rPr>
                <w:rFonts w:eastAsia="sans-serif" w:cs="Arial"/>
                <w:color w:val="000000" w:themeColor="text1"/>
                <w:sz w:val="22"/>
                <w:szCs w:val="22"/>
                <w:shd w:val="clear" w:color="auto" w:fill="FFFFFF"/>
              </w:rPr>
              <w:t>, Vol. ahead-of-print No. ahead-of-print. </w:t>
            </w:r>
            <w:hyperlink r:id="rId44" w:tooltip="DOI: https://doi.org/10.1108/IJOA-05-2024-4509" w:history="1">
              <w:r w:rsidRPr="00D5764E">
                <w:rPr>
                  <w:rStyle w:val="Hyperlink"/>
                  <w:rFonts w:eastAsia="sans-serif" w:cs="Arial"/>
                  <w:color w:val="000000" w:themeColor="text1"/>
                  <w:sz w:val="22"/>
                  <w:szCs w:val="22"/>
                  <w:u w:val="none"/>
                  <w:shd w:val="clear" w:color="auto" w:fill="FFFFFF"/>
                </w:rPr>
                <w:t>https://doi.org/10.1108/IJOA-05-2024-4509</w:t>
              </w:r>
            </w:hyperlink>
          </w:p>
          <w:p w14:paraId="6618A503" w14:textId="6A0316DE" w:rsidR="00AA0D87" w:rsidRPr="00D5764E" w:rsidRDefault="00AA0D87" w:rsidP="00500410">
            <w:pPr>
              <w:pStyle w:val="1"/>
              <w:widowControl/>
              <w:spacing w:line="360" w:lineRule="auto"/>
              <w:rPr>
                <w:rFonts w:ascii="Arial" w:hAnsi="Arial" w:cs="Arial"/>
                <w:color w:val="000000" w:themeColor="text1"/>
                <w:kern w:val="0"/>
                <w:sz w:val="22"/>
                <w:szCs w:val="22"/>
              </w:rPr>
            </w:pPr>
            <w:r w:rsidRPr="00D5764E">
              <w:rPr>
                <w:rFonts w:ascii="Arial" w:hAnsi="Arial" w:cs="Arial"/>
                <w:sz w:val="22"/>
                <w:szCs w:val="22"/>
              </w:rPr>
              <w:fldChar w:fldCharType="end"/>
            </w:r>
            <w:r w:rsidRPr="00D5764E">
              <w:rPr>
                <w:rFonts w:ascii="Arial" w:hAnsi="Arial" w:cs="Arial"/>
                <w:sz w:val="22"/>
                <w:szCs w:val="22"/>
              </w:rPr>
              <w:fldChar w:fldCharType="begin"/>
            </w:r>
            <w:r w:rsidRPr="00D5764E">
              <w:rPr>
                <w:rFonts w:ascii="Arial" w:hAnsi="Arial" w:cs="Arial"/>
                <w:sz w:val="22"/>
                <w:szCs w:val="22"/>
              </w:rPr>
              <w:instrText xml:space="preserve"> ADDIN EN.REFLIST </w:instrText>
            </w:r>
            <w:r w:rsidRPr="00D5764E">
              <w:rPr>
                <w:rFonts w:ascii="Arial" w:hAnsi="Arial" w:cs="Arial"/>
                <w:sz w:val="22"/>
                <w:szCs w:val="22"/>
              </w:rPr>
              <w:fldChar w:fldCharType="separate"/>
            </w:r>
            <w:r w:rsidRPr="00D5764E">
              <w:rPr>
                <w:rFonts w:ascii="Arial" w:hAnsi="Arial" w:cs="Arial"/>
                <w:color w:val="000000" w:themeColor="text1"/>
                <w:kern w:val="0"/>
                <w:sz w:val="22"/>
                <w:szCs w:val="22"/>
              </w:rPr>
              <w:t>Kuhn, T.S. (1970) The structure of scientific revolutions. [2d ed., enl. Chicago: University of Chicago Press (International encyclopedia of unified science. Foundations of the unity of science, v. 2, no. 2).</w:t>
            </w:r>
          </w:p>
          <w:p w14:paraId="4890FBB3" w14:textId="4D46EF59" w:rsidR="00CF0E3C" w:rsidRPr="00D5764E" w:rsidRDefault="00CF0E3C" w:rsidP="00CF0E3C">
            <w:pPr>
              <w:pStyle w:val="NormalWeb"/>
              <w:rPr>
                <w:rFonts w:ascii="Arial" w:hAnsi="Arial" w:cs="Arial"/>
                <w:sz w:val="22"/>
                <w:szCs w:val="22"/>
              </w:rPr>
            </w:pPr>
            <w:r w:rsidRPr="00D5764E">
              <w:rPr>
                <w:rFonts w:ascii="Arial" w:hAnsi="Arial" w:cs="Arial"/>
                <w:sz w:val="22"/>
                <w:szCs w:val="22"/>
              </w:rPr>
              <w:t xml:space="preserve">Luo, Y. (2007). </w:t>
            </w:r>
            <w:r w:rsidRPr="00D5764E">
              <w:rPr>
                <w:rStyle w:val="Emphasis"/>
                <w:rFonts w:ascii="Arial" w:hAnsi="Arial" w:cs="Arial"/>
                <w:sz w:val="22"/>
                <w:szCs w:val="22"/>
              </w:rPr>
              <w:t>Guanxi and Business</w:t>
            </w:r>
            <w:r w:rsidRPr="00D5764E">
              <w:rPr>
                <w:rFonts w:ascii="Arial" w:hAnsi="Arial" w:cs="Arial"/>
                <w:sz w:val="22"/>
                <w:szCs w:val="22"/>
              </w:rPr>
              <w:t xml:space="preserve"> (2nd ed.). Singapore: World Scientific.</w:t>
            </w:r>
          </w:p>
          <w:p w14:paraId="60D717E8" w14:textId="1FC66823" w:rsidR="00A64FA9" w:rsidRPr="00D5764E" w:rsidRDefault="00A64FA9" w:rsidP="00A64FA9">
            <w:pPr>
              <w:shd w:val="clear" w:color="auto" w:fill="FFFFFF"/>
              <w:spacing w:line="360" w:lineRule="auto"/>
              <w:jc w:val="both"/>
              <w:rPr>
                <w:rFonts w:cs="Arial"/>
                <w:sz w:val="22"/>
                <w:szCs w:val="22"/>
              </w:rPr>
            </w:pPr>
            <w:hyperlink r:id="rId45" w:tooltip="Moinak Maiti" w:history="1">
              <w:r w:rsidRPr="00D5764E">
                <w:rPr>
                  <w:rStyle w:val="Hyperlink"/>
                  <w:rFonts w:eastAsia="sans-serif" w:cs="Arial"/>
                  <w:color w:val="000000" w:themeColor="text1"/>
                  <w:sz w:val="22"/>
                  <w:szCs w:val="22"/>
                  <w:u w:val="none"/>
                  <w:shd w:val="clear" w:color="auto" w:fill="FFFFFF"/>
                </w:rPr>
                <w:t>Maiti, M.</w:t>
              </w:r>
            </w:hyperlink>
            <w:r w:rsidRPr="00D5764E">
              <w:rPr>
                <w:rFonts w:eastAsia="sans-serif" w:cs="Arial"/>
                <w:color w:val="000000" w:themeColor="text1"/>
                <w:sz w:val="22"/>
                <w:szCs w:val="22"/>
                <w:shd w:val="clear" w:color="auto" w:fill="FFFFFF"/>
              </w:rPr>
              <w:t>, </w:t>
            </w:r>
            <w:hyperlink r:id="rId46" w:tooltip="Victor Krakovich" w:history="1">
              <w:r w:rsidRPr="00D5764E">
                <w:rPr>
                  <w:rStyle w:val="Hyperlink"/>
                  <w:rFonts w:eastAsia="sans-serif" w:cs="Arial"/>
                  <w:color w:val="000000" w:themeColor="text1"/>
                  <w:sz w:val="22"/>
                  <w:szCs w:val="22"/>
                  <w:u w:val="none"/>
                  <w:shd w:val="clear" w:color="auto" w:fill="FFFFFF"/>
                </w:rPr>
                <w:t>Krakovich, V.</w:t>
              </w:r>
            </w:hyperlink>
            <w:r w:rsidRPr="00D5764E">
              <w:rPr>
                <w:rFonts w:eastAsia="sans-serif" w:cs="Arial"/>
                <w:color w:val="000000" w:themeColor="text1"/>
                <w:sz w:val="22"/>
                <w:szCs w:val="22"/>
                <w:shd w:val="clear" w:color="auto" w:fill="FFFFFF"/>
              </w:rPr>
              <w:t>, </w:t>
            </w:r>
            <w:hyperlink r:id="rId47" w:tooltip="S.M. Riad Shams" w:history="1">
              <w:r w:rsidRPr="00D5764E">
                <w:rPr>
                  <w:rStyle w:val="Hyperlink"/>
                  <w:rFonts w:eastAsia="sans-serif" w:cs="Arial"/>
                  <w:color w:val="000000" w:themeColor="text1"/>
                  <w:sz w:val="22"/>
                  <w:szCs w:val="22"/>
                  <w:u w:val="none"/>
                  <w:shd w:val="clear" w:color="auto" w:fill="FFFFFF"/>
                </w:rPr>
                <w:t>Shams, S.M.R.</w:t>
              </w:r>
            </w:hyperlink>
            <w:r w:rsidRPr="00D5764E">
              <w:rPr>
                <w:rFonts w:eastAsia="sans-serif" w:cs="Arial"/>
                <w:color w:val="000000" w:themeColor="text1"/>
                <w:sz w:val="22"/>
                <w:szCs w:val="22"/>
                <w:shd w:val="clear" w:color="auto" w:fill="FFFFFF"/>
              </w:rPr>
              <w:t> and </w:t>
            </w:r>
            <w:hyperlink r:id="rId48" w:tooltip="Darko B. Vukovic" w:history="1">
              <w:r w:rsidRPr="00D5764E">
                <w:rPr>
                  <w:rStyle w:val="Hyperlink"/>
                  <w:rFonts w:eastAsia="sans-serif" w:cs="Arial"/>
                  <w:color w:val="000000" w:themeColor="text1"/>
                  <w:sz w:val="22"/>
                  <w:szCs w:val="22"/>
                  <w:u w:val="none"/>
                  <w:shd w:val="clear" w:color="auto" w:fill="FFFFFF"/>
                </w:rPr>
                <w:t>Vukovic, D.B.</w:t>
              </w:r>
            </w:hyperlink>
            <w:r w:rsidRPr="00D5764E">
              <w:rPr>
                <w:rFonts w:eastAsia="sans-serif" w:cs="Arial"/>
                <w:color w:val="000000" w:themeColor="text1"/>
                <w:sz w:val="22"/>
                <w:szCs w:val="22"/>
                <w:shd w:val="clear" w:color="auto" w:fill="FFFFFF"/>
              </w:rPr>
              <w:t> (2020), "Resource-based model for small innovative enterprises", </w:t>
            </w:r>
            <w:hyperlink r:id="rId49" w:history="1">
              <w:r w:rsidRPr="00D5764E">
                <w:rPr>
                  <w:rStyle w:val="Hyperlink"/>
                  <w:rFonts w:eastAsia="sans-serif" w:cs="Arial"/>
                  <w:color w:val="000000" w:themeColor="text1"/>
                  <w:sz w:val="22"/>
                  <w:szCs w:val="22"/>
                  <w:u w:val="none"/>
                  <w:shd w:val="clear" w:color="auto" w:fill="FFFFFF"/>
                </w:rPr>
                <w:t>Management Decision</w:t>
              </w:r>
            </w:hyperlink>
            <w:r w:rsidRPr="00D5764E">
              <w:rPr>
                <w:rFonts w:eastAsia="sans-serif" w:cs="Arial"/>
                <w:color w:val="000000" w:themeColor="text1"/>
                <w:sz w:val="22"/>
                <w:szCs w:val="22"/>
                <w:shd w:val="clear" w:color="auto" w:fill="FFFFFF"/>
              </w:rPr>
              <w:t>, Vol. 58 No. 8, pp. 1525-1541. </w:t>
            </w:r>
            <w:hyperlink r:id="rId50" w:tooltip="DOI: https://doi.org/10.1108/MD-06-2019-0725" w:history="1">
              <w:r w:rsidRPr="00D5764E">
                <w:rPr>
                  <w:rStyle w:val="Hyperlink"/>
                  <w:rFonts w:eastAsia="sans-serif" w:cs="Arial"/>
                  <w:color w:val="000000" w:themeColor="text1"/>
                  <w:sz w:val="22"/>
                  <w:szCs w:val="22"/>
                  <w:u w:val="none"/>
                  <w:shd w:val="clear" w:color="auto" w:fill="FFFFFF"/>
                </w:rPr>
                <w:t>https://doi.org/10.1108/MD-06-2019-0725</w:t>
              </w:r>
            </w:hyperlink>
            <w:r w:rsidR="00FC432D" w:rsidRPr="00D5764E">
              <w:rPr>
                <w:rFonts w:cs="Arial"/>
                <w:sz w:val="22"/>
                <w:szCs w:val="22"/>
              </w:rPr>
              <w:t>.</w:t>
            </w:r>
          </w:p>
          <w:p w14:paraId="20CCB333" w14:textId="353C142F" w:rsidR="00FC432D" w:rsidRPr="00D5764E" w:rsidRDefault="00FC432D" w:rsidP="00A64FA9">
            <w:pPr>
              <w:shd w:val="clear" w:color="auto" w:fill="FFFFFF"/>
              <w:spacing w:line="360" w:lineRule="auto"/>
              <w:jc w:val="both"/>
              <w:rPr>
                <w:rFonts w:eastAsia="sans-serif" w:cs="Arial"/>
                <w:color w:val="000000" w:themeColor="text1"/>
                <w:sz w:val="22"/>
                <w:szCs w:val="22"/>
                <w:shd w:val="clear" w:color="auto" w:fill="FFFFFF"/>
              </w:rPr>
            </w:pPr>
            <w:hyperlink r:id="rId51" w:tooltip="Gunjan Malhotra" w:history="1">
              <w:r w:rsidRPr="00D5764E">
                <w:rPr>
                  <w:rStyle w:val="Hyperlink"/>
                  <w:rFonts w:eastAsia="sans-serif" w:cs="Arial"/>
                  <w:color w:val="000000" w:themeColor="text1"/>
                  <w:sz w:val="22"/>
                  <w:szCs w:val="22"/>
                  <w:u w:val="none"/>
                  <w:shd w:val="clear" w:color="auto" w:fill="FFFFFF"/>
                </w:rPr>
                <w:t>Malhotra, G.</w:t>
              </w:r>
            </w:hyperlink>
            <w:r w:rsidRPr="00D5764E">
              <w:rPr>
                <w:rFonts w:eastAsia="sans-serif" w:cs="Arial"/>
                <w:color w:val="000000" w:themeColor="text1"/>
                <w:sz w:val="22"/>
                <w:szCs w:val="22"/>
                <w:shd w:val="clear" w:color="auto" w:fill="FFFFFF"/>
              </w:rPr>
              <w:t>, </w:t>
            </w:r>
            <w:hyperlink r:id="rId52" w:tooltip="Gunjan Dandotiya" w:history="1">
              <w:r w:rsidRPr="00D5764E">
                <w:rPr>
                  <w:rStyle w:val="Hyperlink"/>
                  <w:rFonts w:eastAsia="sans-serif" w:cs="Arial"/>
                  <w:color w:val="000000" w:themeColor="text1"/>
                  <w:sz w:val="22"/>
                  <w:szCs w:val="22"/>
                  <w:u w:val="none"/>
                  <w:shd w:val="clear" w:color="auto" w:fill="FFFFFF"/>
                </w:rPr>
                <w:t>Dandotiya, G.</w:t>
              </w:r>
            </w:hyperlink>
            <w:r w:rsidRPr="00D5764E">
              <w:rPr>
                <w:rFonts w:eastAsia="sans-serif" w:cs="Arial"/>
                <w:color w:val="000000" w:themeColor="text1"/>
                <w:sz w:val="22"/>
                <w:szCs w:val="22"/>
                <w:shd w:val="clear" w:color="auto" w:fill="FFFFFF"/>
              </w:rPr>
              <w:t>, </w:t>
            </w:r>
            <w:hyperlink r:id="rId53" w:tooltip="Shipra Shaiwalini" w:history="1">
              <w:r w:rsidRPr="00D5764E">
                <w:rPr>
                  <w:rStyle w:val="Hyperlink"/>
                  <w:rFonts w:eastAsia="sans-serif" w:cs="Arial"/>
                  <w:color w:val="000000" w:themeColor="text1"/>
                  <w:sz w:val="22"/>
                  <w:szCs w:val="22"/>
                  <w:u w:val="none"/>
                  <w:shd w:val="clear" w:color="auto" w:fill="FFFFFF"/>
                </w:rPr>
                <w:t>Shaiwalini, S.</w:t>
              </w:r>
            </w:hyperlink>
            <w:r w:rsidRPr="00D5764E">
              <w:rPr>
                <w:rFonts w:eastAsia="sans-serif" w:cs="Arial"/>
                <w:color w:val="000000" w:themeColor="text1"/>
                <w:sz w:val="22"/>
                <w:szCs w:val="22"/>
                <w:shd w:val="clear" w:color="auto" w:fill="FFFFFF"/>
              </w:rPr>
              <w:t>, </w:t>
            </w:r>
            <w:hyperlink r:id="rId54" w:tooltip="Adnan Khan" w:history="1">
              <w:r w:rsidRPr="00D5764E">
                <w:rPr>
                  <w:rStyle w:val="Hyperlink"/>
                  <w:rFonts w:eastAsia="sans-serif" w:cs="Arial"/>
                  <w:color w:val="000000" w:themeColor="text1"/>
                  <w:sz w:val="22"/>
                  <w:szCs w:val="22"/>
                  <w:u w:val="none"/>
                  <w:shd w:val="clear" w:color="auto" w:fill="FFFFFF"/>
                </w:rPr>
                <w:t>Khan, A.</w:t>
              </w:r>
            </w:hyperlink>
            <w:r w:rsidRPr="00D5764E">
              <w:rPr>
                <w:rFonts w:eastAsia="sans-serif" w:cs="Arial"/>
                <w:color w:val="000000" w:themeColor="text1"/>
                <w:sz w:val="22"/>
                <w:szCs w:val="22"/>
                <w:shd w:val="clear" w:color="auto" w:fill="FFFFFF"/>
              </w:rPr>
              <w:t> and </w:t>
            </w:r>
            <w:hyperlink r:id="rId55" w:tooltip="Shreya Homechaudhuri" w:history="1">
              <w:r w:rsidRPr="00D5764E">
                <w:rPr>
                  <w:rStyle w:val="Hyperlink"/>
                  <w:rFonts w:eastAsia="sans-serif" w:cs="Arial"/>
                  <w:color w:val="000000" w:themeColor="text1"/>
                  <w:sz w:val="22"/>
                  <w:szCs w:val="22"/>
                  <w:u w:val="none"/>
                  <w:shd w:val="clear" w:color="auto" w:fill="FFFFFF"/>
                </w:rPr>
                <w:t>Homechaudhuri, S.</w:t>
              </w:r>
            </w:hyperlink>
            <w:r w:rsidRPr="00D5764E">
              <w:rPr>
                <w:rFonts w:eastAsia="sans-serif" w:cs="Arial"/>
                <w:color w:val="000000" w:themeColor="text1"/>
                <w:sz w:val="22"/>
                <w:szCs w:val="22"/>
                <w:shd w:val="clear" w:color="auto" w:fill="FFFFFF"/>
              </w:rPr>
              <w:t> (2024), "Benchmarking for organisational competitiveness: a resource-based view perspective", </w:t>
            </w:r>
            <w:hyperlink r:id="rId56" w:history="1">
              <w:r w:rsidRPr="00D5764E">
                <w:rPr>
                  <w:rStyle w:val="Hyperlink"/>
                  <w:rFonts w:eastAsia="sans-serif" w:cs="Arial"/>
                  <w:color w:val="000000" w:themeColor="text1"/>
                  <w:sz w:val="22"/>
                  <w:szCs w:val="22"/>
                  <w:u w:val="none"/>
                  <w:shd w:val="clear" w:color="auto" w:fill="FFFFFF"/>
                </w:rPr>
                <w:t>Benchmarking: An International Journal</w:t>
              </w:r>
            </w:hyperlink>
            <w:r w:rsidRPr="00D5764E">
              <w:rPr>
                <w:rFonts w:eastAsia="sans-serif" w:cs="Arial"/>
                <w:color w:val="000000" w:themeColor="text1"/>
                <w:sz w:val="22"/>
                <w:szCs w:val="22"/>
                <w:shd w:val="clear" w:color="auto" w:fill="FFFFFF"/>
              </w:rPr>
              <w:t>, Vol. ahead-of-print No. ahead-of-print. </w:t>
            </w:r>
            <w:hyperlink r:id="rId57" w:tooltip="DOI: https://doi.org/10.1108/BIJ-09-2023-0668" w:history="1">
              <w:r w:rsidRPr="00D5764E">
                <w:rPr>
                  <w:rStyle w:val="Hyperlink"/>
                  <w:rFonts w:eastAsia="sans-serif" w:cs="Arial"/>
                  <w:color w:val="000000" w:themeColor="text1"/>
                  <w:sz w:val="22"/>
                  <w:szCs w:val="22"/>
                  <w:u w:val="none"/>
                  <w:shd w:val="clear" w:color="auto" w:fill="FFFFFF"/>
                </w:rPr>
                <w:t>https://doi.org/10.1108/BIJ-09-2023-0668</w:t>
              </w:r>
            </w:hyperlink>
          </w:p>
          <w:p w14:paraId="6D0C2884" w14:textId="77777777" w:rsidR="00207D8D" w:rsidRPr="00D5764E" w:rsidRDefault="00AA0D87" w:rsidP="00AA0D87">
            <w:pPr>
              <w:pStyle w:val="NormalWeb"/>
              <w:spacing w:afterAutospacing="0" w:line="360" w:lineRule="auto"/>
              <w:jc w:val="both"/>
              <w:rPr>
                <w:rFonts w:ascii="Arial" w:eastAsia="SimSun" w:hAnsi="Arial" w:cs="Arial"/>
                <w:color w:val="000000" w:themeColor="text1"/>
                <w:spacing w:val="-1"/>
                <w:sz w:val="22"/>
                <w:szCs w:val="22"/>
              </w:rPr>
            </w:pPr>
            <w:r w:rsidRPr="00D5764E">
              <w:rPr>
                <w:rFonts w:ascii="Arial" w:eastAsia="SimSun" w:hAnsi="Arial" w:cs="Arial"/>
                <w:color w:val="000000" w:themeColor="text1"/>
                <w:spacing w:val="-1"/>
                <w:sz w:val="22"/>
                <w:szCs w:val="22"/>
              </w:rPr>
              <w:t>Mao J.</w:t>
            </w:r>
            <w:r w:rsidRPr="00D5764E">
              <w:rPr>
                <w:rFonts w:ascii="Arial" w:eastAsia="SimSun" w:hAnsi="Arial" w:cs="Arial"/>
                <w:color w:val="000000" w:themeColor="text1"/>
                <w:spacing w:val="-1"/>
                <w:sz w:val="22"/>
                <w:szCs w:val="22"/>
              </w:rPr>
              <w:t>，</w:t>
            </w:r>
            <w:r w:rsidRPr="00D5764E">
              <w:rPr>
                <w:rFonts w:ascii="Arial" w:hAnsi="Arial" w:cs="Arial"/>
                <w:color w:val="000000" w:themeColor="text1"/>
                <w:spacing w:val="-1"/>
                <w:sz w:val="22"/>
                <w:szCs w:val="22"/>
              </w:rPr>
              <w:t xml:space="preserve"> </w:t>
            </w:r>
            <w:r w:rsidRPr="00D5764E">
              <w:rPr>
                <w:rFonts w:ascii="Arial" w:eastAsia="SimSun" w:hAnsi="Arial" w:cs="Arial"/>
                <w:color w:val="000000" w:themeColor="text1"/>
                <w:spacing w:val="-1"/>
                <w:sz w:val="22"/>
                <w:szCs w:val="22"/>
              </w:rPr>
              <w:t>(</w:t>
            </w:r>
            <w:r w:rsidRPr="00D5764E">
              <w:rPr>
                <w:rFonts w:ascii="Arial" w:hAnsi="Arial" w:cs="Arial"/>
                <w:color w:val="000000" w:themeColor="text1"/>
                <w:spacing w:val="-1"/>
                <w:sz w:val="22"/>
                <w:szCs w:val="22"/>
              </w:rPr>
              <w:t>20</w:t>
            </w:r>
            <w:r w:rsidRPr="00D5764E">
              <w:rPr>
                <w:rFonts w:ascii="Arial" w:eastAsia="SimSun" w:hAnsi="Arial" w:cs="Arial"/>
                <w:color w:val="000000" w:themeColor="text1"/>
                <w:spacing w:val="-1"/>
                <w:sz w:val="22"/>
                <w:szCs w:val="22"/>
              </w:rPr>
              <w:t>24)</w:t>
            </w:r>
            <w:r w:rsidRPr="00D5764E">
              <w:rPr>
                <w:rFonts w:ascii="Arial" w:hAnsi="Arial" w:cs="Arial"/>
                <w:color w:val="000000" w:themeColor="text1"/>
                <w:spacing w:val="-1"/>
                <w:sz w:val="22"/>
                <w:szCs w:val="22"/>
              </w:rPr>
              <w:t>.</w:t>
            </w:r>
            <w:r w:rsidRPr="00D5764E">
              <w:rPr>
                <w:rFonts w:ascii="Arial" w:hAnsi="Arial" w:cs="Arial"/>
                <w:color w:val="000000" w:themeColor="text1"/>
                <w:spacing w:val="17"/>
                <w:sz w:val="22"/>
                <w:szCs w:val="22"/>
              </w:rPr>
              <w:t xml:space="preserve"> </w:t>
            </w:r>
            <w:r w:rsidRPr="00D5764E">
              <w:rPr>
                <w:rFonts w:ascii="Arial" w:eastAsia="SimSun" w:hAnsi="Arial" w:cs="Arial"/>
                <w:color w:val="000000" w:themeColor="text1"/>
                <w:spacing w:val="17"/>
                <w:sz w:val="22"/>
                <w:szCs w:val="22"/>
              </w:rPr>
              <w:t>Digital transformation and improvement strategies for small and medium-sized textile and garment enterprises</w:t>
            </w:r>
            <w:r w:rsidRPr="00D5764E">
              <w:rPr>
                <w:rFonts w:ascii="Arial" w:hAnsi="Arial" w:cs="Arial"/>
                <w:color w:val="000000" w:themeColor="text1"/>
                <w:spacing w:val="-2"/>
                <w:sz w:val="22"/>
                <w:szCs w:val="22"/>
              </w:rPr>
              <w:t>.</w:t>
            </w:r>
            <w:r w:rsidRPr="00D5764E">
              <w:rPr>
                <w:rFonts w:ascii="Arial" w:hAnsi="Arial" w:cs="Arial"/>
                <w:color w:val="000000" w:themeColor="text1"/>
                <w:spacing w:val="20"/>
                <w:sz w:val="22"/>
                <w:szCs w:val="22"/>
              </w:rPr>
              <w:t xml:space="preserve"> </w:t>
            </w:r>
            <w:r w:rsidRPr="00D5764E">
              <w:rPr>
                <w:rFonts w:ascii="Arial" w:hAnsi="Arial" w:cs="Arial"/>
                <w:i/>
                <w:iCs/>
                <w:color w:val="000000" w:themeColor="text1"/>
                <w:spacing w:val="-2"/>
                <w:sz w:val="22"/>
                <w:szCs w:val="22"/>
              </w:rPr>
              <w:t>Chemical Fiber and Textile Technology</w:t>
            </w:r>
            <w:r w:rsidRPr="00D5764E">
              <w:rPr>
                <w:rFonts w:ascii="Arial" w:eastAsia="SimSun" w:hAnsi="Arial" w:cs="Arial"/>
                <w:color w:val="000000" w:themeColor="text1"/>
                <w:spacing w:val="-1"/>
                <w:sz w:val="22"/>
                <w:szCs w:val="22"/>
              </w:rPr>
              <w:t>.</w:t>
            </w:r>
            <w:r w:rsidRPr="00D5764E">
              <w:rPr>
                <w:rFonts w:ascii="Arial" w:hAnsi="Arial" w:cs="Arial"/>
                <w:color w:val="000000" w:themeColor="text1"/>
                <w:spacing w:val="-1"/>
                <w:sz w:val="22"/>
                <w:szCs w:val="22"/>
              </w:rPr>
              <w:t xml:space="preserve"> </w:t>
            </w:r>
            <w:r w:rsidRPr="00D5764E">
              <w:rPr>
                <w:rFonts w:ascii="Arial" w:eastAsia="SimSun" w:hAnsi="Arial" w:cs="Arial"/>
                <w:color w:val="000000" w:themeColor="text1"/>
                <w:spacing w:val="-1"/>
                <w:sz w:val="22"/>
                <w:szCs w:val="22"/>
              </w:rPr>
              <w:t>53.73</w:t>
            </w:r>
            <w:r w:rsidRPr="00D5764E">
              <w:rPr>
                <w:rFonts w:ascii="Arial" w:hAnsi="Arial" w:cs="Arial"/>
                <w:color w:val="000000" w:themeColor="text1"/>
                <w:spacing w:val="-1"/>
                <w:sz w:val="22"/>
                <w:szCs w:val="22"/>
              </w:rPr>
              <w:t>–</w:t>
            </w:r>
            <w:r w:rsidRPr="00D5764E">
              <w:rPr>
                <w:rFonts w:ascii="Arial" w:eastAsia="SimSun" w:hAnsi="Arial" w:cs="Arial"/>
                <w:color w:val="000000" w:themeColor="text1"/>
                <w:spacing w:val="-1"/>
                <w:sz w:val="22"/>
                <w:szCs w:val="22"/>
              </w:rPr>
              <w:t>75</w:t>
            </w:r>
            <w:r w:rsidRPr="00D5764E">
              <w:rPr>
                <w:rFonts w:ascii="Arial" w:hAnsi="Arial" w:cs="Arial"/>
                <w:color w:val="000000" w:themeColor="text1"/>
                <w:spacing w:val="-1"/>
                <w:sz w:val="22"/>
                <w:szCs w:val="22"/>
              </w:rPr>
              <w:t>.</w:t>
            </w:r>
            <w:r w:rsidRPr="00D5764E">
              <w:rPr>
                <w:rFonts w:ascii="Arial" w:eastAsia="SimSun" w:hAnsi="Arial" w:cs="Arial"/>
                <w:color w:val="000000" w:themeColor="text1"/>
                <w:spacing w:val="-1"/>
                <w:sz w:val="22"/>
                <w:szCs w:val="22"/>
              </w:rPr>
              <w:t xml:space="preserve"> </w:t>
            </w:r>
          </w:p>
          <w:p w14:paraId="20303E55" w14:textId="23B83669" w:rsidR="00207D8D" w:rsidRPr="00D5764E" w:rsidRDefault="00207D8D" w:rsidP="00A64FA9">
            <w:pPr>
              <w:pStyle w:val="NormalWeb"/>
              <w:spacing w:afterAutospacing="0" w:line="360" w:lineRule="auto"/>
              <w:jc w:val="both"/>
              <w:rPr>
                <w:rFonts w:ascii="Arial" w:eastAsia="SimSun" w:hAnsi="Arial" w:cs="Arial"/>
                <w:color w:val="000000" w:themeColor="text1"/>
                <w:spacing w:val="-1"/>
                <w:sz w:val="22"/>
                <w:szCs w:val="22"/>
              </w:rPr>
            </w:pPr>
            <w:r w:rsidRPr="00D5764E">
              <w:rPr>
                <w:rFonts w:ascii="Arial" w:hAnsi="Arial" w:cs="Arial"/>
                <w:sz w:val="22"/>
                <w:szCs w:val="22"/>
              </w:rPr>
              <w:t xml:space="preserve">Matt, C., Hess, T., &amp; Benlian, A. (2015). Digital transformation strategies. </w:t>
            </w:r>
            <w:r w:rsidRPr="00D5764E">
              <w:rPr>
                <w:rFonts w:ascii="Arial" w:hAnsi="Arial" w:cs="Arial"/>
                <w:i/>
                <w:iCs/>
                <w:sz w:val="22"/>
                <w:szCs w:val="22"/>
              </w:rPr>
              <w:t>Business &amp; Information Systems Engineering</w:t>
            </w:r>
            <w:r w:rsidRPr="00D5764E">
              <w:rPr>
                <w:rFonts w:ascii="Arial" w:hAnsi="Arial" w:cs="Arial"/>
                <w:sz w:val="22"/>
                <w:szCs w:val="22"/>
              </w:rPr>
              <w:t>, 57(5), 339–343.</w:t>
            </w:r>
          </w:p>
          <w:p w14:paraId="0B365F35" w14:textId="452EBA3F" w:rsidR="00AA0D87" w:rsidRPr="00D5764E" w:rsidRDefault="00AA0D87" w:rsidP="00A64FA9">
            <w:pPr>
              <w:pStyle w:val="1"/>
              <w:spacing w:line="360" w:lineRule="auto"/>
              <w:rPr>
                <w:rFonts w:ascii="Arial" w:eastAsiaTheme="minorEastAsia" w:hAnsi="Arial" w:cs="Arial"/>
                <w:color w:val="000000" w:themeColor="text1"/>
                <w:sz w:val="22"/>
                <w:szCs w:val="22"/>
              </w:rPr>
            </w:pPr>
            <w:r w:rsidRPr="00D5764E">
              <w:rPr>
                <w:rFonts w:ascii="Arial" w:eastAsia="Calibri" w:hAnsi="Arial" w:cs="Arial"/>
                <w:color w:val="000000" w:themeColor="text1"/>
                <w:sz w:val="22"/>
                <w:szCs w:val="22"/>
              </w:rPr>
              <w:t xml:space="preserve">Maxwell, J.A. (2005), </w:t>
            </w:r>
            <w:r w:rsidRPr="00D5764E">
              <w:rPr>
                <w:rFonts w:ascii="Arial" w:eastAsia="Calibri" w:hAnsi="Arial" w:cs="Arial"/>
                <w:i/>
                <w:color w:val="000000" w:themeColor="text1"/>
                <w:sz w:val="22"/>
                <w:szCs w:val="22"/>
              </w:rPr>
              <w:t>Qualitative research design: An interactive approach,</w:t>
            </w:r>
            <w:r w:rsidRPr="00D5764E">
              <w:rPr>
                <w:rFonts w:ascii="Arial" w:eastAsia="Calibri" w:hAnsi="Arial" w:cs="Arial"/>
                <w:color w:val="000000" w:themeColor="text1"/>
                <w:sz w:val="22"/>
                <w:szCs w:val="22"/>
              </w:rPr>
              <w:t xml:space="preserve"> 2nd ed, Thousand Oaks, CA: Sage.</w:t>
            </w:r>
          </w:p>
          <w:p w14:paraId="3FEF1932" w14:textId="77777777" w:rsidR="00AA0D87" w:rsidRPr="00D5764E" w:rsidRDefault="00AA0D87" w:rsidP="00A64FA9">
            <w:pPr>
              <w:pStyle w:val="EndNoteBibliography"/>
              <w:jc w:val="both"/>
              <w:rPr>
                <w:noProof/>
                <w:sz w:val="22"/>
                <w:szCs w:val="22"/>
              </w:rPr>
            </w:pPr>
            <w:r w:rsidRPr="00D5764E">
              <w:rPr>
                <w:noProof/>
                <w:sz w:val="22"/>
                <w:szCs w:val="22"/>
              </w:rPr>
              <w:t xml:space="preserve">Moran, D. (2002) </w:t>
            </w:r>
            <w:r w:rsidRPr="00D5764E">
              <w:rPr>
                <w:i/>
                <w:noProof/>
                <w:sz w:val="22"/>
                <w:szCs w:val="22"/>
              </w:rPr>
              <w:t>Introduction to phenomenology</w:t>
            </w:r>
            <w:r w:rsidRPr="00D5764E">
              <w:rPr>
                <w:noProof/>
                <w:sz w:val="22"/>
                <w:szCs w:val="22"/>
              </w:rPr>
              <w:t>. Routledge.</w:t>
            </w:r>
          </w:p>
          <w:p w14:paraId="303A1131" w14:textId="77777777" w:rsidR="0016798C" w:rsidRPr="00D5764E" w:rsidRDefault="0016798C" w:rsidP="00A64FA9">
            <w:pPr>
              <w:pStyle w:val="EndNoteBibliography"/>
              <w:jc w:val="both"/>
              <w:rPr>
                <w:noProof/>
                <w:sz w:val="22"/>
                <w:szCs w:val="22"/>
              </w:rPr>
            </w:pPr>
          </w:p>
          <w:p w14:paraId="502F99B5" w14:textId="4D28A333" w:rsidR="0016798C" w:rsidRPr="00D5764E" w:rsidRDefault="0016798C" w:rsidP="00A64FA9">
            <w:pPr>
              <w:pStyle w:val="EndNoteBibliography"/>
              <w:jc w:val="both"/>
              <w:rPr>
                <w:noProof/>
                <w:sz w:val="22"/>
                <w:szCs w:val="22"/>
              </w:rPr>
            </w:pPr>
            <w:r w:rsidRPr="00D5764E">
              <w:rPr>
                <w:sz w:val="22"/>
                <w:szCs w:val="22"/>
              </w:rPr>
              <w:t xml:space="preserve">Morgan, R. M., &amp; Hunt, S. D. (1994). The commitment–trust theory of relationship marketing. </w:t>
            </w:r>
            <w:r w:rsidRPr="00D5764E">
              <w:rPr>
                <w:rStyle w:val="Emphasis"/>
                <w:sz w:val="22"/>
                <w:szCs w:val="22"/>
              </w:rPr>
              <w:t>Journal of Marketing</w:t>
            </w:r>
            <w:r w:rsidRPr="00D5764E">
              <w:rPr>
                <w:sz w:val="22"/>
                <w:szCs w:val="22"/>
              </w:rPr>
              <w:t>, 58(3), 20–38.</w:t>
            </w:r>
          </w:p>
          <w:p w14:paraId="702F52EA" w14:textId="77777777" w:rsidR="00AA0D87" w:rsidRPr="00D5764E" w:rsidRDefault="00AA0D87" w:rsidP="00A64FA9">
            <w:pPr>
              <w:pStyle w:val="EndNoteBibliography"/>
              <w:jc w:val="both"/>
              <w:rPr>
                <w:noProof/>
                <w:sz w:val="22"/>
                <w:szCs w:val="22"/>
              </w:rPr>
            </w:pPr>
          </w:p>
          <w:p w14:paraId="628CC5C7" w14:textId="77777777" w:rsidR="00AA0D87" w:rsidRPr="00D5764E" w:rsidRDefault="00AA0D87" w:rsidP="00A64FA9">
            <w:pPr>
              <w:pStyle w:val="EndNoteBibliography"/>
              <w:jc w:val="both"/>
              <w:rPr>
                <w:noProof/>
                <w:sz w:val="22"/>
                <w:szCs w:val="22"/>
              </w:rPr>
            </w:pPr>
            <w:r w:rsidRPr="00D5764E">
              <w:rPr>
                <w:noProof/>
                <w:sz w:val="22"/>
                <w:szCs w:val="22"/>
              </w:rPr>
              <w:t xml:space="preserve">Nii Laryeafio, M. and Ogbewe, O.C. (2023) 'Ethical consideration dilemma: systematic review of ethics in qualitative data collection through interviews', </w:t>
            </w:r>
            <w:r w:rsidRPr="00D5764E">
              <w:rPr>
                <w:i/>
                <w:noProof/>
                <w:sz w:val="22"/>
                <w:szCs w:val="22"/>
              </w:rPr>
              <w:t>Journal of Ethics in Entrepreneurship and Technology</w:t>
            </w:r>
            <w:r w:rsidRPr="00D5764E">
              <w:rPr>
                <w:noProof/>
                <w:sz w:val="22"/>
                <w:szCs w:val="22"/>
              </w:rPr>
              <w:t xml:space="preserve">, 3(2), pp. 94-110. Available at: </w:t>
            </w:r>
            <w:hyperlink r:id="rId58" w:history="1">
              <w:r w:rsidRPr="00D5764E">
                <w:rPr>
                  <w:rStyle w:val="Hyperlink"/>
                  <w:noProof/>
                  <w:color w:val="auto"/>
                  <w:sz w:val="22"/>
                  <w:szCs w:val="22"/>
                  <w:u w:val="none"/>
                </w:rPr>
                <w:t>https://doi.org/https://doi.org/10.1108/JEET-09-2022-0014</w:t>
              </w:r>
            </w:hyperlink>
          </w:p>
          <w:p w14:paraId="4D8C5D5A" w14:textId="77777777" w:rsidR="00AA0D87" w:rsidRPr="00D5764E" w:rsidRDefault="00AA0D87" w:rsidP="00A64FA9">
            <w:pPr>
              <w:pStyle w:val="EndNoteBibliography"/>
              <w:jc w:val="both"/>
              <w:rPr>
                <w:noProof/>
                <w:sz w:val="22"/>
                <w:szCs w:val="22"/>
              </w:rPr>
            </w:pPr>
          </w:p>
          <w:p w14:paraId="1CE61B6A" w14:textId="77777777" w:rsidR="00AA0D87" w:rsidRPr="00D5764E" w:rsidRDefault="00AA0D87" w:rsidP="00A64FA9">
            <w:pPr>
              <w:pStyle w:val="EndNoteBibliography"/>
              <w:jc w:val="both"/>
              <w:rPr>
                <w:noProof/>
                <w:sz w:val="22"/>
                <w:szCs w:val="22"/>
              </w:rPr>
            </w:pPr>
            <w:r w:rsidRPr="00D5764E">
              <w:rPr>
                <w:noProof/>
                <w:sz w:val="22"/>
                <w:szCs w:val="22"/>
              </w:rPr>
              <w:t xml:space="preserve">Ooi, K.-B., Lee, V.-H., Hew, J.-J., Leong, L.-Y., Tan, G.W.-H. and Lim, A.-F. (2023) 'Social media influencers: an effective marketing approach?', </w:t>
            </w:r>
            <w:r w:rsidRPr="00D5764E">
              <w:rPr>
                <w:i/>
                <w:noProof/>
                <w:sz w:val="22"/>
                <w:szCs w:val="22"/>
              </w:rPr>
              <w:t>Journal of Business Research</w:t>
            </w:r>
            <w:r w:rsidRPr="00D5764E">
              <w:rPr>
                <w:noProof/>
                <w:sz w:val="22"/>
                <w:szCs w:val="22"/>
              </w:rPr>
              <w:t xml:space="preserve">, 160, p. 113773. Available at: </w:t>
            </w:r>
            <w:hyperlink r:id="rId59" w:history="1">
              <w:r w:rsidRPr="00D5764E">
                <w:rPr>
                  <w:rStyle w:val="Hyperlink"/>
                  <w:noProof/>
                  <w:color w:val="auto"/>
                  <w:sz w:val="22"/>
                  <w:szCs w:val="22"/>
                  <w:u w:val="none"/>
                </w:rPr>
                <w:t>https://doi.org/https://doi.org/10.1016/j.jbusres.2023.113773</w:t>
              </w:r>
            </w:hyperlink>
          </w:p>
          <w:p w14:paraId="42B6838E" w14:textId="77777777" w:rsidR="00AA0D87" w:rsidRPr="00D5764E" w:rsidRDefault="00AA0D87" w:rsidP="00A64FA9">
            <w:pPr>
              <w:pStyle w:val="EndNoteBibliography"/>
              <w:jc w:val="both"/>
              <w:rPr>
                <w:noProof/>
                <w:sz w:val="22"/>
                <w:szCs w:val="22"/>
              </w:rPr>
            </w:pPr>
          </w:p>
          <w:p w14:paraId="1F781D98" w14:textId="77777777" w:rsidR="00BC7369" w:rsidRPr="00D5764E" w:rsidRDefault="00BC7369" w:rsidP="00A64FA9">
            <w:pPr>
              <w:pStyle w:val="EndNoteBibliography"/>
              <w:jc w:val="both"/>
              <w:rPr>
                <w:noProof/>
                <w:sz w:val="22"/>
                <w:szCs w:val="22"/>
              </w:rPr>
            </w:pPr>
            <w:r w:rsidRPr="00D5764E">
              <w:rPr>
                <w:noProof/>
                <w:sz w:val="22"/>
                <w:szCs w:val="22"/>
              </w:rPr>
              <w:t xml:space="preserve">Patton, M.Q. (1999) 'Enhancing the quality and credibility of qualitative analysis', </w:t>
            </w:r>
            <w:r w:rsidRPr="00D5764E">
              <w:rPr>
                <w:i/>
                <w:noProof/>
                <w:sz w:val="22"/>
                <w:szCs w:val="22"/>
              </w:rPr>
              <w:t>Health services research</w:t>
            </w:r>
            <w:r w:rsidRPr="00D5764E">
              <w:rPr>
                <w:noProof/>
                <w:sz w:val="22"/>
                <w:szCs w:val="22"/>
              </w:rPr>
              <w:t>, 34(5 Pt 2), p. 1189.</w:t>
            </w:r>
          </w:p>
          <w:p w14:paraId="28E1F894" w14:textId="77777777" w:rsidR="009465B4" w:rsidRPr="00D5764E" w:rsidRDefault="009465B4" w:rsidP="00A64FA9">
            <w:pPr>
              <w:pStyle w:val="EndNoteBibliography"/>
              <w:jc w:val="both"/>
              <w:rPr>
                <w:noProof/>
                <w:sz w:val="22"/>
                <w:szCs w:val="22"/>
              </w:rPr>
            </w:pPr>
          </w:p>
          <w:p w14:paraId="2C534ABC" w14:textId="0AAA6C72" w:rsidR="001D359D" w:rsidRPr="00D5764E" w:rsidRDefault="009465B4" w:rsidP="00A64FA9">
            <w:pPr>
              <w:pStyle w:val="EndNoteBibliography"/>
              <w:jc w:val="both"/>
              <w:rPr>
                <w:sz w:val="22"/>
                <w:szCs w:val="22"/>
              </w:rPr>
            </w:pPr>
            <w:r w:rsidRPr="00D5764E">
              <w:rPr>
                <w:sz w:val="22"/>
                <w:szCs w:val="22"/>
              </w:rPr>
              <w:t xml:space="preserve">Peng, M. W., Wang, D. Y. L., &amp; Jiang, Y. (2008). An institution-based view of international business strategy: A focus on emerging economies. </w:t>
            </w:r>
            <w:r w:rsidRPr="00D5764E">
              <w:rPr>
                <w:rStyle w:val="Emphasis"/>
                <w:sz w:val="22"/>
                <w:szCs w:val="22"/>
              </w:rPr>
              <w:t>Journal of International Business Studies</w:t>
            </w:r>
            <w:r w:rsidRPr="00D5764E">
              <w:rPr>
                <w:sz w:val="22"/>
                <w:szCs w:val="22"/>
              </w:rPr>
              <w:t>, 39(5), 920–936.</w:t>
            </w:r>
          </w:p>
          <w:p w14:paraId="38588E6F" w14:textId="07FC24AE" w:rsidR="003B6563" w:rsidRPr="00D5764E" w:rsidRDefault="003B6563" w:rsidP="00A64FA9">
            <w:pPr>
              <w:pStyle w:val="NormalWeb"/>
              <w:jc w:val="both"/>
              <w:rPr>
                <w:rFonts w:ascii="Arial" w:hAnsi="Arial" w:cs="Arial"/>
                <w:sz w:val="22"/>
                <w:szCs w:val="22"/>
              </w:rPr>
            </w:pPr>
            <w:r w:rsidRPr="00D5764E">
              <w:rPr>
                <w:rFonts w:ascii="Arial" w:hAnsi="Arial" w:cs="Arial"/>
                <w:sz w:val="22"/>
                <w:szCs w:val="22"/>
              </w:rPr>
              <w:t xml:space="preserve">Redding, G. (1990). </w:t>
            </w:r>
            <w:r w:rsidRPr="00D5764E">
              <w:rPr>
                <w:rStyle w:val="Emphasis"/>
                <w:rFonts w:ascii="Arial" w:hAnsi="Arial" w:cs="Arial"/>
                <w:sz w:val="22"/>
                <w:szCs w:val="22"/>
              </w:rPr>
              <w:t>The Spirit of Chinese Capitalism</w:t>
            </w:r>
            <w:r w:rsidRPr="00D5764E">
              <w:rPr>
                <w:rFonts w:ascii="Arial" w:hAnsi="Arial" w:cs="Arial"/>
                <w:sz w:val="22"/>
                <w:szCs w:val="22"/>
              </w:rPr>
              <w:t>. Oxford: Oxford University Press.</w:t>
            </w:r>
          </w:p>
          <w:p w14:paraId="3BE118E4" w14:textId="19B75993" w:rsidR="001D359D" w:rsidRPr="00D5764E" w:rsidRDefault="001D359D" w:rsidP="00A64FA9">
            <w:pPr>
              <w:pStyle w:val="BodyText"/>
              <w:widowControl w:val="0"/>
              <w:tabs>
                <w:tab w:val="left" w:pos="312"/>
              </w:tabs>
              <w:spacing w:before="86"/>
              <w:ind w:right="25"/>
              <w:rPr>
                <w:rFonts w:cs="Arial"/>
                <w:color w:val="000000" w:themeColor="text1"/>
                <w:spacing w:val="-1"/>
                <w:sz w:val="22"/>
                <w:szCs w:val="22"/>
              </w:rPr>
            </w:pPr>
            <w:r w:rsidRPr="00D5764E">
              <w:rPr>
                <w:rFonts w:eastAsia="SimSun" w:cs="Arial"/>
                <w:b w:val="0"/>
                <w:bCs/>
                <w:color w:val="000000" w:themeColor="text1"/>
                <w:spacing w:val="-1"/>
                <w:sz w:val="22"/>
                <w:szCs w:val="22"/>
                <w:lang w:eastAsia="zh-CN"/>
              </w:rPr>
              <w:t>Ren R.</w:t>
            </w:r>
            <w:r w:rsidRPr="00D5764E">
              <w:rPr>
                <w:rFonts w:cs="Arial"/>
                <w:b w:val="0"/>
                <w:bCs/>
                <w:color w:val="000000" w:themeColor="text1"/>
                <w:spacing w:val="-1"/>
                <w:sz w:val="22"/>
                <w:szCs w:val="22"/>
              </w:rPr>
              <w:t>，</w:t>
            </w:r>
            <w:r w:rsidRPr="00D5764E">
              <w:rPr>
                <w:rFonts w:cs="Arial"/>
                <w:b w:val="0"/>
                <w:bCs/>
                <w:color w:val="000000" w:themeColor="text1"/>
                <w:spacing w:val="-1"/>
                <w:sz w:val="22"/>
                <w:szCs w:val="22"/>
              </w:rPr>
              <w:t>CHEN H</w:t>
            </w:r>
            <w:r w:rsidRPr="00D5764E">
              <w:rPr>
                <w:rFonts w:eastAsia="SimSun" w:cs="Arial"/>
                <w:b w:val="0"/>
                <w:bCs/>
                <w:color w:val="000000" w:themeColor="text1"/>
                <w:spacing w:val="-1"/>
                <w:sz w:val="22"/>
                <w:szCs w:val="22"/>
                <w:lang w:eastAsia="zh-CN"/>
              </w:rPr>
              <w:t>.</w:t>
            </w:r>
            <w:r w:rsidRPr="00D5764E">
              <w:rPr>
                <w:rFonts w:cs="Arial"/>
                <w:b w:val="0"/>
                <w:bCs/>
                <w:color w:val="000000" w:themeColor="text1"/>
                <w:spacing w:val="-1"/>
                <w:sz w:val="22"/>
                <w:szCs w:val="22"/>
              </w:rPr>
              <w:t>, 20</w:t>
            </w:r>
            <w:r w:rsidRPr="00D5764E">
              <w:rPr>
                <w:rFonts w:eastAsia="SimSun" w:cs="Arial"/>
                <w:b w:val="0"/>
                <w:bCs/>
                <w:color w:val="000000" w:themeColor="text1"/>
                <w:spacing w:val="-1"/>
                <w:sz w:val="22"/>
                <w:szCs w:val="22"/>
                <w:lang w:eastAsia="zh-CN"/>
              </w:rPr>
              <w:t>22</w:t>
            </w:r>
            <w:r w:rsidRPr="00D5764E">
              <w:rPr>
                <w:rFonts w:cs="Arial"/>
                <w:b w:val="0"/>
                <w:bCs/>
                <w:color w:val="000000" w:themeColor="text1"/>
                <w:spacing w:val="-1"/>
                <w:sz w:val="22"/>
                <w:szCs w:val="22"/>
              </w:rPr>
              <w:t>.</w:t>
            </w:r>
            <w:r w:rsidRPr="00D5764E">
              <w:rPr>
                <w:rFonts w:eastAsia="SimSun" w:cs="Arial"/>
                <w:b w:val="0"/>
                <w:bCs/>
                <w:color w:val="000000" w:themeColor="text1"/>
                <w:spacing w:val="-1"/>
                <w:sz w:val="22"/>
                <w:szCs w:val="22"/>
                <w:lang w:eastAsia="zh-CN"/>
              </w:rPr>
              <w:t xml:space="preserve"> R</w:t>
            </w:r>
            <w:r w:rsidRPr="00D5764E">
              <w:rPr>
                <w:rFonts w:cs="Arial"/>
                <w:b w:val="0"/>
                <w:bCs/>
                <w:color w:val="000000" w:themeColor="text1"/>
                <w:spacing w:val="17"/>
                <w:sz w:val="22"/>
                <w:szCs w:val="22"/>
              </w:rPr>
              <w:t>esearch on digital transformation and upgrading path of garment</w:t>
            </w:r>
            <w:r w:rsidRPr="00D5764E">
              <w:rPr>
                <w:rFonts w:eastAsia="SimSun" w:cs="Arial"/>
                <w:b w:val="0"/>
                <w:bCs/>
                <w:color w:val="000000" w:themeColor="text1"/>
                <w:spacing w:val="17"/>
                <w:sz w:val="22"/>
                <w:szCs w:val="22"/>
                <w:lang w:eastAsia="zh-CN"/>
              </w:rPr>
              <w:t xml:space="preserve"> </w:t>
            </w:r>
            <w:r w:rsidRPr="00D5764E">
              <w:rPr>
                <w:rFonts w:cs="Arial"/>
                <w:b w:val="0"/>
                <w:bCs/>
                <w:color w:val="000000" w:themeColor="text1"/>
                <w:spacing w:val="17"/>
                <w:sz w:val="22"/>
                <w:szCs w:val="22"/>
              </w:rPr>
              <w:t>enterprises under the 14th Five-Year Plan</w:t>
            </w:r>
            <w:r w:rsidRPr="00D5764E">
              <w:rPr>
                <w:rFonts w:cs="Arial"/>
                <w:b w:val="0"/>
                <w:bCs/>
                <w:color w:val="000000" w:themeColor="text1"/>
                <w:spacing w:val="-2"/>
                <w:sz w:val="22"/>
                <w:szCs w:val="22"/>
              </w:rPr>
              <w:t>.</w:t>
            </w:r>
            <w:r w:rsidRPr="00D5764E">
              <w:rPr>
                <w:rFonts w:cs="Arial"/>
                <w:b w:val="0"/>
                <w:bCs/>
                <w:color w:val="000000" w:themeColor="text1"/>
                <w:spacing w:val="20"/>
                <w:sz w:val="22"/>
                <w:szCs w:val="22"/>
              </w:rPr>
              <w:t xml:space="preserve"> </w:t>
            </w:r>
            <w:r w:rsidRPr="00D5764E">
              <w:rPr>
                <w:rFonts w:cs="Arial"/>
                <w:b w:val="0"/>
                <w:bCs/>
                <w:i/>
                <w:iCs/>
                <w:color w:val="000000" w:themeColor="text1"/>
                <w:spacing w:val="-2"/>
                <w:sz w:val="22"/>
                <w:szCs w:val="22"/>
              </w:rPr>
              <w:t>Wool Textile Journal</w:t>
            </w:r>
            <w:r w:rsidRPr="00D5764E">
              <w:rPr>
                <w:rFonts w:eastAsia="SimSun" w:cs="Arial"/>
                <w:b w:val="0"/>
                <w:bCs/>
                <w:i/>
                <w:iCs/>
                <w:color w:val="000000" w:themeColor="text1"/>
                <w:spacing w:val="-2"/>
                <w:sz w:val="22"/>
                <w:szCs w:val="22"/>
                <w:lang w:eastAsia="zh-CN"/>
              </w:rPr>
              <w:t>.</w:t>
            </w:r>
            <w:r w:rsidRPr="00D5764E">
              <w:rPr>
                <w:rFonts w:cs="Arial"/>
                <w:b w:val="0"/>
                <w:bCs/>
                <w:color w:val="000000" w:themeColor="text1"/>
                <w:spacing w:val="-1"/>
                <w:sz w:val="22"/>
                <w:szCs w:val="22"/>
              </w:rPr>
              <w:t xml:space="preserve"> </w:t>
            </w:r>
            <w:r w:rsidRPr="00D5764E">
              <w:rPr>
                <w:rFonts w:eastAsia="SimSun" w:cs="Arial"/>
                <w:b w:val="0"/>
                <w:bCs/>
                <w:color w:val="000000" w:themeColor="text1"/>
                <w:spacing w:val="-1"/>
                <w:sz w:val="22"/>
                <w:szCs w:val="22"/>
                <w:lang w:eastAsia="zh-CN"/>
              </w:rPr>
              <w:t>50</w:t>
            </w:r>
            <w:r w:rsidRPr="00D5764E">
              <w:rPr>
                <w:rFonts w:cs="Arial"/>
                <w:b w:val="0"/>
                <w:bCs/>
                <w:color w:val="000000" w:themeColor="text1"/>
                <w:spacing w:val="-1"/>
                <w:sz w:val="22"/>
                <w:szCs w:val="22"/>
              </w:rPr>
              <w:t>(</w:t>
            </w:r>
            <w:r w:rsidRPr="00D5764E">
              <w:rPr>
                <w:rFonts w:eastAsia="SimSun" w:cs="Arial"/>
                <w:b w:val="0"/>
                <w:bCs/>
                <w:color w:val="000000" w:themeColor="text1"/>
                <w:spacing w:val="-1"/>
                <w:sz w:val="22"/>
                <w:szCs w:val="22"/>
                <w:lang w:eastAsia="zh-CN"/>
              </w:rPr>
              <w:t>4</w:t>
            </w:r>
            <w:r w:rsidRPr="00D5764E">
              <w:rPr>
                <w:rFonts w:cs="Arial"/>
                <w:b w:val="0"/>
                <w:bCs/>
                <w:color w:val="000000" w:themeColor="text1"/>
                <w:spacing w:val="-1"/>
                <w:sz w:val="22"/>
                <w:szCs w:val="22"/>
              </w:rPr>
              <w:t>)</w:t>
            </w:r>
            <w:r w:rsidRPr="00D5764E">
              <w:rPr>
                <w:rFonts w:eastAsia="SimSun" w:cs="Arial"/>
                <w:b w:val="0"/>
                <w:bCs/>
                <w:color w:val="000000" w:themeColor="text1"/>
                <w:spacing w:val="-1"/>
                <w:sz w:val="22"/>
                <w:szCs w:val="22"/>
                <w:lang w:eastAsia="zh-CN"/>
              </w:rPr>
              <w:t>.</w:t>
            </w:r>
            <w:r w:rsidRPr="00D5764E">
              <w:rPr>
                <w:rFonts w:cs="Arial"/>
                <w:b w:val="0"/>
                <w:bCs/>
                <w:color w:val="000000" w:themeColor="text1"/>
                <w:spacing w:val="-1"/>
                <w:sz w:val="22"/>
                <w:szCs w:val="22"/>
              </w:rPr>
              <w:t>1</w:t>
            </w:r>
            <w:r w:rsidRPr="00D5764E">
              <w:rPr>
                <w:rFonts w:eastAsia="SimSun" w:cs="Arial"/>
                <w:b w:val="0"/>
                <w:bCs/>
                <w:color w:val="000000" w:themeColor="text1"/>
                <w:spacing w:val="-1"/>
                <w:sz w:val="22"/>
                <w:szCs w:val="22"/>
                <w:lang w:eastAsia="zh-CN"/>
              </w:rPr>
              <w:t>04</w:t>
            </w:r>
            <w:r w:rsidRPr="00D5764E">
              <w:rPr>
                <w:rFonts w:cs="Arial"/>
                <w:b w:val="0"/>
                <w:bCs/>
                <w:color w:val="000000" w:themeColor="text1"/>
                <w:spacing w:val="-1"/>
                <w:sz w:val="22"/>
                <w:szCs w:val="22"/>
              </w:rPr>
              <w:t>–</w:t>
            </w:r>
            <w:r w:rsidRPr="00D5764E">
              <w:rPr>
                <w:rFonts w:eastAsia="SimSun" w:cs="Arial"/>
                <w:b w:val="0"/>
                <w:bCs/>
                <w:color w:val="000000" w:themeColor="text1"/>
                <w:spacing w:val="-1"/>
                <w:sz w:val="22"/>
                <w:szCs w:val="22"/>
                <w:lang w:eastAsia="zh-CN"/>
              </w:rPr>
              <w:t>111</w:t>
            </w:r>
            <w:r w:rsidRPr="00D5764E">
              <w:rPr>
                <w:rFonts w:cs="Arial"/>
                <w:color w:val="000000" w:themeColor="text1"/>
                <w:spacing w:val="-1"/>
                <w:sz w:val="22"/>
                <w:szCs w:val="22"/>
              </w:rPr>
              <w:t>.</w:t>
            </w:r>
          </w:p>
          <w:p w14:paraId="63D4A61F" w14:textId="478DF32F" w:rsidR="00AA0D87" w:rsidRPr="00D5764E" w:rsidRDefault="001D359D" w:rsidP="00A64FA9">
            <w:pPr>
              <w:spacing w:before="100" w:beforeAutospacing="1" w:after="100" w:afterAutospacing="1" w:line="360" w:lineRule="auto"/>
              <w:jc w:val="both"/>
              <w:rPr>
                <w:rFonts w:eastAsia="Times New Roman" w:cs="Arial"/>
                <w:color w:val="000000" w:themeColor="text1"/>
                <w:sz w:val="22"/>
                <w:szCs w:val="22"/>
                <w:lang w:eastAsia="zh-CN"/>
              </w:rPr>
            </w:pPr>
            <w:hyperlink r:id="rId60" w:history="1">
              <w:r w:rsidRPr="00D5764E">
                <w:rPr>
                  <w:rFonts w:eastAsia="Times New Roman" w:cs="Arial"/>
                  <w:color w:val="000000" w:themeColor="text1"/>
                  <w:sz w:val="22"/>
                  <w:szCs w:val="22"/>
                  <w:lang w:eastAsia="zh-CN"/>
                </w:rPr>
                <w:t>Rogier Creemers</w:t>
              </w:r>
            </w:hyperlink>
            <w:r w:rsidRPr="00D5764E">
              <w:rPr>
                <w:rFonts w:eastAsia="Times New Roman" w:cs="Arial"/>
                <w:color w:val="000000" w:themeColor="text1"/>
                <w:sz w:val="22"/>
                <w:szCs w:val="22"/>
                <w:lang w:eastAsia="zh-CN"/>
              </w:rPr>
              <w:t>,</w:t>
            </w:r>
            <w:hyperlink r:id="rId61" w:history="1">
              <w:r w:rsidRPr="00D5764E">
                <w:rPr>
                  <w:rFonts w:eastAsia="Times New Roman" w:cs="Arial"/>
                  <w:color w:val="000000" w:themeColor="text1"/>
                  <w:sz w:val="22"/>
                  <w:szCs w:val="22"/>
                  <w:lang w:eastAsia="zh-CN"/>
                </w:rPr>
                <w:t>Hunter Dorwart</w:t>
              </w:r>
            </w:hyperlink>
            <w:r w:rsidRPr="00D5764E">
              <w:rPr>
                <w:rFonts w:eastAsia="Times New Roman" w:cs="Arial"/>
                <w:color w:val="000000" w:themeColor="text1"/>
                <w:sz w:val="22"/>
                <w:szCs w:val="22"/>
                <w:lang w:eastAsia="zh-CN"/>
              </w:rPr>
              <w:t>,</w:t>
            </w:r>
            <w:hyperlink r:id="rId62" w:history="1">
              <w:r w:rsidRPr="00D5764E">
                <w:rPr>
                  <w:rFonts w:eastAsia="Times New Roman" w:cs="Arial"/>
                  <w:color w:val="000000" w:themeColor="text1"/>
                  <w:sz w:val="22"/>
                  <w:szCs w:val="22"/>
                  <w:lang w:eastAsia="zh-CN"/>
                </w:rPr>
                <w:t>Kevin Neville</w:t>
              </w:r>
            </w:hyperlink>
            <w:r w:rsidRPr="00D5764E">
              <w:rPr>
                <w:rFonts w:eastAsia="Times New Roman" w:cs="Arial"/>
                <w:color w:val="000000" w:themeColor="text1"/>
                <w:sz w:val="22"/>
                <w:szCs w:val="22"/>
                <w:lang w:eastAsia="zh-CN"/>
              </w:rPr>
              <w:t>,</w:t>
            </w:r>
            <w:hyperlink r:id="rId63" w:history="1">
              <w:r w:rsidRPr="00D5764E">
                <w:rPr>
                  <w:rFonts w:eastAsia="Times New Roman" w:cs="Arial"/>
                  <w:color w:val="000000" w:themeColor="text1"/>
                  <w:sz w:val="22"/>
                  <w:szCs w:val="22"/>
                  <w:lang w:eastAsia="zh-CN"/>
                </w:rPr>
                <w:t>Kendra Schaefer</w:t>
              </w:r>
            </w:hyperlink>
            <w:r w:rsidRPr="00D5764E">
              <w:rPr>
                <w:rFonts w:eastAsia="Times New Roman" w:cs="Arial"/>
                <w:color w:val="000000" w:themeColor="text1"/>
                <w:sz w:val="22"/>
                <w:szCs w:val="22"/>
                <w:lang w:eastAsia="zh-CN"/>
              </w:rPr>
              <w:t>,</w:t>
            </w:r>
            <w:hyperlink r:id="rId64" w:history="1">
              <w:r w:rsidRPr="00D5764E">
                <w:rPr>
                  <w:rFonts w:eastAsia="Times New Roman" w:cs="Arial"/>
                  <w:color w:val="000000" w:themeColor="text1"/>
                  <w:sz w:val="22"/>
                  <w:szCs w:val="22"/>
                  <w:lang w:eastAsia="zh-CN"/>
                </w:rPr>
                <w:t>Johanna Costigan</w:t>
              </w:r>
            </w:hyperlink>
            <w:r w:rsidRPr="00D5764E">
              <w:rPr>
                <w:rFonts w:eastAsia="Times New Roman" w:cs="Arial"/>
                <w:color w:val="000000" w:themeColor="text1"/>
                <w:sz w:val="22"/>
                <w:szCs w:val="22"/>
                <w:lang w:eastAsia="zh-CN"/>
              </w:rPr>
              <w:t>,</w:t>
            </w:r>
            <w:hyperlink r:id="rId65" w:history="1">
              <w:r w:rsidRPr="00D5764E">
                <w:rPr>
                  <w:rFonts w:eastAsia="Times New Roman" w:cs="Arial"/>
                  <w:color w:val="000000" w:themeColor="text1"/>
                  <w:sz w:val="22"/>
                  <w:szCs w:val="22"/>
                  <w:lang w:eastAsia="zh-CN"/>
                </w:rPr>
                <w:t>Graham Webster</w:t>
              </w:r>
            </w:hyperlink>
            <w:r w:rsidRPr="00D5764E">
              <w:rPr>
                <w:rFonts w:eastAsia="Times New Roman" w:cs="Arial"/>
                <w:color w:val="000000"/>
                <w:sz w:val="22"/>
                <w:szCs w:val="22"/>
                <w:lang w:eastAsia="zh-CN"/>
              </w:rPr>
              <w:t>,Translation: 14th Five-Year Plan for National Informatization ,</w:t>
            </w:r>
            <w:r w:rsidRPr="00D5764E">
              <w:rPr>
                <w:rFonts w:cs="Arial"/>
                <w:sz w:val="22"/>
                <w:szCs w:val="22"/>
              </w:rPr>
              <w:t xml:space="preserve"> </w:t>
            </w:r>
            <w:r w:rsidRPr="00D5764E">
              <w:rPr>
                <w:rFonts w:eastAsia="Times New Roman" w:cs="Arial"/>
                <w:color w:val="000000"/>
                <w:sz w:val="22"/>
                <w:szCs w:val="22"/>
                <w:lang w:eastAsia="zh-CN"/>
              </w:rPr>
              <w:t>Digichina,Dec. 2021.</w:t>
            </w:r>
          </w:p>
          <w:p w14:paraId="47B842DA" w14:textId="07C095A3" w:rsidR="00AA0D87" w:rsidRPr="00D5764E" w:rsidRDefault="00AA0D87" w:rsidP="00A64FA9">
            <w:pPr>
              <w:spacing w:line="360" w:lineRule="auto"/>
              <w:jc w:val="both"/>
              <w:rPr>
                <w:rFonts w:cs="Arial"/>
                <w:color w:val="000000" w:themeColor="text1"/>
                <w:sz w:val="22"/>
                <w:szCs w:val="22"/>
                <w:shd w:val="clear" w:color="auto" w:fill="FFFFFF"/>
                <w:lang w:eastAsia="zh-CN"/>
              </w:rPr>
            </w:pPr>
            <w:r w:rsidRPr="00D5764E">
              <w:rPr>
                <w:rFonts w:eastAsia="Tahoma" w:cs="Arial"/>
                <w:color w:val="000000" w:themeColor="text1"/>
                <w:sz w:val="22"/>
                <w:szCs w:val="22"/>
                <w:shd w:val="clear" w:color="auto" w:fill="FFFFFF"/>
              </w:rPr>
              <w:t>Saura JR. Using data sciences in digital marketing: Framework, methods, and performance metrics. Journal of Innovation &amp; Knowledge. 2021 Apr 1;6(2):92-102.</w:t>
            </w:r>
          </w:p>
          <w:p w14:paraId="02E98E06" w14:textId="77777777" w:rsidR="00AA0D87" w:rsidRPr="00D5764E" w:rsidRDefault="00AA0D87" w:rsidP="00A64FA9">
            <w:pPr>
              <w:shd w:val="clear" w:color="auto" w:fill="FFFFFF"/>
              <w:spacing w:line="360" w:lineRule="auto"/>
              <w:jc w:val="both"/>
              <w:rPr>
                <w:rFonts w:eastAsia="SimSun" w:cs="Arial"/>
                <w:color w:val="000000" w:themeColor="text1"/>
                <w:sz w:val="22"/>
                <w:szCs w:val="22"/>
                <w:shd w:val="clear" w:color="auto" w:fill="FFFFFF"/>
                <w:lang w:bidi="ar"/>
              </w:rPr>
            </w:pPr>
            <w:r w:rsidRPr="00D5764E">
              <w:rPr>
                <w:rFonts w:eastAsia="SimSun" w:cs="Arial"/>
                <w:color w:val="000000" w:themeColor="text1"/>
                <w:sz w:val="22"/>
                <w:szCs w:val="22"/>
                <w:shd w:val="clear" w:color="auto" w:fill="FFFFFF"/>
                <w:lang w:bidi="ar"/>
              </w:rPr>
              <w:t>Saunders, M., Lewis, P. &amp; Thornhill, A. (2019) Research Methods for Business Students (8th ed.). Pearson.</w:t>
            </w:r>
          </w:p>
          <w:p w14:paraId="5262A6A9" w14:textId="7DABEC73" w:rsidR="00DB069A" w:rsidRPr="00D5764E" w:rsidRDefault="00DB069A" w:rsidP="00A64FA9">
            <w:pPr>
              <w:pStyle w:val="Heading1"/>
              <w:shd w:val="clear" w:color="auto" w:fill="FFFFFF"/>
              <w:spacing w:after="252"/>
              <w:jc w:val="both"/>
              <w:rPr>
                <w:rFonts w:eastAsia="Times New Roman" w:cs="Arial"/>
                <w:b w:val="0"/>
                <w:bCs/>
                <w:color w:val="000000" w:themeColor="text1"/>
                <w:kern w:val="36"/>
                <w:sz w:val="22"/>
                <w:szCs w:val="22"/>
                <w:lang w:eastAsia="zh-CN"/>
              </w:rPr>
            </w:pPr>
            <w:r w:rsidRPr="00D5764E">
              <w:rPr>
                <w:rFonts w:cs="Arial"/>
                <w:b w:val="0"/>
                <w:bCs/>
                <w:color w:val="000000" w:themeColor="text1"/>
                <w:sz w:val="22"/>
                <w:szCs w:val="22"/>
                <w:shd w:val="clear" w:color="auto" w:fill="FFFFFF"/>
              </w:rPr>
              <w:lastRenderedPageBreak/>
              <w:t>Sheng Lu,</w:t>
            </w:r>
            <w:r w:rsidRPr="00D5764E">
              <w:rPr>
                <w:rFonts w:eastAsia="Times New Roman" w:cs="Arial"/>
                <w:b w:val="0"/>
                <w:bCs/>
                <w:color w:val="000000" w:themeColor="text1"/>
                <w:kern w:val="36"/>
                <w:sz w:val="22"/>
                <w:szCs w:val="22"/>
                <w:lang w:eastAsia="zh-CN"/>
              </w:rPr>
              <w:t xml:space="preserve"> China’s Textile and Clothing Export: Latest Patterns and Trends,</w:t>
            </w:r>
            <w:r w:rsidRPr="00D5764E">
              <w:rPr>
                <w:rFonts w:cs="Arial"/>
                <w:b w:val="0"/>
                <w:bCs/>
                <w:color w:val="000000" w:themeColor="text1"/>
                <w:sz w:val="22"/>
                <w:szCs w:val="22"/>
                <w:shd w:val="clear" w:color="auto" w:fill="FFFFFF"/>
              </w:rPr>
              <w:t xml:space="preserve"> A</w:t>
            </w:r>
            <w:hyperlink r:id="rId66" w:history="1">
              <w:r w:rsidRPr="00D5764E">
                <w:rPr>
                  <w:rFonts w:cs="Arial"/>
                  <w:b w:val="0"/>
                  <w:bCs/>
                  <w:color w:val="000000" w:themeColor="text1"/>
                  <w:sz w:val="22"/>
                  <w:szCs w:val="22"/>
                </w:rPr>
                <w:t>sia</w:t>
              </w:r>
            </w:hyperlink>
            <w:r w:rsidRPr="00D5764E">
              <w:rPr>
                <w:rFonts w:cs="Arial"/>
                <w:b w:val="0"/>
                <w:bCs/>
                <w:color w:val="000000" w:themeColor="text1"/>
                <w:sz w:val="22"/>
                <w:szCs w:val="22"/>
                <w:shd w:val="clear" w:color="auto" w:fill="FFFFFF"/>
              </w:rPr>
              <w:t> </w:t>
            </w:r>
            <w:hyperlink r:id="rId67" w:history="1">
              <w:r w:rsidRPr="00D5764E">
                <w:rPr>
                  <w:rFonts w:cs="Arial"/>
                  <w:b w:val="0"/>
                  <w:bCs/>
                  <w:color w:val="000000" w:themeColor="text1"/>
                  <w:sz w:val="22"/>
                  <w:szCs w:val="22"/>
                </w:rPr>
                <w:t>China</w:t>
              </w:r>
            </w:hyperlink>
            <w:r w:rsidRPr="00D5764E">
              <w:rPr>
                <w:rFonts w:cs="Arial"/>
                <w:b w:val="0"/>
                <w:bCs/>
                <w:color w:val="000000" w:themeColor="text1"/>
                <w:sz w:val="22"/>
                <w:szCs w:val="22"/>
                <w:shd w:val="clear" w:color="auto" w:fill="FFFFFF"/>
              </w:rPr>
              <w:t>, </w:t>
            </w:r>
            <w:hyperlink r:id="rId68" w:history="1">
              <w:r w:rsidRPr="00D5764E">
                <w:rPr>
                  <w:rFonts w:cs="Arial"/>
                  <w:b w:val="0"/>
                  <w:bCs/>
                  <w:color w:val="000000" w:themeColor="text1"/>
                  <w:sz w:val="22"/>
                  <w:szCs w:val="22"/>
                </w:rPr>
                <w:t>International Trade</w:t>
              </w:r>
            </w:hyperlink>
            <w:r w:rsidRPr="00D5764E">
              <w:rPr>
                <w:rFonts w:cs="Arial"/>
                <w:b w:val="0"/>
                <w:bCs/>
                <w:color w:val="000000" w:themeColor="text1"/>
                <w:sz w:val="22"/>
                <w:szCs w:val="22"/>
                <w:shd w:val="clear" w:color="auto" w:fill="FFFFFF"/>
              </w:rPr>
              <w:t>, </w:t>
            </w:r>
            <w:hyperlink r:id="rId69" w:history="1">
              <w:r w:rsidRPr="00D5764E">
                <w:rPr>
                  <w:rFonts w:cs="Arial"/>
                  <w:b w:val="0"/>
                  <w:bCs/>
                  <w:color w:val="000000" w:themeColor="text1"/>
                  <w:sz w:val="22"/>
                  <w:szCs w:val="22"/>
                </w:rPr>
                <w:t>Original Research</w:t>
              </w:r>
            </w:hyperlink>
            <w:r w:rsidRPr="00D5764E">
              <w:rPr>
                <w:rFonts w:cs="Arial"/>
                <w:b w:val="0"/>
                <w:bCs/>
                <w:color w:val="000000" w:themeColor="text1"/>
                <w:sz w:val="22"/>
                <w:szCs w:val="22"/>
                <w:shd w:val="clear" w:color="auto" w:fill="FFFFFF"/>
              </w:rPr>
              <w:t>, </w:t>
            </w:r>
            <w:hyperlink r:id="rId70" w:history="1">
              <w:r w:rsidRPr="00D5764E">
                <w:rPr>
                  <w:rFonts w:cs="Arial"/>
                  <w:b w:val="0"/>
                  <w:bCs/>
                  <w:color w:val="000000" w:themeColor="text1"/>
                  <w:sz w:val="22"/>
                  <w:szCs w:val="22"/>
                </w:rPr>
                <w:t>Sourcing</w:t>
              </w:r>
            </w:hyperlink>
            <w:r w:rsidRPr="00D5764E">
              <w:rPr>
                <w:rFonts w:cs="Arial"/>
                <w:b w:val="0"/>
                <w:bCs/>
                <w:color w:val="000000" w:themeColor="text1"/>
                <w:sz w:val="22"/>
                <w:szCs w:val="22"/>
                <w:shd w:val="clear" w:color="auto" w:fill="FFFFFF"/>
              </w:rPr>
              <w:t>, </w:t>
            </w:r>
            <w:hyperlink r:id="rId71" w:history="1">
              <w:r w:rsidRPr="00D5764E">
                <w:rPr>
                  <w:rFonts w:cs="Arial"/>
                  <w:b w:val="0"/>
                  <w:bCs/>
                  <w:color w:val="000000" w:themeColor="text1"/>
                  <w:sz w:val="22"/>
                  <w:szCs w:val="22"/>
                </w:rPr>
                <w:t>Statistics</w:t>
              </w:r>
            </w:hyperlink>
            <w:r w:rsidRPr="00D5764E">
              <w:rPr>
                <w:rFonts w:cs="Arial"/>
                <w:b w:val="0"/>
                <w:bCs/>
                <w:color w:val="000000" w:themeColor="text1"/>
                <w:sz w:val="22"/>
                <w:szCs w:val="22"/>
                <w:shd w:val="clear" w:color="auto" w:fill="FFFFFF"/>
              </w:rPr>
              <w:t>,</w:t>
            </w:r>
            <w:r w:rsidRPr="00D5764E">
              <w:rPr>
                <w:rFonts w:eastAsia="Times New Roman" w:cs="Arial"/>
                <w:b w:val="0"/>
                <w:bCs/>
                <w:color w:val="000000" w:themeColor="text1"/>
                <w:kern w:val="36"/>
                <w:sz w:val="22"/>
                <w:szCs w:val="22"/>
                <w:lang w:eastAsia="zh-CN"/>
              </w:rPr>
              <w:t xml:space="preserve"> August 2024.</w:t>
            </w:r>
          </w:p>
          <w:p w14:paraId="1DACAA14" w14:textId="2262EFDE" w:rsidR="00AA0D87" w:rsidRDefault="00AA0D87" w:rsidP="00A64FA9">
            <w:pPr>
              <w:shd w:val="clear" w:color="auto" w:fill="FFFFFF"/>
              <w:spacing w:line="360" w:lineRule="auto"/>
              <w:jc w:val="both"/>
              <w:rPr>
                <w:rFonts w:eastAsia="SimSun" w:cs="Arial"/>
                <w:color w:val="000000" w:themeColor="text1"/>
                <w:sz w:val="22"/>
                <w:szCs w:val="22"/>
                <w:shd w:val="clear" w:color="auto" w:fill="FFFFFF"/>
                <w:lang w:bidi="ar"/>
              </w:rPr>
            </w:pPr>
            <w:r w:rsidRPr="00D5764E">
              <w:rPr>
                <w:rFonts w:eastAsia="SimSun" w:cs="Arial"/>
                <w:color w:val="000000" w:themeColor="text1"/>
                <w:sz w:val="22"/>
                <w:szCs w:val="22"/>
                <w:shd w:val="clear" w:color="auto" w:fill="FFFFFF"/>
                <w:lang w:bidi="ar"/>
              </w:rPr>
              <w:t>Silverman, D. (2020) Qualitative Research (5th ed.). SAGE.</w:t>
            </w:r>
          </w:p>
          <w:p w14:paraId="63EC4CB6" w14:textId="4F18B61E" w:rsidR="003F4CBF" w:rsidRPr="003F4CBF" w:rsidRDefault="003F4CBF" w:rsidP="003F4CBF">
            <w:pPr>
              <w:shd w:val="clear" w:color="auto" w:fill="FFFFFF"/>
              <w:spacing w:before="100" w:beforeAutospacing="1" w:after="100" w:afterAutospacing="1"/>
              <w:rPr>
                <w:rFonts w:eastAsia="Times New Roman" w:cs="Arial"/>
                <w:color w:val="000000" w:themeColor="text1"/>
                <w:sz w:val="22"/>
                <w:szCs w:val="22"/>
                <w:lang w:eastAsia="zh-CN"/>
              </w:rPr>
            </w:pPr>
            <w:r w:rsidRPr="00DC1665">
              <w:rPr>
                <w:rFonts w:eastAsia="Times New Roman" w:cs="Arial"/>
                <w:color w:val="000000" w:themeColor="text1"/>
                <w:sz w:val="22"/>
                <w:szCs w:val="22"/>
                <w:lang w:eastAsia="zh-CN"/>
              </w:rPr>
              <w:t>Smith, J. A., Flowers, P., &amp; Larkin, M. (2009). </w:t>
            </w:r>
            <w:r w:rsidRPr="00DC1665">
              <w:rPr>
                <w:rFonts w:eastAsia="Times New Roman" w:cs="Arial"/>
                <w:i/>
                <w:iCs/>
                <w:color w:val="000000" w:themeColor="text1"/>
                <w:sz w:val="22"/>
                <w:szCs w:val="22"/>
                <w:lang w:eastAsia="zh-CN"/>
              </w:rPr>
              <w:t>Interpretative Phenomenological Analysis: Theory, Method and Research</w:t>
            </w:r>
            <w:r w:rsidRPr="00DC1665">
              <w:rPr>
                <w:rFonts w:eastAsia="Times New Roman" w:cs="Arial"/>
                <w:color w:val="000000" w:themeColor="text1"/>
                <w:sz w:val="22"/>
                <w:szCs w:val="22"/>
                <w:lang w:eastAsia="zh-CN"/>
              </w:rPr>
              <w:t>. SAGE Publications.</w:t>
            </w:r>
          </w:p>
          <w:p w14:paraId="61CC5E24" w14:textId="056CAEB7" w:rsidR="00AA0D87" w:rsidRPr="00D5764E" w:rsidRDefault="00AA0D87" w:rsidP="00A64FA9">
            <w:pPr>
              <w:spacing w:line="360" w:lineRule="auto"/>
              <w:jc w:val="both"/>
              <w:rPr>
                <w:rFonts w:eastAsia="Tahoma" w:cs="Arial"/>
                <w:color w:val="000000" w:themeColor="text1"/>
                <w:sz w:val="22"/>
                <w:szCs w:val="22"/>
                <w:shd w:val="clear" w:color="auto" w:fill="FFFFFF"/>
              </w:rPr>
            </w:pPr>
            <w:hyperlink r:id="rId72" w:tooltip="Heini Maarit Taiminen" w:history="1">
              <w:r w:rsidRPr="00D5764E">
                <w:rPr>
                  <w:rStyle w:val="Hyperlink"/>
                  <w:rFonts w:eastAsia="sans-serif" w:cs="Arial"/>
                  <w:color w:val="000000" w:themeColor="text1"/>
                  <w:sz w:val="22"/>
                  <w:szCs w:val="22"/>
                  <w:u w:val="none"/>
                  <w:shd w:val="clear" w:color="auto" w:fill="FFFFFF"/>
                </w:rPr>
                <w:t>Taiminen, H.M.</w:t>
              </w:r>
            </w:hyperlink>
            <w:r w:rsidRPr="00D5764E">
              <w:rPr>
                <w:rFonts w:eastAsia="sans-serif" w:cs="Arial"/>
                <w:color w:val="000000" w:themeColor="text1"/>
                <w:sz w:val="22"/>
                <w:szCs w:val="22"/>
                <w:shd w:val="clear" w:color="auto" w:fill="FFFFFF"/>
              </w:rPr>
              <w:t> and </w:t>
            </w:r>
            <w:hyperlink r:id="rId73" w:tooltip="Heikki Karjaluoto" w:history="1">
              <w:r w:rsidRPr="00D5764E">
                <w:rPr>
                  <w:rStyle w:val="Hyperlink"/>
                  <w:rFonts w:eastAsia="sans-serif" w:cs="Arial"/>
                  <w:color w:val="000000" w:themeColor="text1"/>
                  <w:sz w:val="22"/>
                  <w:szCs w:val="22"/>
                  <w:u w:val="none"/>
                  <w:shd w:val="clear" w:color="auto" w:fill="FFFFFF"/>
                </w:rPr>
                <w:t>Karjaluoto, H.</w:t>
              </w:r>
            </w:hyperlink>
            <w:r w:rsidRPr="00D5764E">
              <w:rPr>
                <w:rFonts w:eastAsia="sans-serif" w:cs="Arial"/>
                <w:color w:val="000000" w:themeColor="text1"/>
                <w:sz w:val="22"/>
                <w:szCs w:val="22"/>
                <w:shd w:val="clear" w:color="auto" w:fill="FFFFFF"/>
              </w:rPr>
              <w:t> (2015), "The usage of digital marketing channels in SMEs", </w:t>
            </w:r>
            <w:hyperlink r:id="rId74" w:history="1">
              <w:r w:rsidRPr="00D5764E">
                <w:rPr>
                  <w:rStyle w:val="Hyperlink"/>
                  <w:rFonts w:eastAsia="sans-serif" w:cs="Arial"/>
                  <w:i/>
                  <w:iCs/>
                  <w:color w:val="000000" w:themeColor="text1"/>
                  <w:sz w:val="22"/>
                  <w:szCs w:val="22"/>
                  <w:u w:val="none"/>
                  <w:shd w:val="clear" w:color="auto" w:fill="FFFFFF"/>
                </w:rPr>
                <w:t>Journal of Small Business and Enterprise Development</w:t>
              </w:r>
            </w:hyperlink>
            <w:r w:rsidRPr="00D5764E">
              <w:rPr>
                <w:rFonts w:eastAsia="sans-serif" w:cs="Arial"/>
                <w:color w:val="000000" w:themeColor="text1"/>
                <w:sz w:val="22"/>
                <w:szCs w:val="22"/>
                <w:shd w:val="clear" w:color="auto" w:fill="FFFFFF"/>
              </w:rPr>
              <w:t>, Vol. 22 No. 4, pp. 633-651. </w:t>
            </w:r>
            <w:hyperlink r:id="rId75" w:tooltip="DOI: https://doi.org/10.1108/JSBED-05-2013-0073" w:history="1">
              <w:r w:rsidRPr="00D5764E">
                <w:rPr>
                  <w:rStyle w:val="Hyperlink"/>
                  <w:rFonts w:eastAsia="sans-serif" w:cs="Arial"/>
                  <w:color w:val="000000" w:themeColor="text1"/>
                  <w:sz w:val="22"/>
                  <w:szCs w:val="22"/>
                  <w:u w:val="none"/>
                  <w:shd w:val="clear" w:color="auto" w:fill="FFFFFF"/>
                </w:rPr>
                <w:t>https://doi.org/10.1108/JSBED-05-2013-0073</w:t>
              </w:r>
            </w:hyperlink>
          </w:p>
          <w:p w14:paraId="743F0D43" w14:textId="0B07A318" w:rsidR="00AA0D87" w:rsidRPr="00D5764E" w:rsidRDefault="00AA0D87" w:rsidP="00A64FA9">
            <w:pPr>
              <w:pStyle w:val="BodyText"/>
              <w:widowControl w:val="0"/>
              <w:tabs>
                <w:tab w:val="left" w:pos="312"/>
              </w:tabs>
              <w:spacing w:before="86"/>
              <w:ind w:right="25"/>
              <w:rPr>
                <w:rFonts w:cs="Arial"/>
                <w:b w:val="0"/>
                <w:bCs/>
                <w:color w:val="000000" w:themeColor="text1"/>
                <w:sz w:val="22"/>
                <w:szCs w:val="22"/>
                <w:shd w:val="clear" w:color="auto" w:fill="FFFFFF"/>
                <w:lang w:eastAsia="zh-CN"/>
              </w:rPr>
            </w:pPr>
            <w:hyperlink r:id="rId76" w:tooltip="Farzana Parveen Tajudeen" w:history="1">
              <w:r w:rsidRPr="00D5764E">
                <w:rPr>
                  <w:rStyle w:val="Hyperlink"/>
                  <w:rFonts w:eastAsia="sans-serif" w:cs="Arial"/>
                  <w:b w:val="0"/>
                  <w:bCs/>
                  <w:color w:val="000000" w:themeColor="text1"/>
                  <w:sz w:val="22"/>
                  <w:szCs w:val="22"/>
                  <w:u w:val="none"/>
                  <w:shd w:val="clear" w:color="auto" w:fill="FFFFFF"/>
                </w:rPr>
                <w:t>Tajudeen, F.P.</w:t>
              </w:r>
            </w:hyperlink>
            <w:r w:rsidRPr="00D5764E">
              <w:rPr>
                <w:rFonts w:eastAsia="sans-serif" w:cs="Arial"/>
                <w:b w:val="0"/>
                <w:bCs/>
                <w:color w:val="000000" w:themeColor="text1"/>
                <w:sz w:val="22"/>
                <w:szCs w:val="22"/>
                <w:shd w:val="clear" w:color="auto" w:fill="FFFFFF"/>
              </w:rPr>
              <w:t>, </w:t>
            </w:r>
            <w:hyperlink r:id="rId77" w:tooltip="Sedigheh Moghavvemi" w:history="1">
              <w:r w:rsidRPr="00D5764E">
                <w:rPr>
                  <w:rStyle w:val="Hyperlink"/>
                  <w:rFonts w:eastAsia="sans-serif" w:cs="Arial"/>
                  <w:b w:val="0"/>
                  <w:bCs/>
                  <w:color w:val="000000" w:themeColor="text1"/>
                  <w:sz w:val="22"/>
                  <w:szCs w:val="22"/>
                  <w:u w:val="none"/>
                  <w:shd w:val="clear" w:color="auto" w:fill="FFFFFF"/>
                </w:rPr>
                <w:t>Moghavvemi, S.</w:t>
              </w:r>
            </w:hyperlink>
            <w:r w:rsidRPr="00D5764E">
              <w:rPr>
                <w:rFonts w:eastAsia="sans-serif" w:cs="Arial"/>
                <w:b w:val="0"/>
                <w:bCs/>
                <w:color w:val="000000" w:themeColor="text1"/>
                <w:sz w:val="22"/>
                <w:szCs w:val="22"/>
                <w:shd w:val="clear" w:color="auto" w:fill="FFFFFF"/>
              </w:rPr>
              <w:t>, </w:t>
            </w:r>
            <w:hyperlink r:id="rId78" w:tooltip="Thinaranjeney Thirumoorthi" w:history="1">
              <w:r w:rsidRPr="00D5764E">
                <w:rPr>
                  <w:rStyle w:val="Hyperlink"/>
                  <w:rFonts w:eastAsia="sans-serif" w:cs="Arial"/>
                  <w:b w:val="0"/>
                  <w:bCs/>
                  <w:color w:val="000000" w:themeColor="text1"/>
                  <w:sz w:val="22"/>
                  <w:szCs w:val="22"/>
                  <w:u w:val="none"/>
                  <w:shd w:val="clear" w:color="auto" w:fill="FFFFFF"/>
                </w:rPr>
                <w:t>Thirumoorthi, T.</w:t>
              </w:r>
            </w:hyperlink>
            <w:r w:rsidRPr="00D5764E">
              <w:rPr>
                <w:rFonts w:eastAsia="sans-serif" w:cs="Arial"/>
                <w:b w:val="0"/>
                <w:bCs/>
                <w:color w:val="000000" w:themeColor="text1"/>
                <w:sz w:val="22"/>
                <w:szCs w:val="22"/>
                <w:shd w:val="clear" w:color="auto" w:fill="FFFFFF"/>
              </w:rPr>
              <w:t>, </w:t>
            </w:r>
            <w:hyperlink r:id="rId79" w:tooltip="Seuk Wai Phoong" w:history="1">
              <w:r w:rsidRPr="00D5764E">
                <w:rPr>
                  <w:rStyle w:val="Hyperlink"/>
                  <w:rFonts w:eastAsia="sans-serif" w:cs="Arial"/>
                  <w:b w:val="0"/>
                  <w:bCs/>
                  <w:color w:val="000000" w:themeColor="text1"/>
                  <w:sz w:val="22"/>
                  <w:szCs w:val="22"/>
                  <w:u w:val="none"/>
                  <w:shd w:val="clear" w:color="auto" w:fill="FFFFFF"/>
                </w:rPr>
                <w:t>Phoong, S.W.</w:t>
              </w:r>
            </w:hyperlink>
            <w:r w:rsidRPr="00D5764E">
              <w:rPr>
                <w:rFonts w:eastAsia="sans-serif" w:cs="Arial"/>
                <w:b w:val="0"/>
                <w:bCs/>
                <w:color w:val="000000" w:themeColor="text1"/>
                <w:sz w:val="22"/>
                <w:szCs w:val="22"/>
                <w:shd w:val="clear" w:color="auto" w:fill="FFFFFF"/>
              </w:rPr>
              <w:t> and </w:t>
            </w:r>
            <w:hyperlink r:id="rId80" w:tooltip="Elya Nabila Binti Abdul Bahri" w:history="1">
              <w:r w:rsidRPr="00D5764E">
                <w:rPr>
                  <w:rStyle w:val="Hyperlink"/>
                  <w:rFonts w:eastAsia="sans-serif" w:cs="Arial"/>
                  <w:b w:val="0"/>
                  <w:bCs/>
                  <w:color w:val="000000" w:themeColor="text1"/>
                  <w:sz w:val="22"/>
                  <w:szCs w:val="22"/>
                  <w:u w:val="none"/>
                  <w:shd w:val="clear" w:color="auto" w:fill="FFFFFF"/>
                </w:rPr>
                <w:t>Bahri, E.N.B.A.</w:t>
              </w:r>
            </w:hyperlink>
            <w:r w:rsidRPr="00D5764E">
              <w:rPr>
                <w:rFonts w:eastAsia="sans-serif" w:cs="Arial"/>
                <w:b w:val="0"/>
                <w:bCs/>
                <w:color w:val="000000" w:themeColor="text1"/>
                <w:sz w:val="22"/>
                <w:szCs w:val="22"/>
                <w:shd w:val="clear" w:color="auto" w:fill="FFFFFF"/>
              </w:rPr>
              <w:t> (2025), "Empowering Malaysian SMEs: Navigating Digital Transformation for Growth and Competitiveness", </w:t>
            </w:r>
            <w:r w:rsidRPr="00D5764E">
              <w:rPr>
                <w:rFonts w:eastAsia="sans-serif" w:cs="Arial"/>
                <w:b w:val="0"/>
                <w:bCs/>
                <w:i/>
                <w:iCs/>
                <w:color w:val="000000" w:themeColor="text1"/>
                <w:sz w:val="22"/>
                <w:szCs w:val="22"/>
                <w:shd w:val="clear" w:color="auto" w:fill="FFFFFF"/>
              </w:rPr>
              <w:t>Digital Transformation of Malaysian Small and Medium Enterprises</w:t>
            </w:r>
            <w:r w:rsidRPr="00D5764E">
              <w:rPr>
                <w:rFonts w:eastAsia="sans-serif" w:cs="Arial"/>
                <w:b w:val="0"/>
                <w:bCs/>
                <w:color w:val="000000" w:themeColor="text1"/>
                <w:sz w:val="22"/>
                <w:szCs w:val="22"/>
                <w:shd w:val="clear" w:color="auto" w:fill="FFFFFF"/>
              </w:rPr>
              <w:t>, Emerald Publishing Limited, Leeds, pp. 1-19. </w:t>
            </w:r>
          </w:p>
          <w:p w14:paraId="31ECBF0C" w14:textId="77777777" w:rsidR="00AA0D87" w:rsidRPr="00D5764E" w:rsidRDefault="00AA0D87" w:rsidP="00A64FA9">
            <w:pPr>
              <w:pStyle w:val="BodyText"/>
              <w:widowControl w:val="0"/>
              <w:tabs>
                <w:tab w:val="left" w:pos="312"/>
              </w:tabs>
              <w:spacing w:before="86"/>
              <w:ind w:right="25"/>
              <w:rPr>
                <w:rFonts w:cs="Arial"/>
                <w:b w:val="0"/>
                <w:bCs/>
                <w:color w:val="000000" w:themeColor="text1"/>
                <w:sz w:val="22"/>
                <w:szCs w:val="22"/>
                <w:shd w:val="clear" w:color="auto" w:fill="FFFFFF"/>
                <w:lang w:eastAsia="zh-CN"/>
              </w:rPr>
            </w:pPr>
            <w:hyperlink r:id="rId81" w:tooltip="Farzana Parveen Tajudeen" w:history="1">
              <w:r w:rsidRPr="00D5764E">
                <w:rPr>
                  <w:rStyle w:val="Hyperlink"/>
                  <w:rFonts w:eastAsia="sans-serif" w:cs="Arial"/>
                  <w:b w:val="0"/>
                  <w:bCs/>
                  <w:color w:val="000000" w:themeColor="text1"/>
                  <w:sz w:val="22"/>
                  <w:szCs w:val="22"/>
                  <w:u w:val="none"/>
                  <w:shd w:val="clear" w:color="auto" w:fill="FFFFFF"/>
                </w:rPr>
                <w:t>Tajudeen, F.P.</w:t>
              </w:r>
            </w:hyperlink>
            <w:r w:rsidRPr="00D5764E">
              <w:rPr>
                <w:rFonts w:eastAsia="sans-serif" w:cs="Arial"/>
                <w:b w:val="0"/>
                <w:bCs/>
                <w:color w:val="000000" w:themeColor="text1"/>
                <w:sz w:val="22"/>
                <w:szCs w:val="22"/>
                <w:shd w:val="clear" w:color="auto" w:fill="FFFFFF"/>
              </w:rPr>
              <w:t>, </w:t>
            </w:r>
            <w:hyperlink r:id="rId82" w:tooltip="Sedigheh Moghavvemi" w:history="1">
              <w:r w:rsidRPr="00D5764E">
                <w:rPr>
                  <w:rStyle w:val="Hyperlink"/>
                  <w:rFonts w:eastAsia="sans-serif" w:cs="Arial"/>
                  <w:b w:val="0"/>
                  <w:bCs/>
                  <w:color w:val="000000" w:themeColor="text1"/>
                  <w:sz w:val="22"/>
                  <w:szCs w:val="22"/>
                  <w:u w:val="none"/>
                  <w:shd w:val="clear" w:color="auto" w:fill="FFFFFF"/>
                </w:rPr>
                <w:t>Moghavvemi, S.</w:t>
              </w:r>
            </w:hyperlink>
            <w:r w:rsidRPr="00D5764E">
              <w:rPr>
                <w:rFonts w:eastAsia="sans-serif" w:cs="Arial"/>
                <w:b w:val="0"/>
                <w:bCs/>
                <w:color w:val="000000" w:themeColor="text1"/>
                <w:sz w:val="22"/>
                <w:szCs w:val="22"/>
                <w:shd w:val="clear" w:color="auto" w:fill="FFFFFF"/>
              </w:rPr>
              <w:t>, </w:t>
            </w:r>
            <w:hyperlink r:id="rId83" w:tooltip="Thinaranjeney Thirumoorthi" w:history="1">
              <w:r w:rsidRPr="00D5764E">
                <w:rPr>
                  <w:rStyle w:val="Hyperlink"/>
                  <w:rFonts w:eastAsia="sans-serif" w:cs="Arial"/>
                  <w:b w:val="0"/>
                  <w:bCs/>
                  <w:color w:val="000000" w:themeColor="text1"/>
                  <w:sz w:val="22"/>
                  <w:szCs w:val="22"/>
                  <w:u w:val="none"/>
                  <w:shd w:val="clear" w:color="auto" w:fill="FFFFFF"/>
                </w:rPr>
                <w:t>Thirumoorthi, T.</w:t>
              </w:r>
            </w:hyperlink>
            <w:r w:rsidRPr="00D5764E">
              <w:rPr>
                <w:rFonts w:eastAsia="sans-serif" w:cs="Arial"/>
                <w:b w:val="0"/>
                <w:bCs/>
                <w:color w:val="000000" w:themeColor="text1"/>
                <w:sz w:val="22"/>
                <w:szCs w:val="22"/>
                <w:shd w:val="clear" w:color="auto" w:fill="FFFFFF"/>
              </w:rPr>
              <w:t>, </w:t>
            </w:r>
            <w:hyperlink r:id="rId84" w:tooltip="Seuk Wai Phoong" w:history="1">
              <w:r w:rsidRPr="00D5764E">
                <w:rPr>
                  <w:rStyle w:val="Hyperlink"/>
                  <w:rFonts w:eastAsia="sans-serif" w:cs="Arial"/>
                  <w:b w:val="0"/>
                  <w:bCs/>
                  <w:color w:val="000000" w:themeColor="text1"/>
                  <w:sz w:val="22"/>
                  <w:szCs w:val="22"/>
                  <w:u w:val="none"/>
                  <w:shd w:val="clear" w:color="auto" w:fill="FFFFFF"/>
                </w:rPr>
                <w:t>Phoong, S.W.</w:t>
              </w:r>
            </w:hyperlink>
            <w:r w:rsidRPr="00D5764E">
              <w:rPr>
                <w:rFonts w:eastAsia="sans-serif" w:cs="Arial"/>
                <w:b w:val="0"/>
                <w:bCs/>
                <w:color w:val="000000" w:themeColor="text1"/>
                <w:sz w:val="22"/>
                <w:szCs w:val="22"/>
                <w:shd w:val="clear" w:color="auto" w:fill="FFFFFF"/>
              </w:rPr>
              <w:t> and </w:t>
            </w:r>
            <w:hyperlink r:id="rId85" w:tooltip="Elya Nabila Binti Abdul Bahri" w:history="1">
              <w:r w:rsidRPr="00D5764E">
                <w:rPr>
                  <w:rStyle w:val="Hyperlink"/>
                  <w:rFonts w:eastAsia="sans-serif" w:cs="Arial"/>
                  <w:b w:val="0"/>
                  <w:bCs/>
                  <w:color w:val="000000" w:themeColor="text1"/>
                  <w:sz w:val="22"/>
                  <w:szCs w:val="22"/>
                  <w:u w:val="none"/>
                  <w:shd w:val="clear" w:color="auto" w:fill="FFFFFF"/>
                </w:rPr>
                <w:t>Bahri, E.N.B.A.</w:t>
              </w:r>
            </w:hyperlink>
            <w:r w:rsidRPr="00D5764E">
              <w:rPr>
                <w:rFonts w:eastAsia="sans-serif" w:cs="Arial"/>
                <w:b w:val="0"/>
                <w:bCs/>
                <w:color w:val="000000" w:themeColor="text1"/>
                <w:sz w:val="22"/>
                <w:szCs w:val="22"/>
                <w:shd w:val="clear" w:color="auto" w:fill="FFFFFF"/>
              </w:rPr>
              <w:t> (2025), "Impact of Digital Transformation on Business Functional Areas of SMEs", </w:t>
            </w:r>
            <w:r w:rsidRPr="00D5764E">
              <w:rPr>
                <w:rFonts w:eastAsia="sans-serif" w:cs="Arial"/>
                <w:b w:val="0"/>
                <w:bCs/>
                <w:i/>
                <w:iCs/>
                <w:color w:val="000000" w:themeColor="text1"/>
                <w:sz w:val="22"/>
                <w:szCs w:val="22"/>
                <w:shd w:val="clear" w:color="auto" w:fill="FFFFFF"/>
              </w:rPr>
              <w:t>Digital Transformation of Malaysian Small and Medium Enterprises</w:t>
            </w:r>
            <w:r w:rsidRPr="00D5764E">
              <w:rPr>
                <w:rFonts w:eastAsia="sans-serif" w:cs="Arial"/>
                <w:b w:val="0"/>
                <w:bCs/>
                <w:color w:val="000000" w:themeColor="text1"/>
                <w:sz w:val="22"/>
                <w:szCs w:val="22"/>
                <w:shd w:val="clear" w:color="auto" w:fill="FFFFFF"/>
              </w:rPr>
              <w:t>, Emerald Publishing Limited, Leeds, pp. 45-68. </w:t>
            </w:r>
          </w:p>
          <w:p w14:paraId="626A0500" w14:textId="77777777" w:rsidR="00AA0D87" w:rsidRPr="00D5764E" w:rsidRDefault="00AA0D87" w:rsidP="00A64FA9">
            <w:pPr>
              <w:pStyle w:val="BodyText"/>
              <w:widowControl w:val="0"/>
              <w:spacing w:before="86"/>
              <w:ind w:right="25"/>
              <w:rPr>
                <w:rFonts w:cs="Arial"/>
                <w:color w:val="000000" w:themeColor="text1"/>
                <w:spacing w:val="-1"/>
                <w:sz w:val="22"/>
                <w:szCs w:val="22"/>
              </w:rPr>
            </w:pPr>
          </w:p>
          <w:p w14:paraId="184EC272" w14:textId="77777777" w:rsidR="00AA0D87" w:rsidRPr="00D5764E" w:rsidRDefault="00AA0D87" w:rsidP="00A64FA9">
            <w:pPr>
              <w:autoSpaceDE w:val="0"/>
              <w:autoSpaceDN w:val="0"/>
              <w:spacing w:line="360" w:lineRule="auto"/>
              <w:jc w:val="both"/>
              <w:rPr>
                <w:rFonts w:cs="Arial"/>
                <w:color w:val="000000" w:themeColor="text1"/>
                <w:sz w:val="22"/>
                <w:szCs w:val="22"/>
              </w:rPr>
            </w:pPr>
            <w:r w:rsidRPr="00D5764E">
              <w:rPr>
                <w:rFonts w:eastAsia="SimSun" w:cs="Arial"/>
                <w:color w:val="000000" w:themeColor="text1"/>
                <w:sz w:val="22"/>
                <w:szCs w:val="22"/>
                <w:lang w:bidi="ar"/>
              </w:rPr>
              <w:t>Tiziana R., Francesco B.,2021.D</w:t>
            </w:r>
            <w:r w:rsidRPr="00D5764E">
              <w:rPr>
                <w:rFonts w:cs="Arial"/>
                <w:color w:val="000000" w:themeColor="text1"/>
                <w:sz w:val="22"/>
                <w:szCs w:val="22"/>
              </w:rPr>
              <w:t>igital transformation in the cultural heritage sector: challenges to marketing in new digital era.88-120.</w:t>
            </w:r>
          </w:p>
          <w:p w14:paraId="73EFF42C" w14:textId="07CBCE78" w:rsidR="006D49A6" w:rsidRPr="00D5764E" w:rsidRDefault="00AA0D87" w:rsidP="00A64FA9">
            <w:pPr>
              <w:shd w:val="clear" w:color="auto" w:fill="FFFFFF"/>
              <w:spacing w:line="360" w:lineRule="auto"/>
              <w:jc w:val="both"/>
              <w:rPr>
                <w:rFonts w:eastAsia="SimSun" w:cs="Arial"/>
                <w:color w:val="000000" w:themeColor="text1"/>
                <w:sz w:val="22"/>
                <w:szCs w:val="22"/>
                <w:shd w:val="clear" w:color="auto" w:fill="FFFFFF"/>
                <w:lang w:bidi="ar"/>
              </w:rPr>
            </w:pPr>
            <w:r w:rsidRPr="00D5764E">
              <w:rPr>
                <w:rFonts w:eastAsia="SimSun" w:cs="Arial"/>
                <w:color w:val="000000" w:themeColor="text1"/>
                <w:sz w:val="22"/>
                <w:szCs w:val="22"/>
                <w:shd w:val="clear" w:color="auto" w:fill="FFFFFF"/>
                <w:lang w:bidi="ar"/>
              </w:rPr>
              <w:t>Tracy, S.J. (2020) Qualitative Research Methods (2nd ed.). Wiley-Blackwell.</w:t>
            </w:r>
          </w:p>
          <w:p w14:paraId="03C9E881" w14:textId="498F806B" w:rsidR="006D49A6" w:rsidRPr="00D5764E" w:rsidRDefault="006D49A6" w:rsidP="00A64FA9">
            <w:pPr>
              <w:jc w:val="both"/>
              <w:rPr>
                <w:rFonts w:cs="Arial"/>
                <w:sz w:val="22"/>
                <w:szCs w:val="22"/>
              </w:rPr>
            </w:pPr>
            <w:r w:rsidRPr="00D5764E">
              <w:rPr>
                <w:rFonts w:cs="Arial"/>
                <w:sz w:val="22"/>
                <w:szCs w:val="22"/>
              </w:rPr>
              <w:t xml:space="preserve">Verhoef, P. C., Broekhuizen, T., Bart, Y., Bhattacharya, A., Dong, J. Q., Fabian, N., &amp; Haenlein, M. (2021). Digital transformation: A multidisciplinary reflection and research agenda. </w:t>
            </w:r>
            <w:r w:rsidRPr="00D5764E">
              <w:rPr>
                <w:rFonts w:cs="Arial"/>
                <w:i/>
                <w:iCs/>
                <w:sz w:val="22"/>
                <w:szCs w:val="22"/>
              </w:rPr>
              <w:t>Journal of Business Research</w:t>
            </w:r>
            <w:r w:rsidRPr="00D5764E">
              <w:rPr>
                <w:rFonts w:cs="Arial"/>
                <w:sz w:val="22"/>
                <w:szCs w:val="22"/>
              </w:rPr>
              <w:t>, 122, 889–901.</w:t>
            </w:r>
          </w:p>
          <w:p w14:paraId="35915B82" w14:textId="77777777" w:rsidR="006D49A6" w:rsidRPr="00D5764E" w:rsidRDefault="006D49A6" w:rsidP="00A64FA9">
            <w:pPr>
              <w:jc w:val="both"/>
              <w:rPr>
                <w:rFonts w:cs="Arial"/>
                <w:sz w:val="22"/>
                <w:szCs w:val="22"/>
              </w:rPr>
            </w:pPr>
          </w:p>
          <w:p w14:paraId="7B544100" w14:textId="1CE8897D" w:rsidR="006D49A6" w:rsidRPr="00D5764E" w:rsidRDefault="006D49A6" w:rsidP="00A64FA9">
            <w:pPr>
              <w:jc w:val="both"/>
              <w:rPr>
                <w:rFonts w:cs="Arial"/>
                <w:sz w:val="22"/>
                <w:szCs w:val="22"/>
              </w:rPr>
            </w:pPr>
            <w:r w:rsidRPr="00D5764E">
              <w:rPr>
                <w:rFonts w:cs="Arial"/>
                <w:sz w:val="22"/>
                <w:szCs w:val="22"/>
              </w:rPr>
              <w:t xml:space="preserve">Vial, G. (2019). Understanding digital transformation: A review and a research agenda. </w:t>
            </w:r>
            <w:r w:rsidRPr="00D5764E">
              <w:rPr>
                <w:rFonts w:cs="Arial"/>
                <w:i/>
                <w:iCs/>
                <w:sz w:val="22"/>
                <w:szCs w:val="22"/>
              </w:rPr>
              <w:t>MIS Quarterly</w:t>
            </w:r>
            <w:r w:rsidRPr="00D5764E">
              <w:rPr>
                <w:rFonts w:cs="Arial"/>
                <w:sz w:val="22"/>
                <w:szCs w:val="22"/>
              </w:rPr>
              <w:t>, 43(1), 223–254.</w:t>
            </w:r>
          </w:p>
          <w:p w14:paraId="1BB074B9" w14:textId="77777777" w:rsidR="006D49A6" w:rsidRPr="00D5764E" w:rsidRDefault="006D49A6" w:rsidP="00A64FA9">
            <w:pPr>
              <w:jc w:val="both"/>
              <w:rPr>
                <w:rFonts w:cs="Arial"/>
                <w:sz w:val="22"/>
                <w:szCs w:val="22"/>
              </w:rPr>
            </w:pPr>
          </w:p>
          <w:p w14:paraId="045764D9" w14:textId="1CE40D94" w:rsidR="004A5140" w:rsidRPr="00D5764E" w:rsidRDefault="00E100B1" w:rsidP="00A64FA9">
            <w:pPr>
              <w:spacing w:line="360" w:lineRule="auto"/>
              <w:jc w:val="both"/>
              <w:rPr>
                <w:rFonts w:cs="Arial"/>
                <w:color w:val="000000" w:themeColor="text1"/>
                <w:sz w:val="22"/>
                <w:szCs w:val="22"/>
              </w:rPr>
            </w:pPr>
            <w:r w:rsidRPr="00D5764E">
              <w:rPr>
                <w:rFonts w:eastAsia="Times New Roman" w:cs="Arial"/>
                <w:color w:val="000000" w:themeColor="text1"/>
                <w:sz w:val="22"/>
                <w:szCs w:val="22"/>
              </w:rPr>
              <w:t>Vietnam E-commerce Association VECOM,E-BUSINESS INDEX 2024,</w:t>
            </w:r>
            <w:r w:rsidRPr="00D5764E">
              <w:rPr>
                <w:rFonts w:cs="Arial"/>
                <w:color w:val="000000" w:themeColor="text1"/>
                <w:sz w:val="22"/>
                <w:szCs w:val="22"/>
              </w:rPr>
              <w:t xml:space="preserve"> </w:t>
            </w:r>
            <w:hyperlink r:id="rId86" w:history="1">
              <w:r w:rsidRPr="00D5764E">
                <w:rPr>
                  <w:rFonts w:cs="Arial"/>
                  <w:color w:val="000000" w:themeColor="text1"/>
                  <w:sz w:val="22"/>
                  <w:szCs w:val="22"/>
                </w:rPr>
                <w:t>EBI,2024</w:t>
              </w:r>
            </w:hyperlink>
          </w:p>
          <w:p w14:paraId="18335EAB" w14:textId="62C18B36" w:rsidR="00A27AC5" w:rsidRPr="00D5764E" w:rsidRDefault="00E100B1" w:rsidP="00A64FA9">
            <w:pPr>
              <w:spacing w:line="360" w:lineRule="auto"/>
              <w:jc w:val="both"/>
              <w:rPr>
                <w:rFonts w:eastAsia="Tahoma" w:cs="Arial"/>
                <w:color w:val="000000" w:themeColor="text1"/>
                <w:sz w:val="22"/>
                <w:szCs w:val="22"/>
                <w:shd w:val="clear" w:color="auto" w:fill="FFFFFF"/>
              </w:rPr>
            </w:pPr>
            <w:r w:rsidRPr="00D5764E">
              <w:rPr>
                <w:rFonts w:eastAsia="Tahoma" w:cs="Arial"/>
                <w:color w:val="000000" w:themeColor="text1"/>
                <w:sz w:val="22"/>
                <w:szCs w:val="22"/>
                <w:shd w:val="clear" w:color="auto" w:fill="FFFFFF"/>
              </w:rPr>
              <w:t>Warokka A, Sjahruddin H, Sriyanto S, Noerhartati E, Saddhono K. Digital marketing support and business development using online marketing tools: An experimental analysis. International Journal of Psychosocial Rehabilitation. 2020 Jan 1;24(1):1181-8.</w:t>
            </w:r>
          </w:p>
          <w:p w14:paraId="14AF9B07" w14:textId="5DF03BB1" w:rsidR="00E100B1" w:rsidRPr="00D5764E" w:rsidRDefault="00E100B1" w:rsidP="00A64FA9">
            <w:pPr>
              <w:spacing w:line="360" w:lineRule="auto"/>
              <w:jc w:val="both"/>
              <w:rPr>
                <w:rFonts w:eastAsia="SourceSansPro-Regular" w:cs="Arial"/>
                <w:color w:val="000000" w:themeColor="text1"/>
                <w:sz w:val="22"/>
                <w:szCs w:val="22"/>
                <w:lang w:bidi="ar"/>
              </w:rPr>
            </w:pPr>
            <w:r w:rsidRPr="00D5764E">
              <w:rPr>
                <w:rFonts w:eastAsia="SourceSansPro-Regular" w:cs="Arial"/>
                <w:color w:val="000000" w:themeColor="text1"/>
                <w:sz w:val="22"/>
                <w:szCs w:val="22"/>
                <w:lang w:bidi="ar"/>
              </w:rPr>
              <w:t>Xiao J.,(2024).The impact of digital transformation on the value of textile and apparel companies.China Garment.8.58-59.</w:t>
            </w:r>
          </w:p>
          <w:p w14:paraId="1281FD49" w14:textId="7DCA831F" w:rsidR="00A27AC5" w:rsidRPr="00D5764E" w:rsidRDefault="00A27AC5" w:rsidP="00A64FA9">
            <w:pPr>
              <w:pStyle w:val="Heading2"/>
              <w:keepNext w:val="0"/>
              <w:spacing w:before="0" w:after="0"/>
              <w:jc w:val="both"/>
              <w:rPr>
                <w:rFonts w:eastAsia="Arial" w:cs="Arial"/>
                <w:b w:val="0"/>
                <w:color w:val="000000" w:themeColor="text1"/>
                <w:sz w:val="22"/>
                <w:szCs w:val="22"/>
                <w:lang w:bidi="ar"/>
              </w:rPr>
            </w:pPr>
            <w:r w:rsidRPr="00D5764E">
              <w:rPr>
                <w:rFonts w:eastAsia="SimSun" w:cs="Arial"/>
                <w:b w:val="0"/>
                <w:color w:val="000000" w:themeColor="text1"/>
                <w:sz w:val="22"/>
                <w:szCs w:val="22"/>
              </w:rPr>
              <w:t>Yi Huang</w:t>
            </w:r>
            <w:r w:rsidRPr="00D5764E">
              <w:rPr>
                <w:rFonts w:cs="Arial"/>
                <w:b w:val="0"/>
                <w:color w:val="000000" w:themeColor="text1"/>
                <w:sz w:val="22"/>
                <w:szCs w:val="22"/>
              </w:rPr>
              <w:t>,</w:t>
            </w:r>
            <w:r w:rsidRPr="00D5764E">
              <w:rPr>
                <w:rFonts w:eastAsia="SimSun" w:cs="Arial"/>
                <w:b w:val="0"/>
                <w:color w:val="000000" w:themeColor="text1"/>
                <w:sz w:val="22"/>
                <w:szCs w:val="22"/>
              </w:rPr>
              <w:t>Liugang Sheng</w:t>
            </w:r>
            <w:r w:rsidRPr="00D5764E">
              <w:rPr>
                <w:rFonts w:eastAsia="Arial" w:cs="Arial"/>
                <w:b w:val="0"/>
                <w:color w:val="000000" w:themeColor="text1"/>
                <w:sz w:val="22"/>
                <w:szCs w:val="22"/>
              </w:rPr>
              <w:t>, </w:t>
            </w:r>
            <w:r w:rsidRPr="00D5764E">
              <w:rPr>
                <w:rFonts w:eastAsia="SimSun" w:cs="Arial"/>
                <w:b w:val="0"/>
                <w:color w:val="000000" w:themeColor="text1"/>
                <w:sz w:val="22"/>
                <w:szCs w:val="22"/>
              </w:rPr>
              <w:t>Gewei Wang</w:t>
            </w:r>
            <w:r w:rsidRPr="00D5764E">
              <w:rPr>
                <w:rFonts w:cs="Arial"/>
                <w:b w:val="0"/>
                <w:color w:val="000000" w:themeColor="text1"/>
                <w:sz w:val="22"/>
                <w:szCs w:val="22"/>
              </w:rPr>
              <w:t>,</w:t>
            </w:r>
            <w:r w:rsidRPr="00D5764E">
              <w:rPr>
                <w:rFonts w:eastAsia="SimSun" w:cs="Arial"/>
                <w:b w:val="0"/>
                <w:color w:val="000000" w:themeColor="text1"/>
                <w:sz w:val="22"/>
                <w:szCs w:val="22"/>
              </w:rPr>
              <w:t> </w:t>
            </w:r>
            <w:r w:rsidRPr="00D5764E">
              <w:rPr>
                <w:rFonts w:cs="Arial"/>
                <w:b w:val="0"/>
                <w:color w:val="000000" w:themeColor="text1"/>
                <w:sz w:val="22"/>
                <w:szCs w:val="22"/>
              </w:rPr>
              <w:t>2021(3).</w:t>
            </w:r>
            <w:r w:rsidRPr="00D5764E">
              <w:rPr>
                <w:rFonts w:eastAsia="Georgia" w:cs="Arial"/>
                <w:b w:val="0"/>
                <w:color w:val="000000" w:themeColor="text1"/>
                <w:sz w:val="22"/>
                <w:szCs w:val="22"/>
              </w:rPr>
              <w:t>How did rising labor costs erode China’s global advantage</w:t>
            </w:r>
            <w:r w:rsidRPr="00D5764E">
              <w:rPr>
                <w:rFonts w:cs="Arial"/>
                <w:b w:val="0"/>
                <w:color w:val="000000" w:themeColor="text1"/>
                <w:sz w:val="22"/>
                <w:szCs w:val="22"/>
              </w:rPr>
              <w:t>.</w:t>
            </w:r>
            <w:hyperlink r:id="rId87" w:tooltip="Go to Journal of Economic Behavior &amp; Organization on ScienceDirect" w:history="1">
              <w:r w:rsidRPr="00D5764E">
                <w:rPr>
                  <w:rStyle w:val="Hyperlink"/>
                  <w:rFonts w:eastAsia="Arial" w:cs="Arial"/>
                  <w:b w:val="0"/>
                  <w:color w:val="000000" w:themeColor="text1"/>
                  <w:sz w:val="22"/>
                  <w:szCs w:val="22"/>
                  <w:u w:val="none"/>
                </w:rPr>
                <w:t>Journal of Economic Behavior &amp; Organization</w:t>
              </w:r>
            </w:hyperlink>
            <w:r w:rsidRPr="00D5764E">
              <w:rPr>
                <w:rFonts w:cs="Arial"/>
                <w:b w:val="0"/>
                <w:color w:val="000000" w:themeColor="text1"/>
                <w:sz w:val="22"/>
                <w:szCs w:val="22"/>
              </w:rPr>
              <w:t>.</w:t>
            </w:r>
            <w:hyperlink r:id="rId88" w:tooltip="Go to table of contents for this volume/issue" w:history="1">
              <w:r w:rsidRPr="00D5764E">
                <w:rPr>
                  <w:rStyle w:val="Hyperlink"/>
                  <w:rFonts w:eastAsia="Arial" w:cs="Arial"/>
                  <w:b w:val="0"/>
                  <w:color w:val="000000" w:themeColor="text1"/>
                  <w:sz w:val="22"/>
                  <w:szCs w:val="22"/>
                  <w:u w:val="none"/>
                </w:rPr>
                <w:t>Volume 183</w:t>
              </w:r>
            </w:hyperlink>
            <w:r w:rsidRPr="00D5764E">
              <w:rPr>
                <w:rFonts w:eastAsia="Arial" w:cs="Arial"/>
                <w:b w:val="0"/>
                <w:color w:val="000000" w:themeColor="text1"/>
                <w:sz w:val="22"/>
                <w:szCs w:val="22"/>
                <w:lang w:bidi="ar"/>
              </w:rPr>
              <w:t>,  Pages 632-653</w:t>
            </w:r>
            <w:r w:rsidR="00CE748B" w:rsidRPr="00D5764E">
              <w:rPr>
                <w:rFonts w:eastAsia="Arial" w:cs="Arial"/>
                <w:b w:val="0"/>
                <w:color w:val="000000" w:themeColor="text1"/>
                <w:sz w:val="22"/>
                <w:szCs w:val="22"/>
                <w:lang w:bidi="ar"/>
              </w:rPr>
              <w:t>.</w:t>
            </w:r>
          </w:p>
          <w:p w14:paraId="51C10F82" w14:textId="77777777" w:rsidR="00A27AC5" w:rsidRPr="00D5764E" w:rsidRDefault="00A27AC5" w:rsidP="00A64FA9">
            <w:pPr>
              <w:jc w:val="both"/>
              <w:rPr>
                <w:rFonts w:cs="Arial"/>
                <w:sz w:val="22"/>
                <w:szCs w:val="22"/>
                <w:lang w:bidi="ar"/>
              </w:rPr>
            </w:pPr>
          </w:p>
          <w:p w14:paraId="7E8BD7E4" w14:textId="77777777" w:rsidR="00AA0D87" w:rsidRPr="00D5764E" w:rsidRDefault="00AA0D87" w:rsidP="00A64FA9">
            <w:pPr>
              <w:shd w:val="clear" w:color="auto" w:fill="FFFFFF"/>
              <w:spacing w:line="360" w:lineRule="auto"/>
              <w:jc w:val="both"/>
              <w:rPr>
                <w:rFonts w:cs="Arial"/>
                <w:color w:val="000000" w:themeColor="text1"/>
                <w:sz w:val="22"/>
                <w:szCs w:val="22"/>
              </w:rPr>
            </w:pPr>
            <w:r w:rsidRPr="00D5764E">
              <w:rPr>
                <w:rFonts w:cs="Arial"/>
                <w:color w:val="000000" w:themeColor="text1"/>
                <w:sz w:val="22"/>
                <w:szCs w:val="22"/>
              </w:rPr>
              <w:t xml:space="preserve">Zhao, Y., &amp; Li, S. (2020). Digital tools for customer management in the apparel export industry: Challenges and opportunities. </w:t>
            </w:r>
            <w:r w:rsidRPr="00D5764E">
              <w:rPr>
                <w:rStyle w:val="Emphasis"/>
                <w:rFonts w:cs="Arial"/>
                <w:color w:val="000000" w:themeColor="text1"/>
                <w:sz w:val="22"/>
                <w:szCs w:val="22"/>
              </w:rPr>
              <w:t>Journal of Business &amp; Industrial Marketing, 35</w:t>
            </w:r>
            <w:r w:rsidRPr="00D5764E">
              <w:rPr>
                <w:rFonts w:cs="Arial"/>
                <w:color w:val="000000" w:themeColor="text1"/>
                <w:sz w:val="22"/>
                <w:szCs w:val="22"/>
              </w:rPr>
              <w:t>(8), 1427-1439.</w:t>
            </w:r>
          </w:p>
          <w:p w14:paraId="55E650D2" w14:textId="16F1FC6A" w:rsidR="00AA0D87" w:rsidRPr="00D5764E" w:rsidRDefault="00CE748B" w:rsidP="00A64FA9">
            <w:pPr>
              <w:jc w:val="both"/>
              <w:rPr>
                <w:rFonts w:cs="Arial"/>
                <w:sz w:val="22"/>
                <w:szCs w:val="22"/>
              </w:rPr>
            </w:pPr>
            <w:r w:rsidRPr="00D5764E">
              <w:rPr>
                <w:rFonts w:cs="Arial"/>
                <w:sz w:val="22"/>
                <w:szCs w:val="22"/>
              </w:rPr>
              <w:t xml:space="preserve">Zhu, K., Kraemer, K. L., &amp; Xu, S. (2006). The process of innovation assimilation by firms in different countries: A technology diffusion perspective on e-business. </w:t>
            </w:r>
            <w:r w:rsidRPr="00D5764E">
              <w:rPr>
                <w:rFonts w:cs="Arial"/>
                <w:i/>
                <w:iCs/>
                <w:sz w:val="22"/>
                <w:szCs w:val="22"/>
              </w:rPr>
              <w:t>Management Science</w:t>
            </w:r>
            <w:r w:rsidRPr="00D5764E">
              <w:rPr>
                <w:rFonts w:cs="Arial"/>
                <w:sz w:val="22"/>
                <w:szCs w:val="22"/>
              </w:rPr>
              <w:t>, 52(10), 1557–1576.</w:t>
            </w:r>
          </w:p>
          <w:p w14:paraId="2F6757DD" w14:textId="7FB76007" w:rsidR="00D03BB7" w:rsidRPr="00F171A9" w:rsidRDefault="00AA0D87" w:rsidP="00AA0D87">
            <w:pPr>
              <w:pStyle w:val="EndNoteBibliography"/>
              <w:jc w:val="left"/>
              <w:rPr>
                <w:rFonts w:ascii="Times New Roman" w:hAnsi="Times New Roman"/>
                <w:sz w:val="24"/>
                <w:szCs w:val="24"/>
                <w:lang w:eastAsia="zh-CN"/>
              </w:rPr>
            </w:pPr>
            <w:r w:rsidRPr="00D5764E">
              <w:rPr>
                <w:sz w:val="22"/>
                <w:szCs w:val="22"/>
              </w:rPr>
              <w:fldChar w:fldCharType="end"/>
            </w:r>
          </w:p>
        </w:tc>
      </w:tr>
      <w:bookmarkEnd w:id="11"/>
      <w:tr w:rsidR="00F171A9" w:rsidRPr="00F171A9" w14:paraId="787BB238" w14:textId="77777777" w:rsidTr="000B598F">
        <w:trPr>
          <w:trHeight w:val="397"/>
        </w:trPr>
        <w:tc>
          <w:tcPr>
            <w:tcW w:w="9810" w:type="dxa"/>
            <w:shd w:val="clear" w:color="auto" w:fill="F2F2F2" w:themeFill="background1" w:themeFillShade="F2"/>
            <w:vAlign w:val="center"/>
          </w:tcPr>
          <w:p w14:paraId="37274480" w14:textId="77777777" w:rsidR="00C74109" w:rsidRPr="00F171A9" w:rsidRDefault="00C74109" w:rsidP="00C74109">
            <w:pPr>
              <w:rPr>
                <w:rFonts w:cs="Arial"/>
                <w:sz w:val="22"/>
                <w:szCs w:val="22"/>
              </w:rPr>
            </w:pPr>
            <w:r w:rsidRPr="00F171A9">
              <w:rPr>
                <w:rFonts w:cs="Arial"/>
                <w:sz w:val="22"/>
                <w:szCs w:val="22"/>
              </w:rPr>
              <w:lastRenderedPageBreak/>
              <w:t>Facilities and resources available for the investigation: please indicate if you expect to need any special resources</w:t>
            </w:r>
          </w:p>
        </w:tc>
      </w:tr>
      <w:tr w:rsidR="00F171A9" w:rsidRPr="00F171A9" w14:paraId="6E3575CB" w14:textId="77777777" w:rsidTr="000B598F">
        <w:trPr>
          <w:trHeight w:val="397"/>
        </w:trPr>
        <w:tc>
          <w:tcPr>
            <w:tcW w:w="9810" w:type="dxa"/>
            <w:vAlign w:val="center"/>
          </w:tcPr>
          <w:p w14:paraId="01152B2A" w14:textId="77777777" w:rsidR="00D03BB7" w:rsidRPr="00F171A9" w:rsidRDefault="00D03BB7" w:rsidP="00D03BB7">
            <w:pPr>
              <w:rPr>
                <w:rFonts w:cs="Arial"/>
                <w:sz w:val="22"/>
                <w:szCs w:val="22"/>
              </w:rPr>
            </w:pPr>
            <w:r w:rsidRPr="00F171A9">
              <w:rPr>
                <w:rFonts w:cs="Arial"/>
                <w:sz w:val="22"/>
                <w:szCs w:val="22"/>
              </w:rPr>
              <w:t>In this section you should indicate:</w:t>
            </w:r>
          </w:p>
          <w:p w14:paraId="2425A7B3" w14:textId="77777777" w:rsidR="00D03BB7" w:rsidRPr="00F171A9" w:rsidRDefault="00D03BB7" w:rsidP="00D03BB7">
            <w:pPr>
              <w:rPr>
                <w:rFonts w:cs="Arial"/>
                <w:sz w:val="22"/>
                <w:szCs w:val="22"/>
              </w:rPr>
            </w:pPr>
          </w:p>
          <w:p w14:paraId="539F55C5" w14:textId="70667BFF" w:rsidR="00D03BB7" w:rsidRPr="00F171A9" w:rsidRDefault="00D03BB7" w:rsidP="00D03BB7">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What facilities you will need access to including libraries, archives, institutions, specialist IT facilities</w:t>
            </w:r>
          </w:p>
          <w:p w14:paraId="22AA4072" w14:textId="4F6B5AD2" w:rsidR="00D03BB7" w:rsidRPr="00F171A9" w:rsidRDefault="00AC4DCF" w:rsidP="00D03BB7">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 xml:space="preserve">Whether </w:t>
            </w:r>
            <w:r w:rsidR="00D03BB7" w:rsidRPr="00F171A9">
              <w:rPr>
                <w:rFonts w:cs="Arial"/>
                <w:sz w:val="22"/>
                <w:szCs w:val="22"/>
              </w:rPr>
              <w:t>you have permission to access the facilities and resources</w:t>
            </w:r>
          </w:p>
          <w:p w14:paraId="78771759" w14:textId="35E9F46B" w:rsidR="00D03BB7" w:rsidRPr="00F171A9" w:rsidRDefault="00D03BB7" w:rsidP="00D03BB7">
            <w:pPr>
              <w:pStyle w:val="ListParagraph"/>
              <w:numPr>
                <w:ilvl w:val="0"/>
                <w:numId w:val="23"/>
              </w:numPr>
              <w:autoSpaceDE w:val="0"/>
              <w:autoSpaceDN w:val="0"/>
              <w:adjustRightInd w:val="0"/>
              <w:contextualSpacing/>
              <w:rPr>
                <w:rFonts w:cs="Arial"/>
                <w:sz w:val="22"/>
                <w:szCs w:val="22"/>
              </w:rPr>
            </w:pPr>
            <w:r w:rsidRPr="00F171A9">
              <w:rPr>
                <w:rFonts w:cs="Arial"/>
                <w:sz w:val="22"/>
                <w:szCs w:val="22"/>
              </w:rPr>
              <w:lastRenderedPageBreak/>
              <w:t>Whether you need to travel to access the facilities and resources – where do you need to go, for how long, and how will this be financed</w:t>
            </w:r>
          </w:p>
          <w:p w14:paraId="0BC7AB8B" w14:textId="77777777" w:rsidR="00D03BB7" w:rsidRPr="00F171A9" w:rsidRDefault="00D03BB7" w:rsidP="00D03BB7">
            <w:pPr>
              <w:pStyle w:val="ListParagraph"/>
              <w:numPr>
                <w:ilvl w:val="0"/>
                <w:numId w:val="23"/>
              </w:numPr>
              <w:autoSpaceDE w:val="0"/>
              <w:autoSpaceDN w:val="0"/>
              <w:adjustRightInd w:val="0"/>
              <w:contextualSpacing/>
              <w:rPr>
                <w:rFonts w:cs="Arial"/>
                <w:sz w:val="22"/>
                <w:szCs w:val="22"/>
              </w:rPr>
            </w:pPr>
            <w:r w:rsidRPr="00F171A9">
              <w:rPr>
                <w:rFonts w:cs="Arial"/>
                <w:sz w:val="22"/>
                <w:szCs w:val="22"/>
              </w:rPr>
              <w:t>Whether you will be carrying out fieldwork or interviews and whether you have followed the correct protocols, secured permission and ethical clearance.</w:t>
            </w:r>
          </w:p>
          <w:p w14:paraId="3AF5A80B" w14:textId="77777777" w:rsidR="00985D07" w:rsidRPr="00F171A9" w:rsidRDefault="00985D07" w:rsidP="00985D07">
            <w:pPr>
              <w:pStyle w:val="ListParagraph"/>
              <w:autoSpaceDE w:val="0"/>
              <w:autoSpaceDN w:val="0"/>
              <w:adjustRightInd w:val="0"/>
              <w:contextualSpacing/>
              <w:rPr>
                <w:rFonts w:cs="Arial"/>
                <w:sz w:val="22"/>
                <w:szCs w:val="22"/>
              </w:rPr>
            </w:pPr>
          </w:p>
          <w:p w14:paraId="35F7C47F" w14:textId="77777777" w:rsidR="00985D07" w:rsidRPr="00F171A9" w:rsidRDefault="00985D07" w:rsidP="00FC7674">
            <w:pPr>
              <w:spacing w:line="276" w:lineRule="auto"/>
              <w:jc w:val="both"/>
              <w:rPr>
                <w:rFonts w:ascii="Times New Roman" w:hAnsi="Times New Roman"/>
                <w:sz w:val="24"/>
                <w:szCs w:val="24"/>
                <w:lang w:eastAsia="zh-CN"/>
              </w:rPr>
            </w:pPr>
            <w:r w:rsidRPr="00F171A9">
              <w:rPr>
                <w:rFonts w:ascii="Times New Roman" w:hAnsi="Times New Roman"/>
                <w:sz w:val="24"/>
                <w:szCs w:val="24"/>
                <w:lang w:eastAsia="zh-CN"/>
              </w:rPr>
              <w:t>No specific facilities are required for this study. However, for the purpose of text data analysis, software such as NVivo will be utilised. As with other qualitative research, access to library resources (including online databases), an audio recorder, and a laptop for storing relevant data will also be necessary.</w:t>
            </w:r>
          </w:p>
          <w:p w14:paraId="7D3A0616" w14:textId="5F93522B" w:rsidR="00985D07" w:rsidRPr="00F171A9" w:rsidRDefault="00985D07" w:rsidP="00FC7674">
            <w:pPr>
              <w:spacing w:line="276" w:lineRule="auto"/>
              <w:jc w:val="both"/>
              <w:rPr>
                <w:rFonts w:ascii="Times New Roman" w:hAnsi="Times New Roman"/>
                <w:sz w:val="24"/>
                <w:szCs w:val="24"/>
                <w:lang w:eastAsia="zh-CN"/>
              </w:rPr>
            </w:pPr>
            <w:r w:rsidRPr="00F171A9">
              <w:rPr>
                <w:rFonts w:ascii="Times New Roman" w:hAnsi="Times New Roman"/>
                <w:sz w:val="24"/>
                <w:szCs w:val="24"/>
                <w:lang w:eastAsia="zh-CN"/>
              </w:rPr>
              <w:t xml:space="preserve">Since all interviewees are based in </w:t>
            </w:r>
            <w:r w:rsidR="00B02799">
              <w:rPr>
                <w:rFonts w:ascii="Times New Roman" w:hAnsi="Times New Roman" w:hint="eastAsia"/>
                <w:sz w:val="24"/>
                <w:szCs w:val="24"/>
                <w:lang w:eastAsia="zh-CN"/>
              </w:rPr>
              <w:t xml:space="preserve">Zhejiang </w:t>
            </w:r>
            <w:proofErr w:type="spellStart"/>
            <w:r w:rsidR="00B02799">
              <w:rPr>
                <w:rFonts w:ascii="Times New Roman" w:hAnsi="Times New Roman" w:hint="eastAsia"/>
                <w:sz w:val="24"/>
                <w:szCs w:val="24"/>
                <w:lang w:eastAsia="zh-CN"/>
              </w:rPr>
              <w:t>Provinc</w:t>
            </w:r>
            <w:proofErr w:type="spellEnd"/>
            <w:r w:rsidR="00B02799">
              <w:rPr>
                <w:rFonts w:ascii="Times New Roman" w:hAnsi="Times New Roman" w:hint="eastAsia"/>
                <w:sz w:val="24"/>
                <w:szCs w:val="24"/>
                <w:lang w:eastAsia="zh-CN"/>
              </w:rPr>
              <w:t xml:space="preserve"> of </w:t>
            </w:r>
            <w:r w:rsidRPr="00F171A9">
              <w:rPr>
                <w:rFonts w:ascii="Times New Roman" w:hAnsi="Times New Roman"/>
                <w:sz w:val="24"/>
                <w:szCs w:val="24"/>
                <w:lang w:eastAsia="zh-CN"/>
              </w:rPr>
              <w:t>China and considering that online interviews may miss non-verbal cues such as micro-expressions and body language, it will be important to conduct in-person, one-to-one interviews with as many participants as possible during the research period in that region. Due to the potentially large number of interviewees, this process may take approximately two to three months. For those participants who are unwilling or unable to take part in face-to-face interviews, alternative online platforms such as Microsoft Teams, Tencent Meeting, or Zoom will be offered.</w:t>
            </w:r>
          </w:p>
          <w:p w14:paraId="45BD8E30" w14:textId="09401251" w:rsidR="00C74109" w:rsidRPr="00F171A9" w:rsidRDefault="00985D07" w:rsidP="00FC7674">
            <w:pPr>
              <w:spacing w:line="276" w:lineRule="auto"/>
              <w:jc w:val="both"/>
              <w:rPr>
                <w:rFonts w:ascii="Times New Roman" w:hAnsi="Times New Roman" w:hint="eastAsia"/>
                <w:sz w:val="24"/>
                <w:szCs w:val="24"/>
                <w:lang w:eastAsia="zh-CN"/>
              </w:rPr>
            </w:pPr>
            <w:r w:rsidRPr="00F171A9">
              <w:rPr>
                <w:rFonts w:ascii="Times New Roman" w:hAnsi="Times New Roman"/>
                <w:sz w:val="24"/>
                <w:szCs w:val="24"/>
                <w:lang w:eastAsia="zh-CN"/>
              </w:rPr>
              <w:t>This study adopts a qualitative research approach and will involve the recruitment of participants for interviews. Prior to conducting interviews, I will comply with the University of Wales Trinity Saint David's procedures and policies and submit all required documents for ethical review in accordance with the relevant ethical guidelines. Following ethical approval, participants who meet the research criteria will be recruited. Participants will provide written informed consent, and their rights, including privacy, will be fully respected and protected.</w:t>
            </w:r>
            <w:r w:rsidR="006B1EFF" w:rsidRPr="00F171A9">
              <w:rPr>
                <w:rFonts w:ascii="Calibri" w:hAnsi="Calibri" w:cs="Calibri"/>
              </w:rPr>
              <w:t xml:space="preserve"> </w:t>
            </w:r>
            <w:r w:rsidR="006B1EFF" w:rsidRPr="00F171A9">
              <w:rPr>
                <w:rFonts w:ascii="Times New Roman" w:hAnsi="Times New Roman"/>
                <w:sz w:val="24"/>
                <w:szCs w:val="24"/>
                <w:lang w:eastAsia="zh-CN"/>
              </w:rPr>
              <w:t>Review and acknowledge the IP policies of the university</w:t>
            </w:r>
            <w:r w:rsidR="006D34CB">
              <w:rPr>
                <w:rFonts w:ascii="Times New Roman" w:hAnsi="Times New Roman" w:hint="eastAsia"/>
                <w:sz w:val="24"/>
                <w:szCs w:val="24"/>
                <w:lang w:eastAsia="zh-CN"/>
              </w:rPr>
              <w:t>.</w:t>
            </w:r>
          </w:p>
          <w:p w14:paraId="59CED104" w14:textId="3A0208D7" w:rsidR="00985D07" w:rsidRPr="00F171A9" w:rsidRDefault="00985D07" w:rsidP="00C74109">
            <w:pPr>
              <w:rPr>
                <w:rFonts w:cs="Arial"/>
                <w:sz w:val="22"/>
                <w:szCs w:val="22"/>
                <w:lang w:val="en-US" w:eastAsia="zh-CN"/>
              </w:rPr>
            </w:pPr>
          </w:p>
        </w:tc>
      </w:tr>
      <w:tr w:rsidR="00A148D4" w14:paraId="611039CE" w14:textId="77777777" w:rsidTr="000B59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Ex>
        <w:trPr>
          <w:trHeight w:val="397"/>
        </w:trPr>
        <w:tc>
          <w:tcPr>
            <w:tcW w:w="9810" w:type="dxa"/>
            <w:shd w:val="clear" w:color="auto" w:fill="F1F1F1"/>
          </w:tcPr>
          <w:p w14:paraId="2C695C8C" w14:textId="77777777" w:rsidR="00A148D4" w:rsidRDefault="00A148D4" w:rsidP="008759D8">
            <w:pPr>
              <w:pStyle w:val="TableParagraph"/>
              <w:spacing w:before="74"/>
              <w:rPr>
                <w:b/>
              </w:rPr>
            </w:pPr>
            <w:r>
              <w:rPr>
                <w:b/>
              </w:rPr>
              <w:lastRenderedPageBreak/>
              <w:t>Special</w:t>
            </w:r>
            <w:r>
              <w:rPr>
                <w:b/>
                <w:spacing w:val="-5"/>
              </w:rPr>
              <w:t xml:space="preserve"> </w:t>
            </w:r>
            <w:r>
              <w:rPr>
                <w:b/>
                <w:spacing w:val="-2"/>
              </w:rPr>
              <w:t>Issues</w:t>
            </w:r>
          </w:p>
        </w:tc>
      </w:tr>
      <w:tr w:rsidR="00A148D4" w14:paraId="10D54368" w14:textId="77777777" w:rsidTr="000B59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Ex>
        <w:trPr>
          <w:trHeight w:val="2082"/>
        </w:trPr>
        <w:tc>
          <w:tcPr>
            <w:tcW w:w="9810" w:type="dxa"/>
          </w:tcPr>
          <w:p w14:paraId="46867099" w14:textId="317E9068" w:rsidR="00A148D4" w:rsidRDefault="00A148D4" w:rsidP="00A148D4">
            <w:pPr>
              <w:pStyle w:val="TableParagraph"/>
              <w:numPr>
                <w:ilvl w:val="0"/>
                <w:numId w:val="36"/>
              </w:numPr>
              <w:tabs>
                <w:tab w:val="left" w:pos="828"/>
              </w:tabs>
              <w:spacing w:before="120" w:after="120"/>
            </w:pPr>
            <w:r>
              <w:t xml:space="preserve">Research will be conducted in </w:t>
            </w:r>
            <w:r w:rsidR="00261216">
              <w:t>Zhejiang Province</w:t>
            </w:r>
            <w:r>
              <w:t>, China requiring appropriate visa arrangements</w:t>
            </w:r>
          </w:p>
          <w:p w14:paraId="2E9A727A" w14:textId="77777777" w:rsidR="00A148D4" w:rsidRDefault="00A148D4" w:rsidP="00A148D4">
            <w:pPr>
              <w:pStyle w:val="TableParagraph"/>
              <w:numPr>
                <w:ilvl w:val="0"/>
                <w:numId w:val="36"/>
              </w:numPr>
              <w:tabs>
                <w:tab w:val="left" w:pos="828"/>
              </w:tabs>
              <w:spacing w:before="120" w:after="120"/>
            </w:pPr>
            <w:r>
              <w:t>Interviews may be conducted in Mandarin Chinese requiring translation</w:t>
            </w:r>
          </w:p>
          <w:p w14:paraId="76268470" w14:textId="77777777" w:rsidR="00A148D4" w:rsidRDefault="00A148D4" w:rsidP="00A148D4">
            <w:pPr>
              <w:pStyle w:val="TableParagraph"/>
              <w:numPr>
                <w:ilvl w:val="0"/>
                <w:numId w:val="36"/>
              </w:numPr>
              <w:tabs>
                <w:tab w:val="left" w:pos="828"/>
              </w:tabs>
              <w:spacing w:before="120" w:after="120"/>
            </w:pPr>
            <w:r>
              <w:t>Cultural sensitivity training completed to ensure appropriate research conduct in Chinese organizational contexts</w:t>
            </w:r>
          </w:p>
          <w:p w14:paraId="3EB3BFE3" w14:textId="77777777" w:rsidR="00A148D4" w:rsidRDefault="00A148D4" w:rsidP="00A148D4">
            <w:pPr>
              <w:pStyle w:val="TableParagraph"/>
              <w:numPr>
                <w:ilvl w:val="0"/>
                <w:numId w:val="36"/>
              </w:numPr>
              <w:tabs>
                <w:tab w:val="left" w:pos="828"/>
              </w:tabs>
              <w:spacing w:before="120" w:after="120"/>
            </w:pPr>
            <w:r>
              <w:t>Consideration of potential political sensitivities around AI and technology research in China</w:t>
            </w:r>
          </w:p>
        </w:tc>
      </w:tr>
    </w:tbl>
    <w:p w14:paraId="60879B63" w14:textId="77777777" w:rsidR="00A148D4" w:rsidRDefault="00A148D4" w:rsidP="00A148D4">
      <w:pPr>
        <w:rPr>
          <w:sz w:val="2"/>
          <w:szCs w:val="2"/>
        </w:rPr>
      </w:pPr>
    </w:p>
    <w:p w14:paraId="4D60FE0E" w14:textId="77777777" w:rsidR="00A148D4" w:rsidRDefault="00A148D4" w:rsidP="00A148D4">
      <w:pPr>
        <w:rPr>
          <w:sz w:val="2"/>
          <w:szCs w:val="2"/>
        </w:rPr>
        <w:sectPr w:rsidR="00A148D4" w:rsidSect="00A148D4">
          <w:pgSz w:w="11910" w:h="16840"/>
          <w:pgMar w:top="680" w:right="992" w:bottom="764" w:left="85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09"/>
      </w:tblGrid>
      <w:tr w:rsidR="00A148D4" w14:paraId="060C8FB7" w14:textId="77777777" w:rsidTr="008759D8">
        <w:trPr>
          <w:trHeight w:val="398"/>
        </w:trPr>
        <w:tc>
          <w:tcPr>
            <w:tcW w:w="9809" w:type="dxa"/>
            <w:shd w:val="clear" w:color="auto" w:fill="E4E4E4"/>
          </w:tcPr>
          <w:p w14:paraId="1CFF37CE" w14:textId="77777777" w:rsidR="00A148D4" w:rsidRDefault="00A148D4" w:rsidP="008759D8">
            <w:pPr>
              <w:pStyle w:val="TableParagraph"/>
              <w:spacing w:before="88"/>
              <w:rPr>
                <w:b/>
              </w:rPr>
            </w:pPr>
            <w:r>
              <w:rPr>
                <w:b/>
              </w:rPr>
              <w:t>Language</w:t>
            </w:r>
            <w:r>
              <w:rPr>
                <w:b/>
                <w:spacing w:val="-2"/>
              </w:rPr>
              <w:t xml:space="preserve"> </w:t>
            </w:r>
            <w:r>
              <w:rPr>
                <w:b/>
              </w:rPr>
              <w:t>in</w:t>
            </w:r>
            <w:r>
              <w:rPr>
                <w:b/>
                <w:spacing w:val="-5"/>
              </w:rPr>
              <w:t xml:space="preserve"> </w:t>
            </w:r>
            <w:r>
              <w:rPr>
                <w:b/>
              </w:rPr>
              <w:t>which</w:t>
            </w:r>
            <w:r>
              <w:rPr>
                <w:b/>
                <w:spacing w:val="-2"/>
              </w:rPr>
              <w:t xml:space="preserve"> submitted</w:t>
            </w:r>
          </w:p>
        </w:tc>
      </w:tr>
      <w:tr w:rsidR="00A148D4" w14:paraId="654C84A6" w14:textId="77777777" w:rsidTr="008759D8">
        <w:trPr>
          <w:trHeight w:val="1746"/>
        </w:trPr>
        <w:tc>
          <w:tcPr>
            <w:tcW w:w="9809" w:type="dxa"/>
          </w:tcPr>
          <w:p w14:paraId="2AF20399" w14:textId="77777777" w:rsidR="00A148D4" w:rsidRDefault="00A148D4" w:rsidP="008759D8">
            <w:pPr>
              <w:pStyle w:val="TableParagraph"/>
              <w:tabs>
                <w:tab w:val="left" w:pos="1547"/>
              </w:tabs>
              <w:spacing w:before="31" w:line="535" w:lineRule="auto"/>
              <w:ind w:right="4307"/>
              <w:rPr>
                <w:rFonts w:ascii="Segoe UI Symbol" w:hAnsi="Segoe UI Symbol"/>
                <w:b/>
              </w:rPr>
            </w:pPr>
            <w:r>
              <w:t>The</w:t>
            </w:r>
            <w:r>
              <w:rPr>
                <w:spacing w:val="-4"/>
              </w:rPr>
              <w:t xml:space="preserve"> </w:t>
            </w:r>
            <w:r>
              <w:t>thesis</w:t>
            </w:r>
            <w:r>
              <w:rPr>
                <w:spacing w:val="-6"/>
              </w:rPr>
              <w:t xml:space="preserve"> </w:t>
            </w:r>
            <w:r>
              <w:t>will</w:t>
            </w:r>
            <w:r>
              <w:rPr>
                <w:spacing w:val="-4"/>
              </w:rPr>
              <w:t xml:space="preserve"> </w:t>
            </w:r>
            <w:r>
              <w:t>be</w:t>
            </w:r>
            <w:r>
              <w:rPr>
                <w:spacing w:val="-4"/>
              </w:rPr>
              <w:t xml:space="preserve"> </w:t>
            </w:r>
            <w:r>
              <w:t>written</w:t>
            </w:r>
            <w:r>
              <w:rPr>
                <w:spacing w:val="-6"/>
              </w:rPr>
              <w:t xml:space="preserve"> </w:t>
            </w:r>
            <w:r>
              <w:t>in</w:t>
            </w:r>
            <w:r>
              <w:rPr>
                <w:spacing w:val="-4"/>
              </w:rPr>
              <w:t xml:space="preserve"> </w:t>
            </w:r>
            <w:r>
              <w:t>[please</w:t>
            </w:r>
            <w:r>
              <w:rPr>
                <w:spacing w:val="-6"/>
              </w:rPr>
              <w:t xml:space="preserve"> </w:t>
            </w:r>
            <w:r>
              <w:t>tick</w:t>
            </w:r>
            <w:r>
              <w:rPr>
                <w:spacing w:val="-6"/>
              </w:rPr>
              <w:t xml:space="preserve"> </w:t>
            </w:r>
            <w:r>
              <w:t>as</w:t>
            </w:r>
            <w:r>
              <w:rPr>
                <w:spacing w:val="-3"/>
              </w:rPr>
              <w:t xml:space="preserve"> </w:t>
            </w:r>
            <w:r>
              <w:t xml:space="preserve">appropriate]: </w:t>
            </w:r>
            <w:r>
              <w:rPr>
                <w:spacing w:val="-2"/>
              </w:rPr>
              <w:t>Welsh</w:t>
            </w:r>
            <w:r>
              <w:tab/>
            </w:r>
            <w:r>
              <w:rPr>
                <w:rFonts w:ascii="Segoe UI Symbol" w:hAnsi="Segoe UI Symbol"/>
                <w:b/>
                <w:spacing w:val="-10"/>
              </w:rPr>
              <w:t>☐</w:t>
            </w:r>
          </w:p>
          <w:p w14:paraId="2180CD31" w14:textId="77777777" w:rsidR="00A148D4" w:rsidRDefault="00A148D4" w:rsidP="008759D8">
            <w:pPr>
              <w:pStyle w:val="TableParagraph"/>
              <w:tabs>
                <w:tab w:val="left" w:pos="1547"/>
              </w:tabs>
              <w:spacing w:line="245" w:lineRule="exact"/>
              <w:rPr>
                <w:rFonts w:ascii="Segoe UI Symbol" w:hAnsi="Segoe UI Symbol"/>
                <w:b/>
              </w:rPr>
            </w:pPr>
            <w:r>
              <w:rPr>
                <w:spacing w:val="-2"/>
              </w:rPr>
              <w:t>English</w:t>
            </w:r>
            <w:r>
              <w:tab/>
            </w:r>
            <w:sdt>
              <w:sdtPr>
                <w:id w:val="-2092455946"/>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bl>
    <w:p w14:paraId="4389C8D1" w14:textId="77777777" w:rsidR="00A148D4" w:rsidRDefault="00A148D4" w:rsidP="00A148D4">
      <w:pPr>
        <w:pStyle w:val="BodyText"/>
        <w:spacing w:before="52"/>
        <w:rPr>
          <w:b w:val="0"/>
        </w:rPr>
      </w:pPr>
    </w:p>
    <w:p w14:paraId="17E9E513" w14:textId="77777777" w:rsidR="00A148D4" w:rsidRDefault="00A148D4" w:rsidP="00A148D4">
      <w:pPr>
        <w:ind w:left="153"/>
        <w:rPr>
          <w:b/>
        </w:rPr>
      </w:pPr>
      <w:r>
        <w:rPr>
          <w:b/>
        </w:rPr>
        <w:t>Use</w:t>
      </w:r>
      <w:r>
        <w:rPr>
          <w:b/>
          <w:spacing w:val="-4"/>
        </w:rPr>
        <w:t xml:space="preserve"> </w:t>
      </w:r>
      <w:r>
        <w:rPr>
          <w:b/>
        </w:rPr>
        <w:t>of</w:t>
      </w:r>
      <w:r>
        <w:rPr>
          <w:b/>
          <w:spacing w:val="-5"/>
        </w:rPr>
        <w:t xml:space="preserve"> </w:t>
      </w:r>
      <w:r>
        <w:rPr>
          <w:b/>
        </w:rPr>
        <w:t>Generative</w:t>
      </w:r>
      <w:r>
        <w:rPr>
          <w:b/>
          <w:spacing w:val="-8"/>
        </w:rPr>
        <w:t xml:space="preserve"> </w:t>
      </w:r>
      <w:r>
        <w:rPr>
          <w:b/>
        </w:rPr>
        <w:t>Artificial</w:t>
      </w:r>
      <w:r>
        <w:rPr>
          <w:b/>
          <w:spacing w:val="-4"/>
        </w:rPr>
        <w:t xml:space="preserve"> </w:t>
      </w:r>
      <w:r>
        <w:rPr>
          <w:b/>
          <w:spacing w:val="-2"/>
        </w:rPr>
        <w:t>Intelligence</w:t>
      </w:r>
    </w:p>
    <w:p w14:paraId="0305DA01" w14:textId="77777777" w:rsidR="00A148D4" w:rsidRDefault="00A148D4" w:rsidP="00A148D4">
      <w:pPr>
        <w:pStyle w:val="BodyText"/>
        <w:rPr>
          <w:b w:val="0"/>
        </w:rPr>
      </w:pPr>
    </w:p>
    <w:p w14:paraId="12891283" w14:textId="77777777" w:rsidR="00A148D4" w:rsidRDefault="00A148D4" w:rsidP="00A148D4">
      <w:pPr>
        <w:pStyle w:val="BodyText"/>
        <w:ind w:left="153"/>
      </w:pPr>
      <w:r>
        <w:t>In</w:t>
      </w:r>
      <w:r>
        <w:rPr>
          <w:spacing w:val="-6"/>
        </w:rPr>
        <w:t xml:space="preserve"> </w:t>
      </w:r>
      <w:r>
        <w:t>line</w:t>
      </w:r>
      <w:r>
        <w:rPr>
          <w:spacing w:val="-4"/>
        </w:rPr>
        <w:t xml:space="preserve"> </w:t>
      </w:r>
      <w:r>
        <w:t>with</w:t>
      </w:r>
      <w:r>
        <w:rPr>
          <w:spacing w:val="-4"/>
        </w:rPr>
        <w:t xml:space="preserve"> </w:t>
      </w:r>
      <w:hyperlink r:id="rId89">
        <w:r>
          <w:rPr>
            <w:color w:val="0000FF"/>
            <w:u w:val="single" w:color="0000FF"/>
          </w:rPr>
          <w:t>UWTSD</w:t>
        </w:r>
        <w:r>
          <w:rPr>
            <w:color w:val="0000FF"/>
            <w:spacing w:val="-3"/>
            <w:u w:val="single" w:color="0000FF"/>
          </w:rPr>
          <w:t xml:space="preserve"> </w:t>
        </w:r>
        <w:r>
          <w:rPr>
            <w:color w:val="0000FF"/>
            <w:u w:val="single" w:color="0000FF"/>
          </w:rPr>
          <w:t>guidance</w:t>
        </w:r>
        <w:r>
          <w:t>,</w:t>
        </w:r>
      </w:hyperlink>
      <w:r>
        <w:rPr>
          <w:spacing w:val="-5"/>
        </w:rPr>
        <w:t xml:space="preserve"> </w:t>
      </w:r>
      <w:r>
        <w:t>Generative</w:t>
      </w:r>
      <w:r>
        <w:rPr>
          <w:spacing w:val="-4"/>
        </w:rPr>
        <w:t xml:space="preserve"> </w:t>
      </w:r>
      <w:r>
        <w:t>AI</w:t>
      </w:r>
      <w:r>
        <w:rPr>
          <w:spacing w:val="-2"/>
        </w:rPr>
        <w:t xml:space="preserve"> </w:t>
      </w:r>
      <w:r>
        <w:t>will</w:t>
      </w:r>
      <w:r>
        <w:rPr>
          <w:spacing w:val="-6"/>
        </w:rPr>
        <w:t xml:space="preserve"> </w:t>
      </w:r>
      <w:r>
        <w:t>be</w:t>
      </w:r>
      <w:r>
        <w:rPr>
          <w:spacing w:val="-4"/>
        </w:rPr>
        <w:t xml:space="preserve"> </w:t>
      </w:r>
      <w:r>
        <w:t>used</w:t>
      </w:r>
      <w:r>
        <w:rPr>
          <w:spacing w:val="-4"/>
        </w:rPr>
        <w:t xml:space="preserve"> </w:t>
      </w:r>
      <w:r>
        <w:t>in</w:t>
      </w:r>
      <w:r>
        <w:rPr>
          <w:spacing w:val="-5"/>
        </w:rPr>
        <w:t xml:space="preserve"> </w:t>
      </w:r>
      <w:r>
        <w:t>this</w:t>
      </w:r>
      <w:r>
        <w:rPr>
          <w:spacing w:val="-6"/>
        </w:rPr>
        <w:t xml:space="preserve"> </w:t>
      </w:r>
      <w:r>
        <w:t>thesis</w:t>
      </w:r>
      <w:r>
        <w:rPr>
          <w:spacing w:val="-6"/>
        </w:rPr>
        <w:t xml:space="preserve"> </w:t>
      </w:r>
      <w:r>
        <w:t>for</w:t>
      </w:r>
      <w:r>
        <w:rPr>
          <w:spacing w:val="-6"/>
        </w:rPr>
        <w:t xml:space="preserve"> </w:t>
      </w:r>
      <w:r>
        <w:t>the</w:t>
      </w:r>
      <w:r>
        <w:rPr>
          <w:spacing w:val="-6"/>
        </w:rPr>
        <w:t xml:space="preserve"> </w:t>
      </w:r>
      <w:r>
        <w:t>following</w:t>
      </w:r>
      <w:r>
        <w:rPr>
          <w:spacing w:val="-3"/>
        </w:rPr>
        <w:t xml:space="preserve"> </w:t>
      </w:r>
      <w:r>
        <w:rPr>
          <w:spacing w:val="-2"/>
        </w:rPr>
        <w:t>purposes:</w:t>
      </w:r>
    </w:p>
    <w:p w14:paraId="2F97DD45" w14:textId="77777777" w:rsidR="00A148D4" w:rsidRDefault="00A148D4" w:rsidP="00A148D4">
      <w:pPr>
        <w:pStyle w:val="BodyText"/>
        <w:spacing w:before="21"/>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71"/>
        <w:gridCol w:w="5304"/>
        <w:gridCol w:w="1130"/>
        <w:gridCol w:w="1274"/>
      </w:tblGrid>
      <w:tr w:rsidR="00A148D4" w14:paraId="0C9FF446" w14:textId="77777777" w:rsidTr="008759D8">
        <w:trPr>
          <w:trHeight w:val="371"/>
        </w:trPr>
        <w:tc>
          <w:tcPr>
            <w:tcW w:w="2071" w:type="dxa"/>
            <w:tcBorders>
              <w:bottom w:val="single" w:sz="6" w:space="0" w:color="000000"/>
              <w:right w:val="single" w:sz="6" w:space="0" w:color="000000"/>
            </w:tcBorders>
          </w:tcPr>
          <w:p w14:paraId="70107AF4" w14:textId="77777777" w:rsidR="00A148D4" w:rsidRDefault="00A148D4" w:rsidP="008759D8">
            <w:pPr>
              <w:pStyle w:val="TableParagraph"/>
              <w:ind w:left="0"/>
              <w:rPr>
                <w:rFonts w:ascii="Times New Roman"/>
              </w:rPr>
            </w:pPr>
          </w:p>
        </w:tc>
        <w:tc>
          <w:tcPr>
            <w:tcW w:w="5304" w:type="dxa"/>
            <w:tcBorders>
              <w:left w:val="single" w:sz="6" w:space="0" w:color="000000"/>
              <w:bottom w:val="single" w:sz="6" w:space="0" w:color="000000"/>
              <w:right w:val="single" w:sz="6" w:space="0" w:color="000000"/>
            </w:tcBorders>
          </w:tcPr>
          <w:p w14:paraId="4349C925" w14:textId="77777777" w:rsidR="00A148D4" w:rsidRDefault="00A148D4" w:rsidP="008759D8">
            <w:pPr>
              <w:pStyle w:val="TableParagraph"/>
              <w:spacing w:before="2"/>
              <w:ind w:left="0" w:right="90"/>
              <w:jc w:val="right"/>
              <w:rPr>
                <w:b/>
              </w:rPr>
            </w:pPr>
            <w:r>
              <w:rPr>
                <w:b/>
              </w:rPr>
              <w:t>Tick</w:t>
            </w:r>
            <w:r>
              <w:rPr>
                <w:b/>
                <w:spacing w:val="-5"/>
              </w:rPr>
              <w:t xml:space="preserve"> </w:t>
            </w:r>
            <w:r>
              <w:rPr>
                <w:b/>
                <w:spacing w:val="-12"/>
              </w:rPr>
              <w:t>√</w:t>
            </w:r>
          </w:p>
        </w:tc>
        <w:tc>
          <w:tcPr>
            <w:tcW w:w="1130" w:type="dxa"/>
            <w:tcBorders>
              <w:left w:val="single" w:sz="6" w:space="0" w:color="000000"/>
              <w:bottom w:val="single" w:sz="6" w:space="0" w:color="000000"/>
              <w:right w:val="single" w:sz="6" w:space="0" w:color="000000"/>
            </w:tcBorders>
          </w:tcPr>
          <w:p w14:paraId="00B65681" w14:textId="77777777" w:rsidR="00A148D4" w:rsidRDefault="00A148D4" w:rsidP="008759D8">
            <w:pPr>
              <w:pStyle w:val="TableParagraph"/>
              <w:spacing w:before="2"/>
            </w:pPr>
            <w:r>
              <w:rPr>
                <w:spacing w:val="-5"/>
              </w:rPr>
              <w:t>YES</w:t>
            </w:r>
          </w:p>
        </w:tc>
        <w:tc>
          <w:tcPr>
            <w:tcW w:w="1274" w:type="dxa"/>
            <w:tcBorders>
              <w:left w:val="single" w:sz="6" w:space="0" w:color="000000"/>
              <w:bottom w:val="single" w:sz="6" w:space="0" w:color="000000"/>
            </w:tcBorders>
          </w:tcPr>
          <w:p w14:paraId="6E213FF8" w14:textId="77777777" w:rsidR="00A148D4" w:rsidRDefault="00A148D4" w:rsidP="008759D8">
            <w:pPr>
              <w:pStyle w:val="TableParagraph"/>
              <w:spacing w:before="2"/>
              <w:ind w:left="105"/>
            </w:pPr>
            <w:r>
              <w:rPr>
                <w:spacing w:val="-5"/>
              </w:rPr>
              <w:t>NO</w:t>
            </w:r>
          </w:p>
        </w:tc>
      </w:tr>
      <w:tr w:rsidR="00A148D4" w14:paraId="2074EDE0" w14:textId="77777777" w:rsidTr="008759D8">
        <w:trPr>
          <w:trHeight w:val="1012"/>
        </w:trPr>
        <w:tc>
          <w:tcPr>
            <w:tcW w:w="2071" w:type="dxa"/>
            <w:tcBorders>
              <w:top w:val="single" w:sz="6" w:space="0" w:color="000000"/>
              <w:bottom w:val="single" w:sz="6" w:space="0" w:color="000000"/>
              <w:right w:val="single" w:sz="6" w:space="0" w:color="000000"/>
            </w:tcBorders>
          </w:tcPr>
          <w:p w14:paraId="6F6AE516" w14:textId="77777777" w:rsidR="00A148D4" w:rsidRDefault="00A148D4" w:rsidP="008759D8">
            <w:pPr>
              <w:pStyle w:val="TableParagraph"/>
              <w:spacing w:line="253" w:lineRule="exact"/>
            </w:pPr>
            <w:r>
              <w:rPr>
                <w:spacing w:val="-2"/>
              </w:rPr>
              <w:t>RESEARCH</w:t>
            </w:r>
          </w:p>
        </w:tc>
        <w:tc>
          <w:tcPr>
            <w:tcW w:w="5304" w:type="dxa"/>
            <w:tcBorders>
              <w:top w:val="single" w:sz="6" w:space="0" w:color="000000"/>
              <w:left w:val="single" w:sz="6" w:space="0" w:color="000000"/>
              <w:bottom w:val="single" w:sz="6" w:space="0" w:color="000000"/>
              <w:right w:val="single" w:sz="6" w:space="0" w:color="000000"/>
            </w:tcBorders>
          </w:tcPr>
          <w:p w14:paraId="72E37E04" w14:textId="77777777" w:rsidR="00A148D4" w:rsidRDefault="00A148D4" w:rsidP="008759D8">
            <w:pPr>
              <w:pStyle w:val="TableParagraph"/>
              <w:ind w:right="102"/>
            </w:pPr>
            <w:r>
              <w:t>I intend to use Generative AI to support my research,</w:t>
            </w:r>
            <w:r>
              <w:rPr>
                <w:spacing w:val="-7"/>
              </w:rPr>
              <w:t xml:space="preserve"> </w:t>
            </w:r>
            <w:r>
              <w:t>including</w:t>
            </w:r>
            <w:r>
              <w:rPr>
                <w:spacing w:val="-8"/>
              </w:rPr>
              <w:t xml:space="preserve"> </w:t>
            </w:r>
            <w:r>
              <w:t>searching</w:t>
            </w:r>
            <w:r>
              <w:rPr>
                <w:spacing w:val="-8"/>
              </w:rPr>
              <w:t xml:space="preserve"> </w:t>
            </w:r>
            <w:r>
              <w:t>for</w:t>
            </w:r>
            <w:r>
              <w:rPr>
                <w:spacing w:val="-9"/>
              </w:rPr>
              <w:t xml:space="preserve"> </w:t>
            </w:r>
            <w:r>
              <w:t>bibliography,</w:t>
            </w:r>
            <w:r>
              <w:rPr>
                <w:spacing w:val="-7"/>
              </w:rPr>
              <w:t xml:space="preserve"> </w:t>
            </w:r>
            <w:r>
              <w:t xml:space="preserve">using tools to </w:t>
            </w:r>
            <w:proofErr w:type="spellStart"/>
            <w:r>
              <w:t>summarise</w:t>
            </w:r>
            <w:proofErr w:type="spellEnd"/>
            <w:r>
              <w:t>, compare and interrogate</w:t>
            </w:r>
          </w:p>
          <w:p w14:paraId="1C665791" w14:textId="77777777" w:rsidR="00A148D4" w:rsidRDefault="00A148D4" w:rsidP="008759D8">
            <w:pPr>
              <w:pStyle w:val="TableParagraph"/>
              <w:spacing w:line="234" w:lineRule="exact"/>
            </w:pPr>
            <w:r>
              <w:rPr>
                <w:spacing w:val="-2"/>
              </w:rPr>
              <w:t>materials.</w:t>
            </w:r>
          </w:p>
        </w:tc>
        <w:tc>
          <w:tcPr>
            <w:tcW w:w="1130" w:type="dxa"/>
            <w:tcBorders>
              <w:top w:val="single" w:sz="6" w:space="0" w:color="000000"/>
              <w:left w:val="single" w:sz="6" w:space="0" w:color="000000"/>
              <w:bottom w:val="single" w:sz="6" w:space="0" w:color="000000"/>
              <w:right w:val="single" w:sz="6" w:space="0" w:color="000000"/>
            </w:tcBorders>
          </w:tcPr>
          <w:sdt>
            <w:sdtPr>
              <w:rPr>
                <w:rFonts w:ascii="Segoe UI Symbol" w:hAnsi="Segoe UI Symbol"/>
                <w:spacing w:val="-10"/>
              </w:rPr>
              <w:id w:val="-280491291"/>
              <w14:checkbox>
                <w14:checked w14:val="1"/>
                <w14:checkedState w14:val="2612" w14:font="MS Gothic"/>
                <w14:uncheckedState w14:val="2610" w14:font="MS Gothic"/>
              </w14:checkbox>
            </w:sdtPr>
            <w:sdtEndPr/>
            <w:sdtContent>
              <w:p w14:paraId="1D3A0FBF" w14:textId="77777777" w:rsidR="00A148D4" w:rsidRDefault="00A148D4" w:rsidP="008759D8">
                <w:pPr>
                  <w:pStyle w:val="TableParagraph"/>
                  <w:rPr>
                    <w:rFonts w:ascii="Segoe UI Symbol" w:hAnsi="Segoe UI Symbol"/>
                  </w:rPr>
                </w:pPr>
                <w:r>
                  <w:rPr>
                    <w:rFonts w:ascii="MS Gothic" w:eastAsia="MS Gothic" w:hAnsi="MS Gothic" w:hint="eastAsia"/>
                    <w:spacing w:val="-10"/>
                  </w:rPr>
                  <w:t>☒</w:t>
                </w:r>
              </w:p>
            </w:sdtContent>
          </w:sdt>
        </w:tc>
        <w:tc>
          <w:tcPr>
            <w:tcW w:w="1274" w:type="dxa"/>
            <w:tcBorders>
              <w:top w:val="single" w:sz="6" w:space="0" w:color="000000"/>
              <w:left w:val="single" w:sz="6" w:space="0" w:color="000000"/>
              <w:bottom w:val="single" w:sz="6" w:space="0" w:color="000000"/>
            </w:tcBorders>
          </w:tcPr>
          <w:p w14:paraId="577AE375" w14:textId="77777777" w:rsidR="00A148D4" w:rsidRDefault="00A148D4" w:rsidP="008759D8">
            <w:pPr>
              <w:pStyle w:val="TableParagraph"/>
              <w:ind w:left="105"/>
              <w:rPr>
                <w:rFonts w:ascii="Segoe UI Symbol" w:hAnsi="Segoe UI Symbol"/>
              </w:rPr>
            </w:pPr>
            <w:r>
              <w:rPr>
                <w:rFonts w:ascii="Segoe UI Symbol" w:hAnsi="Segoe UI Symbol"/>
                <w:spacing w:val="-10"/>
              </w:rPr>
              <w:t>☐</w:t>
            </w:r>
          </w:p>
        </w:tc>
      </w:tr>
      <w:tr w:rsidR="00A148D4" w14:paraId="6B4E3FF1" w14:textId="77777777" w:rsidTr="008759D8">
        <w:trPr>
          <w:trHeight w:val="1012"/>
        </w:trPr>
        <w:tc>
          <w:tcPr>
            <w:tcW w:w="2071" w:type="dxa"/>
            <w:tcBorders>
              <w:top w:val="single" w:sz="6" w:space="0" w:color="000000"/>
              <w:bottom w:val="single" w:sz="6" w:space="0" w:color="000000"/>
              <w:right w:val="single" w:sz="6" w:space="0" w:color="000000"/>
            </w:tcBorders>
          </w:tcPr>
          <w:p w14:paraId="40D67335" w14:textId="77777777" w:rsidR="00A148D4" w:rsidRDefault="00A148D4" w:rsidP="008759D8">
            <w:pPr>
              <w:pStyle w:val="TableParagraph"/>
              <w:spacing w:line="253" w:lineRule="exact"/>
            </w:pPr>
            <w:r>
              <w:rPr>
                <w:spacing w:val="-2"/>
              </w:rPr>
              <w:lastRenderedPageBreak/>
              <w:t>STRUCTURE</w:t>
            </w:r>
          </w:p>
        </w:tc>
        <w:tc>
          <w:tcPr>
            <w:tcW w:w="5304" w:type="dxa"/>
            <w:tcBorders>
              <w:top w:val="single" w:sz="6" w:space="0" w:color="000000"/>
              <w:left w:val="single" w:sz="6" w:space="0" w:color="000000"/>
              <w:bottom w:val="single" w:sz="6" w:space="0" w:color="000000"/>
              <w:right w:val="single" w:sz="6" w:space="0" w:color="000000"/>
            </w:tcBorders>
          </w:tcPr>
          <w:p w14:paraId="7E0E8101" w14:textId="77777777" w:rsidR="00A148D4" w:rsidRDefault="00A148D4" w:rsidP="008759D8">
            <w:pPr>
              <w:pStyle w:val="TableParagraph"/>
              <w:ind w:right="102"/>
            </w:pPr>
            <w:r>
              <w:t>I intend</w:t>
            </w:r>
            <w:r>
              <w:rPr>
                <w:spacing w:val="-2"/>
              </w:rPr>
              <w:t xml:space="preserve"> </w:t>
            </w:r>
            <w:r>
              <w:t>to</w:t>
            </w:r>
            <w:r>
              <w:rPr>
                <w:spacing w:val="-2"/>
              </w:rPr>
              <w:t xml:space="preserve"> </w:t>
            </w:r>
            <w:r>
              <w:t>use</w:t>
            </w:r>
            <w:r>
              <w:rPr>
                <w:spacing w:val="-2"/>
              </w:rPr>
              <w:t xml:space="preserve"> </w:t>
            </w:r>
            <w:r>
              <w:t>Generative AI</w:t>
            </w:r>
            <w:r>
              <w:rPr>
                <w:spacing w:val="-1"/>
              </w:rPr>
              <w:t xml:space="preserve"> </w:t>
            </w:r>
            <w:r>
              <w:t>to</w:t>
            </w:r>
            <w:r>
              <w:rPr>
                <w:spacing w:val="-2"/>
              </w:rPr>
              <w:t xml:space="preserve"> </w:t>
            </w:r>
            <w:r>
              <w:t>support structuring my thesis submission, including creating a draft argument</w:t>
            </w:r>
            <w:r>
              <w:rPr>
                <w:spacing w:val="-7"/>
              </w:rPr>
              <w:t xml:space="preserve"> </w:t>
            </w:r>
            <w:r>
              <w:t>structure,</w:t>
            </w:r>
            <w:r>
              <w:rPr>
                <w:spacing w:val="-8"/>
              </w:rPr>
              <w:t xml:space="preserve"> </w:t>
            </w:r>
            <w:r>
              <w:t>identifying</w:t>
            </w:r>
            <w:r>
              <w:rPr>
                <w:spacing w:val="-8"/>
              </w:rPr>
              <w:t xml:space="preserve"> </w:t>
            </w:r>
            <w:r>
              <w:t>parts</w:t>
            </w:r>
            <w:r>
              <w:rPr>
                <w:spacing w:val="-7"/>
              </w:rPr>
              <w:t xml:space="preserve"> </w:t>
            </w:r>
            <w:r>
              <w:t>and</w:t>
            </w:r>
            <w:r>
              <w:rPr>
                <w:spacing w:val="-10"/>
              </w:rPr>
              <w:t xml:space="preserve"> </w:t>
            </w:r>
            <w:r>
              <w:t>headings,</w:t>
            </w:r>
          </w:p>
          <w:p w14:paraId="0D7811E1" w14:textId="77777777" w:rsidR="00A148D4" w:rsidRDefault="00A148D4" w:rsidP="008759D8">
            <w:pPr>
              <w:pStyle w:val="TableParagraph"/>
              <w:spacing w:line="234" w:lineRule="exact"/>
            </w:pPr>
            <w:r>
              <w:rPr>
                <w:spacing w:val="-4"/>
              </w:rPr>
              <w:t>etc.</w:t>
            </w:r>
          </w:p>
        </w:tc>
        <w:tc>
          <w:tcPr>
            <w:tcW w:w="1130" w:type="dxa"/>
            <w:tcBorders>
              <w:top w:val="single" w:sz="6" w:space="0" w:color="000000"/>
              <w:left w:val="single" w:sz="6" w:space="0" w:color="000000"/>
              <w:bottom w:val="single" w:sz="6" w:space="0" w:color="000000"/>
              <w:right w:val="single" w:sz="6" w:space="0" w:color="000000"/>
            </w:tcBorders>
          </w:tcPr>
          <w:p w14:paraId="5252AACC"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1332372122"/>
              <w14:checkbox>
                <w14:checked w14:val="1"/>
                <w14:checkedState w14:val="2612" w14:font="MS Gothic"/>
                <w14:uncheckedState w14:val="2610" w14:font="MS Gothic"/>
              </w14:checkbox>
            </w:sdtPr>
            <w:sdtEndPr/>
            <w:sdtContent>
              <w:p w14:paraId="486F2794"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128884E1" w14:textId="77777777" w:rsidTr="008759D8">
        <w:trPr>
          <w:trHeight w:val="1009"/>
        </w:trPr>
        <w:tc>
          <w:tcPr>
            <w:tcW w:w="2071" w:type="dxa"/>
            <w:tcBorders>
              <w:top w:val="single" w:sz="6" w:space="0" w:color="000000"/>
              <w:bottom w:val="single" w:sz="6" w:space="0" w:color="000000"/>
              <w:right w:val="single" w:sz="6" w:space="0" w:color="000000"/>
            </w:tcBorders>
          </w:tcPr>
          <w:p w14:paraId="33F7DEF6" w14:textId="77777777" w:rsidR="00A148D4" w:rsidRDefault="00A148D4" w:rsidP="008759D8">
            <w:pPr>
              <w:pStyle w:val="TableParagraph"/>
              <w:spacing w:line="253" w:lineRule="exact"/>
            </w:pPr>
            <w:r>
              <w:rPr>
                <w:spacing w:val="-2"/>
              </w:rPr>
              <w:t>PROOFREADING</w:t>
            </w:r>
          </w:p>
        </w:tc>
        <w:tc>
          <w:tcPr>
            <w:tcW w:w="5304" w:type="dxa"/>
            <w:tcBorders>
              <w:top w:val="single" w:sz="6" w:space="0" w:color="000000"/>
              <w:left w:val="single" w:sz="6" w:space="0" w:color="000000"/>
              <w:bottom w:val="single" w:sz="6" w:space="0" w:color="000000"/>
              <w:right w:val="single" w:sz="6" w:space="0" w:color="000000"/>
            </w:tcBorders>
          </w:tcPr>
          <w:p w14:paraId="4731581C" w14:textId="77777777" w:rsidR="00A148D4" w:rsidRDefault="00A148D4" w:rsidP="008759D8">
            <w:pPr>
              <w:pStyle w:val="TableParagraph"/>
              <w:ind w:right="102"/>
            </w:pPr>
            <w:r>
              <w:t>I intend to use Generative AI to check my own text/creation for grammatical and syntactical mistakes,</w:t>
            </w:r>
            <w:r>
              <w:rPr>
                <w:spacing w:val="-4"/>
              </w:rPr>
              <w:t xml:space="preserve"> </w:t>
            </w:r>
            <w:r>
              <w:t>including</w:t>
            </w:r>
            <w:r>
              <w:rPr>
                <w:spacing w:val="-8"/>
              </w:rPr>
              <w:t xml:space="preserve"> </w:t>
            </w:r>
            <w:r>
              <w:t>translation</w:t>
            </w:r>
            <w:r>
              <w:rPr>
                <w:spacing w:val="-6"/>
              </w:rPr>
              <w:t xml:space="preserve"> </w:t>
            </w:r>
            <w:r>
              <w:t>and</w:t>
            </w:r>
            <w:r>
              <w:rPr>
                <w:spacing w:val="-6"/>
              </w:rPr>
              <w:t xml:space="preserve"> </w:t>
            </w:r>
            <w:r>
              <w:t>rephrasing</w:t>
            </w:r>
            <w:r>
              <w:rPr>
                <w:spacing w:val="-6"/>
              </w:rPr>
              <w:t xml:space="preserve"> </w:t>
            </w:r>
            <w:r>
              <w:t>of</w:t>
            </w:r>
            <w:r>
              <w:rPr>
                <w:spacing w:val="-7"/>
              </w:rPr>
              <w:t xml:space="preserve"> </w:t>
            </w:r>
            <w:r>
              <w:t>my</w:t>
            </w:r>
          </w:p>
          <w:p w14:paraId="4B0E14B8" w14:textId="77777777" w:rsidR="00A148D4" w:rsidRDefault="00A148D4" w:rsidP="008759D8">
            <w:pPr>
              <w:pStyle w:val="TableParagraph"/>
              <w:spacing w:line="231" w:lineRule="exact"/>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130" w:type="dxa"/>
            <w:tcBorders>
              <w:top w:val="single" w:sz="6" w:space="0" w:color="000000"/>
              <w:left w:val="single" w:sz="6" w:space="0" w:color="000000"/>
              <w:bottom w:val="single" w:sz="6" w:space="0" w:color="000000"/>
              <w:right w:val="single" w:sz="6" w:space="0" w:color="000000"/>
            </w:tcBorders>
          </w:tcPr>
          <w:sdt>
            <w:sdtPr>
              <w:rPr>
                <w:rFonts w:ascii="Segoe UI Symbol" w:hAnsi="Segoe UI Symbol"/>
                <w:spacing w:val="-10"/>
              </w:rPr>
              <w:id w:val="625124260"/>
              <w14:checkbox>
                <w14:checked w14:val="1"/>
                <w14:checkedState w14:val="2612" w14:font="MS Gothic"/>
                <w14:uncheckedState w14:val="2610" w14:font="MS Gothic"/>
              </w14:checkbox>
            </w:sdtPr>
            <w:sdtEndPr/>
            <w:sdtContent>
              <w:p w14:paraId="763DBBEB" w14:textId="77777777" w:rsidR="00A148D4" w:rsidRDefault="00A148D4" w:rsidP="008759D8">
                <w:pPr>
                  <w:pStyle w:val="TableParagraph"/>
                  <w:rPr>
                    <w:rFonts w:ascii="Segoe UI Symbol" w:hAnsi="Segoe UI Symbol"/>
                  </w:rPr>
                </w:pPr>
                <w:r>
                  <w:rPr>
                    <w:rFonts w:ascii="MS Gothic" w:eastAsia="MS Gothic" w:hAnsi="MS Gothic" w:hint="eastAsia"/>
                    <w:spacing w:val="-10"/>
                  </w:rPr>
                  <w:t>☒</w:t>
                </w:r>
              </w:p>
            </w:sdtContent>
          </w:sdt>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469713848"/>
              <w14:checkbox>
                <w14:checked w14:val="0"/>
                <w14:checkedState w14:val="2612" w14:font="MS Gothic"/>
                <w14:uncheckedState w14:val="2610" w14:font="MS Gothic"/>
              </w14:checkbox>
            </w:sdtPr>
            <w:sdtEndPr/>
            <w:sdtContent>
              <w:p w14:paraId="395F27D9"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7034FF39" w14:textId="77777777" w:rsidTr="008759D8">
        <w:trPr>
          <w:trHeight w:val="505"/>
        </w:trPr>
        <w:tc>
          <w:tcPr>
            <w:tcW w:w="2071" w:type="dxa"/>
            <w:tcBorders>
              <w:top w:val="single" w:sz="6" w:space="0" w:color="000000"/>
              <w:bottom w:val="single" w:sz="6" w:space="0" w:color="000000"/>
              <w:right w:val="single" w:sz="6" w:space="0" w:color="000000"/>
            </w:tcBorders>
          </w:tcPr>
          <w:p w14:paraId="1A5E6570" w14:textId="77777777" w:rsidR="00A148D4" w:rsidRDefault="00A148D4" w:rsidP="008759D8">
            <w:pPr>
              <w:pStyle w:val="TableParagraph"/>
              <w:spacing w:before="2"/>
            </w:pPr>
            <w:r>
              <w:rPr>
                <w:spacing w:val="-2"/>
              </w:rPr>
              <w:t>WRITING</w:t>
            </w:r>
          </w:p>
        </w:tc>
        <w:tc>
          <w:tcPr>
            <w:tcW w:w="5304" w:type="dxa"/>
            <w:tcBorders>
              <w:top w:val="single" w:sz="6" w:space="0" w:color="000000"/>
              <w:left w:val="single" w:sz="6" w:space="0" w:color="000000"/>
              <w:bottom w:val="single" w:sz="6" w:space="0" w:color="000000"/>
              <w:right w:val="single" w:sz="6" w:space="0" w:color="000000"/>
            </w:tcBorders>
          </w:tcPr>
          <w:p w14:paraId="326627EB" w14:textId="77777777" w:rsidR="00A148D4" w:rsidRDefault="00A148D4" w:rsidP="008759D8">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5"/>
              </w:rPr>
              <w:t xml:space="preserve"> </w:t>
            </w:r>
            <w:r>
              <w:t>text</w:t>
            </w:r>
            <w:r>
              <w:rPr>
                <w:spacing w:val="-4"/>
              </w:rPr>
              <w:t xml:space="preserve"> </w:t>
            </w:r>
            <w:r>
              <w:t xml:space="preserve">for </w:t>
            </w:r>
            <w:r>
              <w:rPr>
                <w:spacing w:val="-2"/>
              </w:rPr>
              <w:t>submission.</w:t>
            </w:r>
          </w:p>
        </w:tc>
        <w:tc>
          <w:tcPr>
            <w:tcW w:w="1130" w:type="dxa"/>
            <w:tcBorders>
              <w:top w:val="single" w:sz="6" w:space="0" w:color="000000"/>
              <w:left w:val="single" w:sz="6" w:space="0" w:color="000000"/>
              <w:bottom w:val="single" w:sz="6" w:space="0" w:color="000000"/>
              <w:right w:val="single" w:sz="6" w:space="0" w:color="000000"/>
            </w:tcBorders>
          </w:tcPr>
          <w:p w14:paraId="14163EFC" w14:textId="77777777" w:rsidR="00A148D4" w:rsidRDefault="00A148D4" w:rsidP="008759D8">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1356619666"/>
              <w14:checkbox>
                <w14:checked w14:val="1"/>
                <w14:checkedState w14:val="2612" w14:font="MS Gothic"/>
                <w14:uncheckedState w14:val="2610" w14:font="MS Gothic"/>
              </w14:checkbox>
            </w:sdtPr>
            <w:sdtEndPr/>
            <w:sdtContent>
              <w:p w14:paraId="347B1081" w14:textId="77777777" w:rsidR="00A148D4" w:rsidRDefault="00A148D4" w:rsidP="008759D8">
                <w:pPr>
                  <w:pStyle w:val="TableParagraph"/>
                  <w:spacing w:before="2"/>
                  <w:ind w:left="105"/>
                  <w:rPr>
                    <w:rFonts w:ascii="Segoe UI Symbol" w:hAnsi="Segoe UI Symbol"/>
                  </w:rPr>
                </w:pPr>
                <w:r>
                  <w:rPr>
                    <w:rFonts w:ascii="MS Gothic" w:eastAsia="MS Gothic" w:hAnsi="MS Gothic" w:hint="eastAsia"/>
                    <w:spacing w:val="-10"/>
                  </w:rPr>
                  <w:t>☒</w:t>
                </w:r>
              </w:p>
            </w:sdtContent>
          </w:sdt>
        </w:tc>
      </w:tr>
      <w:tr w:rsidR="00A148D4" w14:paraId="79E81631" w14:textId="77777777" w:rsidTr="008759D8">
        <w:trPr>
          <w:trHeight w:val="508"/>
        </w:trPr>
        <w:tc>
          <w:tcPr>
            <w:tcW w:w="2071" w:type="dxa"/>
            <w:tcBorders>
              <w:top w:val="single" w:sz="6" w:space="0" w:color="000000"/>
              <w:bottom w:val="single" w:sz="6" w:space="0" w:color="000000"/>
              <w:right w:val="single" w:sz="6" w:space="0" w:color="000000"/>
            </w:tcBorders>
          </w:tcPr>
          <w:p w14:paraId="3C303028" w14:textId="77777777" w:rsidR="00A148D4" w:rsidRDefault="00A148D4" w:rsidP="008759D8">
            <w:pPr>
              <w:pStyle w:val="TableParagraph"/>
              <w:spacing w:before="2"/>
            </w:pPr>
            <w:r>
              <w:rPr>
                <w:spacing w:val="-2"/>
              </w:rPr>
              <w:t>CREATIVE</w:t>
            </w:r>
          </w:p>
        </w:tc>
        <w:tc>
          <w:tcPr>
            <w:tcW w:w="5304" w:type="dxa"/>
            <w:tcBorders>
              <w:top w:val="single" w:sz="6" w:space="0" w:color="000000"/>
              <w:left w:val="single" w:sz="6" w:space="0" w:color="000000"/>
              <w:bottom w:val="single" w:sz="6" w:space="0" w:color="000000"/>
              <w:right w:val="single" w:sz="6" w:space="0" w:color="000000"/>
            </w:tcBorders>
          </w:tcPr>
          <w:p w14:paraId="1FB45184" w14:textId="77777777" w:rsidR="00A148D4" w:rsidRDefault="00A148D4" w:rsidP="008759D8">
            <w:pPr>
              <w:pStyle w:val="TableParagraph"/>
              <w:spacing w:line="252" w:lineRule="exact"/>
              <w:ind w:right="102"/>
            </w:pPr>
            <w:r>
              <w:t>I</w:t>
            </w:r>
            <w:r>
              <w:rPr>
                <w:spacing w:val="-2"/>
              </w:rPr>
              <w:t xml:space="preserve"> </w:t>
            </w:r>
            <w:r>
              <w:t>intend</w:t>
            </w:r>
            <w:r>
              <w:rPr>
                <w:spacing w:val="-6"/>
              </w:rPr>
              <w:t xml:space="preserve"> </w:t>
            </w:r>
            <w:r>
              <w:t>to</w:t>
            </w:r>
            <w:r>
              <w:rPr>
                <w:spacing w:val="-6"/>
              </w:rPr>
              <w:t xml:space="preserve"> </w:t>
            </w:r>
            <w:r>
              <w:t>use</w:t>
            </w:r>
            <w:r>
              <w:rPr>
                <w:spacing w:val="-6"/>
              </w:rPr>
              <w:t xml:space="preserve"> </w:t>
            </w:r>
            <w:r>
              <w:t>Generative</w:t>
            </w:r>
            <w:r>
              <w:rPr>
                <w:spacing w:val="-4"/>
              </w:rPr>
              <w:t xml:space="preserve"> </w:t>
            </w:r>
            <w:r>
              <w:t>AI</w:t>
            </w:r>
            <w:r>
              <w:rPr>
                <w:spacing w:val="-5"/>
              </w:rPr>
              <w:t xml:space="preserve"> </w:t>
            </w:r>
            <w:r>
              <w:t>to</w:t>
            </w:r>
            <w:r>
              <w:rPr>
                <w:spacing w:val="-6"/>
              </w:rPr>
              <w:t xml:space="preserve"> </w:t>
            </w:r>
            <w:r>
              <w:t>create</w:t>
            </w:r>
            <w:r>
              <w:rPr>
                <w:spacing w:val="-4"/>
              </w:rPr>
              <w:t xml:space="preserve"> </w:t>
            </w:r>
            <w:r>
              <w:t>creative materials, such as images.</w:t>
            </w:r>
          </w:p>
        </w:tc>
        <w:tc>
          <w:tcPr>
            <w:tcW w:w="1130" w:type="dxa"/>
            <w:tcBorders>
              <w:top w:val="single" w:sz="6" w:space="0" w:color="000000"/>
              <w:left w:val="single" w:sz="6" w:space="0" w:color="000000"/>
              <w:bottom w:val="single" w:sz="6" w:space="0" w:color="000000"/>
              <w:right w:val="single" w:sz="6" w:space="0" w:color="000000"/>
            </w:tcBorders>
          </w:tcPr>
          <w:p w14:paraId="63A7E667" w14:textId="77777777" w:rsidR="00A148D4" w:rsidRDefault="00A148D4" w:rsidP="008759D8">
            <w:pPr>
              <w:pStyle w:val="TableParagraph"/>
              <w:spacing w:before="2"/>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695001183"/>
              <w14:checkbox>
                <w14:checked w14:val="1"/>
                <w14:checkedState w14:val="2612" w14:font="MS Gothic"/>
                <w14:uncheckedState w14:val="2610" w14:font="MS Gothic"/>
              </w14:checkbox>
            </w:sdtPr>
            <w:sdtEndPr/>
            <w:sdtContent>
              <w:p w14:paraId="3B3EF920" w14:textId="77777777" w:rsidR="00A148D4" w:rsidRDefault="00A148D4" w:rsidP="008759D8">
                <w:pPr>
                  <w:pStyle w:val="TableParagraph"/>
                  <w:spacing w:before="2"/>
                  <w:ind w:left="105"/>
                  <w:rPr>
                    <w:rFonts w:ascii="Segoe UI Symbol" w:hAnsi="Segoe UI Symbol"/>
                  </w:rPr>
                </w:pPr>
                <w:r>
                  <w:rPr>
                    <w:rFonts w:ascii="MS Gothic" w:eastAsia="MS Gothic" w:hAnsi="MS Gothic" w:hint="eastAsia"/>
                    <w:spacing w:val="-10"/>
                  </w:rPr>
                  <w:t>☒</w:t>
                </w:r>
              </w:p>
            </w:sdtContent>
          </w:sdt>
        </w:tc>
      </w:tr>
      <w:tr w:rsidR="00A148D4" w14:paraId="451543B5" w14:textId="77777777" w:rsidTr="008759D8">
        <w:trPr>
          <w:trHeight w:val="505"/>
        </w:trPr>
        <w:tc>
          <w:tcPr>
            <w:tcW w:w="2071" w:type="dxa"/>
            <w:tcBorders>
              <w:top w:val="single" w:sz="6" w:space="0" w:color="000000"/>
              <w:bottom w:val="single" w:sz="6" w:space="0" w:color="000000"/>
              <w:right w:val="single" w:sz="6" w:space="0" w:color="000000"/>
            </w:tcBorders>
          </w:tcPr>
          <w:p w14:paraId="57A84046" w14:textId="77777777" w:rsidR="00A148D4" w:rsidRDefault="00A148D4" w:rsidP="008759D8">
            <w:pPr>
              <w:pStyle w:val="TableParagraph"/>
              <w:spacing w:line="253" w:lineRule="exact"/>
            </w:pPr>
            <w:r>
              <w:rPr>
                <w:spacing w:val="-2"/>
              </w:rPr>
              <w:t>PROGRAMING</w:t>
            </w:r>
          </w:p>
        </w:tc>
        <w:tc>
          <w:tcPr>
            <w:tcW w:w="5304" w:type="dxa"/>
            <w:tcBorders>
              <w:top w:val="single" w:sz="6" w:space="0" w:color="000000"/>
              <w:left w:val="single" w:sz="6" w:space="0" w:color="000000"/>
              <w:bottom w:val="single" w:sz="6" w:space="0" w:color="000000"/>
              <w:right w:val="single" w:sz="6" w:space="0" w:color="000000"/>
            </w:tcBorders>
          </w:tcPr>
          <w:p w14:paraId="6CB69B9D" w14:textId="77777777" w:rsidR="00A148D4" w:rsidRDefault="00A148D4" w:rsidP="008759D8">
            <w:pPr>
              <w:pStyle w:val="TableParagraph"/>
              <w:spacing w:line="252" w:lineRule="exact"/>
              <w:ind w:right="102"/>
            </w:pPr>
            <w:r>
              <w:t>I</w:t>
            </w:r>
            <w:r>
              <w:rPr>
                <w:spacing w:val="-1"/>
              </w:rPr>
              <w:t xml:space="preserve"> </w:t>
            </w:r>
            <w:r>
              <w:t>intend</w:t>
            </w:r>
            <w:r>
              <w:rPr>
                <w:spacing w:val="-5"/>
              </w:rPr>
              <w:t xml:space="preserve"> </w:t>
            </w:r>
            <w:r>
              <w:t>to</w:t>
            </w:r>
            <w:r>
              <w:rPr>
                <w:spacing w:val="-5"/>
              </w:rPr>
              <w:t xml:space="preserve"> </w:t>
            </w:r>
            <w:r>
              <w:t>use</w:t>
            </w:r>
            <w:r>
              <w:rPr>
                <w:spacing w:val="-5"/>
              </w:rPr>
              <w:t xml:space="preserve"> </w:t>
            </w:r>
            <w:r>
              <w:t>Generative</w:t>
            </w:r>
            <w:r>
              <w:rPr>
                <w:spacing w:val="-3"/>
              </w:rPr>
              <w:t xml:space="preserve"> </w:t>
            </w:r>
            <w:r>
              <w:t>AI</w:t>
            </w:r>
            <w:r>
              <w:rPr>
                <w:spacing w:val="-4"/>
              </w:rPr>
              <w:t xml:space="preserve"> </w:t>
            </w:r>
            <w:r>
              <w:t>to</w:t>
            </w:r>
            <w:r>
              <w:rPr>
                <w:spacing w:val="-5"/>
              </w:rPr>
              <w:t xml:space="preserve"> </w:t>
            </w:r>
            <w:r>
              <w:t>create</w:t>
            </w:r>
            <w:r>
              <w:rPr>
                <w:spacing w:val="-3"/>
              </w:rPr>
              <w:t xml:space="preserve"> </w:t>
            </w:r>
            <w:r>
              <w:t>and</w:t>
            </w:r>
            <w:r>
              <w:rPr>
                <w:spacing w:val="-5"/>
              </w:rPr>
              <w:t xml:space="preserve"> </w:t>
            </w:r>
            <w:r>
              <w:t xml:space="preserve">check </w:t>
            </w:r>
            <w:r>
              <w:rPr>
                <w:spacing w:val="-2"/>
              </w:rPr>
              <w:t>code.</w:t>
            </w:r>
          </w:p>
        </w:tc>
        <w:tc>
          <w:tcPr>
            <w:tcW w:w="1130" w:type="dxa"/>
            <w:tcBorders>
              <w:top w:val="single" w:sz="6" w:space="0" w:color="000000"/>
              <w:left w:val="single" w:sz="6" w:space="0" w:color="000000"/>
              <w:bottom w:val="single" w:sz="6" w:space="0" w:color="000000"/>
              <w:right w:val="single" w:sz="6" w:space="0" w:color="000000"/>
            </w:tcBorders>
          </w:tcPr>
          <w:p w14:paraId="347CBC3D"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bottom w:val="single" w:sz="6" w:space="0" w:color="000000"/>
            </w:tcBorders>
          </w:tcPr>
          <w:sdt>
            <w:sdtPr>
              <w:rPr>
                <w:rFonts w:ascii="Segoe UI Symbol" w:hAnsi="Segoe UI Symbol"/>
                <w:spacing w:val="-10"/>
              </w:rPr>
              <w:id w:val="2142295371"/>
              <w14:checkbox>
                <w14:checked w14:val="1"/>
                <w14:checkedState w14:val="2612" w14:font="MS Gothic"/>
                <w14:uncheckedState w14:val="2610" w14:font="MS Gothic"/>
              </w14:checkbox>
            </w:sdtPr>
            <w:sdtEndPr/>
            <w:sdtContent>
              <w:p w14:paraId="304E40B6"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r w:rsidR="00A148D4" w14:paraId="1D9A7CF2" w14:textId="77777777" w:rsidTr="008759D8">
        <w:trPr>
          <w:trHeight w:val="1012"/>
        </w:trPr>
        <w:tc>
          <w:tcPr>
            <w:tcW w:w="2071" w:type="dxa"/>
            <w:tcBorders>
              <w:top w:val="single" w:sz="6" w:space="0" w:color="000000"/>
              <w:right w:val="single" w:sz="6" w:space="0" w:color="000000"/>
            </w:tcBorders>
          </w:tcPr>
          <w:p w14:paraId="5BD35C6E" w14:textId="77777777" w:rsidR="00A148D4" w:rsidRDefault="00A148D4" w:rsidP="008759D8">
            <w:pPr>
              <w:pStyle w:val="TableParagraph"/>
              <w:spacing w:line="253" w:lineRule="exact"/>
            </w:pPr>
            <w:r>
              <w:rPr>
                <w:spacing w:val="-4"/>
              </w:rPr>
              <w:t>NONE</w:t>
            </w:r>
          </w:p>
        </w:tc>
        <w:tc>
          <w:tcPr>
            <w:tcW w:w="5304" w:type="dxa"/>
            <w:tcBorders>
              <w:top w:val="single" w:sz="6" w:space="0" w:color="000000"/>
              <w:left w:val="single" w:sz="6" w:space="0" w:color="000000"/>
              <w:right w:val="single" w:sz="6" w:space="0" w:color="000000"/>
            </w:tcBorders>
          </w:tcPr>
          <w:p w14:paraId="568DD475" w14:textId="77777777" w:rsidR="00A148D4" w:rsidRDefault="00A148D4" w:rsidP="008759D8">
            <w:pPr>
              <w:pStyle w:val="TableParagraph"/>
              <w:ind w:right="102"/>
            </w:pPr>
            <w:r>
              <w:t>I do not intend to use any type of Generative AI support.</w:t>
            </w:r>
            <w:r>
              <w:rPr>
                <w:spacing w:val="-3"/>
              </w:rPr>
              <w:t xml:space="preserve"> </w:t>
            </w:r>
            <w:r>
              <w:t>This</w:t>
            </w:r>
            <w:r>
              <w:rPr>
                <w:spacing w:val="-7"/>
              </w:rPr>
              <w:t xml:space="preserve"> </w:t>
            </w:r>
            <w:r>
              <w:t>includes</w:t>
            </w:r>
            <w:r>
              <w:rPr>
                <w:spacing w:val="-4"/>
              </w:rPr>
              <w:t xml:space="preserve"> </w:t>
            </w:r>
            <w:r>
              <w:t>research</w:t>
            </w:r>
            <w:r>
              <w:rPr>
                <w:spacing w:val="-7"/>
              </w:rPr>
              <w:t xml:space="preserve"> </w:t>
            </w:r>
            <w:r>
              <w:t>support,</w:t>
            </w:r>
            <w:r>
              <w:rPr>
                <w:spacing w:val="-5"/>
              </w:rPr>
              <w:t xml:space="preserve"> </w:t>
            </w:r>
            <w:r>
              <w:t>structure support,</w:t>
            </w:r>
            <w:r>
              <w:rPr>
                <w:spacing w:val="-7"/>
              </w:rPr>
              <w:t xml:space="preserve"> </w:t>
            </w:r>
            <w:r>
              <w:t>writing/proofreading</w:t>
            </w:r>
            <w:r>
              <w:rPr>
                <w:spacing w:val="-8"/>
              </w:rPr>
              <w:t xml:space="preserve"> </w:t>
            </w:r>
            <w:r>
              <w:t>support</w:t>
            </w:r>
            <w:r>
              <w:rPr>
                <w:spacing w:val="-8"/>
              </w:rPr>
              <w:t xml:space="preserve"> </w:t>
            </w:r>
            <w:r>
              <w:t>and</w:t>
            </w:r>
            <w:r>
              <w:rPr>
                <w:spacing w:val="-9"/>
              </w:rPr>
              <w:t xml:space="preserve"> </w:t>
            </w:r>
            <w:r>
              <w:rPr>
                <w:spacing w:val="-2"/>
              </w:rPr>
              <w:t>creative</w:t>
            </w:r>
          </w:p>
          <w:p w14:paraId="1A1C66F2" w14:textId="77777777" w:rsidR="00A148D4" w:rsidRDefault="00A148D4" w:rsidP="008759D8">
            <w:pPr>
              <w:pStyle w:val="TableParagraph"/>
              <w:spacing w:line="234" w:lineRule="exact"/>
            </w:pPr>
            <w:r>
              <w:rPr>
                <w:spacing w:val="-2"/>
              </w:rPr>
              <w:t>support.</w:t>
            </w:r>
          </w:p>
        </w:tc>
        <w:tc>
          <w:tcPr>
            <w:tcW w:w="1130" w:type="dxa"/>
            <w:tcBorders>
              <w:top w:val="single" w:sz="6" w:space="0" w:color="000000"/>
              <w:left w:val="single" w:sz="6" w:space="0" w:color="000000"/>
              <w:right w:val="single" w:sz="6" w:space="0" w:color="000000"/>
            </w:tcBorders>
          </w:tcPr>
          <w:p w14:paraId="4EA60E9B" w14:textId="77777777" w:rsidR="00A148D4" w:rsidRDefault="00A148D4" w:rsidP="008759D8">
            <w:pPr>
              <w:pStyle w:val="TableParagraph"/>
              <w:rPr>
                <w:rFonts w:ascii="Segoe UI Symbol" w:hAnsi="Segoe UI Symbol"/>
              </w:rPr>
            </w:pPr>
            <w:r>
              <w:rPr>
                <w:rFonts w:ascii="Segoe UI Symbol" w:hAnsi="Segoe UI Symbol"/>
                <w:spacing w:val="-10"/>
              </w:rPr>
              <w:t>☐</w:t>
            </w:r>
          </w:p>
        </w:tc>
        <w:tc>
          <w:tcPr>
            <w:tcW w:w="1274" w:type="dxa"/>
            <w:tcBorders>
              <w:top w:val="single" w:sz="6" w:space="0" w:color="000000"/>
              <w:left w:val="single" w:sz="6" w:space="0" w:color="000000"/>
            </w:tcBorders>
          </w:tcPr>
          <w:sdt>
            <w:sdtPr>
              <w:rPr>
                <w:rFonts w:ascii="Segoe UI Symbol" w:hAnsi="Segoe UI Symbol"/>
                <w:spacing w:val="-10"/>
              </w:rPr>
              <w:id w:val="632603140"/>
              <w14:checkbox>
                <w14:checked w14:val="1"/>
                <w14:checkedState w14:val="2612" w14:font="MS Gothic"/>
                <w14:uncheckedState w14:val="2610" w14:font="MS Gothic"/>
              </w14:checkbox>
            </w:sdtPr>
            <w:sdtEndPr/>
            <w:sdtContent>
              <w:p w14:paraId="538B2F18" w14:textId="77777777" w:rsidR="00A148D4" w:rsidRDefault="00A148D4" w:rsidP="008759D8">
                <w:pPr>
                  <w:pStyle w:val="TableParagraph"/>
                  <w:ind w:left="105"/>
                  <w:rPr>
                    <w:rFonts w:ascii="Segoe UI Symbol" w:hAnsi="Segoe UI Symbol"/>
                  </w:rPr>
                </w:pPr>
                <w:r>
                  <w:rPr>
                    <w:rFonts w:ascii="MS Gothic" w:eastAsia="MS Gothic" w:hAnsi="MS Gothic" w:hint="eastAsia"/>
                    <w:spacing w:val="-10"/>
                  </w:rPr>
                  <w:t>☒</w:t>
                </w:r>
              </w:p>
            </w:sdtContent>
          </w:sdt>
        </w:tc>
      </w:tr>
    </w:tbl>
    <w:p w14:paraId="4AB7FF7E" w14:textId="77777777" w:rsidR="00A148D4" w:rsidRDefault="00A148D4" w:rsidP="00A148D4">
      <w:pPr>
        <w:pStyle w:val="BodyText"/>
        <w:spacing w:before="2"/>
      </w:pPr>
    </w:p>
    <w:p w14:paraId="2D04ACC2" w14:textId="77777777" w:rsidR="00A148D4" w:rsidRDefault="00A148D4" w:rsidP="00A148D4">
      <w:pPr>
        <w:pStyle w:val="BodyText"/>
        <w:ind w:left="153"/>
      </w:pPr>
      <w:r>
        <w:t>Note: any</w:t>
      </w:r>
      <w:r>
        <w:rPr>
          <w:spacing w:val="-1"/>
        </w:rPr>
        <w:t xml:space="preserve"> </w:t>
      </w:r>
      <w:r>
        <w:t>use</w:t>
      </w:r>
      <w:r>
        <w:rPr>
          <w:spacing w:val="-4"/>
        </w:rPr>
        <w:t xml:space="preserve"> </w:t>
      </w:r>
      <w:r>
        <w:t>of</w:t>
      </w:r>
      <w:r>
        <w:rPr>
          <w:spacing w:val="-5"/>
        </w:rPr>
        <w:t xml:space="preserve"> </w:t>
      </w:r>
      <w:r>
        <w:t>Generative</w:t>
      </w:r>
      <w:r>
        <w:rPr>
          <w:spacing w:val="-1"/>
        </w:rPr>
        <w:t xml:space="preserve"> </w:t>
      </w:r>
      <w:proofErr w:type="spellStart"/>
      <w:r>
        <w:t>Artifical</w:t>
      </w:r>
      <w:proofErr w:type="spellEnd"/>
      <w:r>
        <w:rPr>
          <w:spacing w:val="-2"/>
        </w:rPr>
        <w:t xml:space="preserve"> </w:t>
      </w:r>
      <w:r>
        <w:t>Intelligence</w:t>
      </w:r>
      <w:r>
        <w:rPr>
          <w:spacing w:val="-4"/>
        </w:rPr>
        <w:t xml:space="preserve"> </w:t>
      </w:r>
      <w:r>
        <w:t>will</w:t>
      </w:r>
      <w:r>
        <w:rPr>
          <w:spacing w:val="-2"/>
        </w:rPr>
        <w:t xml:space="preserve"> </w:t>
      </w:r>
      <w:r>
        <w:t>need</w:t>
      </w:r>
      <w:r>
        <w:rPr>
          <w:spacing w:val="-2"/>
        </w:rPr>
        <w:t xml:space="preserve"> </w:t>
      </w:r>
      <w:r>
        <w:t>to</w:t>
      </w:r>
      <w:r>
        <w:rPr>
          <w:spacing w:val="-2"/>
        </w:rPr>
        <w:t xml:space="preserve"> </w:t>
      </w:r>
      <w:r>
        <w:t>be</w:t>
      </w:r>
      <w:r>
        <w:rPr>
          <w:spacing w:val="-4"/>
        </w:rPr>
        <w:t xml:space="preserve"> </w:t>
      </w:r>
      <w:r>
        <w:t>considered</w:t>
      </w:r>
      <w:r>
        <w:rPr>
          <w:spacing w:val="-2"/>
        </w:rPr>
        <w:t xml:space="preserve"> </w:t>
      </w:r>
      <w:r>
        <w:t>and</w:t>
      </w:r>
      <w:r>
        <w:rPr>
          <w:spacing w:val="-2"/>
        </w:rPr>
        <w:t xml:space="preserve"> </w:t>
      </w:r>
      <w:r>
        <w:t>noted</w:t>
      </w:r>
      <w:r>
        <w:rPr>
          <w:spacing w:val="-2"/>
        </w:rPr>
        <w:t xml:space="preserve"> </w:t>
      </w:r>
      <w:r>
        <w:t>in</w:t>
      </w:r>
      <w:r>
        <w:rPr>
          <w:spacing w:val="-4"/>
        </w:rPr>
        <w:t xml:space="preserve"> </w:t>
      </w:r>
      <w:r>
        <w:t>the</w:t>
      </w:r>
      <w:r>
        <w:rPr>
          <w:spacing w:val="-4"/>
        </w:rPr>
        <w:t xml:space="preserve"> </w:t>
      </w:r>
      <w:r>
        <w:t>research ethics application.</w:t>
      </w:r>
    </w:p>
    <w:p w14:paraId="379F8A0A" w14:textId="77777777" w:rsidR="000A6864" w:rsidRDefault="000A6864" w:rsidP="000A6864">
      <w:pPr>
        <w:pStyle w:val="BodyText"/>
      </w:pPr>
    </w:p>
    <w:p w14:paraId="7E7F7ADE" w14:textId="77777777" w:rsidR="000A6864" w:rsidRPr="00F171A9" w:rsidRDefault="000A6864" w:rsidP="000A6864">
      <w:pPr>
        <w:rPr>
          <w:rFonts w:cs="Arial"/>
          <w:b/>
          <w:sz w:val="22"/>
          <w:szCs w:val="22"/>
          <w:lang w:eastAsia="zh-CN"/>
        </w:rPr>
      </w:pPr>
    </w:p>
    <w:p w14:paraId="7B99A3A9" w14:textId="77777777" w:rsidR="000A6864" w:rsidRPr="00F171A9" w:rsidRDefault="000A6864" w:rsidP="000A6864">
      <w:pPr>
        <w:rPr>
          <w:rFonts w:cs="Arial"/>
          <w:b/>
          <w:sz w:val="22"/>
          <w:szCs w:val="22"/>
        </w:rPr>
      </w:pPr>
      <w:r w:rsidRPr="00F171A9">
        <w:rPr>
          <w:rFonts w:cs="Arial"/>
          <w:b/>
          <w:sz w:val="22"/>
          <w:szCs w:val="22"/>
        </w:rPr>
        <w:t>Intellectual Property IP</w:t>
      </w:r>
    </w:p>
    <w:p w14:paraId="502884E7" w14:textId="77777777" w:rsidR="000A6864" w:rsidRPr="00F171A9" w:rsidRDefault="000A6864" w:rsidP="000A6864">
      <w:pPr>
        <w:rPr>
          <w:rFonts w:cs="Arial"/>
          <w:b/>
          <w:sz w:val="22"/>
          <w:szCs w:val="22"/>
        </w:rPr>
      </w:pPr>
      <w:r w:rsidRPr="00F171A9">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A6864" w:rsidRPr="00F171A9" w14:paraId="5C3EC42E" w14:textId="77777777" w:rsidTr="008759D8">
        <w:trPr>
          <w:trHeight w:val="427"/>
        </w:trPr>
        <w:tc>
          <w:tcPr>
            <w:tcW w:w="9781" w:type="dxa"/>
            <w:gridSpan w:val="3"/>
            <w:tcBorders>
              <w:top w:val="nil"/>
              <w:left w:val="nil"/>
              <w:bottom w:val="nil"/>
              <w:right w:val="nil"/>
            </w:tcBorders>
          </w:tcPr>
          <w:p w14:paraId="3D7F6B28" w14:textId="77777777" w:rsidR="000A6864" w:rsidRPr="00F171A9" w:rsidRDefault="000A6864" w:rsidP="008759D8">
            <w:pPr>
              <w:jc w:val="right"/>
              <w:rPr>
                <w:rFonts w:cs="Arial"/>
                <w:b/>
              </w:rPr>
            </w:pPr>
            <w:r w:rsidRPr="00F171A9">
              <w:rPr>
                <w:rFonts w:cs="Arial"/>
                <w:b/>
              </w:rPr>
              <w:t xml:space="preserve">Tick </w:t>
            </w:r>
            <w:r w:rsidRPr="00F171A9">
              <w:rPr>
                <w:rFonts w:ascii="Agency FB" w:hAnsi="Agency FB" w:cs="Arial"/>
                <w:b/>
              </w:rPr>
              <w:t>√</w:t>
            </w:r>
          </w:p>
        </w:tc>
      </w:tr>
      <w:tr w:rsidR="000A6864" w:rsidRPr="00F171A9" w14:paraId="1C1F185B" w14:textId="77777777" w:rsidTr="008759D8">
        <w:trPr>
          <w:trHeight w:val="427"/>
        </w:trPr>
        <w:tc>
          <w:tcPr>
            <w:tcW w:w="6946" w:type="dxa"/>
            <w:tcBorders>
              <w:top w:val="nil"/>
              <w:left w:val="nil"/>
              <w:bottom w:val="single" w:sz="4" w:space="0" w:color="auto"/>
              <w:right w:val="single" w:sz="4" w:space="0" w:color="auto"/>
            </w:tcBorders>
            <w:shd w:val="clear" w:color="auto" w:fill="FFFFFF" w:themeFill="background1"/>
          </w:tcPr>
          <w:p w14:paraId="6EF91311" w14:textId="77777777" w:rsidR="000A6864" w:rsidRPr="00F171A9" w:rsidRDefault="000A6864" w:rsidP="008759D8">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645D64C4" w14:textId="77777777" w:rsidR="000A6864" w:rsidRPr="00F171A9" w:rsidRDefault="000A6864" w:rsidP="008759D8">
            <w:pPr>
              <w:rPr>
                <w:rFonts w:cs="Arial"/>
                <w:sz w:val="22"/>
                <w:szCs w:val="22"/>
              </w:rPr>
            </w:pPr>
            <w:r w:rsidRPr="00F171A9">
              <w:rPr>
                <w:rFonts w:cs="Arial"/>
                <w:sz w:val="22"/>
                <w:szCs w:val="22"/>
              </w:rPr>
              <w:t>YES</w:t>
            </w:r>
          </w:p>
        </w:tc>
        <w:tc>
          <w:tcPr>
            <w:tcW w:w="1417" w:type="dxa"/>
            <w:tcBorders>
              <w:top w:val="single" w:sz="4" w:space="0" w:color="auto"/>
            </w:tcBorders>
            <w:shd w:val="clear" w:color="auto" w:fill="F2F2F2" w:themeFill="background1" w:themeFillShade="F2"/>
          </w:tcPr>
          <w:p w14:paraId="6DEF9B20" w14:textId="77777777" w:rsidR="000A6864" w:rsidRPr="00F171A9" w:rsidRDefault="000A6864" w:rsidP="008759D8">
            <w:pPr>
              <w:rPr>
                <w:rFonts w:cs="Arial"/>
                <w:sz w:val="22"/>
                <w:szCs w:val="22"/>
              </w:rPr>
            </w:pPr>
            <w:r w:rsidRPr="00F171A9">
              <w:rPr>
                <w:rFonts w:cs="Arial"/>
                <w:sz w:val="22"/>
                <w:szCs w:val="22"/>
              </w:rPr>
              <w:t>NO</w:t>
            </w:r>
          </w:p>
        </w:tc>
      </w:tr>
      <w:tr w:rsidR="000A6864" w:rsidRPr="00F171A9" w14:paraId="69E71EBE" w14:textId="77777777" w:rsidTr="008759D8">
        <w:trPr>
          <w:trHeight w:val="427"/>
        </w:trPr>
        <w:tc>
          <w:tcPr>
            <w:tcW w:w="6946" w:type="dxa"/>
            <w:tcBorders>
              <w:top w:val="single" w:sz="4" w:space="0" w:color="auto"/>
            </w:tcBorders>
            <w:shd w:val="clear" w:color="auto" w:fill="F2F2F2" w:themeFill="background1" w:themeFillShade="F2"/>
          </w:tcPr>
          <w:p w14:paraId="6FF62D1A" w14:textId="77777777" w:rsidR="000A6864" w:rsidRPr="00F171A9" w:rsidRDefault="000A6864" w:rsidP="008759D8">
            <w:pPr>
              <w:rPr>
                <w:rFonts w:cs="Arial"/>
                <w:sz w:val="22"/>
                <w:szCs w:val="22"/>
              </w:rPr>
            </w:pPr>
            <w:r w:rsidRPr="00F171A9">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tcPr>
              <w:p w14:paraId="522D3AAD"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tcPr>
              <w:p w14:paraId="2C30DEFB"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tc>
          </w:sdtContent>
        </w:sdt>
      </w:tr>
      <w:tr w:rsidR="000A6864" w:rsidRPr="00F171A9" w14:paraId="6FCFC5E8" w14:textId="77777777" w:rsidTr="008759D8">
        <w:trPr>
          <w:trHeight w:val="572"/>
        </w:trPr>
        <w:tc>
          <w:tcPr>
            <w:tcW w:w="6946" w:type="dxa"/>
            <w:shd w:val="clear" w:color="auto" w:fill="F2F2F2" w:themeFill="background1" w:themeFillShade="F2"/>
          </w:tcPr>
          <w:p w14:paraId="62935DE0" w14:textId="77777777" w:rsidR="000A6864" w:rsidRPr="00F171A9" w:rsidRDefault="000A6864" w:rsidP="008759D8">
            <w:pPr>
              <w:rPr>
                <w:sz w:val="22"/>
              </w:rPr>
            </w:pPr>
            <w:r w:rsidRPr="00F171A9">
              <w:rPr>
                <w:sz w:val="22"/>
              </w:rPr>
              <w:t xml:space="preserve">Is the research dependent upon background IP owned by: </w:t>
            </w:r>
          </w:p>
          <w:p w14:paraId="4A854812" w14:textId="77777777" w:rsidR="000A6864" w:rsidRPr="00F171A9" w:rsidRDefault="000A6864" w:rsidP="008759D8">
            <w:pPr>
              <w:rPr>
                <w:rFonts w:cs="Arial"/>
                <w:sz w:val="22"/>
                <w:szCs w:val="22"/>
              </w:rPr>
            </w:pPr>
            <w:r w:rsidRPr="00F171A9">
              <w:rPr>
                <w:sz w:val="22"/>
              </w:rPr>
              <w:t>If so, please provide details below</w:t>
            </w:r>
          </w:p>
        </w:tc>
        <w:tc>
          <w:tcPr>
            <w:tcW w:w="1418" w:type="dxa"/>
          </w:tcPr>
          <w:p w14:paraId="762AB161" w14:textId="77777777" w:rsidR="000A6864" w:rsidRPr="00F171A9" w:rsidRDefault="000A6864" w:rsidP="008759D8">
            <w:pPr>
              <w:jc w:val="center"/>
              <w:rPr>
                <w:sz w:val="22"/>
              </w:rPr>
            </w:pPr>
            <w:r w:rsidRPr="00F171A9">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5EE3C415"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sdtContent>
          </w:sdt>
        </w:tc>
        <w:tc>
          <w:tcPr>
            <w:tcW w:w="1417" w:type="dxa"/>
          </w:tcPr>
          <w:p w14:paraId="62E63E8E" w14:textId="77777777" w:rsidR="000A6864" w:rsidRPr="00F171A9" w:rsidRDefault="000A6864" w:rsidP="008759D8">
            <w:pPr>
              <w:rPr>
                <w:sz w:val="22"/>
              </w:rPr>
            </w:pPr>
            <w:r w:rsidRPr="00F171A9">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35FAC120"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sdtContent>
          </w:sdt>
        </w:tc>
      </w:tr>
      <w:tr w:rsidR="000A6864" w:rsidRPr="00F171A9" w14:paraId="59C466DE" w14:textId="77777777" w:rsidTr="008759D8">
        <w:trPr>
          <w:trHeight w:val="572"/>
        </w:trPr>
        <w:tc>
          <w:tcPr>
            <w:tcW w:w="9781" w:type="dxa"/>
            <w:gridSpan w:val="3"/>
          </w:tcPr>
          <w:p w14:paraId="10E85AF5" w14:textId="77777777" w:rsidR="000A6864" w:rsidRPr="00F171A9" w:rsidRDefault="000A6864" w:rsidP="008759D8">
            <w:pPr>
              <w:rPr>
                <w:i/>
                <w:sz w:val="18"/>
                <w:szCs w:val="18"/>
              </w:rPr>
            </w:pPr>
            <w:r w:rsidRPr="00F171A9">
              <w:rPr>
                <w:i/>
                <w:sz w:val="18"/>
                <w:szCs w:val="18"/>
              </w:rPr>
              <w:t>Text box will expand</w:t>
            </w:r>
          </w:p>
          <w:p w14:paraId="3CF61E47" w14:textId="77777777" w:rsidR="000A6864" w:rsidRPr="00F171A9" w:rsidRDefault="000A6864" w:rsidP="008759D8">
            <w:pPr>
              <w:rPr>
                <w:sz w:val="18"/>
                <w:szCs w:val="18"/>
              </w:rPr>
            </w:pPr>
          </w:p>
          <w:p w14:paraId="48F46940" w14:textId="77777777" w:rsidR="000A6864" w:rsidRPr="00F171A9" w:rsidRDefault="000A6864" w:rsidP="008759D8">
            <w:pPr>
              <w:rPr>
                <w:sz w:val="18"/>
                <w:szCs w:val="18"/>
              </w:rPr>
            </w:pPr>
          </w:p>
          <w:p w14:paraId="6376A5D2" w14:textId="77777777" w:rsidR="000A6864" w:rsidRPr="00F171A9" w:rsidRDefault="000A6864" w:rsidP="008759D8">
            <w:pPr>
              <w:rPr>
                <w:sz w:val="18"/>
                <w:szCs w:val="18"/>
              </w:rPr>
            </w:pPr>
          </w:p>
        </w:tc>
      </w:tr>
      <w:tr w:rsidR="000A6864" w:rsidRPr="00F171A9" w14:paraId="6A4EECA1" w14:textId="77777777" w:rsidTr="008759D8">
        <w:trPr>
          <w:trHeight w:val="427"/>
        </w:trPr>
        <w:tc>
          <w:tcPr>
            <w:tcW w:w="9781" w:type="dxa"/>
            <w:gridSpan w:val="3"/>
            <w:tcBorders>
              <w:top w:val="nil"/>
              <w:left w:val="nil"/>
              <w:bottom w:val="nil"/>
              <w:right w:val="nil"/>
            </w:tcBorders>
          </w:tcPr>
          <w:p w14:paraId="5EAB3CF8" w14:textId="77777777" w:rsidR="000A6864" w:rsidRPr="00F171A9" w:rsidRDefault="000A6864" w:rsidP="008759D8">
            <w:pPr>
              <w:jc w:val="right"/>
              <w:rPr>
                <w:rFonts w:cs="Arial"/>
                <w:b/>
              </w:rPr>
            </w:pPr>
            <w:r w:rsidRPr="00F171A9">
              <w:rPr>
                <w:rFonts w:cs="Arial"/>
                <w:b/>
              </w:rPr>
              <w:t xml:space="preserve">Tick </w:t>
            </w:r>
            <w:r w:rsidRPr="00F171A9">
              <w:rPr>
                <w:rFonts w:ascii="Agency FB" w:hAnsi="Agency FB" w:cs="Arial"/>
                <w:b/>
              </w:rPr>
              <w:t>√</w:t>
            </w:r>
          </w:p>
        </w:tc>
      </w:tr>
      <w:tr w:rsidR="000A6864" w:rsidRPr="00F171A9" w14:paraId="68577024" w14:textId="77777777" w:rsidTr="008759D8">
        <w:trPr>
          <w:trHeight w:val="427"/>
        </w:trPr>
        <w:tc>
          <w:tcPr>
            <w:tcW w:w="6946" w:type="dxa"/>
            <w:tcBorders>
              <w:top w:val="nil"/>
              <w:left w:val="nil"/>
              <w:bottom w:val="single" w:sz="4" w:space="0" w:color="auto"/>
              <w:right w:val="single" w:sz="4" w:space="0" w:color="auto"/>
            </w:tcBorders>
            <w:shd w:val="clear" w:color="auto" w:fill="FFFFFF" w:themeFill="background1"/>
          </w:tcPr>
          <w:p w14:paraId="70D8C3F6" w14:textId="77777777" w:rsidR="000A6864" w:rsidRPr="00F171A9" w:rsidRDefault="000A6864" w:rsidP="008759D8">
            <w:pPr>
              <w:rPr>
                <w:rFonts w:cs="Arial"/>
                <w:sz w:val="22"/>
                <w:szCs w:val="22"/>
              </w:rPr>
            </w:pPr>
            <w:r w:rsidRPr="00F171A9">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46E2AEA6" w14:textId="77777777" w:rsidR="000A6864" w:rsidRPr="00F171A9" w:rsidRDefault="000A6864" w:rsidP="008759D8">
            <w:pPr>
              <w:rPr>
                <w:rFonts w:cs="Arial"/>
                <w:sz w:val="22"/>
                <w:szCs w:val="22"/>
              </w:rPr>
            </w:pPr>
            <w:r w:rsidRPr="00F171A9">
              <w:rPr>
                <w:rFonts w:cs="Arial"/>
                <w:sz w:val="22"/>
                <w:szCs w:val="22"/>
              </w:rPr>
              <w:t>YES</w:t>
            </w:r>
          </w:p>
        </w:tc>
        <w:tc>
          <w:tcPr>
            <w:tcW w:w="1417" w:type="dxa"/>
            <w:tcBorders>
              <w:top w:val="single" w:sz="4" w:space="0" w:color="auto"/>
            </w:tcBorders>
            <w:shd w:val="clear" w:color="auto" w:fill="F2F2F2" w:themeFill="background1" w:themeFillShade="F2"/>
          </w:tcPr>
          <w:p w14:paraId="015300EF" w14:textId="77777777" w:rsidR="000A6864" w:rsidRPr="00F171A9" w:rsidRDefault="000A6864" w:rsidP="008759D8">
            <w:pPr>
              <w:rPr>
                <w:rFonts w:cs="Arial"/>
                <w:sz w:val="22"/>
                <w:szCs w:val="22"/>
              </w:rPr>
            </w:pPr>
            <w:r w:rsidRPr="00F171A9">
              <w:rPr>
                <w:rFonts w:cs="Arial"/>
                <w:sz w:val="22"/>
                <w:szCs w:val="22"/>
              </w:rPr>
              <w:t>NO</w:t>
            </w:r>
          </w:p>
        </w:tc>
      </w:tr>
      <w:tr w:rsidR="000A6864" w:rsidRPr="00F171A9" w14:paraId="084E0760" w14:textId="77777777" w:rsidTr="008759D8">
        <w:trPr>
          <w:trHeight w:val="399"/>
        </w:trPr>
        <w:tc>
          <w:tcPr>
            <w:tcW w:w="6946" w:type="dxa"/>
            <w:shd w:val="clear" w:color="auto" w:fill="F2F2F2" w:themeFill="background1" w:themeFillShade="F2"/>
          </w:tcPr>
          <w:p w14:paraId="7D76126E" w14:textId="77777777" w:rsidR="000A6864" w:rsidRPr="00F171A9" w:rsidRDefault="000A6864" w:rsidP="008759D8">
            <w:pPr>
              <w:rPr>
                <w:sz w:val="22"/>
              </w:rPr>
            </w:pPr>
            <w:r w:rsidRPr="00F171A9">
              <w:rPr>
                <w:sz w:val="22"/>
              </w:rPr>
              <w:t>If any party other than the student is likely to be involved in the development of IP a separate IP agreement will be needed and it may be necessary for the student to assign the IP rights to the University.</w:t>
            </w:r>
          </w:p>
          <w:p w14:paraId="35AE0D35" w14:textId="77777777" w:rsidR="000A6864" w:rsidRPr="00F171A9" w:rsidRDefault="000A6864" w:rsidP="008759D8">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tcPr>
              <w:p w14:paraId="713D7ED8" w14:textId="77777777" w:rsidR="000A6864" w:rsidRPr="00F171A9" w:rsidRDefault="000A6864" w:rsidP="008759D8">
                <w:pPr>
                  <w:jc w:val="center"/>
                  <w:rPr>
                    <w:rFonts w:cs="Arial"/>
                    <w:sz w:val="22"/>
                    <w:szCs w:val="22"/>
                  </w:rPr>
                </w:pPr>
                <w:r w:rsidRPr="00F171A9">
                  <w:rPr>
                    <w:rFonts w:ascii="MS Gothic" w:eastAsia="MS Gothic" w:hAnsi="MS Gothic" w:cs="Arial"/>
                    <w:sz w:val="22"/>
                    <w:szCs w:val="22"/>
                  </w:rPr>
                  <w:t>☐</w:t>
                </w:r>
              </w:p>
            </w:tc>
          </w:sdtContent>
        </w:sdt>
        <w:sdt>
          <w:sdtPr>
            <w:rPr>
              <w:rFonts w:cs="Arial"/>
              <w:sz w:val="22"/>
              <w:szCs w:val="22"/>
            </w:rPr>
            <w:id w:val="-1149042043"/>
            <w14:checkbox>
              <w14:checked w14:val="1"/>
              <w14:checkedState w14:val="2612" w14:font="MS Gothic"/>
              <w14:uncheckedState w14:val="2610" w14:font="MS Gothic"/>
            </w14:checkbox>
          </w:sdtPr>
          <w:sdtEndPr/>
          <w:sdtContent>
            <w:tc>
              <w:tcPr>
                <w:tcW w:w="1417" w:type="dxa"/>
              </w:tcPr>
              <w:p w14:paraId="5F382771" w14:textId="77777777" w:rsidR="000A6864" w:rsidRPr="00F171A9" w:rsidRDefault="000A6864" w:rsidP="008759D8">
                <w:pPr>
                  <w:jc w:val="center"/>
                  <w:rPr>
                    <w:rFonts w:cs="Arial"/>
                    <w:sz w:val="22"/>
                    <w:szCs w:val="22"/>
                  </w:rPr>
                </w:pPr>
                <w:r w:rsidRPr="00F171A9">
                  <w:rPr>
                    <w:rFonts w:ascii="MS Gothic" w:eastAsia="MS Gothic" w:hAnsi="MS Gothic" w:cs="Arial" w:hint="eastAsia"/>
                    <w:sz w:val="22"/>
                    <w:szCs w:val="22"/>
                  </w:rPr>
                  <w:t>☒</w:t>
                </w:r>
              </w:p>
            </w:tc>
          </w:sdtContent>
        </w:sdt>
      </w:tr>
      <w:tr w:rsidR="000A6864" w:rsidRPr="00F171A9" w14:paraId="7D7622D4" w14:textId="77777777" w:rsidTr="008759D8">
        <w:trPr>
          <w:trHeight w:val="536"/>
        </w:trPr>
        <w:tc>
          <w:tcPr>
            <w:tcW w:w="6946" w:type="dxa"/>
            <w:shd w:val="clear" w:color="auto" w:fill="F2F2F2" w:themeFill="background1" w:themeFillShade="F2"/>
          </w:tcPr>
          <w:p w14:paraId="347DA1E0" w14:textId="77777777" w:rsidR="000A6864" w:rsidRPr="00F171A9" w:rsidRDefault="000A6864" w:rsidP="008759D8">
            <w:pPr>
              <w:rPr>
                <w:sz w:val="22"/>
              </w:rPr>
            </w:pPr>
            <w:r w:rsidRPr="00F171A9">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90" w:history="1">
              <w:r w:rsidRPr="00F171A9">
                <w:rPr>
                  <w:rStyle w:val="Hyperlink"/>
                  <w:color w:val="auto"/>
                </w:rPr>
                <w:t>https://www.uwtsd.ac.uk/iiced/protecting-innovation-and-creativity---intellectual-property/</w:t>
              </w:r>
            </w:hyperlink>
          </w:p>
          <w:p w14:paraId="52B7EA76" w14:textId="77777777" w:rsidR="000A6864" w:rsidRPr="00F171A9" w:rsidRDefault="000A6864" w:rsidP="008759D8">
            <w:pPr>
              <w:rPr>
                <w:rFonts w:ascii="Calibri" w:hAnsi="Calibri"/>
              </w:rPr>
            </w:pPr>
          </w:p>
        </w:tc>
        <w:tc>
          <w:tcPr>
            <w:tcW w:w="1418" w:type="dxa"/>
          </w:tcPr>
          <w:p w14:paraId="74AA93C5" w14:textId="77777777" w:rsidR="000A6864" w:rsidRPr="00F171A9" w:rsidRDefault="00657C12" w:rsidP="008759D8">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0A6864" w:rsidRPr="00F171A9">
                  <w:rPr>
                    <w:rFonts w:ascii="MS Gothic" w:eastAsia="MS Gothic" w:hAnsi="MS Gothic" w:cs="Arial" w:hint="eastAsia"/>
                    <w:sz w:val="22"/>
                    <w:szCs w:val="22"/>
                  </w:rPr>
                  <w:t>☐</w:t>
                </w:r>
              </w:sdtContent>
            </w:sdt>
          </w:p>
        </w:tc>
        <w:tc>
          <w:tcPr>
            <w:tcW w:w="1417" w:type="dxa"/>
          </w:tcPr>
          <w:p w14:paraId="4EF3E3C7" w14:textId="77777777" w:rsidR="000A6864" w:rsidRPr="00F171A9" w:rsidRDefault="00657C12" w:rsidP="008759D8">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EndPr/>
              <w:sdtContent>
                <w:r w:rsidR="000A6864" w:rsidRPr="00F171A9">
                  <w:rPr>
                    <w:rFonts w:ascii="MS Gothic" w:eastAsia="MS Gothic" w:hAnsi="MS Gothic" w:cs="Arial" w:hint="eastAsia"/>
                    <w:sz w:val="22"/>
                    <w:szCs w:val="22"/>
                  </w:rPr>
                  <w:t>☒</w:t>
                </w:r>
              </w:sdtContent>
            </w:sdt>
          </w:p>
        </w:tc>
      </w:tr>
    </w:tbl>
    <w:p w14:paraId="3823218B" w14:textId="77777777" w:rsidR="000A6864" w:rsidRPr="00F171A9" w:rsidRDefault="000A6864" w:rsidP="000A6864">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36"/>
      </w:tblGrid>
      <w:tr w:rsidR="000A6864" w:rsidRPr="00F171A9" w14:paraId="13C7C88D" w14:textId="77777777" w:rsidTr="008759D8">
        <w:tc>
          <w:tcPr>
            <w:tcW w:w="9747" w:type="dxa"/>
          </w:tcPr>
          <w:p w14:paraId="36CA9528" w14:textId="77777777" w:rsidR="000A6864" w:rsidRPr="00F171A9" w:rsidRDefault="000A6864" w:rsidP="008759D8">
            <w:pPr>
              <w:rPr>
                <w:rFonts w:cs="Arial"/>
                <w:sz w:val="22"/>
                <w:szCs w:val="22"/>
              </w:rPr>
            </w:pPr>
          </w:p>
          <w:p w14:paraId="14C8FA33" w14:textId="77777777" w:rsidR="000A6864" w:rsidRPr="00F171A9" w:rsidRDefault="000A6864" w:rsidP="008759D8">
            <w:pPr>
              <w:rPr>
                <w:rFonts w:cs="Arial"/>
                <w:b/>
                <w:sz w:val="22"/>
                <w:szCs w:val="22"/>
              </w:rPr>
            </w:pPr>
            <w:r w:rsidRPr="00F171A9">
              <w:rPr>
                <w:rFonts w:cs="Arial"/>
                <w:b/>
                <w:sz w:val="22"/>
                <w:szCs w:val="22"/>
              </w:rPr>
              <w:t>Student Signature</w:t>
            </w:r>
          </w:p>
          <w:p w14:paraId="7D3321C2" w14:textId="77777777" w:rsidR="000A6864" w:rsidRPr="00F171A9" w:rsidRDefault="000A6864" w:rsidP="008759D8">
            <w:pPr>
              <w:rPr>
                <w:rFonts w:cs="Arial"/>
                <w:sz w:val="22"/>
                <w:szCs w:val="22"/>
              </w:rPr>
            </w:pPr>
          </w:p>
          <w:tbl>
            <w:tblPr>
              <w:tblStyle w:val="TableGrid"/>
              <w:tblW w:w="9810" w:type="dxa"/>
              <w:tblLook w:val="04A0" w:firstRow="1" w:lastRow="0" w:firstColumn="1" w:lastColumn="0" w:noHBand="0" w:noVBand="1"/>
            </w:tblPr>
            <w:tblGrid>
              <w:gridCol w:w="2164"/>
              <w:gridCol w:w="6069"/>
              <w:gridCol w:w="1577"/>
            </w:tblGrid>
            <w:tr w:rsidR="000A6864" w:rsidRPr="00F171A9" w14:paraId="53974D08" w14:textId="77777777" w:rsidTr="00F02E52">
              <w:tc>
                <w:tcPr>
                  <w:tcW w:w="2164" w:type="dxa"/>
                  <w:shd w:val="clear" w:color="auto" w:fill="F2F2F2" w:themeFill="background1" w:themeFillShade="F2"/>
                </w:tcPr>
                <w:p w14:paraId="2DA30843" w14:textId="77777777" w:rsidR="000A6864" w:rsidRPr="00F171A9" w:rsidRDefault="000A6864" w:rsidP="008759D8">
                  <w:pPr>
                    <w:rPr>
                      <w:rFonts w:cs="Arial"/>
                      <w:sz w:val="22"/>
                      <w:szCs w:val="22"/>
                    </w:rPr>
                  </w:pPr>
                </w:p>
                <w:p w14:paraId="6280C4AF" w14:textId="77777777" w:rsidR="000A6864" w:rsidRPr="00F171A9" w:rsidRDefault="000A6864" w:rsidP="008759D8">
                  <w:pPr>
                    <w:rPr>
                      <w:rFonts w:cs="Arial"/>
                      <w:sz w:val="22"/>
                      <w:szCs w:val="22"/>
                    </w:rPr>
                  </w:pPr>
                  <w:r w:rsidRPr="00F171A9">
                    <w:rPr>
                      <w:rFonts w:cs="Arial"/>
                      <w:sz w:val="22"/>
                      <w:szCs w:val="22"/>
                    </w:rPr>
                    <w:t>Signature or Print Name:</w:t>
                  </w:r>
                </w:p>
                <w:p w14:paraId="01065F52" w14:textId="77777777" w:rsidR="000A6864" w:rsidRPr="00F171A9" w:rsidRDefault="000A6864" w:rsidP="008759D8">
                  <w:pPr>
                    <w:rPr>
                      <w:rFonts w:cs="Arial"/>
                      <w:sz w:val="22"/>
                      <w:szCs w:val="22"/>
                    </w:rPr>
                  </w:pPr>
                </w:p>
              </w:tc>
              <w:tc>
                <w:tcPr>
                  <w:tcW w:w="6069" w:type="dxa"/>
                </w:tcPr>
                <w:p w14:paraId="6C8375EC" w14:textId="47EB7349" w:rsidR="000A6864" w:rsidRPr="00F171A9" w:rsidRDefault="007F6B4D" w:rsidP="008759D8">
                  <w:pPr>
                    <w:rPr>
                      <w:rFonts w:cs="Arial"/>
                      <w:sz w:val="22"/>
                      <w:szCs w:val="22"/>
                      <w:lang w:eastAsia="zh-CN"/>
                    </w:rPr>
                  </w:pPr>
                  <w:r>
                    <w:rPr>
                      <w:rFonts w:cs="Arial"/>
                      <w:sz w:val="22"/>
                      <w:szCs w:val="22"/>
                      <w:lang w:eastAsia="zh-CN"/>
                    </w:rPr>
                    <w:t xml:space="preserve">    Jubin Luo</w:t>
                  </w:r>
                  <w:r w:rsidR="00ED5A37" w:rsidRPr="001634E7">
                    <w:rPr>
                      <w:noProof/>
                      <w:sz w:val="32"/>
                      <w:szCs w:val="32"/>
                    </w:rPr>
                    <w:drawing>
                      <wp:inline distT="0" distB="0" distL="0" distR="0" wp14:anchorId="2EB28DEA" wp14:editId="353B1AC8">
                        <wp:extent cx="964719" cy="560295"/>
                        <wp:effectExtent l="0" t="0" r="6985" b="0"/>
                        <wp:docPr id="14181968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cstate="print">
                                  <a:extLst>
                                    <a:ext uri="{BEBA8EAE-BF5A-486C-A8C5-ECC9F3942E4B}">
                                      <a14:imgProps xmlns:a14="http://schemas.microsoft.com/office/drawing/2010/main">
                                        <a14:imgLayer r:embed="rId92">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973667" cy="565492"/>
                                </a:xfrm>
                                <a:prstGeom prst="rect">
                                  <a:avLst/>
                                </a:prstGeom>
                                <a:noFill/>
                                <a:ln>
                                  <a:noFill/>
                                </a:ln>
                              </pic:spPr>
                            </pic:pic>
                          </a:graphicData>
                        </a:graphic>
                      </wp:inline>
                    </w:drawing>
                  </w:r>
                </w:p>
              </w:tc>
              <w:tc>
                <w:tcPr>
                  <w:tcW w:w="1577" w:type="dxa"/>
                </w:tcPr>
                <w:p w14:paraId="0A4FD43A" w14:textId="77777777" w:rsidR="000A6864" w:rsidRPr="00F171A9" w:rsidRDefault="000A6864" w:rsidP="008759D8">
                  <w:pPr>
                    <w:rPr>
                      <w:rFonts w:cs="Arial"/>
                      <w:sz w:val="22"/>
                      <w:szCs w:val="22"/>
                    </w:rPr>
                  </w:pPr>
                  <w:r w:rsidRPr="00F171A9">
                    <w:rPr>
                      <w:rFonts w:cs="Arial"/>
                      <w:sz w:val="22"/>
                      <w:szCs w:val="22"/>
                    </w:rPr>
                    <w:t>Date:</w:t>
                  </w:r>
                </w:p>
                <w:p w14:paraId="338D6CE5" w14:textId="4A91A8FC" w:rsidR="000A6864" w:rsidRPr="00F171A9" w:rsidRDefault="005D10CE" w:rsidP="008759D8">
                  <w:pPr>
                    <w:rPr>
                      <w:rFonts w:cs="Arial"/>
                      <w:sz w:val="22"/>
                      <w:szCs w:val="22"/>
                      <w:lang w:eastAsia="zh-CN"/>
                    </w:rPr>
                  </w:pPr>
                  <w:r>
                    <w:rPr>
                      <w:rFonts w:cs="Arial"/>
                      <w:sz w:val="22"/>
                      <w:szCs w:val="22"/>
                      <w:lang w:eastAsia="zh-CN"/>
                    </w:rPr>
                    <w:t>14</w:t>
                  </w:r>
                  <w:r w:rsidRPr="00F171A9">
                    <w:rPr>
                      <w:rFonts w:cs="Arial"/>
                      <w:sz w:val="22"/>
                      <w:szCs w:val="22"/>
                    </w:rPr>
                    <w:t xml:space="preserve"> </w:t>
                  </w:r>
                  <w:r>
                    <w:rPr>
                      <w:rFonts w:cs="Arial" w:hint="eastAsia"/>
                      <w:sz w:val="22"/>
                      <w:szCs w:val="22"/>
                      <w:lang w:eastAsia="zh-CN"/>
                    </w:rPr>
                    <w:t>October</w:t>
                  </w:r>
                  <w:r w:rsidRPr="00F171A9">
                    <w:rPr>
                      <w:rFonts w:cs="Arial"/>
                      <w:sz w:val="22"/>
                      <w:szCs w:val="22"/>
                    </w:rPr>
                    <w:t xml:space="preserve"> 2025</w:t>
                  </w:r>
                </w:p>
              </w:tc>
            </w:tr>
          </w:tbl>
          <w:p w14:paraId="6E72FC74" w14:textId="77777777" w:rsidR="000A6864" w:rsidRPr="00F171A9" w:rsidRDefault="000A6864" w:rsidP="008759D8">
            <w:pPr>
              <w:rPr>
                <w:rFonts w:cs="Arial"/>
                <w:sz w:val="22"/>
                <w:szCs w:val="22"/>
              </w:rPr>
            </w:pPr>
          </w:p>
          <w:p w14:paraId="4C4BD218" w14:textId="77777777" w:rsidR="000A6864" w:rsidRPr="00F171A9" w:rsidRDefault="000A6864" w:rsidP="008759D8">
            <w:pPr>
              <w:rPr>
                <w:rFonts w:cs="Arial"/>
                <w:sz w:val="22"/>
                <w:szCs w:val="22"/>
              </w:rPr>
            </w:pPr>
          </w:p>
        </w:tc>
      </w:tr>
    </w:tbl>
    <w:p w14:paraId="726576ED" w14:textId="77777777" w:rsidR="000A6864" w:rsidRPr="00F171A9" w:rsidRDefault="000A6864" w:rsidP="000A6864">
      <w:pPr>
        <w:rPr>
          <w:rFonts w:cs="Arial"/>
          <w:sz w:val="22"/>
          <w:szCs w:val="22"/>
        </w:rPr>
      </w:pPr>
    </w:p>
    <w:p w14:paraId="39905AA8" w14:textId="77777777" w:rsidR="000A6864" w:rsidRPr="00F171A9" w:rsidRDefault="000A6864" w:rsidP="000A6864">
      <w:pPr>
        <w:ind w:left="-142" w:firstLine="142"/>
        <w:rPr>
          <w:rFonts w:cs="Arial"/>
          <w:sz w:val="22"/>
          <w:szCs w:val="22"/>
        </w:rPr>
      </w:pPr>
      <w:r w:rsidRPr="00F171A9">
        <w:rPr>
          <w:rFonts w:cs="Arial"/>
          <w:b/>
          <w:bCs/>
          <w:sz w:val="22"/>
          <w:szCs w:val="22"/>
        </w:rPr>
        <w:t>Supervisory Team</w:t>
      </w:r>
    </w:p>
    <w:p w14:paraId="71F2C2E8" w14:textId="77777777" w:rsidR="000A6864" w:rsidRPr="00F171A9" w:rsidRDefault="000A6864" w:rsidP="000A6864">
      <w:pPr>
        <w:rPr>
          <w:rFonts w:cs="Arial"/>
          <w:sz w:val="22"/>
          <w:szCs w:val="22"/>
        </w:rPr>
      </w:pPr>
    </w:p>
    <w:p w14:paraId="092C435C" w14:textId="77777777" w:rsidR="000A6864" w:rsidRPr="00F171A9" w:rsidRDefault="000A6864" w:rsidP="000A6864">
      <w:pPr>
        <w:ind w:left="180"/>
        <w:rPr>
          <w:rFonts w:cs="Arial"/>
          <w:b/>
          <w:sz w:val="22"/>
          <w:szCs w:val="22"/>
        </w:rPr>
      </w:pPr>
    </w:p>
    <w:tbl>
      <w:tblPr>
        <w:tblStyle w:val="TableGrid"/>
        <w:tblW w:w="9747" w:type="dxa"/>
        <w:tblLook w:val="04A0" w:firstRow="1" w:lastRow="0" w:firstColumn="1" w:lastColumn="0" w:noHBand="0" w:noVBand="1"/>
      </w:tblPr>
      <w:tblGrid>
        <w:gridCol w:w="9747"/>
      </w:tblGrid>
      <w:tr w:rsidR="000A6864" w:rsidRPr="00F171A9" w14:paraId="3E180B20" w14:textId="77777777" w:rsidTr="008759D8">
        <w:tc>
          <w:tcPr>
            <w:tcW w:w="9747" w:type="dxa"/>
            <w:shd w:val="clear" w:color="auto" w:fill="F2F2F2" w:themeFill="background1" w:themeFillShade="F2"/>
          </w:tcPr>
          <w:p w14:paraId="0220C451" w14:textId="77777777" w:rsidR="000A6864" w:rsidRPr="00F171A9" w:rsidRDefault="000A6864" w:rsidP="008759D8">
            <w:pPr>
              <w:rPr>
                <w:rFonts w:cs="Arial"/>
                <w:b/>
                <w:sz w:val="22"/>
                <w:szCs w:val="22"/>
              </w:rPr>
            </w:pPr>
            <w:r w:rsidRPr="00F171A9">
              <w:rPr>
                <w:rFonts w:cs="Arial"/>
                <w:szCs w:val="22"/>
              </w:rPr>
              <w:t xml:space="preserve">Has the student proposed a viable research project that is appropriate for this programme that should be supported by the Institute? </w:t>
            </w:r>
          </w:p>
        </w:tc>
      </w:tr>
      <w:tr w:rsidR="000A6864" w:rsidRPr="00F171A9" w14:paraId="5F58A7D4" w14:textId="77777777" w:rsidTr="008759D8">
        <w:tc>
          <w:tcPr>
            <w:tcW w:w="9747" w:type="dxa"/>
          </w:tcPr>
          <w:p w14:paraId="3B6FB134" w14:textId="77777777" w:rsidR="000A6864" w:rsidRPr="00F171A9" w:rsidRDefault="000A6864" w:rsidP="008759D8">
            <w:pPr>
              <w:rPr>
                <w:rFonts w:cs="Arial"/>
                <w:b/>
                <w:sz w:val="22"/>
                <w:szCs w:val="22"/>
              </w:rPr>
            </w:pPr>
          </w:p>
          <w:p w14:paraId="46EDFBEB" w14:textId="77777777" w:rsidR="000A6864" w:rsidRPr="00F171A9" w:rsidRDefault="000A6864" w:rsidP="008759D8">
            <w:pPr>
              <w:rPr>
                <w:rFonts w:cs="Arial"/>
                <w:b/>
                <w:bCs/>
                <w:sz w:val="22"/>
                <w:szCs w:val="22"/>
              </w:rPr>
            </w:pPr>
            <w:r w:rsidRPr="00F171A9">
              <w:rPr>
                <w:rFonts w:cs="Arial"/>
                <w:b/>
                <w:bCs/>
                <w:sz w:val="22"/>
                <w:szCs w:val="22"/>
              </w:rPr>
              <w:t xml:space="preserve">              Supported:  </w:t>
            </w:r>
            <w:sdt>
              <w:sdtPr>
                <w:rPr>
                  <w:rFonts w:cs="Arial"/>
                  <w:b/>
                  <w:bCs/>
                  <w:sz w:val="22"/>
                  <w:szCs w:val="22"/>
                </w:rPr>
                <w:id w:val="374281938"/>
                <w14:checkbox>
                  <w14:checked w14:val="1"/>
                  <w14:checkedState w14:val="2612" w14:font="MS Gothic"/>
                  <w14:uncheckedState w14:val="2610" w14:font="MS Gothic"/>
                </w14:checkbox>
              </w:sdtPr>
              <w:sdtEndPr/>
              <w:sdtContent>
                <w:r w:rsidRPr="00F171A9">
                  <w:rPr>
                    <w:rFonts w:ascii="MS Gothic" w:eastAsia="MS Gothic" w:hAnsi="MS Gothic" w:cs="MS Gothic"/>
                    <w:b/>
                    <w:bCs/>
                    <w:sz w:val="22"/>
                    <w:szCs w:val="22"/>
                  </w:rPr>
                  <w:t>☒</w:t>
                </w:r>
              </w:sdtContent>
            </w:sdt>
            <w:r w:rsidRPr="00F171A9">
              <w:rPr>
                <w:rFonts w:cs="Arial"/>
                <w:b/>
                <w:bCs/>
                <w:sz w:val="22"/>
                <w:szCs w:val="22"/>
              </w:rPr>
              <w:t xml:space="preserve">                                                     Not Supported:  </w:t>
            </w:r>
            <w:sdt>
              <w:sdtPr>
                <w:rPr>
                  <w:rFonts w:cs="Arial"/>
                  <w:b/>
                  <w:bCs/>
                  <w:sz w:val="22"/>
                  <w:szCs w:val="22"/>
                </w:rPr>
                <w:id w:val="-1591067938"/>
                <w14:checkbox>
                  <w14:checked w14:val="0"/>
                  <w14:checkedState w14:val="2612" w14:font="MS Gothic"/>
                  <w14:uncheckedState w14:val="2610" w14:font="MS Gothic"/>
                </w14:checkbox>
              </w:sdtPr>
              <w:sdtEndPr/>
              <w:sdtContent>
                <w:r w:rsidRPr="00F171A9">
                  <w:rPr>
                    <w:rFonts w:ascii="MS Gothic" w:eastAsia="MS Gothic" w:hAnsi="MS Gothic" w:cs="MS Gothic"/>
                    <w:b/>
                    <w:bCs/>
                    <w:sz w:val="22"/>
                    <w:szCs w:val="22"/>
                  </w:rPr>
                  <w:t>☐</w:t>
                </w:r>
              </w:sdtContent>
            </w:sdt>
          </w:p>
          <w:p w14:paraId="32E65305" w14:textId="77777777" w:rsidR="000A6864" w:rsidRPr="00F171A9" w:rsidRDefault="000A6864" w:rsidP="008759D8">
            <w:pPr>
              <w:rPr>
                <w:rFonts w:cs="Arial"/>
                <w:b/>
                <w:sz w:val="22"/>
                <w:szCs w:val="22"/>
              </w:rPr>
            </w:pPr>
          </w:p>
          <w:p w14:paraId="490BA8D4" w14:textId="77777777" w:rsidR="000A6864" w:rsidRPr="00F171A9" w:rsidRDefault="000A6864" w:rsidP="008759D8">
            <w:pPr>
              <w:rPr>
                <w:rFonts w:cs="Arial"/>
                <w:b/>
                <w:sz w:val="22"/>
                <w:szCs w:val="22"/>
              </w:rPr>
            </w:pPr>
          </w:p>
        </w:tc>
      </w:tr>
    </w:tbl>
    <w:p w14:paraId="672B4F8C" w14:textId="77777777" w:rsidR="000A6864" w:rsidRPr="00F171A9" w:rsidRDefault="000A6864" w:rsidP="000A6864">
      <w:pPr>
        <w:rPr>
          <w:rFonts w:cs="Arial"/>
          <w:sz w:val="22"/>
          <w:szCs w:val="22"/>
        </w:rPr>
      </w:pPr>
    </w:p>
    <w:p w14:paraId="03979E68" w14:textId="77777777" w:rsidR="000A6864" w:rsidRPr="00F171A9" w:rsidRDefault="000A6864" w:rsidP="000A6864">
      <w:pPr>
        <w:rPr>
          <w:rFonts w:cs="Arial"/>
          <w:b/>
          <w:sz w:val="22"/>
          <w:szCs w:val="22"/>
        </w:rPr>
      </w:pPr>
      <w:r w:rsidRPr="00F171A9">
        <w:rPr>
          <w:rFonts w:cs="Arial"/>
          <w:b/>
          <w:sz w:val="22"/>
          <w:szCs w:val="22"/>
        </w:rPr>
        <w:t>Authorisation</w:t>
      </w:r>
    </w:p>
    <w:p w14:paraId="6AA4A883" w14:textId="77777777" w:rsidR="000A6864" w:rsidRPr="00F171A9" w:rsidRDefault="000A6864" w:rsidP="000A6864">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0A6864" w:rsidRPr="00F171A9" w14:paraId="5F59A1CF" w14:textId="77777777" w:rsidTr="008759D8">
        <w:tc>
          <w:tcPr>
            <w:tcW w:w="2552" w:type="dxa"/>
            <w:shd w:val="clear" w:color="auto" w:fill="F2F2F2" w:themeFill="background1" w:themeFillShade="F2"/>
          </w:tcPr>
          <w:p w14:paraId="49E1944A" w14:textId="77777777" w:rsidR="000A6864" w:rsidRPr="00F171A9" w:rsidRDefault="000A6864" w:rsidP="008759D8">
            <w:pPr>
              <w:rPr>
                <w:rFonts w:cs="Arial"/>
                <w:sz w:val="22"/>
                <w:szCs w:val="22"/>
              </w:rPr>
            </w:pPr>
            <w:r w:rsidRPr="00F171A9">
              <w:rPr>
                <w:rFonts w:cs="Arial"/>
                <w:sz w:val="22"/>
                <w:szCs w:val="22"/>
              </w:rPr>
              <w:t>Director of Studies</w:t>
            </w:r>
          </w:p>
        </w:tc>
        <w:tc>
          <w:tcPr>
            <w:tcW w:w="5387" w:type="dxa"/>
          </w:tcPr>
          <w:p w14:paraId="6E02A788" w14:textId="77777777" w:rsidR="000A6864" w:rsidRPr="00F171A9" w:rsidRDefault="000A6864" w:rsidP="008759D8">
            <w:pPr>
              <w:rPr>
                <w:rFonts w:cs="Arial"/>
                <w:sz w:val="22"/>
                <w:szCs w:val="22"/>
              </w:rPr>
            </w:pPr>
            <w:r w:rsidRPr="00F171A9">
              <w:rPr>
                <w:rFonts w:cs="Arial"/>
                <w:sz w:val="22"/>
                <w:szCs w:val="22"/>
              </w:rPr>
              <w:t>Signature or Print Name:</w:t>
            </w:r>
          </w:p>
          <w:p w14:paraId="76E205A3" w14:textId="77777777" w:rsidR="000A6864" w:rsidRPr="00F171A9" w:rsidRDefault="000A6864" w:rsidP="008759D8">
            <w:pPr>
              <w:rPr>
                <w:rFonts w:cs="Arial"/>
                <w:sz w:val="22"/>
                <w:szCs w:val="22"/>
              </w:rPr>
            </w:pPr>
          </w:p>
          <w:p w14:paraId="57FF3A85" w14:textId="500EB50E" w:rsidR="000A6864" w:rsidRPr="00F171A9" w:rsidRDefault="00D165DD" w:rsidP="008759D8">
            <w:r w:rsidRPr="00F171A9">
              <w:rPr>
                <w:noProof/>
              </w:rPr>
              <w:drawing>
                <wp:inline distT="0" distB="0" distL="0" distR="0" wp14:anchorId="5F44ADEE" wp14:editId="11564253">
                  <wp:extent cx="1113868" cy="345142"/>
                  <wp:effectExtent l="0" t="0" r="0" b="0"/>
                  <wp:docPr id="1022911274" name="Picture 1022911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extLst>
                              <a:ext uri="{28A0092B-C50C-407E-A947-70E740481C1C}">
                                <a14:useLocalDpi xmlns:a14="http://schemas.microsoft.com/office/drawing/2010/main" val="0"/>
                              </a:ext>
                            </a:extLst>
                          </a:blip>
                          <a:stretch>
                            <a:fillRect/>
                          </a:stretch>
                        </pic:blipFill>
                        <pic:spPr>
                          <a:xfrm>
                            <a:off x="0" y="0"/>
                            <a:ext cx="1117880" cy="346385"/>
                          </a:xfrm>
                          <a:prstGeom prst="rect">
                            <a:avLst/>
                          </a:prstGeom>
                        </pic:spPr>
                      </pic:pic>
                    </a:graphicData>
                  </a:graphic>
                </wp:inline>
              </w:drawing>
            </w:r>
          </w:p>
          <w:p w14:paraId="7574E757" w14:textId="77777777" w:rsidR="000A6864" w:rsidRPr="00F171A9" w:rsidRDefault="000A6864" w:rsidP="008759D8">
            <w:pPr>
              <w:rPr>
                <w:rFonts w:cs="Arial"/>
                <w:sz w:val="22"/>
                <w:szCs w:val="22"/>
              </w:rPr>
            </w:pPr>
          </w:p>
        </w:tc>
        <w:tc>
          <w:tcPr>
            <w:tcW w:w="1842" w:type="dxa"/>
          </w:tcPr>
          <w:p w14:paraId="20DBEB72" w14:textId="77777777" w:rsidR="000A6864" w:rsidRPr="00F171A9" w:rsidRDefault="000A6864" w:rsidP="008759D8">
            <w:pPr>
              <w:rPr>
                <w:rFonts w:cs="Arial"/>
                <w:sz w:val="22"/>
                <w:szCs w:val="22"/>
              </w:rPr>
            </w:pPr>
            <w:r w:rsidRPr="00F171A9">
              <w:rPr>
                <w:rFonts w:cs="Arial"/>
                <w:sz w:val="22"/>
                <w:szCs w:val="22"/>
              </w:rPr>
              <w:t>Date:</w:t>
            </w:r>
          </w:p>
          <w:p w14:paraId="2FE42B30" w14:textId="77777777" w:rsidR="000A6864" w:rsidRPr="00F171A9" w:rsidRDefault="000A6864" w:rsidP="008759D8">
            <w:pPr>
              <w:rPr>
                <w:rFonts w:cs="Arial"/>
                <w:sz w:val="22"/>
                <w:szCs w:val="22"/>
              </w:rPr>
            </w:pPr>
            <w:r>
              <w:rPr>
                <w:rFonts w:cs="Arial"/>
                <w:sz w:val="22"/>
                <w:szCs w:val="22"/>
                <w:lang w:eastAsia="zh-CN"/>
              </w:rPr>
              <w:t>14</w:t>
            </w:r>
            <w:r w:rsidRPr="00F171A9">
              <w:rPr>
                <w:rFonts w:cs="Arial"/>
                <w:sz w:val="22"/>
                <w:szCs w:val="22"/>
              </w:rPr>
              <w:t xml:space="preserve"> </w:t>
            </w:r>
            <w:r>
              <w:rPr>
                <w:rFonts w:cs="Arial" w:hint="eastAsia"/>
                <w:sz w:val="22"/>
                <w:szCs w:val="22"/>
                <w:lang w:eastAsia="zh-CN"/>
              </w:rPr>
              <w:t>October</w:t>
            </w:r>
            <w:r w:rsidRPr="00F171A9">
              <w:rPr>
                <w:rFonts w:cs="Arial"/>
                <w:sz w:val="22"/>
                <w:szCs w:val="22"/>
              </w:rPr>
              <w:t xml:space="preserve"> 2025</w:t>
            </w:r>
          </w:p>
        </w:tc>
      </w:tr>
      <w:tr w:rsidR="000A6864" w:rsidRPr="00F171A9" w14:paraId="1E60F454" w14:textId="77777777" w:rsidTr="008759D8">
        <w:tc>
          <w:tcPr>
            <w:tcW w:w="2552" w:type="dxa"/>
            <w:shd w:val="clear" w:color="auto" w:fill="F2F2F2" w:themeFill="background1" w:themeFillShade="F2"/>
          </w:tcPr>
          <w:p w14:paraId="0CA16615" w14:textId="77777777" w:rsidR="000A6864" w:rsidRPr="00F171A9" w:rsidRDefault="000A6864" w:rsidP="008759D8">
            <w:pPr>
              <w:rPr>
                <w:rFonts w:cs="Arial"/>
                <w:sz w:val="22"/>
                <w:szCs w:val="22"/>
              </w:rPr>
            </w:pPr>
            <w:r w:rsidRPr="00F171A9">
              <w:rPr>
                <w:rFonts w:cs="Arial"/>
                <w:sz w:val="22"/>
                <w:szCs w:val="22"/>
              </w:rPr>
              <w:t>Institute Manager of Research Degrees</w:t>
            </w:r>
          </w:p>
          <w:p w14:paraId="26D5EBFA" w14:textId="77777777" w:rsidR="000A6864" w:rsidRPr="00F171A9" w:rsidRDefault="000A6864" w:rsidP="008759D8">
            <w:pPr>
              <w:rPr>
                <w:rFonts w:cs="Arial"/>
                <w:sz w:val="22"/>
                <w:szCs w:val="22"/>
              </w:rPr>
            </w:pPr>
          </w:p>
        </w:tc>
        <w:tc>
          <w:tcPr>
            <w:tcW w:w="5387" w:type="dxa"/>
          </w:tcPr>
          <w:p w14:paraId="77CAA012" w14:textId="77777777" w:rsidR="000A6864" w:rsidRPr="00F171A9" w:rsidRDefault="000A6864" w:rsidP="008759D8">
            <w:pPr>
              <w:rPr>
                <w:rFonts w:cs="Arial"/>
                <w:sz w:val="22"/>
                <w:szCs w:val="22"/>
              </w:rPr>
            </w:pPr>
            <w:r w:rsidRPr="00F171A9">
              <w:rPr>
                <w:rFonts w:cs="Arial"/>
                <w:sz w:val="22"/>
                <w:szCs w:val="22"/>
              </w:rPr>
              <w:t>Signature or Print Name:</w:t>
            </w:r>
          </w:p>
          <w:p w14:paraId="336BD2F8" w14:textId="77777777" w:rsidR="000A6864" w:rsidRPr="00F171A9" w:rsidRDefault="000A6864" w:rsidP="008759D8">
            <w:pPr>
              <w:rPr>
                <w:rFonts w:cs="Arial"/>
                <w:sz w:val="22"/>
                <w:szCs w:val="22"/>
              </w:rPr>
            </w:pPr>
          </w:p>
          <w:p w14:paraId="4A893475" w14:textId="77777777" w:rsidR="000A6864" w:rsidRPr="00F171A9" w:rsidRDefault="000A6864" w:rsidP="008759D8">
            <w:pPr>
              <w:rPr>
                <w:rFonts w:cs="Arial"/>
                <w:sz w:val="22"/>
                <w:szCs w:val="22"/>
              </w:rPr>
            </w:pPr>
          </w:p>
          <w:p w14:paraId="0CAE4778" w14:textId="77777777" w:rsidR="000A6864" w:rsidRPr="00F171A9" w:rsidRDefault="000A6864" w:rsidP="008759D8">
            <w:pPr>
              <w:rPr>
                <w:rFonts w:cs="Arial"/>
                <w:sz w:val="22"/>
                <w:szCs w:val="22"/>
              </w:rPr>
            </w:pPr>
          </w:p>
        </w:tc>
        <w:tc>
          <w:tcPr>
            <w:tcW w:w="1842" w:type="dxa"/>
          </w:tcPr>
          <w:p w14:paraId="14F88DB4" w14:textId="77777777" w:rsidR="000A6864" w:rsidRPr="00F171A9" w:rsidRDefault="000A6864" w:rsidP="008759D8">
            <w:pPr>
              <w:rPr>
                <w:rFonts w:cs="Arial"/>
                <w:sz w:val="22"/>
                <w:szCs w:val="22"/>
              </w:rPr>
            </w:pPr>
            <w:r w:rsidRPr="00F171A9">
              <w:rPr>
                <w:rFonts w:cs="Arial"/>
                <w:sz w:val="22"/>
                <w:szCs w:val="22"/>
              </w:rPr>
              <w:t>Date:</w:t>
            </w:r>
          </w:p>
        </w:tc>
      </w:tr>
    </w:tbl>
    <w:p w14:paraId="53E3D218" w14:textId="77777777" w:rsidR="008A4A90" w:rsidRDefault="008A4A90" w:rsidP="008A4A90">
      <w:pPr>
        <w:ind w:left="3904" w:hanging="2530"/>
        <w:rPr>
          <w:b/>
        </w:rPr>
      </w:pPr>
    </w:p>
    <w:p w14:paraId="70F7FCA1" w14:textId="0040E026" w:rsidR="008A4A90" w:rsidRDefault="008A4A90" w:rsidP="008A4A90">
      <w:pPr>
        <w:ind w:left="3904" w:hanging="2530"/>
        <w:rPr>
          <w:b/>
        </w:rPr>
      </w:pPr>
      <w:r>
        <w:rPr>
          <w:b/>
        </w:rPr>
        <w:t>Once</w:t>
      </w:r>
      <w:r>
        <w:rPr>
          <w:b/>
          <w:spacing w:val="-2"/>
        </w:rPr>
        <w:t xml:space="preserve"> </w:t>
      </w:r>
      <w:r>
        <w:rPr>
          <w:b/>
        </w:rPr>
        <w:t>complete,</w:t>
      </w:r>
      <w:r>
        <w:rPr>
          <w:b/>
          <w:spacing w:val="-2"/>
        </w:rPr>
        <w:t xml:space="preserve"> </w:t>
      </w:r>
      <w:r>
        <w:rPr>
          <w:b/>
        </w:rPr>
        <w:t>submit</w:t>
      </w:r>
      <w:r>
        <w:rPr>
          <w:b/>
          <w:spacing w:val="-3"/>
        </w:rPr>
        <w:t xml:space="preserve"> </w:t>
      </w:r>
      <w:r>
        <w:rPr>
          <w:b/>
        </w:rPr>
        <w:t>this</w:t>
      </w:r>
      <w:r>
        <w:rPr>
          <w:b/>
          <w:spacing w:val="-4"/>
        </w:rPr>
        <w:t xml:space="preserve"> </w:t>
      </w:r>
      <w:r>
        <w:rPr>
          <w:b/>
        </w:rPr>
        <w:t>form</w:t>
      </w:r>
      <w:r>
        <w:rPr>
          <w:b/>
          <w:spacing w:val="-3"/>
        </w:rPr>
        <w:t xml:space="preserve"> </w:t>
      </w:r>
      <w:r>
        <w:rPr>
          <w:b/>
        </w:rPr>
        <w:t>via</w:t>
      </w:r>
      <w:r>
        <w:rPr>
          <w:b/>
          <w:spacing w:val="-4"/>
        </w:rPr>
        <w:t xml:space="preserve"> </w:t>
      </w:r>
      <w:r>
        <w:rPr>
          <w:b/>
        </w:rPr>
        <w:t>the</w:t>
      </w:r>
      <w:r>
        <w:rPr>
          <w:b/>
          <w:spacing w:val="-7"/>
        </w:rPr>
        <w:t xml:space="preserve"> </w:t>
      </w:r>
      <w:proofErr w:type="spellStart"/>
      <w:r>
        <w:rPr>
          <w:b/>
          <w:u w:val="single"/>
        </w:rPr>
        <w:t>MyTSD</w:t>
      </w:r>
      <w:proofErr w:type="spellEnd"/>
      <w:r>
        <w:rPr>
          <w:b/>
          <w:spacing w:val="-2"/>
          <w:u w:val="single"/>
        </w:rPr>
        <w:t xml:space="preserve"> </w:t>
      </w:r>
      <w:r>
        <w:rPr>
          <w:b/>
          <w:u w:val="single"/>
        </w:rPr>
        <w:t>Doctoral</w:t>
      </w:r>
      <w:r>
        <w:rPr>
          <w:b/>
          <w:spacing w:val="-2"/>
          <w:u w:val="single"/>
        </w:rPr>
        <w:t xml:space="preserve"> </w:t>
      </w:r>
      <w:r>
        <w:rPr>
          <w:b/>
          <w:u w:val="single"/>
        </w:rPr>
        <w:t>College</w:t>
      </w:r>
      <w:r>
        <w:rPr>
          <w:b/>
          <w:spacing w:val="-2"/>
          <w:u w:val="single"/>
        </w:rPr>
        <w:t xml:space="preserve"> </w:t>
      </w:r>
      <w:r>
        <w:rPr>
          <w:b/>
          <w:u w:val="single"/>
        </w:rPr>
        <w:t>Portal</w:t>
      </w:r>
      <w:r>
        <w:rPr>
          <w:b/>
          <w:spacing w:val="-2"/>
        </w:rPr>
        <w:t xml:space="preserve"> </w:t>
      </w:r>
      <w:r>
        <w:rPr>
          <w:b/>
        </w:rPr>
        <w:t xml:space="preserve">at </w:t>
      </w:r>
      <w:r>
        <w:rPr>
          <w:b/>
          <w:spacing w:val="-2"/>
        </w:rPr>
        <w:t>(</w:t>
      </w:r>
      <w:hyperlink r:id="rId94">
        <w:r>
          <w:rPr>
            <w:spacing w:val="-2"/>
            <w:u w:val="single"/>
          </w:rPr>
          <w:t>https://mytsd.uwtsd.ac.uk</w:t>
        </w:r>
      </w:hyperlink>
      <w:r>
        <w:rPr>
          <w:b/>
          <w:spacing w:val="-2"/>
        </w:rPr>
        <w:t>).</w:t>
      </w:r>
    </w:p>
    <w:p w14:paraId="0FD16BBA" w14:textId="77777777" w:rsidR="000A6864" w:rsidRDefault="000A6864" w:rsidP="00A148D4">
      <w:pPr>
        <w:pStyle w:val="BodyText"/>
        <w:ind w:left="153"/>
        <w:sectPr w:rsidR="000A6864" w:rsidSect="00A148D4">
          <w:type w:val="continuous"/>
          <w:pgSz w:w="11910" w:h="16840"/>
          <w:pgMar w:top="680" w:right="992" w:bottom="280" w:left="850" w:header="720" w:footer="720" w:gutter="0"/>
          <w:cols w:space="720"/>
        </w:sectPr>
      </w:pPr>
    </w:p>
    <w:p w14:paraId="0153B992" w14:textId="77777777" w:rsidR="00007CD2" w:rsidRPr="00F171A9" w:rsidRDefault="00007CD2" w:rsidP="000A6864">
      <w:pPr>
        <w:spacing w:before="81"/>
        <w:ind w:left="153"/>
        <w:rPr>
          <w:rFonts w:cs="Arial"/>
          <w:b/>
          <w:sz w:val="22"/>
          <w:szCs w:val="22"/>
        </w:rPr>
      </w:pPr>
    </w:p>
    <w:sectPr w:rsidR="00007CD2" w:rsidRPr="00F171A9" w:rsidSect="000A6864">
      <w:headerReference w:type="default" r:id="rId95"/>
      <w:footerReference w:type="default" r:id="rId96"/>
      <w:pgSz w:w="11910" w:h="16840"/>
      <w:pgMar w:top="620" w:right="992" w:bottom="28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91AD4" w14:textId="77777777" w:rsidR="001D31EA" w:rsidRDefault="001D31EA">
      <w:r>
        <w:separator/>
      </w:r>
    </w:p>
  </w:endnote>
  <w:endnote w:type="continuationSeparator" w:id="0">
    <w:p w14:paraId="53077897" w14:textId="77777777" w:rsidR="001D31EA" w:rsidRDefault="001D31EA">
      <w:r>
        <w:continuationSeparator/>
      </w:r>
    </w:p>
  </w:endnote>
  <w:endnote w:type="continuationNotice" w:id="1">
    <w:p w14:paraId="79E94DD2" w14:textId="77777777" w:rsidR="001D31EA" w:rsidRDefault="001D31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FUI-Regular">
    <w:altName w:val="Segoe Print"/>
    <w:charset w:val="00"/>
    <w:family w:val="auto"/>
    <w:pitch w:val="default"/>
  </w:font>
  <w:font w:name="sans-serif">
    <w:altName w:val="Segoe Print"/>
    <w:charset w:val="00"/>
    <w:family w:val="auto"/>
    <w:pitch w:val="default"/>
  </w:font>
  <w:font w:name="Cambria Math">
    <w:panose1 w:val="02040503050406030204"/>
    <w:charset w:val="00"/>
    <w:family w:val="roman"/>
    <w:pitch w:val="variable"/>
    <w:sig w:usb0="E00006FF" w:usb1="420024FF" w:usb2="02000000" w:usb3="00000000" w:csb0="0000019F" w:csb1="00000000"/>
  </w:font>
  <w:font w:name="SourceSansPro-Regular">
    <w:altName w:val="Segoe Print"/>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egoe UI Symbol">
    <w:altName w:val="Segoe UI Symbol"/>
    <w:panose1 w:val="020B0502040204020203"/>
    <w:charset w:val="00"/>
    <w:family w:val="swiss"/>
    <w:pitch w:val="variable"/>
    <w:sig w:usb0="800001E3" w:usb1="1200FFEF" w:usb2="0004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3821F" w14:textId="77777777" w:rsidR="001D31EA" w:rsidRDefault="001D31EA">
      <w:r>
        <w:separator/>
      </w:r>
    </w:p>
  </w:footnote>
  <w:footnote w:type="continuationSeparator" w:id="0">
    <w:p w14:paraId="3D182726" w14:textId="77777777" w:rsidR="001D31EA" w:rsidRDefault="001D31EA">
      <w:r>
        <w:continuationSeparator/>
      </w:r>
    </w:p>
  </w:footnote>
  <w:footnote w:type="continuationNotice" w:id="1">
    <w:p w14:paraId="140F8E9A" w14:textId="77777777" w:rsidR="001D31EA" w:rsidRDefault="001D31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E73FA"/>
    <w:multiLevelType w:val="hybridMultilevel"/>
    <w:tmpl w:val="FEEE9D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1B565E9"/>
    <w:multiLevelType w:val="hybridMultilevel"/>
    <w:tmpl w:val="C2D88C98"/>
    <w:lvl w:ilvl="0" w:tplc="0409000F">
      <w:start w:val="1"/>
      <w:numFmt w:val="decimal"/>
      <w:lvlText w:val="%1."/>
      <w:lvlJc w:val="left"/>
      <w:pPr>
        <w:ind w:left="440" w:hanging="440"/>
      </w:p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1"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117F98"/>
    <w:multiLevelType w:val="hybridMultilevel"/>
    <w:tmpl w:val="57387532"/>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0556C63"/>
    <w:multiLevelType w:val="hybridMultilevel"/>
    <w:tmpl w:val="AA807A1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7" w15:restartNumberingAfterBreak="0">
    <w:nsid w:val="425C7686"/>
    <w:multiLevelType w:val="multilevel"/>
    <w:tmpl w:val="89E8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9" w15:restartNumberingAfterBreak="0">
    <w:nsid w:val="4E380FF7"/>
    <w:multiLevelType w:val="multilevel"/>
    <w:tmpl w:val="6ED0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40694E"/>
    <w:multiLevelType w:val="multilevel"/>
    <w:tmpl w:val="66CCF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EF07F9"/>
    <w:multiLevelType w:val="hybridMultilevel"/>
    <w:tmpl w:val="25F0D4E8"/>
    <w:lvl w:ilvl="0" w:tplc="32AE9C6A">
      <w:start w:val="1"/>
      <w:numFmt w:val="decimal"/>
      <w:lvlText w:val="%1."/>
      <w:lvlJc w:val="left"/>
      <w:pPr>
        <w:ind w:left="720" w:hanging="360"/>
      </w:pPr>
      <w:rPr>
        <w:rFonts w:eastAsia="SimSu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3834E6"/>
    <w:multiLevelType w:val="hybridMultilevel"/>
    <w:tmpl w:val="441A08A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B8F49BC"/>
    <w:multiLevelType w:val="multilevel"/>
    <w:tmpl w:val="D6F62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7" w15:restartNumberingAfterBreak="0">
    <w:nsid w:val="706A64E2"/>
    <w:multiLevelType w:val="hybridMultilevel"/>
    <w:tmpl w:val="038EC60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C95F8F"/>
    <w:multiLevelType w:val="singleLevel"/>
    <w:tmpl w:val="76C95F8F"/>
    <w:lvl w:ilvl="0">
      <w:start w:val="1"/>
      <w:numFmt w:val="decimal"/>
      <w:lvlText w:val="%1."/>
      <w:lvlJc w:val="left"/>
      <w:pPr>
        <w:tabs>
          <w:tab w:val="left" w:pos="312"/>
        </w:tabs>
      </w:pPr>
    </w:lvl>
  </w:abstractNum>
  <w:abstractNum w:abstractNumId="32" w15:restartNumberingAfterBreak="0">
    <w:nsid w:val="76F1403C"/>
    <w:multiLevelType w:val="hybridMultilevel"/>
    <w:tmpl w:val="0672B6C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3"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5"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68486561">
    <w:abstractNumId w:val="26"/>
  </w:num>
  <w:num w:numId="2" w16cid:durableId="683746067">
    <w:abstractNumId w:val="18"/>
  </w:num>
  <w:num w:numId="3" w16cid:durableId="1866793616">
    <w:abstractNumId w:val="10"/>
  </w:num>
  <w:num w:numId="4" w16cid:durableId="900750543">
    <w:abstractNumId w:val="7"/>
  </w:num>
  <w:num w:numId="5" w16cid:durableId="1038892247">
    <w:abstractNumId w:val="4"/>
  </w:num>
  <w:num w:numId="6" w16cid:durableId="478351255">
    <w:abstractNumId w:val="0"/>
  </w:num>
  <w:num w:numId="7" w16cid:durableId="2144615624">
    <w:abstractNumId w:val="30"/>
  </w:num>
  <w:num w:numId="8" w16cid:durableId="2126731236">
    <w:abstractNumId w:val="24"/>
  </w:num>
  <w:num w:numId="9" w16cid:durableId="111831323">
    <w:abstractNumId w:val="3"/>
  </w:num>
  <w:num w:numId="10" w16cid:durableId="1480682582">
    <w:abstractNumId w:val="29"/>
  </w:num>
  <w:num w:numId="11" w16cid:durableId="1658924532">
    <w:abstractNumId w:val="35"/>
  </w:num>
  <w:num w:numId="12" w16cid:durableId="843209303">
    <w:abstractNumId w:val="34"/>
  </w:num>
  <w:num w:numId="13" w16cid:durableId="999381305">
    <w:abstractNumId w:val="16"/>
  </w:num>
  <w:num w:numId="14" w16cid:durableId="1624846468">
    <w:abstractNumId w:val="8"/>
  </w:num>
  <w:num w:numId="15" w16cid:durableId="579682804">
    <w:abstractNumId w:val="6"/>
  </w:num>
  <w:num w:numId="16" w16cid:durableId="1596589724">
    <w:abstractNumId w:val="5"/>
  </w:num>
  <w:num w:numId="17" w16cid:durableId="226574921">
    <w:abstractNumId w:val="11"/>
  </w:num>
  <w:num w:numId="18" w16cid:durableId="167670860">
    <w:abstractNumId w:val="22"/>
  </w:num>
  <w:num w:numId="19" w16cid:durableId="330639837">
    <w:abstractNumId w:val="12"/>
  </w:num>
  <w:num w:numId="20" w16cid:durableId="26761458">
    <w:abstractNumId w:val="2"/>
  </w:num>
  <w:num w:numId="21" w16cid:durableId="18632101">
    <w:abstractNumId w:val="15"/>
  </w:num>
  <w:num w:numId="22" w16cid:durableId="522595125">
    <w:abstractNumId w:val="33"/>
  </w:num>
  <w:num w:numId="23" w16cid:durableId="941228675">
    <w:abstractNumId w:val="28"/>
  </w:num>
  <w:num w:numId="24" w16cid:durableId="2027749648">
    <w:abstractNumId w:val="27"/>
  </w:num>
  <w:num w:numId="25" w16cid:durableId="445738267">
    <w:abstractNumId w:val="32"/>
  </w:num>
  <w:num w:numId="26" w16cid:durableId="856044324">
    <w:abstractNumId w:val="14"/>
  </w:num>
  <w:num w:numId="27" w16cid:durableId="1372851097">
    <w:abstractNumId w:val="1"/>
  </w:num>
  <w:num w:numId="28" w16cid:durableId="1079130936">
    <w:abstractNumId w:val="9"/>
  </w:num>
  <w:num w:numId="29" w16cid:durableId="944654589">
    <w:abstractNumId w:val="23"/>
  </w:num>
  <w:num w:numId="30" w16cid:durableId="1474786349">
    <w:abstractNumId w:val="31"/>
  </w:num>
  <w:num w:numId="31" w16cid:durableId="1506936031">
    <w:abstractNumId w:val="21"/>
  </w:num>
  <w:num w:numId="32" w16cid:durableId="934674663">
    <w:abstractNumId w:val="17"/>
  </w:num>
  <w:num w:numId="33" w16cid:durableId="623921313">
    <w:abstractNumId w:val="25"/>
  </w:num>
  <w:num w:numId="34" w16cid:durableId="674725330">
    <w:abstractNumId w:val="19"/>
  </w:num>
  <w:num w:numId="35" w16cid:durableId="1716005036">
    <w:abstractNumId w:val="20"/>
  </w:num>
  <w:num w:numId="36" w16cid:durableId="150590051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Layout" w:val="&lt;ENLayout&gt;&lt;Style&gt;Cite Them Right-Harvard LJMU Copy&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xravwwt5evzsles9wdxaspe2txwz0av22vd&quot;&gt;My EndNote Library&lt;record-ids&gt;&lt;item&gt;1&lt;/item&gt;&lt;item&gt;3&lt;/item&gt;&lt;item&gt;5&lt;/item&gt;&lt;item&gt;6&lt;/item&gt;&lt;item&gt;7&lt;/item&gt;&lt;item&gt;8&lt;/item&gt;&lt;item&gt;9&lt;/item&gt;&lt;item&gt;10&lt;/item&gt;&lt;item&gt;13&lt;/item&gt;&lt;item&gt;15&lt;/item&gt;&lt;item&gt;16&lt;/item&gt;&lt;item&gt;17&lt;/item&gt;&lt;item&gt;18&lt;/item&gt;&lt;item&gt;19&lt;/item&gt;&lt;item&gt;22&lt;/item&gt;&lt;item&gt;23&lt;/item&gt;&lt;item&gt;24&lt;/item&gt;&lt;item&gt;25&lt;/item&gt;&lt;item&gt;26&lt;/item&gt;&lt;item&gt;27&lt;/item&gt;&lt;item&gt;28&lt;/item&gt;&lt;item&gt;29&lt;/item&gt;&lt;item&gt;30&lt;/item&gt;&lt;item&gt;31&lt;/item&gt;&lt;item&gt;32&lt;/item&gt;&lt;item&gt;33&lt;/item&gt;&lt;item&gt;34&lt;/item&gt;&lt;item&gt;35&lt;/item&gt;&lt;item&gt;38&lt;/item&gt;&lt;item&gt;39&lt;/item&gt;&lt;item&gt;40&lt;/item&gt;&lt;item&gt;41&lt;/item&gt;&lt;item&gt;42&lt;/item&gt;&lt;item&gt;43&lt;/item&gt;&lt;item&gt;45&lt;/item&gt;&lt;item&gt;50&lt;/item&gt;&lt;item&gt;51&lt;/item&gt;&lt;item&gt;53&lt;/item&gt;&lt;item&gt;54&lt;/item&gt;&lt;item&gt;56&lt;/item&gt;&lt;item&gt;58&lt;/item&gt;&lt;item&gt;59&lt;/item&gt;&lt;item&gt;60&lt;/item&gt;&lt;item&gt;61&lt;/item&gt;&lt;item&gt;63&lt;/item&gt;&lt;item&gt;65&lt;/item&gt;&lt;item&gt;66&lt;/item&gt;&lt;item&gt;67&lt;/item&gt;&lt;item&gt;68&lt;/item&gt;&lt;item&gt;69&lt;/item&gt;&lt;item&gt;70&lt;/item&gt;&lt;item&gt;71&lt;/item&gt;&lt;/record-ids&gt;&lt;/item&gt;&lt;/Libraries&gt;"/>
  </w:docVars>
  <w:rsids>
    <w:rsidRoot w:val="009A654D"/>
    <w:rsid w:val="0000503B"/>
    <w:rsid w:val="00005E62"/>
    <w:rsid w:val="00007CD2"/>
    <w:rsid w:val="00010382"/>
    <w:rsid w:val="00013F62"/>
    <w:rsid w:val="00015367"/>
    <w:rsid w:val="00016D31"/>
    <w:rsid w:val="00026A14"/>
    <w:rsid w:val="00027160"/>
    <w:rsid w:val="000305AC"/>
    <w:rsid w:val="00030DDF"/>
    <w:rsid w:val="00031BC8"/>
    <w:rsid w:val="000353EA"/>
    <w:rsid w:val="00041A6B"/>
    <w:rsid w:val="00044478"/>
    <w:rsid w:val="00045AA7"/>
    <w:rsid w:val="00047225"/>
    <w:rsid w:val="000472C3"/>
    <w:rsid w:val="00054BFD"/>
    <w:rsid w:val="00055046"/>
    <w:rsid w:val="00056718"/>
    <w:rsid w:val="00060EBE"/>
    <w:rsid w:val="0006341F"/>
    <w:rsid w:val="000743F4"/>
    <w:rsid w:val="00076AB5"/>
    <w:rsid w:val="00080A40"/>
    <w:rsid w:val="00083082"/>
    <w:rsid w:val="000836E1"/>
    <w:rsid w:val="000856FA"/>
    <w:rsid w:val="00095F33"/>
    <w:rsid w:val="000A46B6"/>
    <w:rsid w:val="000A4A7B"/>
    <w:rsid w:val="000A6864"/>
    <w:rsid w:val="000B1F84"/>
    <w:rsid w:val="000B43A7"/>
    <w:rsid w:val="000B598F"/>
    <w:rsid w:val="000C1D53"/>
    <w:rsid w:val="000C2D04"/>
    <w:rsid w:val="000C4198"/>
    <w:rsid w:val="000C6D22"/>
    <w:rsid w:val="000D166A"/>
    <w:rsid w:val="000D3D72"/>
    <w:rsid w:val="000D7775"/>
    <w:rsid w:val="000E05F3"/>
    <w:rsid w:val="000E3AEB"/>
    <w:rsid w:val="000E72AA"/>
    <w:rsid w:val="000F0F5D"/>
    <w:rsid w:val="000F5B56"/>
    <w:rsid w:val="000F5EEC"/>
    <w:rsid w:val="0010084E"/>
    <w:rsid w:val="00107EA0"/>
    <w:rsid w:val="00114E75"/>
    <w:rsid w:val="001217FD"/>
    <w:rsid w:val="00121AC3"/>
    <w:rsid w:val="00121C98"/>
    <w:rsid w:val="00125FD7"/>
    <w:rsid w:val="001343AA"/>
    <w:rsid w:val="00136368"/>
    <w:rsid w:val="001400B5"/>
    <w:rsid w:val="001413C1"/>
    <w:rsid w:val="00141DF3"/>
    <w:rsid w:val="001458D9"/>
    <w:rsid w:val="0015311B"/>
    <w:rsid w:val="00154D0F"/>
    <w:rsid w:val="00157905"/>
    <w:rsid w:val="0016367D"/>
    <w:rsid w:val="00165D23"/>
    <w:rsid w:val="00166B83"/>
    <w:rsid w:val="0016798C"/>
    <w:rsid w:val="0017189F"/>
    <w:rsid w:val="00171C1C"/>
    <w:rsid w:val="00172F4C"/>
    <w:rsid w:val="001731E5"/>
    <w:rsid w:val="00173CC3"/>
    <w:rsid w:val="00176160"/>
    <w:rsid w:val="00185554"/>
    <w:rsid w:val="00194CB4"/>
    <w:rsid w:val="001A6726"/>
    <w:rsid w:val="001A68A0"/>
    <w:rsid w:val="001B1EEF"/>
    <w:rsid w:val="001C367F"/>
    <w:rsid w:val="001C45E4"/>
    <w:rsid w:val="001C4759"/>
    <w:rsid w:val="001C6B27"/>
    <w:rsid w:val="001D074C"/>
    <w:rsid w:val="001D1115"/>
    <w:rsid w:val="001D31EA"/>
    <w:rsid w:val="001D359D"/>
    <w:rsid w:val="001E1859"/>
    <w:rsid w:val="001F426D"/>
    <w:rsid w:val="001F47B0"/>
    <w:rsid w:val="001F5E3E"/>
    <w:rsid w:val="00202715"/>
    <w:rsid w:val="002068EA"/>
    <w:rsid w:val="00207D8D"/>
    <w:rsid w:val="002114E6"/>
    <w:rsid w:val="00211E18"/>
    <w:rsid w:val="00217B3A"/>
    <w:rsid w:val="0022098F"/>
    <w:rsid w:val="00221A9E"/>
    <w:rsid w:val="00222D05"/>
    <w:rsid w:val="00225F8C"/>
    <w:rsid w:val="0022643E"/>
    <w:rsid w:val="00226A27"/>
    <w:rsid w:val="00226E8B"/>
    <w:rsid w:val="0022746A"/>
    <w:rsid w:val="00231DF8"/>
    <w:rsid w:val="002370BA"/>
    <w:rsid w:val="0024548B"/>
    <w:rsid w:val="002460F8"/>
    <w:rsid w:val="00246903"/>
    <w:rsid w:val="00246E4E"/>
    <w:rsid w:val="002502A9"/>
    <w:rsid w:val="00261216"/>
    <w:rsid w:val="00261C5C"/>
    <w:rsid w:val="002736BB"/>
    <w:rsid w:val="00275468"/>
    <w:rsid w:val="00276467"/>
    <w:rsid w:val="002778E7"/>
    <w:rsid w:val="00280DF9"/>
    <w:rsid w:val="00283375"/>
    <w:rsid w:val="00284E60"/>
    <w:rsid w:val="00287BD7"/>
    <w:rsid w:val="00291900"/>
    <w:rsid w:val="00293B33"/>
    <w:rsid w:val="002B0C4E"/>
    <w:rsid w:val="002B16CB"/>
    <w:rsid w:val="002B2C99"/>
    <w:rsid w:val="002B5804"/>
    <w:rsid w:val="002B5DBC"/>
    <w:rsid w:val="002B7BC2"/>
    <w:rsid w:val="002C11AD"/>
    <w:rsid w:val="002C53C4"/>
    <w:rsid w:val="002C646A"/>
    <w:rsid w:val="002C7F43"/>
    <w:rsid w:val="002E0D27"/>
    <w:rsid w:val="002E240C"/>
    <w:rsid w:val="002E5DED"/>
    <w:rsid w:val="002F025A"/>
    <w:rsid w:val="002F2D96"/>
    <w:rsid w:val="002F3407"/>
    <w:rsid w:val="002F4D7D"/>
    <w:rsid w:val="002F62BD"/>
    <w:rsid w:val="00302DB8"/>
    <w:rsid w:val="00303F2E"/>
    <w:rsid w:val="0030406D"/>
    <w:rsid w:val="003064A7"/>
    <w:rsid w:val="0031458B"/>
    <w:rsid w:val="003151E2"/>
    <w:rsid w:val="0031558E"/>
    <w:rsid w:val="003155A9"/>
    <w:rsid w:val="00317DE8"/>
    <w:rsid w:val="00324B44"/>
    <w:rsid w:val="00325CBE"/>
    <w:rsid w:val="003275B0"/>
    <w:rsid w:val="003317EE"/>
    <w:rsid w:val="00332B43"/>
    <w:rsid w:val="003346AA"/>
    <w:rsid w:val="00335D74"/>
    <w:rsid w:val="003402F2"/>
    <w:rsid w:val="00341711"/>
    <w:rsid w:val="0034191A"/>
    <w:rsid w:val="00342018"/>
    <w:rsid w:val="00353C75"/>
    <w:rsid w:val="00363F74"/>
    <w:rsid w:val="00370831"/>
    <w:rsid w:val="003762C1"/>
    <w:rsid w:val="00376A02"/>
    <w:rsid w:val="00382712"/>
    <w:rsid w:val="00384D4E"/>
    <w:rsid w:val="003867B5"/>
    <w:rsid w:val="00391671"/>
    <w:rsid w:val="00391D2C"/>
    <w:rsid w:val="0039287F"/>
    <w:rsid w:val="003A11E9"/>
    <w:rsid w:val="003A6089"/>
    <w:rsid w:val="003A748D"/>
    <w:rsid w:val="003B0033"/>
    <w:rsid w:val="003B194F"/>
    <w:rsid w:val="003B2F71"/>
    <w:rsid w:val="003B4AF0"/>
    <w:rsid w:val="003B6563"/>
    <w:rsid w:val="003C062E"/>
    <w:rsid w:val="003C11FB"/>
    <w:rsid w:val="003C5892"/>
    <w:rsid w:val="003C7969"/>
    <w:rsid w:val="003C7A71"/>
    <w:rsid w:val="003D62AF"/>
    <w:rsid w:val="003D7CD9"/>
    <w:rsid w:val="003E3AD1"/>
    <w:rsid w:val="003E5663"/>
    <w:rsid w:val="003E6A7E"/>
    <w:rsid w:val="003E7D6B"/>
    <w:rsid w:val="003F4C86"/>
    <w:rsid w:val="003F4CBF"/>
    <w:rsid w:val="003F59D2"/>
    <w:rsid w:val="003F7948"/>
    <w:rsid w:val="003F7D77"/>
    <w:rsid w:val="00404699"/>
    <w:rsid w:val="00404C72"/>
    <w:rsid w:val="00404EDD"/>
    <w:rsid w:val="00411098"/>
    <w:rsid w:val="00415A07"/>
    <w:rsid w:val="00417DF8"/>
    <w:rsid w:val="004215CB"/>
    <w:rsid w:val="00422E55"/>
    <w:rsid w:val="00425218"/>
    <w:rsid w:val="004262CD"/>
    <w:rsid w:val="00430E87"/>
    <w:rsid w:val="004310AE"/>
    <w:rsid w:val="004311E5"/>
    <w:rsid w:val="00433301"/>
    <w:rsid w:val="00433D23"/>
    <w:rsid w:val="004375FD"/>
    <w:rsid w:val="0044471B"/>
    <w:rsid w:val="004448A0"/>
    <w:rsid w:val="00446E27"/>
    <w:rsid w:val="00447E79"/>
    <w:rsid w:val="0045240A"/>
    <w:rsid w:val="00452942"/>
    <w:rsid w:val="00455BEF"/>
    <w:rsid w:val="0045790D"/>
    <w:rsid w:val="00461E51"/>
    <w:rsid w:val="00474F13"/>
    <w:rsid w:val="00475B50"/>
    <w:rsid w:val="00476944"/>
    <w:rsid w:val="00476E74"/>
    <w:rsid w:val="00482A3E"/>
    <w:rsid w:val="004971D4"/>
    <w:rsid w:val="00497723"/>
    <w:rsid w:val="004A4B59"/>
    <w:rsid w:val="004A5140"/>
    <w:rsid w:val="004A5447"/>
    <w:rsid w:val="004A5494"/>
    <w:rsid w:val="004B251B"/>
    <w:rsid w:val="004B2A69"/>
    <w:rsid w:val="004C6A60"/>
    <w:rsid w:val="004D0C43"/>
    <w:rsid w:val="004D32FA"/>
    <w:rsid w:val="004E1D05"/>
    <w:rsid w:val="004E363A"/>
    <w:rsid w:val="004E5318"/>
    <w:rsid w:val="004F0AD8"/>
    <w:rsid w:val="004F22A4"/>
    <w:rsid w:val="004F2692"/>
    <w:rsid w:val="004F3C4B"/>
    <w:rsid w:val="004F5A06"/>
    <w:rsid w:val="00500410"/>
    <w:rsid w:val="00512288"/>
    <w:rsid w:val="005134F7"/>
    <w:rsid w:val="005140FB"/>
    <w:rsid w:val="005150E5"/>
    <w:rsid w:val="00516A38"/>
    <w:rsid w:val="00520DCF"/>
    <w:rsid w:val="0052673B"/>
    <w:rsid w:val="005302A6"/>
    <w:rsid w:val="005363FE"/>
    <w:rsid w:val="0054135A"/>
    <w:rsid w:val="005419D3"/>
    <w:rsid w:val="00541CFE"/>
    <w:rsid w:val="005504B3"/>
    <w:rsid w:val="005513E3"/>
    <w:rsid w:val="0055230D"/>
    <w:rsid w:val="00556BFF"/>
    <w:rsid w:val="00557BD7"/>
    <w:rsid w:val="005608A4"/>
    <w:rsid w:val="0057609E"/>
    <w:rsid w:val="00582B54"/>
    <w:rsid w:val="00595F5B"/>
    <w:rsid w:val="00595FC4"/>
    <w:rsid w:val="00596687"/>
    <w:rsid w:val="005A207D"/>
    <w:rsid w:val="005A4E08"/>
    <w:rsid w:val="005A57C4"/>
    <w:rsid w:val="005A661D"/>
    <w:rsid w:val="005A6F56"/>
    <w:rsid w:val="005A7188"/>
    <w:rsid w:val="005B07C8"/>
    <w:rsid w:val="005B0886"/>
    <w:rsid w:val="005B08A3"/>
    <w:rsid w:val="005B31BD"/>
    <w:rsid w:val="005C0918"/>
    <w:rsid w:val="005C2D39"/>
    <w:rsid w:val="005C4989"/>
    <w:rsid w:val="005C4EA8"/>
    <w:rsid w:val="005C59F8"/>
    <w:rsid w:val="005D10CE"/>
    <w:rsid w:val="005D22A5"/>
    <w:rsid w:val="005D3C0C"/>
    <w:rsid w:val="005E0345"/>
    <w:rsid w:val="005E3CF6"/>
    <w:rsid w:val="005E50B0"/>
    <w:rsid w:val="005E60A7"/>
    <w:rsid w:val="005E68A7"/>
    <w:rsid w:val="005E73D5"/>
    <w:rsid w:val="005F1B89"/>
    <w:rsid w:val="005F338E"/>
    <w:rsid w:val="005F41FC"/>
    <w:rsid w:val="005F593D"/>
    <w:rsid w:val="00605A69"/>
    <w:rsid w:val="006077F9"/>
    <w:rsid w:val="0061448F"/>
    <w:rsid w:val="006151C5"/>
    <w:rsid w:val="00616987"/>
    <w:rsid w:val="00623825"/>
    <w:rsid w:val="006243D4"/>
    <w:rsid w:val="00627FEE"/>
    <w:rsid w:val="0063119B"/>
    <w:rsid w:val="0063456A"/>
    <w:rsid w:val="006354E8"/>
    <w:rsid w:val="00635A88"/>
    <w:rsid w:val="00643766"/>
    <w:rsid w:val="0064556F"/>
    <w:rsid w:val="00654638"/>
    <w:rsid w:val="00654D91"/>
    <w:rsid w:val="006551B2"/>
    <w:rsid w:val="00656F12"/>
    <w:rsid w:val="00660727"/>
    <w:rsid w:val="006731F3"/>
    <w:rsid w:val="00674C1B"/>
    <w:rsid w:val="006756E5"/>
    <w:rsid w:val="00677F77"/>
    <w:rsid w:val="00681657"/>
    <w:rsid w:val="00682636"/>
    <w:rsid w:val="00683953"/>
    <w:rsid w:val="00691ADF"/>
    <w:rsid w:val="0069594C"/>
    <w:rsid w:val="00695B0C"/>
    <w:rsid w:val="006A168D"/>
    <w:rsid w:val="006A2B25"/>
    <w:rsid w:val="006A50D6"/>
    <w:rsid w:val="006A53F0"/>
    <w:rsid w:val="006B1EFF"/>
    <w:rsid w:val="006B20A7"/>
    <w:rsid w:val="006B41DD"/>
    <w:rsid w:val="006B582D"/>
    <w:rsid w:val="006C0F0D"/>
    <w:rsid w:val="006C170C"/>
    <w:rsid w:val="006C45FB"/>
    <w:rsid w:val="006C7923"/>
    <w:rsid w:val="006D04D5"/>
    <w:rsid w:val="006D05CF"/>
    <w:rsid w:val="006D34CB"/>
    <w:rsid w:val="006D49A6"/>
    <w:rsid w:val="006D4C27"/>
    <w:rsid w:val="006D503F"/>
    <w:rsid w:val="006D7C2A"/>
    <w:rsid w:val="006F1BDC"/>
    <w:rsid w:val="006F42BD"/>
    <w:rsid w:val="006F4865"/>
    <w:rsid w:val="006F58F0"/>
    <w:rsid w:val="00702A7E"/>
    <w:rsid w:val="00703171"/>
    <w:rsid w:val="00703A24"/>
    <w:rsid w:val="0071332A"/>
    <w:rsid w:val="00717DFA"/>
    <w:rsid w:val="0072115E"/>
    <w:rsid w:val="00721610"/>
    <w:rsid w:val="0072356D"/>
    <w:rsid w:val="0072531F"/>
    <w:rsid w:val="00743E50"/>
    <w:rsid w:val="007449A1"/>
    <w:rsid w:val="00744CD3"/>
    <w:rsid w:val="00753EDE"/>
    <w:rsid w:val="00756395"/>
    <w:rsid w:val="00763457"/>
    <w:rsid w:val="007657E8"/>
    <w:rsid w:val="00772AE6"/>
    <w:rsid w:val="00773FA9"/>
    <w:rsid w:val="007779BF"/>
    <w:rsid w:val="007814B1"/>
    <w:rsid w:val="00782B4B"/>
    <w:rsid w:val="00785A01"/>
    <w:rsid w:val="007936CE"/>
    <w:rsid w:val="00794410"/>
    <w:rsid w:val="00795C79"/>
    <w:rsid w:val="007A0692"/>
    <w:rsid w:val="007A3641"/>
    <w:rsid w:val="007B1B62"/>
    <w:rsid w:val="007C1827"/>
    <w:rsid w:val="007C2A63"/>
    <w:rsid w:val="007C4253"/>
    <w:rsid w:val="007C512A"/>
    <w:rsid w:val="007C755A"/>
    <w:rsid w:val="007C7D11"/>
    <w:rsid w:val="007D1975"/>
    <w:rsid w:val="007D218A"/>
    <w:rsid w:val="007D2763"/>
    <w:rsid w:val="007D774E"/>
    <w:rsid w:val="007E550E"/>
    <w:rsid w:val="007F0E95"/>
    <w:rsid w:val="007F0F52"/>
    <w:rsid w:val="007F56D5"/>
    <w:rsid w:val="007F6B4D"/>
    <w:rsid w:val="007F6FC1"/>
    <w:rsid w:val="00802E0D"/>
    <w:rsid w:val="00810E51"/>
    <w:rsid w:val="00812F84"/>
    <w:rsid w:val="00816ED8"/>
    <w:rsid w:val="00820E04"/>
    <w:rsid w:val="0082433B"/>
    <w:rsid w:val="008250D2"/>
    <w:rsid w:val="00825E70"/>
    <w:rsid w:val="0083144B"/>
    <w:rsid w:val="00831EF8"/>
    <w:rsid w:val="00832FEA"/>
    <w:rsid w:val="008358B8"/>
    <w:rsid w:val="00836FA9"/>
    <w:rsid w:val="008379DC"/>
    <w:rsid w:val="008422EE"/>
    <w:rsid w:val="00842A69"/>
    <w:rsid w:val="0085509B"/>
    <w:rsid w:val="0085582D"/>
    <w:rsid w:val="00855925"/>
    <w:rsid w:val="008571F8"/>
    <w:rsid w:val="00866B6D"/>
    <w:rsid w:val="00877A6B"/>
    <w:rsid w:val="008812C3"/>
    <w:rsid w:val="00885344"/>
    <w:rsid w:val="008859B3"/>
    <w:rsid w:val="0088683F"/>
    <w:rsid w:val="0088709E"/>
    <w:rsid w:val="008876C0"/>
    <w:rsid w:val="008944DE"/>
    <w:rsid w:val="00896244"/>
    <w:rsid w:val="0089729D"/>
    <w:rsid w:val="008A397A"/>
    <w:rsid w:val="008A4A90"/>
    <w:rsid w:val="008B031D"/>
    <w:rsid w:val="008B40E0"/>
    <w:rsid w:val="008B6272"/>
    <w:rsid w:val="008B7B1A"/>
    <w:rsid w:val="008C0ACE"/>
    <w:rsid w:val="008C1EE6"/>
    <w:rsid w:val="008C58EB"/>
    <w:rsid w:val="008D1102"/>
    <w:rsid w:val="008D129A"/>
    <w:rsid w:val="008D2E5D"/>
    <w:rsid w:val="008D505E"/>
    <w:rsid w:val="008D57DD"/>
    <w:rsid w:val="008E571B"/>
    <w:rsid w:val="008E7086"/>
    <w:rsid w:val="008F0225"/>
    <w:rsid w:val="008F150A"/>
    <w:rsid w:val="008F3C22"/>
    <w:rsid w:val="008F45FF"/>
    <w:rsid w:val="008F5522"/>
    <w:rsid w:val="009032AD"/>
    <w:rsid w:val="0090452C"/>
    <w:rsid w:val="009074F2"/>
    <w:rsid w:val="00910A1E"/>
    <w:rsid w:val="00911910"/>
    <w:rsid w:val="0091552C"/>
    <w:rsid w:val="00915EFA"/>
    <w:rsid w:val="009178C4"/>
    <w:rsid w:val="009201A2"/>
    <w:rsid w:val="00921C31"/>
    <w:rsid w:val="00922673"/>
    <w:rsid w:val="009235D1"/>
    <w:rsid w:val="00923C4E"/>
    <w:rsid w:val="00926D0F"/>
    <w:rsid w:val="00927B82"/>
    <w:rsid w:val="00927BA9"/>
    <w:rsid w:val="00930CC7"/>
    <w:rsid w:val="0093374F"/>
    <w:rsid w:val="00934B5D"/>
    <w:rsid w:val="009353AC"/>
    <w:rsid w:val="009363F3"/>
    <w:rsid w:val="009368DD"/>
    <w:rsid w:val="00936A7D"/>
    <w:rsid w:val="00941336"/>
    <w:rsid w:val="009428A9"/>
    <w:rsid w:val="009435B2"/>
    <w:rsid w:val="009465B4"/>
    <w:rsid w:val="00950A56"/>
    <w:rsid w:val="0095200D"/>
    <w:rsid w:val="00961911"/>
    <w:rsid w:val="00961E02"/>
    <w:rsid w:val="00962D90"/>
    <w:rsid w:val="00973990"/>
    <w:rsid w:val="00973A0D"/>
    <w:rsid w:val="009803A2"/>
    <w:rsid w:val="00985D07"/>
    <w:rsid w:val="009905BC"/>
    <w:rsid w:val="00994CF9"/>
    <w:rsid w:val="009A0921"/>
    <w:rsid w:val="009A0D4E"/>
    <w:rsid w:val="009A2302"/>
    <w:rsid w:val="009A6182"/>
    <w:rsid w:val="009A654D"/>
    <w:rsid w:val="009A7385"/>
    <w:rsid w:val="009A79C4"/>
    <w:rsid w:val="009B01D1"/>
    <w:rsid w:val="009B0596"/>
    <w:rsid w:val="009B5A63"/>
    <w:rsid w:val="009C1754"/>
    <w:rsid w:val="009C6034"/>
    <w:rsid w:val="009C7898"/>
    <w:rsid w:val="009E1467"/>
    <w:rsid w:val="009E3F06"/>
    <w:rsid w:val="009E7E8B"/>
    <w:rsid w:val="009F0E5C"/>
    <w:rsid w:val="009F2FD8"/>
    <w:rsid w:val="009F3BE4"/>
    <w:rsid w:val="00A048DE"/>
    <w:rsid w:val="00A13514"/>
    <w:rsid w:val="00A1380E"/>
    <w:rsid w:val="00A148D4"/>
    <w:rsid w:val="00A15A7C"/>
    <w:rsid w:val="00A17E0A"/>
    <w:rsid w:val="00A26705"/>
    <w:rsid w:val="00A27AC5"/>
    <w:rsid w:val="00A27F4D"/>
    <w:rsid w:val="00A35293"/>
    <w:rsid w:val="00A40B21"/>
    <w:rsid w:val="00A4205A"/>
    <w:rsid w:val="00A45333"/>
    <w:rsid w:val="00A4589E"/>
    <w:rsid w:val="00A47731"/>
    <w:rsid w:val="00A51003"/>
    <w:rsid w:val="00A5643B"/>
    <w:rsid w:val="00A6232D"/>
    <w:rsid w:val="00A62C1D"/>
    <w:rsid w:val="00A64FA9"/>
    <w:rsid w:val="00A67160"/>
    <w:rsid w:val="00A67B3A"/>
    <w:rsid w:val="00A7138A"/>
    <w:rsid w:val="00A80816"/>
    <w:rsid w:val="00A81249"/>
    <w:rsid w:val="00A83045"/>
    <w:rsid w:val="00A8305C"/>
    <w:rsid w:val="00A830D5"/>
    <w:rsid w:val="00A84471"/>
    <w:rsid w:val="00A86FC0"/>
    <w:rsid w:val="00A93239"/>
    <w:rsid w:val="00A93F3A"/>
    <w:rsid w:val="00AA0D87"/>
    <w:rsid w:val="00AA3885"/>
    <w:rsid w:val="00AB0094"/>
    <w:rsid w:val="00AB0FB7"/>
    <w:rsid w:val="00AC147B"/>
    <w:rsid w:val="00AC367F"/>
    <w:rsid w:val="00AC4DCF"/>
    <w:rsid w:val="00AC5BB2"/>
    <w:rsid w:val="00AC6903"/>
    <w:rsid w:val="00AC7FA5"/>
    <w:rsid w:val="00AD4651"/>
    <w:rsid w:val="00AD516F"/>
    <w:rsid w:val="00AD5192"/>
    <w:rsid w:val="00AD5A94"/>
    <w:rsid w:val="00AD6E00"/>
    <w:rsid w:val="00AD7E64"/>
    <w:rsid w:val="00AE0382"/>
    <w:rsid w:val="00AF1440"/>
    <w:rsid w:val="00AF2941"/>
    <w:rsid w:val="00AF2AA3"/>
    <w:rsid w:val="00AF7BA9"/>
    <w:rsid w:val="00B00CFE"/>
    <w:rsid w:val="00B02799"/>
    <w:rsid w:val="00B079A2"/>
    <w:rsid w:val="00B12AB0"/>
    <w:rsid w:val="00B2248A"/>
    <w:rsid w:val="00B25913"/>
    <w:rsid w:val="00B273A5"/>
    <w:rsid w:val="00B33B2B"/>
    <w:rsid w:val="00B3408B"/>
    <w:rsid w:val="00B34B94"/>
    <w:rsid w:val="00B405C1"/>
    <w:rsid w:val="00B448C1"/>
    <w:rsid w:val="00B46D50"/>
    <w:rsid w:val="00B52F4D"/>
    <w:rsid w:val="00B63C47"/>
    <w:rsid w:val="00B64DE2"/>
    <w:rsid w:val="00B65D5E"/>
    <w:rsid w:val="00B70B7E"/>
    <w:rsid w:val="00B718D3"/>
    <w:rsid w:val="00B73539"/>
    <w:rsid w:val="00B80451"/>
    <w:rsid w:val="00B81C61"/>
    <w:rsid w:val="00B83F5B"/>
    <w:rsid w:val="00B84A54"/>
    <w:rsid w:val="00B9387E"/>
    <w:rsid w:val="00B95514"/>
    <w:rsid w:val="00BA3707"/>
    <w:rsid w:val="00BA3CF6"/>
    <w:rsid w:val="00BB2F10"/>
    <w:rsid w:val="00BB747A"/>
    <w:rsid w:val="00BC7369"/>
    <w:rsid w:val="00BD2727"/>
    <w:rsid w:val="00BD53F2"/>
    <w:rsid w:val="00BD589F"/>
    <w:rsid w:val="00BD7EF3"/>
    <w:rsid w:val="00BE24D4"/>
    <w:rsid w:val="00BE7CE6"/>
    <w:rsid w:val="00BF0916"/>
    <w:rsid w:val="00BF29B0"/>
    <w:rsid w:val="00C037ED"/>
    <w:rsid w:val="00C056C2"/>
    <w:rsid w:val="00C14717"/>
    <w:rsid w:val="00C1615E"/>
    <w:rsid w:val="00C170A7"/>
    <w:rsid w:val="00C2322D"/>
    <w:rsid w:val="00C302DC"/>
    <w:rsid w:val="00C31ED6"/>
    <w:rsid w:val="00C37AAF"/>
    <w:rsid w:val="00C4490A"/>
    <w:rsid w:val="00C45CE3"/>
    <w:rsid w:val="00C477B6"/>
    <w:rsid w:val="00C50DAD"/>
    <w:rsid w:val="00C525D4"/>
    <w:rsid w:val="00C52EB0"/>
    <w:rsid w:val="00C530B7"/>
    <w:rsid w:val="00C53DC3"/>
    <w:rsid w:val="00C56A25"/>
    <w:rsid w:val="00C61679"/>
    <w:rsid w:val="00C66E9A"/>
    <w:rsid w:val="00C74109"/>
    <w:rsid w:val="00C74720"/>
    <w:rsid w:val="00C75F44"/>
    <w:rsid w:val="00C75F7C"/>
    <w:rsid w:val="00C84752"/>
    <w:rsid w:val="00C856A1"/>
    <w:rsid w:val="00C9230C"/>
    <w:rsid w:val="00C92645"/>
    <w:rsid w:val="00C943DE"/>
    <w:rsid w:val="00CA1E65"/>
    <w:rsid w:val="00CA1E71"/>
    <w:rsid w:val="00CA2840"/>
    <w:rsid w:val="00CA2DC2"/>
    <w:rsid w:val="00CA4FBE"/>
    <w:rsid w:val="00CA65FC"/>
    <w:rsid w:val="00CA796D"/>
    <w:rsid w:val="00CB26EC"/>
    <w:rsid w:val="00CB341D"/>
    <w:rsid w:val="00CB3E7A"/>
    <w:rsid w:val="00CB652D"/>
    <w:rsid w:val="00CB6A50"/>
    <w:rsid w:val="00CC3AED"/>
    <w:rsid w:val="00CC4193"/>
    <w:rsid w:val="00CC4AC2"/>
    <w:rsid w:val="00CC5B0B"/>
    <w:rsid w:val="00CC5FEA"/>
    <w:rsid w:val="00CD0196"/>
    <w:rsid w:val="00CD2785"/>
    <w:rsid w:val="00CD5B6B"/>
    <w:rsid w:val="00CD621C"/>
    <w:rsid w:val="00CE748B"/>
    <w:rsid w:val="00CE7E75"/>
    <w:rsid w:val="00CF0E3C"/>
    <w:rsid w:val="00CF4695"/>
    <w:rsid w:val="00CF4964"/>
    <w:rsid w:val="00D01434"/>
    <w:rsid w:val="00D01460"/>
    <w:rsid w:val="00D03BB7"/>
    <w:rsid w:val="00D06D96"/>
    <w:rsid w:val="00D122D0"/>
    <w:rsid w:val="00D165DD"/>
    <w:rsid w:val="00D215F0"/>
    <w:rsid w:val="00D2207E"/>
    <w:rsid w:val="00D25A52"/>
    <w:rsid w:val="00D263C0"/>
    <w:rsid w:val="00D40DD7"/>
    <w:rsid w:val="00D44315"/>
    <w:rsid w:val="00D458B2"/>
    <w:rsid w:val="00D46D22"/>
    <w:rsid w:val="00D56242"/>
    <w:rsid w:val="00D5764E"/>
    <w:rsid w:val="00D57E94"/>
    <w:rsid w:val="00D603DA"/>
    <w:rsid w:val="00D60565"/>
    <w:rsid w:val="00D62600"/>
    <w:rsid w:val="00D63189"/>
    <w:rsid w:val="00D6377D"/>
    <w:rsid w:val="00D70714"/>
    <w:rsid w:val="00D732FC"/>
    <w:rsid w:val="00D733C8"/>
    <w:rsid w:val="00D81082"/>
    <w:rsid w:val="00D83A6C"/>
    <w:rsid w:val="00D83BB1"/>
    <w:rsid w:val="00D86B18"/>
    <w:rsid w:val="00D91382"/>
    <w:rsid w:val="00D96B14"/>
    <w:rsid w:val="00D974DD"/>
    <w:rsid w:val="00DA5F1A"/>
    <w:rsid w:val="00DB03EA"/>
    <w:rsid w:val="00DB069A"/>
    <w:rsid w:val="00DB7270"/>
    <w:rsid w:val="00DC228E"/>
    <w:rsid w:val="00DC2675"/>
    <w:rsid w:val="00DC2AE7"/>
    <w:rsid w:val="00DD1504"/>
    <w:rsid w:val="00DD1E66"/>
    <w:rsid w:val="00DD29BD"/>
    <w:rsid w:val="00DD3D21"/>
    <w:rsid w:val="00DE3885"/>
    <w:rsid w:val="00DE4688"/>
    <w:rsid w:val="00DE4F14"/>
    <w:rsid w:val="00DE54F9"/>
    <w:rsid w:val="00DF2827"/>
    <w:rsid w:val="00DF3FF2"/>
    <w:rsid w:val="00DF7459"/>
    <w:rsid w:val="00DF7A40"/>
    <w:rsid w:val="00E03A7C"/>
    <w:rsid w:val="00E100B1"/>
    <w:rsid w:val="00E10C00"/>
    <w:rsid w:val="00E1734A"/>
    <w:rsid w:val="00E17B09"/>
    <w:rsid w:val="00E224C5"/>
    <w:rsid w:val="00E2344F"/>
    <w:rsid w:val="00E26E40"/>
    <w:rsid w:val="00E27C5A"/>
    <w:rsid w:val="00E33277"/>
    <w:rsid w:val="00E33F1A"/>
    <w:rsid w:val="00E3642C"/>
    <w:rsid w:val="00E40B13"/>
    <w:rsid w:val="00E411E8"/>
    <w:rsid w:val="00E512CF"/>
    <w:rsid w:val="00E55235"/>
    <w:rsid w:val="00E60894"/>
    <w:rsid w:val="00E64535"/>
    <w:rsid w:val="00E662EA"/>
    <w:rsid w:val="00E66F86"/>
    <w:rsid w:val="00E674CF"/>
    <w:rsid w:val="00E71BAF"/>
    <w:rsid w:val="00E76E15"/>
    <w:rsid w:val="00E800B4"/>
    <w:rsid w:val="00E808A2"/>
    <w:rsid w:val="00E84186"/>
    <w:rsid w:val="00E8752A"/>
    <w:rsid w:val="00E90E39"/>
    <w:rsid w:val="00E90FFB"/>
    <w:rsid w:val="00E956A1"/>
    <w:rsid w:val="00EA4DDB"/>
    <w:rsid w:val="00EA5169"/>
    <w:rsid w:val="00EA6CF2"/>
    <w:rsid w:val="00EB29E8"/>
    <w:rsid w:val="00EB32B0"/>
    <w:rsid w:val="00EC2239"/>
    <w:rsid w:val="00ED03A5"/>
    <w:rsid w:val="00ED34D1"/>
    <w:rsid w:val="00ED5A37"/>
    <w:rsid w:val="00EE1E8B"/>
    <w:rsid w:val="00EE3F65"/>
    <w:rsid w:val="00EE49AE"/>
    <w:rsid w:val="00EE4E91"/>
    <w:rsid w:val="00EE4FC9"/>
    <w:rsid w:val="00EE61AA"/>
    <w:rsid w:val="00EE6F23"/>
    <w:rsid w:val="00EF2398"/>
    <w:rsid w:val="00F02051"/>
    <w:rsid w:val="00F02E52"/>
    <w:rsid w:val="00F0356B"/>
    <w:rsid w:val="00F036D8"/>
    <w:rsid w:val="00F03A54"/>
    <w:rsid w:val="00F0568E"/>
    <w:rsid w:val="00F07E75"/>
    <w:rsid w:val="00F14B0B"/>
    <w:rsid w:val="00F15764"/>
    <w:rsid w:val="00F171A9"/>
    <w:rsid w:val="00F20553"/>
    <w:rsid w:val="00F224EC"/>
    <w:rsid w:val="00F26723"/>
    <w:rsid w:val="00F274DA"/>
    <w:rsid w:val="00F307DF"/>
    <w:rsid w:val="00F312DA"/>
    <w:rsid w:val="00F33A24"/>
    <w:rsid w:val="00F340BA"/>
    <w:rsid w:val="00F343C8"/>
    <w:rsid w:val="00F377CD"/>
    <w:rsid w:val="00F41F11"/>
    <w:rsid w:val="00F50670"/>
    <w:rsid w:val="00F5456E"/>
    <w:rsid w:val="00F623DD"/>
    <w:rsid w:val="00F623F3"/>
    <w:rsid w:val="00F6356A"/>
    <w:rsid w:val="00F63DD2"/>
    <w:rsid w:val="00F65BA4"/>
    <w:rsid w:val="00F65ECA"/>
    <w:rsid w:val="00F678E5"/>
    <w:rsid w:val="00F7569E"/>
    <w:rsid w:val="00F77B80"/>
    <w:rsid w:val="00F84B0A"/>
    <w:rsid w:val="00F8625B"/>
    <w:rsid w:val="00F8710D"/>
    <w:rsid w:val="00F90183"/>
    <w:rsid w:val="00F901BB"/>
    <w:rsid w:val="00F930F2"/>
    <w:rsid w:val="00F94AB0"/>
    <w:rsid w:val="00F95AED"/>
    <w:rsid w:val="00F9606E"/>
    <w:rsid w:val="00F97368"/>
    <w:rsid w:val="00FA0A0D"/>
    <w:rsid w:val="00FA3C8C"/>
    <w:rsid w:val="00FB603F"/>
    <w:rsid w:val="00FC1128"/>
    <w:rsid w:val="00FC432D"/>
    <w:rsid w:val="00FC7674"/>
    <w:rsid w:val="00FD60D8"/>
    <w:rsid w:val="00FD70D5"/>
    <w:rsid w:val="00FE2E6C"/>
    <w:rsid w:val="00FE3258"/>
    <w:rsid w:val="00FF2E43"/>
    <w:rsid w:val="00FF5FBE"/>
    <w:rsid w:val="08D4DC33"/>
    <w:rsid w:val="2AA68EA0"/>
    <w:rsid w:val="44933B33"/>
    <w:rsid w:val="6F6FDA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3">
    <w:name w:val="heading 3"/>
    <w:basedOn w:val="Normal"/>
    <w:next w:val="Normal"/>
    <w:link w:val="Heading3Char"/>
    <w:uiPriority w:val="9"/>
    <w:semiHidden/>
    <w:unhideWhenUsed/>
    <w:qFormat/>
    <w:rsid w:val="00AC5BB2"/>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link w:val="BodyTextChar"/>
    <w:pPr>
      <w:jc w:val="both"/>
    </w:pPr>
    <w:rPr>
      <w:b/>
    </w:rPr>
  </w:style>
  <w:style w:type="character" w:styleId="Hyperlink">
    <w:name w:val="Hyperlink"/>
    <w:uiPriority w:val="99"/>
    <w:qFormat/>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qFormat/>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paragraph" w:styleId="Bibliography">
    <w:name w:val="Bibliography"/>
    <w:basedOn w:val="Normal"/>
    <w:next w:val="Normal"/>
    <w:uiPriority w:val="37"/>
    <w:unhideWhenUsed/>
    <w:rsid w:val="00D458B2"/>
    <w:pPr>
      <w:widowControl w:val="0"/>
      <w:spacing w:after="160" w:line="278" w:lineRule="auto"/>
    </w:pPr>
    <w:rPr>
      <w:rFonts w:ascii="Times New Roman" w:hAnsi="Times New Roman"/>
      <w:kern w:val="2"/>
      <w:sz w:val="24"/>
      <w:szCs w:val="24"/>
      <w:lang w:eastAsia="zh-CN"/>
      <w14:ligatures w14:val="standardContextual"/>
    </w:rPr>
  </w:style>
  <w:style w:type="character" w:customStyle="1" w:styleId="Heading1Char">
    <w:name w:val="Heading 1 Char"/>
    <w:basedOn w:val="DefaultParagraphFont"/>
    <w:link w:val="Heading1"/>
    <w:uiPriority w:val="9"/>
    <w:rsid w:val="00B33B2B"/>
    <w:rPr>
      <w:rFonts w:ascii="Arial" w:hAnsi="Arial"/>
      <w:b/>
    </w:rPr>
  </w:style>
  <w:style w:type="paragraph" w:customStyle="1" w:styleId="EndNoteBibliographyTitle">
    <w:name w:val="EndNote Bibliography Title"/>
    <w:basedOn w:val="Normal"/>
    <w:link w:val="EndNoteBibliographyTitle0"/>
    <w:rsid w:val="006B41DD"/>
    <w:pPr>
      <w:jc w:val="center"/>
    </w:pPr>
    <w:rPr>
      <w:rFonts w:cs="Arial"/>
    </w:rPr>
  </w:style>
  <w:style w:type="character" w:customStyle="1" w:styleId="EndNoteBibliographyTitle0">
    <w:name w:val="EndNote Bibliography Title 字符"/>
    <w:basedOn w:val="DefaultParagraphFont"/>
    <w:link w:val="EndNoteBibliographyTitle"/>
    <w:rsid w:val="006B41DD"/>
    <w:rPr>
      <w:rFonts w:ascii="Arial" w:hAnsi="Arial" w:cs="Arial"/>
    </w:rPr>
  </w:style>
  <w:style w:type="paragraph" w:customStyle="1" w:styleId="EndNoteBibliography">
    <w:name w:val="EndNote Bibliography"/>
    <w:basedOn w:val="Normal"/>
    <w:link w:val="EndNoteBibliography0"/>
    <w:rsid w:val="006B41DD"/>
    <w:pPr>
      <w:jc w:val="center"/>
    </w:pPr>
    <w:rPr>
      <w:rFonts w:cs="Arial"/>
    </w:rPr>
  </w:style>
  <w:style w:type="character" w:customStyle="1" w:styleId="EndNoteBibliography0">
    <w:name w:val="EndNote Bibliography 字符"/>
    <w:basedOn w:val="DefaultParagraphFont"/>
    <w:link w:val="EndNoteBibliography"/>
    <w:rsid w:val="006B41DD"/>
    <w:rPr>
      <w:rFonts w:ascii="Arial" w:hAnsi="Arial" w:cs="Arial"/>
    </w:rPr>
  </w:style>
  <w:style w:type="paragraph" w:customStyle="1" w:styleId="21">
    <w:name w:val="标题 21"/>
    <w:basedOn w:val="Normal"/>
    <w:next w:val="Normal"/>
    <w:semiHidden/>
    <w:qFormat/>
    <w:rsid w:val="0030406D"/>
    <w:pPr>
      <w:keepNext/>
      <w:keepLines/>
      <w:widowControl w:val="0"/>
      <w:spacing w:line="412" w:lineRule="auto"/>
      <w:jc w:val="both"/>
      <w:outlineLvl w:val="1"/>
    </w:pPr>
    <w:rPr>
      <w:rFonts w:ascii="Times New Roman" w:eastAsia="SimHei" w:hAnsi="Times New Roman"/>
      <w:b/>
      <w:kern w:val="2"/>
      <w:sz w:val="28"/>
      <w:szCs w:val="28"/>
      <w:lang w:val="en-US" w:eastAsia="zh-CN"/>
    </w:rPr>
  </w:style>
  <w:style w:type="character" w:customStyle="1" w:styleId="Heading3Char">
    <w:name w:val="Heading 3 Char"/>
    <w:basedOn w:val="DefaultParagraphFont"/>
    <w:link w:val="Heading3"/>
    <w:uiPriority w:val="9"/>
    <w:semiHidden/>
    <w:rsid w:val="00AC5BB2"/>
    <w:rPr>
      <w:rFonts w:asciiTheme="majorHAnsi" w:eastAsiaTheme="majorEastAsia" w:hAnsiTheme="majorHAnsi" w:cstheme="majorBidi"/>
      <w:color w:val="243F60" w:themeColor="accent1" w:themeShade="7F"/>
      <w:sz w:val="24"/>
      <w:szCs w:val="24"/>
    </w:rPr>
  </w:style>
  <w:style w:type="character" w:customStyle="1" w:styleId="BodyTextChar">
    <w:name w:val="Body Text Char"/>
    <w:basedOn w:val="DefaultParagraphFont"/>
    <w:link w:val="BodyText"/>
    <w:rsid w:val="00AA0D87"/>
    <w:rPr>
      <w:rFonts w:ascii="Arial" w:hAnsi="Arial"/>
      <w:b/>
    </w:rPr>
  </w:style>
  <w:style w:type="paragraph" w:customStyle="1" w:styleId="1">
    <w:name w:val="正文1"/>
    <w:qFormat/>
    <w:rsid w:val="00AA0D87"/>
    <w:pPr>
      <w:widowControl w:val="0"/>
      <w:jc w:val="both"/>
    </w:pPr>
    <w:rPr>
      <w:rFonts w:ascii="Calibri" w:eastAsia="SimSun" w:hAnsi="Calibri"/>
      <w:kern w:val="2"/>
      <w:sz w:val="21"/>
      <w:szCs w:val="21"/>
      <w:lang w:val="en-US" w:eastAsia="zh-CN"/>
    </w:rPr>
  </w:style>
  <w:style w:type="character" w:styleId="Emphasis">
    <w:name w:val="Emphasis"/>
    <w:basedOn w:val="DefaultParagraphFont"/>
    <w:uiPriority w:val="20"/>
    <w:qFormat/>
    <w:rsid w:val="00AA0D87"/>
    <w:rPr>
      <w:i/>
      <w:iCs/>
    </w:rPr>
  </w:style>
  <w:style w:type="paragraph" w:styleId="IntenseQuote">
    <w:name w:val="Intense Quote"/>
    <w:basedOn w:val="Normal"/>
    <w:next w:val="Normal"/>
    <w:link w:val="IntenseQuoteChar"/>
    <w:uiPriority w:val="30"/>
    <w:qFormat/>
    <w:rsid w:val="000C2D04"/>
    <w:pPr>
      <w:pBdr>
        <w:top w:val="single" w:sz="4" w:space="10" w:color="365F91" w:themeColor="accent1" w:themeShade="BF"/>
        <w:bottom w:val="single" w:sz="4" w:space="10" w:color="365F91" w:themeColor="accent1" w:themeShade="BF"/>
      </w:pBdr>
      <w:spacing w:before="360" w:after="360" w:line="259" w:lineRule="auto"/>
      <w:ind w:left="864" w:right="864"/>
      <w:jc w:val="center"/>
    </w:pPr>
    <w:rPr>
      <w:rFonts w:asciiTheme="minorHAnsi" w:hAnsiTheme="minorHAnsi" w:cstheme="minorBidi"/>
      <w:i/>
      <w:iCs/>
      <w:color w:val="365F91" w:themeColor="accent1" w:themeShade="BF"/>
      <w:kern w:val="2"/>
      <w:sz w:val="22"/>
      <w:szCs w:val="22"/>
      <w:lang w:eastAsia="zh-CN"/>
      <w14:ligatures w14:val="standardContextual"/>
    </w:rPr>
  </w:style>
  <w:style w:type="character" w:customStyle="1" w:styleId="IntenseQuoteChar">
    <w:name w:val="Intense Quote Char"/>
    <w:basedOn w:val="DefaultParagraphFont"/>
    <w:link w:val="IntenseQuote"/>
    <w:uiPriority w:val="30"/>
    <w:rsid w:val="000C2D04"/>
    <w:rPr>
      <w:rFonts w:asciiTheme="minorHAnsi" w:hAnsiTheme="minorHAnsi" w:cstheme="minorBidi"/>
      <w:i/>
      <w:iCs/>
      <w:color w:val="365F91" w:themeColor="accent1" w:themeShade="BF"/>
      <w:kern w:val="2"/>
      <w:sz w:val="22"/>
      <w:szCs w:val="22"/>
      <w:lang w:eastAsia="zh-CN"/>
      <w14:ligatures w14:val="standardContextual"/>
    </w:rPr>
  </w:style>
  <w:style w:type="paragraph" w:customStyle="1" w:styleId="TableParagraph">
    <w:name w:val="Table Paragraph"/>
    <w:basedOn w:val="Normal"/>
    <w:uiPriority w:val="1"/>
    <w:qFormat/>
    <w:rsid w:val="00A148D4"/>
    <w:pPr>
      <w:widowControl w:val="0"/>
      <w:autoSpaceDE w:val="0"/>
      <w:autoSpaceDN w:val="0"/>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894710">
      <w:bodyDiv w:val="1"/>
      <w:marLeft w:val="0"/>
      <w:marRight w:val="0"/>
      <w:marTop w:val="0"/>
      <w:marBottom w:val="0"/>
      <w:divBdr>
        <w:top w:val="none" w:sz="0" w:space="0" w:color="auto"/>
        <w:left w:val="none" w:sz="0" w:space="0" w:color="auto"/>
        <w:bottom w:val="none" w:sz="0" w:space="0" w:color="auto"/>
        <w:right w:val="none" w:sz="0" w:space="0" w:color="auto"/>
      </w:divBdr>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10717413">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38331285">
      <w:bodyDiv w:val="1"/>
      <w:marLeft w:val="0"/>
      <w:marRight w:val="0"/>
      <w:marTop w:val="0"/>
      <w:marBottom w:val="0"/>
      <w:divBdr>
        <w:top w:val="none" w:sz="0" w:space="0" w:color="auto"/>
        <w:left w:val="none" w:sz="0" w:space="0" w:color="auto"/>
        <w:bottom w:val="none" w:sz="0" w:space="0" w:color="auto"/>
        <w:right w:val="none" w:sz="0" w:space="0" w:color="auto"/>
      </w:divBdr>
    </w:div>
    <w:div w:id="458719121">
      <w:bodyDiv w:val="1"/>
      <w:marLeft w:val="0"/>
      <w:marRight w:val="0"/>
      <w:marTop w:val="0"/>
      <w:marBottom w:val="0"/>
      <w:divBdr>
        <w:top w:val="none" w:sz="0" w:space="0" w:color="auto"/>
        <w:left w:val="none" w:sz="0" w:space="0" w:color="auto"/>
        <w:bottom w:val="none" w:sz="0" w:space="0" w:color="auto"/>
        <w:right w:val="none" w:sz="0" w:space="0" w:color="auto"/>
      </w:divBdr>
    </w:div>
    <w:div w:id="518277422">
      <w:bodyDiv w:val="1"/>
      <w:marLeft w:val="0"/>
      <w:marRight w:val="0"/>
      <w:marTop w:val="0"/>
      <w:marBottom w:val="0"/>
      <w:divBdr>
        <w:top w:val="none" w:sz="0" w:space="0" w:color="auto"/>
        <w:left w:val="none" w:sz="0" w:space="0" w:color="auto"/>
        <w:bottom w:val="none" w:sz="0" w:space="0" w:color="auto"/>
        <w:right w:val="none" w:sz="0" w:space="0" w:color="auto"/>
      </w:divBdr>
    </w:div>
    <w:div w:id="591206559">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276115">
      <w:bodyDiv w:val="1"/>
      <w:marLeft w:val="0"/>
      <w:marRight w:val="0"/>
      <w:marTop w:val="0"/>
      <w:marBottom w:val="0"/>
      <w:divBdr>
        <w:top w:val="none" w:sz="0" w:space="0" w:color="auto"/>
        <w:left w:val="none" w:sz="0" w:space="0" w:color="auto"/>
        <w:bottom w:val="none" w:sz="0" w:space="0" w:color="auto"/>
        <w:right w:val="none" w:sz="0" w:space="0" w:color="auto"/>
      </w:divBdr>
    </w:div>
    <w:div w:id="697777743">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76624141">
      <w:bodyDiv w:val="1"/>
      <w:marLeft w:val="0"/>
      <w:marRight w:val="0"/>
      <w:marTop w:val="0"/>
      <w:marBottom w:val="0"/>
      <w:divBdr>
        <w:top w:val="none" w:sz="0" w:space="0" w:color="auto"/>
        <w:left w:val="none" w:sz="0" w:space="0" w:color="auto"/>
        <w:bottom w:val="none" w:sz="0" w:space="0" w:color="auto"/>
        <w:right w:val="none" w:sz="0" w:space="0" w:color="auto"/>
      </w:divBdr>
    </w:div>
    <w:div w:id="931475790">
      <w:bodyDiv w:val="1"/>
      <w:marLeft w:val="0"/>
      <w:marRight w:val="0"/>
      <w:marTop w:val="0"/>
      <w:marBottom w:val="0"/>
      <w:divBdr>
        <w:top w:val="none" w:sz="0" w:space="0" w:color="auto"/>
        <w:left w:val="none" w:sz="0" w:space="0" w:color="auto"/>
        <w:bottom w:val="none" w:sz="0" w:space="0" w:color="auto"/>
        <w:right w:val="none" w:sz="0" w:space="0" w:color="auto"/>
      </w:divBdr>
    </w:div>
    <w:div w:id="1161854228">
      <w:bodyDiv w:val="1"/>
      <w:marLeft w:val="0"/>
      <w:marRight w:val="0"/>
      <w:marTop w:val="0"/>
      <w:marBottom w:val="0"/>
      <w:divBdr>
        <w:top w:val="none" w:sz="0" w:space="0" w:color="auto"/>
        <w:left w:val="none" w:sz="0" w:space="0" w:color="auto"/>
        <w:bottom w:val="none" w:sz="0" w:space="0" w:color="auto"/>
        <w:right w:val="none" w:sz="0" w:space="0" w:color="auto"/>
      </w:divBdr>
    </w:div>
    <w:div w:id="1166169251">
      <w:bodyDiv w:val="1"/>
      <w:marLeft w:val="0"/>
      <w:marRight w:val="0"/>
      <w:marTop w:val="0"/>
      <w:marBottom w:val="0"/>
      <w:divBdr>
        <w:top w:val="none" w:sz="0" w:space="0" w:color="auto"/>
        <w:left w:val="none" w:sz="0" w:space="0" w:color="auto"/>
        <w:bottom w:val="none" w:sz="0" w:space="0" w:color="auto"/>
        <w:right w:val="none" w:sz="0" w:space="0" w:color="auto"/>
      </w:divBdr>
    </w:div>
    <w:div w:id="1245528471">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003500">
      <w:bodyDiv w:val="1"/>
      <w:marLeft w:val="0"/>
      <w:marRight w:val="0"/>
      <w:marTop w:val="0"/>
      <w:marBottom w:val="0"/>
      <w:divBdr>
        <w:top w:val="none" w:sz="0" w:space="0" w:color="auto"/>
        <w:left w:val="none" w:sz="0" w:space="0" w:color="auto"/>
        <w:bottom w:val="none" w:sz="0" w:space="0" w:color="auto"/>
        <w:right w:val="none" w:sz="0" w:space="0" w:color="auto"/>
      </w:divBdr>
    </w:div>
    <w:div w:id="1576623303">
      <w:bodyDiv w:val="1"/>
      <w:marLeft w:val="0"/>
      <w:marRight w:val="0"/>
      <w:marTop w:val="0"/>
      <w:marBottom w:val="0"/>
      <w:divBdr>
        <w:top w:val="none" w:sz="0" w:space="0" w:color="auto"/>
        <w:left w:val="none" w:sz="0" w:space="0" w:color="auto"/>
        <w:bottom w:val="none" w:sz="0" w:space="0" w:color="auto"/>
        <w:right w:val="none" w:sz="0" w:space="0" w:color="auto"/>
      </w:divBdr>
    </w:div>
    <w:div w:id="1613901116">
      <w:bodyDiv w:val="1"/>
      <w:marLeft w:val="0"/>
      <w:marRight w:val="0"/>
      <w:marTop w:val="0"/>
      <w:marBottom w:val="0"/>
      <w:divBdr>
        <w:top w:val="none" w:sz="0" w:space="0" w:color="auto"/>
        <w:left w:val="none" w:sz="0" w:space="0" w:color="auto"/>
        <w:bottom w:val="none" w:sz="0" w:space="0" w:color="auto"/>
        <w:right w:val="none" w:sz="0" w:space="0" w:color="auto"/>
      </w:divBdr>
    </w:div>
    <w:div w:id="173211988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953658833">
      <w:bodyDiv w:val="1"/>
      <w:marLeft w:val="0"/>
      <w:marRight w:val="0"/>
      <w:marTop w:val="0"/>
      <w:marBottom w:val="0"/>
      <w:divBdr>
        <w:top w:val="none" w:sz="0" w:space="0" w:color="auto"/>
        <w:left w:val="none" w:sz="0" w:space="0" w:color="auto"/>
        <w:bottom w:val="none" w:sz="0" w:space="0" w:color="auto"/>
        <w:right w:val="none" w:sz="0" w:space="0" w:color="auto"/>
      </w:divBdr>
    </w:div>
    <w:div w:id="1994524471">
      <w:bodyDiv w:val="1"/>
      <w:marLeft w:val="0"/>
      <w:marRight w:val="0"/>
      <w:marTop w:val="0"/>
      <w:marBottom w:val="0"/>
      <w:divBdr>
        <w:top w:val="none" w:sz="0" w:space="0" w:color="auto"/>
        <w:left w:val="none" w:sz="0" w:space="0" w:color="auto"/>
        <w:bottom w:val="none" w:sz="0" w:space="0" w:color="auto"/>
        <w:right w:val="none" w:sz="0" w:space="0" w:color="auto"/>
      </w:divBdr>
    </w:div>
    <w:div w:id="2016610715">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publication/issn/1087-8572" TargetMode="External"/><Relationship Id="rId21" Type="http://schemas.openxmlformats.org/officeDocument/2006/relationships/hyperlink" Target="https://www.emerald.com/insight/publication/issn/0885-8624" TargetMode="External"/><Relationship Id="rId42" Type="http://schemas.openxmlformats.org/officeDocument/2006/relationships/hyperlink" Target="https://www.emerald.com/insight/search?q=Saikat%20Gochhait" TargetMode="External"/><Relationship Id="rId47" Type="http://schemas.openxmlformats.org/officeDocument/2006/relationships/hyperlink" Target="https://www.emerald.com/insight/search?q=S.M.%20Riad%20Shams" TargetMode="External"/><Relationship Id="rId63" Type="http://schemas.openxmlformats.org/officeDocument/2006/relationships/hyperlink" Target="https://digichina.stanford.edu/people/kendra-schaefer/" TargetMode="External"/><Relationship Id="rId68" Type="http://schemas.openxmlformats.org/officeDocument/2006/relationships/hyperlink" Target="https://shenglufashion.com/category/international-trade/" TargetMode="External"/><Relationship Id="rId84" Type="http://schemas.openxmlformats.org/officeDocument/2006/relationships/hyperlink" Target="https://www.emerald.com/insight/search?q=Seuk%20Wai%20Phoong" TargetMode="External"/><Relationship Id="rId89" Type="http://schemas.openxmlformats.org/officeDocument/2006/relationships/hyperlink" Target="https://hwb.uwtsd.ac.uk/pages/academic-support/deallusrwyddartiffisial_artificialintelligence" TargetMode="External"/><Relationship Id="rId16" Type="http://schemas.openxmlformats.org/officeDocument/2006/relationships/hyperlink" Target="https://www.emerald.com/insight/search?q=Dina%20Elsa" TargetMode="External"/><Relationship Id="rId11" Type="http://schemas.openxmlformats.org/officeDocument/2006/relationships/hyperlink" Target="https://mytsd.uwtsd.ac.uk" TargetMode="External"/><Relationship Id="rId32" Type="http://schemas.openxmlformats.org/officeDocument/2006/relationships/hyperlink" Target="https://doi.org/10.1108/JSBED-02-2023-0051" TargetMode="External"/><Relationship Id="rId37" Type="http://schemas.openxmlformats.org/officeDocument/2006/relationships/hyperlink" Target="https://www.emerald.com/insight/publication/issn/0309-0566" TargetMode="External"/><Relationship Id="rId53" Type="http://schemas.openxmlformats.org/officeDocument/2006/relationships/hyperlink" Target="https://www.emerald.com/insight/search?q=Shipra%20Shaiwalini" TargetMode="External"/><Relationship Id="rId58" Type="http://schemas.openxmlformats.org/officeDocument/2006/relationships/hyperlink" Target="https://doi.org/https://doi.org/10.1108/JEET-09-2022-0014" TargetMode="External"/><Relationship Id="rId74" Type="http://schemas.openxmlformats.org/officeDocument/2006/relationships/hyperlink" Target="https://www.emerald.com/insight/publication/issn/1462-6004" TargetMode="External"/><Relationship Id="rId79" Type="http://schemas.openxmlformats.org/officeDocument/2006/relationships/hyperlink" Target="https://www.emerald.com/insight/search?q=Seuk%20Wai%20Phoong" TargetMode="External"/><Relationship Id="rId5" Type="http://schemas.openxmlformats.org/officeDocument/2006/relationships/numbering" Target="numbering.xml"/><Relationship Id="rId90" Type="http://schemas.openxmlformats.org/officeDocument/2006/relationships/hyperlink" Target="https://www.uwtsd.ac.uk/iiced/protecting-innovation-and-creativity---intellectual-property/" TargetMode="External"/><Relationship Id="rId95" Type="http://schemas.openxmlformats.org/officeDocument/2006/relationships/header" Target="header1.xml"/><Relationship Id="rId22" Type="http://schemas.openxmlformats.org/officeDocument/2006/relationships/hyperlink" Target="https://doi.org/10.1108/JBIM-12-2023-0714" TargetMode="External"/><Relationship Id="rId27" Type="http://schemas.openxmlformats.org/officeDocument/2006/relationships/hyperlink" Target="https://doi.org/10.1108/SL-09-2024-0104" TargetMode="External"/><Relationship Id="rId43" Type="http://schemas.openxmlformats.org/officeDocument/2006/relationships/hyperlink" Target="https://www.emerald.com/insight/publication/issn/1934-8835" TargetMode="External"/><Relationship Id="rId48" Type="http://schemas.openxmlformats.org/officeDocument/2006/relationships/hyperlink" Target="https://www.emerald.com/insight/search?q=Darko%20B.%20Vukovic" TargetMode="External"/><Relationship Id="rId64" Type="http://schemas.openxmlformats.org/officeDocument/2006/relationships/hyperlink" Target="https://digichina.stanford.edu/people/johanna-costigan/" TargetMode="External"/><Relationship Id="rId69" Type="http://schemas.openxmlformats.org/officeDocument/2006/relationships/hyperlink" Target="https://shenglufashion.com/category/original-research/" TargetMode="External"/><Relationship Id="rId80" Type="http://schemas.openxmlformats.org/officeDocument/2006/relationships/hyperlink" Target="https://www.emerald.com/insight/search?q=Elya%20Nabila%20Binti%20Abdul%20Bahri" TargetMode="External"/><Relationship Id="rId85" Type="http://schemas.openxmlformats.org/officeDocument/2006/relationships/hyperlink" Target="https://www.emerald.com/insight/search?q=Elya%20Nabila%20Binti%20Abdul%20Bahri" TargetMode="External"/><Relationship Id="rId3" Type="http://schemas.openxmlformats.org/officeDocument/2006/relationships/customXml" Target="../customXml/item3.xml"/><Relationship Id="rId12" Type="http://schemas.openxmlformats.org/officeDocument/2006/relationships/hyperlink" Target="https://www.emerald.com/insight/search?q=Orla%20Hayes" TargetMode="External"/><Relationship Id="rId17" Type="http://schemas.openxmlformats.org/officeDocument/2006/relationships/hyperlink" Target="https://www.emerald.com/insight/search?q=Svante%20Andersson" TargetMode="External"/><Relationship Id="rId25" Type="http://schemas.openxmlformats.org/officeDocument/2006/relationships/hyperlink" Target="https://www.emerald.com/insight/search?q=Caska%20Caska" TargetMode="External"/><Relationship Id="rId33" Type="http://schemas.openxmlformats.org/officeDocument/2006/relationships/hyperlink" Target="https://www.emerald.com/insight/search?q=Charles%20Hofacker" TargetMode="External"/><Relationship Id="rId38" Type="http://schemas.openxmlformats.org/officeDocument/2006/relationships/hyperlink" Target="https://doi.org/10.1108/EJM-04-2020-0247" TargetMode="External"/><Relationship Id="rId46" Type="http://schemas.openxmlformats.org/officeDocument/2006/relationships/hyperlink" Target="https://www.emerald.com/insight/search?q=Victor%20Krakovich" TargetMode="External"/><Relationship Id="rId59" Type="http://schemas.openxmlformats.org/officeDocument/2006/relationships/hyperlink" Target="https://doi.org/https://doi.org/10.1016/j.jbusres.2023.113773" TargetMode="External"/><Relationship Id="rId67" Type="http://schemas.openxmlformats.org/officeDocument/2006/relationships/hyperlink" Target="https://shenglufashion.com/category/china/" TargetMode="External"/><Relationship Id="rId20" Type="http://schemas.openxmlformats.org/officeDocument/2006/relationships/hyperlink" Target="https://www.emerald.com/insight/search?q=Sanna%20Eriksson" TargetMode="External"/><Relationship Id="rId41" Type="http://schemas.openxmlformats.org/officeDocument/2006/relationships/hyperlink" Target="https://www.emerald.com/insight/search?q=Rashmi%20Ranjan%20Panigrahi" TargetMode="External"/><Relationship Id="rId54" Type="http://schemas.openxmlformats.org/officeDocument/2006/relationships/hyperlink" Target="https://www.emerald.com/insight/search?q=Adnan%20Khan" TargetMode="External"/><Relationship Id="rId62" Type="http://schemas.openxmlformats.org/officeDocument/2006/relationships/hyperlink" Target="https://digichina.stanford.edu/people/kevin-neville/" TargetMode="External"/><Relationship Id="rId70" Type="http://schemas.openxmlformats.org/officeDocument/2006/relationships/hyperlink" Target="https://shenglufashion.com/category/sourcing/" TargetMode="External"/><Relationship Id="rId75" Type="http://schemas.openxmlformats.org/officeDocument/2006/relationships/hyperlink" Target="https://doi.org/10.1108/JSBED-05-2013-0073" TargetMode="External"/><Relationship Id="rId83" Type="http://schemas.openxmlformats.org/officeDocument/2006/relationships/hyperlink" Target="https://www.emerald.com/insight/search?q=Thinaranjeney%20Thirumoorthi" TargetMode="External"/><Relationship Id="rId88" Type="http://schemas.openxmlformats.org/officeDocument/2006/relationships/hyperlink" Target="https://www.sciencedirect.com/journal/journal-of-economic-behavior-and-organization/vol/183/suppl/C" TargetMode="External"/><Relationship Id="rId91" Type="http://schemas.openxmlformats.org/officeDocument/2006/relationships/image" Target="media/image1.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merald.com/insight/search?q=Svante%20Andersson" TargetMode="External"/><Relationship Id="rId23" Type="http://schemas.openxmlformats.org/officeDocument/2006/relationships/hyperlink" Target="https://www.emerald.com/insight/search?q=Dina%20Elsa" TargetMode="External"/><Relationship Id="rId28" Type="http://schemas.openxmlformats.org/officeDocument/2006/relationships/hyperlink" Target="https://doi.org/10.1177/1525822X05279903" TargetMode="External"/><Relationship Id="rId36" Type="http://schemas.openxmlformats.org/officeDocument/2006/relationships/hyperlink" Target="https://www.emerald.com/insight/search?q=David%20Marius%20Gligor" TargetMode="External"/><Relationship Id="rId49" Type="http://schemas.openxmlformats.org/officeDocument/2006/relationships/hyperlink" Target="https://www.emerald.com/insight/publication/issn/0025-1747" TargetMode="External"/><Relationship Id="rId57" Type="http://schemas.openxmlformats.org/officeDocument/2006/relationships/hyperlink" Target="https://doi.org/10.1108/BIJ-09-2023-0668" TargetMode="External"/><Relationship Id="rId10" Type="http://schemas.openxmlformats.org/officeDocument/2006/relationships/endnotes" Target="endnotes.xml"/><Relationship Id="rId31" Type="http://schemas.openxmlformats.org/officeDocument/2006/relationships/hyperlink" Target="https://www.emerald.com/insight/publication/issn/1462-6004" TargetMode="External"/><Relationship Id="rId44" Type="http://schemas.openxmlformats.org/officeDocument/2006/relationships/hyperlink" Target="https://doi.org/10.1108/IJOA-05-2024-4509" TargetMode="External"/><Relationship Id="rId52" Type="http://schemas.openxmlformats.org/officeDocument/2006/relationships/hyperlink" Target="https://www.emerald.com/insight/search?q=Gunjan%20Dandotiya" TargetMode="External"/><Relationship Id="rId60" Type="http://schemas.openxmlformats.org/officeDocument/2006/relationships/hyperlink" Target="https://digichina.stanford.edu/people/rogier-creemers/" TargetMode="External"/><Relationship Id="rId65" Type="http://schemas.openxmlformats.org/officeDocument/2006/relationships/hyperlink" Target="https://digichina.stanford.edu/people/graham-webster/" TargetMode="External"/><Relationship Id="rId73" Type="http://schemas.openxmlformats.org/officeDocument/2006/relationships/hyperlink" Target="https://www.emerald.com/insight/search?q=Heikki%20Karjaluoto" TargetMode="External"/><Relationship Id="rId78" Type="http://schemas.openxmlformats.org/officeDocument/2006/relationships/hyperlink" Target="https://www.emerald.com/insight/search?q=Thinaranjeney%20Thirumoorthi" TargetMode="External"/><Relationship Id="rId81" Type="http://schemas.openxmlformats.org/officeDocument/2006/relationships/hyperlink" Target="https://www.emerald.com/insight/search?q=Farzana%20Parveen%20Tajudeen" TargetMode="External"/><Relationship Id="rId86" Type="http://schemas.openxmlformats.org/officeDocument/2006/relationships/hyperlink" Target="https://esc.vn/wp-content/uploads/2025/07/Bao-cao-EBI-2024-ENG.pdf" TargetMode="External"/><Relationship Id="rId94"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emerald.com/insight/search?q=Felicity%20Kelliher" TargetMode="External"/><Relationship Id="rId18" Type="http://schemas.openxmlformats.org/officeDocument/2006/relationships/hyperlink" Target="https://www.emerald.com/insight/search?q=Ulf%20Aagerup" TargetMode="External"/><Relationship Id="rId39" Type="http://schemas.openxmlformats.org/officeDocument/2006/relationships/hyperlink" Target="https://www.emerald.com/insight/search?q=Abdul%20Bashiru%20Jibril" TargetMode="External"/><Relationship Id="rId34" Type="http://schemas.openxmlformats.org/officeDocument/2006/relationships/hyperlink" Target="https://www.emerald.com/insight/search?q=Ismail%20Golgeci" TargetMode="External"/><Relationship Id="rId50" Type="http://schemas.openxmlformats.org/officeDocument/2006/relationships/hyperlink" Target="https://doi.org/10.1108/MD-06-2019-0725" TargetMode="External"/><Relationship Id="rId55" Type="http://schemas.openxmlformats.org/officeDocument/2006/relationships/hyperlink" Target="https://www.emerald.com/insight/search?q=Shreya%20Homechaudhuri" TargetMode="External"/><Relationship Id="rId76" Type="http://schemas.openxmlformats.org/officeDocument/2006/relationships/hyperlink" Target="https://www.emerald.com/insight/search?q=Farzana%20Parveen%20Tajudeen" TargetMode="Externa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shenglufashion.com/category/statistics/" TargetMode="External"/><Relationship Id="rId92" Type="http://schemas.microsoft.com/office/2007/relationships/hdphoto" Target="media/hdphoto1.wdp"/><Relationship Id="rId2" Type="http://schemas.openxmlformats.org/officeDocument/2006/relationships/customXml" Target="../customXml/item2.xml"/><Relationship Id="rId29" Type="http://schemas.openxmlformats.org/officeDocument/2006/relationships/hyperlink" Target="https://www.emerald.com/insight/search?q=Orla%20Hayes" TargetMode="External"/><Relationship Id="rId24" Type="http://schemas.openxmlformats.org/officeDocument/2006/relationships/hyperlink" Target="https://www.emerald.com/insight/search?q=Henny%20Indrawati" TargetMode="External"/><Relationship Id="rId40" Type="http://schemas.openxmlformats.org/officeDocument/2006/relationships/hyperlink" Target="https://www.emerald.com/insight/search?q=John%20Amoah" TargetMode="External"/><Relationship Id="rId45" Type="http://schemas.openxmlformats.org/officeDocument/2006/relationships/hyperlink" Target="https://www.emerald.com/insight/search?q=Moinak%20Maiti" TargetMode="External"/><Relationship Id="rId66" Type="http://schemas.openxmlformats.org/officeDocument/2006/relationships/hyperlink" Target="https://shenglufashion.com/category/asia/" TargetMode="External"/><Relationship Id="rId87" Type="http://schemas.openxmlformats.org/officeDocument/2006/relationships/hyperlink" Target="https://www.sciencedirect.com/journal/journal-of-economic-behavior-and-organization" TargetMode="External"/><Relationship Id="rId61" Type="http://schemas.openxmlformats.org/officeDocument/2006/relationships/hyperlink" Target="https://digichina.stanford.edu/people/hunter-dorwart/" TargetMode="External"/><Relationship Id="rId82" Type="http://schemas.openxmlformats.org/officeDocument/2006/relationships/hyperlink" Target="https://www.emerald.com/insight/search?q=Sedigheh%20Moghavvemi" TargetMode="External"/><Relationship Id="rId19" Type="http://schemas.openxmlformats.org/officeDocument/2006/relationships/hyperlink" Target="https://www.emerald.com/insight/search?q=Lisa%20Svensson" TargetMode="External"/><Relationship Id="rId14" Type="http://schemas.openxmlformats.org/officeDocument/2006/relationships/hyperlink" Target="https://www.emerald.com/insight/search?q=Abdul%20Bashiru%20Jibril" TargetMode="External"/><Relationship Id="rId30" Type="http://schemas.openxmlformats.org/officeDocument/2006/relationships/hyperlink" Target="https://www.emerald.com/insight/search?q=Felicity%20Kelliher" TargetMode="External"/><Relationship Id="rId35" Type="http://schemas.openxmlformats.org/officeDocument/2006/relationships/hyperlink" Target="https://www.emerald.com/insight/search?q=Kishore%20Gopalakrishna%20Pillai" TargetMode="External"/><Relationship Id="rId56" Type="http://schemas.openxmlformats.org/officeDocument/2006/relationships/hyperlink" Target="https://www.emerald.com/insight/publication/issn/1463-5771" TargetMode="External"/><Relationship Id="rId77" Type="http://schemas.openxmlformats.org/officeDocument/2006/relationships/hyperlink" Target="https://www.emerald.com/insight/search?q=Sedigheh%20Moghavvemi" TargetMode="External"/><Relationship Id="rId8" Type="http://schemas.openxmlformats.org/officeDocument/2006/relationships/webSettings" Target="webSettings.xml"/><Relationship Id="rId51" Type="http://schemas.openxmlformats.org/officeDocument/2006/relationships/hyperlink" Target="https://www.emerald.com/insight/search?q=Gunjan%20Malhotra" TargetMode="External"/><Relationship Id="rId72" Type="http://schemas.openxmlformats.org/officeDocument/2006/relationships/hyperlink" Target="https://www.emerald.com/insight/search?q=Heini%20Maarit%20Taiminen" TargetMode="External"/><Relationship Id="rId93" Type="http://schemas.openxmlformats.org/officeDocument/2006/relationships/image" Target="media/image2.png"/><Relationship Id="rId9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5FEEA5-2A3B-45C8-8D4C-08AC0EC4A079}">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Harvard - Anglia" Version="6">
  <b:Source>
    <b:Tag>Sen241</b:Tag>
    <b:SourceType>ArticleInAPeriodical</b:SourceType>
    <b:Guid>{CC71AD60-5721-9D4C-AE84-3488B26805C8}</b:Guid>
    <b:LCID>en-GB</b:LCID>
    <b:Title>Factors Influencing Decline Marriage and Childbearing Rates in China: A Review Paper.</b:Title>
    <b:PeriodicalTitle>International Journal of Interdisciplinary Organizational Studies, Special Issue</b:PeriodicalTitle>
    <b:Year>2024</b:Year>
    <b:Author>
      <b:Author>
        <b:NameList>
          <b:Person>
            <b:Last>Senasi</b:Last>
            <b:First>V</b:First>
          </b:Person>
          <b:Person>
            <b:Last>Na</b:Last>
            <b:First>J</b:First>
          </b:Person>
        </b:NameList>
      </b:Author>
    </b:Author>
    <b:RefOrder>3</b:RefOrder>
  </b:Source>
  <b:Source>
    <b:Tag>WuD24</b:Tag>
    <b:SourceType>ArticleInAPeriodical</b:SourceType>
    <b:Guid>{6F3636B9-9ECF-8F42-A67A-CECB6776F281}</b:Guid>
    <b:LCID>en-GB</b:LCID>
    <b:Title>Pet ownership: A sign of superior socioeconomic position? Evidences from six cities in China</b:Title>
    <b:PeriodicalTitle>Preventive Veterinary Medicine</b:PeriodicalTitle>
    <b:Year>2024</b:Year>
    <b:Pages>225, 106140</b:Pages>
    <b:Author>
      <b:Author>
        <b:NameList>
          <b:Person>
            <b:Last>Wu</b:Last>
            <b:First>D</b:First>
          </b:Person>
          <b:Person>
            <b:Last>Liu</b:Last>
            <b:First>Y</b:First>
          </b:Person>
          <b:Person>
            <b:Last>Yang</b:Last>
            <b:First>T</b:First>
          </b:Person>
        </b:NameList>
      </b:Author>
    </b:Author>
    <b:RefOrder>4</b:RefOrder>
  </b:Source>
  <b:Source>
    <b:Tag>Sch18</b:Tag>
    <b:SourceType>Book</b:SourceType>
    <b:Guid>{A75BBE17-A4BF-204D-8B52-F4CBC0329264}</b:Guid>
    <b:LCID>en-GB</b:LCID>
    <b:Title>Knowing Animals in China’s History. </b:Title>
    <b:Year>2018</b:Year>
    <b:Publisher>Rough Chinese History</b:Publisher>
    <b:Author>
      <b:Author>
        <b:NameList>
          <b:Person>
            <b:Last>Schäfer</b:Last>
            <b:First>D</b:First>
          </b:Person>
          <b:Person>
            <b:Last>Siebert</b:Last>
            <b:First>M</b:First>
          </b:Person>
          <b:Person>
            <b:Last>Sterckx</b:Last>
            <b:First>R</b:First>
          </b:Person>
        </b:NameList>
      </b:Author>
    </b:Author>
    <b:RefOrder>1</b:RefOrder>
  </b:Source>
  <b:Source>
    <b:Tag>Gon20</b:Tag>
    <b:SourceType>ArticleInAPeriodical</b:SourceType>
    <b:Guid>{6A7E68BA-50F5-F74E-8425-97A0F8562AA7}</b:Guid>
    <b:LCID>en-GB</b:LCID>
    <b:Title>From livestock to families: Taking pets to tourism activities in China</b:Title>
    <b:Year>2020</b:Year>
    <b:PeriodicalTitle>Journal of Tourism and Cultural Change</b:PeriodicalTitle>
    <b:Pages>18(6), 728-742</b:Pages>
    <b:Author>
      <b:Author>
        <b:NameList>
          <b:Person>
            <b:Last>Gong</b:Last>
            <b:First>X</b:First>
          </b:Person>
          <b:Person>
            <b:Last>Qi</b:Last>
            <b:First>H</b:First>
          </b:Person>
          <b:Person>
            <b:Last>Xie</b:Last>
            <b:First>J</b:First>
          </b:Person>
          <b:Person>
            <b:Last>Qi</b:Last>
            <b:First>N</b:First>
          </b:Person>
        </b:NameList>
      </b:Author>
    </b:Author>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F13BDECD-FF50-471E-B175-860FF96ABBC3}">
  <ds:schemaRefs>
    <ds:schemaRef ds:uri="http://schemas.openxmlformats.org/officeDocument/2006/bibliography"/>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8170</Words>
  <Characters>46571</Characters>
  <Application>Microsoft Office Word</Application>
  <DocSecurity>0</DocSecurity>
  <Lines>388</Lines>
  <Paragraphs>109</Paragraphs>
  <ScaleCrop>false</ScaleCrop>
  <Company>UWTSD</Company>
  <LinksUpToDate>false</LinksUpToDate>
  <CharactersWithSpaces>54632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Jubin Luo</cp:lastModifiedBy>
  <cp:revision>2</cp:revision>
  <cp:lastPrinted>2016-11-02T14:01:00Z</cp:lastPrinted>
  <dcterms:created xsi:type="dcterms:W3CDTF">2025-10-17T10:24:00Z</dcterms:created>
  <dcterms:modified xsi:type="dcterms:W3CDTF">2025-10-17T10:24:00Z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