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187BAB" w14:textId="6ADBE1E1" w:rsidR="006E5798" w:rsidRDefault="00947128">
      <w:r>
        <w:t xml:space="preserve">         </w:t>
      </w:r>
      <w:r>
        <w:rPr>
          <w:noProof/>
        </w:rPr>
        <w:drawing>
          <wp:inline distT="0" distB="0" distL="0" distR="0" wp14:anchorId="33453AE6" wp14:editId="01F14BDF">
            <wp:extent cx="4659464" cy="2247265"/>
            <wp:effectExtent l="0" t="0" r="8255"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703043" cy="2268283"/>
                    </a:xfrm>
                    <a:prstGeom prst="rect">
                      <a:avLst/>
                    </a:prstGeom>
                  </pic:spPr>
                </pic:pic>
              </a:graphicData>
            </a:graphic>
          </wp:inline>
        </w:drawing>
      </w:r>
    </w:p>
    <w:p w14:paraId="10756330" w14:textId="026AD207" w:rsidR="00947128" w:rsidRDefault="00947128"/>
    <w:p w14:paraId="570802C0" w14:textId="4C07FF13" w:rsidR="00947128" w:rsidRDefault="00947128">
      <w:pPr>
        <w:rPr>
          <w:b/>
          <w:bCs/>
          <w:i/>
          <w:iCs/>
          <w:color w:val="0070C0"/>
          <w:sz w:val="48"/>
          <w:szCs w:val="48"/>
        </w:rPr>
      </w:pPr>
      <w:r>
        <w:t xml:space="preserve">                                    </w:t>
      </w:r>
      <w:r w:rsidRPr="00947128">
        <w:rPr>
          <w:b/>
          <w:bCs/>
          <w:i/>
          <w:iCs/>
          <w:color w:val="0070C0"/>
          <w:sz w:val="48"/>
          <w:szCs w:val="48"/>
        </w:rPr>
        <w:t>Levelling Computation</w:t>
      </w:r>
    </w:p>
    <w:p w14:paraId="3560FAEB" w14:textId="795772BA" w:rsidR="00947128" w:rsidRDefault="00947128">
      <w:pPr>
        <w:rPr>
          <w:b/>
          <w:bCs/>
          <w:i/>
          <w:iCs/>
          <w:color w:val="0070C0"/>
          <w:sz w:val="48"/>
          <w:szCs w:val="48"/>
        </w:rPr>
      </w:pPr>
      <w:r>
        <w:rPr>
          <w:b/>
          <w:bCs/>
          <w:i/>
          <w:iCs/>
          <w:color w:val="0070C0"/>
          <w:sz w:val="48"/>
          <w:szCs w:val="48"/>
        </w:rPr>
        <w:t xml:space="preserve">       </w:t>
      </w:r>
      <w:r>
        <w:rPr>
          <w:noProof/>
        </w:rPr>
        <w:drawing>
          <wp:inline distT="0" distB="0" distL="0" distR="0" wp14:anchorId="4ECC3564" wp14:editId="4716BE92">
            <wp:extent cx="4425351" cy="440750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448561" cy="4430623"/>
                    </a:xfrm>
                    <a:prstGeom prst="rect">
                      <a:avLst/>
                    </a:prstGeom>
                  </pic:spPr>
                </pic:pic>
              </a:graphicData>
            </a:graphic>
          </wp:inline>
        </w:drawing>
      </w:r>
    </w:p>
    <w:p w14:paraId="2AD95563" w14:textId="77777777" w:rsidR="00947128" w:rsidRDefault="00947128">
      <w:pPr>
        <w:rPr>
          <w:color w:val="0070C0"/>
          <w:sz w:val="36"/>
          <w:szCs w:val="36"/>
        </w:rPr>
      </w:pPr>
    </w:p>
    <w:p w14:paraId="0AB78963" w14:textId="77777777" w:rsidR="00947128" w:rsidRPr="00007FB5" w:rsidRDefault="00947128" w:rsidP="00947128">
      <w:pPr>
        <w:rPr>
          <w:b/>
          <w:bCs/>
          <w:i/>
          <w:iCs/>
          <w:color w:val="0070C0"/>
        </w:rPr>
      </w:pPr>
      <w:r w:rsidRPr="00007FB5">
        <w:rPr>
          <w:b/>
          <w:bCs/>
          <w:i/>
          <w:iCs/>
          <w:color w:val="0070C0"/>
        </w:rPr>
        <w:t>ACBA4002</w:t>
      </w:r>
    </w:p>
    <w:p w14:paraId="3E1E5602" w14:textId="77777777" w:rsidR="00947128" w:rsidRPr="00007FB5" w:rsidRDefault="00947128" w:rsidP="00947128">
      <w:pPr>
        <w:rPr>
          <w:b/>
          <w:bCs/>
          <w:i/>
          <w:iCs/>
          <w:color w:val="0070C0"/>
        </w:rPr>
      </w:pPr>
      <w:r w:rsidRPr="00007FB5">
        <w:rPr>
          <w:b/>
          <w:bCs/>
          <w:i/>
          <w:iCs/>
          <w:color w:val="0070C0"/>
        </w:rPr>
        <w:t>1904663- Matthew Riddler</w:t>
      </w:r>
    </w:p>
    <w:p w14:paraId="625E0F0C" w14:textId="77777777" w:rsidR="00947128" w:rsidRPr="00126853" w:rsidRDefault="00947128" w:rsidP="00947128">
      <w:pPr>
        <w:rPr>
          <w:i/>
          <w:iCs/>
          <w:sz w:val="40"/>
          <w:szCs w:val="40"/>
          <w:u w:val="single"/>
        </w:rPr>
      </w:pPr>
      <w:r w:rsidRPr="00007FB5">
        <w:rPr>
          <w:i/>
          <w:iCs/>
          <w:sz w:val="40"/>
          <w:szCs w:val="40"/>
          <w:u w:val="single"/>
        </w:rPr>
        <w:lastRenderedPageBreak/>
        <w:t>Contents</w:t>
      </w:r>
      <w:r>
        <w:rPr>
          <w:i/>
          <w:iCs/>
          <w:sz w:val="40"/>
          <w:szCs w:val="40"/>
        </w:rPr>
        <w:t xml:space="preserve">                                                                </w:t>
      </w:r>
      <w:r>
        <w:rPr>
          <w:i/>
          <w:iCs/>
          <w:sz w:val="40"/>
          <w:szCs w:val="40"/>
          <w:u w:val="single"/>
        </w:rPr>
        <w:t>Page</w:t>
      </w:r>
    </w:p>
    <w:p w14:paraId="4D742DA7" w14:textId="77777777" w:rsidR="00947128" w:rsidRDefault="00947128" w:rsidP="00947128">
      <w:pPr>
        <w:rPr>
          <w:i/>
          <w:iCs/>
        </w:rPr>
      </w:pPr>
    </w:p>
    <w:p w14:paraId="7D0847E4" w14:textId="2DE86CD1" w:rsidR="00947128" w:rsidRDefault="00947128" w:rsidP="00947128">
      <w:pPr>
        <w:rPr>
          <w:sz w:val="32"/>
          <w:szCs w:val="32"/>
        </w:rPr>
      </w:pPr>
      <w:r w:rsidRPr="007665CF">
        <w:rPr>
          <w:i/>
          <w:iCs/>
          <w:sz w:val="32"/>
          <w:szCs w:val="32"/>
          <w:u w:val="single"/>
        </w:rPr>
        <w:t>Introductio</w:t>
      </w:r>
      <w:r>
        <w:rPr>
          <w:i/>
          <w:iCs/>
          <w:sz w:val="32"/>
          <w:szCs w:val="32"/>
          <w:u w:val="single"/>
        </w:rPr>
        <w:t xml:space="preserve">n </w:t>
      </w:r>
      <w:r>
        <w:rPr>
          <w:sz w:val="32"/>
          <w:szCs w:val="32"/>
        </w:rPr>
        <w:t xml:space="preserve"> . . . . . . . . . . . . . . . . . . . . . . . . . . . . . . . . . . . . .</w:t>
      </w:r>
      <w:r w:rsidR="00BE3314">
        <w:rPr>
          <w:sz w:val="32"/>
          <w:szCs w:val="32"/>
        </w:rPr>
        <w:t xml:space="preserve"> </w:t>
      </w:r>
      <w:r>
        <w:rPr>
          <w:sz w:val="32"/>
          <w:szCs w:val="32"/>
        </w:rPr>
        <w:t>3</w:t>
      </w:r>
    </w:p>
    <w:p w14:paraId="1E05D3EF" w14:textId="32CE4EAE" w:rsidR="00947128" w:rsidRDefault="00947128" w:rsidP="00947128">
      <w:pPr>
        <w:rPr>
          <w:sz w:val="32"/>
          <w:szCs w:val="32"/>
        </w:rPr>
      </w:pPr>
      <w:r w:rsidRPr="00947128">
        <w:rPr>
          <w:sz w:val="32"/>
          <w:szCs w:val="32"/>
          <w:u w:val="single"/>
        </w:rPr>
        <w:t>Overview of Levelling</w:t>
      </w:r>
      <w:r>
        <w:rPr>
          <w:sz w:val="32"/>
          <w:szCs w:val="32"/>
        </w:rPr>
        <w:t xml:space="preserve"> . . . . . . . . . . . . . . . . . . . . . . . . . . . . . .</w:t>
      </w:r>
      <w:r w:rsidR="0044067B">
        <w:rPr>
          <w:sz w:val="32"/>
          <w:szCs w:val="32"/>
        </w:rPr>
        <w:t xml:space="preserve"> </w:t>
      </w:r>
      <w:r w:rsidR="00BE3314">
        <w:rPr>
          <w:sz w:val="32"/>
          <w:szCs w:val="32"/>
        </w:rPr>
        <w:t>3</w:t>
      </w:r>
    </w:p>
    <w:p w14:paraId="6AC6A7F4" w14:textId="69698F9A" w:rsidR="00947128" w:rsidRDefault="00947128" w:rsidP="00947128">
      <w:pPr>
        <w:rPr>
          <w:sz w:val="32"/>
          <w:szCs w:val="32"/>
        </w:rPr>
      </w:pPr>
      <w:r>
        <w:rPr>
          <w:sz w:val="32"/>
          <w:szCs w:val="32"/>
          <w:u w:val="single"/>
        </w:rPr>
        <w:t xml:space="preserve">Equipment Used </w:t>
      </w:r>
      <w:r>
        <w:rPr>
          <w:sz w:val="32"/>
          <w:szCs w:val="32"/>
        </w:rPr>
        <w:t xml:space="preserve"> . . . . . . . . . . . . . . . . . . . . . . . . . . . . . . . . . </w:t>
      </w:r>
      <w:proofErr w:type="gramStart"/>
      <w:r w:rsidR="0044067B">
        <w:rPr>
          <w:sz w:val="32"/>
          <w:szCs w:val="32"/>
        </w:rPr>
        <w:t>.</w:t>
      </w:r>
      <w:r w:rsidR="00BE3314">
        <w:rPr>
          <w:sz w:val="32"/>
          <w:szCs w:val="32"/>
        </w:rPr>
        <w:t>3</w:t>
      </w:r>
      <w:proofErr w:type="gramEnd"/>
    </w:p>
    <w:p w14:paraId="34F470F5" w14:textId="0D9CC822" w:rsidR="004A79BE" w:rsidRDefault="004A79BE" w:rsidP="00947128">
      <w:pPr>
        <w:rPr>
          <w:sz w:val="32"/>
          <w:szCs w:val="32"/>
        </w:rPr>
      </w:pPr>
      <w:r w:rsidRPr="004A79BE">
        <w:rPr>
          <w:sz w:val="32"/>
          <w:szCs w:val="32"/>
          <w:u w:val="single"/>
        </w:rPr>
        <w:t>Levelling Procedure</w:t>
      </w:r>
      <w:r>
        <w:rPr>
          <w:sz w:val="32"/>
          <w:szCs w:val="32"/>
        </w:rPr>
        <w:t xml:space="preserve"> . . . . . . . . . . . . . . . . . . . . . . . . . . . . . . . .</w:t>
      </w:r>
      <w:r w:rsidR="00611C70">
        <w:rPr>
          <w:sz w:val="32"/>
          <w:szCs w:val="32"/>
        </w:rPr>
        <w:t>6</w:t>
      </w:r>
    </w:p>
    <w:p w14:paraId="0BFA5245" w14:textId="36E3DD60" w:rsidR="00947128" w:rsidRDefault="00947128" w:rsidP="00947128">
      <w:pPr>
        <w:rPr>
          <w:sz w:val="32"/>
          <w:szCs w:val="32"/>
        </w:rPr>
      </w:pPr>
      <w:r w:rsidRPr="00947128">
        <w:rPr>
          <w:sz w:val="32"/>
          <w:szCs w:val="32"/>
          <w:u w:val="single"/>
        </w:rPr>
        <w:t>Computation &amp; Plotting</w:t>
      </w:r>
      <w:r>
        <w:rPr>
          <w:sz w:val="32"/>
          <w:szCs w:val="32"/>
        </w:rPr>
        <w:t xml:space="preserve"> . . . . . . . . . . . . . . . . . . . . . . . . . . . .</w:t>
      </w:r>
      <w:r w:rsidR="00611C70">
        <w:rPr>
          <w:sz w:val="32"/>
          <w:szCs w:val="32"/>
        </w:rPr>
        <w:t xml:space="preserve"> 8</w:t>
      </w:r>
    </w:p>
    <w:p w14:paraId="38F4F0FC" w14:textId="51C7729F" w:rsidR="00947128" w:rsidRDefault="00947128" w:rsidP="00947128">
      <w:pPr>
        <w:rPr>
          <w:sz w:val="32"/>
          <w:szCs w:val="32"/>
        </w:rPr>
      </w:pPr>
      <w:r w:rsidRPr="00947128">
        <w:rPr>
          <w:sz w:val="32"/>
          <w:szCs w:val="32"/>
          <w:u w:val="single"/>
        </w:rPr>
        <w:t>Conclusion</w:t>
      </w:r>
      <w:r>
        <w:rPr>
          <w:sz w:val="32"/>
          <w:szCs w:val="32"/>
        </w:rPr>
        <w:t xml:space="preserve"> . . . . . . . . . . . . . . . . . . . . . . . . . . . . . . . . . . . . . . . </w:t>
      </w:r>
      <w:r w:rsidR="001B784D">
        <w:rPr>
          <w:sz w:val="32"/>
          <w:szCs w:val="32"/>
        </w:rPr>
        <w:t>11</w:t>
      </w:r>
    </w:p>
    <w:p w14:paraId="2BDFBD9F" w14:textId="58B229F9" w:rsidR="00947128" w:rsidRDefault="00947128" w:rsidP="00947128">
      <w:pPr>
        <w:rPr>
          <w:sz w:val="32"/>
          <w:szCs w:val="32"/>
        </w:rPr>
      </w:pPr>
      <w:r w:rsidRPr="00947128">
        <w:rPr>
          <w:sz w:val="32"/>
          <w:szCs w:val="32"/>
          <w:u w:val="single"/>
        </w:rPr>
        <w:t>References</w:t>
      </w:r>
      <w:r>
        <w:rPr>
          <w:sz w:val="32"/>
          <w:szCs w:val="32"/>
        </w:rPr>
        <w:t xml:space="preserve"> . . . . . . . . . . . . . . . . . . . . . . . . . . . . . . . . . . . . . . .</w:t>
      </w:r>
      <w:r w:rsidR="001B784D">
        <w:rPr>
          <w:sz w:val="32"/>
          <w:szCs w:val="32"/>
        </w:rPr>
        <w:t xml:space="preserve"> 12</w:t>
      </w:r>
    </w:p>
    <w:p w14:paraId="2F20E142" w14:textId="1B6E76EC" w:rsidR="00947128" w:rsidRDefault="00947128" w:rsidP="00947128">
      <w:pPr>
        <w:rPr>
          <w:sz w:val="32"/>
          <w:szCs w:val="32"/>
        </w:rPr>
      </w:pPr>
    </w:p>
    <w:p w14:paraId="77D4FC52" w14:textId="40E0C5A8" w:rsidR="00947128" w:rsidRDefault="00947128" w:rsidP="00947128">
      <w:pPr>
        <w:rPr>
          <w:sz w:val="32"/>
          <w:szCs w:val="32"/>
        </w:rPr>
      </w:pPr>
    </w:p>
    <w:p w14:paraId="0A0B9F38" w14:textId="7AE7CB02" w:rsidR="00947128" w:rsidRDefault="00947128" w:rsidP="00947128">
      <w:pPr>
        <w:rPr>
          <w:sz w:val="32"/>
          <w:szCs w:val="32"/>
        </w:rPr>
      </w:pPr>
    </w:p>
    <w:p w14:paraId="2963F740" w14:textId="7B111EE6" w:rsidR="00947128" w:rsidRDefault="00947128" w:rsidP="00947128">
      <w:pPr>
        <w:rPr>
          <w:sz w:val="32"/>
          <w:szCs w:val="32"/>
        </w:rPr>
      </w:pPr>
    </w:p>
    <w:p w14:paraId="5ADB56CA" w14:textId="2B9D5954" w:rsidR="00947128" w:rsidRDefault="00947128" w:rsidP="00947128">
      <w:pPr>
        <w:rPr>
          <w:sz w:val="32"/>
          <w:szCs w:val="32"/>
        </w:rPr>
      </w:pPr>
    </w:p>
    <w:p w14:paraId="4E78AC1A" w14:textId="066F5151" w:rsidR="00947128" w:rsidRDefault="00947128" w:rsidP="00947128">
      <w:pPr>
        <w:rPr>
          <w:sz w:val="32"/>
          <w:szCs w:val="32"/>
        </w:rPr>
      </w:pPr>
    </w:p>
    <w:p w14:paraId="778F4B2B" w14:textId="4F439A0B" w:rsidR="00947128" w:rsidRDefault="00947128" w:rsidP="00947128">
      <w:pPr>
        <w:rPr>
          <w:sz w:val="32"/>
          <w:szCs w:val="32"/>
        </w:rPr>
      </w:pPr>
    </w:p>
    <w:p w14:paraId="6F7987B6" w14:textId="24584AA7" w:rsidR="00947128" w:rsidRDefault="00947128" w:rsidP="00947128">
      <w:pPr>
        <w:rPr>
          <w:sz w:val="32"/>
          <w:szCs w:val="32"/>
        </w:rPr>
      </w:pPr>
    </w:p>
    <w:p w14:paraId="6A34B41E" w14:textId="02EEDFBC" w:rsidR="00947128" w:rsidRDefault="00947128" w:rsidP="00947128">
      <w:pPr>
        <w:rPr>
          <w:sz w:val="32"/>
          <w:szCs w:val="32"/>
        </w:rPr>
      </w:pPr>
    </w:p>
    <w:p w14:paraId="2109D3F0" w14:textId="11147137" w:rsidR="00947128" w:rsidRDefault="00947128" w:rsidP="00947128">
      <w:pPr>
        <w:rPr>
          <w:sz w:val="32"/>
          <w:szCs w:val="32"/>
        </w:rPr>
      </w:pPr>
    </w:p>
    <w:p w14:paraId="5847F8FC" w14:textId="5C27C99D" w:rsidR="00947128" w:rsidRDefault="00947128" w:rsidP="00947128">
      <w:pPr>
        <w:rPr>
          <w:sz w:val="32"/>
          <w:szCs w:val="32"/>
        </w:rPr>
      </w:pPr>
    </w:p>
    <w:p w14:paraId="7D6E85B7" w14:textId="140CBD16" w:rsidR="00947128" w:rsidRDefault="00947128" w:rsidP="00947128">
      <w:pPr>
        <w:rPr>
          <w:sz w:val="32"/>
          <w:szCs w:val="32"/>
        </w:rPr>
      </w:pPr>
    </w:p>
    <w:p w14:paraId="47BEB55B" w14:textId="7A403F05" w:rsidR="00947128" w:rsidRDefault="00947128" w:rsidP="00947128">
      <w:pPr>
        <w:rPr>
          <w:sz w:val="32"/>
          <w:szCs w:val="32"/>
        </w:rPr>
      </w:pPr>
    </w:p>
    <w:p w14:paraId="0DBE904A" w14:textId="62B228E5" w:rsidR="00947128" w:rsidRDefault="00947128" w:rsidP="00947128">
      <w:pPr>
        <w:rPr>
          <w:sz w:val="32"/>
          <w:szCs w:val="32"/>
        </w:rPr>
      </w:pPr>
    </w:p>
    <w:p w14:paraId="67D7B401" w14:textId="592169E5" w:rsidR="00947128" w:rsidRDefault="00947128" w:rsidP="00947128">
      <w:pPr>
        <w:rPr>
          <w:sz w:val="32"/>
          <w:szCs w:val="32"/>
        </w:rPr>
      </w:pPr>
    </w:p>
    <w:p w14:paraId="22D90FCC" w14:textId="7C3FD727" w:rsidR="00947128" w:rsidRDefault="00947128" w:rsidP="00947128">
      <w:pPr>
        <w:rPr>
          <w:sz w:val="32"/>
          <w:szCs w:val="32"/>
        </w:rPr>
      </w:pPr>
    </w:p>
    <w:p w14:paraId="77BEDFAD" w14:textId="097F9BE3" w:rsidR="00947128" w:rsidRDefault="00947128" w:rsidP="00947128">
      <w:pPr>
        <w:rPr>
          <w:color w:val="0070C0"/>
          <w:sz w:val="28"/>
          <w:szCs w:val="28"/>
          <w:u w:val="single"/>
        </w:rPr>
      </w:pPr>
      <w:r>
        <w:rPr>
          <w:color w:val="0070C0"/>
          <w:sz w:val="28"/>
          <w:szCs w:val="28"/>
          <w:u w:val="single"/>
        </w:rPr>
        <w:t>Introduction</w:t>
      </w:r>
    </w:p>
    <w:p w14:paraId="7F8C116D" w14:textId="192D417D" w:rsidR="009B15CD" w:rsidRDefault="00701FE2" w:rsidP="00947128">
      <w:r>
        <w:t>As a Civil Engineer working on behalf of University of Wales Trinity St David’s, I have been approached by Swansea City Council to undertake a levelling survey on the proposed</w:t>
      </w:r>
      <w:r w:rsidR="00B91D74">
        <w:t xml:space="preserve"> new </w:t>
      </w:r>
      <w:r>
        <w:t>route linking Llandarcy &amp; the town of Neath. Th</w:t>
      </w:r>
      <w:r w:rsidR="00B91D74">
        <w:t>is</w:t>
      </w:r>
      <w:r>
        <w:t xml:space="preserve"> essay will give an overview of levelling surveying &amp; the equipment </w:t>
      </w:r>
      <w:r w:rsidR="00B91D74">
        <w:t>used. I will also highlight the levelling procedure &amp; how the data will be recorded</w:t>
      </w:r>
      <w:r w:rsidR="00272C6E">
        <w:t>, with</w:t>
      </w:r>
      <w:r w:rsidR="00B91D74">
        <w:t xml:space="preserve"> the results</w:t>
      </w:r>
      <w:r w:rsidR="00272C6E">
        <w:t xml:space="preserve"> calculated</w:t>
      </w:r>
      <w:r w:rsidR="00B91D74">
        <w:t xml:space="preserve"> accor</w:t>
      </w:r>
      <w:r w:rsidR="00921C16">
        <w:t>dingly. Data from the results will also determine how much earthwork</w:t>
      </w:r>
      <w:r w:rsidR="00272C6E">
        <w:t xml:space="preserve"> is to be removed or added to the site to achieve the appropriate level</w:t>
      </w:r>
      <w:r w:rsidR="00921C16">
        <w:t>.</w:t>
      </w:r>
      <w:r w:rsidR="00B91D74">
        <w:t xml:space="preserve"> </w:t>
      </w:r>
    </w:p>
    <w:p w14:paraId="090F193C" w14:textId="77777777" w:rsidR="00921C16" w:rsidRPr="009B15CD" w:rsidRDefault="00921C16" w:rsidP="00947128"/>
    <w:p w14:paraId="1E8F5F24" w14:textId="1631BEB6" w:rsidR="009B15CD" w:rsidRDefault="00947128" w:rsidP="00947128">
      <w:pPr>
        <w:rPr>
          <w:color w:val="0070C0"/>
          <w:sz w:val="28"/>
          <w:szCs w:val="28"/>
          <w:u w:val="single"/>
        </w:rPr>
      </w:pPr>
      <w:r w:rsidRPr="00947128">
        <w:rPr>
          <w:color w:val="0070C0"/>
          <w:sz w:val="28"/>
          <w:szCs w:val="28"/>
          <w:u w:val="single"/>
        </w:rPr>
        <w:t>Overview of Levelling</w:t>
      </w:r>
    </w:p>
    <w:p w14:paraId="2E3C919E" w14:textId="593461E3" w:rsidR="001A1990" w:rsidRDefault="00921C16" w:rsidP="00947128">
      <w:r>
        <w:t>Levelling</w:t>
      </w:r>
      <w:r w:rsidR="00027E48">
        <w:t xml:space="preserve"> is a faction of surveying within the construction industry &amp; is a process of </w:t>
      </w:r>
      <w:r w:rsidR="00290627">
        <w:t>measur</w:t>
      </w:r>
      <w:r w:rsidR="00027E48">
        <w:t>ing the</w:t>
      </w:r>
      <w:r w:rsidR="001A1990">
        <w:t xml:space="preserve"> vertical elevation</w:t>
      </w:r>
      <w:r w:rsidR="00027E48">
        <w:t xml:space="preserve"> at a given datum point in relation to another</w:t>
      </w:r>
      <w:r w:rsidR="001A1990">
        <w:t xml:space="preserve"> datum</w:t>
      </w:r>
      <w:r w:rsidR="00027E48">
        <w:t xml:space="preserve"> point.</w:t>
      </w:r>
      <w:r w:rsidR="001A1990">
        <w:t xml:space="preserve"> Levelling is required for many facets of construction from building developments to the design of road &amp; r</w:t>
      </w:r>
      <w:r w:rsidR="00272C6E">
        <w:t>ai</w:t>
      </w:r>
      <w:r w:rsidR="001A1990">
        <w:t>l network infrastructure. Some examples are shown below:</w:t>
      </w:r>
    </w:p>
    <w:p w14:paraId="52FD0E7C" w14:textId="1F86459D" w:rsidR="001A1990" w:rsidRDefault="001A1990" w:rsidP="001A1990">
      <w:pPr>
        <w:pStyle w:val="ListParagraph"/>
        <w:numPr>
          <w:ilvl w:val="0"/>
          <w:numId w:val="1"/>
        </w:numPr>
      </w:pPr>
      <w:r>
        <w:t xml:space="preserve">To </w:t>
      </w:r>
      <w:r w:rsidR="00D32B1F">
        <w:t>provide elevation data in order to design the</w:t>
      </w:r>
      <w:r>
        <w:t xml:space="preserve"> site layout for a housing development</w:t>
      </w:r>
      <w:r w:rsidR="00D32B1F">
        <w:t>.</w:t>
      </w:r>
    </w:p>
    <w:p w14:paraId="7D2962E3" w14:textId="47A40F17" w:rsidR="00D71BBC" w:rsidRDefault="00D71BBC" w:rsidP="001A1990">
      <w:pPr>
        <w:pStyle w:val="ListParagraph"/>
        <w:numPr>
          <w:ilvl w:val="0"/>
          <w:numId w:val="1"/>
        </w:numPr>
      </w:pPr>
      <w:r>
        <w:t>Provide data to create accurate drainage systems to ensure the correct elevations &amp; angles to allow water to drain away correctly.</w:t>
      </w:r>
    </w:p>
    <w:p w14:paraId="2681F5C5" w14:textId="7D03A829" w:rsidR="001A1990" w:rsidRDefault="001A1990" w:rsidP="001A1990">
      <w:pPr>
        <w:pStyle w:val="ListParagraph"/>
        <w:numPr>
          <w:ilvl w:val="0"/>
          <w:numId w:val="1"/>
        </w:numPr>
      </w:pPr>
      <w:r>
        <w:t>Assess the gradient of an area prior to a potable water network being constructed to allow for supply under gravity conditions</w:t>
      </w:r>
      <w:r w:rsidR="00D32B1F">
        <w:t>.</w:t>
      </w:r>
    </w:p>
    <w:p w14:paraId="31742CC2" w14:textId="4941E5A8" w:rsidR="00D32B1F" w:rsidRDefault="00D32B1F" w:rsidP="001A1990">
      <w:pPr>
        <w:pStyle w:val="ListParagraph"/>
        <w:numPr>
          <w:ilvl w:val="0"/>
          <w:numId w:val="1"/>
        </w:numPr>
      </w:pPr>
      <w:r>
        <w:t>To determine the design requirements for a bridge structure.</w:t>
      </w:r>
    </w:p>
    <w:p w14:paraId="79822B69" w14:textId="7BE3B06E" w:rsidR="001A1990" w:rsidRDefault="001A1990" w:rsidP="001A1990">
      <w:pPr>
        <w:pStyle w:val="ListParagraph"/>
        <w:numPr>
          <w:ilvl w:val="0"/>
          <w:numId w:val="1"/>
        </w:numPr>
      </w:pPr>
      <w:r>
        <w:t xml:space="preserve">Calculate </w:t>
      </w:r>
      <w:r w:rsidR="00D32B1F">
        <w:t xml:space="preserve">the </w:t>
      </w:r>
      <w:r>
        <w:t>earthwork volumes</w:t>
      </w:r>
      <w:r w:rsidR="00D32B1F">
        <w:t xml:space="preserve"> required</w:t>
      </w:r>
      <w:r>
        <w:t xml:space="preserve"> as part of a road design</w:t>
      </w:r>
      <w:r w:rsidR="00D32B1F">
        <w:t>.</w:t>
      </w:r>
    </w:p>
    <w:p w14:paraId="707D34E5" w14:textId="3D4906C5" w:rsidR="00BE3314" w:rsidRPr="00A85ABD" w:rsidRDefault="00D71BBC" w:rsidP="00D26BEA">
      <w:pPr>
        <w:pStyle w:val="ListParagraph"/>
        <w:numPr>
          <w:ilvl w:val="0"/>
          <w:numId w:val="1"/>
        </w:numPr>
        <w:rPr>
          <w:color w:val="0070C0"/>
          <w:sz w:val="28"/>
          <w:szCs w:val="28"/>
          <w:u w:val="single"/>
        </w:rPr>
      </w:pPr>
      <w:r>
        <w:t>Confirm the angles for foundations &amp; footings.</w:t>
      </w:r>
    </w:p>
    <w:p w14:paraId="0D6EE7C0" w14:textId="77777777" w:rsidR="00BE3314" w:rsidRDefault="00BE3314" w:rsidP="00947128">
      <w:pPr>
        <w:rPr>
          <w:color w:val="0070C0"/>
          <w:sz w:val="28"/>
          <w:szCs w:val="28"/>
          <w:u w:val="single"/>
        </w:rPr>
      </w:pPr>
    </w:p>
    <w:p w14:paraId="1C11A7DD" w14:textId="0E632AD5" w:rsidR="00947128" w:rsidRDefault="00947128" w:rsidP="00947128">
      <w:pPr>
        <w:rPr>
          <w:color w:val="0070C0"/>
          <w:sz w:val="28"/>
          <w:szCs w:val="28"/>
          <w:u w:val="single"/>
        </w:rPr>
      </w:pPr>
      <w:r>
        <w:rPr>
          <w:color w:val="0070C0"/>
          <w:sz w:val="28"/>
          <w:szCs w:val="28"/>
          <w:u w:val="single"/>
        </w:rPr>
        <w:t>Equipment Used</w:t>
      </w:r>
    </w:p>
    <w:p w14:paraId="750C2DA9" w14:textId="764ED1FD" w:rsidR="004A79BE" w:rsidRDefault="00D32B1F" w:rsidP="00947128">
      <w:r>
        <w:t>The following equipment is used in modern day levelling surveys &amp; will be used as part of the work undertaken:</w:t>
      </w:r>
    </w:p>
    <w:p w14:paraId="1E16943F" w14:textId="558E4B02" w:rsidR="00D32B1F" w:rsidRDefault="007F4DDB" w:rsidP="00947128">
      <w:pPr>
        <w:rPr>
          <w:u w:val="single"/>
        </w:rPr>
      </w:pPr>
      <w:r>
        <w:rPr>
          <w:u w:val="single"/>
        </w:rPr>
        <w:t xml:space="preserve">Optical </w:t>
      </w:r>
      <w:r w:rsidR="00D32B1F" w:rsidRPr="00D71BBC">
        <w:rPr>
          <w:u w:val="single"/>
        </w:rPr>
        <w:t>Level</w:t>
      </w:r>
    </w:p>
    <w:p w14:paraId="43FC9C86" w14:textId="38A2D972" w:rsidR="00C66DF4" w:rsidRDefault="00D71BBC" w:rsidP="00947128">
      <w:r>
        <w:t>An optical level or auto level is used to measure the elevation or distance between two datum points. The level is setup on a tripod &amp; is adjusted</w:t>
      </w:r>
      <w:r w:rsidR="00C66DF4">
        <w:t xml:space="preserve"> with adjusting screws,</w:t>
      </w:r>
      <w:r>
        <w:t xml:space="preserve"> so the level bubble is</w:t>
      </w:r>
      <w:r w:rsidR="00C66DF4">
        <w:t xml:space="preserve"> aligned centrally to ensure the device is level</w:t>
      </w:r>
      <w:r w:rsidR="00BE3314">
        <w:t xml:space="preserve"> both</w:t>
      </w:r>
      <w:r w:rsidR="00C66DF4">
        <w:t xml:space="preserve"> vertically &amp; horizontally to ensure </w:t>
      </w:r>
      <w:r>
        <w:t>accurate measurements</w:t>
      </w:r>
      <w:r w:rsidR="00BE3314">
        <w:t>.</w:t>
      </w:r>
      <w:r w:rsidR="00C66DF4">
        <w:t xml:space="preserve"> Auto levels have an internal swing prism which makes automatic adjustments to compensate for any slopes or uneven ground. An example of a level is shown in </w:t>
      </w:r>
      <w:r w:rsidR="00C66DF4" w:rsidRPr="00BE3314">
        <w:rPr>
          <w:i/>
          <w:iCs/>
        </w:rPr>
        <w:t>figure 1</w:t>
      </w:r>
      <w:r w:rsidR="00C66DF4">
        <w:t xml:space="preserve"> </w:t>
      </w:r>
      <w:r w:rsidR="00272C6E">
        <w:t>below</w:t>
      </w:r>
      <w:r w:rsidR="00C66DF4">
        <w:t>:</w:t>
      </w:r>
    </w:p>
    <w:p w14:paraId="088A3255" w14:textId="38B99110" w:rsidR="00BE3314" w:rsidRDefault="00BE3314" w:rsidP="00947128"/>
    <w:p w14:paraId="566E7E3C" w14:textId="1140D5BB" w:rsidR="00BE3314" w:rsidRDefault="00BE3314" w:rsidP="00947128"/>
    <w:p w14:paraId="7F542858" w14:textId="4EE062B7" w:rsidR="00BE3314" w:rsidRDefault="00BE3314" w:rsidP="00947128">
      <w:r>
        <w:rPr>
          <w:noProof/>
        </w:rPr>
        <w:lastRenderedPageBreak/>
        <w:drawing>
          <wp:inline distT="0" distB="0" distL="0" distR="0" wp14:anchorId="1137EEDC" wp14:editId="29D32260">
            <wp:extent cx="4772025" cy="622935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772025" cy="6229350"/>
                    </a:xfrm>
                    <a:prstGeom prst="rect">
                      <a:avLst/>
                    </a:prstGeom>
                  </pic:spPr>
                </pic:pic>
              </a:graphicData>
            </a:graphic>
          </wp:inline>
        </w:drawing>
      </w:r>
    </w:p>
    <w:p w14:paraId="5857CA2F" w14:textId="4A72DA89" w:rsidR="00D71BBC" w:rsidRDefault="00C66DF4" w:rsidP="00947128">
      <w:r>
        <w:t xml:space="preserve">  </w:t>
      </w:r>
      <w:r w:rsidR="00D71BBC">
        <w:t xml:space="preserve">  </w:t>
      </w:r>
      <w:r w:rsidR="007F4DDB">
        <w:t>Figure 1 – Optical Level – (Zenith Survey – 2021)</w:t>
      </w:r>
    </w:p>
    <w:p w14:paraId="33369602" w14:textId="50259534" w:rsidR="007F4DDB" w:rsidRDefault="007F4DDB" w:rsidP="00947128"/>
    <w:p w14:paraId="4CD9DADC" w14:textId="0EF5FE48" w:rsidR="007F4DDB" w:rsidRDefault="007F4DDB" w:rsidP="00947128">
      <w:pPr>
        <w:rPr>
          <w:u w:val="single"/>
        </w:rPr>
      </w:pPr>
      <w:r w:rsidRPr="007F4DDB">
        <w:rPr>
          <w:u w:val="single"/>
        </w:rPr>
        <w:t>Levelling Staff</w:t>
      </w:r>
    </w:p>
    <w:p w14:paraId="42814E6E" w14:textId="36790148" w:rsidR="00D03C4E" w:rsidRDefault="00C165D5" w:rsidP="00947128">
      <w:pPr>
        <w:rPr>
          <w:rFonts w:cstheme="minorHAnsi"/>
          <w:shd w:val="clear" w:color="auto" w:fill="FFFFFF"/>
        </w:rPr>
      </w:pPr>
      <w:r w:rsidRPr="00C165D5">
        <w:rPr>
          <w:rFonts w:cstheme="minorHAnsi"/>
          <w:shd w:val="clear" w:color="auto" w:fill="FFFFFF"/>
        </w:rPr>
        <w:t>A levelling staff or levelling rod</w:t>
      </w:r>
      <w:r>
        <w:rPr>
          <w:rFonts w:cstheme="minorHAnsi"/>
          <w:shd w:val="clear" w:color="auto" w:fill="FFFFFF"/>
        </w:rPr>
        <w:t xml:space="preserve"> is a vertical rod generally made out of aluminium or wood</w:t>
      </w:r>
      <w:r w:rsidRPr="00C165D5">
        <w:rPr>
          <w:rFonts w:cstheme="minorHAnsi"/>
          <w:shd w:val="clear" w:color="auto" w:fill="FFFFFF"/>
        </w:rPr>
        <w:t xml:space="preserve">, </w:t>
      </w:r>
      <w:r>
        <w:rPr>
          <w:rFonts w:cstheme="minorHAnsi"/>
          <w:shd w:val="clear" w:color="auto" w:fill="FFFFFF"/>
        </w:rPr>
        <w:t>it is used in conjunction with an optical level</w:t>
      </w:r>
      <w:r w:rsidRPr="00C165D5">
        <w:rPr>
          <w:rFonts w:cstheme="minorHAnsi"/>
          <w:shd w:val="clear" w:color="auto" w:fill="FFFFFF"/>
        </w:rPr>
        <w:t xml:space="preserve"> to </w:t>
      </w:r>
      <w:r>
        <w:rPr>
          <w:rFonts w:cstheme="minorHAnsi"/>
          <w:shd w:val="clear" w:color="auto" w:fill="FFFFFF"/>
        </w:rPr>
        <w:t>measure the difference</w:t>
      </w:r>
      <w:r w:rsidRPr="00C165D5">
        <w:rPr>
          <w:rFonts w:cstheme="minorHAnsi"/>
          <w:shd w:val="clear" w:color="auto" w:fill="FFFFFF"/>
        </w:rPr>
        <w:t xml:space="preserve"> in height between</w:t>
      </w:r>
      <w:r>
        <w:rPr>
          <w:rFonts w:cstheme="minorHAnsi"/>
          <w:shd w:val="clear" w:color="auto" w:fill="FFFFFF"/>
        </w:rPr>
        <w:t xml:space="preserve"> datum points.</w:t>
      </w:r>
      <w:r w:rsidR="00D03C4E">
        <w:rPr>
          <w:rFonts w:cstheme="minorHAnsi"/>
          <w:shd w:val="clear" w:color="auto" w:fill="FFFFFF"/>
        </w:rPr>
        <w:t xml:space="preserve"> The majority of modern levelling staffs have a staff bubble incorporated to ensure they are aligned correctly. </w:t>
      </w:r>
      <w:r w:rsidR="00EB72FA">
        <w:rPr>
          <w:rFonts w:cstheme="minorHAnsi"/>
          <w:shd w:val="clear" w:color="auto" w:fill="FFFFFF"/>
        </w:rPr>
        <w:t xml:space="preserve">The levelling </w:t>
      </w:r>
      <w:r w:rsidR="00D03C4E">
        <w:rPr>
          <w:rFonts w:cstheme="minorHAnsi"/>
          <w:shd w:val="clear" w:color="auto" w:fill="FFFFFF"/>
        </w:rPr>
        <w:t>staff</w:t>
      </w:r>
      <w:r w:rsidR="00EB72FA">
        <w:rPr>
          <w:rFonts w:cstheme="minorHAnsi"/>
          <w:shd w:val="clear" w:color="auto" w:fill="FFFFFF"/>
        </w:rPr>
        <w:t>s can be marked in many different graduations, though are most commonly marked in metres &amp; in tenths of metres &amp; labelled between the major number groups with a uniform pattern</w:t>
      </w:r>
      <w:r w:rsidR="00272C6E">
        <w:rPr>
          <w:rFonts w:cstheme="minorHAnsi"/>
          <w:shd w:val="clear" w:color="auto" w:fill="FFFFFF"/>
        </w:rPr>
        <w:t>, d</w:t>
      </w:r>
      <w:r w:rsidR="00EB72FA">
        <w:rPr>
          <w:rFonts w:cstheme="minorHAnsi"/>
          <w:shd w:val="clear" w:color="auto" w:fill="FFFFFF"/>
        </w:rPr>
        <w:t>ifferent colours or an E shape with equal spacing between each tenth of a metre. The optical level is aimed at the levelling</w:t>
      </w:r>
      <w:r w:rsidR="00D03C4E">
        <w:rPr>
          <w:rFonts w:cstheme="minorHAnsi"/>
          <w:shd w:val="clear" w:color="auto" w:fill="FFFFFF"/>
        </w:rPr>
        <w:t xml:space="preserve"> staff</w:t>
      </w:r>
      <w:r w:rsidR="00EB72FA">
        <w:rPr>
          <w:rFonts w:cstheme="minorHAnsi"/>
          <w:shd w:val="clear" w:color="auto" w:fill="FFFFFF"/>
        </w:rPr>
        <w:t xml:space="preserve"> &amp; the cross hairs in the sight are placed within </w:t>
      </w:r>
      <w:r w:rsidR="00D03C4E">
        <w:rPr>
          <w:rFonts w:cstheme="minorHAnsi"/>
          <w:shd w:val="clear" w:color="auto" w:fill="FFFFFF"/>
        </w:rPr>
        <w:t>the relevant area of the levelling staff &amp; the measurement is taken accordingly. Digital levels can also read a barcode imprinted on the levelling staff &amp; can automatically record the level.</w:t>
      </w:r>
    </w:p>
    <w:p w14:paraId="2582D99E" w14:textId="3D6E6DEB" w:rsidR="00EB72FA" w:rsidRDefault="00D03C4E" w:rsidP="00947128">
      <w:pPr>
        <w:rPr>
          <w:rFonts w:cstheme="minorHAnsi"/>
          <w:shd w:val="clear" w:color="auto" w:fill="FFFFFF"/>
        </w:rPr>
      </w:pPr>
      <w:r>
        <w:rPr>
          <w:rFonts w:cstheme="minorHAnsi"/>
          <w:shd w:val="clear" w:color="auto" w:fill="FFFFFF"/>
        </w:rPr>
        <w:lastRenderedPageBreak/>
        <w:t xml:space="preserve">Examples of different types of levelling staff are shown in </w:t>
      </w:r>
      <w:r w:rsidRPr="00D03C4E">
        <w:rPr>
          <w:rFonts w:cstheme="minorHAnsi"/>
          <w:i/>
          <w:iCs/>
          <w:shd w:val="clear" w:color="auto" w:fill="FFFFFF"/>
        </w:rPr>
        <w:t>figure 2</w:t>
      </w:r>
      <w:r>
        <w:rPr>
          <w:rFonts w:cstheme="minorHAnsi"/>
          <w:shd w:val="clear" w:color="auto" w:fill="FFFFFF"/>
        </w:rPr>
        <w:t xml:space="preserve"> below: </w:t>
      </w:r>
    </w:p>
    <w:p w14:paraId="507B9262" w14:textId="04E48F55" w:rsidR="00D03C4E" w:rsidRDefault="00D03C4E" w:rsidP="00947128">
      <w:pPr>
        <w:rPr>
          <w:rFonts w:cstheme="minorHAnsi"/>
          <w:shd w:val="clear" w:color="auto" w:fill="FFFFFF"/>
        </w:rPr>
      </w:pPr>
      <w:r>
        <w:rPr>
          <w:noProof/>
        </w:rPr>
        <w:drawing>
          <wp:inline distT="0" distB="0" distL="0" distR="0" wp14:anchorId="5B5A81DC" wp14:editId="3A34CD08">
            <wp:extent cx="4276725" cy="417195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276725" cy="4171950"/>
                    </a:xfrm>
                    <a:prstGeom prst="rect">
                      <a:avLst/>
                    </a:prstGeom>
                  </pic:spPr>
                </pic:pic>
              </a:graphicData>
            </a:graphic>
          </wp:inline>
        </w:drawing>
      </w:r>
    </w:p>
    <w:p w14:paraId="4F5B51F8" w14:textId="08F658AA" w:rsidR="00D03C4E" w:rsidRDefault="00D03C4E" w:rsidP="00947128">
      <w:pPr>
        <w:rPr>
          <w:rFonts w:cstheme="minorHAnsi"/>
          <w:shd w:val="clear" w:color="auto" w:fill="FFFFFF"/>
        </w:rPr>
      </w:pPr>
      <w:r>
        <w:rPr>
          <w:rFonts w:cstheme="minorHAnsi"/>
          <w:shd w:val="clear" w:color="auto" w:fill="FFFFFF"/>
        </w:rPr>
        <w:t>Figure 2- Levelling Staffs – (India mart – 2021)</w:t>
      </w:r>
    </w:p>
    <w:p w14:paraId="00B11BE7" w14:textId="25882BB6" w:rsidR="00D03C4E" w:rsidRDefault="00D03C4E" w:rsidP="00947128">
      <w:pPr>
        <w:rPr>
          <w:rFonts w:cstheme="minorHAnsi"/>
          <w:shd w:val="clear" w:color="auto" w:fill="FFFFFF"/>
        </w:rPr>
      </w:pPr>
    </w:p>
    <w:p w14:paraId="7401A0D5" w14:textId="0F446715" w:rsidR="00D03C4E" w:rsidRDefault="00D03C4E" w:rsidP="00947128">
      <w:pPr>
        <w:rPr>
          <w:rFonts w:cstheme="minorHAnsi"/>
          <w:shd w:val="clear" w:color="auto" w:fill="FFFFFF"/>
        </w:rPr>
      </w:pPr>
      <w:r>
        <w:rPr>
          <w:rFonts w:cstheme="minorHAnsi"/>
          <w:shd w:val="clear" w:color="auto" w:fill="FFFFFF"/>
        </w:rPr>
        <w:t>Other types of levelling equipment commonly used are:</w:t>
      </w:r>
    </w:p>
    <w:p w14:paraId="4E335257" w14:textId="6A9CAD7E" w:rsidR="00D03C4E" w:rsidRDefault="00D03C4E" w:rsidP="00D03C4E">
      <w:pPr>
        <w:pStyle w:val="ListParagraph"/>
        <w:numPr>
          <w:ilvl w:val="0"/>
          <w:numId w:val="1"/>
        </w:numPr>
        <w:rPr>
          <w:rFonts w:cstheme="minorHAnsi"/>
          <w:shd w:val="clear" w:color="auto" w:fill="FFFFFF"/>
        </w:rPr>
      </w:pPr>
      <w:r w:rsidRPr="00D03C4E">
        <w:rPr>
          <w:rFonts w:cstheme="minorHAnsi"/>
          <w:shd w:val="clear" w:color="auto" w:fill="FFFFFF"/>
        </w:rPr>
        <w:t>Measuring tape</w:t>
      </w:r>
    </w:p>
    <w:p w14:paraId="17B8A9BF" w14:textId="23ACDE25" w:rsidR="00D03C4E" w:rsidRDefault="00D03C4E" w:rsidP="00D03C4E">
      <w:pPr>
        <w:pStyle w:val="ListParagraph"/>
        <w:numPr>
          <w:ilvl w:val="0"/>
          <w:numId w:val="1"/>
        </w:numPr>
        <w:rPr>
          <w:rFonts w:cstheme="minorHAnsi"/>
          <w:shd w:val="clear" w:color="auto" w:fill="FFFFFF"/>
        </w:rPr>
      </w:pPr>
      <w:r>
        <w:rPr>
          <w:rFonts w:cstheme="minorHAnsi"/>
          <w:shd w:val="clear" w:color="auto" w:fill="FFFFFF"/>
        </w:rPr>
        <w:t>Plumb Bob</w:t>
      </w:r>
    </w:p>
    <w:p w14:paraId="39D2E7B1" w14:textId="7D2F08EE" w:rsidR="00D03C4E" w:rsidRDefault="00D03C4E" w:rsidP="00D03C4E">
      <w:pPr>
        <w:pStyle w:val="ListParagraph"/>
        <w:numPr>
          <w:ilvl w:val="0"/>
          <w:numId w:val="1"/>
        </w:numPr>
        <w:rPr>
          <w:rFonts w:cstheme="minorHAnsi"/>
          <w:shd w:val="clear" w:color="auto" w:fill="FFFFFF"/>
        </w:rPr>
      </w:pPr>
      <w:r>
        <w:rPr>
          <w:rFonts w:cstheme="minorHAnsi"/>
          <w:shd w:val="clear" w:color="auto" w:fill="FFFFFF"/>
        </w:rPr>
        <w:t>Field Book</w:t>
      </w:r>
    </w:p>
    <w:p w14:paraId="10767D17" w14:textId="2EEBE2FB" w:rsidR="00D03C4E" w:rsidRDefault="00D03C4E" w:rsidP="00D03C4E">
      <w:pPr>
        <w:pStyle w:val="ListParagraph"/>
        <w:numPr>
          <w:ilvl w:val="0"/>
          <w:numId w:val="1"/>
        </w:numPr>
        <w:rPr>
          <w:rFonts w:cstheme="minorHAnsi"/>
          <w:shd w:val="clear" w:color="auto" w:fill="FFFFFF"/>
        </w:rPr>
      </w:pPr>
      <w:r>
        <w:rPr>
          <w:rFonts w:cstheme="minorHAnsi"/>
          <w:shd w:val="clear" w:color="auto" w:fill="FFFFFF"/>
        </w:rPr>
        <w:t>Tablet</w:t>
      </w:r>
    </w:p>
    <w:p w14:paraId="2A6F8988" w14:textId="34C3AB65" w:rsidR="00D03C4E" w:rsidRPr="00D03C4E" w:rsidRDefault="00D03C4E" w:rsidP="00D03C4E">
      <w:pPr>
        <w:pStyle w:val="ListParagraph"/>
        <w:numPr>
          <w:ilvl w:val="0"/>
          <w:numId w:val="1"/>
        </w:numPr>
        <w:rPr>
          <w:rFonts w:cstheme="minorHAnsi"/>
          <w:shd w:val="clear" w:color="auto" w:fill="FFFFFF"/>
        </w:rPr>
      </w:pPr>
      <w:r>
        <w:rPr>
          <w:rFonts w:cstheme="minorHAnsi"/>
          <w:shd w:val="clear" w:color="auto" w:fill="FFFFFF"/>
        </w:rPr>
        <w:t>Tripod</w:t>
      </w:r>
    </w:p>
    <w:p w14:paraId="0B747D42" w14:textId="77777777" w:rsidR="007F4DDB" w:rsidRPr="00D71BBC" w:rsidRDefault="007F4DDB" w:rsidP="00947128"/>
    <w:p w14:paraId="7481722D" w14:textId="77777777" w:rsidR="00D32B1F" w:rsidRPr="004A79BE" w:rsidRDefault="00D32B1F" w:rsidP="00947128"/>
    <w:p w14:paraId="65C6F7C3" w14:textId="77777777" w:rsidR="00611C70" w:rsidRDefault="00611C70" w:rsidP="00947128">
      <w:pPr>
        <w:rPr>
          <w:color w:val="0070C0"/>
          <w:sz w:val="28"/>
          <w:szCs w:val="28"/>
          <w:u w:val="single"/>
        </w:rPr>
      </w:pPr>
    </w:p>
    <w:p w14:paraId="4F7794D4" w14:textId="77777777" w:rsidR="00611C70" w:rsidRDefault="00611C70" w:rsidP="00947128">
      <w:pPr>
        <w:rPr>
          <w:color w:val="0070C0"/>
          <w:sz w:val="28"/>
          <w:szCs w:val="28"/>
          <w:u w:val="single"/>
        </w:rPr>
      </w:pPr>
    </w:p>
    <w:p w14:paraId="35B01E31" w14:textId="77777777" w:rsidR="00611C70" w:rsidRDefault="00611C70" w:rsidP="00947128">
      <w:pPr>
        <w:rPr>
          <w:color w:val="0070C0"/>
          <w:sz w:val="28"/>
          <w:szCs w:val="28"/>
          <w:u w:val="single"/>
        </w:rPr>
      </w:pPr>
    </w:p>
    <w:p w14:paraId="015F728C" w14:textId="77777777" w:rsidR="00611C70" w:rsidRDefault="00611C70" w:rsidP="00947128">
      <w:pPr>
        <w:rPr>
          <w:color w:val="0070C0"/>
          <w:sz w:val="28"/>
          <w:szCs w:val="28"/>
          <w:u w:val="single"/>
        </w:rPr>
      </w:pPr>
    </w:p>
    <w:p w14:paraId="0CFA074D" w14:textId="77777777" w:rsidR="00611C70" w:rsidRDefault="00611C70" w:rsidP="00947128">
      <w:pPr>
        <w:rPr>
          <w:color w:val="0070C0"/>
          <w:sz w:val="28"/>
          <w:szCs w:val="28"/>
          <w:u w:val="single"/>
        </w:rPr>
      </w:pPr>
    </w:p>
    <w:p w14:paraId="436A677B" w14:textId="45BA090D" w:rsidR="0044067B" w:rsidRDefault="004A79BE" w:rsidP="00947128">
      <w:pPr>
        <w:rPr>
          <w:color w:val="0070C0"/>
          <w:sz w:val="28"/>
          <w:szCs w:val="28"/>
          <w:u w:val="single"/>
        </w:rPr>
      </w:pPr>
      <w:r>
        <w:rPr>
          <w:color w:val="0070C0"/>
          <w:sz w:val="28"/>
          <w:szCs w:val="28"/>
          <w:u w:val="single"/>
        </w:rPr>
        <w:lastRenderedPageBreak/>
        <w:t>Levelling Procedure</w:t>
      </w:r>
    </w:p>
    <w:p w14:paraId="3CD8738B" w14:textId="1CB7604E" w:rsidR="0044067B" w:rsidRDefault="0044067B" w:rsidP="00947128">
      <w:r>
        <w:t xml:space="preserve">This section will highlight how the levelling procedure will be carried out &amp; how the data will be collected during the levelling survey. </w:t>
      </w:r>
      <w:r w:rsidR="00A2348B">
        <w:t xml:space="preserve">As a </w:t>
      </w:r>
      <w:r w:rsidR="00A43D3C">
        <w:t xml:space="preserve">point of </w:t>
      </w:r>
      <w:r w:rsidR="00A2348B">
        <w:t>reference</w:t>
      </w:r>
      <w:r>
        <w:t xml:space="preserve"> some of the terminology used in the survey will be listed</w:t>
      </w:r>
      <w:r w:rsidR="00A2348B">
        <w:t xml:space="preserve"> below</w:t>
      </w:r>
      <w:r>
        <w:t xml:space="preserve"> with a short explanation for each:</w:t>
      </w:r>
    </w:p>
    <w:p w14:paraId="402E9C20" w14:textId="572848B3" w:rsidR="0044067B" w:rsidRDefault="0044067B" w:rsidP="00947128"/>
    <w:p w14:paraId="2618D00E" w14:textId="20F27EE2" w:rsidR="0044067B" w:rsidRDefault="0044067B" w:rsidP="00947128">
      <w:r w:rsidRPr="0044067B">
        <w:rPr>
          <w:b/>
          <w:bCs/>
          <w:u w:val="single"/>
        </w:rPr>
        <w:t>Datum Line</w:t>
      </w:r>
      <w:r>
        <w:t xml:space="preserve"> – This is the reference line to which other stations are fixed too.</w:t>
      </w:r>
    </w:p>
    <w:p w14:paraId="11FA56C2" w14:textId="642C7D48" w:rsidR="0044067B" w:rsidRDefault="0044067B" w:rsidP="00947128">
      <w:r w:rsidRPr="0044067B">
        <w:rPr>
          <w:b/>
          <w:bCs/>
          <w:u w:val="single"/>
        </w:rPr>
        <w:t>Height of instrument</w:t>
      </w:r>
      <w:r>
        <w:t xml:space="preserve"> – The elevation of plane of sight with regards to the assumed datum.</w:t>
      </w:r>
    </w:p>
    <w:p w14:paraId="28CA9FF8" w14:textId="77777777" w:rsidR="0044067B" w:rsidRDefault="0044067B" w:rsidP="00947128">
      <w:r w:rsidRPr="0044067B">
        <w:rPr>
          <w:b/>
          <w:bCs/>
          <w:u w:val="single"/>
        </w:rPr>
        <w:t>Back Sight (BS)</w:t>
      </w:r>
      <w:r>
        <w:t xml:space="preserve"> – The sight taken on the level staff to obtain the initial elevation.</w:t>
      </w:r>
    </w:p>
    <w:p w14:paraId="047AE004" w14:textId="77777777" w:rsidR="00081313" w:rsidRDefault="0044067B" w:rsidP="00947128">
      <w:r w:rsidRPr="00081313">
        <w:rPr>
          <w:b/>
          <w:bCs/>
          <w:u w:val="single"/>
        </w:rPr>
        <w:t>Intermediate Sight (IS)</w:t>
      </w:r>
      <w:r>
        <w:t xml:space="preserve"> – The sites taken after the back sight</w:t>
      </w:r>
      <w:r w:rsidR="00081313">
        <w:t xml:space="preserve"> &amp; before sighting the final point, these are also known as minus sights.</w:t>
      </w:r>
    </w:p>
    <w:p w14:paraId="19CF10D2" w14:textId="54D1D964" w:rsidR="0044067B" w:rsidRDefault="00081313" w:rsidP="00947128">
      <w:r w:rsidRPr="00081313">
        <w:rPr>
          <w:b/>
          <w:bCs/>
          <w:u w:val="single"/>
        </w:rPr>
        <w:t>Fore Sight (FS</w:t>
      </w:r>
      <w:r>
        <w:t xml:space="preserve">) – The last reading taken from the levelling equipment, this is also known as a minus sight. </w:t>
      </w:r>
    </w:p>
    <w:p w14:paraId="39B7A215" w14:textId="41A83D8C" w:rsidR="00081313" w:rsidRDefault="00081313" w:rsidP="00947128">
      <w:r w:rsidRPr="00081313">
        <w:rPr>
          <w:b/>
          <w:bCs/>
          <w:u w:val="single"/>
        </w:rPr>
        <w:t>Change Point (CP)</w:t>
      </w:r>
      <w:r>
        <w:t xml:space="preserve"> – The point at which both back sight &amp; fore sight are </w:t>
      </w:r>
      <w:r w:rsidR="00E42E92">
        <w:t>taken.</w:t>
      </w:r>
    </w:p>
    <w:p w14:paraId="6D0AAA2C" w14:textId="72F18052" w:rsidR="00081313" w:rsidRDefault="00081313" w:rsidP="00947128">
      <w:r w:rsidRPr="00081313">
        <w:rPr>
          <w:b/>
          <w:bCs/>
          <w:u w:val="single"/>
        </w:rPr>
        <w:t>Benchmark (BM)</w:t>
      </w:r>
      <w:r>
        <w:t xml:space="preserve"> – A permanent object whose elevation above or below datum is known or assumed.</w:t>
      </w:r>
    </w:p>
    <w:p w14:paraId="19B9C1FD" w14:textId="58F38DAA" w:rsidR="00385446" w:rsidRDefault="00081313" w:rsidP="00947128">
      <w:r w:rsidRPr="00081313">
        <w:rPr>
          <w:b/>
          <w:bCs/>
          <w:u w:val="single"/>
        </w:rPr>
        <w:t>Reduced Level</w:t>
      </w:r>
      <w:r>
        <w:t xml:space="preserve"> – The vertical differential between the level point &amp; datum line.</w:t>
      </w:r>
    </w:p>
    <w:p w14:paraId="128E9E6F" w14:textId="0460BC7A" w:rsidR="00385446" w:rsidRDefault="00385446" w:rsidP="00947128"/>
    <w:p w14:paraId="0E2B57FC" w14:textId="6FFFE536" w:rsidR="00385446" w:rsidRDefault="00385446" w:rsidP="00947128">
      <w:r>
        <w:t>The levelling survey will be started from a temporary benchmark</w:t>
      </w:r>
      <w:r w:rsidR="0092310D">
        <w:t xml:space="preserve"> (TBM)</w:t>
      </w:r>
      <w:r>
        <w:t xml:space="preserve"> which has been recorded a</w:t>
      </w:r>
      <w:r w:rsidR="00BA5866">
        <w:t xml:space="preserve">t a </w:t>
      </w:r>
      <w:r w:rsidR="00A43D3C">
        <w:t>ground</w:t>
      </w:r>
      <w:r w:rsidR="00BA5866">
        <w:t xml:space="preserve"> level of</w:t>
      </w:r>
      <w:r>
        <w:t xml:space="preserve"> 663m above ordnance datum (AOD) using </w:t>
      </w:r>
      <w:r w:rsidR="00A43D3C">
        <w:t>GPS</w:t>
      </w:r>
      <w:r>
        <w:t xml:space="preserve"> data &amp; ordnance survey maps</w:t>
      </w:r>
      <w:r w:rsidR="006D52FC">
        <w:t>.</w:t>
      </w:r>
      <w:r w:rsidR="00BA5866">
        <w:t xml:space="preserve"> The </w:t>
      </w:r>
      <w:r w:rsidR="00694933">
        <w:t>observation stations will be set at 25 metre intervals along the proposed route.</w:t>
      </w:r>
      <w:r w:rsidR="006D52FC">
        <w:t xml:space="preserve"> </w:t>
      </w:r>
      <w:r w:rsidR="00D26BEA">
        <w:t>An overview of how the</w:t>
      </w:r>
      <w:r w:rsidR="0092310D">
        <w:t xml:space="preserve"> levelling survey will then be carried out</w:t>
      </w:r>
      <w:r w:rsidR="00D26BEA">
        <w:t xml:space="preserve"> is</w:t>
      </w:r>
      <w:r w:rsidR="0092310D">
        <w:t xml:space="preserve"> as follows:</w:t>
      </w:r>
    </w:p>
    <w:p w14:paraId="2F96436F" w14:textId="32A5D051" w:rsidR="0092310D" w:rsidRDefault="0092310D" w:rsidP="00947128"/>
    <w:p w14:paraId="1E3588D9" w14:textId="64C3B294" w:rsidR="0092310D" w:rsidRDefault="0009574E" w:rsidP="0009574E">
      <w:pPr>
        <w:pStyle w:val="ListParagraph"/>
        <w:numPr>
          <w:ilvl w:val="0"/>
          <w:numId w:val="2"/>
        </w:numPr>
      </w:pPr>
      <w:r>
        <w:t>Setup the levelling instrument</w:t>
      </w:r>
      <w:r w:rsidR="00694933">
        <w:t xml:space="preserve"> on the temporary benchmark (TBM)</w:t>
      </w:r>
      <w:r w:rsidR="00A22FB9">
        <w:t>.</w:t>
      </w:r>
    </w:p>
    <w:p w14:paraId="4A11A56A" w14:textId="3546A596" w:rsidR="0009574E" w:rsidRDefault="00A22FB9" w:rsidP="0009574E">
      <w:pPr>
        <w:pStyle w:val="ListParagraph"/>
        <w:numPr>
          <w:ilvl w:val="0"/>
          <w:numId w:val="2"/>
        </w:numPr>
      </w:pPr>
      <w:r>
        <w:t>Hold the levelling staff on</w:t>
      </w:r>
      <w:r w:rsidR="00BA5866">
        <w:t xml:space="preserve"> the datum point</w:t>
      </w:r>
      <w:r>
        <w:t xml:space="preserve"> &amp; </w:t>
      </w:r>
      <w:r w:rsidR="00BA5866">
        <w:t>take a</w:t>
      </w:r>
      <w:r>
        <w:t xml:space="preserve"> reading</w:t>
      </w:r>
      <w:r w:rsidR="00BA5866">
        <w:t xml:space="preserve"> &amp; record in the site book</w:t>
      </w:r>
      <w:r>
        <w:t>. This reading is a back sight</w:t>
      </w:r>
      <w:r w:rsidR="00BA5866">
        <w:t xml:space="preserve"> (BS) </w:t>
      </w:r>
      <w:r w:rsidR="00D26BEA">
        <w:t>&amp;</w:t>
      </w:r>
      <w:r>
        <w:t xml:space="preserve"> it</w:t>
      </w:r>
      <w:r w:rsidR="00BA5866">
        <w:t xml:space="preserve"> is</w:t>
      </w:r>
      <w:r>
        <w:t xml:space="preserve"> the first levelling staff reading since the levelling instrument has been setup</w:t>
      </w:r>
      <w:r w:rsidR="00BA5866">
        <w:t xml:space="preserve"> on</w:t>
      </w:r>
      <w:r w:rsidR="0012793B">
        <w:t xml:space="preserve"> the TBM</w:t>
      </w:r>
      <w:r>
        <w:t>.</w:t>
      </w:r>
    </w:p>
    <w:p w14:paraId="724999E4" w14:textId="6D39D587" w:rsidR="00A22FB9" w:rsidRDefault="00A22FB9" w:rsidP="0009574E">
      <w:pPr>
        <w:pStyle w:val="ListParagraph"/>
        <w:numPr>
          <w:ilvl w:val="0"/>
          <w:numId w:val="2"/>
        </w:numPr>
      </w:pPr>
      <w:r>
        <w:t>Move the levelling staff</w:t>
      </w:r>
      <w:r w:rsidR="00BA5866">
        <w:t xml:space="preserve"> to </w:t>
      </w:r>
      <w:r w:rsidR="00D26BEA" w:rsidRPr="00D26BEA">
        <w:rPr>
          <w:b/>
          <w:bCs/>
          <w:color w:val="0070C0"/>
        </w:rPr>
        <w:t>St</w:t>
      </w:r>
      <w:r w:rsidR="00BA5866" w:rsidRPr="00D26BEA">
        <w:rPr>
          <w:b/>
          <w:bCs/>
          <w:i/>
          <w:iCs/>
          <w:color w:val="0070C0"/>
        </w:rPr>
        <w:t>ation 1</w:t>
      </w:r>
      <w:r w:rsidR="00BA5866" w:rsidRPr="00D26BEA">
        <w:rPr>
          <w:color w:val="0070C0"/>
        </w:rPr>
        <w:t xml:space="preserve"> </w:t>
      </w:r>
      <w:r w:rsidR="00BA5866">
        <w:t>&amp; take a reading</w:t>
      </w:r>
      <w:r w:rsidR="00694933">
        <w:t xml:space="preserve"> &amp; record. This is the first intermediate sight (IS).</w:t>
      </w:r>
    </w:p>
    <w:p w14:paraId="377289E7" w14:textId="4143F4B6" w:rsidR="00694933" w:rsidRDefault="00694933" w:rsidP="0009574E">
      <w:pPr>
        <w:pStyle w:val="ListParagraph"/>
        <w:numPr>
          <w:ilvl w:val="0"/>
          <w:numId w:val="2"/>
        </w:numPr>
      </w:pPr>
      <w:r>
        <w:t xml:space="preserve">Move the levelling staff to </w:t>
      </w:r>
      <w:r w:rsidR="00D26BEA">
        <w:rPr>
          <w:b/>
          <w:bCs/>
          <w:i/>
          <w:iCs/>
          <w:color w:val="0070C0"/>
        </w:rPr>
        <w:t>S</w:t>
      </w:r>
      <w:r w:rsidRPr="00D26BEA">
        <w:rPr>
          <w:b/>
          <w:bCs/>
          <w:i/>
          <w:iCs/>
          <w:color w:val="0070C0"/>
        </w:rPr>
        <w:t>tation 2</w:t>
      </w:r>
      <w:r w:rsidRPr="00D26BEA">
        <w:rPr>
          <w:color w:val="0070C0"/>
        </w:rPr>
        <w:t xml:space="preserve"> </w:t>
      </w:r>
      <w:r>
        <w:t>&amp; take a reading &amp; record. This is an intermediate sight.</w:t>
      </w:r>
    </w:p>
    <w:p w14:paraId="07120EB8" w14:textId="61031503" w:rsidR="00694933" w:rsidRDefault="00694933" w:rsidP="00694933">
      <w:pPr>
        <w:pStyle w:val="ListParagraph"/>
        <w:numPr>
          <w:ilvl w:val="0"/>
          <w:numId w:val="2"/>
        </w:numPr>
      </w:pPr>
      <w:r>
        <w:t xml:space="preserve">Move the levelling staff to </w:t>
      </w:r>
      <w:r w:rsidR="00D26BEA">
        <w:rPr>
          <w:b/>
          <w:bCs/>
          <w:i/>
          <w:iCs/>
          <w:color w:val="0070C0"/>
        </w:rPr>
        <w:t>S</w:t>
      </w:r>
      <w:r w:rsidRPr="00D26BEA">
        <w:rPr>
          <w:b/>
          <w:bCs/>
          <w:i/>
          <w:iCs/>
          <w:color w:val="0070C0"/>
        </w:rPr>
        <w:t>tation 3</w:t>
      </w:r>
      <w:r w:rsidRPr="00D26BEA">
        <w:rPr>
          <w:color w:val="0070C0"/>
        </w:rPr>
        <w:t xml:space="preserve"> </w:t>
      </w:r>
      <w:r>
        <w:t>&amp; take a reading &amp; record. This is an intermediate sight.</w:t>
      </w:r>
    </w:p>
    <w:p w14:paraId="51F381DB" w14:textId="41D70111" w:rsidR="00694933" w:rsidRDefault="00694933" w:rsidP="00694933">
      <w:pPr>
        <w:pStyle w:val="ListParagraph"/>
        <w:numPr>
          <w:ilvl w:val="0"/>
          <w:numId w:val="2"/>
        </w:numPr>
      </w:pPr>
      <w:r>
        <w:t xml:space="preserve">Move the levelling staff to </w:t>
      </w:r>
      <w:r w:rsidR="00D26BEA" w:rsidRPr="00D26BEA">
        <w:rPr>
          <w:b/>
          <w:bCs/>
          <w:color w:val="0070C0"/>
        </w:rPr>
        <w:t>Sta</w:t>
      </w:r>
      <w:r w:rsidRPr="00D26BEA">
        <w:rPr>
          <w:b/>
          <w:bCs/>
          <w:i/>
          <w:iCs/>
          <w:color w:val="0070C0"/>
        </w:rPr>
        <w:t>tion 4</w:t>
      </w:r>
      <w:r w:rsidRPr="00D26BEA">
        <w:rPr>
          <w:color w:val="0070C0"/>
        </w:rPr>
        <w:t xml:space="preserve"> </w:t>
      </w:r>
      <w:r>
        <w:t xml:space="preserve">&amp; take a reading &amp; record. This is a fore sight (FS) as the levelling instrument will be moved &amp; is the first </w:t>
      </w:r>
      <w:r w:rsidR="00D26BEA">
        <w:rPr>
          <w:b/>
          <w:bCs/>
          <w:i/>
          <w:iCs/>
          <w:color w:val="FF0000"/>
        </w:rPr>
        <w:t>C</w:t>
      </w:r>
      <w:r w:rsidRPr="00D26BEA">
        <w:rPr>
          <w:b/>
          <w:bCs/>
          <w:i/>
          <w:iCs/>
          <w:color w:val="FF0000"/>
        </w:rPr>
        <w:t>hange point (A)</w:t>
      </w:r>
      <w:r w:rsidR="00D26BEA" w:rsidRPr="00D26BEA">
        <w:rPr>
          <w:b/>
          <w:bCs/>
          <w:i/>
          <w:iCs/>
          <w:color w:val="FF0000"/>
        </w:rPr>
        <w:t>.</w:t>
      </w:r>
      <w:r w:rsidR="00D26BEA" w:rsidRPr="00D26BEA">
        <w:rPr>
          <w:color w:val="FF0000"/>
        </w:rPr>
        <w:t xml:space="preserve"> </w:t>
      </w:r>
      <w:r w:rsidR="00D26BEA">
        <w:t>The levelling staff will be held in position</w:t>
      </w:r>
      <w:r>
        <w:t xml:space="preserve"> </w:t>
      </w:r>
      <w:r w:rsidR="00D26BEA">
        <w:t xml:space="preserve">at </w:t>
      </w:r>
      <w:r w:rsidR="00D26BEA">
        <w:rPr>
          <w:b/>
          <w:bCs/>
          <w:i/>
          <w:iCs/>
          <w:color w:val="0070C0"/>
        </w:rPr>
        <w:t>S</w:t>
      </w:r>
      <w:r w:rsidR="00D26BEA" w:rsidRPr="00D26BEA">
        <w:rPr>
          <w:b/>
          <w:bCs/>
          <w:i/>
          <w:iCs/>
          <w:color w:val="0070C0"/>
        </w:rPr>
        <w:t xml:space="preserve">tation </w:t>
      </w:r>
      <w:proofErr w:type="gramStart"/>
      <w:r w:rsidR="00D26BEA" w:rsidRPr="00D26BEA">
        <w:rPr>
          <w:b/>
          <w:bCs/>
          <w:i/>
          <w:iCs/>
          <w:color w:val="0070C0"/>
        </w:rPr>
        <w:t>4</w:t>
      </w:r>
      <w:proofErr w:type="gramEnd"/>
    </w:p>
    <w:p w14:paraId="061CA18B" w14:textId="3A93BCB3" w:rsidR="00694933" w:rsidRDefault="00D26BEA" w:rsidP="0009574E">
      <w:pPr>
        <w:pStyle w:val="ListParagraph"/>
        <w:numPr>
          <w:ilvl w:val="0"/>
          <w:numId w:val="2"/>
        </w:numPr>
      </w:pPr>
      <w:r>
        <w:t xml:space="preserve">Take the levelling staff reading at </w:t>
      </w:r>
      <w:r>
        <w:rPr>
          <w:b/>
          <w:bCs/>
          <w:i/>
          <w:iCs/>
          <w:color w:val="0070C0"/>
        </w:rPr>
        <w:t>S</w:t>
      </w:r>
      <w:r w:rsidRPr="00D26BEA">
        <w:rPr>
          <w:b/>
          <w:bCs/>
          <w:i/>
          <w:iCs/>
          <w:color w:val="0070C0"/>
        </w:rPr>
        <w:t>tation 4</w:t>
      </w:r>
      <w:r w:rsidRPr="00D26BEA">
        <w:rPr>
          <w:color w:val="0070C0"/>
        </w:rPr>
        <w:t xml:space="preserve"> </w:t>
      </w:r>
      <w:r>
        <w:t>&amp; record. This is a back sight as the levelling instrument has changed position.</w:t>
      </w:r>
    </w:p>
    <w:p w14:paraId="29E75DED" w14:textId="6D065878" w:rsidR="00D26BEA" w:rsidRDefault="00D26BEA" w:rsidP="00D26BEA">
      <w:pPr>
        <w:pStyle w:val="ListParagraph"/>
        <w:numPr>
          <w:ilvl w:val="0"/>
          <w:numId w:val="2"/>
        </w:numPr>
      </w:pPr>
      <w:r>
        <w:t xml:space="preserve">Move the levelling staff to </w:t>
      </w:r>
      <w:r>
        <w:rPr>
          <w:b/>
          <w:bCs/>
          <w:i/>
          <w:iCs/>
          <w:color w:val="0070C0"/>
        </w:rPr>
        <w:t>S</w:t>
      </w:r>
      <w:r w:rsidRPr="00D26BEA">
        <w:rPr>
          <w:b/>
          <w:bCs/>
          <w:i/>
          <w:iCs/>
          <w:color w:val="0070C0"/>
        </w:rPr>
        <w:t>tation 5</w:t>
      </w:r>
      <w:r w:rsidRPr="00D26BEA">
        <w:rPr>
          <w:color w:val="0070C0"/>
        </w:rPr>
        <w:t xml:space="preserve"> </w:t>
      </w:r>
      <w:r>
        <w:t>&amp; take a reading &amp; record. This is an intermediate sight.</w:t>
      </w:r>
    </w:p>
    <w:p w14:paraId="51CEE6EB" w14:textId="60972CA5" w:rsidR="00D26BEA" w:rsidRDefault="00D26BEA" w:rsidP="00D26BEA">
      <w:pPr>
        <w:pStyle w:val="ListParagraph"/>
        <w:numPr>
          <w:ilvl w:val="0"/>
          <w:numId w:val="2"/>
        </w:numPr>
      </w:pPr>
      <w:r>
        <w:t xml:space="preserve">Move the levelling staff to </w:t>
      </w:r>
      <w:r>
        <w:rPr>
          <w:b/>
          <w:bCs/>
          <w:i/>
          <w:iCs/>
          <w:color w:val="0070C0"/>
        </w:rPr>
        <w:t>S</w:t>
      </w:r>
      <w:r w:rsidRPr="00D26BEA">
        <w:rPr>
          <w:b/>
          <w:bCs/>
          <w:i/>
          <w:iCs/>
          <w:color w:val="0070C0"/>
        </w:rPr>
        <w:t>tation 6</w:t>
      </w:r>
      <w:r w:rsidRPr="00D26BEA">
        <w:rPr>
          <w:color w:val="0070C0"/>
        </w:rPr>
        <w:t xml:space="preserve"> </w:t>
      </w:r>
      <w:r>
        <w:t xml:space="preserve">&amp; take a reading &amp; record. This is a fore sight (FS) as the levelling instrument will be moved &amp; is the second </w:t>
      </w:r>
      <w:r w:rsidRPr="00D26BEA">
        <w:rPr>
          <w:b/>
          <w:bCs/>
          <w:i/>
          <w:iCs/>
          <w:color w:val="FF0000"/>
        </w:rPr>
        <w:t>Change point (B).</w:t>
      </w:r>
      <w:r w:rsidRPr="00D26BEA">
        <w:rPr>
          <w:color w:val="FF0000"/>
        </w:rPr>
        <w:t xml:space="preserve"> </w:t>
      </w:r>
      <w:r>
        <w:t xml:space="preserve">The levelling staff will be held in position at </w:t>
      </w:r>
      <w:r>
        <w:rPr>
          <w:b/>
          <w:bCs/>
          <w:i/>
          <w:iCs/>
          <w:color w:val="0070C0"/>
        </w:rPr>
        <w:t>S</w:t>
      </w:r>
      <w:r w:rsidRPr="00D26BEA">
        <w:rPr>
          <w:b/>
          <w:bCs/>
          <w:i/>
          <w:iCs/>
          <w:color w:val="0070C0"/>
        </w:rPr>
        <w:t xml:space="preserve">tation </w:t>
      </w:r>
      <w:proofErr w:type="gramStart"/>
      <w:r>
        <w:rPr>
          <w:b/>
          <w:bCs/>
          <w:i/>
          <w:iCs/>
          <w:color w:val="0070C0"/>
        </w:rPr>
        <w:t>6</w:t>
      </w:r>
      <w:proofErr w:type="gramEnd"/>
    </w:p>
    <w:p w14:paraId="30F2A26C" w14:textId="32A85A97" w:rsidR="00D26BEA" w:rsidRDefault="00D26BEA" w:rsidP="00D26BEA">
      <w:pPr>
        <w:pStyle w:val="ListParagraph"/>
        <w:numPr>
          <w:ilvl w:val="0"/>
          <w:numId w:val="2"/>
        </w:numPr>
      </w:pPr>
      <w:r>
        <w:lastRenderedPageBreak/>
        <w:t xml:space="preserve">Take the levelling staff reading at </w:t>
      </w:r>
      <w:r>
        <w:rPr>
          <w:b/>
          <w:bCs/>
          <w:i/>
          <w:iCs/>
          <w:color w:val="0070C0"/>
        </w:rPr>
        <w:t>S</w:t>
      </w:r>
      <w:r w:rsidRPr="00D26BEA">
        <w:rPr>
          <w:b/>
          <w:bCs/>
          <w:i/>
          <w:iCs/>
          <w:color w:val="0070C0"/>
        </w:rPr>
        <w:t xml:space="preserve">tation </w:t>
      </w:r>
      <w:r>
        <w:rPr>
          <w:b/>
          <w:bCs/>
          <w:i/>
          <w:iCs/>
          <w:color w:val="0070C0"/>
        </w:rPr>
        <w:t>6</w:t>
      </w:r>
      <w:r w:rsidRPr="00D26BEA">
        <w:rPr>
          <w:color w:val="0070C0"/>
        </w:rPr>
        <w:t xml:space="preserve"> </w:t>
      </w:r>
      <w:r>
        <w:t>&amp; record. This is a back sight as the levelling instrument has changed position.</w:t>
      </w:r>
    </w:p>
    <w:p w14:paraId="4B598EF1" w14:textId="78689600" w:rsidR="0012793B" w:rsidRDefault="0012793B" w:rsidP="0012793B">
      <w:pPr>
        <w:pStyle w:val="ListParagraph"/>
        <w:numPr>
          <w:ilvl w:val="0"/>
          <w:numId w:val="2"/>
        </w:numPr>
      </w:pPr>
      <w:r>
        <w:t xml:space="preserve">Move the levelling staff to </w:t>
      </w:r>
      <w:r>
        <w:rPr>
          <w:b/>
          <w:bCs/>
          <w:i/>
          <w:iCs/>
          <w:color w:val="0070C0"/>
        </w:rPr>
        <w:t>S</w:t>
      </w:r>
      <w:r w:rsidRPr="00D26BEA">
        <w:rPr>
          <w:b/>
          <w:bCs/>
          <w:i/>
          <w:iCs/>
          <w:color w:val="0070C0"/>
        </w:rPr>
        <w:t xml:space="preserve">tation </w:t>
      </w:r>
      <w:r>
        <w:rPr>
          <w:b/>
          <w:bCs/>
          <w:i/>
          <w:iCs/>
          <w:color w:val="0070C0"/>
        </w:rPr>
        <w:t>7</w:t>
      </w:r>
      <w:r w:rsidRPr="00D26BEA">
        <w:rPr>
          <w:color w:val="0070C0"/>
        </w:rPr>
        <w:t xml:space="preserve"> </w:t>
      </w:r>
      <w:r>
        <w:t>&amp; take a reading &amp; record. This is an intermediate sight.</w:t>
      </w:r>
    </w:p>
    <w:p w14:paraId="047EC71C" w14:textId="4E05D78D" w:rsidR="0012793B" w:rsidRDefault="0012793B" w:rsidP="0012793B">
      <w:pPr>
        <w:pStyle w:val="ListParagraph"/>
        <w:numPr>
          <w:ilvl w:val="0"/>
          <w:numId w:val="2"/>
        </w:numPr>
      </w:pPr>
      <w:r>
        <w:t xml:space="preserve">Move the levelling staff to </w:t>
      </w:r>
      <w:r>
        <w:rPr>
          <w:b/>
          <w:bCs/>
          <w:i/>
          <w:iCs/>
          <w:color w:val="0070C0"/>
        </w:rPr>
        <w:t>S</w:t>
      </w:r>
      <w:r w:rsidRPr="00D26BEA">
        <w:rPr>
          <w:b/>
          <w:bCs/>
          <w:i/>
          <w:iCs/>
          <w:color w:val="0070C0"/>
        </w:rPr>
        <w:t xml:space="preserve">tation </w:t>
      </w:r>
      <w:r>
        <w:rPr>
          <w:b/>
          <w:bCs/>
          <w:i/>
          <w:iCs/>
          <w:color w:val="0070C0"/>
        </w:rPr>
        <w:t>8</w:t>
      </w:r>
      <w:r w:rsidRPr="00D26BEA">
        <w:rPr>
          <w:color w:val="0070C0"/>
        </w:rPr>
        <w:t xml:space="preserve"> </w:t>
      </w:r>
      <w:r>
        <w:t xml:space="preserve">&amp; take a reading &amp; record. This is a fore sight (FS) as the levelling instrument will be moved &amp; is the third </w:t>
      </w:r>
      <w:r w:rsidRPr="00D26BEA">
        <w:rPr>
          <w:b/>
          <w:bCs/>
          <w:i/>
          <w:iCs/>
          <w:color w:val="FF0000"/>
        </w:rPr>
        <w:t>Change point (B).</w:t>
      </w:r>
      <w:r w:rsidRPr="00D26BEA">
        <w:rPr>
          <w:color w:val="FF0000"/>
        </w:rPr>
        <w:t xml:space="preserve"> </w:t>
      </w:r>
      <w:r>
        <w:t xml:space="preserve">The levelling staff will be held in position at </w:t>
      </w:r>
      <w:r>
        <w:rPr>
          <w:b/>
          <w:bCs/>
          <w:i/>
          <w:iCs/>
          <w:color w:val="0070C0"/>
        </w:rPr>
        <w:t>S</w:t>
      </w:r>
      <w:r w:rsidRPr="00D26BEA">
        <w:rPr>
          <w:b/>
          <w:bCs/>
          <w:i/>
          <w:iCs/>
          <w:color w:val="0070C0"/>
        </w:rPr>
        <w:t xml:space="preserve">tation </w:t>
      </w:r>
      <w:r>
        <w:rPr>
          <w:b/>
          <w:bCs/>
          <w:i/>
          <w:iCs/>
          <w:color w:val="0070C0"/>
        </w:rPr>
        <w:t>8.</w:t>
      </w:r>
    </w:p>
    <w:p w14:paraId="00474F77" w14:textId="4E154587" w:rsidR="0012793B" w:rsidRDefault="0012793B" w:rsidP="0012793B">
      <w:pPr>
        <w:pStyle w:val="ListParagraph"/>
        <w:numPr>
          <w:ilvl w:val="0"/>
          <w:numId w:val="2"/>
        </w:numPr>
      </w:pPr>
      <w:r>
        <w:t xml:space="preserve">Take the levelling staff reading at </w:t>
      </w:r>
      <w:r>
        <w:rPr>
          <w:b/>
          <w:bCs/>
          <w:i/>
          <w:iCs/>
          <w:color w:val="0070C0"/>
        </w:rPr>
        <w:t>S</w:t>
      </w:r>
      <w:r w:rsidRPr="00D26BEA">
        <w:rPr>
          <w:b/>
          <w:bCs/>
          <w:i/>
          <w:iCs/>
          <w:color w:val="0070C0"/>
        </w:rPr>
        <w:t xml:space="preserve">tation </w:t>
      </w:r>
      <w:r>
        <w:rPr>
          <w:b/>
          <w:bCs/>
          <w:i/>
          <w:iCs/>
          <w:color w:val="0070C0"/>
        </w:rPr>
        <w:t>8</w:t>
      </w:r>
      <w:r w:rsidRPr="00D26BEA">
        <w:rPr>
          <w:color w:val="0070C0"/>
        </w:rPr>
        <w:t xml:space="preserve"> </w:t>
      </w:r>
      <w:r>
        <w:t>&amp; record. This is a back sight as the levelling instrument has changed position.</w:t>
      </w:r>
    </w:p>
    <w:p w14:paraId="2FC9511A" w14:textId="4A1AEDBC" w:rsidR="0012793B" w:rsidRDefault="0012793B" w:rsidP="0012793B">
      <w:pPr>
        <w:pStyle w:val="ListParagraph"/>
        <w:numPr>
          <w:ilvl w:val="0"/>
          <w:numId w:val="2"/>
        </w:numPr>
      </w:pPr>
      <w:r>
        <w:t>Continue with this process until the full distance of the proposed route has been surveyed, ensuring all recordings are input correctly into the site book.</w:t>
      </w:r>
    </w:p>
    <w:p w14:paraId="5E6BFBAD" w14:textId="77777777" w:rsidR="00611C70" w:rsidRDefault="00611C70" w:rsidP="0012793B"/>
    <w:p w14:paraId="596D75F8" w14:textId="77777777" w:rsidR="00611C70" w:rsidRDefault="00611C70" w:rsidP="0012793B"/>
    <w:p w14:paraId="061F2D00" w14:textId="4680C368" w:rsidR="0012793B" w:rsidRDefault="0012793B" w:rsidP="0012793B">
      <w:r>
        <w:t>An overview of the levelling procedure for the proposed route is</w:t>
      </w:r>
      <w:r w:rsidR="000F7B2B">
        <w:t xml:space="preserve"> also</w:t>
      </w:r>
      <w:r>
        <w:t xml:space="preserve"> illustrated in </w:t>
      </w:r>
      <w:r w:rsidRPr="0012793B">
        <w:rPr>
          <w:i/>
          <w:iCs/>
        </w:rPr>
        <w:t>figure 3</w:t>
      </w:r>
      <w:r w:rsidR="00A77D9F">
        <w:rPr>
          <w:i/>
          <w:iCs/>
        </w:rPr>
        <w:t xml:space="preserve"> below</w:t>
      </w:r>
      <w:r>
        <w:t>:</w:t>
      </w:r>
    </w:p>
    <w:p w14:paraId="06916D53" w14:textId="46102691" w:rsidR="00A669D1" w:rsidRDefault="00BC6F67" w:rsidP="0012793B">
      <w:r>
        <w:rPr>
          <w:noProof/>
        </w:rPr>
        <w:drawing>
          <wp:inline distT="0" distB="0" distL="0" distR="0" wp14:anchorId="74A468CE" wp14:editId="4C26C91F">
            <wp:extent cx="6514520" cy="2700068"/>
            <wp:effectExtent l="0" t="0" r="635" b="508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6559036" cy="2718518"/>
                    </a:xfrm>
                    <a:prstGeom prst="rect">
                      <a:avLst/>
                    </a:prstGeom>
                  </pic:spPr>
                </pic:pic>
              </a:graphicData>
            </a:graphic>
          </wp:inline>
        </w:drawing>
      </w:r>
    </w:p>
    <w:p w14:paraId="013AC495" w14:textId="710235CD" w:rsidR="00A669D1" w:rsidRDefault="00A669D1" w:rsidP="0012793B">
      <w:r>
        <w:t>Figure 3 – Overview of the levelling procedure.</w:t>
      </w:r>
    </w:p>
    <w:p w14:paraId="770EDA77" w14:textId="77777777" w:rsidR="0012793B" w:rsidRDefault="0012793B" w:rsidP="0012793B"/>
    <w:p w14:paraId="165273FB" w14:textId="77777777" w:rsidR="00D26BEA" w:rsidRPr="004A79BE" w:rsidRDefault="00D26BEA" w:rsidP="0012793B">
      <w:pPr>
        <w:pStyle w:val="ListParagraph"/>
      </w:pPr>
    </w:p>
    <w:p w14:paraId="5D54B614" w14:textId="77777777" w:rsidR="009B15CD" w:rsidRPr="009B15CD" w:rsidRDefault="009B15CD" w:rsidP="00947128"/>
    <w:p w14:paraId="3C19229A" w14:textId="77777777" w:rsidR="00611C70" w:rsidRDefault="00611C70" w:rsidP="00947128">
      <w:pPr>
        <w:rPr>
          <w:color w:val="0070C0"/>
          <w:sz w:val="28"/>
          <w:szCs w:val="28"/>
          <w:u w:val="single"/>
        </w:rPr>
      </w:pPr>
    </w:p>
    <w:p w14:paraId="68A33709" w14:textId="77777777" w:rsidR="00611C70" w:rsidRDefault="00611C70" w:rsidP="00947128">
      <w:pPr>
        <w:rPr>
          <w:color w:val="0070C0"/>
          <w:sz w:val="28"/>
          <w:szCs w:val="28"/>
          <w:u w:val="single"/>
        </w:rPr>
      </w:pPr>
    </w:p>
    <w:p w14:paraId="3C3EF1D3" w14:textId="77777777" w:rsidR="00611C70" w:rsidRDefault="00611C70" w:rsidP="00947128">
      <w:pPr>
        <w:rPr>
          <w:color w:val="0070C0"/>
          <w:sz w:val="28"/>
          <w:szCs w:val="28"/>
          <w:u w:val="single"/>
        </w:rPr>
      </w:pPr>
    </w:p>
    <w:p w14:paraId="2A526EB8" w14:textId="77777777" w:rsidR="00611C70" w:rsidRDefault="00611C70" w:rsidP="00947128">
      <w:pPr>
        <w:rPr>
          <w:color w:val="0070C0"/>
          <w:sz w:val="28"/>
          <w:szCs w:val="28"/>
          <w:u w:val="single"/>
        </w:rPr>
      </w:pPr>
    </w:p>
    <w:p w14:paraId="20766921" w14:textId="77777777" w:rsidR="00611C70" w:rsidRDefault="00611C70" w:rsidP="00947128">
      <w:pPr>
        <w:rPr>
          <w:color w:val="0070C0"/>
          <w:sz w:val="28"/>
          <w:szCs w:val="28"/>
          <w:u w:val="single"/>
        </w:rPr>
      </w:pPr>
    </w:p>
    <w:p w14:paraId="3E9D62C4" w14:textId="77777777" w:rsidR="00611C70" w:rsidRDefault="00611C70" w:rsidP="00947128">
      <w:pPr>
        <w:rPr>
          <w:color w:val="0070C0"/>
          <w:sz w:val="28"/>
          <w:szCs w:val="28"/>
          <w:u w:val="single"/>
        </w:rPr>
      </w:pPr>
    </w:p>
    <w:p w14:paraId="603B58A9" w14:textId="5753A2E7" w:rsidR="00947128" w:rsidRDefault="00947128" w:rsidP="00947128">
      <w:pPr>
        <w:rPr>
          <w:color w:val="0070C0"/>
          <w:sz w:val="28"/>
          <w:szCs w:val="28"/>
          <w:u w:val="single"/>
        </w:rPr>
      </w:pPr>
      <w:r>
        <w:rPr>
          <w:color w:val="0070C0"/>
          <w:sz w:val="28"/>
          <w:szCs w:val="28"/>
          <w:u w:val="single"/>
        </w:rPr>
        <w:lastRenderedPageBreak/>
        <w:t>Computation &amp; Plotting</w:t>
      </w:r>
    </w:p>
    <w:p w14:paraId="09098EC8" w14:textId="430BEFC0" w:rsidR="00811BF4" w:rsidRPr="00811BF4" w:rsidRDefault="00811BF4" w:rsidP="00947128">
      <w:r>
        <w:t>The levelling survey was carried out</w:t>
      </w:r>
      <w:r w:rsidR="000F7B2B">
        <w:t xml:space="preserve"> on the proposed route</w:t>
      </w:r>
      <w:r>
        <w:t xml:space="preserve"> &amp; the relevant information recorded in the site book. Using the rise &amp; fall method</w:t>
      </w:r>
      <w:r w:rsidR="00611C70">
        <w:t xml:space="preserve"> the elevations from each station which were 25 metres apart along the </w:t>
      </w:r>
      <w:r w:rsidR="00E42E92">
        <w:t>1-kilometre</w:t>
      </w:r>
      <w:r w:rsidR="00611C70">
        <w:t xml:space="preserve"> route were calculated &amp; are shown in the table below.</w:t>
      </w:r>
    </w:p>
    <w:p w14:paraId="3E8EBB0A" w14:textId="71294CC4" w:rsidR="009B15CD" w:rsidRDefault="009B15CD" w:rsidP="00947128"/>
    <w:tbl>
      <w:tblPr>
        <w:tblW w:w="8391" w:type="dxa"/>
        <w:tblLook w:val="04A0" w:firstRow="1" w:lastRow="0" w:firstColumn="1" w:lastColumn="0" w:noHBand="0" w:noVBand="1"/>
      </w:tblPr>
      <w:tblGrid>
        <w:gridCol w:w="1271"/>
        <w:gridCol w:w="1416"/>
        <w:gridCol w:w="718"/>
        <w:gridCol w:w="843"/>
        <w:gridCol w:w="1008"/>
        <w:gridCol w:w="1276"/>
        <w:gridCol w:w="1984"/>
      </w:tblGrid>
      <w:tr w:rsidR="00107D89" w:rsidRPr="009B15CD" w14:paraId="09F04CE9" w14:textId="77777777" w:rsidTr="00977EC4">
        <w:trPr>
          <w:trHeight w:val="300"/>
        </w:trPr>
        <w:tc>
          <w:tcPr>
            <w:tcW w:w="1271" w:type="dxa"/>
            <w:tcBorders>
              <w:top w:val="single" w:sz="4" w:space="0" w:color="auto"/>
              <w:left w:val="single" w:sz="4" w:space="0" w:color="auto"/>
              <w:bottom w:val="single" w:sz="4" w:space="0" w:color="auto"/>
              <w:right w:val="single" w:sz="4" w:space="0" w:color="auto"/>
            </w:tcBorders>
            <w:shd w:val="clear" w:color="000000" w:fill="F8CBAD"/>
            <w:noWrap/>
            <w:vAlign w:val="bottom"/>
            <w:hideMark/>
          </w:tcPr>
          <w:p w14:paraId="78CFF919" w14:textId="77777777" w:rsidR="009B15CD" w:rsidRPr="009B15CD" w:rsidRDefault="009B15CD" w:rsidP="009B15CD">
            <w:pPr>
              <w:spacing w:after="0" w:line="240" w:lineRule="auto"/>
              <w:jc w:val="center"/>
              <w:rPr>
                <w:rFonts w:ascii="Calibri" w:eastAsia="Times New Roman" w:hAnsi="Calibri" w:cs="Calibri"/>
                <w:b/>
                <w:bCs/>
                <w:color w:val="000000"/>
                <w:lang w:eastAsia="en-GB"/>
              </w:rPr>
            </w:pPr>
            <w:r w:rsidRPr="009B15CD">
              <w:rPr>
                <w:rFonts w:ascii="Calibri" w:eastAsia="Times New Roman" w:hAnsi="Calibri" w:cs="Calibri"/>
                <w:b/>
                <w:bCs/>
                <w:color w:val="000000"/>
                <w:lang w:eastAsia="en-GB"/>
              </w:rPr>
              <w:t>Back Sight</w:t>
            </w:r>
          </w:p>
        </w:tc>
        <w:tc>
          <w:tcPr>
            <w:tcW w:w="1416" w:type="dxa"/>
            <w:tcBorders>
              <w:top w:val="single" w:sz="4" w:space="0" w:color="auto"/>
              <w:left w:val="nil"/>
              <w:bottom w:val="single" w:sz="4" w:space="0" w:color="auto"/>
              <w:right w:val="single" w:sz="4" w:space="0" w:color="auto"/>
            </w:tcBorders>
            <w:shd w:val="clear" w:color="000000" w:fill="F8CBAD"/>
            <w:noWrap/>
            <w:vAlign w:val="bottom"/>
            <w:hideMark/>
          </w:tcPr>
          <w:p w14:paraId="5D943F39" w14:textId="77777777" w:rsidR="009B15CD" w:rsidRPr="009B15CD" w:rsidRDefault="009B15CD" w:rsidP="009B15CD">
            <w:pPr>
              <w:spacing w:after="0" w:line="240" w:lineRule="auto"/>
              <w:jc w:val="center"/>
              <w:rPr>
                <w:rFonts w:ascii="Calibri" w:eastAsia="Times New Roman" w:hAnsi="Calibri" w:cs="Calibri"/>
                <w:b/>
                <w:bCs/>
                <w:color w:val="000000"/>
                <w:lang w:eastAsia="en-GB"/>
              </w:rPr>
            </w:pPr>
            <w:r w:rsidRPr="009B15CD">
              <w:rPr>
                <w:rFonts w:ascii="Calibri" w:eastAsia="Times New Roman" w:hAnsi="Calibri" w:cs="Calibri"/>
                <w:b/>
                <w:bCs/>
                <w:color w:val="000000"/>
                <w:lang w:eastAsia="en-GB"/>
              </w:rPr>
              <w:t>Intermediate Sight</w:t>
            </w:r>
          </w:p>
        </w:tc>
        <w:tc>
          <w:tcPr>
            <w:tcW w:w="718" w:type="dxa"/>
            <w:tcBorders>
              <w:top w:val="single" w:sz="4" w:space="0" w:color="auto"/>
              <w:left w:val="nil"/>
              <w:bottom w:val="single" w:sz="4" w:space="0" w:color="auto"/>
              <w:right w:val="single" w:sz="4" w:space="0" w:color="auto"/>
            </w:tcBorders>
            <w:shd w:val="clear" w:color="000000" w:fill="F8CBAD"/>
            <w:noWrap/>
            <w:vAlign w:val="bottom"/>
            <w:hideMark/>
          </w:tcPr>
          <w:p w14:paraId="1B4A5363" w14:textId="77777777" w:rsidR="009B15CD" w:rsidRPr="009B15CD" w:rsidRDefault="009B15CD" w:rsidP="009B15CD">
            <w:pPr>
              <w:spacing w:after="0" w:line="240" w:lineRule="auto"/>
              <w:jc w:val="center"/>
              <w:rPr>
                <w:rFonts w:ascii="Calibri" w:eastAsia="Times New Roman" w:hAnsi="Calibri" w:cs="Calibri"/>
                <w:b/>
                <w:bCs/>
                <w:color w:val="000000"/>
                <w:lang w:eastAsia="en-GB"/>
              </w:rPr>
            </w:pPr>
            <w:r w:rsidRPr="009B15CD">
              <w:rPr>
                <w:rFonts w:ascii="Calibri" w:eastAsia="Times New Roman" w:hAnsi="Calibri" w:cs="Calibri"/>
                <w:b/>
                <w:bCs/>
                <w:color w:val="000000"/>
                <w:lang w:eastAsia="en-GB"/>
              </w:rPr>
              <w:t>Fore Sight</w:t>
            </w:r>
          </w:p>
        </w:tc>
        <w:tc>
          <w:tcPr>
            <w:tcW w:w="843" w:type="dxa"/>
            <w:tcBorders>
              <w:top w:val="single" w:sz="4" w:space="0" w:color="auto"/>
              <w:left w:val="nil"/>
              <w:bottom w:val="single" w:sz="4" w:space="0" w:color="auto"/>
              <w:right w:val="single" w:sz="4" w:space="0" w:color="auto"/>
            </w:tcBorders>
            <w:shd w:val="clear" w:color="000000" w:fill="F8CBAD"/>
            <w:noWrap/>
            <w:vAlign w:val="bottom"/>
            <w:hideMark/>
          </w:tcPr>
          <w:p w14:paraId="0D6DC31A" w14:textId="77777777" w:rsidR="009B15CD" w:rsidRPr="009B15CD" w:rsidRDefault="009B15CD" w:rsidP="009B15CD">
            <w:pPr>
              <w:spacing w:after="0" w:line="240" w:lineRule="auto"/>
              <w:jc w:val="center"/>
              <w:rPr>
                <w:rFonts w:ascii="Calibri" w:eastAsia="Times New Roman" w:hAnsi="Calibri" w:cs="Calibri"/>
                <w:b/>
                <w:bCs/>
                <w:color w:val="000000"/>
                <w:lang w:eastAsia="en-GB"/>
              </w:rPr>
            </w:pPr>
            <w:r w:rsidRPr="009B15CD">
              <w:rPr>
                <w:rFonts w:ascii="Calibri" w:eastAsia="Times New Roman" w:hAnsi="Calibri" w:cs="Calibri"/>
                <w:b/>
                <w:bCs/>
                <w:color w:val="000000"/>
                <w:lang w:eastAsia="en-GB"/>
              </w:rPr>
              <w:t>Rise/ Fall (+/-)</w:t>
            </w:r>
          </w:p>
        </w:tc>
        <w:tc>
          <w:tcPr>
            <w:tcW w:w="883" w:type="dxa"/>
            <w:tcBorders>
              <w:top w:val="single" w:sz="4" w:space="0" w:color="auto"/>
              <w:left w:val="nil"/>
              <w:bottom w:val="single" w:sz="4" w:space="0" w:color="auto"/>
              <w:right w:val="single" w:sz="4" w:space="0" w:color="auto"/>
            </w:tcBorders>
            <w:shd w:val="clear" w:color="000000" w:fill="F8CBAD"/>
            <w:noWrap/>
            <w:vAlign w:val="bottom"/>
            <w:hideMark/>
          </w:tcPr>
          <w:p w14:paraId="46E27085" w14:textId="77777777" w:rsidR="009B15CD" w:rsidRPr="009B15CD" w:rsidRDefault="009B15CD" w:rsidP="009B15CD">
            <w:pPr>
              <w:spacing w:after="0" w:line="240" w:lineRule="auto"/>
              <w:jc w:val="center"/>
              <w:rPr>
                <w:rFonts w:ascii="Calibri" w:eastAsia="Times New Roman" w:hAnsi="Calibri" w:cs="Calibri"/>
                <w:b/>
                <w:bCs/>
                <w:color w:val="000000"/>
                <w:lang w:eastAsia="en-GB"/>
              </w:rPr>
            </w:pPr>
            <w:r w:rsidRPr="009B15CD">
              <w:rPr>
                <w:rFonts w:ascii="Calibri" w:eastAsia="Times New Roman" w:hAnsi="Calibri" w:cs="Calibri"/>
                <w:b/>
                <w:bCs/>
                <w:color w:val="000000"/>
                <w:lang w:eastAsia="en-GB"/>
              </w:rPr>
              <w:t>Reduced Level (m)</w:t>
            </w:r>
          </w:p>
        </w:tc>
        <w:tc>
          <w:tcPr>
            <w:tcW w:w="1276" w:type="dxa"/>
            <w:tcBorders>
              <w:top w:val="single" w:sz="4" w:space="0" w:color="auto"/>
              <w:left w:val="nil"/>
              <w:bottom w:val="single" w:sz="4" w:space="0" w:color="auto"/>
              <w:right w:val="single" w:sz="4" w:space="0" w:color="auto"/>
            </w:tcBorders>
            <w:shd w:val="clear" w:color="000000" w:fill="F8CBAD"/>
            <w:noWrap/>
            <w:vAlign w:val="bottom"/>
            <w:hideMark/>
          </w:tcPr>
          <w:p w14:paraId="7803815E" w14:textId="77777777" w:rsidR="009B15CD" w:rsidRPr="009B15CD" w:rsidRDefault="009B15CD" w:rsidP="009B15CD">
            <w:pPr>
              <w:spacing w:after="0" w:line="240" w:lineRule="auto"/>
              <w:jc w:val="center"/>
              <w:rPr>
                <w:rFonts w:ascii="Calibri" w:eastAsia="Times New Roman" w:hAnsi="Calibri" w:cs="Calibri"/>
                <w:b/>
                <w:bCs/>
                <w:color w:val="000000"/>
                <w:lang w:eastAsia="en-GB"/>
              </w:rPr>
            </w:pPr>
            <w:r w:rsidRPr="009B15CD">
              <w:rPr>
                <w:rFonts w:ascii="Calibri" w:eastAsia="Times New Roman" w:hAnsi="Calibri" w:cs="Calibri"/>
                <w:b/>
                <w:bCs/>
                <w:color w:val="000000"/>
                <w:lang w:eastAsia="en-GB"/>
              </w:rPr>
              <w:t>Chainage (m)</w:t>
            </w:r>
          </w:p>
        </w:tc>
        <w:tc>
          <w:tcPr>
            <w:tcW w:w="1984" w:type="dxa"/>
            <w:tcBorders>
              <w:top w:val="single" w:sz="4" w:space="0" w:color="auto"/>
              <w:left w:val="nil"/>
              <w:bottom w:val="single" w:sz="4" w:space="0" w:color="auto"/>
              <w:right w:val="single" w:sz="4" w:space="0" w:color="auto"/>
            </w:tcBorders>
            <w:shd w:val="clear" w:color="000000" w:fill="F8CBAD"/>
            <w:noWrap/>
            <w:vAlign w:val="bottom"/>
            <w:hideMark/>
          </w:tcPr>
          <w:p w14:paraId="3986F84C" w14:textId="77777777" w:rsidR="009B15CD" w:rsidRPr="009B15CD" w:rsidRDefault="009B15CD" w:rsidP="00107D89">
            <w:pPr>
              <w:spacing w:after="0" w:line="240" w:lineRule="auto"/>
              <w:jc w:val="center"/>
              <w:rPr>
                <w:rFonts w:ascii="Calibri" w:eastAsia="Times New Roman" w:hAnsi="Calibri" w:cs="Calibri"/>
                <w:b/>
                <w:bCs/>
                <w:color w:val="000000"/>
                <w:lang w:eastAsia="en-GB"/>
              </w:rPr>
            </w:pPr>
            <w:r w:rsidRPr="009B15CD">
              <w:rPr>
                <w:rFonts w:ascii="Calibri" w:eastAsia="Times New Roman" w:hAnsi="Calibri" w:cs="Calibri"/>
                <w:b/>
                <w:bCs/>
                <w:color w:val="000000"/>
                <w:lang w:eastAsia="en-GB"/>
              </w:rPr>
              <w:t>Remarks</w:t>
            </w:r>
          </w:p>
        </w:tc>
      </w:tr>
      <w:tr w:rsidR="00107D89" w:rsidRPr="009B15CD" w14:paraId="4C27E389" w14:textId="77777777" w:rsidTr="00977EC4">
        <w:trPr>
          <w:trHeight w:val="300"/>
        </w:trPr>
        <w:tc>
          <w:tcPr>
            <w:tcW w:w="1271" w:type="dxa"/>
            <w:tcBorders>
              <w:top w:val="nil"/>
              <w:left w:val="single" w:sz="4" w:space="0" w:color="auto"/>
              <w:bottom w:val="single" w:sz="4" w:space="0" w:color="auto"/>
              <w:right w:val="single" w:sz="4" w:space="0" w:color="auto"/>
            </w:tcBorders>
            <w:shd w:val="clear" w:color="auto" w:fill="auto"/>
            <w:noWrap/>
            <w:vAlign w:val="bottom"/>
            <w:hideMark/>
          </w:tcPr>
          <w:p w14:paraId="62C33D31"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1.371</w:t>
            </w:r>
          </w:p>
        </w:tc>
        <w:tc>
          <w:tcPr>
            <w:tcW w:w="1416" w:type="dxa"/>
            <w:tcBorders>
              <w:top w:val="nil"/>
              <w:left w:val="nil"/>
              <w:bottom w:val="single" w:sz="4" w:space="0" w:color="auto"/>
              <w:right w:val="single" w:sz="4" w:space="0" w:color="auto"/>
            </w:tcBorders>
            <w:shd w:val="clear" w:color="auto" w:fill="auto"/>
            <w:noWrap/>
            <w:vAlign w:val="bottom"/>
            <w:hideMark/>
          </w:tcPr>
          <w:p w14:paraId="770F63A1"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 </w:t>
            </w:r>
          </w:p>
        </w:tc>
        <w:tc>
          <w:tcPr>
            <w:tcW w:w="718" w:type="dxa"/>
            <w:tcBorders>
              <w:top w:val="nil"/>
              <w:left w:val="nil"/>
              <w:bottom w:val="single" w:sz="4" w:space="0" w:color="auto"/>
              <w:right w:val="single" w:sz="4" w:space="0" w:color="auto"/>
            </w:tcBorders>
            <w:shd w:val="clear" w:color="auto" w:fill="auto"/>
            <w:noWrap/>
            <w:vAlign w:val="bottom"/>
            <w:hideMark/>
          </w:tcPr>
          <w:p w14:paraId="246E07BC"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 </w:t>
            </w:r>
          </w:p>
        </w:tc>
        <w:tc>
          <w:tcPr>
            <w:tcW w:w="843" w:type="dxa"/>
            <w:tcBorders>
              <w:top w:val="nil"/>
              <w:left w:val="nil"/>
              <w:bottom w:val="single" w:sz="4" w:space="0" w:color="auto"/>
              <w:right w:val="single" w:sz="4" w:space="0" w:color="auto"/>
            </w:tcBorders>
            <w:shd w:val="clear" w:color="auto" w:fill="auto"/>
            <w:noWrap/>
            <w:vAlign w:val="bottom"/>
            <w:hideMark/>
          </w:tcPr>
          <w:p w14:paraId="2C2B6EAC"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 </w:t>
            </w:r>
          </w:p>
        </w:tc>
        <w:tc>
          <w:tcPr>
            <w:tcW w:w="883" w:type="dxa"/>
            <w:tcBorders>
              <w:top w:val="nil"/>
              <w:left w:val="nil"/>
              <w:bottom w:val="single" w:sz="4" w:space="0" w:color="auto"/>
              <w:right w:val="single" w:sz="4" w:space="0" w:color="auto"/>
            </w:tcBorders>
            <w:shd w:val="clear" w:color="auto" w:fill="auto"/>
            <w:noWrap/>
            <w:vAlign w:val="bottom"/>
            <w:hideMark/>
          </w:tcPr>
          <w:p w14:paraId="194178E1"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663.000</w:t>
            </w:r>
          </w:p>
        </w:tc>
        <w:tc>
          <w:tcPr>
            <w:tcW w:w="1276" w:type="dxa"/>
            <w:tcBorders>
              <w:top w:val="nil"/>
              <w:left w:val="nil"/>
              <w:bottom w:val="single" w:sz="4" w:space="0" w:color="auto"/>
              <w:right w:val="single" w:sz="4" w:space="0" w:color="auto"/>
            </w:tcBorders>
            <w:shd w:val="clear" w:color="auto" w:fill="auto"/>
            <w:noWrap/>
            <w:vAlign w:val="bottom"/>
            <w:hideMark/>
          </w:tcPr>
          <w:p w14:paraId="7FC712A5"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0.000</w:t>
            </w:r>
          </w:p>
        </w:tc>
        <w:tc>
          <w:tcPr>
            <w:tcW w:w="1984" w:type="dxa"/>
            <w:tcBorders>
              <w:top w:val="nil"/>
              <w:left w:val="nil"/>
              <w:bottom w:val="single" w:sz="4" w:space="0" w:color="auto"/>
              <w:right w:val="single" w:sz="4" w:space="0" w:color="auto"/>
            </w:tcBorders>
            <w:shd w:val="clear" w:color="auto" w:fill="auto"/>
            <w:noWrap/>
            <w:vAlign w:val="bottom"/>
            <w:hideMark/>
          </w:tcPr>
          <w:p w14:paraId="13234C04" w14:textId="77777777" w:rsidR="009B15CD" w:rsidRPr="009B15CD" w:rsidRDefault="009B15CD" w:rsidP="00107D89">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TBM</w:t>
            </w:r>
          </w:p>
        </w:tc>
      </w:tr>
      <w:tr w:rsidR="00107D89" w:rsidRPr="009B15CD" w14:paraId="724A70A8" w14:textId="77777777" w:rsidTr="00977EC4">
        <w:trPr>
          <w:trHeight w:val="300"/>
        </w:trPr>
        <w:tc>
          <w:tcPr>
            <w:tcW w:w="1271" w:type="dxa"/>
            <w:tcBorders>
              <w:top w:val="nil"/>
              <w:left w:val="single" w:sz="4" w:space="0" w:color="auto"/>
              <w:bottom w:val="single" w:sz="4" w:space="0" w:color="auto"/>
              <w:right w:val="single" w:sz="4" w:space="0" w:color="auto"/>
            </w:tcBorders>
            <w:shd w:val="clear" w:color="auto" w:fill="auto"/>
            <w:noWrap/>
            <w:vAlign w:val="bottom"/>
            <w:hideMark/>
          </w:tcPr>
          <w:p w14:paraId="3150CD72"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 </w:t>
            </w:r>
          </w:p>
        </w:tc>
        <w:tc>
          <w:tcPr>
            <w:tcW w:w="1416" w:type="dxa"/>
            <w:tcBorders>
              <w:top w:val="nil"/>
              <w:left w:val="nil"/>
              <w:bottom w:val="single" w:sz="4" w:space="0" w:color="auto"/>
              <w:right w:val="single" w:sz="4" w:space="0" w:color="auto"/>
            </w:tcBorders>
            <w:shd w:val="clear" w:color="auto" w:fill="auto"/>
            <w:noWrap/>
            <w:vAlign w:val="bottom"/>
            <w:hideMark/>
          </w:tcPr>
          <w:p w14:paraId="03E65D9E"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2.354</w:t>
            </w:r>
          </w:p>
        </w:tc>
        <w:tc>
          <w:tcPr>
            <w:tcW w:w="718" w:type="dxa"/>
            <w:tcBorders>
              <w:top w:val="nil"/>
              <w:left w:val="nil"/>
              <w:bottom w:val="single" w:sz="4" w:space="0" w:color="auto"/>
              <w:right w:val="single" w:sz="4" w:space="0" w:color="auto"/>
            </w:tcBorders>
            <w:shd w:val="clear" w:color="auto" w:fill="auto"/>
            <w:noWrap/>
            <w:vAlign w:val="bottom"/>
            <w:hideMark/>
          </w:tcPr>
          <w:p w14:paraId="37A229A6"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 </w:t>
            </w:r>
          </w:p>
        </w:tc>
        <w:tc>
          <w:tcPr>
            <w:tcW w:w="843" w:type="dxa"/>
            <w:tcBorders>
              <w:top w:val="single" w:sz="4" w:space="0" w:color="auto"/>
              <w:left w:val="single" w:sz="4" w:space="0" w:color="auto"/>
              <w:bottom w:val="single" w:sz="4" w:space="0" w:color="auto"/>
              <w:right w:val="single" w:sz="4" w:space="0" w:color="auto"/>
            </w:tcBorders>
            <w:shd w:val="clear" w:color="000000" w:fill="FFC7CE"/>
            <w:noWrap/>
            <w:vAlign w:val="bottom"/>
            <w:hideMark/>
          </w:tcPr>
          <w:p w14:paraId="6324A86F" w14:textId="77777777" w:rsidR="009B15CD" w:rsidRPr="009B15CD" w:rsidRDefault="009B15CD" w:rsidP="009B15CD">
            <w:pPr>
              <w:spacing w:after="0" w:line="240" w:lineRule="auto"/>
              <w:jc w:val="center"/>
              <w:rPr>
                <w:rFonts w:ascii="Calibri" w:eastAsia="Times New Roman" w:hAnsi="Calibri" w:cs="Calibri"/>
                <w:color w:val="9C0006"/>
                <w:lang w:eastAsia="en-GB"/>
              </w:rPr>
            </w:pPr>
            <w:r w:rsidRPr="009B15CD">
              <w:rPr>
                <w:rFonts w:ascii="Calibri" w:eastAsia="Times New Roman" w:hAnsi="Calibri" w:cs="Calibri"/>
                <w:color w:val="9C0006"/>
                <w:lang w:eastAsia="en-GB"/>
              </w:rPr>
              <w:t>-0.983</w:t>
            </w:r>
          </w:p>
        </w:tc>
        <w:tc>
          <w:tcPr>
            <w:tcW w:w="883" w:type="dxa"/>
            <w:tcBorders>
              <w:top w:val="nil"/>
              <w:left w:val="nil"/>
              <w:bottom w:val="single" w:sz="4" w:space="0" w:color="auto"/>
              <w:right w:val="single" w:sz="4" w:space="0" w:color="auto"/>
            </w:tcBorders>
            <w:shd w:val="clear" w:color="auto" w:fill="auto"/>
            <w:noWrap/>
            <w:vAlign w:val="bottom"/>
            <w:hideMark/>
          </w:tcPr>
          <w:p w14:paraId="105E9014"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662.017</w:t>
            </w:r>
          </w:p>
        </w:tc>
        <w:tc>
          <w:tcPr>
            <w:tcW w:w="1276" w:type="dxa"/>
            <w:tcBorders>
              <w:top w:val="nil"/>
              <w:left w:val="nil"/>
              <w:bottom w:val="single" w:sz="4" w:space="0" w:color="auto"/>
              <w:right w:val="single" w:sz="4" w:space="0" w:color="auto"/>
            </w:tcBorders>
            <w:shd w:val="clear" w:color="auto" w:fill="auto"/>
            <w:noWrap/>
            <w:vAlign w:val="bottom"/>
            <w:hideMark/>
          </w:tcPr>
          <w:p w14:paraId="16CA1C5F"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25.000</w:t>
            </w:r>
          </w:p>
        </w:tc>
        <w:tc>
          <w:tcPr>
            <w:tcW w:w="1984" w:type="dxa"/>
            <w:tcBorders>
              <w:top w:val="nil"/>
              <w:left w:val="nil"/>
              <w:bottom w:val="single" w:sz="4" w:space="0" w:color="auto"/>
              <w:right w:val="single" w:sz="4" w:space="0" w:color="auto"/>
            </w:tcBorders>
            <w:shd w:val="clear" w:color="auto" w:fill="auto"/>
            <w:noWrap/>
            <w:vAlign w:val="bottom"/>
            <w:hideMark/>
          </w:tcPr>
          <w:p w14:paraId="62AF1877" w14:textId="77777777" w:rsidR="009B15CD" w:rsidRPr="009B15CD" w:rsidRDefault="009B15CD" w:rsidP="00107D89">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STN 1</w:t>
            </w:r>
          </w:p>
        </w:tc>
      </w:tr>
      <w:tr w:rsidR="00107D89" w:rsidRPr="009B15CD" w14:paraId="3DAB2D2D" w14:textId="77777777" w:rsidTr="00977EC4">
        <w:trPr>
          <w:trHeight w:val="300"/>
        </w:trPr>
        <w:tc>
          <w:tcPr>
            <w:tcW w:w="1271" w:type="dxa"/>
            <w:tcBorders>
              <w:top w:val="nil"/>
              <w:left w:val="single" w:sz="4" w:space="0" w:color="auto"/>
              <w:bottom w:val="single" w:sz="4" w:space="0" w:color="auto"/>
              <w:right w:val="single" w:sz="4" w:space="0" w:color="auto"/>
            </w:tcBorders>
            <w:shd w:val="clear" w:color="auto" w:fill="auto"/>
            <w:noWrap/>
            <w:vAlign w:val="bottom"/>
            <w:hideMark/>
          </w:tcPr>
          <w:p w14:paraId="2CD0DEA9"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 </w:t>
            </w:r>
          </w:p>
        </w:tc>
        <w:tc>
          <w:tcPr>
            <w:tcW w:w="1416" w:type="dxa"/>
            <w:tcBorders>
              <w:top w:val="nil"/>
              <w:left w:val="nil"/>
              <w:bottom w:val="single" w:sz="4" w:space="0" w:color="auto"/>
              <w:right w:val="single" w:sz="4" w:space="0" w:color="auto"/>
            </w:tcBorders>
            <w:shd w:val="clear" w:color="auto" w:fill="auto"/>
            <w:noWrap/>
            <w:vAlign w:val="bottom"/>
            <w:hideMark/>
          </w:tcPr>
          <w:p w14:paraId="63FAB629"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1.222</w:t>
            </w:r>
          </w:p>
        </w:tc>
        <w:tc>
          <w:tcPr>
            <w:tcW w:w="718" w:type="dxa"/>
            <w:tcBorders>
              <w:top w:val="nil"/>
              <w:left w:val="nil"/>
              <w:bottom w:val="single" w:sz="4" w:space="0" w:color="auto"/>
              <w:right w:val="single" w:sz="4" w:space="0" w:color="auto"/>
            </w:tcBorders>
            <w:shd w:val="clear" w:color="auto" w:fill="auto"/>
            <w:noWrap/>
            <w:vAlign w:val="bottom"/>
            <w:hideMark/>
          </w:tcPr>
          <w:p w14:paraId="242B28A6"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 </w:t>
            </w:r>
          </w:p>
        </w:tc>
        <w:tc>
          <w:tcPr>
            <w:tcW w:w="843" w:type="dxa"/>
            <w:tcBorders>
              <w:top w:val="nil"/>
              <w:left w:val="nil"/>
              <w:bottom w:val="single" w:sz="4" w:space="0" w:color="auto"/>
              <w:right w:val="single" w:sz="4" w:space="0" w:color="auto"/>
            </w:tcBorders>
            <w:shd w:val="clear" w:color="auto" w:fill="auto"/>
            <w:noWrap/>
            <w:vAlign w:val="bottom"/>
            <w:hideMark/>
          </w:tcPr>
          <w:p w14:paraId="26C33568"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1.132</w:t>
            </w:r>
          </w:p>
        </w:tc>
        <w:tc>
          <w:tcPr>
            <w:tcW w:w="883" w:type="dxa"/>
            <w:tcBorders>
              <w:top w:val="nil"/>
              <w:left w:val="nil"/>
              <w:bottom w:val="single" w:sz="4" w:space="0" w:color="auto"/>
              <w:right w:val="single" w:sz="4" w:space="0" w:color="auto"/>
            </w:tcBorders>
            <w:shd w:val="clear" w:color="auto" w:fill="auto"/>
            <w:noWrap/>
            <w:vAlign w:val="bottom"/>
            <w:hideMark/>
          </w:tcPr>
          <w:p w14:paraId="29E4AD1A"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663.149</w:t>
            </w:r>
          </w:p>
        </w:tc>
        <w:tc>
          <w:tcPr>
            <w:tcW w:w="1276" w:type="dxa"/>
            <w:tcBorders>
              <w:top w:val="nil"/>
              <w:left w:val="nil"/>
              <w:bottom w:val="single" w:sz="4" w:space="0" w:color="auto"/>
              <w:right w:val="single" w:sz="4" w:space="0" w:color="auto"/>
            </w:tcBorders>
            <w:shd w:val="clear" w:color="auto" w:fill="auto"/>
            <w:noWrap/>
            <w:vAlign w:val="bottom"/>
            <w:hideMark/>
          </w:tcPr>
          <w:p w14:paraId="44D17B83"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50.000</w:t>
            </w:r>
          </w:p>
        </w:tc>
        <w:tc>
          <w:tcPr>
            <w:tcW w:w="1984" w:type="dxa"/>
            <w:tcBorders>
              <w:top w:val="nil"/>
              <w:left w:val="nil"/>
              <w:bottom w:val="single" w:sz="4" w:space="0" w:color="auto"/>
              <w:right w:val="single" w:sz="4" w:space="0" w:color="auto"/>
            </w:tcBorders>
            <w:shd w:val="clear" w:color="auto" w:fill="auto"/>
            <w:noWrap/>
            <w:vAlign w:val="bottom"/>
            <w:hideMark/>
          </w:tcPr>
          <w:p w14:paraId="337C2BDB" w14:textId="77777777" w:rsidR="009B15CD" w:rsidRPr="009B15CD" w:rsidRDefault="009B15CD" w:rsidP="00107D89">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STN 2</w:t>
            </w:r>
          </w:p>
        </w:tc>
      </w:tr>
      <w:tr w:rsidR="00107D89" w:rsidRPr="009B15CD" w14:paraId="26796CBC" w14:textId="77777777" w:rsidTr="00977EC4">
        <w:trPr>
          <w:trHeight w:val="300"/>
        </w:trPr>
        <w:tc>
          <w:tcPr>
            <w:tcW w:w="1271" w:type="dxa"/>
            <w:tcBorders>
              <w:top w:val="nil"/>
              <w:left w:val="single" w:sz="4" w:space="0" w:color="auto"/>
              <w:bottom w:val="single" w:sz="4" w:space="0" w:color="auto"/>
              <w:right w:val="single" w:sz="4" w:space="0" w:color="auto"/>
            </w:tcBorders>
            <w:shd w:val="clear" w:color="auto" w:fill="auto"/>
            <w:noWrap/>
            <w:vAlign w:val="bottom"/>
            <w:hideMark/>
          </w:tcPr>
          <w:p w14:paraId="6AF0EF29"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 </w:t>
            </w:r>
          </w:p>
        </w:tc>
        <w:tc>
          <w:tcPr>
            <w:tcW w:w="1416" w:type="dxa"/>
            <w:tcBorders>
              <w:top w:val="nil"/>
              <w:left w:val="nil"/>
              <w:bottom w:val="single" w:sz="4" w:space="0" w:color="auto"/>
              <w:right w:val="single" w:sz="4" w:space="0" w:color="auto"/>
            </w:tcBorders>
            <w:shd w:val="clear" w:color="auto" w:fill="auto"/>
            <w:noWrap/>
            <w:vAlign w:val="bottom"/>
            <w:hideMark/>
          </w:tcPr>
          <w:p w14:paraId="3813F39A"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2.591</w:t>
            </w:r>
          </w:p>
        </w:tc>
        <w:tc>
          <w:tcPr>
            <w:tcW w:w="718" w:type="dxa"/>
            <w:tcBorders>
              <w:top w:val="nil"/>
              <w:left w:val="nil"/>
              <w:bottom w:val="single" w:sz="4" w:space="0" w:color="auto"/>
              <w:right w:val="single" w:sz="4" w:space="0" w:color="auto"/>
            </w:tcBorders>
            <w:shd w:val="clear" w:color="auto" w:fill="auto"/>
            <w:noWrap/>
            <w:vAlign w:val="bottom"/>
            <w:hideMark/>
          </w:tcPr>
          <w:p w14:paraId="70753096"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 </w:t>
            </w:r>
          </w:p>
        </w:tc>
        <w:tc>
          <w:tcPr>
            <w:tcW w:w="843" w:type="dxa"/>
            <w:tcBorders>
              <w:top w:val="single" w:sz="4" w:space="0" w:color="auto"/>
              <w:left w:val="single" w:sz="4" w:space="0" w:color="auto"/>
              <w:bottom w:val="single" w:sz="4" w:space="0" w:color="auto"/>
              <w:right w:val="single" w:sz="4" w:space="0" w:color="auto"/>
            </w:tcBorders>
            <w:shd w:val="clear" w:color="000000" w:fill="FFC7CE"/>
            <w:noWrap/>
            <w:vAlign w:val="bottom"/>
            <w:hideMark/>
          </w:tcPr>
          <w:p w14:paraId="5AD5DBEF" w14:textId="77777777" w:rsidR="009B15CD" w:rsidRPr="009B15CD" w:rsidRDefault="009B15CD" w:rsidP="009B15CD">
            <w:pPr>
              <w:spacing w:after="0" w:line="240" w:lineRule="auto"/>
              <w:jc w:val="center"/>
              <w:rPr>
                <w:rFonts w:ascii="Calibri" w:eastAsia="Times New Roman" w:hAnsi="Calibri" w:cs="Calibri"/>
                <w:color w:val="9C0006"/>
                <w:lang w:eastAsia="en-GB"/>
              </w:rPr>
            </w:pPr>
            <w:r w:rsidRPr="009B15CD">
              <w:rPr>
                <w:rFonts w:ascii="Calibri" w:eastAsia="Times New Roman" w:hAnsi="Calibri" w:cs="Calibri"/>
                <w:color w:val="9C0006"/>
                <w:lang w:eastAsia="en-GB"/>
              </w:rPr>
              <w:t>-1.369</w:t>
            </w:r>
          </w:p>
        </w:tc>
        <w:tc>
          <w:tcPr>
            <w:tcW w:w="883" w:type="dxa"/>
            <w:tcBorders>
              <w:top w:val="nil"/>
              <w:left w:val="nil"/>
              <w:bottom w:val="single" w:sz="4" w:space="0" w:color="auto"/>
              <w:right w:val="single" w:sz="4" w:space="0" w:color="auto"/>
            </w:tcBorders>
            <w:shd w:val="clear" w:color="auto" w:fill="auto"/>
            <w:noWrap/>
            <w:vAlign w:val="bottom"/>
            <w:hideMark/>
          </w:tcPr>
          <w:p w14:paraId="596339F6"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661.780</w:t>
            </w:r>
          </w:p>
        </w:tc>
        <w:tc>
          <w:tcPr>
            <w:tcW w:w="1276" w:type="dxa"/>
            <w:tcBorders>
              <w:top w:val="nil"/>
              <w:left w:val="nil"/>
              <w:bottom w:val="single" w:sz="4" w:space="0" w:color="auto"/>
              <w:right w:val="single" w:sz="4" w:space="0" w:color="auto"/>
            </w:tcBorders>
            <w:shd w:val="clear" w:color="auto" w:fill="auto"/>
            <w:noWrap/>
            <w:vAlign w:val="bottom"/>
            <w:hideMark/>
          </w:tcPr>
          <w:p w14:paraId="4EB37FE9"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75.000</w:t>
            </w:r>
          </w:p>
        </w:tc>
        <w:tc>
          <w:tcPr>
            <w:tcW w:w="1984" w:type="dxa"/>
            <w:tcBorders>
              <w:top w:val="nil"/>
              <w:left w:val="nil"/>
              <w:bottom w:val="single" w:sz="4" w:space="0" w:color="auto"/>
              <w:right w:val="single" w:sz="4" w:space="0" w:color="auto"/>
            </w:tcBorders>
            <w:shd w:val="clear" w:color="auto" w:fill="auto"/>
            <w:noWrap/>
            <w:vAlign w:val="bottom"/>
            <w:hideMark/>
          </w:tcPr>
          <w:p w14:paraId="573EFCE9" w14:textId="1C7421C0" w:rsidR="009B15CD" w:rsidRPr="009B15CD" w:rsidRDefault="009B15CD" w:rsidP="00107D89">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STN 3</w:t>
            </w:r>
          </w:p>
        </w:tc>
      </w:tr>
      <w:tr w:rsidR="00107D89" w:rsidRPr="009B15CD" w14:paraId="62CA438F" w14:textId="77777777" w:rsidTr="00977EC4">
        <w:trPr>
          <w:trHeight w:val="300"/>
        </w:trPr>
        <w:tc>
          <w:tcPr>
            <w:tcW w:w="1271" w:type="dxa"/>
            <w:tcBorders>
              <w:top w:val="nil"/>
              <w:left w:val="single" w:sz="4" w:space="0" w:color="auto"/>
              <w:bottom w:val="single" w:sz="4" w:space="0" w:color="auto"/>
              <w:right w:val="single" w:sz="4" w:space="0" w:color="auto"/>
            </w:tcBorders>
            <w:shd w:val="clear" w:color="auto" w:fill="auto"/>
            <w:noWrap/>
            <w:vAlign w:val="bottom"/>
            <w:hideMark/>
          </w:tcPr>
          <w:p w14:paraId="1B4D25F7"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1.432</w:t>
            </w:r>
          </w:p>
        </w:tc>
        <w:tc>
          <w:tcPr>
            <w:tcW w:w="1416" w:type="dxa"/>
            <w:tcBorders>
              <w:top w:val="nil"/>
              <w:left w:val="nil"/>
              <w:bottom w:val="single" w:sz="4" w:space="0" w:color="auto"/>
              <w:right w:val="single" w:sz="4" w:space="0" w:color="auto"/>
            </w:tcBorders>
            <w:shd w:val="clear" w:color="auto" w:fill="auto"/>
            <w:noWrap/>
            <w:vAlign w:val="bottom"/>
            <w:hideMark/>
          </w:tcPr>
          <w:p w14:paraId="79B63B03"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 </w:t>
            </w:r>
          </w:p>
        </w:tc>
        <w:tc>
          <w:tcPr>
            <w:tcW w:w="718" w:type="dxa"/>
            <w:tcBorders>
              <w:top w:val="nil"/>
              <w:left w:val="nil"/>
              <w:bottom w:val="single" w:sz="4" w:space="0" w:color="auto"/>
              <w:right w:val="single" w:sz="4" w:space="0" w:color="auto"/>
            </w:tcBorders>
            <w:shd w:val="clear" w:color="auto" w:fill="auto"/>
            <w:noWrap/>
            <w:vAlign w:val="bottom"/>
            <w:hideMark/>
          </w:tcPr>
          <w:p w14:paraId="5F02CA77"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3.587</w:t>
            </w:r>
          </w:p>
        </w:tc>
        <w:tc>
          <w:tcPr>
            <w:tcW w:w="843" w:type="dxa"/>
            <w:tcBorders>
              <w:top w:val="single" w:sz="4" w:space="0" w:color="auto"/>
              <w:left w:val="single" w:sz="4" w:space="0" w:color="auto"/>
              <w:bottom w:val="single" w:sz="4" w:space="0" w:color="auto"/>
              <w:right w:val="single" w:sz="4" w:space="0" w:color="auto"/>
            </w:tcBorders>
            <w:shd w:val="clear" w:color="000000" w:fill="FFC7CE"/>
            <w:noWrap/>
            <w:vAlign w:val="bottom"/>
            <w:hideMark/>
          </w:tcPr>
          <w:p w14:paraId="091E121F" w14:textId="77777777" w:rsidR="009B15CD" w:rsidRPr="009B15CD" w:rsidRDefault="009B15CD" w:rsidP="009B15CD">
            <w:pPr>
              <w:spacing w:after="0" w:line="240" w:lineRule="auto"/>
              <w:jc w:val="center"/>
              <w:rPr>
                <w:rFonts w:ascii="Calibri" w:eastAsia="Times New Roman" w:hAnsi="Calibri" w:cs="Calibri"/>
                <w:color w:val="9C0006"/>
                <w:lang w:eastAsia="en-GB"/>
              </w:rPr>
            </w:pPr>
            <w:r w:rsidRPr="009B15CD">
              <w:rPr>
                <w:rFonts w:ascii="Calibri" w:eastAsia="Times New Roman" w:hAnsi="Calibri" w:cs="Calibri"/>
                <w:color w:val="9C0006"/>
                <w:lang w:eastAsia="en-GB"/>
              </w:rPr>
              <w:t>-0.996</w:t>
            </w:r>
          </w:p>
        </w:tc>
        <w:tc>
          <w:tcPr>
            <w:tcW w:w="883" w:type="dxa"/>
            <w:tcBorders>
              <w:top w:val="nil"/>
              <w:left w:val="nil"/>
              <w:bottom w:val="single" w:sz="4" w:space="0" w:color="auto"/>
              <w:right w:val="single" w:sz="4" w:space="0" w:color="auto"/>
            </w:tcBorders>
            <w:shd w:val="clear" w:color="auto" w:fill="auto"/>
            <w:noWrap/>
            <w:vAlign w:val="bottom"/>
            <w:hideMark/>
          </w:tcPr>
          <w:p w14:paraId="61A9EF66"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660.784</w:t>
            </w:r>
          </w:p>
        </w:tc>
        <w:tc>
          <w:tcPr>
            <w:tcW w:w="1276" w:type="dxa"/>
            <w:tcBorders>
              <w:top w:val="nil"/>
              <w:left w:val="nil"/>
              <w:bottom w:val="single" w:sz="4" w:space="0" w:color="auto"/>
              <w:right w:val="single" w:sz="4" w:space="0" w:color="auto"/>
            </w:tcBorders>
            <w:shd w:val="clear" w:color="auto" w:fill="auto"/>
            <w:noWrap/>
            <w:vAlign w:val="bottom"/>
            <w:hideMark/>
          </w:tcPr>
          <w:p w14:paraId="4F52087A"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100.000</w:t>
            </w:r>
          </w:p>
        </w:tc>
        <w:tc>
          <w:tcPr>
            <w:tcW w:w="1984" w:type="dxa"/>
            <w:tcBorders>
              <w:top w:val="nil"/>
              <w:left w:val="nil"/>
              <w:bottom w:val="single" w:sz="4" w:space="0" w:color="auto"/>
              <w:right w:val="single" w:sz="4" w:space="0" w:color="auto"/>
            </w:tcBorders>
            <w:shd w:val="clear" w:color="auto" w:fill="auto"/>
            <w:noWrap/>
            <w:vAlign w:val="bottom"/>
            <w:hideMark/>
          </w:tcPr>
          <w:p w14:paraId="191C03CB" w14:textId="77777777" w:rsidR="009B15CD" w:rsidRPr="009B15CD" w:rsidRDefault="009B15CD" w:rsidP="00107D89">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STN 4 /CHANGE PT A</w:t>
            </w:r>
          </w:p>
        </w:tc>
      </w:tr>
      <w:tr w:rsidR="00107D89" w:rsidRPr="009B15CD" w14:paraId="483120AD" w14:textId="77777777" w:rsidTr="00977EC4">
        <w:trPr>
          <w:trHeight w:val="300"/>
        </w:trPr>
        <w:tc>
          <w:tcPr>
            <w:tcW w:w="1271" w:type="dxa"/>
            <w:tcBorders>
              <w:top w:val="nil"/>
              <w:left w:val="single" w:sz="4" w:space="0" w:color="auto"/>
              <w:bottom w:val="single" w:sz="4" w:space="0" w:color="auto"/>
              <w:right w:val="single" w:sz="4" w:space="0" w:color="auto"/>
            </w:tcBorders>
            <w:shd w:val="clear" w:color="auto" w:fill="auto"/>
            <w:noWrap/>
            <w:vAlign w:val="bottom"/>
            <w:hideMark/>
          </w:tcPr>
          <w:p w14:paraId="048EA35D"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 </w:t>
            </w:r>
          </w:p>
        </w:tc>
        <w:tc>
          <w:tcPr>
            <w:tcW w:w="1416" w:type="dxa"/>
            <w:tcBorders>
              <w:top w:val="nil"/>
              <w:left w:val="nil"/>
              <w:bottom w:val="single" w:sz="4" w:space="0" w:color="auto"/>
              <w:right w:val="single" w:sz="4" w:space="0" w:color="auto"/>
            </w:tcBorders>
            <w:shd w:val="clear" w:color="auto" w:fill="auto"/>
            <w:noWrap/>
            <w:vAlign w:val="bottom"/>
            <w:hideMark/>
          </w:tcPr>
          <w:p w14:paraId="6F1DD52A"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1.872</w:t>
            </w:r>
          </w:p>
        </w:tc>
        <w:tc>
          <w:tcPr>
            <w:tcW w:w="718" w:type="dxa"/>
            <w:tcBorders>
              <w:top w:val="nil"/>
              <w:left w:val="nil"/>
              <w:bottom w:val="single" w:sz="4" w:space="0" w:color="auto"/>
              <w:right w:val="single" w:sz="4" w:space="0" w:color="auto"/>
            </w:tcBorders>
            <w:shd w:val="clear" w:color="auto" w:fill="auto"/>
            <w:noWrap/>
            <w:vAlign w:val="bottom"/>
            <w:hideMark/>
          </w:tcPr>
          <w:p w14:paraId="668796CE"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 </w:t>
            </w:r>
          </w:p>
        </w:tc>
        <w:tc>
          <w:tcPr>
            <w:tcW w:w="843" w:type="dxa"/>
            <w:tcBorders>
              <w:top w:val="single" w:sz="4" w:space="0" w:color="auto"/>
              <w:left w:val="single" w:sz="4" w:space="0" w:color="auto"/>
              <w:bottom w:val="single" w:sz="4" w:space="0" w:color="auto"/>
              <w:right w:val="single" w:sz="4" w:space="0" w:color="auto"/>
            </w:tcBorders>
            <w:shd w:val="clear" w:color="000000" w:fill="FFC7CE"/>
            <w:noWrap/>
            <w:vAlign w:val="bottom"/>
            <w:hideMark/>
          </w:tcPr>
          <w:p w14:paraId="7AB14210" w14:textId="77777777" w:rsidR="009B15CD" w:rsidRPr="009B15CD" w:rsidRDefault="009B15CD" w:rsidP="009B15CD">
            <w:pPr>
              <w:spacing w:after="0" w:line="240" w:lineRule="auto"/>
              <w:jc w:val="center"/>
              <w:rPr>
                <w:rFonts w:ascii="Calibri" w:eastAsia="Times New Roman" w:hAnsi="Calibri" w:cs="Calibri"/>
                <w:color w:val="9C0006"/>
                <w:lang w:eastAsia="en-GB"/>
              </w:rPr>
            </w:pPr>
            <w:r w:rsidRPr="009B15CD">
              <w:rPr>
                <w:rFonts w:ascii="Calibri" w:eastAsia="Times New Roman" w:hAnsi="Calibri" w:cs="Calibri"/>
                <w:color w:val="9C0006"/>
                <w:lang w:eastAsia="en-GB"/>
              </w:rPr>
              <w:t>-0.440</w:t>
            </w:r>
          </w:p>
        </w:tc>
        <w:tc>
          <w:tcPr>
            <w:tcW w:w="883" w:type="dxa"/>
            <w:tcBorders>
              <w:top w:val="nil"/>
              <w:left w:val="nil"/>
              <w:bottom w:val="single" w:sz="4" w:space="0" w:color="auto"/>
              <w:right w:val="single" w:sz="4" w:space="0" w:color="auto"/>
            </w:tcBorders>
            <w:shd w:val="clear" w:color="auto" w:fill="auto"/>
            <w:noWrap/>
            <w:vAlign w:val="bottom"/>
            <w:hideMark/>
          </w:tcPr>
          <w:p w14:paraId="7D4048DC"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660.344</w:t>
            </w:r>
          </w:p>
        </w:tc>
        <w:tc>
          <w:tcPr>
            <w:tcW w:w="1276" w:type="dxa"/>
            <w:tcBorders>
              <w:top w:val="nil"/>
              <w:left w:val="nil"/>
              <w:bottom w:val="single" w:sz="4" w:space="0" w:color="auto"/>
              <w:right w:val="single" w:sz="4" w:space="0" w:color="auto"/>
            </w:tcBorders>
            <w:shd w:val="clear" w:color="auto" w:fill="auto"/>
            <w:noWrap/>
            <w:vAlign w:val="bottom"/>
            <w:hideMark/>
          </w:tcPr>
          <w:p w14:paraId="2638133D"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125.000</w:t>
            </w:r>
          </w:p>
        </w:tc>
        <w:tc>
          <w:tcPr>
            <w:tcW w:w="1984" w:type="dxa"/>
            <w:tcBorders>
              <w:top w:val="nil"/>
              <w:left w:val="nil"/>
              <w:bottom w:val="single" w:sz="4" w:space="0" w:color="auto"/>
              <w:right w:val="single" w:sz="4" w:space="0" w:color="auto"/>
            </w:tcBorders>
            <w:shd w:val="clear" w:color="auto" w:fill="auto"/>
            <w:noWrap/>
            <w:vAlign w:val="bottom"/>
            <w:hideMark/>
          </w:tcPr>
          <w:p w14:paraId="5046D39D" w14:textId="2E3F75DA" w:rsidR="009B15CD" w:rsidRPr="009B15CD" w:rsidRDefault="009B15CD" w:rsidP="00107D89">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STN 5</w:t>
            </w:r>
          </w:p>
        </w:tc>
      </w:tr>
      <w:tr w:rsidR="00107D89" w:rsidRPr="009B15CD" w14:paraId="1082D762" w14:textId="77777777" w:rsidTr="00977EC4">
        <w:trPr>
          <w:trHeight w:val="300"/>
        </w:trPr>
        <w:tc>
          <w:tcPr>
            <w:tcW w:w="1271" w:type="dxa"/>
            <w:tcBorders>
              <w:top w:val="nil"/>
              <w:left w:val="single" w:sz="4" w:space="0" w:color="auto"/>
              <w:bottom w:val="single" w:sz="4" w:space="0" w:color="auto"/>
              <w:right w:val="single" w:sz="4" w:space="0" w:color="auto"/>
            </w:tcBorders>
            <w:shd w:val="clear" w:color="auto" w:fill="auto"/>
            <w:noWrap/>
            <w:vAlign w:val="bottom"/>
            <w:hideMark/>
          </w:tcPr>
          <w:p w14:paraId="1FBF633E"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3.250</w:t>
            </w:r>
          </w:p>
        </w:tc>
        <w:tc>
          <w:tcPr>
            <w:tcW w:w="1416" w:type="dxa"/>
            <w:tcBorders>
              <w:top w:val="nil"/>
              <w:left w:val="nil"/>
              <w:bottom w:val="single" w:sz="4" w:space="0" w:color="auto"/>
              <w:right w:val="single" w:sz="4" w:space="0" w:color="auto"/>
            </w:tcBorders>
            <w:shd w:val="clear" w:color="auto" w:fill="auto"/>
            <w:noWrap/>
            <w:vAlign w:val="bottom"/>
            <w:hideMark/>
          </w:tcPr>
          <w:p w14:paraId="0C4F0590"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 </w:t>
            </w:r>
          </w:p>
        </w:tc>
        <w:tc>
          <w:tcPr>
            <w:tcW w:w="718" w:type="dxa"/>
            <w:tcBorders>
              <w:top w:val="nil"/>
              <w:left w:val="nil"/>
              <w:bottom w:val="single" w:sz="4" w:space="0" w:color="auto"/>
              <w:right w:val="single" w:sz="4" w:space="0" w:color="auto"/>
            </w:tcBorders>
            <w:shd w:val="clear" w:color="auto" w:fill="auto"/>
            <w:noWrap/>
            <w:vAlign w:val="bottom"/>
            <w:hideMark/>
          </w:tcPr>
          <w:p w14:paraId="4E951617"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0.573</w:t>
            </w:r>
          </w:p>
        </w:tc>
        <w:tc>
          <w:tcPr>
            <w:tcW w:w="843" w:type="dxa"/>
            <w:tcBorders>
              <w:top w:val="nil"/>
              <w:left w:val="nil"/>
              <w:bottom w:val="single" w:sz="4" w:space="0" w:color="auto"/>
              <w:right w:val="single" w:sz="4" w:space="0" w:color="auto"/>
            </w:tcBorders>
            <w:shd w:val="clear" w:color="auto" w:fill="auto"/>
            <w:noWrap/>
            <w:vAlign w:val="bottom"/>
            <w:hideMark/>
          </w:tcPr>
          <w:p w14:paraId="487D53B6"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1.299</w:t>
            </w:r>
          </w:p>
        </w:tc>
        <w:tc>
          <w:tcPr>
            <w:tcW w:w="883" w:type="dxa"/>
            <w:tcBorders>
              <w:top w:val="nil"/>
              <w:left w:val="nil"/>
              <w:bottom w:val="single" w:sz="4" w:space="0" w:color="auto"/>
              <w:right w:val="single" w:sz="4" w:space="0" w:color="auto"/>
            </w:tcBorders>
            <w:shd w:val="clear" w:color="auto" w:fill="auto"/>
            <w:noWrap/>
            <w:vAlign w:val="bottom"/>
            <w:hideMark/>
          </w:tcPr>
          <w:p w14:paraId="0B01416A"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661.643</w:t>
            </w:r>
          </w:p>
        </w:tc>
        <w:tc>
          <w:tcPr>
            <w:tcW w:w="1276" w:type="dxa"/>
            <w:tcBorders>
              <w:top w:val="nil"/>
              <w:left w:val="nil"/>
              <w:bottom w:val="single" w:sz="4" w:space="0" w:color="auto"/>
              <w:right w:val="single" w:sz="4" w:space="0" w:color="auto"/>
            </w:tcBorders>
            <w:shd w:val="clear" w:color="auto" w:fill="auto"/>
            <w:noWrap/>
            <w:vAlign w:val="bottom"/>
            <w:hideMark/>
          </w:tcPr>
          <w:p w14:paraId="4A37403F"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150.000</w:t>
            </w:r>
          </w:p>
        </w:tc>
        <w:tc>
          <w:tcPr>
            <w:tcW w:w="1984" w:type="dxa"/>
            <w:tcBorders>
              <w:top w:val="nil"/>
              <w:left w:val="nil"/>
              <w:bottom w:val="single" w:sz="4" w:space="0" w:color="auto"/>
              <w:right w:val="single" w:sz="4" w:space="0" w:color="auto"/>
            </w:tcBorders>
            <w:shd w:val="clear" w:color="auto" w:fill="auto"/>
            <w:noWrap/>
            <w:vAlign w:val="bottom"/>
            <w:hideMark/>
          </w:tcPr>
          <w:p w14:paraId="44A88854" w14:textId="77777777" w:rsidR="009B15CD" w:rsidRPr="009B15CD" w:rsidRDefault="009B15CD" w:rsidP="00107D89">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STN 6/CHANGE PT B</w:t>
            </w:r>
          </w:p>
        </w:tc>
      </w:tr>
      <w:tr w:rsidR="00107D89" w:rsidRPr="009B15CD" w14:paraId="3D6DC9A7" w14:textId="77777777" w:rsidTr="00977EC4">
        <w:trPr>
          <w:trHeight w:val="300"/>
        </w:trPr>
        <w:tc>
          <w:tcPr>
            <w:tcW w:w="1271" w:type="dxa"/>
            <w:tcBorders>
              <w:top w:val="nil"/>
              <w:left w:val="single" w:sz="4" w:space="0" w:color="auto"/>
              <w:bottom w:val="single" w:sz="4" w:space="0" w:color="auto"/>
              <w:right w:val="single" w:sz="4" w:space="0" w:color="auto"/>
            </w:tcBorders>
            <w:shd w:val="clear" w:color="auto" w:fill="auto"/>
            <w:noWrap/>
            <w:vAlign w:val="bottom"/>
            <w:hideMark/>
          </w:tcPr>
          <w:p w14:paraId="068D8E6A"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 </w:t>
            </w:r>
          </w:p>
        </w:tc>
        <w:tc>
          <w:tcPr>
            <w:tcW w:w="1416" w:type="dxa"/>
            <w:tcBorders>
              <w:top w:val="nil"/>
              <w:left w:val="nil"/>
              <w:bottom w:val="single" w:sz="4" w:space="0" w:color="auto"/>
              <w:right w:val="single" w:sz="4" w:space="0" w:color="auto"/>
            </w:tcBorders>
            <w:shd w:val="clear" w:color="auto" w:fill="auto"/>
            <w:noWrap/>
            <w:vAlign w:val="bottom"/>
            <w:hideMark/>
          </w:tcPr>
          <w:p w14:paraId="7F9D3ABE"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1.925</w:t>
            </w:r>
          </w:p>
        </w:tc>
        <w:tc>
          <w:tcPr>
            <w:tcW w:w="718" w:type="dxa"/>
            <w:tcBorders>
              <w:top w:val="nil"/>
              <w:left w:val="nil"/>
              <w:bottom w:val="single" w:sz="4" w:space="0" w:color="auto"/>
              <w:right w:val="single" w:sz="4" w:space="0" w:color="auto"/>
            </w:tcBorders>
            <w:shd w:val="clear" w:color="auto" w:fill="auto"/>
            <w:noWrap/>
            <w:vAlign w:val="bottom"/>
            <w:hideMark/>
          </w:tcPr>
          <w:p w14:paraId="4DE37ABE"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 </w:t>
            </w:r>
          </w:p>
        </w:tc>
        <w:tc>
          <w:tcPr>
            <w:tcW w:w="843" w:type="dxa"/>
            <w:tcBorders>
              <w:top w:val="nil"/>
              <w:left w:val="nil"/>
              <w:bottom w:val="single" w:sz="4" w:space="0" w:color="auto"/>
              <w:right w:val="single" w:sz="4" w:space="0" w:color="auto"/>
            </w:tcBorders>
            <w:shd w:val="clear" w:color="auto" w:fill="auto"/>
            <w:noWrap/>
            <w:vAlign w:val="bottom"/>
            <w:hideMark/>
          </w:tcPr>
          <w:p w14:paraId="2AE89E45"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1.325</w:t>
            </w:r>
          </w:p>
        </w:tc>
        <w:tc>
          <w:tcPr>
            <w:tcW w:w="883" w:type="dxa"/>
            <w:tcBorders>
              <w:top w:val="nil"/>
              <w:left w:val="nil"/>
              <w:bottom w:val="single" w:sz="4" w:space="0" w:color="auto"/>
              <w:right w:val="single" w:sz="4" w:space="0" w:color="auto"/>
            </w:tcBorders>
            <w:shd w:val="clear" w:color="auto" w:fill="auto"/>
            <w:noWrap/>
            <w:vAlign w:val="bottom"/>
            <w:hideMark/>
          </w:tcPr>
          <w:p w14:paraId="390C8F57"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662.968</w:t>
            </w:r>
          </w:p>
        </w:tc>
        <w:tc>
          <w:tcPr>
            <w:tcW w:w="1276" w:type="dxa"/>
            <w:tcBorders>
              <w:top w:val="nil"/>
              <w:left w:val="nil"/>
              <w:bottom w:val="single" w:sz="4" w:space="0" w:color="auto"/>
              <w:right w:val="single" w:sz="4" w:space="0" w:color="auto"/>
            </w:tcBorders>
            <w:shd w:val="clear" w:color="auto" w:fill="auto"/>
            <w:noWrap/>
            <w:vAlign w:val="bottom"/>
            <w:hideMark/>
          </w:tcPr>
          <w:p w14:paraId="31E3C104"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175.000</w:t>
            </w:r>
          </w:p>
        </w:tc>
        <w:tc>
          <w:tcPr>
            <w:tcW w:w="1984" w:type="dxa"/>
            <w:tcBorders>
              <w:top w:val="nil"/>
              <w:left w:val="nil"/>
              <w:bottom w:val="single" w:sz="4" w:space="0" w:color="auto"/>
              <w:right w:val="single" w:sz="4" w:space="0" w:color="auto"/>
            </w:tcBorders>
            <w:shd w:val="clear" w:color="auto" w:fill="auto"/>
            <w:noWrap/>
            <w:vAlign w:val="bottom"/>
            <w:hideMark/>
          </w:tcPr>
          <w:p w14:paraId="09708A14" w14:textId="77777777" w:rsidR="009B15CD" w:rsidRPr="009B15CD" w:rsidRDefault="009B15CD" w:rsidP="00107D89">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STN 7</w:t>
            </w:r>
          </w:p>
        </w:tc>
      </w:tr>
      <w:tr w:rsidR="00107D89" w:rsidRPr="009B15CD" w14:paraId="1DF705D7" w14:textId="77777777" w:rsidTr="00977EC4">
        <w:trPr>
          <w:trHeight w:val="300"/>
        </w:trPr>
        <w:tc>
          <w:tcPr>
            <w:tcW w:w="1271" w:type="dxa"/>
            <w:tcBorders>
              <w:top w:val="nil"/>
              <w:left w:val="single" w:sz="4" w:space="0" w:color="auto"/>
              <w:bottom w:val="single" w:sz="4" w:space="0" w:color="auto"/>
              <w:right w:val="single" w:sz="4" w:space="0" w:color="auto"/>
            </w:tcBorders>
            <w:shd w:val="clear" w:color="auto" w:fill="auto"/>
            <w:noWrap/>
            <w:vAlign w:val="bottom"/>
            <w:hideMark/>
          </w:tcPr>
          <w:p w14:paraId="37DDE1D6"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3.015</w:t>
            </w:r>
          </w:p>
        </w:tc>
        <w:tc>
          <w:tcPr>
            <w:tcW w:w="1416" w:type="dxa"/>
            <w:tcBorders>
              <w:top w:val="nil"/>
              <w:left w:val="nil"/>
              <w:bottom w:val="single" w:sz="4" w:space="0" w:color="auto"/>
              <w:right w:val="single" w:sz="4" w:space="0" w:color="auto"/>
            </w:tcBorders>
            <w:shd w:val="clear" w:color="auto" w:fill="auto"/>
            <w:noWrap/>
            <w:vAlign w:val="bottom"/>
            <w:hideMark/>
          </w:tcPr>
          <w:p w14:paraId="562DA43C"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 </w:t>
            </w:r>
          </w:p>
        </w:tc>
        <w:tc>
          <w:tcPr>
            <w:tcW w:w="718" w:type="dxa"/>
            <w:tcBorders>
              <w:top w:val="nil"/>
              <w:left w:val="nil"/>
              <w:bottom w:val="single" w:sz="4" w:space="0" w:color="auto"/>
              <w:right w:val="single" w:sz="4" w:space="0" w:color="auto"/>
            </w:tcBorders>
            <w:shd w:val="clear" w:color="auto" w:fill="auto"/>
            <w:noWrap/>
            <w:vAlign w:val="bottom"/>
            <w:hideMark/>
          </w:tcPr>
          <w:p w14:paraId="3002754E"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0.496</w:t>
            </w:r>
          </w:p>
        </w:tc>
        <w:tc>
          <w:tcPr>
            <w:tcW w:w="843" w:type="dxa"/>
            <w:tcBorders>
              <w:top w:val="nil"/>
              <w:left w:val="nil"/>
              <w:bottom w:val="single" w:sz="4" w:space="0" w:color="auto"/>
              <w:right w:val="single" w:sz="4" w:space="0" w:color="auto"/>
            </w:tcBorders>
            <w:shd w:val="clear" w:color="auto" w:fill="auto"/>
            <w:noWrap/>
            <w:vAlign w:val="bottom"/>
            <w:hideMark/>
          </w:tcPr>
          <w:p w14:paraId="695AED34"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1.429</w:t>
            </w:r>
          </w:p>
        </w:tc>
        <w:tc>
          <w:tcPr>
            <w:tcW w:w="883" w:type="dxa"/>
            <w:tcBorders>
              <w:top w:val="nil"/>
              <w:left w:val="nil"/>
              <w:bottom w:val="single" w:sz="4" w:space="0" w:color="auto"/>
              <w:right w:val="single" w:sz="4" w:space="0" w:color="auto"/>
            </w:tcBorders>
            <w:shd w:val="clear" w:color="auto" w:fill="auto"/>
            <w:noWrap/>
            <w:vAlign w:val="bottom"/>
            <w:hideMark/>
          </w:tcPr>
          <w:p w14:paraId="604AC2C0"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664.397</w:t>
            </w:r>
          </w:p>
        </w:tc>
        <w:tc>
          <w:tcPr>
            <w:tcW w:w="1276" w:type="dxa"/>
            <w:tcBorders>
              <w:top w:val="nil"/>
              <w:left w:val="nil"/>
              <w:bottom w:val="single" w:sz="4" w:space="0" w:color="auto"/>
              <w:right w:val="single" w:sz="4" w:space="0" w:color="auto"/>
            </w:tcBorders>
            <w:shd w:val="clear" w:color="auto" w:fill="auto"/>
            <w:noWrap/>
            <w:vAlign w:val="bottom"/>
            <w:hideMark/>
          </w:tcPr>
          <w:p w14:paraId="2F1E17F1"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200.000</w:t>
            </w:r>
          </w:p>
        </w:tc>
        <w:tc>
          <w:tcPr>
            <w:tcW w:w="1984" w:type="dxa"/>
            <w:tcBorders>
              <w:top w:val="nil"/>
              <w:left w:val="nil"/>
              <w:bottom w:val="single" w:sz="4" w:space="0" w:color="auto"/>
              <w:right w:val="single" w:sz="4" w:space="0" w:color="auto"/>
            </w:tcBorders>
            <w:shd w:val="clear" w:color="auto" w:fill="auto"/>
            <w:noWrap/>
            <w:vAlign w:val="bottom"/>
            <w:hideMark/>
          </w:tcPr>
          <w:p w14:paraId="30894A60" w14:textId="77777777" w:rsidR="009B15CD" w:rsidRPr="009B15CD" w:rsidRDefault="009B15CD" w:rsidP="00107D89">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STN 8 /CHANGE PT C</w:t>
            </w:r>
          </w:p>
        </w:tc>
      </w:tr>
      <w:tr w:rsidR="00107D89" w:rsidRPr="009B15CD" w14:paraId="068478A4" w14:textId="77777777" w:rsidTr="00977EC4">
        <w:trPr>
          <w:trHeight w:val="300"/>
        </w:trPr>
        <w:tc>
          <w:tcPr>
            <w:tcW w:w="1271" w:type="dxa"/>
            <w:tcBorders>
              <w:top w:val="nil"/>
              <w:left w:val="single" w:sz="4" w:space="0" w:color="auto"/>
              <w:bottom w:val="single" w:sz="4" w:space="0" w:color="auto"/>
              <w:right w:val="single" w:sz="4" w:space="0" w:color="auto"/>
            </w:tcBorders>
            <w:shd w:val="clear" w:color="auto" w:fill="auto"/>
            <w:noWrap/>
            <w:vAlign w:val="bottom"/>
            <w:hideMark/>
          </w:tcPr>
          <w:p w14:paraId="28A7CF17"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1.456</w:t>
            </w:r>
          </w:p>
        </w:tc>
        <w:tc>
          <w:tcPr>
            <w:tcW w:w="1416" w:type="dxa"/>
            <w:tcBorders>
              <w:top w:val="nil"/>
              <w:left w:val="nil"/>
              <w:bottom w:val="single" w:sz="4" w:space="0" w:color="auto"/>
              <w:right w:val="single" w:sz="4" w:space="0" w:color="auto"/>
            </w:tcBorders>
            <w:shd w:val="clear" w:color="auto" w:fill="auto"/>
            <w:noWrap/>
            <w:vAlign w:val="bottom"/>
            <w:hideMark/>
          </w:tcPr>
          <w:p w14:paraId="48C071DB"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 </w:t>
            </w:r>
          </w:p>
        </w:tc>
        <w:tc>
          <w:tcPr>
            <w:tcW w:w="718" w:type="dxa"/>
            <w:tcBorders>
              <w:top w:val="nil"/>
              <w:left w:val="nil"/>
              <w:bottom w:val="single" w:sz="4" w:space="0" w:color="auto"/>
              <w:right w:val="single" w:sz="4" w:space="0" w:color="auto"/>
            </w:tcBorders>
            <w:shd w:val="clear" w:color="auto" w:fill="auto"/>
            <w:noWrap/>
            <w:vAlign w:val="bottom"/>
            <w:hideMark/>
          </w:tcPr>
          <w:p w14:paraId="19DCC9DC"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0.499</w:t>
            </w:r>
          </w:p>
        </w:tc>
        <w:tc>
          <w:tcPr>
            <w:tcW w:w="843" w:type="dxa"/>
            <w:tcBorders>
              <w:top w:val="nil"/>
              <w:left w:val="nil"/>
              <w:bottom w:val="single" w:sz="4" w:space="0" w:color="auto"/>
              <w:right w:val="single" w:sz="4" w:space="0" w:color="auto"/>
            </w:tcBorders>
            <w:shd w:val="clear" w:color="auto" w:fill="auto"/>
            <w:noWrap/>
            <w:vAlign w:val="bottom"/>
            <w:hideMark/>
          </w:tcPr>
          <w:p w14:paraId="4638B498"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2.516</w:t>
            </w:r>
          </w:p>
        </w:tc>
        <w:tc>
          <w:tcPr>
            <w:tcW w:w="883" w:type="dxa"/>
            <w:tcBorders>
              <w:top w:val="nil"/>
              <w:left w:val="nil"/>
              <w:bottom w:val="single" w:sz="4" w:space="0" w:color="auto"/>
              <w:right w:val="single" w:sz="4" w:space="0" w:color="auto"/>
            </w:tcBorders>
            <w:shd w:val="clear" w:color="auto" w:fill="auto"/>
            <w:noWrap/>
            <w:vAlign w:val="bottom"/>
            <w:hideMark/>
          </w:tcPr>
          <w:p w14:paraId="0875037D"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666.913</w:t>
            </w:r>
          </w:p>
        </w:tc>
        <w:tc>
          <w:tcPr>
            <w:tcW w:w="1276" w:type="dxa"/>
            <w:tcBorders>
              <w:top w:val="nil"/>
              <w:left w:val="nil"/>
              <w:bottom w:val="single" w:sz="4" w:space="0" w:color="auto"/>
              <w:right w:val="single" w:sz="4" w:space="0" w:color="auto"/>
            </w:tcBorders>
            <w:shd w:val="clear" w:color="auto" w:fill="auto"/>
            <w:noWrap/>
            <w:vAlign w:val="bottom"/>
            <w:hideMark/>
          </w:tcPr>
          <w:p w14:paraId="0C1384D7"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225.000</w:t>
            </w:r>
          </w:p>
        </w:tc>
        <w:tc>
          <w:tcPr>
            <w:tcW w:w="1984" w:type="dxa"/>
            <w:tcBorders>
              <w:top w:val="nil"/>
              <w:left w:val="nil"/>
              <w:bottom w:val="single" w:sz="4" w:space="0" w:color="auto"/>
              <w:right w:val="single" w:sz="4" w:space="0" w:color="auto"/>
            </w:tcBorders>
            <w:shd w:val="clear" w:color="auto" w:fill="auto"/>
            <w:noWrap/>
            <w:vAlign w:val="bottom"/>
            <w:hideMark/>
          </w:tcPr>
          <w:p w14:paraId="63DBE8F2" w14:textId="77777777" w:rsidR="009B15CD" w:rsidRPr="009B15CD" w:rsidRDefault="009B15CD" w:rsidP="00107D89">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STN 9 /CHANGE PT D</w:t>
            </w:r>
          </w:p>
        </w:tc>
      </w:tr>
      <w:tr w:rsidR="00107D89" w:rsidRPr="009B15CD" w14:paraId="5441A3A3" w14:textId="77777777" w:rsidTr="00977EC4">
        <w:trPr>
          <w:trHeight w:val="300"/>
        </w:trPr>
        <w:tc>
          <w:tcPr>
            <w:tcW w:w="1271" w:type="dxa"/>
            <w:tcBorders>
              <w:top w:val="nil"/>
              <w:left w:val="single" w:sz="4" w:space="0" w:color="auto"/>
              <w:bottom w:val="single" w:sz="4" w:space="0" w:color="auto"/>
              <w:right w:val="single" w:sz="4" w:space="0" w:color="auto"/>
            </w:tcBorders>
            <w:shd w:val="clear" w:color="auto" w:fill="auto"/>
            <w:noWrap/>
            <w:vAlign w:val="bottom"/>
            <w:hideMark/>
          </w:tcPr>
          <w:p w14:paraId="2314CE32"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 </w:t>
            </w:r>
          </w:p>
        </w:tc>
        <w:tc>
          <w:tcPr>
            <w:tcW w:w="1416" w:type="dxa"/>
            <w:tcBorders>
              <w:top w:val="nil"/>
              <w:left w:val="nil"/>
              <w:bottom w:val="single" w:sz="4" w:space="0" w:color="auto"/>
              <w:right w:val="single" w:sz="4" w:space="0" w:color="auto"/>
            </w:tcBorders>
            <w:shd w:val="clear" w:color="auto" w:fill="auto"/>
            <w:noWrap/>
            <w:vAlign w:val="bottom"/>
            <w:hideMark/>
          </w:tcPr>
          <w:p w14:paraId="70372ADA"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3.853</w:t>
            </w:r>
          </w:p>
        </w:tc>
        <w:tc>
          <w:tcPr>
            <w:tcW w:w="718" w:type="dxa"/>
            <w:tcBorders>
              <w:top w:val="nil"/>
              <w:left w:val="nil"/>
              <w:bottom w:val="single" w:sz="4" w:space="0" w:color="auto"/>
              <w:right w:val="single" w:sz="4" w:space="0" w:color="auto"/>
            </w:tcBorders>
            <w:shd w:val="clear" w:color="auto" w:fill="auto"/>
            <w:noWrap/>
            <w:vAlign w:val="bottom"/>
            <w:hideMark/>
          </w:tcPr>
          <w:p w14:paraId="0F73F378"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 </w:t>
            </w:r>
          </w:p>
        </w:tc>
        <w:tc>
          <w:tcPr>
            <w:tcW w:w="843" w:type="dxa"/>
            <w:tcBorders>
              <w:top w:val="single" w:sz="4" w:space="0" w:color="auto"/>
              <w:left w:val="single" w:sz="4" w:space="0" w:color="auto"/>
              <w:bottom w:val="single" w:sz="4" w:space="0" w:color="auto"/>
              <w:right w:val="single" w:sz="4" w:space="0" w:color="auto"/>
            </w:tcBorders>
            <w:shd w:val="clear" w:color="000000" w:fill="FFC7CE"/>
            <w:noWrap/>
            <w:vAlign w:val="bottom"/>
            <w:hideMark/>
          </w:tcPr>
          <w:p w14:paraId="6E500940" w14:textId="77777777" w:rsidR="009B15CD" w:rsidRPr="009B15CD" w:rsidRDefault="009B15CD" w:rsidP="009B15CD">
            <w:pPr>
              <w:spacing w:after="0" w:line="240" w:lineRule="auto"/>
              <w:jc w:val="center"/>
              <w:rPr>
                <w:rFonts w:ascii="Calibri" w:eastAsia="Times New Roman" w:hAnsi="Calibri" w:cs="Calibri"/>
                <w:color w:val="9C0006"/>
                <w:lang w:eastAsia="en-GB"/>
              </w:rPr>
            </w:pPr>
            <w:r w:rsidRPr="009B15CD">
              <w:rPr>
                <w:rFonts w:ascii="Calibri" w:eastAsia="Times New Roman" w:hAnsi="Calibri" w:cs="Calibri"/>
                <w:color w:val="9C0006"/>
                <w:lang w:eastAsia="en-GB"/>
              </w:rPr>
              <w:t>-2.397</w:t>
            </w:r>
          </w:p>
        </w:tc>
        <w:tc>
          <w:tcPr>
            <w:tcW w:w="883" w:type="dxa"/>
            <w:tcBorders>
              <w:top w:val="nil"/>
              <w:left w:val="nil"/>
              <w:bottom w:val="single" w:sz="4" w:space="0" w:color="auto"/>
              <w:right w:val="single" w:sz="4" w:space="0" w:color="auto"/>
            </w:tcBorders>
            <w:shd w:val="clear" w:color="auto" w:fill="auto"/>
            <w:noWrap/>
            <w:vAlign w:val="bottom"/>
            <w:hideMark/>
          </w:tcPr>
          <w:p w14:paraId="0F7FC11B"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664.516</w:t>
            </w:r>
          </w:p>
        </w:tc>
        <w:tc>
          <w:tcPr>
            <w:tcW w:w="1276" w:type="dxa"/>
            <w:tcBorders>
              <w:top w:val="nil"/>
              <w:left w:val="nil"/>
              <w:bottom w:val="single" w:sz="4" w:space="0" w:color="auto"/>
              <w:right w:val="single" w:sz="4" w:space="0" w:color="auto"/>
            </w:tcBorders>
            <w:shd w:val="clear" w:color="auto" w:fill="auto"/>
            <w:noWrap/>
            <w:vAlign w:val="bottom"/>
            <w:hideMark/>
          </w:tcPr>
          <w:p w14:paraId="331FEF2B"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250.000</w:t>
            </w:r>
          </w:p>
        </w:tc>
        <w:tc>
          <w:tcPr>
            <w:tcW w:w="1984" w:type="dxa"/>
            <w:tcBorders>
              <w:top w:val="nil"/>
              <w:left w:val="nil"/>
              <w:bottom w:val="single" w:sz="4" w:space="0" w:color="auto"/>
              <w:right w:val="single" w:sz="4" w:space="0" w:color="auto"/>
            </w:tcBorders>
            <w:shd w:val="clear" w:color="auto" w:fill="auto"/>
            <w:noWrap/>
            <w:vAlign w:val="bottom"/>
            <w:hideMark/>
          </w:tcPr>
          <w:p w14:paraId="6B270D99" w14:textId="77777777" w:rsidR="009B15CD" w:rsidRPr="009B15CD" w:rsidRDefault="009B15CD" w:rsidP="00107D89">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STN 10</w:t>
            </w:r>
          </w:p>
        </w:tc>
      </w:tr>
      <w:tr w:rsidR="00107D89" w:rsidRPr="009B15CD" w14:paraId="6EC13A3F" w14:textId="77777777" w:rsidTr="00977EC4">
        <w:trPr>
          <w:trHeight w:val="300"/>
        </w:trPr>
        <w:tc>
          <w:tcPr>
            <w:tcW w:w="1271" w:type="dxa"/>
            <w:tcBorders>
              <w:top w:val="nil"/>
              <w:left w:val="single" w:sz="4" w:space="0" w:color="auto"/>
              <w:bottom w:val="single" w:sz="4" w:space="0" w:color="auto"/>
              <w:right w:val="single" w:sz="4" w:space="0" w:color="auto"/>
            </w:tcBorders>
            <w:shd w:val="clear" w:color="auto" w:fill="auto"/>
            <w:noWrap/>
            <w:vAlign w:val="bottom"/>
            <w:hideMark/>
          </w:tcPr>
          <w:p w14:paraId="752F8432"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 </w:t>
            </w:r>
          </w:p>
        </w:tc>
        <w:tc>
          <w:tcPr>
            <w:tcW w:w="1416" w:type="dxa"/>
            <w:tcBorders>
              <w:top w:val="nil"/>
              <w:left w:val="nil"/>
              <w:bottom w:val="single" w:sz="4" w:space="0" w:color="auto"/>
              <w:right w:val="single" w:sz="4" w:space="0" w:color="auto"/>
            </w:tcBorders>
            <w:shd w:val="clear" w:color="auto" w:fill="auto"/>
            <w:noWrap/>
            <w:vAlign w:val="bottom"/>
            <w:hideMark/>
          </w:tcPr>
          <w:p w14:paraId="3AEF6627"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5.433</w:t>
            </w:r>
          </w:p>
        </w:tc>
        <w:tc>
          <w:tcPr>
            <w:tcW w:w="718" w:type="dxa"/>
            <w:tcBorders>
              <w:top w:val="nil"/>
              <w:left w:val="nil"/>
              <w:bottom w:val="single" w:sz="4" w:space="0" w:color="auto"/>
              <w:right w:val="single" w:sz="4" w:space="0" w:color="auto"/>
            </w:tcBorders>
            <w:shd w:val="clear" w:color="auto" w:fill="auto"/>
            <w:noWrap/>
            <w:vAlign w:val="bottom"/>
            <w:hideMark/>
          </w:tcPr>
          <w:p w14:paraId="0D2EC6E7"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 </w:t>
            </w:r>
          </w:p>
        </w:tc>
        <w:tc>
          <w:tcPr>
            <w:tcW w:w="843" w:type="dxa"/>
            <w:tcBorders>
              <w:top w:val="single" w:sz="4" w:space="0" w:color="auto"/>
              <w:left w:val="single" w:sz="4" w:space="0" w:color="auto"/>
              <w:bottom w:val="single" w:sz="4" w:space="0" w:color="auto"/>
              <w:right w:val="single" w:sz="4" w:space="0" w:color="auto"/>
            </w:tcBorders>
            <w:shd w:val="clear" w:color="000000" w:fill="FFC7CE"/>
            <w:noWrap/>
            <w:vAlign w:val="bottom"/>
            <w:hideMark/>
          </w:tcPr>
          <w:p w14:paraId="56915280" w14:textId="77777777" w:rsidR="009B15CD" w:rsidRPr="009B15CD" w:rsidRDefault="009B15CD" w:rsidP="009B15CD">
            <w:pPr>
              <w:spacing w:after="0" w:line="240" w:lineRule="auto"/>
              <w:jc w:val="center"/>
              <w:rPr>
                <w:rFonts w:ascii="Calibri" w:eastAsia="Times New Roman" w:hAnsi="Calibri" w:cs="Calibri"/>
                <w:color w:val="9C0006"/>
                <w:lang w:eastAsia="en-GB"/>
              </w:rPr>
            </w:pPr>
            <w:r w:rsidRPr="009B15CD">
              <w:rPr>
                <w:rFonts w:ascii="Calibri" w:eastAsia="Times New Roman" w:hAnsi="Calibri" w:cs="Calibri"/>
                <w:color w:val="9C0006"/>
                <w:lang w:eastAsia="en-GB"/>
              </w:rPr>
              <w:t>-1.580</w:t>
            </w:r>
          </w:p>
        </w:tc>
        <w:tc>
          <w:tcPr>
            <w:tcW w:w="883" w:type="dxa"/>
            <w:tcBorders>
              <w:top w:val="nil"/>
              <w:left w:val="nil"/>
              <w:bottom w:val="single" w:sz="4" w:space="0" w:color="auto"/>
              <w:right w:val="single" w:sz="4" w:space="0" w:color="auto"/>
            </w:tcBorders>
            <w:shd w:val="clear" w:color="auto" w:fill="auto"/>
            <w:noWrap/>
            <w:vAlign w:val="bottom"/>
            <w:hideMark/>
          </w:tcPr>
          <w:p w14:paraId="2016D663"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662.936</w:t>
            </w:r>
          </w:p>
        </w:tc>
        <w:tc>
          <w:tcPr>
            <w:tcW w:w="1276" w:type="dxa"/>
            <w:tcBorders>
              <w:top w:val="nil"/>
              <w:left w:val="nil"/>
              <w:bottom w:val="single" w:sz="4" w:space="0" w:color="auto"/>
              <w:right w:val="single" w:sz="4" w:space="0" w:color="auto"/>
            </w:tcBorders>
            <w:shd w:val="clear" w:color="auto" w:fill="auto"/>
            <w:noWrap/>
            <w:vAlign w:val="bottom"/>
            <w:hideMark/>
          </w:tcPr>
          <w:p w14:paraId="272B5E4C"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275.000</w:t>
            </w:r>
          </w:p>
        </w:tc>
        <w:tc>
          <w:tcPr>
            <w:tcW w:w="1984" w:type="dxa"/>
            <w:tcBorders>
              <w:top w:val="nil"/>
              <w:left w:val="nil"/>
              <w:bottom w:val="single" w:sz="4" w:space="0" w:color="auto"/>
              <w:right w:val="single" w:sz="4" w:space="0" w:color="auto"/>
            </w:tcBorders>
            <w:shd w:val="clear" w:color="auto" w:fill="auto"/>
            <w:noWrap/>
            <w:vAlign w:val="bottom"/>
            <w:hideMark/>
          </w:tcPr>
          <w:p w14:paraId="45CD4447" w14:textId="77777777" w:rsidR="009B15CD" w:rsidRPr="009B15CD" w:rsidRDefault="009B15CD" w:rsidP="00107D89">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STN 11</w:t>
            </w:r>
          </w:p>
        </w:tc>
      </w:tr>
      <w:tr w:rsidR="00107D89" w:rsidRPr="009B15CD" w14:paraId="638DA636" w14:textId="77777777" w:rsidTr="00977EC4">
        <w:trPr>
          <w:trHeight w:val="300"/>
        </w:trPr>
        <w:tc>
          <w:tcPr>
            <w:tcW w:w="1271" w:type="dxa"/>
            <w:tcBorders>
              <w:top w:val="nil"/>
              <w:left w:val="single" w:sz="4" w:space="0" w:color="auto"/>
              <w:bottom w:val="single" w:sz="4" w:space="0" w:color="auto"/>
              <w:right w:val="single" w:sz="4" w:space="0" w:color="auto"/>
            </w:tcBorders>
            <w:shd w:val="clear" w:color="auto" w:fill="auto"/>
            <w:noWrap/>
            <w:vAlign w:val="bottom"/>
            <w:hideMark/>
          </w:tcPr>
          <w:p w14:paraId="05E476A8"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 </w:t>
            </w:r>
          </w:p>
        </w:tc>
        <w:tc>
          <w:tcPr>
            <w:tcW w:w="1416" w:type="dxa"/>
            <w:tcBorders>
              <w:top w:val="nil"/>
              <w:left w:val="nil"/>
              <w:bottom w:val="single" w:sz="4" w:space="0" w:color="auto"/>
              <w:right w:val="single" w:sz="4" w:space="0" w:color="auto"/>
            </w:tcBorders>
            <w:shd w:val="clear" w:color="auto" w:fill="auto"/>
            <w:noWrap/>
            <w:vAlign w:val="bottom"/>
            <w:hideMark/>
          </w:tcPr>
          <w:p w14:paraId="28A8B092"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5.200</w:t>
            </w:r>
          </w:p>
        </w:tc>
        <w:tc>
          <w:tcPr>
            <w:tcW w:w="718" w:type="dxa"/>
            <w:tcBorders>
              <w:top w:val="nil"/>
              <w:left w:val="nil"/>
              <w:bottom w:val="single" w:sz="4" w:space="0" w:color="auto"/>
              <w:right w:val="single" w:sz="4" w:space="0" w:color="auto"/>
            </w:tcBorders>
            <w:shd w:val="clear" w:color="auto" w:fill="auto"/>
            <w:noWrap/>
            <w:vAlign w:val="bottom"/>
            <w:hideMark/>
          </w:tcPr>
          <w:p w14:paraId="6A8AAAF3"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 </w:t>
            </w:r>
          </w:p>
        </w:tc>
        <w:tc>
          <w:tcPr>
            <w:tcW w:w="843" w:type="dxa"/>
            <w:tcBorders>
              <w:top w:val="nil"/>
              <w:left w:val="nil"/>
              <w:bottom w:val="single" w:sz="4" w:space="0" w:color="auto"/>
              <w:right w:val="single" w:sz="4" w:space="0" w:color="auto"/>
            </w:tcBorders>
            <w:shd w:val="clear" w:color="auto" w:fill="auto"/>
            <w:noWrap/>
            <w:vAlign w:val="bottom"/>
            <w:hideMark/>
          </w:tcPr>
          <w:p w14:paraId="64CD2B47"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0.233</w:t>
            </w:r>
          </w:p>
        </w:tc>
        <w:tc>
          <w:tcPr>
            <w:tcW w:w="883" w:type="dxa"/>
            <w:tcBorders>
              <w:top w:val="nil"/>
              <w:left w:val="nil"/>
              <w:bottom w:val="single" w:sz="4" w:space="0" w:color="auto"/>
              <w:right w:val="single" w:sz="4" w:space="0" w:color="auto"/>
            </w:tcBorders>
            <w:shd w:val="clear" w:color="auto" w:fill="auto"/>
            <w:noWrap/>
            <w:vAlign w:val="bottom"/>
            <w:hideMark/>
          </w:tcPr>
          <w:p w14:paraId="2E023E6D"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663.169</w:t>
            </w:r>
          </w:p>
        </w:tc>
        <w:tc>
          <w:tcPr>
            <w:tcW w:w="1276" w:type="dxa"/>
            <w:tcBorders>
              <w:top w:val="nil"/>
              <w:left w:val="nil"/>
              <w:bottom w:val="single" w:sz="4" w:space="0" w:color="auto"/>
              <w:right w:val="single" w:sz="4" w:space="0" w:color="auto"/>
            </w:tcBorders>
            <w:shd w:val="clear" w:color="auto" w:fill="auto"/>
            <w:noWrap/>
            <w:vAlign w:val="bottom"/>
            <w:hideMark/>
          </w:tcPr>
          <w:p w14:paraId="2721AA33"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300.000</w:t>
            </w:r>
          </w:p>
        </w:tc>
        <w:tc>
          <w:tcPr>
            <w:tcW w:w="1984" w:type="dxa"/>
            <w:tcBorders>
              <w:top w:val="nil"/>
              <w:left w:val="nil"/>
              <w:bottom w:val="single" w:sz="4" w:space="0" w:color="auto"/>
              <w:right w:val="single" w:sz="4" w:space="0" w:color="auto"/>
            </w:tcBorders>
            <w:shd w:val="clear" w:color="auto" w:fill="auto"/>
            <w:noWrap/>
            <w:vAlign w:val="bottom"/>
            <w:hideMark/>
          </w:tcPr>
          <w:p w14:paraId="518B2EC2" w14:textId="77777777" w:rsidR="009B15CD" w:rsidRPr="009B15CD" w:rsidRDefault="009B15CD" w:rsidP="00107D89">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STN 12</w:t>
            </w:r>
          </w:p>
        </w:tc>
      </w:tr>
      <w:tr w:rsidR="00107D89" w:rsidRPr="009B15CD" w14:paraId="3B19DEDA" w14:textId="77777777" w:rsidTr="00977EC4">
        <w:trPr>
          <w:trHeight w:val="300"/>
        </w:trPr>
        <w:tc>
          <w:tcPr>
            <w:tcW w:w="1271" w:type="dxa"/>
            <w:tcBorders>
              <w:top w:val="nil"/>
              <w:left w:val="single" w:sz="4" w:space="0" w:color="auto"/>
              <w:bottom w:val="single" w:sz="4" w:space="0" w:color="auto"/>
              <w:right w:val="single" w:sz="4" w:space="0" w:color="auto"/>
            </w:tcBorders>
            <w:shd w:val="clear" w:color="auto" w:fill="auto"/>
            <w:noWrap/>
            <w:vAlign w:val="bottom"/>
            <w:hideMark/>
          </w:tcPr>
          <w:p w14:paraId="4C2E485F"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 </w:t>
            </w:r>
          </w:p>
        </w:tc>
        <w:tc>
          <w:tcPr>
            <w:tcW w:w="1416" w:type="dxa"/>
            <w:tcBorders>
              <w:top w:val="nil"/>
              <w:left w:val="nil"/>
              <w:bottom w:val="single" w:sz="4" w:space="0" w:color="auto"/>
              <w:right w:val="single" w:sz="4" w:space="0" w:color="auto"/>
            </w:tcBorders>
            <w:shd w:val="clear" w:color="auto" w:fill="auto"/>
            <w:noWrap/>
            <w:vAlign w:val="bottom"/>
            <w:hideMark/>
          </w:tcPr>
          <w:p w14:paraId="269B4DCA"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4.000</w:t>
            </w:r>
          </w:p>
        </w:tc>
        <w:tc>
          <w:tcPr>
            <w:tcW w:w="718" w:type="dxa"/>
            <w:tcBorders>
              <w:top w:val="nil"/>
              <w:left w:val="nil"/>
              <w:bottom w:val="single" w:sz="4" w:space="0" w:color="auto"/>
              <w:right w:val="single" w:sz="4" w:space="0" w:color="auto"/>
            </w:tcBorders>
            <w:shd w:val="clear" w:color="auto" w:fill="auto"/>
            <w:noWrap/>
            <w:vAlign w:val="bottom"/>
            <w:hideMark/>
          </w:tcPr>
          <w:p w14:paraId="2F03F9BA"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 </w:t>
            </w:r>
          </w:p>
        </w:tc>
        <w:tc>
          <w:tcPr>
            <w:tcW w:w="843" w:type="dxa"/>
            <w:tcBorders>
              <w:top w:val="nil"/>
              <w:left w:val="nil"/>
              <w:bottom w:val="single" w:sz="4" w:space="0" w:color="auto"/>
              <w:right w:val="single" w:sz="4" w:space="0" w:color="auto"/>
            </w:tcBorders>
            <w:shd w:val="clear" w:color="auto" w:fill="auto"/>
            <w:noWrap/>
            <w:vAlign w:val="bottom"/>
            <w:hideMark/>
          </w:tcPr>
          <w:p w14:paraId="46902904"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1.200</w:t>
            </w:r>
          </w:p>
        </w:tc>
        <w:tc>
          <w:tcPr>
            <w:tcW w:w="883" w:type="dxa"/>
            <w:tcBorders>
              <w:top w:val="nil"/>
              <w:left w:val="nil"/>
              <w:bottom w:val="single" w:sz="4" w:space="0" w:color="auto"/>
              <w:right w:val="single" w:sz="4" w:space="0" w:color="auto"/>
            </w:tcBorders>
            <w:shd w:val="clear" w:color="auto" w:fill="auto"/>
            <w:noWrap/>
            <w:vAlign w:val="bottom"/>
            <w:hideMark/>
          </w:tcPr>
          <w:p w14:paraId="23824D21"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664.369</w:t>
            </w:r>
          </w:p>
        </w:tc>
        <w:tc>
          <w:tcPr>
            <w:tcW w:w="1276" w:type="dxa"/>
            <w:tcBorders>
              <w:top w:val="nil"/>
              <w:left w:val="nil"/>
              <w:bottom w:val="single" w:sz="4" w:space="0" w:color="auto"/>
              <w:right w:val="single" w:sz="4" w:space="0" w:color="auto"/>
            </w:tcBorders>
            <w:shd w:val="clear" w:color="auto" w:fill="auto"/>
            <w:noWrap/>
            <w:vAlign w:val="bottom"/>
            <w:hideMark/>
          </w:tcPr>
          <w:p w14:paraId="58D5BA30"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325.000</w:t>
            </w:r>
          </w:p>
        </w:tc>
        <w:tc>
          <w:tcPr>
            <w:tcW w:w="1984" w:type="dxa"/>
            <w:tcBorders>
              <w:top w:val="nil"/>
              <w:left w:val="nil"/>
              <w:bottom w:val="single" w:sz="4" w:space="0" w:color="auto"/>
              <w:right w:val="single" w:sz="4" w:space="0" w:color="auto"/>
            </w:tcBorders>
            <w:shd w:val="clear" w:color="auto" w:fill="auto"/>
            <w:noWrap/>
            <w:vAlign w:val="bottom"/>
            <w:hideMark/>
          </w:tcPr>
          <w:p w14:paraId="1A549D0E" w14:textId="77777777" w:rsidR="009B15CD" w:rsidRPr="009B15CD" w:rsidRDefault="009B15CD" w:rsidP="00107D89">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STN 13</w:t>
            </w:r>
          </w:p>
        </w:tc>
      </w:tr>
      <w:tr w:rsidR="00107D89" w:rsidRPr="009B15CD" w14:paraId="3E17B6B3" w14:textId="77777777" w:rsidTr="00977EC4">
        <w:trPr>
          <w:trHeight w:val="300"/>
        </w:trPr>
        <w:tc>
          <w:tcPr>
            <w:tcW w:w="1271" w:type="dxa"/>
            <w:tcBorders>
              <w:top w:val="nil"/>
              <w:left w:val="single" w:sz="4" w:space="0" w:color="auto"/>
              <w:bottom w:val="single" w:sz="4" w:space="0" w:color="auto"/>
              <w:right w:val="single" w:sz="4" w:space="0" w:color="auto"/>
            </w:tcBorders>
            <w:shd w:val="clear" w:color="auto" w:fill="auto"/>
            <w:noWrap/>
            <w:vAlign w:val="bottom"/>
            <w:hideMark/>
          </w:tcPr>
          <w:p w14:paraId="6A8736F2"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3.876</w:t>
            </w:r>
          </w:p>
        </w:tc>
        <w:tc>
          <w:tcPr>
            <w:tcW w:w="1416" w:type="dxa"/>
            <w:tcBorders>
              <w:top w:val="nil"/>
              <w:left w:val="nil"/>
              <w:bottom w:val="single" w:sz="4" w:space="0" w:color="auto"/>
              <w:right w:val="single" w:sz="4" w:space="0" w:color="auto"/>
            </w:tcBorders>
            <w:shd w:val="clear" w:color="auto" w:fill="auto"/>
            <w:noWrap/>
            <w:vAlign w:val="bottom"/>
            <w:hideMark/>
          </w:tcPr>
          <w:p w14:paraId="6053D560"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 </w:t>
            </w:r>
          </w:p>
        </w:tc>
        <w:tc>
          <w:tcPr>
            <w:tcW w:w="718" w:type="dxa"/>
            <w:tcBorders>
              <w:top w:val="nil"/>
              <w:left w:val="nil"/>
              <w:bottom w:val="single" w:sz="4" w:space="0" w:color="auto"/>
              <w:right w:val="single" w:sz="4" w:space="0" w:color="auto"/>
            </w:tcBorders>
            <w:shd w:val="clear" w:color="auto" w:fill="auto"/>
            <w:noWrap/>
            <w:vAlign w:val="bottom"/>
            <w:hideMark/>
          </w:tcPr>
          <w:p w14:paraId="0B2DC08F"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3.067</w:t>
            </w:r>
          </w:p>
        </w:tc>
        <w:tc>
          <w:tcPr>
            <w:tcW w:w="843" w:type="dxa"/>
            <w:tcBorders>
              <w:top w:val="nil"/>
              <w:left w:val="nil"/>
              <w:bottom w:val="single" w:sz="4" w:space="0" w:color="auto"/>
              <w:right w:val="single" w:sz="4" w:space="0" w:color="auto"/>
            </w:tcBorders>
            <w:shd w:val="clear" w:color="auto" w:fill="auto"/>
            <w:noWrap/>
            <w:vAlign w:val="bottom"/>
            <w:hideMark/>
          </w:tcPr>
          <w:p w14:paraId="7540EB03"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0.933</w:t>
            </w:r>
          </w:p>
        </w:tc>
        <w:tc>
          <w:tcPr>
            <w:tcW w:w="883" w:type="dxa"/>
            <w:tcBorders>
              <w:top w:val="nil"/>
              <w:left w:val="nil"/>
              <w:bottom w:val="single" w:sz="4" w:space="0" w:color="auto"/>
              <w:right w:val="single" w:sz="4" w:space="0" w:color="auto"/>
            </w:tcBorders>
            <w:shd w:val="clear" w:color="auto" w:fill="auto"/>
            <w:noWrap/>
            <w:vAlign w:val="bottom"/>
            <w:hideMark/>
          </w:tcPr>
          <w:p w14:paraId="5684D3B7"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665.302</w:t>
            </w:r>
          </w:p>
        </w:tc>
        <w:tc>
          <w:tcPr>
            <w:tcW w:w="1276" w:type="dxa"/>
            <w:tcBorders>
              <w:top w:val="nil"/>
              <w:left w:val="nil"/>
              <w:bottom w:val="single" w:sz="4" w:space="0" w:color="auto"/>
              <w:right w:val="single" w:sz="4" w:space="0" w:color="auto"/>
            </w:tcBorders>
            <w:shd w:val="clear" w:color="auto" w:fill="auto"/>
            <w:noWrap/>
            <w:vAlign w:val="bottom"/>
            <w:hideMark/>
          </w:tcPr>
          <w:p w14:paraId="40BAF69C"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350.000</w:t>
            </w:r>
          </w:p>
        </w:tc>
        <w:tc>
          <w:tcPr>
            <w:tcW w:w="1984" w:type="dxa"/>
            <w:tcBorders>
              <w:top w:val="nil"/>
              <w:left w:val="nil"/>
              <w:bottom w:val="single" w:sz="4" w:space="0" w:color="auto"/>
              <w:right w:val="single" w:sz="4" w:space="0" w:color="auto"/>
            </w:tcBorders>
            <w:shd w:val="clear" w:color="auto" w:fill="auto"/>
            <w:noWrap/>
            <w:vAlign w:val="bottom"/>
            <w:hideMark/>
          </w:tcPr>
          <w:p w14:paraId="5F93A46C" w14:textId="77777777" w:rsidR="009B15CD" w:rsidRPr="009B15CD" w:rsidRDefault="009B15CD" w:rsidP="00107D89">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STN 14 /CHANGE PT E</w:t>
            </w:r>
          </w:p>
        </w:tc>
      </w:tr>
      <w:tr w:rsidR="00107D89" w:rsidRPr="009B15CD" w14:paraId="5C25741A" w14:textId="77777777" w:rsidTr="00977EC4">
        <w:trPr>
          <w:trHeight w:val="300"/>
        </w:trPr>
        <w:tc>
          <w:tcPr>
            <w:tcW w:w="1271" w:type="dxa"/>
            <w:tcBorders>
              <w:top w:val="nil"/>
              <w:left w:val="single" w:sz="4" w:space="0" w:color="auto"/>
              <w:bottom w:val="single" w:sz="4" w:space="0" w:color="auto"/>
              <w:right w:val="single" w:sz="4" w:space="0" w:color="auto"/>
            </w:tcBorders>
            <w:shd w:val="clear" w:color="auto" w:fill="auto"/>
            <w:noWrap/>
            <w:vAlign w:val="bottom"/>
            <w:hideMark/>
          </w:tcPr>
          <w:p w14:paraId="2EC8C759"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 </w:t>
            </w:r>
          </w:p>
        </w:tc>
        <w:tc>
          <w:tcPr>
            <w:tcW w:w="1416" w:type="dxa"/>
            <w:tcBorders>
              <w:top w:val="nil"/>
              <w:left w:val="nil"/>
              <w:bottom w:val="single" w:sz="4" w:space="0" w:color="auto"/>
              <w:right w:val="single" w:sz="4" w:space="0" w:color="auto"/>
            </w:tcBorders>
            <w:shd w:val="clear" w:color="auto" w:fill="auto"/>
            <w:noWrap/>
            <w:vAlign w:val="bottom"/>
            <w:hideMark/>
          </w:tcPr>
          <w:p w14:paraId="67945E66"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4.533</w:t>
            </w:r>
          </w:p>
        </w:tc>
        <w:tc>
          <w:tcPr>
            <w:tcW w:w="718" w:type="dxa"/>
            <w:tcBorders>
              <w:top w:val="nil"/>
              <w:left w:val="nil"/>
              <w:bottom w:val="single" w:sz="4" w:space="0" w:color="auto"/>
              <w:right w:val="single" w:sz="4" w:space="0" w:color="auto"/>
            </w:tcBorders>
            <w:shd w:val="clear" w:color="auto" w:fill="auto"/>
            <w:noWrap/>
            <w:vAlign w:val="bottom"/>
            <w:hideMark/>
          </w:tcPr>
          <w:p w14:paraId="41F64A51"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 </w:t>
            </w:r>
          </w:p>
        </w:tc>
        <w:tc>
          <w:tcPr>
            <w:tcW w:w="843" w:type="dxa"/>
            <w:tcBorders>
              <w:top w:val="single" w:sz="4" w:space="0" w:color="auto"/>
              <w:left w:val="single" w:sz="4" w:space="0" w:color="auto"/>
              <w:bottom w:val="single" w:sz="4" w:space="0" w:color="auto"/>
              <w:right w:val="single" w:sz="4" w:space="0" w:color="auto"/>
            </w:tcBorders>
            <w:shd w:val="clear" w:color="000000" w:fill="FFC7CE"/>
            <w:noWrap/>
            <w:vAlign w:val="bottom"/>
            <w:hideMark/>
          </w:tcPr>
          <w:p w14:paraId="208DE869" w14:textId="77777777" w:rsidR="009B15CD" w:rsidRPr="009B15CD" w:rsidRDefault="009B15CD" w:rsidP="009B15CD">
            <w:pPr>
              <w:spacing w:after="0" w:line="240" w:lineRule="auto"/>
              <w:jc w:val="center"/>
              <w:rPr>
                <w:rFonts w:ascii="Calibri" w:eastAsia="Times New Roman" w:hAnsi="Calibri" w:cs="Calibri"/>
                <w:color w:val="9C0006"/>
                <w:lang w:eastAsia="en-GB"/>
              </w:rPr>
            </w:pPr>
            <w:r w:rsidRPr="009B15CD">
              <w:rPr>
                <w:rFonts w:ascii="Calibri" w:eastAsia="Times New Roman" w:hAnsi="Calibri" w:cs="Calibri"/>
                <w:color w:val="9C0006"/>
                <w:lang w:eastAsia="en-GB"/>
              </w:rPr>
              <w:t>-0.657</w:t>
            </w:r>
          </w:p>
        </w:tc>
        <w:tc>
          <w:tcPr>
            <w:tcW w:w="883" w:type="dxa"/>
            <w:tcBorders>
              <w:top w:val="nil"/>
              <w:left w:val="nil"/>
              <w:bottom w:val="single" w:sz="4" w:space="0" w:color="auto"/>
              <w:right w:val="single" w:sz="4" w:space="0" w:color="auto"/>
            </w:tcBorders>
            <w:shd w:val="clear" w:color="auto" w:fill="auto"/>
            <w:noWrap/>
            <w:vAlign w:val="bottom"/>
            <w:hideMark/>
          </w:tcPr>
          <w:p w14:paraId="7F19B598"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664.645</w:t>
            </w:r>
          </w:p>
        </w:tc>
        <w:tc>
          <w:tcPr>
            <w:tcW w:w="1276" w:type="dxa"/>
            <w:tcBorders>
              <w:top w:val="nil"/>
              <w:left w:val="nil"/>
              <w:bottom w:val="single" w:sz="4" w:space="0" w:color="auto"/>
              <w:right w:val="single" w:sz="4" w:space="0" w:color="auto"/>
            </w:tcBorders>
            <w:shd w:val="clear" w:color="auto" w:fill="auto"/>
            <w:noWrap/>
            <w:vAlign w:val="bottom"/>
            <w:hideMark/>
          </w:tcPr>
          <w:p w14:paraId="185883EE"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375.000</w:t>
            </w:r>
          </w:p>
        </w:tc>
        <w:tc>
          <w:tcPr>
            <w:tcW w:w="1984" w:type="dxa"/>
            <w:tcBorders>
              <w:top w:val="nil"/>
              <w:left w:val="nil"/>
              <w:bottom w:val="single" w:sz="4" w:space="0" w:color="auto"/>
              <w:right w:val="single" w:sz="4" w:space="0" w:color="auto"/>
            </w:tcBorders>
            <w:shd w:val="clear" w:color="auto" w:fill="auto"/>
            <w:noWrap/>
            <w:vAlign w:val="bottom"/>
            <w:hideMark/>
          </w:tcPr>
          <w:p w14:paraId="16C9F0BE" w14:textId="77777777" w:rsidR="009B15CD" w:rsidRPr="009B15CD" w:rsidRDefault="009B15CD" w:rsidP="00107D89">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STN 15</w:t>
            </w:r>
          </w:p>
        </w:tc>
      </w:tr>
      <w:tr w:rsidR="00107D89" w:rsidRPr="009B15CD" w14:paraId="11058A9D" w14:textId="77777777" w:rsidTr="00977EC4">
        <w:trPr>
          <w:trHeight w:val="300"/>
        </w:trPr>
        <w:tc>
          <w:tcPr>
            <w:tcW w:w="1271" w:type="dxa"/>
            <w:tcBorders>
              <w:top w:val="nil"/>
              <w:left w:val="single" w:sz="4" w:space="0" w:color="auto"/>
              <w:bottom w:val="single" w:sz="4" w:space="0" w:color="auto"/>
              <w:right w:val="single" w:sz="4" w:space="0" w:color="auto"/>
            </w:tcBorders>
            <w:shd w:val="clear" w:color="auto" w:fill="auto"/>
            <w:noWrap/>
            <w:vAlign w:val="bottom"/>
            <w:hideMark/>
          </w:tcPr>
          <w:p w14:paraId="23E3E370"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 </w:t>
            </w:r>
          </w:p>
        </w:tc>
        <w:tc>
          <w:tcPr>
            <w:tcW w:w="1416" w:type="dxa"/>
            <w:tcBorders>
              <w:top w:val="nil"/>
              <w:left w:val="nil"/>
              <w:bottom w:val="single" w:sz="4" w:space="0" w:color="auto"/>
              <w:right w:val="single" w:sz="4" w:space="0" w:color="auto"/>
            </w:tcBorders>
            <w:shd w:val="clear" w:color="auto" w:fill="auto"/>
            <w:noWrap/>
            <w:vAlign w:val="bottom"/>
            <w:hideMark/>
          </w:tcPr>
          <w:p w14:paraId="7898F8EE"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5.433</w:t>
            </w:r>
          </w:p>
        </w:tc>
        <w:tc>
          <w:tcPr>
            <w:tcW w:w="718" w:type="dxa"/>
            <w:tcBorders>
              <w:top w:val="nil"/>
              <w:left w:val="nil"/>
              <w:bottom w:val="single" w:sz="4" w:space="0" w:color="auto"/>
              <w:right w:val="single" w:sz="4" w:space="0" w:color="auto"/>
            </w:tcBorders>
            <w:shd w:val="clear" w:color="auto" w:fill="auto"/>
            <w:noWrap/>
            <w:vAlign w:val="bottom"/>
            <w:hideMark/>
          </w:tcPr>
          <w:p w14:paraId="1F92B9F9"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 </w:t>
            </w:r>
          </w:p>
        </w:tc>
        <w:tc>
          <w:tcPr>
            <w:tcW w:w="843" w:type="dxa"/>
            <w:tcBorders>
              <w:top w:val="single" w:sz="4" w:space="0" w:color="auto"/>
              <w:left w:val="single" w:sz="4" w:space="0" w:color="auto"/>
              <w:bottom w:val="single" w:sz="4" w:space="0" w:color="auto"/>
              <w:right w:val="single" w:sz="4" w:space="0" w:color="auto"/>
            </w:tcBorders>
            <w:shd w:val="clear" w:color="000000" w:fill="FFC7CE"/>
            <w:noWrap/>
            <w:vAlign w:val="bottom"/>
            <w:hideMark/>
          </w:tcPr>
          <w:p w14:paraId="5AF55481" w14:textId="77777777" w:rsidR="009B15CD" w:rsidRPr="009B15CD" w:rsidRDefault="009B15CD" w:rsidP="009B15CD">
            <w:pPr>
              <w:spacing w:after="0" w:line="240" w:lineRule="auto"/>
              <w:jc w:val="center"/>
              <w:rPr>
                <w:rFonts w:ascii="Calibri" w:eastAsia="Times New Roman" w:hAnsi="Calibri" w:cs="Calibri"/>
                <w:color w:val="9C0006"/>
                <w:lang w:eastAsia="en-GB"/>
              </w:rPr>
            </w:pPr>
            <w:r w:rsidRPr="009B15CD">
              <w:rPr>
                <w:rFonts w:ascii="Calibri" w:eastAsia="Times New Roman" w:hAnsi="Calibri" w:cs="Calibri"/>
                <w:color w:val="9C0006"/>
                <w:lang w:eastAsia="en-GB"/>
              </w:rPr>
              <w:t>-0.900</w:t>
            </w:r>
          </w:p>
        </w:tc>
        <w:tc>
          <w:tcPr>
            <w:tcW w:w="883" w:type="dxa"/>
            <w:tcBorders>
              <w:top w:val="nil"/>
              <w:left w:val="nil"/>
              <w:bottom w:val="single" w:sz="4" w:space="0" w:color="auto"/>
              <w:right w:val="single" w:sz="4" w:space="0" w:color="auto"/>
            </w:tcBorders>
            <w:shd w:val="clear" w:color="auto" w:fill="auto"/>
            <w:noWrap/>
            <w:vAlign w:val="bottom"/>
            <w:hideMark/>
          </w:tcPr>
          <w:p w14:paraId="10B7CAE8"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663.745</w:t>
            </w:r>
          </w:p>
        </w:tc>
        <w:tc>
          <w:tcPr>
            <w:tcW w:w="1276" w:type="dxa"/>
            <w:tcBorders>
              <w:top w:val="nil"/>
              <w:left w:val="nil"/>
              <w:bottom w:val="single" w:sz="4" w:space="0" w:color="auto"/>
              <w:right w:val="single" w:sz="4" w:space="0" w:color="auto"/>
            </w:tcBorders>
            <w:shd w:val="clear" w:color="auto" w:fill="auto"/>
            <w:noWrap/>
            <w:vAlign w:val="bottom"/>
            <w:hideMark/>
          </w:tcPr>
          <w:p w14:paraId="75EFEB4A"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400.000</w:t>
            </w:r>
          </w:p>
        </w:tc>
        <w:tc>
          <w:tcPr>
            <w:tcW w:w="1984" w:type="dxa"/>
            <w:tcBorders>
              <w:top w:val="nil"/>
              <w:left w:val="nil"/>
              <w:bottom w:val="single" w:sz="4" w:space="0" w:color="auto"/>
              <w:right w:val="single" w:sz="4" w:space="0" w:color="auto"/>
            </w:tcBorders>
            <w:shd w:val="clear" w:color="auto" w:fill="auto"/>
            <w:noWrap/>
            <w:vAlign w:val="bottom"/>
            <w:hideMark/>
          </w:tcPr>
          <w:p w14:paraId="10225AE4" w14:textId="77777777" w:rsidR="009B15CD" w:rsidRPr="009B15CD" w:rsidRDefault="009B15CD" w:rsidP="00107D89">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STN 16</w:t>
            </w:r>
          </w:p>
        </w:tc>
      </w:tr>
      <w:tr w:rsidR="00107D89" w:rsidRPr="009B15CD" w14:paraId="35D61CD8" w14:textId="77777777" w:rsidTr="00977EC4">
        <w:trPr>
          <w:trHeight w:val="300"/>
        </w:trPr>
        <w:tc>
          <w:tcPr>
            <w:tcW w:w="1271" w:type="dxa"/>
            <w:tcBorders>
              <w:top w:val="nil"/>
              <w:left w:val="single" w:sz="4" w:space="0" w:color="auto"/>
              <w:bottom w:val="single" w:sz="4" w:space="0" w:color="auto"/>
              <w:right w:val="single" w:sz="4" w:space="0" w:color="auto"/>
            </w:tcBorders>
            <w:shd w:val="clear" w:color="auto" w:fill="auto"/>
            <w:noWrap/>
            <w:vAlign w:val="bottom"/>
            <w:hideMark/>
          </w:tcPr>
          <w:p w14:paraId="1CA35BD7"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 </w:t>
            </w:r>
          </w:p>
        </w:tc>
        <w:tc>
          <w:tcPr>
            <w:tcW w:w="1416" w:type="dxa"/>
            <w:tcBorders>
              <w:top w:val="nil"/>
              <w:left w:val="nil"/>
              <w:bottom w:val="single" w:sz="4" w:space="0" w:color="auto"/>
              <w:right w:val="single" w:sz="4" w:space="0" w:color="auto"/>
            </w:tcBorders>
            <w:shd w:val="clear" w:color="auto" w:fill="auto"/>
            <w:noWrap/>
            <w:vAlign w:val="bottom"/>
            <w:hideMark/>
          </w:tcPr>
          <w:p w14:paraId="4207006D"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5.867</w:t>
            </w:r>
          </w:p>
        </w:tc>
        <w:tc>
          <w:tcPr>
            <w:tcW w:w="718" w:type="dxa"/>
            <w:tcBorders>
              <w:top w:val="nil"/>
              <w:left w:val="nil"/>
              <w:bottom w:val="single" w:sz="4" w:space="0" w:color="auto"/>
              <w:right w:val="single" w:sz="4" w:space="0" w:color="auto"/>
            </w:tcBorders>
            <w:shd w:val="clear" w:color="auto" w:fill="auto"/>
            <w:noWrap/>
            <w:vAlign w:val="bottom"/>
            <w:hideMark/>
          </w:tcPr>
          <w:p w14:paraId="21A82DB7"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 </w:t>
            </w:r>
          </w:p>
        </w:tc>
        <w:tc>
          <w:tcPr>
            <w:tcW w:w="843" w:type="dxa"/>
            <w:tcBorders>
              <w:top w:val="single" w:sz="4" w:space="0" w:color="auto"/>
              <w:left w:val="single" w:sz="4" w:space="0" w:color="auto"/>
              <w:bottom w:val="single" w:sz="4" w:space="0" w:color="auto"/>
              <w:right w:val="single" w:sz="4" w:space="0" w:color="auto"/>
            </w:tcBorders>
            <w:shd w:val="clear" w:color="000000" w:fill="FFC7CE"/>
            <w:noWrap/>
            <w:vAlign w:val="bottom"/>
            <w:hideMark/>
          </w:tcPr>
          <w:p w14:paraId="4BEE9055" w14:textId="77777777" w:rsidR="009B15CD" w:rsidRPr="009B15CD" w:rsidRDefault="009B15CD" w:rsidP="009B15CD">
            <w:pPr>
              <w:spacing w:after="0" w:line="240" w:lineRule="auto"/>
              <w:jc w:val="center"/>
              <w:rPr>
                <w:rFonts w:ascii="Calibri" w:eastAsia="Times New Roman" w:hAnsi="Calibri" w:cs="Calibri"/>
                <w:color w:val="9C0006"/>
                <w:lang w:eastAsia="en-GB"/>
              </w:rPr>
            </w:pPr>
            <w:r w:rsidRPr="009B15CD">
              <w:rPr>
                <w:rFonts w:ascii="Calibri" w:eastAsia="Times New Roman" w:hAnsi="Calibri" w:cs="Calibri"/>
                <w:color w:val="9C0006"/>
                <w:lang w:eastAsia="en-GB"/>
              </w:rPr>
              <w:t>-0.434</w:t>
            </w:r>
          </w:p>
        </w:tc>
        <w:tc>
          <w:tcPr>
            <w:tcW w:w="883" w:type="dxa"/>
            <w:tcBorders>
              <w:top w:val="nil"/>
              <w:left w:val="nil"/>
              <w:bottom w:val="single" w:sz="4" w:space="0" w:color="auto"/>
              <w:right w:val="single" w:sz="4" w:space="0" w:color="auto"/>
            </w:tcBorders>
            <w:shd w:val="clear" w:color="auto" w:fill="auto"/>
            <w:noWrap/>
            <w:vAlign w:val="bottom"/>
            <w:hideMark/>
          </w:tcPr>
          <w:p w14:paraId="1A23F854"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663.311</w:t>
            </w:r>
          </w:p>
        </w:tc>
        <w:tc>
          <w:tcPr>
            <w:tcW w:w="1276" w:type="dxa"/>
            <w:tcBorders>
              <w:top w:val="nil"/>
              <w:left w:val="nil"/>
              <w:bottom w:val="single" w:sz="4" w:space="0" w:color="auto"/>
              <w:right w:val="single" w:sz="4" w:space="0" w:color="auto"/>
            </w:tcBorders>
            <w:shd w:val="clear" w:color="auto" w:fill="auto"/>
            <w:noWrap/>
            <w:vAlign w:val="bottom"/>
            <w:hideMark/>
          </w:tcPr>
          <w:p w14:paraId="70FA741F"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425.000</w:t>
            </w:r>
          </w:p>
        </w:tc>
        <w:tc>
          <w:tcPr>
            <w:tcW w:w="1984" w:type="dxa"/>
            <w:tcBorders>
              <w:top w:val="nil"/>
              <w:left w:val="nil"/>
              <w:bottom w:val="single" w:sz="4" w:space="0" w:color="auto"/>
              <w:right w:val="single" w:sz="4" w:space="0" w:color="auto"/>
            </w:tcBorders>
            <w:shd w:val="clear" w:color="auto" w:fill="auto"/>
            <w:noWrap/>
            <w:vAlign w:val="bottom"/>
            <w:hideMark/>
          </w:tcPr>
          <w:p w14:paraId="5345BFA6" w14:textId="77777777" w:rsidR="009B15CD" w:rsidRPr="009B15CD" w:rsidRDefault="009B15CD" w:rsidP="00107D89">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STN 17</w:t>
            </w:r>
          </w:p>
        </w:tc>
      </w:tr>
      <w:tr w:rsidR="00107D89" w:rsidRPr="009B15CD" w14:paraId="7CBDB3A5" w14:textId="77777777" w:rsidTr="00977EC4">
        <w:trPr>
          <w:trHeight w:val="300"/>
        </w:trPr>
        <w:tc>
          <w:tcPr>
            <w:tcW w:w="1271" w:type="dxa"/>
            <w:tcBorders>
              <w:top w:val="nil"/>
              <w:left w:val="single" w:sz="4" w:space="0" w:color="auto"/>
              <w:bottom w:val="single" w:sz="4" w:space="0" w:color="auto"/>
              <w:right w:val="single" w:sz="4" w:space="0" w:color="auto"/>
            </w:tcBorders>
            <w:shd w:val="clear" w:color="auto" w:fill="auto"/>
            <w:noWrap/>
            <w:vAlign w:val="bottom"/>
            <w:hideMark/>
          </w:tcPr>
          <w:p w14:paraId="721D66A1"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 </w:t>
            </w:r>
          </w:p>
        </w:tc>
        <w:tc>
          <w:tcPr>
            <w:tcW w:w="1416" w:type="dxa"/>
            <w:tcBorders>
              <w:top w:val="nil"/>
              <w:left w:val="nil"/>
              <w:bottom w:val="single" w:sz="4" w:space="0" w:color="auto"/>
              <w:right w:val="single" w:sz="4" w:space="0" w:color="auto"/>
            </w:tcBorders>
            <w:shd w:val="clear" w:color="auto" w:fill="auto"/>
            <w:noWrap/>
            <w:vAlign w:val="bottom"/>
            <w:hideMark/>
          </w:tcPr>
          <w:p w14:paraId="6CF7185C"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5.133</w:t>
            </w:r>
          </w:p>
        </w:tc>
        <w:tc>
          <w:tcPr>
            <w:tcW w:w="718" w:type="dxa"/>
            <w:tcBorders>
              <w:top w:val="nil"/>
              <w:left w:val="nil"/>
              <w:bottom w:val="single" w:sz="4" w:space="0" w:color="auto"/>
              <w:right w:val="single" w:sz="4" w:space="0" w:color="auto"/>
            </w:tcBorders>
            <w:shd w:val="clear" w:color="auto" w:fill="auto"/>
            <w:noWrap/>
            <w:vAlign w:val="bottom"/>
            <w:hideMark/>
          </w:tcPr>
          <w:p w14:paraId="5E6E7496"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 </w:t>
            </w:r>
          </w:p>
        </w:tc>
        <w:tc>
          <w:tcPr>
            <w:tcW w:w="843" w:type="dxa"/>
            <w:tcBorders>
              <w:top w:val="nil"/>
              <w:left w:val="nil"/>
              <w:bottom w:val="single" w:sz="4" w:space="0" w:color="auto"/>
              <w:right w:val="single" w:sz="4" w:space="0" w:color="auto"/>
            </w:tcBorders>
            <w:shd w:val="clear" w:color="auto" w:fill="auto"/>
            <w:noWrap/>
            <w:vAlign w:val="bottom"/>
            <w:hideMark/>
          </w:tcPr>
          <w:p w14:paraId="4E7B7F60"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0.734</w:t>
            </w:r>
          </w:p>
        </w:tc>
        <w:tc>
          <w:tcPr>
            <w:tcW w:w="883" w:type="dxa"/>
            <w:tcBorders>
              <w:top w:val="nil"/>
              <w:left w:val="nil"/>
              <w:bottom w:val="single" w:sz="4" w:space="0" w:color="auto"/>
              <w:right w:val="single" w:sz="4" w:space="0" w:color="auto"/>
            </w:tcBorders>
            <w:shd w:val="clear" w:color="auto" w:fill="auto"/>
            <w:noWrap/>
            <w:vAlign w:val="bottom"/>
            <w:hideMark/>
          </w:tcPr>
          <w:p w14:paraId="72D25A64"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664.045</w:t>
            </w:r>
          </w:p>
        </w:tc>
        <w:tc>
          <w:tcPr>
            <w:tcW w:w="1276" w:type="dxa"/>
            <w:tcBorders>
              <w:top w:val="nil"/>
              <w:left w:val="nil"/>
              <w:bottom w:val="single" w:sz="4" w:space="0" w:color="auto"/>
              <w:right w:val="single" w:sz="4" w:space="0" w:color="auto"/>
            </w:tcBorders>
            <w:shd w:val="clear" w:color="auto" w:fill="auto"/>
            <w:noWrap/>
            <w:vAlign w:val="bottom"/>
            <w:hideMark/>
          </w:tcPr>
          <w:p w14:paraId="0AE2AA57"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450.000</w:t>
            </w:r>
          </w:p>
        </w:tc>
        <w:tc>
          <w:tcPr>
            <w:tcW w:w="1984" w:type="dxa"/>
            <w:tcBorders>
              <w:top w:val="nil"/>
              <w:left w:val="nil"/>
              <w:bottom w:val="single" w:sz="4" w:space="0" w:color="auto"/>
              <w:right w:val="single" w:sz="4" w:space="0" w:color="auto"/>
            </w:tcBorders>
            <w:shd w:val="clear" w:color="auto" w:fill="auto"/>
            <w:noWrap/>
            <w:vAlign w:val="bottom"/>
            <w:hideMark/>
          </w:tcPr>
          <w:p w14:paraId="34AD7065" w14:textId="77777777" w:rsidR="009B15CD" w:rsidRPr="009B15CD" w:rsidRDefault="009B15CD" w:rsidP="00107D89">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STN 18</w:t>
            </w:r>
          </w:p>
        </w:tc>
      </w:tr>
      <w:tr w:rsidR="00107D89" w:rsidRPr="009B15CD" w14:paraId="63BD0CE7" w14:textId="77777777" w:rsidTr="00977EC4">
        <w:trPr>
          <w:trHeight w:val="300"/>
        </w:trPr>
        <w:tc>
          <w:tcPr>
            <w:tcW w:w="1271" w:type="dxa"/>
            <w:tcBorders>
              <w:top w:val="nil"/>
              <w:left w:val="single" w:sz="4" w:space="0" w:color="auto"/>
              <w:bottom w:val="single" w:sz="4" w:space="0" w:color="auto"/>
              <w:right w:val="single" w:sz="4" w:space="0" w:color="auto"/>
            </w:tcBorders>
            <w:shd w:val="clear" w:color="auto" w:fill="auto"/>
            <w:noWrap/>
            <w:vAlign w:val="bottom"/>
            <w:hideMark/>
          </w:tcPr>
          <w:p w14:paraId="14A1C2CC"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1.734</w:t>
            </w:r>
          </w:p>
        </w:tc>
        <w:tc>
          <w:tcPr>
            <w:tcW w:w="1416" w:type="dxa"/>
            <w:tcBorders>
              <w:top w:val="nil"/>
              <w:left w:val="nil"/>
              <w:bottom w:val="single" w:sz="4" w:space="0" w:color="auto"/>
              <w:right w:val="single" w:sz="4" w:space="0" w:color="auto"/>
            </w:tcBorders>
            <w:shd w:val="clear" w:color="auto" w:fill="auto"/>
            <w:noWrap/>
            <w:vAlign w:val="bottom"/>
            <w:hideMark/>
          </w:tcPr>
          <w:p w14:paraId="1CBAB758"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 </w:t>
            </w:r>
          </w:p>
        </w:tc>
        <w:tc>
          <w:tcPr>
            <w:tcW w:w="718" w:type="dxa"/>
            <w:tcBorders>
              <w:top w:val="nil"/>
              <w:left w:val="nil"/>
              <w:bottom w:val="single" w:sz="4" w:space="0" w:color="auto"/>
              <w:right w:val="single" w:sz="4" w:space="0" w:color="auto"/>
            </w:tcBorders>
            <w:shd w:val="clear" w:color="auto" w:fill="auto"/>
            <w:noWrap/>
            <w:vAlign w:val="bottom"/>
            <w:hideMark/>
          </w:tcPr>
          <w:p w14:paraId="42187D64"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3.064</w:t>
            </w:r>
          </w:p>
        </w:tc>
        <w:tc>
          <w:tcPr>
            <w:tcW w:w="843" w:type="dxa"/>
            <w:tcBorders>
              <w:top w:val="nil"/>
              <w:left w:val="nil"/>
              <w:bottom w:val="single" w:sz="4" w:space="0" w:color="auto"/>
              <w:right w:val="single" w:sz="4" w:space="0" w:color="auto"/>
            </w:tcBorders>
            <w:shd w:val="clear" w:color="auto" w:fill="auto"/>
            <w:noWrap/>
            <w:vAlign w:val="bottom"/>
            <w:hideMark/>
          </w:tcPr>
          <w:p w14:paraId="408F37AD"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2.069</w:t>
            </w:r>
          </w:p>
        </w:tc>
        <w:tc>
          <w:tcPr>
            <w:tcW w:w="883" w:type="dxa"/>
            <w:tcBorders>
              <w:top w:val="nil"/>
              <w:left w:val="nil"/>
              <w:bottom w:val="single" w:sz="4" w:space="0" w:color="auto"/>
              <w:right w:val="single" w:sz="4" w:space="0" w:color="auto"/>
            </w:tcBorders>
            <w:shd w:val="clear" w:color="auto" w:fill="auto"/>
            <w:noWrap/>
            <w:vAlign w:val="bottom"/>
            <w:hideMark/>
          </w:tcPr>
          <w:p w14:paraId="5157B33A"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666.114</w:t>
            </w:r>
          </w:p>
        </w:tc>
        <w:tc>
          <w:tcPr>
            <w:tcW w:w="1276" w:type="dxa"/>
            <w:tcBorders>
              <w:top w:val="nil"/>
              <w:left w:val="nil"/>
              <w:bottom w:val="single" w:sz="4" w:space="0" w:color="auto"/>
              <w:right w:val="single" w:sz="4" w:space="0" w:color="auto"/>
            </w:tcBorders>
            <w:shd w:val="clear" w:color="auto" w:fill="auto"/>
            <w:noWrap/>
            <w:vAlign w:val="bottom"/>
            <w:hideMark/>
          </w:tcPr>
          <w:p w14:paraId="2C838792"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475.000</w:t>
            </w:r>
          </w:p>
        </w:tc>
        <w:tc>
          <w:tcPr>
            <w:tcW w:w="1984" w:type="dxa"/>
            <w:tcBorders>
              <w:top w:val="nil"/>
              <w:left w:val="nil"/>
              <w:bottom w:val="single" w:sz="4" w:space="0" w:color="auto"/>
              <w:right w:val="single" w:sz="4" w:space="0" w:color="auto"/>
            </w:tcBorders>
            <w:shd w:val="clear" w:color="auto" w:fill="auto"/>
            <w:noWrap/>
            <w:vAlign w:val="bottom"/>
            <w:hideMark/>
          </w:tcPr>
          <w:p w14:paraId="4CF4BB2A" w14:textId="77777777" w:rsidR="009B15CD" w:rsidRPr="009B15CD" w:rsidRDefault="009B15CD" w:rsidP="00107D89">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STN 19 /CHANGE PT F</w:t>
            </w:r>
          </w:p>
        </w:tc>
      </w:tr>
      <w:tr w:rsidR="00107D89" w:rsidRPr="009B15CD" w14:paraId="30FE41B5" w14:textId="77777777" w:rsidTr="00977EC4">
        <w:trPr>
          <w:trHeight w:val="300"/>
        </w:trPr>
        <w:tc>
          <w:tcPr>
            <w:tcW w:w="1271" w:type="dxa"/>
            <w:tcBorders>
              <w:top w:val="nil"/>
              <w:left w:val="single" w:sz="4" w:space="0" w:color="auto"/>
              <w:bottom w:val="single" w:sz="4" w:space="0" w:color="auto"/>
              <w:right w:val="single" w:sz="4" w:space="0" w:color="auto"/>
            </w:tcBorders>
            <w:shd w:val="clear" w:color="auto" w:fill="auto"/>
            <w:noWrap/>
            <w:vAlign w:val="bottom"/>
            <w:hideMark/>
          </w:tcPr>
          <w:p w14:paraId="66A4E12B"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 </w:t>
            </w:r>
          </w:p>
        </w:tc>
        <w:tc>
          <w:tcPr>
            <w:tcW w:w="1416" w:type="dxa"/>
            <w:tcBorders>
              <w:top w:val="nil"/>
              <w:left w:val="nil"/>
              <w:bottom w:val="single" w:sz="4" w:space="0" w:color="auto"/>
              <w:right w:val="single" w:sz="4" w:space="0" w:color="auto"/>
            </w:tcBorders>
            <w:shd w:val="clear" w:color="auto" w:fill="auto"/>
            <w:noWrap/>
            <w:vAlign w:val="bottom"/>
            <w:hideMark/>
          </w:tcPr>
          <w:p w14:paraId="5E5F13FF"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1.280</w:t>
            </w:r>
          </w:p>
        </w:tc>
        <w:tc>
          <w:tcPr>
            <w:tcW w:w="718" w:type="dxa"/>
            <w:tcBorders>
              <w:top w:val="nil"/>
              <w:left w:val="nil"/>
              <w:bottom w:val="single" w:sz="4" w:space="0" w:color="auto"/>
              <w:right w:val="single" w:sz="4" w:space="0" w:color="auto"/>
            </w:tcBorders>
            <w:shd w:val="clear" w:color="auto" w:fill="auto"/>
            <w:noWrap/>
            <w:vAlign w:val="bottom"/>
            <w:hideMark/>
          </w:tcPr>
          <w:p w14:paraId="008F14A1"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 </w:t>
            </w:r>
          </w:p>
        </w:tc>
        <w:tc>
          <w:tcPr>
            <w:tcW w:w="843" w:type="dxa"/>
            <w:tcBorders>
              <w:top w:val="nil"/>
              <w:left w:val="nil"/>
              <w:bottom w:val="single" w:sz="4" w:space="0" w:color="auto"/>
              <w:right w:val="single" w:sz="4" w:space="0" w:color="auto"/>
            </w:tcBorders>
            <w:shd w:val="clear" w:color="auto" w:fill="auto"/>
            <w:noWrap/>
            <w:vAlign w:val="bottom"/>
            <w:hideMark/>
          </w:tcPr>
          <w:p w14:paraId="0C1702B0"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0.454</w:t>
            </w:r>
          </w:p>
        </w:tc>
        <w:tc>
          <w:tcPr>
            <w:tcW w:w="883" w:type="dxa"/>
            <w:tcBorders>
              <w:top w:val="nil"/>
              <w:left w:val="nil"/>
              <w:bottom w:val="single" w:sz="4" w:space="0" w:color="auto"/>
              <w:right w:val="single" w:sz="4" w:space="0" w:color="auto"/>
            </w:tcBorders>
            <w:shd w:val="clear" w:color="auto" w:fill="auto"/>
            <w:noWrap/>
            <w:vAlign w:val="bottom"/>
            <w:hideMark/>
          </w:tcPr>
          <w:p w14:paraId="69CED521"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666.568</w:t>
            </w:r>
          </w:p>
        </w:tc>
        <w:tc>
          <w:tcPr>
            <w:tcW w:w="1276" w:type="dxa"/>
            <w:tcBorders>
              <w:top w:val="nil"/>
              <w:left w:val="nil"/>
              <w:bottom w:val="single" w:sz="4" w:space="0" w:color="auto"/>
              <w:right w:val="single" w:sz="4" w:space="0" w:color="auto"/>
            </w:tcBorders>
            <w:shd w:val="clear" w:color="auto" w:fill="auto"/>
            <w:noWrap/>
            <w:vAlign w:val="bottom"/>
            <w:hideMark/>
          </w:tcPr>
          <w:p w14:paraId="3ED34B5C"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500.000</w:t>
            </w:r>
          </w:p>
        </w:tc>
        <w:tc>
          <w:tcPr>
            <w:tcW w:w="1984" w:type="dxa"/>
            <w:tcBorders>
              <w:top w:val="nil"/>
              <w:left w:val="nil"/>
              <w:bottom w:val="single" w:sz="4" w:space="0" w:color="auto"/>
              <w:right w:val="single" w:sz="4" w:space="0" w:color="auto"/>
            </w:tcBorders>
            <w:shd w:val="clear" w:color="auto" w:fill="auto"/>
            <w:noWrap/>
            <w:vAlign w:val="bottom"/>
            <w:hideMark/>
          </w:tcPr>
          <w:p w14:paraId="4AFEEE06" w14:textId="77777777" w:rsidR="009B15CD" w:rsidRPr="009B15CD" w:rsidRDefault="009B15CD" w:rsidP="00107D89">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STN 20</w:t>
            </w:r>
          </w:p>
        </w:tc>
      </w:tr>
      <w:tr w:rsidR="00107D89" w:rsidRPr="009B15CD" w14:paraId="76D81508" w14:textId="77777777" w:rsidTr="00977EC4">
        <w:trPr>
          <w:trHeight w:val="300"/>
        </w:trPr>
        <w:tc>
          <w:tcPr>
            <w:tcW w:w="1271" w:type="dxa"/>
            <w:tcBorders>
              <w:top w:val="nil"/>
              <w:left w:val="single" w:sz="4" w:space="0" w:color="auto"/>
              <w:bottom w:val="single" w:sz="4" w:space="0" w:color="auto"/>
              <w:right w:val="single" w:sz="4" w:space="0" w:color="auto"/>
            </w:tcBorders>
            <w:shd w:val="clear" w:color="auto" w:fill="auto"/>
            <w:noWrap/>
            <w:vAlign w:val="bottom"/>
            <w:hideMark/>
          </w:tcPr>
          <w:p w14:paraId="252B9B51"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 </w:t>
            </w:r>
          </w:p>
        </w:tc>
        <w:tc>
          <w:tcPr>
            <w:tcW w:w="1416" w:type="dxa"/>
            <w:tcBorders>
              <w:top w:val="nil"/>
              <w:left w:val="nil"/>
              <w:bottom w:val="single" w:sz="4" w:space="0" w:color="auto"/>
              <w:right w:val="single" w:sz="4" w:space="0" w:color="auto"/>
            </w:tcBorders>
            <w:shd w:val="clear" w:color="auto" w:fill="auto"/>
            <w:noWrap/>
            <w:vAlign w:val="bottom"/>
            <w:hideMark/>
          </w:tcPr>
          <w:p w14:paraId="14F22EBF"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1.390</w:t>
            </w:r>
          </w:p>
        </w:tc>
        <w:tc>
          <w:tcPr>
            <w:tcW w:w="718" w:type="dxa"/>
            <w:tcBorders>
              <w:top w:val="nil"/>
              <w:left w:val="nil"/>
              <w:bottom w:val="single" w:sz="4" w:space="0" w:color="auto"/>
              <w:right w:val="single" w:sz="4" w:space="0" w:color="auto"/>
            </w:tcBorders>
            <w:shd w:val="clear" w:color="auto" w:fill="auto"/>
            <w:noWrap/>
            <w:vAlign w:val="bottom"/>
            <w:hideMark/>
          </w:tcPr>
          <w:p w14:paraId="29F81155"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 </w:t>
            </w:r>
          </w:p>
        </w:tc>
        <w:tc>
          <w:tcPr>
            <w:tcW w:w="843" w:type="dxa"/>
            <w:tcBorders>
              <w:top w:val="single" w:sz="4" w:space="0" w:color="auto"/>
              <w:left w:val="single" w:sz="4" w:space="0" w:color="auto"/>
              <w:bottom w:val="single" w:sz="4" w:space="0" w:color="auto"/>
              <w:right w:val="single" w:sz="4" w:space="0" w:color="auto"/>
            </w:tcBorders>
            <w:shd w:val="clear" w:color="000000" w:fill="FFC7CE"/>
            <w:noWrap/>
            <w:vAlign w:val="bottom"/>
            <w:hideMark/>
          </w:tcPr>
          <w:p w14:paraId="2CBDA958" w14:textId="77777777" w:rsidR="009B15CD" w:rsidRPr="009B15CD" w:rsidRDefault="009B15CD" w:rsidP="009B15CD">
            <w:pPr>
              <w:spacing w:after="0" w:line="240" w:lineRule="auto"/>
              <w:jc w:val="center"/>
              <w:rPr>
                <w:rFonts w:ascii="Calibri" w:eastAsia="Times New Roman" w:hAnsi="Calibri" w:cs="Calibri"/>
                <w:color w:val="9C0006"/>
                <w:lang w:eastAsia="en-GB"/>
              </w:rPr>
            </w:pPr>
            <w:r w:rsidRPr="009B15CD">
              <w:rPr>
                <w:rFonts w:ascii="Calibri" w:eastAsia="Times New Roman" w:hAnsi="Calibri" w:cs="Calibri"/>
                <w:color w:val="9C0006"/>
                <w:lang w:eastAsia="en-GB"/>
              </w:rPr>
              <w:t>-0.110</w:t>
            </w:r>
          </w:p>
        </w:tc>
        <w:tc>
          <w:tcPr>
            <w:tcW w:w="883" w:type="dxa"/>
            <w:tcBorders>
              <w:top w:val="nil"/>
              <w:left w:val="nil"/>
              <w:bottom w:val="single" w:sz="4" w:space="0" w:color="auto"/>
              <w:right w:val="single" w:sz="4" w:space="0" w:color="auto"/>
            </w:tcBorders>
            <w:shd w:val="clear" w:color="auto" w:fill="auto"/>
            <w:noWrap/>
            <w:vAlign w:val="bottom"/>
            <w:hideMark/>
          </w:tcPr>
          <w:p w14:paraId="0316690B"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666.458</w:t>
            </w:r>
          </w:p>
        </w:tc>
        <w:tc>
          <w:tcPr>
            <w:tcW w:w="1276" w:type="dxa"/>
            <w:tcBorders>
              <w:top w:val="nil"/>
              <w:left w:val="nil"/>
              <w:bottom w:val="single" w:sz="4" w:space="0" w:color="auto"/>
              <w:right w:val="single" w:sz="4" w:space="0" w:color="auto"/>
            </w:tcBorders>
            <w:shd w:val="clear" w:color="auto" w:fill="auto"/>
            <w:noWrap/>
            <w:vAlign w:val="bottom"/>
            <w:hideMark/>
          </w:tcPr>
          <w:p w14:paraId="0DC876D5"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525.000</w:t>
            </w:r>
          </w:p>
        </w:tc>
        <w:tc>
          <w:tcPr>
            <w:tcW w:w="1984" w:type="dxa"/>
            <w:tcBorders>
              <w:top w:val="nil"/>
              <w:left w:val="nil"/>
              <w:bottom w:val="single" w:sz="4" w:space="0" w:color="auto"/>
              <w:right w:val="single" w:sz="4" w:space="0" w:color="auto"/>
            </w:tcBorders>
            <w:shd w:val="clear" w:color="auto" w:fill="auto"/>
            <w:noWrap/>
            <w:vAlign w:val="bottom"/>
            <w:hideMark/>
          </w:tcPr>
          <w:p w14:paraId="5E8386D2" w14:textId="77777777" w:rsidR="009B15CD" w:rsidRPr="009B15CD" w:rsidRDefault="009B15CD" w:rsidP="00107D89">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STN 21</w:t>
            </w:r>
          </w:p>
        </w:tc>
      </w:tr>
      <w:tr w:rsidR="00107D89" w:rsidRPr="009B15CD" w14:paraId="7ECAE2EC" w14:textId="77777777" w:rsidTr="00977EC4">
        <w:trPr>
          <w:trHeight w:val="300"/>
        </w:trPr>
        <w:tc>
          <w:tcPr>
            <w:tcW w:w="1271" w:type="dxa"/>
            <w:tcBorders>
              <w:top w:val="nil"/>
              <w:left w:val="single" w:sz="4" w:space="0" w:color="auto"/>
              <w:bottom w:val="single" w:sz="4" w:space="0" w:color="auto"/>
              <w:right w:val="single" w:sz="4" w:space="0" w:color="auto"/>
            </w:tcBorders>
            <w:shd w:val="clear" w:color="auto" w:fill="auto"/>
            <w:noWrap/>
            <w:vAlign w:val="bottom"/>
            <w:hideMark/>
          </w:tcPr>
          <w:p w14:paraId="5AABBF94"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3.467</w:t>
            </w:r>
          </w:p>
        </w:tc>
        <w:tc>
          <w:tcPr>
            <w:tcW w:w="1416" w:type="dxa"/>
            <w:tcBorders>
              <w:top w:val="nil"/>
              <w:left w:val="nil"/>
              <w:bottom w:val="single" w:sz="4" w:space="0" w:color="auto"/>
              <w:right w:val="single" w:sz="4" w:space="0" w:color="auto"/>
            </w:tcBorders>
            <w:shd w:val="clear" w:color="auto" w:fill="auto"/>
            <w:noWrap/>
            <w:vAlign w:val="bottom"/>
            <w:hideMark/>
          </w:tcPr>
          <w:p w14:paraId="09E16B5C"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 </w:t>
            </w:r>
          </w:p>
        </w:tc>
        <w:tc>
          <w:tcPr>
            <w:tcW w:w="718" w:type="dxa"/>
            <w:tcBorders>
              <w:top w:val="nil"/>
              <w:left w:val="nil"/>
              <w:bottom w:val="single" w:sz="4" w:space="0" w:color="auto"/>
              <w:right w:val="single" w:sz="4" w:space="0" w:color="auto"/>
            </w:tcBorders>
            <w:shd w:val="clear" w:color="auto" w:fill="auto"/>
            <w:noWrap/>
            <w:vAlign w:val="bottom"/>
            <w:hideMark/>
          </w:tcPr>
          <w:p w14:paraId="27E04CB0"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2.076</w:t>
            </w:r>
          </w:p>
        </w:tc>
        <w:tc>
          <w:tcPr>
            <w:tcW w:w="843" w:type="dxa"/>
            <w:tcBorders>
              <w:top w:val="single" w:sz="4" w:space="0" w:color="auto"/>
              <w:left w:val="single" w:sz="4" w:space="0" w:color="auto"/>
              <w:bottom w:val="single" w:sz="4" w:space="0" w:color="auto"/>
              <w:right w:val="single" w:sz="4" w:space="0" w:color="auto"/>
            </w:tcBorders>
            <w:shd w:val="clear" w:color="000000" w:fill="FFC7CE"/>
            <w:noWrap/>
            <w:vAlign w:val="bottom"/>
            <w:hideMark/>
          </w:tcPr>
          <w:p w14:paraId="62EAD27A" w14:textId="77777777" w:rsidR="009B15CD" w:rsidRPr="009B15CD" w:rsidRDefault="009B15CD" w:rsidP="009B15CD">
            <w:pPr>
              <w:spacing w:after="0" w:line="240" w:lineRule="auto"/>
              <w:jc w:val="center"/>
              <w:rPr>
                <w:rFonts w:ascii="Calibri" w:eastAsia="Times New Roman" w:hAnsi="Calibri" w:cs="Calibri"/>
                <w:color w:val="9C0006"/>
                <w:lang w:eastAsia="en-GB"/>
              </w:rPr>
            </w:pPr>
            <w:r w:rsidRPr="009B15CD">
              <w:rPr>
                <w:rFonts w:ascii="Calibri" w:eastAsia="Times New Roman" w:hAnsi="Calibri" w:cs="Calibri"/>
                <w:color w:val="9C0006"/>
                <w:lang w:eastAsia="en-GB"/>
              </w:rPr>
              <w:t>-0.686</w:t>
            </w:r>
          </w:p>
        </w:tc>
        <w:tc>
          <w:tcPr>
            <w:tcW w:w="883" w:type="dxa"/>
            <w:tcBorders>
              <w:top w:val="nil"/>
              <w:left w:val="nil"/>
              <w:bottom w:val="single" w:sz="4" w:space="0" w:color="auto"/>
              <w:right w:val="single" w:sz="4" w:space="0" w:color="auto"/>
            </w:tcBorders>
            <w:shd w:val="clear" w:color="auto" w:fill="auto"/>
            <w:noWrap/>
            <w:vAlign w:val="bottom"/>
            <w:hideMark/>
          </w:tcPr>
          <w:p w14:paraId="65998AA7"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665.772</w:t>
            </w:r>
          </w:p>
        </w:tc>
        <w:tc>
          <w:tcPr>
            <w:tcW w:w="1276" w:type="dxa"/>
            <w:tcBorders>
              <w:top w:val="nil"/>
              <w:left w:val="nil"/>
              <w:bottom w:val="single" w:sz="4" w:space="0" w:color="auto"/>
              <w:right w:val="single" w:sz="4" w:space="0" w:color="auto"/>
            </w:tcBorders>
            <w:shd w:val="clear" w:color="auto" w:fill="auto"/>
            <w:noWrap/>
            <w:vAlign w:val="bottom"/>
            <w:hideMark/>
          </w:tcPr>
          <w:p w14:paraId="4E691DEE"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550.000</w:t>
            </w:r>
          </w:p>
        </w:tc>
        <w:tc>
          <w:tcPr>
            <w:tcW w:w="1984" w:type="dxa"/>
            <w:tcBorders>
              <w:top w:val="nil"/>
              <w:left w:val="nil"/>
              <w:bottom w:val="single" w:sz="4" w:space="0" w:color="auto"/>
              <w:right w:val="single" w:sz="4" w:space="0" w:color="auto"/>
            </w:tcBorders>
            <w:shd w:val="clear" w:color="auto" w:fill="auto"/>
            <w:noWrap/>
            <w:vAlign w:val="bottom"/>
            <w:hideMark/>
          </w:tcPr>
          <w:p w14:paraId="31AE1791" w14:textId="77777777" w:rsidR="009B15CD" w:rsidRPr="009B15CD" w:rsidRDefault="009B15CD" w:rsidP="00107D89">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STN 22 /CHANGE PT G</w:t>
            </w:r>
          </w:p>
        </w:tc>
      </w:tr>
      <w:tr w:rsidR="00107D89" w:rsidRPr="009B15CD" w14:paraId="1FD978B7" w14:textId="77777777" w:rsidTr="00977EC4">
        <w:trPr>
          <w:trHeight w:val="300"/>
        </w:trPr>
        <w:tc>
          <w:tcPr>
            <w:tcW w:w="1271" w:type="dxa"/>
            <w:tcBorders>
              <w:top w:val="nil"/>
              <w:left w:val="single" w:sz="4" w:space="0" w:color="auto"/>
              <w:bottom w:val="single" w:sz="4" w:space="0" w:color="auto"/>
              <w:right w:val="single" w:sz="4" w:space="0" w:color="auto"/>
            </w:tcBorders>
            <w:shd w:val="clear" w:color="auto" w:fill="auto"/>
            <w:noWrap/>
            <w:vAlign w:val="bottom"/>
            <w:hideMark/>
          </w:tcPr>
          <w:p w14:paraId="4870825A"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 </w:t>
            </w:r>
          </w:p>
        </w:tc>
        <w:tc>
          <w:tcPr>
            <w:tcW w:w="1416" w:type="dxa"/>
            <w:tcBorders>
              <w:top w:val="nil"/>
              <w:left w:val="nil"/>
              <w:bottom w:val="single" w:sz="4" w:space="0" w:color="auto"/>
              <w:right w:val="single" w:sz="4" w:space="0" w:color="auto"/>
            </w:tcBorders>
            <w:shd w:val="clear" w:color="auto" w:fill="auto"/>
            <w:noWrap/>
            <w:vAlign w:val="bottom"/>
            <w:hideMark/>
          </w:tcPr>
          <w:p w14:paraId="1F459209"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4.147</w:t>
            </w:r>
          </w:p>
        </w:tc>
        <w:tc>
          <w:tcPr>
            <w:tcW w:w="718" w:type="dxa"/>
            <w:tcBorders>
              <w:top w:val="nil"/>
              <w:left w:val="nil"/>
              <w:bottom w:val="single" w:sz="4" w:space="0" w:color="auto"/>
              <w:right w:val="single" w:sz="4" w:space="0" w:color="auto"/>
            </w:tcBorders>
            <w:shd w:val="clear" w:color="auto" w:fill="auto"/>
            <w:noWrap/>
            <w:vAlign w:val="bottom"/>
            <w:hideMark/>
          </w:tcPr>
          <w:p w14:paraId="4B0026DB"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 </w:t>
            </w:r>
          </w:p>
        </w:tc>
        <w:tc>
          <w:tcPr>
            <w:tcW w:w="843" w:type="dxa"/>
            <w:tcBorders>
              <w:top w:val="nil"/>
              <w:left w:val="nil"/>
              <w:bottom w:val="single" w:sz="4" w:space="0" w:color="auto"/>
              <w:right w:val="single" w:sz="4" w:space="0" w:color="auto"/>
            </w:tcBorders>
            <w:shd w:val="clear" w:color="auto" w:fill="auto"/>
            <w:noWrap/>
            <w:vAlign w:val="bottom"/>
            <w:hideMark/>
          </w:tcPr>
          <w:p w14:paraId="5FDF7340"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0.680</w:t>
            </w:r>
          </w:p>
        </w:tc>
        <w:tc>
          <w:tcPr>
            <w:tcW w:w="883" w:type="dxa"/>
            <w:tcBorders>
              <w:top w:val="nil"/>
              <w:left w:val="nil"/>
              <w:bottom w:val="single" w:sz="4" w:space="0" w:color="auto"/>
              <w:right w:val="single" w:sz="4" w:space="0" w:color="auto"/>
            </w:tcBorders>
            <w:shd w:val="clear" w:color="auto" w:fill="auto"/>
            <w:noWrap/>
            <w:vAlign w:val="bottom"/>
            <w:hideMark/>
          </w:tcPr>
          <w:p w14:paraId="1A555A55"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666.452</w:t>
            </w:r>
          </w:p>
        </w:tc>
        <w:tc>
          <w:tcPr>
            <w:tcW w:w="1276" w:type="dxa"/>
            <w:tcBorders>
              <w:top w:val="nil"/>
              <w:left w:val="nil"/>
              <w:bottom w:val="single" w:sz="4" w:space="0" w:color="auto"/>
              <w:right w:val="single" w:sz="4" w:space="0" w:color="auto"/>
            </w:tcBorders>
            <w:shd w:val="clear" w:color="auto" w:fill="auto"/>
            <w:noWrap/>
            <w:vAlign w:val="bottom"/>
            <w:hideMark/>
          </w:tcPr>
          <w:p w14:paraId="577740ED"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575.000</w:t>
            </w:r>
          </w:p>
        </w:tc>
        <w:tc>
          <w:tcPr>
            <w:tcW w:w="1984" w:type="dxa"/>
            <w:tcBorders>
              <w:top w:val="nil"/>
              <w:left w:val="nil"/>
              <w:bottom w:val="single" w:sz="4" w:space="0" w:color="auto"/>
              <w:right w:val="single" w:sz="4" w:space="0" w:color="auto"/>
            </w:tcBorders>
            <w:shd w:val="clear" w:color="auto" w:fill="auto"/>
            <w:noWrap/>
            <w:vAlign w:val="bottom"/>
            <w:hideMark/>
          </w:tcPr>
          <w:p w14:paraId="150299F8" w14:textId="77777777" w:rsidR="009B15CD" w:rsidRPr="009B15CD" w:rsidRDefault="009B15CD" w:rsidP="00107D89">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STN 23</w:t>
            </w:r>
          </w:p>
        </w:tc>
      </w:tr>
      <w:tr w:rsidR="00107D89" w:rsidRPr="009B15CD" w14:paraId="0760E094" w14:textId="77777777" w:rsidTr="00977EC4">
        <w:trPr>
          <w:trHeight w:val="300"/>
        </w:trPr>
        <w:tc>
          <w:tcPr>
            <w:tcW w:w="1271" w:type="dxa"/>
            <w:tcBorders>
              <w:top w:val="nil"/>
              <w:left w:val="single" w:sz="4" w:space="0" w:color="auto"/>
              <w:bottom w:val="single" w:sz="4" w:space="0" w:color="auto"/>
              <w:right w:val="single" w:sz="4" w:space="0" w:color="auto"/>
            </w:tcBorders>
            <w:shd w:val="clear" w:color="auto" w:fill="auto"/>
            <w:noWrap/>
            <w:vAlign w:val="bottom"/>
            <w:hideMark/>
          </w:tcPr>
          <w:p w14:paraId="74F8D21A"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3.371</w:t>
            </w:r>
          </w:p>
        </w:tc>
        <w:tc>
          <w:tcPr>
            <w:tcW w:w="1416" w:type="dxa"/>
            <w:tcBorders>
              <w:top w:val="nil"/>
              <w:left w:val="nil"/>
              <w:bottom w:val="single" w:sz="4" w:space="0" w:color="auto"/>
              <w:right w:val="single" w:sz="4" w:space="0" w:color="auto"/>
            </w:tcBorders>
            <w:shd w:val="clear" w:color="auto" w:fill="auto"/>
            <w:noWrap/>
            <w:vAlign w:val="bottom"/>
            <w:hideMark/>
          </w:tcPr>
          <w:p w14:paraId="08A1368B"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 </w:t>
            </w:r>
          </w:p>
        </w:tc>
        <w:tc>
          <w:tcPr>
            <w:tcW w:w="718" w:type="dxa"/>
            <w:tcBorders>
              <w:top w:val="nil"/>
              <w:left w:val="nil"/>
              <w:bottom w:val="single" w:sz="4" w:space="0" w:color="auto"/>
              <w:right w:val="single" w:sz="4" w:space="0" w:color="auto"/>
            </w:tcBorders>
            <w:shd w:val="clear" w:color="auto" w:fill="auto"/>
            <w:noWrap/>
            <w:vAlign w:val="bottom"/>
            <w:hideMark/>
          </w:tcPr>
          <w:p w14:paraId="2BB63928"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1.976</w:t>
            </w:r>
          </w:p>
        </w:tc>
        <w:tc>
          <w:tcPr>
            <w:tcW w:w="843" w:type="dxa"/>
            <w:tcBorders>
              <w:top w:val="nil"/>
              <w:left w:val="nil"/>
              <w:bottom w:val="single" w:sz="4" w:space="0" w:color="auto"/>
              <w:right w:val="single" w:sz="4" w:space="0" w:color="auto"/>
            </w:tcBorders>
            <w:shd w:val="clear" w:color="auto" w:fill="auto"/>
            <w:noWrap/>
            <w:vAlign w:val="bottom"/>
            <w:hideMark/>
          </w:tcPr>
          <w:p w14:paraId="08BB7206"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2.171</w:t>
            </w:r>
          </w:p>
        </w:tc>
        <w:tc>
          <w:tcPr>
            <w:tcW w:w="883" w:type="dxa"/>
            <w:tcBorders>
              <w:top w:val="nil"/>
              <w:left w:val="nil"/>
              <w:bottom w:val="single" w:sz="4" w:space="0" w:color="auto"/>
              <w:right w:val="single" w:sz="4" w:space="0" w:color="auto"/>
            </w:tcBorders>
            <w:shd w:val="clear" w:color="auto" w:fill="auto"/>
            <w:noWrap/>
            <w:vAlign w:val="bottom"/>
            <w:hideMark/>
          </w:tcPr>
          <w:p w14:paraId="1A121664"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668.623</w:t>
            </w:r>
          </w:p>
        </w:tc>
        <w:tc>
          <w:tcPr>
            <w:tcW w:w="1276" w:type="dxa"/>
            <w:tcBorders>
              <w:top w:val="nil"/>
              <w:left w:val="nil"/>
              <w:bottom w:val="single" w:sz="4" w:space="0" w:color="auto"/>
              <w:right w:val="single" w:sz="4" w:space="0" w:color="auto"/>
            </w:tcBorders>
            <w:shd w:val="clear" w:color="auto" w:fill="auto"/>
            <w:noWrap/>
            <w:vAlign w:val="bottom"/>
            <w:hideMark/>
          </w:tcPr>
          <w:p w14:paraId="42F1B55F"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600.000</w:t>
            </w:r>
          </w:p>
        </w:tc>
        <w:tc>
          <w:tcPr>
            <w:tcW w:w="1984" w:type="dxa"/>
            <w:tcBorders>
              <w:top w:val="nil"/>
              <w:left w:val="nil"/>
              <w:bottom w:val="single" w:sz="4" w:space="0" w:color="auto"/>
              <w:right w:val="single" w:sz="4" w:space="0" w:color="auto"/>
            </w:tcBorders>
            <w:shd w:val="clear" w:color="auto" w:fill="auto"/>
            <w:noWrap/>
            <w:vAlign w:val="bottom"/>
            <w:hideMark/>
          </w:tcPr>
          <w:p w14:paraId="4DC7DC72" w14:textId="77777777" w:rsidR="009B15CD" w:rsidRPr="009B15CD" w:rsidRDefault="009B15CD" w:rsidP="00107D89">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STN 24 /CHANGE PT H</w:t>
            </w:r>
          </w:p>
        </w:tc>
      </w:tr>
      <w:tr w:rsidR="00107D89" w:rsidRPr="009B15CD" w14:paraId="25503C07" w14:textId="77777777" w:rsidTr="00977EC4">
        <w:trPr>
          <w:trHeight w:val="300"/>
        </w:trPr>
        <w:tc>
          <w:tcPr>
            <w:tcW w:w="1271" w:type="dxa"/>
            <w:tcBorders>
              <w:top w:val="nil"/>
              <w:left w:val="single" w:sz="4" w:space="0" w:color="auto"/>
              <w:bottom w:val="single" w:sz="4" w:space="0" w:color="auto"/>
              <w:right w:val="single" w:sz="4" w:space="0" w:color="auto"/>
            </w:tcBorders>
            <w:shd w:val="clear" w:color="auto" w:fill="auto"/>
            <w:noWrap/>
            <w:vAlign w:val="bottom"/>
            <w:hideMark/>
          </w:tcPr>
          <w:p w14:paraId="2A94351B"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 </w:t>
            </w:r>
          </w:p>
        </w:tc>
        <w:tc>
          <w:tcPr>
            <w:tcW w:w="1416" w:type="dxa"/>
            <w:tcBorders>
              <w:top w:val="nil"/>
              <w:left w:val="nil"/>
              <w:bottom w:val="single" w:sz="4" w:space="0" w:color="auto"/>
              <w:right w:val="single" w:sz="4" w:space="0" w:color="auto"/>
            </w:tcBorders>
            <w:shd w:val="clear" w:color="auto" w:fill="auto"/>
            <w:noWrap/>
            <w:vAlign w:val="bottom"/>
            <w:hideMark/>
          </w:tcPr>
          <w:p w14:paraId="12C60E26"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2.395</w:t>
            </w:r>
          </w:p>
        </w:tc>
        <w:tc>
          <w:tcPr>
            <w:tcW w:w="718" w:type="dxa"/>
            <w:tcBorders>
              <w:top w:val="nil"/>
              <w:left w:val="nil"/>
              <w:bottom w:val="single" w:sz="4" w:space="0" w:color="auto"/>
              <w:right w:val="single" w:sz="4" w:space="0" w:color="auto"/>
            </w:tcBorders>
            <w:shd w:val="clear" w:color="auto" w:fill="auto"/>
            <w:noWrap/>
            <w:vAlign w:val="bottom"/>
            <w:hideMark/>
          </w:tcPr>
          <w:p w14:paraId="53198A44"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 </w:t>
            </w:r>
          </w:p>
        </w:tc>
        <w:tc>
          <w:tcPr>
            <w:tcW w:w="843" w:type="dxa"/>
            <w:tcBorders>
              <w:top w:val="nil"/>
              <w:left w:val="nil"/>
              <w:bottom w:val="single" w:sz="4" w:space="0" w:color="auto"/>
              <w:right w:val="single" w:sz="4" w:space="0" w:color="auto"/>
            </w:tcBorders>
            <w:shd w:val="clear" w:color="auto" w:fill="auto"/>
            <w:noWrap/>
            <w:vAlign w:val="bottom"/>
            <w:hideMark/>
          </w:tcPr>
          <w:p w14:paraId="15DA30F7"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0.976</w:t>
            </w:r>
          </w:p>
        </w:tc>
        <w:tc>
          <w:tcPr>
            <w:tcW w:w="883" w:type="dxa"/>
            <w:tcBorders>
              <w:top w:val="nil"/>
              <w:left w:val="nil"/>
              <w:bottom w:val="single" w:sz="4" w:space="0" w:color="auto"/>
              <w:right w:val="single" w:sz="4" w:space="0" w:color="auto"/>
            </w:tcBorders>
            <w:shd w:val="clear" w:color="auto" w:fill="auto"/>
            <w:noWrap/>
            <w:vAlign w:val="bottom"/>
            <w:hideMark/>
          </w:tcPr>
          <w:p w14:paraId="6E953A89"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669.599</w:t>
            </w:r>
          </w:p>
        </w:tc>
        <w:tc>
          <w:tcPr>
            <w:tcW w:w="1276" w:type="dxa"/>
            <w:tcBorders>
              <w:top w:val="nil"/>
              <w:left w:val="nil"/>
              <w:bottom w:val="single" w:sz="4" w:space="0" w:color="auto"/>
              <w:right w:val="single" w:sz="4" w:space="0" w:color="auto"/>
            </w:tcBorders>
            <w:shd w:val="clear" w:color="auto" w:fill="auto"/>
            <w:noWrap/>
            <w:vAlign w:val="bottom"/>
            <w:hideMark/>
          </w:tcPr>
          <w:p w14:paraId="6DF38C8F"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625.000</w:t>
            </w:r>
          </w:p>
        </w:tc>
        <w:tc>
          <w:tcPr>
            <w:tcW w:w="1984" w:type="dxa"/>
            <w:tcBorders>
              <w:top w:val="nil"/>
              <w:left w:val="nil"/>
              <w:bottom w:val="single" w:sz="4" w:space="0" w:color="auto"/>
              <w:right w:val="single" w:sz="4" w:space="0" w:color="auto"/>
            </w:tcBorders>
            <w:shd w:val="clear" w:color="auto" w:fill="auto"/>
            <w:noWrap/>
            <w:vAlign w:val="bottom"/>
            <w:hideMark/>
          </w:tcPr>
          <w:p w14:paraId="33642E48" w14:textId="77777777" w:rsidR="009B15CD" w:rsidRPr="009B15CD" w:rsidRDefault="009B15CD" w:rsidP="00107D89">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STN 25</w:t>
            </w:r>
          </w:p>
        </w:tc>
      </w:tr>
      <w:tr w:rsidR="00107D89" w:rsidRPr="009B15CD" w14:paraId="4B0276AA" w14:textId="77777777" w:rsidTr="00977EC4">
        <w:trPr>
          <w:trHeight w:val="300"/>
        </w:trPr>
        <w:tc>
          <w:tcPr>
            <w:tcW w:w="1271" w:type="dxa"/>
            <w:tcBorders>
              <w:top w:val="nil"/>
              <w:left w:val="single" w:sz="4" w:space="0" w:color="auto"/>
              <w:bottom w:val="single" w:sz="4" w:space="0" w:color="auto"/>
              <w:right w:val="single" w:sz="4" w:space="0" w:color="auto"/>
            </w:tcBorders>
            <w:shd w:val="clear" w:color="auto" w:fill="auto"/>
            <w:noWrap/>
            <w:vAlign w:val="bottom"/>
            <w:hideMark/>
          </w:tcPr>
          <w:p w14:paraId="121B910B"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 </w:t>
            </w:r>
          </w:p>
        </w:tc>
        <w:tc>
          <w:tcPr>
            <w:tcW w:w="1416" w:type="dxa"/>
            <w:tcBorders>
              <w:top w:val="nil"/>
              <w:left w:val="nil"/>
              <w:bottom w:val="single" w:sz="4" w:space="0" w:color="auto"/>
              <w:right w:val="single" w:sz="4" w:space="0" w:color="auto"/>
            </w:tcBorders>
            <w:shd w:val="clear" w:color="auto" w:fill="auto"/>
            <w:noWrap/>
            <w:vAlign w:val="bottom"/>
            <w:hideMark/>
          </w:tcPr>
          <w:p w14:paraId="469804D3"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2.562</w:t>
            </w:r>
          </w:p>
        </w:tc>
        <w:tc>
          <w:tcPr>
            <w:tcW w:w="718" w:type="dxa"/>
            <w:tcBorders>
              <w:top w:val="nil"/>
              <w:left w:val="nil"/>
              <w:bottom w:val="single" w:sz="4" w:space="0" w:color="auto"/>
              <w:right w:val="single" w:sz="4" w:space="0" w:color="auto"/>
            </w:tcBorders>
            <w:shd w:val="clear" w:color="auto" w:fill="auto"/>
            <w:noWrap/>
            <w:vAlign w:val="bottom"/>
            <w:hideMark/>
          </w:tcPr>
          <w:p w14:paraId="50FDE479"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 </w:t>
            </w:r>
          </w:p>
        </w:tc>
        <w:tc>
          <w:tcPr>
            <w:tcW w:w="843" w:type="dxa"/>
            <w:tcBorders>
              <w:top w:val="single" w:sz="4" w:space="0" w:color="auto"/>
              <w:left w:val="single" w:sz="4" w:space="0" w:color="auto"/>
              <w:bottom w:val="single" w:sz="4" w:space="0" w:color="auto"/>
              <w:right w:val="single" w:sz="4" w:space="0" w:color="auto"/>
            </w:tcBorders>
            <w:shd w:val="clear" w:color="000000" w:fill="FFC7CE"/>
            <w:noWrap/>
            <w:vAlign w:val="bottom"/>
            <w:hideMark/>
          </w:tcPr>
          <w:p w14:paraId="3732DD49" w14:textId="77777777" w:rsidR="009B15CD" w:rsidRPr="009B15CD" w:rsidRDefault="009B15CD" w:rsidP="009B15CD">
            <w:pPr>
              <w:spacing w:after="0" w:line="240" w:lineRule="auto"/>
              <w:jc w:val="center"/>
              <w:rPr>
                <w:rFonts w:ascii="Calibri" w:eastAsia="Times New Roman" w:hAnsi="Calibri" w:cs="Calibri"/>
                <w:color w:val="9C0006"/>
                <w:lang w:eastAsia="en-GB"/>
              </w:rPr>
            </w:pPr>
            <w:r w:rsidRPr="009B15CD">
              <w:rPr>
                <w:rFonts w:ascii="Calibri" w:eastAsia="Times New Roman" w:hAnsi="Calibri" w:cs="Calibri"/>
                <w:color w:val="9C0006"/>
                <w:lang w:eastAsia="en-GB"/>
              </w:rPr>
              <w:t>-0.167</w:t>
            </w:r>
          </w:p>
        </w:tc>
        <w:tc>
          <w:tcPr>
            <w:tcW w:w="883" w:type="dxa"/>
            <w:tcBorders>
              <w:top w:val="nil"/>
              <w:left w:val="nil"/>
              <w:bottom w:val="single" w:sz="4" w:space="0" w:color="auto"/>
              <w:right w:val="single" w:sz="4" w:space="0" w:color="auto"/>
            </w:tcBorders>
            <w:shd w:val="clear" w:color="auto" w:fill="auto"/>
            <w:noWrap/>
            <w:vAlign w:val="bottom"/>
            <w:hideMark/>
          </w:tcPr>
          <w:p w14:paraId="355FFF81"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669.432</w:t>
            </w:r>
          </w:p>
        </w:tc>
        <w:tc>
          <w:tcPr>
            <w:tcW w:w="1276" w:type="dxa"/>
            <w:tcBorders>
              <w:top w:val="nil"/>
              <w:left w:val="nil"/>
              <w:bottom w:val="single" w:sz="4" w:space="0" w:color="auto"/>
              <w:right w:val="single" w:sz="4" w:space="0" w:color="auto"/>
            </w:tcBorders>
            <w:shd w:val="clear" w:color="auto" w:fill="auto"/>
            <w:noWrap/>
            <w:vAlign w:val="bottom"/>
            <w:hideMark/>
          </w:tcPr>
          <w:p w14:paraId="3ED9C45E"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650.000</w:t>
            </w:r>
          </w:p>
        </w:tc>
        <w:tc>
          <w:tcPr>
            <w:tcW w:w="1984" w:type="dxa"/>
            <w:tcBorders>
              <w:top w:val="nil"/>
              <w:left w:val="nil"/>
              <w:bottom w:val="single" w:sz="4" w:space="0" w:color="auto"/>
              <w:right w:val="single" w:sz="4" w:space="0" w:color="auto"/>
            </w:tcBorders>
            <w:shd w:val="clear" w:color="auto" w:fill="auto"/>
            <w:noWrap/>
            <w:vAlign w:val="bottom"/>
            <w:hideMark/>
          </w:tcPr>
          <w:p w14:paraId="434F0F15" w14:textId="77777777" w:rsidR="009B15CD" w:rsidRPr="009B15CD" w:rsidRDefault="009B15CD" w:rsidP="00107D89">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STN 26</w:t>
            </w:r>
          </w:p>
        </w:tc>
      </w:tr>
      <w:tr w:rsidR="00107D89" w:rsidRPr="009B15CD" w14:paraId="53344692" w14:textId="77777777" w:rsidTr="00977EC4">
        <w:trPr>
          <w:trHeight w:val="300"/>
        </w:trPr>
        <w:tc>
          <w:tcPr>
            <w:tcW w:w="1271" w:type="dxa"/>
            <w:tcBorders>
              <w:top w:val="nil"/>
              <w:left w:val="single" w:sz="4" w:space="0" w:color="auto"/>
              <w:bottom w:val="single" w:sz="4" w:space="0" w:color="auto"/>
              <w:right w:val="single" w:sz="4" w:space="0" w:color="auto"/>
            </w:tcBorders>
            <w:shd w:val="clear" w:color="auto" w:fill="auto"/>
            <w:noWrap/>
            <w:vAlign w:val="bottom"/>
            <w:hideMark/>
          </w:tcPr>
          <w:p w14:paraId="388F3006"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 </w:t>
            </w:r>
          </w:p>
        </w:tc>
        <w:tc>
          <w:tcPr>
            <w:tcW w:w="1416" w:type="dxa"/>
            <w:tcBorders>
              <w:top w:val="nil"/>
              <w:left w:val="nil"/>
              <w:bottom w:val="single" w:sz="4" w:space="0" w:color="auto"/>
              <w:right w:val="single" w:sz="4" w:space="0" w:color="auto"/>
            </w:tcBorders>
            <w:shd w:val="clear" w:color="auto" w:fill="auto"/>
            <w:noWrap/>
            <w:vAlign w:val="bottom"/>
            <w:hideMark/>
          </w:tcPr>
          <w:p w14:paraId="68322EF8"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2.591</w:t>
            </w:r>
          </w:p>
        </w:tc>
        <w:tc>
          <w:tcPr>
            <w:tcW w:w="718" w:type="dxa"/>
            <w:tcBorders>
              <w:top w:val="nil"/>
              <w:left w:val="nil"/>
              <w:bottom w:val="single" w:sz="4" w:space="0" w:color="auto"/>
              <w:right w:val="single" w:sz="4" w:space="0" w:color="auto"/>
            </w:tcBorders>
            <w:shd w:val="clear" w:color="auto" w:fill="auto"/>
            <w:noWrap/>
            <w:vAlign w:val="bottom"/>
            <w:hideMark/>
          </w:tcPr>
          <w:p w14:paraId="6840C34C"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 </w:t>
            </w:r>
          </w:p>
        </w:tc>
        <w:tc>
          <w:tcPr>
            <w:tcW w:w="843" w:type="dxa"/>
            <w:tcBorders>
              <w:top w:val="single" w:sz="4" w:space="0" w:color="auto"/>
              <w:left w:val="single" w:sz="4" w:space="0" w:color="auto"/>
              <w:bottom w:val="single" w:sz="4" w:space="0" w:color="auto"/>
              <w:right w:val="single" w:sz="4" w:space="0" w:color="auto"/>
            </w:tcBorders>
            <w:shd w:val="clear" w:color="000000" w:fill="FFC7CE"/>
            <w:noWrap/>
            <w:vAlign w:val="bottom"/>
            <w:hideMark/>
          </w:tcPr>
          <w:p w14:paraId="17912755" w14:textId="77777777" w:rsidR="009B15CD" w:rsidRPr="009B15CD" w:rsidRDefault="009B15CD" w:rsidP="009B15CD">
            <w:pPr>
              <w:spacing w:after="0" w:line="240" w:lineRule="auto"/>
              <w:jc w:val="center"/>
              <w:rPr>
                <w:rFonts w:ascii="Calibri" w:eastAsia="Times New Roman" w:hAnsi="Calibri" w:cs="Calibri"/>
                <w:color w:val="9C0006"/>
                <w:lang w:eastAsia="en-GB"/>
              </w:rPr>
            </w:pPr>
            <w:r w:rsidRPr="009B15CD">
              <w:rPr>
                <w:rFonts w:ascii="Calibri" w:eastAsia="Times New Roman" w:hAnsi="Calibri" w:cs="Calibri"/>
                <w:color w:val="9C0006"/>
                <w:lang w:eastAsia="en-GB"/>
              </w:rPr>
              <w:t>-0.029</w:t>
            </w:r>
          </w:p>
        </w:tc>
        <w:tc>
          <w:tcPr>
            <w:tcW w:w="883" w:type="dxa"/>
            <w:tcBorders>
              <w:top w:val="nil"/>
              <w:left w:val="nil"/>
              <w:bottom w:val="single" w:sz="4" w:space="0" w:color="auto"/>
              <w:right w:val="single" w:sz="4" w:space="0" w:color="auto"/>
            </w:tcBorders>
            <w:shd w:val="clear" w:color="auto" w:fill="auto"/>
            <w:noWrap/>
            <w:vAlign w:val="bottom"/>
            <w:hideMark/>
          </w:tcPr>
          <w:p w14:paraId="369EB0DC"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669.403</w:t>
            </w:r>
          </w:p>
        </w:tc>
        <w:tc>
          <w:tcPr>
            <w:tcW w:w="1276" w:type="dxa"/>
            <w:tcBorders>
              <w:top w:val="nil"/>
              <w:left w:val="nil"/>
              <w:bottom w:val="single" w:sz="4" w:space="0" w:color="auto"/>
              <w:right w:val="single" w:sz="4" w:space="0" w:color="auto"/>
            </w:tcBorders>
            <w:shd w:val="clear" w:color="auto" w:fill="auto"/>
            <w:noWrap/>
            <w:vAlign w:val="bottom"/>
            <w:hideMark/>
          </w:tcPr>
          <w:p w14:paraId="00F3BE9E"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675.000</w:t>
            </w:r>
          </w:p>
        </w:tc>
        <w:tc>
          <w:tcPr>
            <w:tcW w:w="1984" w:type="dxa"/>
            <w:tcBorders>
              <w:top w:val="nil"/>
              <w:left w:val="nil"/>
              <w:bottom w:val="single" w:sz="4" w:space="0" w:color="auto"/>
              <w:right w:val="single" w:sz="4" w:space="0" w:color="auto"/>
            </w:tcBorders>
            <w:shd w:val="clear" w:color="auto" w:fill="auto"/>
            <w:noWrap/>
            <w:vAlign w:val="bottom"/>
            <w:hideMark/>
          </w:tcPr>
          <w:p w14:paraId="21E46CF2" w14:textId="77777777" w:rsidR="009B15CD" w:rsidRPr="009B15CD" w:rsidRDefault="009B15CD" w:rsidP="00107D89">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STN 27</w:t>
            </w:r>
          </w:p>
        </w:tc>
      </w:tr>
      <w:tr w:rsidR="00107D89" w:rsidRPr="009B15CD" w14:paraId="2841122E" w14:textId="77777777" w:rsidTr="00977EC4">
        <w:trPr>
          <w:trHeight w:val="300"/>
        </w:trPr>
        <w:tc>
          <w:tcPr>
            <w:tcW w:w="1271" w:type="dxa"/>
            <w:tcBorders>
              <w:top w:val="nil"/>
              <w:left w:val="single" w:sz="4" w:space="0" w:color="auto"/>
              <w:bottom w:val="single" w:sz="4" w:space="0" w:color="auto"/>
              <w:right w:val="single" w:sz="4" w:space="0" w:color="auto"/>
            </w:tcBorders>
            <w:shd w:val="clear" w:color="auto" w:fill="auto"/>
            <w:noWrap/>
            <w:vAlign w:val="bottom"/>
            <w:hideMark/>
          </w:tcPr>
          <w:p w14:paraId="17843F66"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1.432</w:t>
            </w:r>
          </w:p>
        </w:tc>
        <w:tc>
          <w:tcPr>
            <w:tcW w:w="1416" w:type="dxa"/>
            <w:tcBorders>
              <w:top w:val="nil"/>
              <w:left w:val="nil"/>
              <w:bottom w:val="single" w:sz="4" w:space="0" w:color="auto"/>
              <w:right w:val="single" w:sz="4" w:space="0" w:color="auto"/>
            </w:tcBorders>
            <w:shd w:val="clear" w:color="auto" w:fill="auto"/>
            <w:noWrap/>
            <w:vAlign w:val="bottom"/>
            <w:hideMark/>
          </w:tcPr>
          <w:p w14:paraId="4780DA83"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 </w:t>
            </w:r>
          </w:p>
        </w:tc>
        <w:tc>
          <w:tcPr>
            <w:tcW w:w="718" w:type="dxa"/>
            <w:tcBorders>
              <w:top w:val="nil"/>
              <w:left w:val="nil"/>
              <w:bottom w:val="single" w:sz="4" w:space="0" w:color="auto"/>
              <w:right w:val="single" w:sz="4" w:space="0" w:color="auto"/>
            </w:tcBorders>
            <w:shd w:val="clear" w:color="auto" w:fill="auto"/>
            <w:noWrap/>
            <w:vAlign w:val="bottom"/>
            <w:hideMark/>
          </w:tcPr>
          <w:p w14:paraId="354B9EBE"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3.587</w:t>
            </w:r>
          </w:p>
        </w:tc>
        <w:tc>
          <w:tcPr>
            <w:tcW w:w="843" w:type="dxa"/>
            <w:tcBorders>
              <w:top w:val="single" w:sz="4" w:space="0" w:color="auto"/>
              <w:left w:val="single" w:sz="4" w:space="0" w:color="auto"/>
              <w:bottom w:val="single" w:sz="4" w:space="0" w:color="auto"/>
              <w:right w:val="single" w:sz="4" w:space="0" w:color="auto"/>
            </w:tcBorders>
            <w:shd w:val="clear" w:color="000000" w:fill="FFC7CE"/>
            <w:noWrap/>
            <w:vAlign w:val="bottom"/>
            <w:hideMark/>
          </w:tcPr>
          <w:p w14:paraId="3115BFFB" w14:textId="77777777" w:rsidR="009B15CD" w:rsidRPr="009B15CD" w:rsidRDefault="009B15CD" w:rsidP="009B15CD">
            <w:pPr>
              <w:spacing w:after="0" w:line="240" w:lineRule="auto"/>
              <w:jc w:val="center"/>
              <w:rPr>
                <w:rFonts w:ascii="Calibri" w:eastAsia="Times New Roman" w:hAnsi="Calibri" w:cs="Calibri"/>
                <w:color w:val="9C0006"/>
                <w:lang w:eastAsia="en-GB"/>
              </w:rPr>
            </w:pPr>
            <w:r w:rsidRPr="009B15CD">
              <w:rPr>
                <w:rFonts w:ascii="Calibri" w:eastAsia="Times New Roman" w:hAnsi="Calibri" w:cs="Calibri"/>
                <w:color w:val="9C0006"/>
                <w:lang w:eastAsia="en-GB"/>
              </w:rPr>
              <w:t>-0.996</w:t>
            </w:r>
          </w:p>
        </w:tc>
        <w:tc>
          <w:tcPr>
            <w:tcW w:w="883" w:type="dxa"/>
            <w:tcBorders>
              <w:top w:val="nil"/>
              <w:left w:val="nil"/>
              <w:bottom w:val="single" w:sz="4" w:space="0" w:color="auto"/>
              <w:right w:val="single" w:sz="4" w:space="0" w:color="auto"/>
            </w:tcBorders>
            <w:shd w:val="clear" w:color="auto" w:fill="auto"/>
            <w:noWrap/>
            <w:vAlign w:val="bottom"/>
            <w:hideMark/>
          </w:tcPr>
          <w:p w14:paraId="2A72DBAC"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668.407</w:t>
            </w:r>
          </w:p>
        </w:tc>
        <w:tc>
          <w:tcPr>
            <w:tcW w:w="1276" w:type="dxa"/>
            <w:tcBorders>
              <w:top w:val="nil"/>
              <w:left w:val="nil"/>
              <w:bottom w:val="single" w:sz="4" w:space="0" w:color="auto"/>
              <w:right w:val="single" w:sz="4" w:space="0" w:color="auto"/>
            </w:tcBorders>
            <w:shd w:val="clear" w:color="auto" w:fill="auto"/>
            <w:noWrap/>
            <w:vAlign w:val="bottom"/>
            <w:hideMark/>
          </w:tcPr>
          <w:p w14:paraId="13622702"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700.000</w:t>
            </w:r>
          </w:p>
        </w:tc>
        <w:tc>
          <w:tcPr>
            <w:tcW w:w="1984" w:type="dxa"/>
            <w:tcBorders>
              <w:top w:val="nil"/>
              <w:left w:val="nil"/>
              <w:bottom w:val="single" w:sz="4" w:space="0" w:color="auto"/>
              <w:right w:val="single" w:sz="4" w:space="0" w:color="auto"/>
            </w:tcBorders>
            <w:shd w:val="clear" w:color="auto" w:fill="auto"/>
            <w:noWrap/>
            <w:vAlign w:val="bottom"/>
            <w:hideMark/>
          </w:tcPr>
          <w:p w14:paraId="377F432E" w14:textId="77777777" w:rsidR="009B15CD" w:rsidRPr="009B15CD" w:rsidRDefault="009B15CD" w:rsidP="00107D89">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STN 28 /CHANGE PT I</w:t>
            </w:r>
          </w:p>
        </w:tc>
      </w:tr>
      <w:tr w:rsidR="00107D89" w:rsidRPr="009B15CD" w14:paraId="7879BC90" w14:textId="77777777" w:rsidTr="00977EC4">
        <w:trPr>
          <w:trHeight w:val="300"/>
        </w:trPr>
        <w:tc>
          <w:tcPr>
            <w:tcW w:w="1271" w:type="dxa"/>
            <w:tcBorders>
              <w:top w:val="nil"/>
              <w:left w:val="single" w:sz="4" w:space="0" w:color="auto"/>
              <w:bottom w:val="single" w:sz="4" w:space="0" w:color="auto"/>
              <w:right w:val="single" w:sz="4" w:space="0" w:color="auto"/>
            </w:tcBorders>
            <w:shd w:val="clear" w:color="auto" w:fill="auto"/>
            <w:noWrap/>
            <w:vAlign w:val="bottom"/>
            <w:hideMark/>
          </w:tcPr>
          <w:p w14:paraId="636339B6"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lastRenderedPageBreak/>
              <w:t> </w:t>
            </w:r>
          </w:p>
        </w:tc>
        <w:tc>
          <w:tcPr>
            <w:tcW w:w="1416" w:type="dxa"/>
            <w:tcBorders>
              <w:top w:val="nil"/>
              <w:left w:val="nil"/>
              <w:bottom w:val="single" w:sz="4" w:space="0" w:color="auto"/>
              <w:right w:val="single" w:sz="4" w:space="0" w:color="auto"/>
            </w:tcBorders>
            <w:shd w:val="clear" w:color="auto" w:fill="auto"/>
            <w:noWrap/>
            <w:vAlign w:val="bottom"/>
            <w:hideMark/>
          </w:tcPr>
          <w:p w14:paraId="70A9F480"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1.872</w:t>
            </w:r>
          </w:p>
        </w:tc>
        <w:tc>
          <w:tcPr>
            <w:tcW w:w="718" w:type="dxa"/>
            <w:tcBorders>
              <w:top w:val="nil"/>
              <w:left w:val="nil"/>
              <w:bottom w:val="single" w:sz="4" w:space="0" w:color="auto"/>
              <w:right w:val="single" w:sz="4" w:space="0" w:color="auto"/>
            </w:tcBorders>
            <w:shd w:val="clear" w:color="auto" w:fill="auto"/>
            <w:noWrap/>
            <w:vAlign w:val="bottom"/>
            <w:hideMark/>
          </w:tcPr>
          <w:p w14:paraId="4315B63B"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 </w:t>
            </w:r>
          </w:p>
        </w:tc>
        <w:tc>
          <w:tcPr>
            <w:tcW w:w="843" w:type="dxa"/>
            <w:tcBorders>
              <w:top w:val="single" w:sz="4" w:space="0" w:color="auto"/>
              <w:left w:val="single" w:sz="4" w:space="0" w:color="auto"/>
              <w:bottom w:val="single" w:sz="4" w:space="0" w:color="auto"/>
              <w:right w:val="single" w:sz="4" w:space="0" w:color="auto"/>
            </w:tcBorders>
            <w:shd w:val="clear" w:color="000000" w:fill="FFC7CE"/>
            <w:noWrap/>
            <w:vAlign w:val="bottom"/>
            <w:hideMark/>
          </w:tcPr>
          <w:p w14:paraId="32FCC648" w14:textId="77777777" w:rsidR="009B15CD" w:rsidRPr="009B15CD" w:rsidRDefault="009B15CD" w:rsidP="009B15CD">
            <w:pPr>
              <w:spacing w:after="0" w:line="240" w:lineRule="auto"/>
              <w:jc w:val="center"/>
              <w:rPr>
                <w:rFonts w:ascii="Calibri" w:eastAsia="Times New Roman" w:hAnsi="Calibri" w:cs="Calibri"/>
                <w:color w:val="9C0006"/>
                <w:lang w:eastAsia="en-GB"/>
              </w:rPr>
            </w:pPr>
            <w:r w:rsidRPr="009B15CD">
              <w:rPr>
                <w:rFonts w:ascii="Calibri" w:eastAsia="Times New Roman" w:hAnsi="Calibri" w:cs="Calibri"/>
                <w:color w:val="9C0006"/>
                <w:lang w:eastAsia="en-GB"/>
              </w:rPr>
              <w:t>-0.440</w:t>
            </w:r>
          </w:p>
        </w:tc>
        <w:tc>
          <w:tcPr>
            <w:tcW w:w="883" w:type="dxa"/>
            <w:tcBorders>
              <w:top w:val="nil"/>
              <w:left w:val="nil"/>
              <w:bottom w:val="single" w:sz="4" w:space="0" w:color="auto"/>
              <w:right w:val="single" w:sz="4" w:space="0" w:color="auto"/>
            </w:tcBorders>
            <w:shd w:val="clear" w:color="auto" w:fill="auto"/>
            <w:noWrap/>
            <w:vAlign w:val="bottom"/>
            <w:hideMark/>
          </w:tcPr>
          <w:p w14:paraId="264F919F"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667.967</w:t>
            </w:r>
          </w:p>
        </w:tc>
        <w:tc>
          <w:tcPr>
            <w:tcW w:w="1276" w:type="dxa"/>
            <w:tcBorders>
              <w:top w:val="nil"/>
              <w:left w:val="nil"/>
              <w:bottom w:val="single" w:sz="4" w:space="0" w:color="auto"/>
              <w:right w:val="single" w:sz="4" w:space="0" w:color="auto"/>
            </w:tcBorders>
            <w:shd w:val="clear" w:color="auto" w:fill="auto"/>
            <w:noWrap/>
            <w:vAlign w:val="bottom"/>
            <w:hideMark/>
          </w:tcPr>
          <w:p w14:paraId="559255F4"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725.000</w:t>
            </w:r>
          </w:p>
        </w:tc>
        <w:tc>
          <w:tcPr>
            <w:tcW w:w="1984" w:type="dxa"/>
            <w:tcBorders>
              <w:top w:val="nil"/>
              <w:left w:val="nil"/>
              <w:bottom w:val="single" w:sz="4" w:space="0" w:color="auto"/>
              <w:right w:val="single" w:sz="4" w:space="0" w:color="auto"/>
            </w:tcBorders>
            <w:shd w:val="clear" w:color="auto" w:fill="auto"/>
            <w:noWrap/>
            <w:vAlign w:val="bottom"/>
            <w:hideMark/>
          </w:tcPr>
          <w:p w14:paraId="69F85FA2" w14:textId="77777777" w:rsidR="009B15CD" w:rsidRPr="009B15CD" w:rsidRDefault="009B15CD" w:rsidP="00107D89">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STN 29</w:t>
            </w:r>
          </w:p>
        </w:tc>
      </w:tr>
      <w:tr w:rsidR="00107D89" w:rsidRPr="009B15CD" w14:paraId="033AD6D7" w14:textId="77777777" w:rsidTr="00977EC4">
        <w:trPr>
          <w:trHeight w:val="300"/>
        </w:trPr>
        <w:tc>
          <w:tcPr>
            <w:tcW w:w="1271" w:type="dxa"/>
            <w:tcBorders>
              <w:top w:val="nil"/>
              <w:left w:val="single" w:sz="4" w:space="0" w:color="auto"/>
              <w:bottom w:val="single" w:sz="4" w:space="0" w:color="auto"/>
              <w:right w:val="single" w:sz="4" w:space="0" w:color="auto"/>
            </w:tcBorders>
            <w:shd w:val="clear" w:color="auto" w:fill="auto"/>
            <w:noWrap/>
            <w:vAlign w:val="bottom"/>
            <w:hideMark/>
          </w:tcPr>
          <w:p w14:paraId="7143E409"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1.675</w:t>
            </w:r>
          </w:p>
        </w:tc>
        <w:tc>
          <w:tcPr>
            <w:tcW w:w="1416" w:type="dxa"/>
            <w:tcBorders>
              <w:top w:val="nil"/>
              <w:left w:val="nil"/>
              <w:bottom w:val="single" w:sz="4" w:space="0" w:color="auto"/>
              <w:right w:val="single" w:sz="4" w:space="0" w:color="auto"/>
            </w:tcBorders>
            <w:shd w:val="clear" w:color="auto" w:fill="auto"/>
            <w:noWrap/>
            <w:vAlign w:val="bottom"/>
            <w:hideMark/>
          </w:tcPr>
          <w:p w14:paraId="549013B2"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 </w:t>
            </w:r>
          </w:p>
        </w:tc>
        <w:tc>
          <w:tcPr>
            <w:tcW w:w="718" w:type="dxa"/>
            <w:tcBorders>
              <w:top w:val="nil"/>
              <w:left w:val="nil"/>
              <w:bottom w:val="single" w:sz="4" w:space="0" w:color="auto"/>
              <w:right w:val="single" w:sz="4" w:space="0" w:color="auto"/>
            </w:tcBorders>
            <w:shd w:val="clear" w:color="auto" w:fill="auto"/>
            <w:noWrap/>
            <w:vAlign w:val="bottom"/>
            <w:hideMark/>
          </w:tcPr>
          <w:p w14:paraId="36507931"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0.573</w:t>
            </w:r>
          </w:p>
        </w:tc>
        <w:tc>
          <w:tcPr>
            <w:tcW w:w="843" w:type="dxa"/>
            <w:tcBorders>
              <w:top w:val="nil"/>
              <w:left w:val="nil"/>
              <w:bottom w:val="single" w:sz="4" w:space="0" w:color="auto"/>
              <w:right w:val="single" w:sz="4" w:space="0" w:color="auto"/>
            </w:tcBorders>
            <w:shd w:val="clear" w:color="auto" w:fill="auto"/>
            <w:noWrap/>
            <w:vAlign w:val="bottom"/>
            <w:hideMark/>
          </w:tcPr>
          <w:p w14:paraId="48462B5C"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1.299</w:t>
            </w:r>
          </w:p>
        </w:tc>
        <w:tc>
          <w:tcPr>
            <w:tcW w:w="883" w:type="dxa"/>
            <w:tcBorders>
              <w:top w:val="nil"/>
              <w:left w:val="nil"/>
              <w:bottom w:val="single" w:sz="4" w:space="0" w:color="auto"/>
              <w:right w:val="single" w:sz="4" w:space="0" w:color="auto"/>
            </w:tcBorders>
            <w:shd w:val="clear" w:color="auto" w:fill="auto"/>
            <w:noWrap/>
            <w:vAlign w:val="bottom"/>
            <w:hideMark/>
          </w:tcPr>
          <w:p w14:paraId="46FA4B1A"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669.266</w:t>
            </w:r>
          </w:p>
        </w:tc>
        <w:tc>
          <w:tcPr>
            <w:tcW w:w="1276" w:type="dxa"/>
            <w:tcBorders>
              <w:top w:val="nil"/>
              <w:left w:val="nil"/>
              <w:bottom w:val="single" w:sz="4" w:space="0" w:color="auto"/>
              <w:right w:val="single" w:sz="4" w:space="0" w:color="auto"/>
            </w:tcBorders>
            <w:shd w:val="clear" w:color="auto" w:fill="auto"/>
            <w:noWrap/>
            <w:vAlign w:val="bottom"/>
            <w:hideMark/>
          </w:tcPr>
          <w:p w14:paraId="0B2006C1"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750.000</w:t>
            </w:r>
          </w:p>
        </w:tc>
        <w:tc>
          <w:tcPr>
            <w:tcW w:w="1984" w:type="dxa"/>
            <w:tcBorders>
              <w:top w:val="nil"/>
              <w:left w:val="nil"/>
              <w:bottom w:val="single" w:sz="4" w:space="0" w:color="auto"/>
              <w:right w:val="single" w:sz="4" w:space="0" w:color="auto"/>
            </w:tcBorders>
            <w:shd w:val="clear" w:color="auto" w:fill="auto"/>
            <w:noWrap/>
            <w:vAlign w:val="bottom"/>
            <w:hideMark/>
          </w:tcPr>
          <w:p w14:paraId="66AFD993" w14:textId="77777777" w:rsidR="009B15CD" w:rsidRPr="009B15CD" w:rsidRDefault="009B15CD" w:rsidP="00107D89">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STN 30 /CHANGE PT J</w:t>
            </w:r>
          </w:p>
        </w:tc>
      </w:tr>
      <w:tr w:rsidR="00107D89" w:rsidRPr="009B15CD" w14:paraId="334E2B64" w14:textId="77777777" w:rsidTr="00977EC4">
        <w:trPr>
          <w:trHeight w:val="300"/>
        </w:trPr>
        <w:tc>
          <w:tcPr>
            <w:tcW w:w="1271" w:type="dxa"/>
            <w:tcBorders>
              <w:top w:val="nil"/>
              <w:left w:val="single" w:sz="4" w:space="0" w:color="auto"/>
              <w:bottom w:val="single" w:sz="4" w:space="0" w:color="auto"/>
              <w:right w:val="single" w:sz="4" w:space="0" w:color="auto"/>
            </w:tcBorders>
            <w:shd w:val="clear" w:color="auto" w:fill="auto"/>
            <w:noWrap/>
            <w:vAlign w:val="bottom"/>
            <w:hideMark/>
          </w:tcPr>
          <w:p w14:paraId="0350A1F1"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1.734</w:t>
            </w:r>
          </w:p>
        </w:tc>
        <w:tc>
          <w:tcPr>
            <w:tcW w:w="1416" w:type="dxa"/>
            <w:tcBorders>
              <w:top w:val="nil"/>
              <w:left w:val="nil"/>
              <w:bottom w:val="single" w:sz="4" w:space="0" w:color="auto"/>
              <w:right w:val="single" w:sz="4" w:space="0" w:color="auto"/>
            </w:tcBorders>
            <w:shd w:val="clear" w:color="auto" w:fill="auto"/>
            <w:noWrap/>
            <w:vAlign w:val="bottom"/>
            <w:hideMark/>
          </w:tcPr>
          <w:p w14:paraId="476157FF"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 </w:t>
            </w:r>
          </w:p>
        </w:tc>
        <w:tc>
          <w:tcPr>
            <w:tcW w:w="718" w:type="dxa"/>
            <w:tcBorders>
              <w:top w:val="nil"/>
              <w:left w:val="nil"/>
              <w:bottom w:val="single" w:sz="4" w:space="0" w:color="auto"/>
              <w:right w:val="single" w:sz="4" w:space="0" w:color="auto"/>
            </w:tcBorders>
            <w:shd w:val="clear" w:color="auto" w:fill="auto"/>
            <w:noWrap/>
            <w:vAlign w:val="bottom"/>
            <w:hideMark/>
          </w:tcPr>
          <w:p w14:paraId="7C799A02"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3.064</w:t>
            </w:r>
          </w:p>
        </w:tc>
        <w:tc>
          <w:tcPr>
            <w:tcW w:w="843" w:type="dxa"/>
            <w:tcBorders>
              <w:top w:val="single" w:sz="4" w:space="0" w:color="auto"/>
              <w:left w:val="single" w:sz="4" w:space="0" w:color="auto"/>
              <w:bottom w:val="single" w:sz="4" w:space="0" w:color="auto"/>
              <w:right w:val="single" w:sz="4" w:space="0" w:color="auto"/>
            </w:tcBorders>
            <w:shd w:val="clear" w:color="000000" w:fill="FFC7CE"/>
            <w:noWrap/>
            <w:vAlign w:val="bottom"/>
            <w:hideMark/>
          </w:tcPr>
          <w:p w14:paraId="6016491E" w14:textId="77777777" w:rsidR="009B15CD" w:rsidRPr="009B15CD" w:rsidRDefault="009B15CD" w:rsidP="009B15CD">
            <w:pPr>
              <w:spacing w:after="0" w:line="240" w:lineRule="auto"/>
              <w:jc w:val="center"/>
              <w:rPr>
                <w:rFonts w:ascii="Calibri" w:eastAsia="Times New Roman" w:hAnsi="Calibri" w:cs="Calibri"/>
                <w:color w:val="9C0006"/>
                <w:lang w:eastAsia="en-GB"/>
              </w:rPr>
            </w:pPr>
            <w:r w:rsidRPr="009B15CD">
              <w:rPr>
                <w:rFonts w:ascii="Calibri" w:eastAsia="Times New Roman" w:hAnsi="Calibri" w:cs="Calibri"/>
                <w:color w:val="9C0006"/>
                <w:lang w:eastAsia="en-GB"/>
              </w:rPr>
              <w:t>-1.389</w:t>
            </w:r>
          </w:p>
        </w:tc>
        <w:tc>
          <w:tcPr>
            <w:tcW w:w="883" w:type="dxa"/>
            <w:tcBorders>
              <w:top w:val="nil"/>
              <w:left w:val="nil"/>
              <w:bottom w:val="single" w:sz="4" w:space="0" w:color="auto"/>
              <w:right w:val="single" w:sz="4" w:space="0" w:color="auto"/>
            </w:tcBorders>
            <w:shd w:val="clear" w:color="auto" w:fill="auto"/>
            <w:noWrap/>
            <w:vAlign w:val="bottom"/>
            <w:hideMark/>
          </w:tcPr>
          <w:p w14:paraId="51FFF09E"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667.877</w:t>
            </w:r>
          </w:p>
        </w:tc>
        <w:tc>
          <w:tcPr>
            <w:tcW w:w="1276" w:type="dxa"/>
            <w:tcBorders>
              <w:top w:val="nil"/>
              <w:left w:val="nil"/>
              <w:bottom w:val="single" w:sz="4" w:space="0" w:color="auto"/>
              <w:right w:val="single" w:sz="4" w:space="0" w:color="auto"/>
            </w:tcBorders>
            <w:shd w:val="clear" w:color="auto" w:fill="auto"/>
            <w:noWrap/>
            <w:vAlign w:val="bottom"/>
            <w:hideMark/>
          </w:tcPr>
          <w:p w14:paraId="62BECCBD"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775.000</w:t>
            </w:r>
          </w:p>
        </w:tc>
        <w:tc>
          <w:tcPr>
            <w:tcW w:w="1984" w:type="dxa"/>
            <w:tcBorders>
              <w:top w:val="nil"/>
              <w:left w:val="nil"/>
              <w:bottom w:val="single" w:sz="4" w:space="0" w:color="auto"/>
              <w:right w:val="single" w:sz="4" w:space="0" w:color="auto"/>
            </w:tcBorders>
            <w:shd w:val="clear" w:color="auto" w:fill="auto"/>
            <w:noWrap/>
            <w:vAlign w:val="bottom"/>
            <w:hideMark/>
          </w:tcPr>
          <w:p w14:paraId="4CC16BB7" w14:textId="77777777" w:rsidR="009B15CD" w:rsidRPr="009B15CD" w:rsidRDefault="009B15CD" w:rsidP="00107D89">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STN 31 /CHANGE PT K</w:t>
            </w:r>
          </w:p>
        </w:tc>
      </w:tr>
      <w:tr w:rsidR="00107D89" w:rsidRPr="009B15CD" w14:paraId="3E94229E" w14:textId="77777777" w:rsidTr="00977EC4">
        <w:trPr>
          <w:trHeight w:val="300"/>
        </w:trPr>
        <w:tc>
          <w:tcPr>
            <w:tcW w:w="1271" w:type="dxa"/>
            <w:tcBorders>
              <w:top w:val="nil"/>
              <w:left w:val="single" w:sz="4" w:space="0" w:color="auto"/>
              <w:bottom w:val="single" w:sz="4" w:space="0" w:color="auto"/>
              <w:right w:val="single" w:sz="4" w:space="0" w:color="auto"/>
            </w:tcBorders>
            <w:shd w:val="clear" w:color="auto" w:fill="auto"/>
            <w:noWrap/>
            <w:vAlign w:val="bottom"/>
            <w:hideMark/>
          </w:tcPr>
          <w:p w14:paraId="58E361FC"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 </w:t>
            </w:r>
          </w:p>
        </w:tc>
        <w:tc>
          <w:tcPr>
            <w:tcW w:w="1416" w:type="dxa"/>
            <w:tcBorders>
              <w:top w:val="nil"/>
              <w:left w:val="nil"/>
              <w:bottom w:val="single" w:sz="4" w:space="0" w:color="auto"/>
              <w:right w:val="single" w:sz="4" w:space="0" w:color="auto"/>
            </w:tcBorders>
            <w:shd w:val="clear" w:color="auto" w:fill="auto"/>
            <w:noWrap/>
            <w:vAlign w:val="bottom"/>
            <w:hideMark/>
          </w:tcPr>
          <w:p w14:paraId="2632E567"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2.280</w:t>
            </w:r>
          </w:p>
        </w:tc>
        <w:tc>
          <w:tcPr>
            <w:tcW w:w="718" w:type="dxa"/>
            <w:tcBorders>
              <w:top w:val="nil"/>
              <w:left w:val="nil"/>
              <w:bottom w:val="single" w:sz="4" w:space="0" w:color="auto"/>
              <w:right w:val="single" w:sz="4" w:space="0" w:color="auto"/>
            </w:tcBorders>
            <w:shd w:val="clear" w:color="auto" w:fill="auto"/>
            <w:noWrap/>
            <w:vAlign w:val="bottom"/>
            <w:hideMark/>
          </w:tcPr>
          <w:p w14:paraId="099766A1"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 </w:t>
            </w:r>
          </w:p>
        </w:tc>
        <w:tc>
          <w:tcPr>
            <w:tcW w:w="843" w:type="dxa"/>
            <w:tcBorders>
              <w:top w:val="single" w:sz="4" w:space="0" w:color="auto"/>
              <w:left w:val="single" w:sz="4" w:space="0" w:color="auto"/>
              <w:bottom w:val="single" w:sz="4" w:space="0" w:color="auto"/>
              <w:right w:val="single" w:sz="4" w:space="0" w:color="auto"/>
            </w:tcBorders>
            <w:shd w:val="clear" w:color="000000" w:fill="FFC7CE"/>
            <w:noWrap/>
            <w:vAlign w:val="bottom"/>
            <w:hideMark/>
          </w:tcPr>
          <w:p w14:paraId="1048E989" w14:textId="77777777" w:rsidR="009B15CD" w:rsidRPr="009B15CD" w:rsidRDefault="009B15CD" w:rsidP="009B15CD">
            <w:pPr>
              <w:spacing w:after="0" w:line="240" w:lineRule="auto"/>
              <w:jc w:val="center"/>
              <w:rPr>
                <w:rFonts w:ascii="Calibri" w:eastAsia="Times New Roman" w:hAnsi="Calibri" w:cs="Calibri"/>
                <w:color w:val="9C0006"/>
                <w:lang w:eastAsia="en-GB"/>
              </w:rPr>
            </w:pPr>
            <w:r w:rsidRPr="009B15CD">
              <w:rPr>
                <w:rFonts w:ascii="Calibri" w:eastAsia="Times New Roman" w:hAnsi="Calibri" w:cs="Calibri"/>
                <w:color w:val="9C0006"/>
                <w:lang w:eastAsia="en-GB"/>
              </w:rPr>
              <w:t>-0.546</w:t>
            </w:r>
          </w:p>
        </w:tc>
        <w:tc>
          <w:tcPr>
            <w:tcW w:w="883" w:type="dxa"/>
            <w:tcBorders>
              <w:top w:val="nil"/>
              <w:left w:val="nil"/>
              <w:bottom w:val="single" w:sz="4" w:space="0" w:color="auto"/>
              <w:right w:val="single" w:sz="4" w:space="0" w:color="auto"/>
            </w:tcBorders>
            <w:shd w:val="clear" w:color="auto" w:fill="auto"/>
            <w:noWrap/>
            <w:vAlign w:val="bottom"/>
            <w:hideMark/>
          </w:tcPr>
          <w:p w14:paraId="5833E557"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667.331</w:t>
            </w:r>
          </w:p>
        </w:tc>
        <w:tc>
          <w:tcPr>
            <w:tcW w:w="1276" w:type="dxa"/>
            <w:tcBorders>
              <w:top w:val="nil"/>
              <w:left w:val="nil"/>
              <w:bottom w:val="single" w:sz="4" w:space="0" w:color="auto"/>
              <w:right w:val="single" w:sz="4" w:space="0" w:color="auto"/>
            </w:tcBorders>
            <w:shd w:val="clear" w:color="auto" w:fill="auto"/>
            <w:noWrap/>
            <w:vAlign w:val="bottom"/>
            <w:hideMark/>
          </w:tcPr>
          <w:p w14:paraId="59F219C3"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800.000</w:t>
            </w:r>
          </w:p>
        </w:tc>
        <w:tc>
          <w:tcPr>
            <w:tcW w:w="1984" w:type="dxa"/>
            <w:tcBorders>
              <w:top w:val="nil"/>
              <w:left w:val="nil"/>
              <w:bottom w:val="single" w:sz="4" w:space="0" w:color="auto"/>
              <w:right w:val="single" w:sz="4" w:space="0" w:color="auto"/>
            </w:tcBorders>
            <w:shd w:val="clear" w:color="auto" w:fill="auto"/>
            <w:noWrap/>
            <w:vAlign w:val="bottom"/>
            <w:hideMark/>
          </w:tcPr>
          <w:p w14:paraId="37D341E8" w14:textId="77777777" w:rsidR="009B15CD" w:rsidRPr="009B15CD" w:rsidRDefault="009B15CD" w:rsidP="00107D89">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STN 32</w:t>
            </w:r>
          </w:p>
        </w:tc>
      </w:tr>
      <w:tr w:rsidR="00107D89" w:rsidRPr="009B15CD" w14:paraId="0B43931C" w14:textId="77777777" w:rsidTr="00977EC4">
        <w:trPr>
          <w:trHeight w:val="300"/>
        </w:trPr>
        <w:tc>
          <w:tcPr>
            <w:tcW w:w="1271" w:type="dxa"/>
            <w:tcBorders>
              <w:top w:val="nil"/>
              <w:left w:val="single" w:sz="4" w:space="0" w:color="auto"/>
              <w:bottom w:val="single" w:sz="4" w:space="0" w:color="auto"/>
              <w:right w:val="single" w:sz="4" w:space="0" w:color="auto"/>
            </w:tcBorders>
            <w:shd w:val="clear" w:color="auto" w:fill="auto"/>
            <w:noWrap/>
            <w:vAlign w:val="bottom"/>
            <w:hideMark/>
          </w:tcPr>
          <w:p w14:paraId="5400F039"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 </w:t>
            </w:r>
          </w:p>
        </w:tc>
        <w:tc>
          <w:tcPr>
            <w:tcW w:w="1416" w:type="dxa"/>
            <w:tcBorders>
              <w:top w:val="nil"/>
              <w:left w:val="nil"/>
              <w:bottom w:val="single" w:sz="4" w:space="0" w:color="auto"/>
              <w:right w:val="single" w:sz="4" w:space="0" w:color="auto"/>
            </w:tcBorders>
            <w:shd w:val="clear" w:color="auto" w:fill="auto"/>
            <w:noWrap/>
            <w:vAlign w:val="bottom"/>
            <w:hideMark/>
          </w:tcPr>
          <w:p w14:paraId="430C98F8"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2.390</w:t>
            </w:r>
          </w:p>
        </w:tc>
        <w:tc>
          <w:tcPr>
            <w:tcW w:w="718" w:type="dxa"/>
            <w:tcBorders>
              <w:top w:val="nil"/>
              <w:left w:val="nil"/>
              <w:bottom w:val="single" w:sz="4" w:space="0" w:color="auto"/>
              <w:right w:val="single" w:sz="4" w:space="0" w:color="auto"/>
            </w:tcBorders>
            <w:shd w:val="clear" w:color="auto" w:fill="auto"/>
            <w:noWrap/>
            <w:vAlign w:val="bottom"/>
            <w:hideMark/>
          </w:tcPr>
          <w:p w14:paraId="555528E6"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 </w:t>
            </w:r>
          </w:p>
        </w:tc>
        <w:tc>
          <w:tcPr>
            <w:tcW w:w="843" w:type="dxa"/>
            <w:tcBorders>
              <w:top w:val="single" w:sz="4" w:space="0" w:color="auto"/>
              <w:left w:val="single" w:sz="4" w:space="0" w:color="auto"/>
              <w:bottom w:val="single" w:sz="4" w:space="0" w:color="auto"/>
              <w:right w:val="single" w:sz="4" w:space="0" w:color="auto"/>
            </w:tcBorders>
            <w:shd w:val="clear" w:color="000000" w:fill="FFC7CE"/>
            <w:noWrap/>
            <w:vAlign w:val="bottom"/>
            <w:hideMark/>
          </w:tcPr>
          <w:p w14:paraId="3F0EF258" w14:textId="77777777" w:rsidR="009B15CD" w:rsidRPr="009B15CD" w:rsidRDefault="009B15CD" w:rsidP="009B15CD">
            <w:pPr>
              <w:spacing w:after="0" w:line="240" w:lineRule="auto"/>
              <w:jc w:val="center"/>
              <w:rPr>
                <w:rFonts w:ascii="Calibri" w:eastAsia="Times New Roman" w:hAnsi="Calibri" w:cs="Calibri"/>
                <w:color w:val="9C0006"/>
                <w:lang w:eastAsia="en-GB"/>
              </w:rPr>
            </w:pPr>
            <w:r w:rsidRPr="009B15CD">
              <w:rPr>
                <w:rFonts w:ascii="Calibri" w:eastAsia="Times New Roman" w:hAnsi="Calibri" w:cs="Calibri"/>
                <w:color w:val="9C0006"/>
                <w:lang w:eastAsia="en-GB"/>
              </w:rPr>
              <w:t>-0.110</w:t>
            </w:r>
          </w:p>
        </w:tc>
        <w:tc>
          <w:tcPr>
            <w:tcW w:w="883" w:type="dxa"/>
            <w:tcBorders>
              <w:top w:val="nil"/>
              <w:left w:val="nil"/>
              <w:bottom w:val="single" w:sz="4" w:space="0" w:color="auto"/>
              <w:right w:val="single" w:sz="4" w:space="0" w:color="auto"/>
            </w:tcBorders>
            <w:shd w:val="clear" w:color="auto" w:fill="auto"/>
            <w:noWrap/>
            <w:vAlign w:val="bottom"/>
            <w:hideMark/>
          </w:tcPr>
          <w:p w14:paraId="3B73FE4C"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667.221</w:t>
            </w:r>
          </w:p>
        </w:tc>
        <w:tc>
          <w:tcPr>
            <w:tcW w:w="1276" w:type="dxa"/>
            <w:tcBorders>
              <w:top w:val="nil"/>
              <w:left w:val="nil"/>
              <w:bottom w:val="single" w:sz="4" w:space="0" w:color="auto"/>
              <w:right w:val="single" w:sz="4" w:space="0" w:color="auto"/>
            </w:tcBorders>
            <w:shd w:val="clear" w:color="auto" w:fill="auto"/>
            <w:noWrap/>
            <w:vAlign w:val="bottom"/>
            <w:hideMark/>
          </w:tcPr>
          <w:p w14:paraId="6BEF8BC3"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825.000</w:t>
            </w:r>
          </w:p>
        </w:tc>
        <w:tc>
          <w:tcPr>
            <w:tcW w:w="1984" w:type="dxa"/>
            <w:tcBorders>
              <w:top w:val="nil"/>
              <w:left w:val="nil"/>
              <w:bottom w:val="single" w:sz="4" w:space="0" w:color="auto"/>
              <w:right w:val="single" w:sz="4" w:space="0" w:color="auto"/>
            </w:tcBorders>
            <w:shd w:val="clear" w:color="auto" w:fill="auto"/>
            <w:noWrap/>
            <w:vAlign w:val="bottom"/>
            <w:hideMark/>
          </w:tcPr>
          <w:p w14:paraId="5FD1B618" w14:textId="77777777" w:rsidR="009B15CD" w:rsidRPr="009B15CD" w:rsidRDefault="009B15CD" w:rsidP="00107D89">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STN 33</w:t>
            </w:r>
          </w:p>
        </w:tc>
      </w:tr>
      <w:tr w:rsidR="00107D89" w:rsidRPr="009B15CD" w14:paraId="548EDB7C" w14:textId="77777777" w:rsidTr="00977EC4">
        <w:trPr>
          <w:trHeight w:val="300"/>
        </w:trPr>
        <w:tc>
          <w:tcPr>
            <w:tcW w:w="1271" w:type="dxa"/>
            <w:tcBorders>
              <w:top w:val="nil"/>
              <w:left w:val="single" w:sz="4" w:space="0" w:color="auto"/>
              <w:bottom w:val="single" w:sz="4" w:space="0" w:color="auto"/>
              <w:right w:val="single" w:sz="4" w:space="0" w:color="auto"/>
            </w:tcBorders>
            <w:shd w:val="clear" w:color="auto" w:fill="auto"/>
            <w:noWrap/>
            <w:vAlign w:val="bottom"/>
            <w:hideMark/>
          </w:tcPr>
          <w:p w14:paraId="3A6F4B3A"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3.467</w:t>
            </w:r>
          </w:p>
        </w:tc>
        <w:tc>
          <w:tcPr>
            <w:tcW w:w="1416" w:type="dxa"/>
            <w:tcBorders>
              <w:top w:val="nil"/>
              <w:left w:val="nil"/>
              <w:bottom w:val="single" w:sz="4" w:space="0" w:color="auto"/>
              <w:right w:val="single" w:sz="4" w:space="0" w:color="auto"/>
            </w:tcBorders>
            <w:shd w:val="clear" w:color="auto" w:fill="auto"/>
            <w:noWrap/>
            <w:vAlign w:val="bottom"/>
            <w:hideMark/>
          </w:tcPr>
          <w:p w14:paraId="5AA5B06F"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 </w:t>
            </w:r>
          </w:p>
        </w:tc>
        <w:tc>
          <w:tcPr>
            <w:tcW w:w="718" w:type="dxa"/>
            <w:tcBorders>
              <w:top w:val="nil"/>
              <w:left w:val="nil"/>
              <w:bottom w:val="single" w:sz="4" w:space="0" w:color="auto"/>
              <w:right w:val="single" w:sz="4" w:space="0" w:color="auto"/>
            </w:tcBorders>
            <w:shd w:val="clear" w:color="auto" w:fill="auto"/>
            <w:noWrap/>
            <w:vAlign w:val="bottom"/>
            <w:hideMark/>
          </w:tcPr>
          <w:p w14:paraId="216E6D4A"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3.000</w:t>
            </w:r>
          </w:p>
        </w:tc>
        <w:tc>
          <w:tcPr>
            <w:tcW w:w="843" w:type="dxa"/>
            <w:tcBorders>
              <w:top w:val="nil"/>
              <w:left w:val="nil"/>
              <w:bottom w:val="single" w:sz="4" w:space="0" w:color="auto"/>
              <w:right w:val="single" w:sz="4" w:space="0" w:color="auto"/>
            </w:tcBorders>
            <w:shd w:val="clear" w:color="auto" w:fill="auto"/>
            <w:noWrap/>
            <w:vAlign w:val="bottom"/>
            <w:hideMark/>
          </w:tcPr>
          <w:p w14:paraId="246376FE"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0.610</w:t>
            </w:r>
          </w:p>
        </w:tc>
        <w:tc>
          <w:tcPr>
            <w:tcW w:w="883" w:type="dxa"/>
            <w:tcBorders>
              <w:top w:val="nil"/>
              <w:left w:val="nil"/>
              <w:bottom w:val="single" w:sz="4" w:space="0" w:color="auto"/>
              <w:right w:val="single" w:sz="4" w:space="0" w:color="auto"/>
            </w:tcBorders>
            <w:shd w:val="clear" w:color="auto" w:fill="auto"/>
            <w:noWrap/>
            <w:vAlign w:val="bottom"/>
            <w:hideMark/>
          </w:tcPr>
          <w:p w14:paraId="16D8B037"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667.831</w:t>
            </w:r>
          </w:p>
        </w:tc>
        <w:tc>
          <w:tcPr>
            <w:tcW w:w="1276" w:type="dxa"/>
            <w:tcBorders>
              <w:top w:val="nil"/>
              <w:left w:val="nil"/>
              <w:bottom w:val="single" w:sz="4" w:space="0" w:color="auto"/>
              <w:right w:val="single" w:sz="4" w:space="0" w:color="auto"/>
            </w:tcBorders>
            <w:shd w:val="clear" w:color="auto" w:fill="auto"/>
            <w:noWrap/>
            <w:vAlign w:val="bottom"/>
            <w:hideMark/>
          </w:tcPr>
          <w:p w14:paraId="11ECDB77"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850.000</w:t>
            </w:r>
          </w:p>
        </w:tc>
        <w:tc>
          <w:tcPr>
            <w:tcW w:w="1984" w:type="dxa"/>
            <w:tcBorders>
              <w:top w:val="nil"/>
              <w:left w:val="nil"/>
              <w:bottom w:val="single" w:sz="4" w:space="0" w:color="auto"/>
              <w:right w:val="single" w:sz="4" w:space="0" w:color="auto"/>
            </w:tcBorders>
            <w:shd w:val="clear" w:color="auto" w:fill="auto"/>
            <w:noWrap/>
            <w:vAlign w:val="bottom"/>
            <w:hideMark/>
          </w:tcPr>
          <w:p w14:paraId="46AC2186" w14:textId="77777777" w:rsidR="009B15CD" w:rsidRPr="009B15CD" w:rsidRDefault="009B15CD" w:rsidP="00107D89">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STN 34 /CHANGE PT L</w:t>
            </w:r>
          </w:p>
        </w:tc>
      </w:tr>
      <w:tr w:rsidR="00107D89" w:rsidRPr="009B15CD" w14:paraId="513CE235" w14:textId="77777777" w:rsidTr="00977EC4">
        <w:trPr>
          <w:trHeight w:val="300"/>
        </w:trPr>
        <w:tc>
          <w:tcPr>
            <w:tcW w:w="1271" w:type="dxa"/>
            <w:tcBorders>
              <w:top w:val="nil"/>
              <w:left w:val="single" w:sz="4" w:space="0" w:color="auto"/>
              <w:bottom w:val="single" w:sz="4" w:space="0" w:color="auto"/>
              <w:right w:val="single" w:sz="4" w:space="0" w:color="auto"/>
            </w:tcBorders>
            <w:shd w:val="clear" w:color="auto" w:fill="auto"/>
            <w:noWrap/>
            <w:vAlign w:val="bottom"/>
            <w:hideMark/>
          </w:tcPr>
          <w:p w14:paraId="0786FAAB"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 </w:t>
            </w:r>
          </w:p>
        </w:tc>
        <w:tc>
          <w:tcPr>
            <w:tcW w:w="1416" w:type="dxa"/>
            <w:tcBorders>
              <w:top w:val="nil"/>
              <w:left w:val="nil"/>
              <w:bottom w:val="single" w:sz="4" w:space="0" w:color="auto"/>
              <w:right w:val="single" w:sz="4" w:space="0" w:color="auto"/>
            </w:tcBorders>
            <w:shd w:val="clear" w:color="auto" w:fill="auto"/>
            <w:noWrap/>
            <w:vAlign w:val="bottom"/>
            <w:hideMark/>
          </w:tcPr>
          <w:p w14:paraId="604B24B2"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4.147</w:t>
            </w:r>
          </w:p>
        </w:tc>
        <w:tc>
          <w:tcPr>
            <w:tcW w:w="718" w:type="dxa"/>
            <w:tcBorders>
              <w:top w:val="nil"/>
              <w:left w:val="nil"/>
              <w:bottom w:val="single" w:sz="4" w:space="0" w:color="auto"/>
              <w:right w:val="single" w:sz="4" w:space="0" w:color="auto"/>
            </w:tcBorders>
            <w:shd w:val="clear" w:color="auto" w:fill="auto"/>
            <w:noWrap/>
            <w:vAlign w:val="bottom"/>
            <w:hideMark/>
          </w:tcPr>
          <w:p w14:paraId="3DCBB1CE"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 </w:t>
            </w:r>
          </w:p>
        </w:tc>
        <w:tc>
          <w:tcPr>
            <w:tcW w:w="843" w:type="dxa"/>
            <w:tcBorders>
              <w:top w:val="single" w:sz="4" w:space="0" w:color="auto"/>
              <w:left w:val="single" w:sz="4" w:space="0" w:color="auto"/>
              <w:bottom w:val="single" w:sz="4" w:space="0" w:color="auto"/>
              <w:right w:val="single" w:sz="4" w:space="0" w:color="auto"/>
            </w:tcBorders>
            <w:shd w:val="clear" w:color="000000" w:fill="FFC7CE"/>
            <w:noWrap/>
            <w:vAlign w:val="bottom"/>
            <w:hideMark/>
          </w:tcPr>
          <w:p w14:paraId="4A711051" w14:textId="77777777" w:rsidR="009B15CD" w:rsidRPr="009B15CD" w:rsidRDefault="009B15CD" w:rsidP="009B15CD">
            <w:pPr>
              <w:spacing w:after="0" w:line="240" w:lineRule="auto"/>
              <w:jc w:val="center"/>
              <w:rPr>
                <w:rFonts w:ascii="Calibri" w:eastAsia="Times New Roman" w:hAnsi="Calibri" w:cs="Calibri"/>
                <w:color w:val="9C0006"/>
                <w:lang w:eastAsia="en-GB"/>
              </w:rPr>
            </w:pPr>
            <w:r w:rsidRPr="009B15CD">
              <w:rPr>
                <w:rFonts w:ascii="Calibri" w:eastAsia="Times New Roman" w:hAnsi="Calibri" w:cs="Calibri"/>
                <w:color w:val="9C0006"/>
                <w:lang w:eastAsia="en-GB"/>
              </w:rPr>
              <w:t>-0.680</w:t>
            </w:r>
          </w:p>
        </w:tc>
        <w:tc>
          <w:tcPr>
            <w:tcW w:w="883" w:type="dxa"/>
            <w:tcBorders>
              <w:top w:val="nil"/>
              <w:left w:val="nil"/>
              <w:bottom w:val="single" w:sz="4" w:space="0" w:color="auto"/>
              <w:right w:val="single" w:sz="4" w:space="0" w:color="auto"/>
            </w:tcBorders>
            <w:shd w:val="clear" w:color="auto" w:fill="auto"/>
            <w:noWrap/>
            <w:vAlign w:val="bottom"/>
            <w:hideMark/>
          </w:tcPr>
          <w:p w14:paraId="6E8BBD27"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667.151</w:t>
            </w:r>
          </w:p>
        </w:tc>
        <w:tc>
          <w:tcPr>
            <w:tcW w:w="1276" w:type="dxa"/>
            <w:tcBorders>
              <w:top w:val="nil"/>
              <w:left w:val="nil"/>
              <w:bottom w:val="single" w:sz="4" w:space="0" w:color="auto"/>
              <w:right w:val="single" w:sz="4" w:space="0" w:color="auto"/>
            </w:tcBorders>
            <w:shd w:val="clear" w:color="auto" w:fill="auto"/>
            <w:noWrap/>
            <w:vAlign w:val="bottom"/>
            <w:hideMark/>
          </w:tcPr>
          <w:p w14:paraId="01E4772F"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875.000</w:t>
            </w:r>
          </w:p>
        </w:tc>
        <w:tc>
          <w:tcPr>
            <w:tcW w:w="1984" w:type="dxa"/>
            <w:tcBorders>
              <w:top w:val="nil"/>
              <w:left w:val="nil"/>
              <w:bottom w:val="single" w:sz="4" w:space="0" w:color="auto"/>
              <w:right w:val="single" w:sz="4" w:space="0" w:color="auto"/>
            </w:tcBorders>
            <w:shd w:val="clear" w:color="auto" w:fill="auto"/>
            <w:noWrap/>
            <w:vAlign w:val="bottom"/>
            <w:hideMark/>
          </w:tcPr>
          <w:p w14:paraId="34BCFCD9" w14:textId="77777777" w:rsidR="009B15CD" w:rsidRPr="009B15CD" w:rsidRDefault="009B15CD" w:rsidP="00107D89">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STN 35</w:t>
            </w:r>
          </w:p>
        </w:tc>
      </w:tr>
      <w:tr w:rsidR="00107D89" w:rsidRPr="009B15CD" w14:paraId="17F54AB5" w14:textId="77777777" w:rsidTr="00977EC4">
        <w:trPr>
          <w:trHeight w:val="300"/>
        </w:trPr>
        <w:tc>
          <w:tcPr>
            <w:tcW w:w="1271" w:type="dxa"/>
            <w:tcBorders>
              <w:top w:val="nil"/>
              <w:left w:val="single" w:sz="4" w:space="0" w:color="auto"/>
              <w:bottom w:val="single" w:sz="4" w:space="0" w:color="auto"/>
              <w:right w:val="single" w:sz="4" w:space="0" w:color="auto"/>
            </w:tcBorders>
            <w:shd w:val="clear" w:color="auto" w:fill="auto"/>
            <w:noWrap/>
            <w:vAlign w:val="bottom"/>
            <w:hideMark/>
          </w:tcPr>
          <w:p w14:paraId="27BEDFC6"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3.371</w:t>
            </w:r>
          </w:p>
        </w:tc>
        <w:tc>
          <w:tcPr>
            <w:tcW w:w="1416" w:type="dxa"/>
            <w:tcBorders>
              <w:top w:val="nil"/>
              <w:left w:val="nil"/>
              <w:bottom w:val="single" w:sz="4" w:space="0" w:color="auto"/>
              <w:right w:val="single" w:sz="4" w:space="0" w:color="auto"/>
            </w:tcBorders>
            <w:shd w:val="clear" w:color="auto" w:fill="auto"/>
            <w:noWrap/>
            <w:vAlign w:val="bottom"/>
            <w:hideMark/>
          </w:tcPr>
          <w:p w14:paraId="609B8492"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 </w:t>
            </w:r>
          </w:p>
        </w:tc>
        <w:tc>
          <w:tcPr>
            <w:tcW w:w="718" w:type="dxa"/>
            <w:tcBorders>
              <w:top w:val="nil"/>
              <w:left w:val="nil"/>
              <w:bottom w:val="single" w:sz="4" w:space="0" w:color="auto"/>
              <w:right w:val="single" w:sz="4" w:space="0" w:color="auto"/>
            </w:tcBorders>
            <w:shd w:val="clear" w:color="auto" w:fill="auto"/>
            <w:noWrap/>
            <w:vAlign w:val="bottom"/>
            <w:hideMark/>
          </w:tcPr>
          <w:p w14:paraId="4939C67B"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1.976</w:t>
            </w:r>
          </w:p>
        </w:tc>
        <w:tc>
          <w:tcPr>
            <w:tcW w:w="843" w:type="dxa"/>
            <w:tcBorders>
              <w:top w:val="nil"/>
              <w:left w:val="nil"/>
              <w:bottom w:val="single" w:sz="4" w:space="0" w:color="auto"/>
              <w:right w:val="single" w:sz="4" w:space="0" w:color="auto"/>
            </w:tcBorders>
            <w:shd w:val="clear" w:color="auto" w:fill="auto"/>
            <w:noWrap/>
            <w:vAlign w:val="bottom"/>
            <w:hideMark/>
          </w:tcPr>
          <w:p w14:paraId="488036AC"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2.171</w:t>
            </w:r>
          </w:p>
        </w:tc>
        <w:tc>
          <w:tcPr>
            <w:tcW w:w="883" w:type="dxa"/>
            <w:tcBorders>
              <w:top w:val="nil"/>
              <w:left w:val="nil"/>
              <w:bottom w:val="single" w:sz="4" w:space="0" w:color="auto"/>
              <w:right w:val="single" w:sz="4" w:space="0" w:color="auto"/>
            </w:tcBorders>
            <w:shd w:val="clear" w:color="auto" w:fill="auto"/>
            <w:noWrap/>
            <w:vAlign w:val="bottom"/>
            <w:hideMark/>
          </w:tcPr>
          <w:p w14:paraId="79BE4417"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669.322</w:t>
            </w:r>
          </w:p>
        </w:tc>
        <w:tc>
          <w:tcPr>
            <w:tcW w:w="1276" w:type="dxa"/>
            <w:tcBorders>
              <w:top w:val="nil"/>
              <w:left w:val="nil"/>
              <w:bottom w:val="single" w:sz="4" w:space="0" w:color="auto"/>
              <w:right w:val="single" w:sz="4" w:space="0" w:color="auto"/>
            </w:tcBorders>
            <w:shd w:val="clear" w:color="auto" w:fill="auto"/>
            <w:noWrap/>
            <w:vAlign w:val="bottom"/>
            <w:hideMark/>
          </w:tcPr>
          <w:p w14:paraId="13471DDF"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900.000</w:t>
            </w:r>
          </w:p>
        </w:tc>
        <w:tc>
          <w:tcPr>
            <w:tcW w:w="1984" w:type="dxa"/>
            <w:tcBorders>
              <w:top w:val="nil"/>
              <w:left w:val="nil"/>
              <w:bottom w:val="single" w:sz="4" w:space="0" w:color="auto"/>
              <w:right w:val="single" w:sz="4" w:space="0" w:color="auto"/>
            </w:tcBorders>
            <w:shd w:val="clear" w:color="auto" w:fill="auto"/>
            <w:noWrap/>
            <w:vAlign w:val="bottom"/>
            <w:hideMark/>
          </w:tcPr>
          <w:p w14:paraId="2A519CB3" w14:textId="77777777" w:rsidR="009B15CD" w:rsidRPr="009B15CD" w:rsidRDefault="009B15CD" w:rsidP="00107D89">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STN 36 /CHANGE PT M</w:t>
            </w:r>
          </w:p>
        </w:tc>
      </w:tr>
      <w:tr w:rsidR="00107D89" w:rsidRPr="009B15CD" w14:paraId="416F7E80" w14:textId="77777777" w:rsidTr="00977EC4">
        <w:trPr>
          <w:trHeight w:val="300"/>
        </w:trPr>
        <w:tc>
          <w:tcPr>
            <w:tcW w:w="1271" w:type="dxa"/>
            <w:tcBorders>
              <w:top w:val="nil"/>
              <w:left w:val="single" w:sz="4" w:space="0" w:color="auto"/>
              <w:bottom w:val="single" w:sz="4" w:space="0" w:color="auto"/>
              <w:right w:val="single" w:sz="4" w:space="0" w:color="auto"/>
            </w:tcBorders>
            <w:shd w:val="clear" w:color="auto" w:fill="auto"/>
            <w:noWrap/>
            <w:vAlign w:val="bottom"/>
            <w:hideMark/>
          </w:tcPr>
          <w:p w14:paraId="383FC6C3"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 </w:t>
            </w:r>
          </w:p>
        </w:tc>
        <w:tc>
          <w:tcPr>
            <w:tcW w:w="1416" w:type="dxa"/>
            <w:tcBorders>
              <w:top w:val="nil"/>
              <w:left w:val="nil"/>
              <w:bottom w:val="single" w:sz="4" w:space="0" w:color="auto"/>
              <w:right w:val="single" w:sz="4" w:space="0" w:color="auto"/>
            </w:tcBorders>
            <w:shd w:val="clear" w:color="auto" w:fill="auto"/>
            <w:noWrap/>
            <w:vAlign w:val="bottom"/>
            <w:hideMark/>
          </w:tcPr>
          <w:p w14:paraId="01B90BD9"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1.395</w:t>
            </w:r>
          </w:p>
        </w:tc>
        <w:tc>
          <w:tcPr>
            <w:tcW w:w="718" w:type="dxa"/>
            <w:tcBorders>
              <w:top w:val="nil"/>
              <w:left w:val="nil"/>
              <w:bottom w:val="single" w:sz="4" w:space="0" w:color="auto"/>
              <w:right w:val="single" w:sz="4" w:space="0" w:color="auto"/>
            </w:tcBorders>
            <w:shd w:val="clear" w:color="auto" w:fill="auto"/>
            <w:noWrap/>
            <w:vAlign w:val="bottom"/>
            <w:hideMark/>
          </w:tcPr>
          <w:p w14:paraId="3308319D"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 </w:t>
            </w:r>
          </w:p>
        </w:tc>
        <w:tc>
          <w:tcPr>
            <w:tcW w:w="843" w:type="dxa"/>
            <w:tcBorders>
              <w:top w:val="nil"/>
              <w:left w:val="nil"/>
              <w:bottom w:val="single" w:sz="4" w:space="0" w:color="auto"/>
              <w:right w:val="single" w:sz="4" w:space="0" w:color="auto"/>
            </w:tcBorders>
            <w:shd w:val="clear" w:color="auto" w:fill="auto"/>
            <w:noWrap/>
            <w:vAlign w:val="bottom"/>
            <w:hideMark/>
          </w:tcPr>
          <w:p w14:paraId="5C642D33"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1.976</w:t>
            </w:r>
          </w:p>
        </w:tc>
        <w:tc>
          <w:tcPr>
            <w:tcW w:w="883" w:type="dxa"/>
            <w:tcBorders>
              <w:top w:val="nil"/>
              <w:left w:val="nil"/>
              <w:bottom w:val="single" w:sz="4" w:space="0" w:color="auto"/>
              <w:right w:val="single" w:sz="4" w:space="0" w:color="auto"/>
            </w:tcBorders>
            <w:shd w:val="clear" w:color="auto" w:fill="auto"/>
            <w:noWrap/>
            <w:vAlign w:val="bottom"/>
            <w:hideMark/>
          </w:tcPr>
          <w:p w14:paraId="0A26F438"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671.298</w:t>
            </w:r>
          </w:p>
        </w:tc>
        <w:tc>
          <w:tcPr>
            <w:tcW w:w="1276" w:type="dxa"/>
            <w:tcBorders>
              <w:top w:val="nil"/>
              <w:left w:val="nil"/>
              <w:bottom w:val="single" w:sz="4" w:space="0" w:color="auto"/>
              <w:right w:val="single" w:sz="4" w:space="0" w:color="auto"/>
            </w:tcBorders>
            <w:shd w:val="clear" w:color="auto" w:fill="auto"/>
            <w:noWrap/>
            <w:vAlign w:val="bottom"/>
            <w:hideMark/>
          </w:tcPr>
          <w:p w14:paraId="1373B108"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925.000</w:t>
            </w:r>
          </w:p>
        </w:tc>
        <w:tc>
          <w:tcPr>
            <w:tcW w:w="1984" w:type="dxa"/>
            <w:tcBorders>
              <w:top w:val="nil"/>
              <w:left w:val="nil"/>
              <w:bottom w:val="single" w:sz="4" w:space="0" w:color="auto"/>
              <w:right w:val="single" w:sz="4" w:space="0" w:color="auto"/>
            </w:tcBorders>
            <w:shd w:val="clear" w:color="auto" w:fill="auto"/>
            <w:noWrap/>
            <w:vAlign w:val="bottom"/>
            <w:hideMark/>
          </w:tcPr>
          <w:p w14:paraId="585B4B95" w14:textId="77777777" w:rsidR="009B15CD" w:rsidRPr="009B15CD" w:rsidRDefault="009B15CD" w:rsidP="00107D89">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STN 37</w:t>
            </w:r>
          </w:p>
        </w:tc>
      </w:tr>
      <w:tr w:rsidR="00107D89" w:rsidRPr="009B15CD" w14:paraId="1738B35D" w14:textId="77777777" w:rsidTr="00977EC4">
        <w:trPr>
          <w:trHeight w:val="300"/>
        </w:trPr>
        <w:tc>
          <w:tcPr>
            <w:tcW w:w="1271" w:type="dxa"/>
            <w:tcBorders>
              <w:top w:val="nil"/>
              <w:left w:val="single" w:sz="4" w:space="0" w:color="auto"/>
              <w:bottom w:val="single" w:sz="4" w:space="0" w:color="auto"/>
              <w:right w:val="single" w:sz="4" w:space="0" w:color="auto"/>
            </w:tcBorders>
            <w:shd w:val="clear" w:color="auto" w:fill="auto"/>
            <w:noWrap/>
            <w:vAlign w:val="bottom"/>
            <w:hideMark/>
          </w:tcPr>
          <w:p w14:paraId="6D54D980"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 </w:t>
            </w:r>
          </w:p>
        </w:tc>
        <w:tc>
          <w:tcPr>
            <w:tcW w:w="1416" w:type="dxa"/>
            <w:tcBorders>
              <w:top w:val="nil"/>
              <w:left w:val="nil"/>
              <w:bottom w:val="single" w:sz="4" w:space="0" w:color="auto"/>
              <w:right w:val="single" w:sz="4" w:space="0" w:color="auto"/>
            </w:tcBorders>
            <w:shd w:val="clear" w:color="auto" w:fill="auto"/>
            <w:noWrap/>
            <w:vAlign w:val="bottom"/>
            <w:hideMark/>
          </w:tcPr>
          <w:p w14:paraId="6B28FE01"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1.562</w:t>
            </w:r>
          </w:p>
        </w:tc>
        <w:tc>
          <w:tcPr>
            <w:tcW w:w="718" w:type="dxa"/>
            <w:tcBorders>
              <w:top w:val="nil"/>
              <w:left w:val="nil"/>
              <w:bottom w:val="single" w:sz="4" w:space="0" w:color="auto"/>
              <w:right w:val="single" w:sz="4" w:space="0" w:color="auto"/>
            </w:tcBorders>
            <w:shd w:val="clear" w:color="auto" w:fill="auto"/>
            <w:noWrap/>
            <w:vAlign w:val="bottom"/>
            <w:hideMark/>
          </w:tcPr>
          <w:p w14:paraId="1EA56BF8"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 </w:t>
            </w:r>
          </w:p>
        </w:tc>
        <w:tc>
          <w:tcPr>
            <w:tcW w:w="843" w:type="dxa"/>
            <w:tcBorders>
              <w:top w:val="single" w:sz="4" w:space="0" w:color="auto"/>
              <w:left w:val="single" w:sz="4" w:space="0" w:color="auto"/>
              <w:bottom w:val="single" w:sz="4" w:space="0" w:color="auto"/>
              <w:right w:val="single" w:sz="4" w:space="0" w:color="auto"/>
            </w:tcBorders>
            <w:shd w:val="clear" w:color="000000" w:fill="FFC7CE"/>
            <w:noWrap/>
            <w:vAlign w:val="bottom"/>
            <w:hideMark/>
          </w:tcPr>
          <w:p w14:paraId="4B2BC975" w14:textId="77777777" w:rsidR="009B15CD" w:rsidRPr="009B15CD" w:rsidRDefault="009B15CD" w:rsidP="009B15CD">
            <w:pPr>
              <w:spacing w:after="0" w:line="240" w:lineRule="auto"/>
              <w:jc w:val="center"/>
              <w:rPr>
                <w:rFonts w:ascii="Calibri" w:eastAsia="Times New Roman" w:hAnsi="Calibri" w:cs="Calibri"/>
                <w:color w:val="9C0006"/>
                <w:lang w:eastAsia="en-GB"/>
              </w:rPr>
            </w:pPr>
            <w:r w:rsidRPr="009B15CD">
              <w:rPr>
                <w:rFonts w:ascii="Calibri" w:eastAsia="Times New Roman" w:hAnsi="Calibri" w:cs="Calibri"/>
                <w:color w:val="9C0006"/>
                <w:lang w:eastAsia="en-GB"/>
              </w:rPr>
              <w:t>-0.167</w:t>
            </w:r>
          </w:p>
        </w:tc>
        <w:tc>
          <w:tcPr>
            <w:tcW w:w="883" w:type="dxa"/>
            <w:tcBorders>
              <w:top w:val="nil"/>
              <w:left w:val="nil"/>
              <w:bottom w:val="single" w:sz="4" w:space="0" w:color="auto"/>
              <w:right w:val="single" w:sz="4" w:space="0" w:color="auto"/>
            </w:tcBorders>
            <w:shd w:val="clear" w:color="auto" w:fill="auto"/>
            <w:noWrap/>
            <w:vAlign w:val="bottom"/>
            <w:hideMark/>
          </w:tcPr>
          <w:p w14:paraId="69DC6877"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671.131</w:t>
            </w:r>
          </w:p>
        </w:tc>
        <w:tc>
          <w:tcPr>
            <w:tcW w:w="1276" w:type="dxa"/>
            <w:tcBorders>
              <w:top w:val="nil"/>
              <w:left w:val="nil"/>
              <w:bottom w:val="single" w:sz="4" w:space="0" w:color="auto"/>
              <w:right w:val="single" w:sz="4" w:space="0" w:color="auto"/>
            </w:tcBorders>
            <w:shd w:val="clear" w:color="auto" w:fill="auto"/>
            <w:noWrap/>
            <w:vAlign w:val="bottom"/>
            <w:hideMark/>
          </w:tcPr>
          <w:p w14:paraId="47A08AB3"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950.000</w:t>
            </w:r>
          </w:p>
        </w:tc>
        <w:tc>
          <w:tcPr>
            <w:tcW w:w="1984" w:type="dxa"/>
            <w:tcBorders>
              <w:top w:val="nil"/>
              <w:left w:val="nil"/>
              <w:bottom w:val="single" w:sz="4" w:space="0" w:color="auto"/>
              <w:right w:val="single" w:sz="4" w:space="0" w:color="auto"/>
            </w:tcBorders>
            <w:shd w:val="clear" w:color="auto" w:fill="auto"/>
            <w:noWrap/>
            <w:vAlign w:val="bottom"/>
            <w:hideMark/>
          </w:tcPr>
          <w:p w14:paraId="74F5DD53" w14:textId="77777777" w:rsidR="009B15CD" w:rsidRPr="009B15CD" w:rsidRDefault="009B15CD" w:rsidP="00107D89">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STN 38</w:t>
            </w:r>
          </w:p>
        </w:tc>
      </w:tr>
      <w:tr w:rsidR="00107D89" w:rsidRPr="009B15CD" w14:paraId="19938191" w14:textId="77777777" w:rsidTr="00977EC4">
        <w:trPr>
          <w:trHeight w:val="300"/>
        </w:trPr>
        <w:tc>
          <w:tcPr>
            <w:tcW w:w="1271" w:type="dxa"/>
            <w:tcBorders>
              <w:top w:val="nil"/>
              <w:left w:val="single" w:sz="4" w:space="0" w:color="auto"/>
              <w:bottom w:val="single" w:sz="4" w:space="0" w:color="auto"/>
              <w:right w:val="single" w:sz="4" w:space="0" w:color="auto"/>
            </w:tcBorders>
            <w:shd w:val="clear" w:color="auto" w:fill="auto"/>
            <w:noWrap/>
            <w:vAlign w:val="bottom"/>
            <w:hideMark/>
          </w:tcPr>
          <w:p w14:paraId="7545B426"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 </w:t>
            </w:r>
          </w:p>
        </w:tc>
        <w:tc>
          <w:tcPr>
            <w:tcW w:w="1416" w:type="dxa"/>
            <w:tcBorders>
              <w:top w:val="nil"/>
              <w:left w:val="nil"/>
              <w:bottom w:val="single" w:sz="4" w:space="0" w:color="auto"/>
              <w:right w:val="single" w:sz="4" w:space="0" w:color="auto"/>
            </w:tcBorders>
            <w:shd w:val="clear" w:color="auto" w:fill="auto"/>
            <w:noWrap/>
            <w:vAlign w:val="bottom"/>
            <w:hideMark/>
          </w:tcPr>
          <w:p w14:paraId="0E1D0CF2"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1.859</w:t>
            </w:r>
          </w:p>
        </w:tc>
        <w:tc>
          <w:tcPr>
            <w:tcW w:w="718" w:type="dxa"/>
            <w:tcBorders>
              <w:top w:val="nil"/>
              <w:left w:val="nil"/>
              <w:bottom w:val="single" w:sz="4" w:space="0" w:color="auto"/>
              <w:right w:val="single" w:sz="4" w:space="0" w:color="auto"/>
            </w:tcBorders>
            <w:shd w:val="clear" w:color="auto" w:fill="auto"/>
            <w:noWrap/>
            <w:vAlign w:val="bottom"/>
            <w:hideMark/>
          </w:tcPr>
          <w:p w14:paraId="0B864C33"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 </w:t>
            </w:r>
          </w:p>
        </w:tc>
        <w:tc>
          <w:tcPr>
            <w:tcW w:w="843" w:type="dxa"/>
            <w:tcBorders>
              <w:top w:val="single" w:sz="4" w:space="0" w:color="auto"/>
              <w:left w:val="single" w:sz="4" w:space="0" w:color="auto"/>
              <w:bottom w:val="single" w:sz="4" w:space="0" w:color="auto"/>
              <w:right w:val="single" w:sz="4" w:space="0" w:color="auto"/>
            </w:tcBorders>
            <w:shd w:val="clear" w:color="000000" w:fill="FFC7CE"/>
            <w:noWrap/>
            <w:vAlign w:val="bottom"/>
            <w:hideMark/>
          </w:tcPr>
          <w:p w14:paraId="3A26016A" w14:textId="77777777" w:rsidR="009B15CD" w:rsidRPr="009B15CD" w:rsidRDefault="009B15CD" w:rsidP="009B15CD">
            <w:pPr>
              <w:spacing w:after="0" w:line="240" w:lineRule="auto"/>
              <w:jc w:val="center"/>
              <w:rPr>
                <w:rFonts w:ascii="Calibri" w:eastAsia="Times New Roman" w:hAnsi="Calibri" w:cs="Calibri"/>
                <w:color w:val="9C0006"/>
                <w:lang w:eastAsia="en-GB"/>
              </w:rPr>
            </w:pPr>
            <w:r w:rsidRPr="009B15CD">
              <w:rPr>
                <w:rFonts w:ascii="Calibri" w:eastAsia="Times New Roman" w:hAnsi="Calibri" w:cs="Calibri"/>
                <w:color w:val="9C0006"/>
                <w:lang w:eastAsia="en-GB"/>
              </w:rPr>
              <w:t>-0.297</w:t>
            </w:r>
          </w:p>
        </w:tc>
        <w:tc>
          <w:tcPr>
            <w:tcW w:w="883" w:type="dxa"/>
            <w:tcBorders>
              <w:top w:val="nil"/>
              <w:left w:val="nil"/>
              <w:bottom w:val="single" w:sz="4" w:space="0" w:color="auto"/>
              <w:right w:val="single" w:sz="4" w:space="0" w:color="auto"/>
            </w:tcBorders>
            <w:shd w:val="clear" w:color="auto" w:fill="auto"/>
            <w:noWrap/>
            <w:vAlign w:val="bottom"/>
            <w:hideMark/>
          </w:tcPr>
          <w:p w14:paraId="5F1124E2"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670.834</w:t>
            </w:r>
          </w:p>
        </w:tc>
        <w:tc>
          <w:tcPr>
            <w:tcW w:w="1276" w:type="dxa"/>
            <w:tcBorders>
              <w:top w:val="nil"/>
              <w:left w:val="nil"/>
              <w:bottom w:val="single" w:sz="4" w:space="0" w:color="auto"/>
              <w:right w:val="single" w:sz="4" w:space="0" w:color="auto"/>
            </w:tcBorders>
            <w:shd w:val="clear" w:color="auto" w:fill="auto"/>
            <w:noWrap/>
            <w:vAlign w:val="bottom"/>
            <w:hideMark/>
          </w:tcPr>
          <w:p w14:paraId="2FC0E917"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975.000</w:t>
            </w:r>
          </w:p>
        </w:tc>
        <w:tc>
          <w:tcPr>
            <w:tcW w:w="1984" w:type="dxa"/>
            <w:tcBorders>
              <w:top w:val="nil"/>
              <w:left w:val="nil"/>
              <w:bottom w:val="single" w:sz="4" w:space="0" w:color="auto"/>
              <w:right w:val="single" w:sz="4" w:space="0" w:color="auto"/>
            </w:tcBorders>
            <w:shd w:val="clear" w:color="auto" w:fill="auto"/>
            <w:noWrap/>
            <w:vAlign w:val="bottom"/>
            <w:hideMark/>
          </w:tcPr>
          <w:p w14:paraId="16BADBEB" w14:textId="77777777" w:rsidR="009B15CD" w:rsidRPr="009B15CD" w:rsidRDefault="009B15CD" w:rsidP="00107D89">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STN 39</w:t>
            </w:r>
          </w:p>
        </w:tc>
      </w:tr>
      <w:tr w:rsidR="00107D89" w:rsidRPr="009B15CD" w14:paraId="6D760BC6" w14:textId="77777777" w:rsidTr="00977EC4">
        <w:trPr>
          <w:trHeight w:val="300"/>
        </w:trPr>
        <w:tc>
          <w:tcPr>
            <w:tcW w:w="1271" w:type="dxa"/>
            <w:tcBorders>
              <w:top w:val="nil"/>
              <w:left w:val="single" w:sz="4" w:space="0" w:color="auto"/>
              <w:bottom w:val="single" w:sz="4" w:space="0" w:color="auto"/>
              <w:right w:val="single" w:sz="4" w:space="0" w:color="auto"/>
            </w:tcBorders>
            <w:shd w:val="clear" w:color="auto" w:fill="auto"/>
            <w:noWrap/>
            <w:vAlign w:val="bottom"/>
            <w:hideMark/>
          </w:tcPr>
          <w:p w14:paraId="4ADE5E2F"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 </w:t>
            </w:r>
          </w:p>
        </w:tc>
        <w:tc>
          <w:tcPr>
            <w:tcW w:w="1416" w:type="dxa"/>
            <w:tcBorders>
              <w:top w:val="nil"/>
              <w:left w:val="nil"/>
              <w:bottom w:val="single" w:sz="4" w:space="0" w:color="auto"/>
              <w:right w:val="single" w:sz="4" w:space="0" w:color="auto"/>
            </w:tcBorders>
            <w:shd w:val="clear" w:color="auto" w:fill="auto"/>
            <w:noWrap/>
            <w:vAlign w:val="bottom"/>
            <w:hideMark/>
          </w:tcPr>
          <w:p w14:paraId="4FD007FE"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 </w:t>
            </w:r>
          </w:p>
        </w:tc>
        <w:tc>
          <w:tcPr>
            <w:tcW w:w="718" w:type="dxa"/>
            <w:tcBorders>
              <w:top w:val="nil"/>
              <w:left w:val="nil"/>
              <w:bottom w:val="single" w:sz="4" w:space="0" w:color="auto"/>
              <w:right w:val="single" w:sz="4" w:space="0" w:color="auto"/>
            </w:tcBorders>
            <w:shd w:val="clear" w:color="auto" w:fill="auto"/>
            <w:noWrap/>
            <w:vAlign w:val="bottom"/>
            <w:hideMark/>
          </w:tcPr>
          <w:p w14:paraId="7ACF69B8"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2.587</w:t>
            </w:r>
          </w:p>
        </w:tc>
        <w:tc>
          <w:tcPr>
            <w:tcW w:w="843" w:type="dxa"/>
            <w:tcBorders>
              <w:top w:val="single" w:sz="4" w:space="0" w:color="auto"/>
              <w:left w:val="single" w:sz="4" w:space="0" w:color="auto"/>
              <w:bottom w:val="single" w:sz="4" w:space="0" w:color="auto"/>
              <w:right w:val="single" w:sz="4" w:space="0" w:color="auto"/>
            </w:tcBorders>
            <w:shd w:val="clear" w:color="000000" w:fill="FFC7CE"/>
            <w:noWrap/>
            <w:vAlign w:val="bottom"/>
            <w:hideMark/>
          </w:tcPr>
          <w:p w14:paraId="0217BEDE" w14:textId="77777777" w:rsidR="009B15CD" w:rsidRPr="009B15CD" w:rsidRDefault="009B15CD" w:rsidP="009B15CD">
            <w:pPr>
              <w:spacing w:after="0" w:line="240" w:lineRule="auto"/>
              <w:jc w:val="center"/>
              <w:rPr>
                <w:rFonts w:ascii="Calibri" w:eastAsia="Times New Roman" w:hAnsi="Calibri" w:cs="Calibri"/>
                <w:color w:val="9C0006"/>
                <w:lang w:eastAsia="en-GB"/>
              </w:rPr>
            </w:pPr>
            <w:r w:rsidRPr="009B15CD">
              <w:rPr>
                <w:rFonts w:ascii="Calibri" w:eastAsia="Times New Roman" w:hAnsi="Calibri" w:cs="Calibri"/>
                <w:color w:val="9C0006"/>
                <w:lang w:eastAsia="en-GB"/>
              </w:rPr>
              <w:t>-0.728</w:t>
            </w:r>
          </w:p>
        </w:tc>
        <w:tc>
          <w:tcPr>
            <w:tcW w:w="883" w:type="dxa"/>
            <w:tcBorders>
              <w:top w:val="nil"/>
              <w:left w:val="nil"/>
              <w:bottom w:val="single" w:sz="4" w:space="0" w:color="auto"/>
              <w:right w:val="single" w:sz="4" w:space="0" w:color="auto"/>
            </w:tcBorders>
            <w:shd w:val="clear" w:color="auto" w:fill="auto"/>
            <w:noWrap/>
            <w:vAlign w:val="bottom"/>
            <w:hideMark/>
          </w:tcPr>
          <w:p w14:paraId="64020A69"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670.106</w:t>
            </w:r>
          </w:p>
        </w:tc>
        <w:tc>
          <w:tcPr>
            <w:tcW w:w="1276" w:type="dxa"/>
            <w:tcBorders>
              <w:top w:val="nil"/>
              <w:left w:val="nil"/>
              <w:bottom w:val="single" w:sz="4" w:space="0" w:color="auto"/>
              <w:right w:val="single" w:sz="4" w:space="0" w:color="auto"/>
            </w:tcBorders>
            <w:shd w:val="clear" w:color="auto" w:fill="auto"/>
            <w:noWrap/>
            <w:vAlign w:val="bottom"/>
            <w:hideMark/>
          </w:tcPr>
          <w:p w14:paraId="3D564E17" w14:textId="77777777" w:rsidR="009B15CD" w:rsidRPr="009B15CD" w:rsidRDefault="009B15CD" w:rsidP="009B15CD">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1,000.000</w:t>
            </w:r>
          </w:p>
        </w:tc>
        <w:tc>
          <w:tcPr>
            <w:tcW w:w="1984" w:type="dxa"/>
            <w:tcBorders>
              <w:top w:val="nil"/>
              <w:left w:val="nil"/>
              <w:bottom w:val="single" w:sz="4" w:space="0" w:color="auto"/>
              <w:right w:val="single" w:sz="4" w:space="0" w:color="auto"/>
            </w:tcBorders>
            <w:shd w:val="clear" w:color="auto" w:fill="auto"/>
            <w:noWrap/>
            <w:vAlign w:val="bottom"/>
            <w:hideMark/>
          </w:tcPr>
          <w:p w14:paraId="32FEA112" w14:textId="77777777" w:rsidR="009B15CD" w:rsidRPr="009B15CD" w:rsidRDefault="009B15CD" w:rsidP="00107D89">
            <w:pPr>
              <w:spacing w:after="0" w:line="240" w:lineRule="auto"/>
              <w:jc w:val="center"/>
              <w:rPr>
                <w:rFonts w:ascii="Calibri" w:eastAsia="Times New Roman" w:hAnsi="Calibri" w:cs="Calibri"/>
                <w:color w:val="000000"/>
                <w:lang w:eastAsia="en-GB"/>
              </w:rPr>
            </w:pPr>
            <w:r w:rsidRPr="009B15CD">
              <w:rPr>
                <w:rFonts w:ascii="Calibri" w:eastAsia="Times New Roman" w:hAnsi="Calibri" w:cs="Calibri"/>
                <w:color w:val="000000"/>
                <w:lang w:eastAsia="en-GB"/>
              </w:rPr>
              <w:t>STN 40</w:t>
            </w:r>
          </w:p>
        </w:tc>
      </w:tr>
    </w:tbl>
    <w:p w14:paraId="5872E35A" w14:textId="7C102BA5" w:rsidR="009B15CD" w:rsidRDefault="009B15CD" w:rsidP="00947128"/>
    <w:p w14:paraId="54355606" w14:textId="77777777" w:rsidR="00B36395" w:rsidRDefault="00B36395" w:rsidP="00947128"/>
    <w:p w14:paraId="2496F8B6" w14:textId="77777777" w:rsidR="00B36395" w:rsidRDefault="00B36395" w:rsidP="00947128"/>
    <w:p w14:paraId="0BB909E4" w14:textId="4D555C45" w:rsidR="00565CDF" w:rsidRDefault="00EE3D9A" w:rsidP="00947128">
      <w:r>
        <w:t xml:space="preserve">The </w:t>
      </w:r>
      <w:r w:rsidR="000F7B2B">
        <w:t xml:space="preserve">reduced level </w:t>
      </w:r>
      <w:r>
        <w:t xml:space="preserve">results derived from the computation are highlighted below in </w:t>
      </w:r>
      <w:r>
        <w:rPr>
          <w:i/>
          <w:iCs/>
        </w:rPr>
        <w:t>G</w:t>
      </w:r>
      <w:r w:rsidR="00565CDF" w:rsidRPr="00EE3D9A">
        <w:rPr>
          <w:i/>
          <w:iCs/>
        </w:rPr>
        <w:t xml:space="preserve">raph </w:t>
      </w:r>
      <w:r w:rsidRPr="00EE3D9A">
        <w:rPr>
          <w:i/>
          <w:iCs/>
        </w:rPr>
        <w:t>1.</w:t>
      </w:r>
    </w:p>
    <w:p w14:paraId="63E5C134" w14:textId="23AB8860" w:rsidR="00611C70" w:rsidRDefault="00977EC4" w:rsidP="00947128">
      <w:r>
        <w:rPr>
          <w:noProof/>
        </w:rPr>
        <w:drawing>
          <wp:inline distT="0" distB="0" distL="0" distR="0" wp14:anchorId="069B88D8" wp14:editId="34C440DE">
            <wp:extent cx="6452558" cy="4399471"/>
            <wp:effectExtent l="0" t="0" r="5715" b="1270"/>
            <wp:docPr id="9" name="Chart 9">
              <a:extLst xmlns:a="http://schemas.openxmlformats.org/drawingml/2006/main">
                <a:ext uri="{FF2B5EF4-FFF2-40B4-BE49-F238E27FC236}">
                  <a16:creationId xmlns:a16="http://schemas.microsoft.com/office/drawing/2014/main" id="{6BBCE422-8D64-4F35-9B00-0E847F597A4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335FCEDB" w14:textId="77777777" w:rsidR="006A1CB8" w:rsidRDefault="00565CDF" w:rsidP="00947128">
      <w:r>
        <w:t>Graph 1 – Reduced Level Vs Chainage</w:t>
      </w:r>
    </w:p>
    <w:p w14:paraId="6A27DA7A" w14:textId="39274A72" w:rsidR="00977EC4" w:rsidRDefault="00B36395" w:rsidP="00947128">
      <w:r>
        <w:lastRenderedPageBreak/>
        <w:t>In order to calculate the volume of earth work to be added or removed from the proposed route</w:t>
      </w:r>
      <w:r w:rsidR="00ED21C5">
        <w:t xml:space="preserve"> to make the appropriate level</w:t>
      </w:r>
      <w:r>
        <w:t xml:space="preserve">, A straight line was applied to the temporary benchmark &amp; connected to the plot for station 40 on the graph. </w:t>
      </w:r>
      <w:r w:rsidR="000F7B2B">
        <w:t xml:space="preserve">The relevant </w:t>
      </w:r>
      <w:r>
        <w:t>cut &amp; fill profile</w:t>
      </w:r>
      <w:r w:rsidR="000F7B2B">
        <w:t xml:space="preserve"> for the proposed route</w:t>
      </w:r>
      <w:r>
        <w:t xml:space="preserve"> </w:t>
      </w:r>
      <w:r w:rsidR="000F7B2B">
        <w:t>i</w:t>
      </w:r>
      <w:r>
        <w:t xml:space="preserve">s shown below in </w:t>
      </w:r>
      <w:r w:rsidRPr="00B36395">
        <w:rPr>
          <w:i/>
          <w:iCs/>
        </w:rPr>
        <w:t>Graph 2.</w:t>
      </w:r>
      <w:r>
        <w:t xml:space="preserve">  </w:t>
      </w:r>
    </w:p>
    <w:p w14:paraId="3CD5544A" w14:textId="397CEDD7" w:rsidR="00B36395" w:rsidRDefault="006A1CB8" w:rsidP="00947128">
      <w:r>
        <w:rPr>
          <w:noProof/>
        </w:rPr>
        <w:drawing>
          <wp:inline distT="0" distB="0" distL="0" distR="0" wp14:anchorId="08BD30B8" wp14:editId="2F8729D1">
            <wp:extent cx="6321171" cy="4594860"/>
            <wp:effectExtent l="0" t="0" r="381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6332607" cy="4603173"/>
                    </a:xfrm>
                    <a:prstGeom prst="rect">
                      <a:avLst/>
                    </a:prstGeom>
                  </pic:spPr>
                </pic:pic>
              </a:graphicData>
            </a:graphic>
          </wp:inline>
        </w:drawing>
      </w:r>
    </w:p>
    <w:p w14:paraId="72B20543" w14:textId="25FA8D45" w:rsidR="00B36395" w:rsidRDefault="00B36395" w:rsidP="00947128">
      <w:r>
        <w:t>Graph 2- Cut &amp; Fill Profile.</w:t>
      </w:r>
    </w:p>
    <w:p w14:paraId="7B91A1FF" w14:textId="77777777" w:rsidR="00E321BE" w:rsidRDefault="00E321BE" w:rsidP="00947128"/>
    <w:p w14:paraId="1D9852D8" w14:textId="35F7BED2" w:rsidR="00977EC4" w:rsidRDefault="00B36395" w:rsidP="00947128">
      <w:r>
        <w:t xml:space="preserve">The </w:t>
      </w:r>
      <w:r w:rsidR="000F7B2B">
        <w:t>earthwork volume c</w:t>
      </w:r>
      <w:r>
        <w:t>alculations for th</w:t>
      </w:r>
      <w:r w:rsidR="009378A4">
        <w:t>e fill</w:t>
      </w:r>
      <w:r>
        <w:t xml:space="preserve"> profile ar</w:t>
      </w:r>
      <w:r w:rsidR="009378A4">
        <w:t>e shown</w:t>
      </w:r>
      <w:r>
        <w:t xml:space="preserve"> below.</w:t>
      </w:r>
    </w:p>
    <w:tbl>
      <w:tblPr>
        <w:tblW w:w="9454" w:type="dxa"/>
        <w:tblInd w:w="-5" w:type="dxa"/>
        <w:tblLook w:val="04A0" w:firstRow="1" w:lastRow="0" w:firstColumn="1" w:lastColumn="0" w:noHBand="0" w:noVBand="1"/>
      </w:tblPr>
      <w:tblGrid>
        <w:gridCol w:w="960"/>
        <w:gridCol w:w="2721"/>
        <w:gridCol w:w="1984"/>
        <w:gridCol w:w="3789"/>
      </w:tblGrid>
      <w:tr w:rsidR="009378A4" w:rsidRPr="009378A4" w14:paraId="5C84BDCA" w14:textId="77777777" w:rsidTr="009378A4">
        <w:trPr>
          <w:trHeight w:val="525"/>
        </w:trPr>
        <w:tc>
          <w:tcPr>
            <w:tcW w:w="960" w:type="dxa"/>
            <w:tcBorders>
              <w:top w:val="single" w:sz="4" w:space="0" w:color="auto"/>
              <w:left w:val="single" w:sz="4" w:space="0" w:color="auto"/>
              <w:bottom w:val="single" w:sz="4" w:space="0" w:color="auto"/>
              <w:right w:val="single" w:sz="4" w:space="0" w:color="auto"/>
            </w:tcBorders>
            <w:shd w:val="clear" w:color="000000" w:fill="FFE699"/>
            <w:noWrap/>
            <w:vAlign w:val="bottom"/>
            <w:hideMark/>
          </w:tcPr>
          <w:p w14:paraId="4156AA6A" w14:textId="77777777" w:rsidR="009378A4" w:rsidRPr="009378A4" w:rsidRDefault="009378A4" w:rsidP="009378A4">
            <w:pPr>
              <w:spacing w:after="0" w:line="240" w:lineRule="auto"/>
              <w:jc w:val="center"/>
              <w:rPr>
                <w:rFonts w:ascii="Calibri" w:eastAsia="Times New Roman" w:hAnsi="Calibri" w:cs="Calibri"/>
                <w:color w:val="000000"/>
                <w:sz w:val="40"/>
                <w:szCs w:val="40"/>
                <w:lang w:eastAsia="en-GB"/>
              </w:rPr>
            </w:pPr>
            <w:r w:rsidRPr="009378A4">
              <w:rPr>
                <w:rFonts w:ascii="Calibri" w:eastAsia="Times New Roman" w:hAnsi="Calibri" w:cs="Calibri"/>
                <w:color w:val="000000"/>
                <w:sz w:val="40"/>
                <w:szCs w:val="40"/>
                <w:lang w:eastAsia="en-GB"/>
              </w:rPr>
              <w:t>Fill</w:t>
            </w:r>
          </w:p>
        </w:tc>
        <w:tc>
          <w:tcPr>
            <w:tcW w:w="2721" w:type="dxa"/>
            <w:tcBorders>
              <w:top w:val="single" w:sz="4" w:space="0" w:color="auto"/>
              <w:left w:val="nil"/>
              <w:bottom w:val="single" w:sz="4" w:space="0" w:color="auto"/>
              <w:right w:val="single" w:sz="4" w:space="0" w:color="auto"/>
            </w:tcBorders>
            <w:shd w:val="clear" w:color="000000" w:fill="FFE699"/>
            <w:noWrap/>
            <w:vAlign w:val="bottom"/>
            <w:hideMark/>
          </w:tcPr>
          <w:p w14:paraId="34D4852B" w14:textId="77777777" w:rsidR="009378A4" w:rsidRPr="009378A4" w:rsidRDefault="009378A4" w:rsidP="009378A4">
            <w:pPr>
              <w:spacing w:after="0" w:line="240" w:lineRule="auto"/>
              <w:jc w:val="center"/>
              <w:rPr>
                <w:rFonts w:ascii="Calibri" w:eastAsia="Times New Roman" w:hAnsi="Calibri" w:cs="Calibri"/>
                <w:color w:val="000000"/>
                <w:sz w:val="40"/>
                <w:szCs w:val="40"/>
                <w:lang w:eastAsia="en-GB"/>
              </w:rPr>
            </w:pPr>
            <w:r w:rsidRPr="009378A4">
              <w:rPr>
                <w:rFonts w:ascii="Calibri" w:eastAsia="Times New Roman" w:hAnsi="Calibri" w:cs="Calibri"/>
                <w:color w:val="000000"/>
                <w:sz w:val="40"/>
                <w:szCs w:val="40"/>
                <w:lang w:eastAsia="en-GB"/>
              </w:rPr>
              <w:t>Unit Volume</w:t>
            </w:r>
          </w:p>
        </w:tc>
        <w:tc>
          <w:tcPr>
            <w:tcW w:w="1984" w:type="dxa"/>
            <w:tcBorders>
              <w:top w:val="single" w:sz="4" w:space="0" w:color="auto"/>
              <w:left w:val="nil"/>
              <w:bottom w:val="single" w:sz="4" w:space="0" w:color="auto"/>
              <w:right w:val="single" w:sz="4" w:space="0" w:color="auto"/>
            </w:tcBorders>
            <w:shd w:val="clear" w:color="000000" w:fill="FFE699"/>
            <w:noWrap/>
            <w:vAlign w:val="bottom"/>
            <w:hideMark/>
          </w:tcPr>
          <w:p w14:paraId="5805823C" w14:textId="77777777" w:rsidR="009378A4" w:rsidRPr="009378A4" w:rsidRDefault="009378A4" w:rsidP="009378A4">
            <w:pPr>
              <w:spacing w:after="0" w:line="240" w:lineRule="auto"/>
              <w:jc w:val="center"/>
              <w:rPr>
                <w:rFonts w:ascii="Calibri" w:eastAsia="Times New Roman" w:hAnsi="Calibri" w:cs="Calibri"/>
                <w:color w:val="000000"/>
                <w:sz w:val="40"/>
                <w:szCs w:val="40"/>
                <w:lang w:eastAsia="en-GB"/>
              </w:rPr>
            </w:pPr>
            <w:r w:rsidRPr="009378A4">
              <w:rPr>
                <w:rFonts w:ascii="Calibri" w:eastAsia="Times New Roman" w:hAnsi="Calibri" w:cs="Calibri"/>
                <w:color w:val="000000"/>
                <w:sz w:val="40"/>
                <w:szCs w:val="40"/>
                <w:lang w:eastAsia="en-GB"/>
              </w:rPr>
              <w:t>Number</w:t>
            </w:r>
          </w:p>
        </w:tc>
        <w:tc>
          <w:tcPr>
            <w:tcW w:w="3789" w:type="dxa"/>
            <w:tcBorders>
              <w:top w:val="single" w:sz="4" w:space="0" w:color="auto"/>
              <w:left w:val="nil"/>
              <w:bottom w:val="single" w:sz="4" w:space="0" w:color="auto"/>
              <w:right w:val="single" w:sz="4" w:space="0" w:color="auto"/>
            </w:tcBorders>
            <w:shd w:val="clear" w:color="000000" w:fill="FFE699"/>
            <w:noWrap/>
            <w:vAlign w:val="bottom"/>
            <w:hideMark/>
          </w:tcPr>
          <w:p w14:paraId="666219CD" w14:textId="77777777" w:rsidR="009378A4" w:rsidRPr="009378A4" w:rsidRDefault="009378A4" w:rsidP="009378A4">
            <w:pPr>
              <w:spacing w:after="0" w:line="240" w:lineRule="auto"/>
              <w:jc w:val="center"/>
              <w:rPr>
                <w:rFonts w:ascii="Calibri" w:eastAsia="Times New Roman" w:hAnsi="Calibri" w:cs="Calibri"/>
                <w:color w:val="000000"/>
                <w:sz w:val="40"/>
                <w:szCs w:val="40"/>
                <w:lang w:eastAsia="en-GB"/>
              </w:rPr>
            </w:pPr>
            <w:r w:rsidRPr="009378A4">
              <w:rPr>
                <w:rFonts w:ascii="Calibri" w:eastAsia="Times New Roman" w:hAnsi="Calibri" w:cs="Calibri"/>
                <w:color w:val="000000"/>
                <w:sz w:val="40"/>
                <w:szCs w:val="40"/>
                <w:lang w:eastAsia="en-GB"/>
              </w:rPr>
              <w:t>Total Volume (m3)</w:t>
            </w:r>
          </w:p>
        </w:tc>
      </w:tr>
      <w:tr w:rsidR="009378A4" w:rsidRPr="009378A4" w14:paraId="3D866BE4" w14:textId="77777777" w:rsidTr="009378A4">
        <w:trPr>
          <w:trHeight w:val="52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B71D2EF" w14:textId="77777777" w:rsidR="009378A4" w:rsidRPr="009378A4" w:rsidRDefault="009378A4" w:rsidP="009378A4">
            <w:pPr>
              <w:spacing w:after="0" w:line="240" w:lineRule="auto"/>
              <w:jc w:val="center"/>
              <w:rPr>
                <w:rFonts w:ascii="Calibri" w:eastAsia="Times New Roman" w:hAnsi="Calibri" w:cs="Calibri"/>
                <w:color w:val="000000"/>
                <w:sz w:val="40"/>
                <w:szCs w:val="40"/>
                <w:lang w:eastAsia="en-GB"/>
              </w:rPr>
            </w:pPr>
            <w:r w:rsidRPr="009378A4">
              <w:rPr>
                <w:rFonts w:ascii="Calibri" w:eastAsia="Times New Roman" w:hAnsi="Calibri" w:cs="Calibri"/>
                <w:color w:val="000000"/>
                <w:sz w:val="40"/>
                <w:szCs w:val="40"/>
                <w:lang w:eastAsia="en-GB"/>
              </w:rPr>
              <w:t>1</w:t>
            </w:r>
          </w:p>
        </w:tc>
        <w:tc>
          <w:tcPr>
            <w:tcW w:w="2721" w:type="dxa"/>
            <w:tcBorders>
              <w:top w:val="nil"/>
              <w:left w:val="nil"/>
              <w:bottom w:val="single" w:sz="4" w:space="0" w:color="auto"/>
              <w:right w:val="single" w:sz="4" w:space="0" w:color="auto"/>
            </w:tcBorders>
            <w:shd w:val="clear" w:color="auto" w:fill="auto"/>
            <w:noWrap/>
            <w:vAlign w:val="bottom"/>
            <w:hideMark/>
          </w:tcPr>
          <w:p w14:paraId="08B611E4" w14:textId="77777777" w:rsidR="009378A4" w:rsidRPr="009378A4" w:rsidRDefault="009378A4" w:rsidP="009378A4">
            <w:pPr>
              <w:spacing w:after="0" w:line="240" w:lineRule="auto"/>
              <w:jc w:val="center"/>
              <w:rPr>
                <w:rFonts w:ascii="Calibri" w:eastAsia="Times New Roman" w:hAnsi="Calibri" w:cs="Calibri"/>
                <w:color w:val="000000"/>
                <w:sz w:val="40"/>
                <w:szCs w:val="40"/>
                <w:lang w:eastAsia="en-GB"/>
              </w:rPr>
            </w:pPr>
            <w:r w:rsidRPr="009378A4">
              <w:rPr>
                <w:rFonts w:ascii="Calibri" w:eastAsia="Times New Roman" w:hAnsi="Calibri" w:cs="Calibri"/>
                <w:color w:val="000000"/>
                <w:sz w:val="40"/>
                <w:szCs w:val="40"/>
                <w:lang w:eastAsia="en-GB"/>
              </w:rPr>
              <w:t>400</w:t>
            </w:r>
          </w:p>
        </w:tc>
        <w:tc>
          <w:tcPr>
            <w:tcW w:w="1984" w:type="dxa"/>
            <w:tcBorders>
              <w:top w:val="nil"/>
              <w:left w:val="nil"/>
              <w:bottom w:val="single" w:sz="4" w:space="0" w:color="auto"/>
              <w:right w:val="single" w:sz="4" w:space="0" w:color="auto"/>
            </w:tcBorders>
            <w:shd w:val="clear" w:color="auto" w:fill="auto"/>
            <w:noWrap/>
            <w:vAlign w:val="bottom"/>
            <w:hideMark/>
          </w:tcPr>
          <w:p w14:paraId="4BD8FD11" w14:textId="77777777" w:rsidR="009378A4" w:rsidRPr="009378A4" w:rsidRDefault="009378A4" w:rsidP="009378A4">
            <w:pPr>
              <w:spacing w:after="0" w:line="240" w:lineRule="auto"/>
              <w:jc w:val="center"/>
              <w:rPr>
                <w:rFonts w:ascii="Calibri" w:eastAsia="Times New Roman" w:hAnsi="Calibri" w:cs="Calibri"/>
                <w:color w:val="000000"/>
                <w:sz w:val="40"/>
                <w:szCs w:val="40"/>
                <w:lang w:eastAsia="en-GB"/>
              </w:rPr>
            </w:pPr>
            <w:r w:rsidRPr="009378A4">
              <w:rPr>
                <w:rFonts w:ascii="Calibri" w:eastAsia="Times New Roman" w:hAnsi="Calibri" w:cs="Calibri"/>
                <w:color w:val="000000"/>
                <w:sz w:val="40"/>
                <w:szCs w:val="40"/>
                <w:lang w:eastAsia="en-GB"/>
              </w:rPr>
              <w:t>1.5</w:t>
            </w:r>
          </w:p>
        </w:tc>
        <w:tc>
          <w:tcPr>
            <w:tcW w:w="3789" w:type="dxa"/>
            <w:tcBorders>
              <w:top w:val="nil"/>
              <w:left w:val="nil"/>
              <w:bottom w:val="single" w:sz="4" w:space="0" w:color="auto"/>
              <w:right w:val="single" w:sz="4" w:space="0" w:color="auto"/>
            </w:tcBorders>
            <w:shd w:val="clear" w:color="auto" w:fill="auto"/>
            <w:noWrap/>
            <w:vAlign w:val="bottom"/>
            <w:hideMark/>
          </w:tcPr>
          <w:p w14:paraId="5E715994" w14:textId="77777777" w:rsidR="009378A4" w:rsidRPr="009378A4" w:rsidRDefault="009378A4" w:rsidP="009378A4">
            <w:pPr>
              <w:spacing w:after="0" w:line="240" w:lineRule="auto"/>
              <w:jc w:val="center"/>
              <w:rPr>
                <w:rFonts w:ascii="Calibri" w:eastAsia="Times New Roman" w:hAnsi="Calibri" w:cs="Calibri"/>
                <w:color w:val="000000"/>
                <w:sz w:val="40"/>
                <w:szCs w:val="40"/>
                <w:lang w:eastAsia="en-GB"/>
              </w:rPr>
            </w:pPr>
            <w:r w:rsidRPr="009378A4">
              <w:rPr>
                <w:rFonts w:ascii="Calibri" w:eastAsia="Times New Roman" w:hAnsi="Calibri" w:cs="Calibri"/>
                <w:color w:val="000000"/>
                <w:sz w:val="40"/>
                <w:szCs w:val="40"/>
                <w:lang w:eastAsia="en-GB"/>
              </w:rPr>
              <w:t>600</w:t>
            </w:r>
          </w:p>
        </w:tc>
      </w:tr>
      <w:tr w:rsidR="009378A4" w:rsidRPr="009378A4" w14:paraId="7C98D569" w14:textId="77777777" w:rsidTr="009378A4">
        <w:trPr>
          <w:trHeight w:val="52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8E5DD99" w14:textId="77777777" w:rsidR="009378A4" w:rsidRPr="009378A4" w:rsidRDefault="009378A4" w:rsidP="009378A4">
            <w:pPr>
              <w:spacing w:after="0" w:line="240" w:lineRule="auto"/>
              <w:jc w:val="center"/>
              <w:rPr>
                <w:rFonts w:ascii="Calibri" w:eastAsia="Times New Roman" w:hAnsi="Calibri" w:cs="Calibri"/>
                <w:color w:val="000000"/>
                <w:sz w:val="40"/>
                <w:szCs w:val="40"/>
                <w:lang w:eastAsia="en-GB"/>
              </w:rPr>
            </w:pPr>
            <w:r w:rsidRPr="009378A4">
              <w:rPr>
                <w:rFonts w:ascii="Calibri" w:eastAsia="Times New Roman" w:hAnsi="Calibri" w:cs="Calibri"/>
                <w:color w:val="000000"/>
                <w:sz w:val="40"/>
                <w:szCs w:val="40"/>
                <w:lang w:eastAsia="en-GB"/>
              </w:rPr>
              <w:t>2</w:t>
            </w:r>
          </w:p>
        </w:tc>
        <w:tc>
          <w:tcPr>
            <w:tcW w:w="2721" w:type="dxa"/>
            <w:tcBorders>
              <w:top w:val="nil"/>
              <w:left w:val="nil"/>
              <w:bottom w:val="single" w:sz="4" w:space="0" w:color="auto"/>
              <w:right w:val="single" w:sz="4" w:space="0" w:color="auto"/>
            </w:tcBorders>
            <w:shd w:val="clear" w:color="auto" w:fill="auto"/>
            <w:noWrap/>
            <w:vAlign w:val="bottom"/>
            <w:hideMark/>
          </w:tcPr>
          <w:p w14:paraId="55731344" w14:textId="77777777" w:rsidR="009378A4" w:rsidRPr="009378A4" w:rsidRDefault="009378A4" w:rsidP="009378A4">
            <w:pPr>
              <w:spacing w:after="0" w:line="240" w:lineRule="auto"/>
              <w:jc w:val="center"/>
              <w:rPr>
                <w:rFonts w:ascii="Calibri" w:eastAsia="Times New Roman" w:hAnsi="Calibri" w:cs="Calibri"/>
                <w:color w:val="000000"/>
                <w:sz w:val="40"/>
                <w:szCs w:val="40"/>
                <w:lang w:eastAsia="en-GB"/>
              </w:rPr>
            </w:pPr>
            <w:r w:rsidRPr="009378A4">
              <w:rPr>
                <w:rFonts w:ascii="Calibri" w:eastAsia="Times New Roman" w:hAnsi="Calibri" w:cs="Calibri"/>
                <w:color w:val="000000"/>
                <w:sz w:val="40"/>
                <w:szCs w:val="40"/>
                <w:lang w:eastAsia="en-GB"/>
              </w:rPr>
              <w:t>400</w:t>
            </w:r>
          </w:p>
        </w:tc>
        <w:tc>
          <w:tcPr>
            <w:tcW w:w="1984" w:type="dxa"/>
            <w:tcBorders>
              <w:top w:val="nil"/>
              <w:left w:val="nil"/>
              <w:bottom w:val="single" w:sz="4" w:space="0" w:color="auto"/>
              <w:right w:val="single" w:sz="4" w:space="0" w:color="auto"/>
            </w:tcBorders>
            <w:shd w:val="clear" w:color="auto" w:fill="auto"/>
            <w:noWrap/>
            <w:vAlign w:val="bottom"/>
            <w:hideMark/>
          </w:tcPr>
          <w:p w14:paraId="3AB70BFE" w14:textId="77777777" w:rsidR="009378A4" w:rsidRPr="009378A4" w:rsidRDefault="009378A4" w:rsidP="009378A4">
            <w:pPr>
              <w:spacing w:after="0" w:line="240" w:lineRule="auto"/>
              <w:jc w:val="center"/>
              <w:rPr>
                <w:rFonts w:ascii="Calibri" w:eastAsia="Times New Roman" w:hAnsi="Calibri" w:cs="Calibri"/>
                <w:color w:val="000000"/>
                <w:sz w:val="40"/>
                <w:szCs w:val="40"/>
                <w:lang w:eastAsia="en-GB"/>
              </w:rPr>
            </w:pPr>
            <w:r w:rsidRPr="009378A4">
              <w:rPr>
                <w:rFonts w:ascii="Calibri" w:eastAsia="Times New Roman" w:hAnsi="Calibri" w:cs="Calibri"/>
                <w:color w:val="000000"/>
                <w:sz w:val="40"/>
                <w:szCs w:val="40"/>
                <w:lang w:eastAsia="en-GB"/>
              </w:rPr>
              <w:t>1</w:t>
            </w:r>
          </w:p>
        </w:tc>
        <w:tc>
          <w:tcPr>
            <w:tcW w:w="3789" w:type="dxa"/>
            <w:tcBorders>
              <w:top w:val="nil"/>
              <w:left w:val="nil"/>
              <w:bottom w:val="single" w:sz="4" w:space="0" w:color="auto"/>
              <w:right w:val="single" w:sz="4" w:space="0" w:color="auto"/>
            </w:tcBorders>
            <w:shd w:val="clear" w:color="auto" w:fill="auto"/>
            <w:noWrap/>
            <w:vAlign w:val="bottom"/>
            <w:hideMark/>
          </w:tcPr>
          <w:p w14:paraId="1B53E585" w14:textId="77777777" w:rsidR="009378A4" w:rsidRPr="009378A4" w:rsidRDefault="009378A4" w:rsidP="009378A4">
            <w:pPr>
              <w:spacing w:after="0" w:line="240" w:lineRule="auto"/>
              <w:jc w:val="center"/>
              <w:rPr>
                <w:rFonts w:ascii="Calibri" w:eastAsia="Times New Roman" w:hAnsi="Calibri" w:cs="Calibri"/>
                <w:color w:val="000000"/>
                <w:sz w:val="40"/>
                <w:szCs w:val="40"/>
                <w:lang w:eastAsia="en-GB"/>
              </w:rPr>
            </w:pPr>
            <w:r w:rsidRPr="009378A4">
              <w:rPr>
                <w:rFonts w:ascii="Calibri" w:eastAsia="Times New Roman" w:hAnsi="Calibri" w:cs="Calibri"/>
                <w:color w:val="000000"/>
                <w:sz w:val="40"/>
                <w:szCs w:val="40"/>
                <w:lang w:eastAsia="en-GB"/>
              </w:rPr>
              <w:t>400</w:t>
            </w:r>
          </w:p>
        </w:tc>
      </w:tr>
      <w:tr w:rsidR="009378A4" w:rsidRPr="009378A4" w14:paraId="2BE5A4DE" w14:textId="77777777" w:rsidTr="009378A4">
        <w:trPr>
          <w:trHeight w:val="52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E4022E5" w14:textId="77777777" w:rsidR="009378A4" w:rsidRPr="009378A4" w:rsidRDefault="009378A4" w:rsidP="009378A4">
            <w:pPr>
              <w:spacing w:after="0" w:line="240" w:lineRule="auto"/>
              <w:jc w:val="center"/>
              <w:rPr>
                <w:rFonts w:ascii="Calibri" w:eastAsia="Times New Roman" w:hAnsi="Calibri" w:cs="Calibri"/>
                <w:color w:val="000000"/>
                <w:sz w:val="40"/>
                <w:szCs w:val="40"/>
                <w:lang w:eastAsia="en-GB"/>
              </w:rPr>
            </w:pPr>
            <w:r w:rsidRPr="009378A4">
              <w:rPr>
                <w:rFonts w:ascii="Calibri" w:eastAsia="Times New Roman" w:hAnsi="Calibri" w:cs="Calibri"/>
                <w:color w:val="000000"/>
                <w:sz w:val="40"/>
                <w:szCs w:val="40"/>
                <w:lang w:eastAsia="en-GB"/>
              </w:rPr>
              <w:t>3</w:t>
            </w:r>
          </w:p>
        </w:tc>
        <w:tc>
          <w:tcPr>
            <w:tcW w:w="2721" w:type="dxa"/>
            <w:tcBorders>
              <w:top w:val="nil"/>
              <w:left w:val="nil"/>
              <w:bottom w:val="single" w:sz="4" w:space="0" w:color="auto"/>
              <w:right w:val="single" w:sz="4" w:space="0" w:color="auto"/>
            </w:tcBorders>
            <w:shd w:val="clear" w:color="auto" w:fill="auto"/>
            <w:noWrap/>
            <w:vAlign w:val="bottom"/>
            <w:hideMark/>
          </w:tcPr>
          <w:p w14:paraId="4D876782" w14:textId="77777777" w:rsidR="009378A4" w:rsidRPr="009378A4" w:rsidRDefault="009378A4" w:rsidP="009378A4">
            <w:pPr>
              <w:spacing w:after="0" w:line="240" w:lineRule="auto"/>
              <w:jc w:val="center"/>
              <w:rPr>
                <w:rFonts w:ascii="Calibri" w:eastAsia="Times New Roman" w:hAnsi="Calibri" w:cs="Calibri"/>
                <w:color w:val="000000"/>
                <w:sz w:val="40"/>
                <w:szCs w:val="40"/>
                <w:lang w:eastAsia="en-GB"/>
              </w:rPr>
            </w:pPr>
            <w:r w:rsidRPr="009378A4">
              <w:rPr>
                <w:rFonts w:ascii="Calibri" w:eastAsia="Times New Roman" w:hAnsi="Calibri" w:cs="Calibri"/>
                <w:color w:val="000000"/>
                <w:sz w:val="40"/>
                <w:szCs w:val="40"/>
                <w:lang w:eastAsia="en-GB"/>
              </w:rPr>
              <w:t>400</w:t>
            </w:r>
          </w:p>
        </w:tc>
        <w:tc>
          <w:tcPr>
            <w:tcW w:w="1984" w:type="dxa"/>
            <w:tcBorders>
              <w:top w:val="nil"/>
              <w:left w:val="nil"/>
              <w:bottom w:val="single" w:sz="4" w:space="0" w:color="auto"/>
              <w:right w:val="single" w:sz="4" w:space="0" w:color="auto"/>
            </w:tcBorders>
            <w:shd w:val="clear" w:color="auto" w:fill="auto"/>
            <w:noWrap/>
            <w:vAlign w:val="bottom"/>
            <w:hideMark/>
          </w:tcPr>
          <w:p w14:paraId="5E9AC888" w14:textId="77777777" w:rsidR="009378A4" w:rsidRPr="009378A4" w:rsidRDefault="009378A4" w:rsidP="009378A4">
            <w:pPr>
              <w:spacing w:after="0" w:line="240" w:lineRule="auto"/>
              <w:jc w:val="center"/>
              <w:rPr>
                <w:rFonts w:ascii="Calibri" w:eastAsia="Times New Roman" w:hAnsi="Calibri" w:cs="Calibri"/>
                <w:color w:val="000000"/>
                <w:sz w:val="40"/>
                <w:szCs w:val="40"/>
                <w:lang w:eastAsia="en-GB"/>
              </w:rPr>
            </w:pPr>
            <w:r w:rsidRPr="009378A4">
              <w:rPr>
                <w:rFonts w:ascii="Calibri" w:eastAsia="Times New Roman" w:hAnsi="Calibri" w:cs="Calibri"/>
                <w:color w:val="000000"/>
                <w:sz w:val="40"/>
                <w:szCs w:val="40"/>
                <w:lang w:eastAsia="en-GB"/>
              </w:rPr>
              <w:t>0.16</w:t>
            </w:r>
          </w:p>
        </w:tc>
        <w:tc>
          <w:tcPr>
            <w:tcW w:w="3789" w:type="dxa"/>
            <w:tcBorders>
              <w:top w:val="nil"/>
              <w:left w:val="nil"/>
              <w:bottom w:val="single" w:sz="4" w:space="0" w:color="auto"/>
              <w:right w:val="single" w:sz="4" w:space="0" w:color="auto"/>
            </w:tcBorders>
            <w:shd w:val="clear" w:color="auto" w:fill="auto"/>
            <w:noWrap/>
            <w:vAlign w:val="bottom"/>
            <w:hideMark/>
          </w:tcPr>
          <w:p w14:paraId="730BEF3B" w14:textId="77777777" w:rsidR="009378A4" w:rsidRPr="009378A4" w:rsidRDefault="009378A4" w:rsidP="009378A4">
            <w:pPr>
              <w:spacing w:after="0" w:line="240" w:lineRule="auto"/>
              <w:jc w:val="center"/>
              <w:rPr>
                <w:rFonts w:ascii="Calibri" w:eastAsia="Times New Roman" w:hAnsi="Calibri" w:cs="Calibri"/>
                <w:color w:val="000000"/>
                <w:sz w:val="40"/>
                <w:szCs w:val="40"/>
                <w:lang w:eastAsia="en-GB"/>
              </w:rPr>
            </w:pPr>
            <w:r w:rsidRPr="009378A4">
              <w:rPr>
                <w:rFonts w:ascii="Calibri" w:eastAsia="Times New Roman" w:hAnsi="Calibri" w:cs="Calibri"/>
                <w:color w:val="000000"/>
                <w:sz w:val="40"/>
                <w:szCs w:val="40"/>
                <w:lang w:eastAsia="en-GB"/>
              </w:rPr>
              <w:t>64</w:t>
            </w:r>
          </w:p>
        </w:tc>
      </w:tr>
      <w:tr w:rsidR="009378A4" w:rsidRPr="009378A4" w14:paraId="4E9430D9" w14:textId="77777777" w:rsidTr="009378A4">
        <w:trPr>
          <w:trHeight w:val="52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3F2AAFF" w14:textId="77777777" w:rsidR="009378A4" w:rsidRPr="009378A4" w:rsidRDefault="009378A4" w:rsidP="009378A4">
            <w:pPr>
              <w:spacing w:after="0" w:line="240" w:lineRule="auto"/>
              <w:jc w:val="center"/>
              <w:rPr>
                <w:rFonts w:ascii="Calibri" w:eastAsia="Times New Roman" w:hAnsi="Calibri" w:cs="Calibri"/>
                <w:color w:val="000000"/>
                <w:sz w:val="40"/>
                <w:szCs w:val="40"/>
                <w:lang w:eastAsia="en-GB"/>
              </w:rPr>
            </w:pPr>
            <w:r w:rsidRPr="009378A4">
              <w:rPr>
                <w:rFonts w:ascii="Calibri" w:eastAsia="Times New Roman" w:hAnsi="Calibri" w:cs="Calibri"/>
                <w:color w:val="000000"/>
                <w:sz w:val="40"/>
                <w:szCs w:val="40"/>
                <w:lang w:eastAsia="en-GB"/>
              </w:rPr>
              <w:t>4</w:t>
            </w:r>
          </w:p>
        </w:tc>
        <w:tc>
          <w:tcPr>
            <w:tcW w:w="2721" w:type="dxa"/>
            <w:tcBorders>
              <w:top w:val="nil"/>
              <w:left w:val="nil"/>
              <w:bottom w:val="single" w:sz="4" w:space="0" w:color="auto"/>
              <w:right w:val="single" w:sz="4" w:space="0" w:color="auto"/>
            </w:tcBorders>
            <w:shd w:val="clear" w:color="auto" w:fill="auto"/>
            <w:noWrap/>
            <w:vAlign w:val="bottom"/>
            <w:hideMark/>
          </w:tcPr>
          <w:p w14:paraId="2F96C404" w14:textId="77777777" w:rsidR="009378A4" w:rsidRPr="009378A4" w:rsidRDefault="009378A4" w:rsidP="009378A4">
            <w:pPr>
              <w:spacing w:after="0" w:line="240" w:lineRule="auto"/>
              <w:jc w:val="center"/>
              <w:rPr>
                <w:rFonts w:ascii="Calibri" w:eastAsia="Times New Roman" w:hAnsi="Calibri" w:cs="Calibri"/>
                <w:color w:val="000000"/>
                <w:sz w:val="40"/>
                <w:szCs w:val="40"/>
                <w:lang w:eastAsia="en-GB"/>
              </w:rPr>
            </w:pPr>
            <w:r w:rsidRPr="009378A4">
              <w:rPr>
                <w:rFonts w:ascii="Calibri" w:eastAsia="Times New Roman" w:hAnsi="Calibri" w:cs="Calibri"/>
                <w:color w:val="000000"/>
                <w:sz w:val="40"/>
                <w:szCs w:val="40"/>
                <w:lang w:eastAsia="en-GB"/>
              </w:rPr>
              <w:t>400</w:t>
            </w:r>
          </w:p>
        </w:tc>
        <w:tc>
          <w:tcPr>
            <w:tcW w:w="1984" w:type="dxa"/>
            <w:tcBorders>
              <w:top w:val="nil"/>
              <w:left w:val="nil"/>
              <w:bottom w:val="single" w:sz="4" w:space="0" w:color="auto"/>
              <w:right w:val="single" w:sz="4" w:space="0" w:color="auto"/>
            </w:tcBorders>
            <w:shd w:val="clear" w:color="auto" w:fill="auto"/>
            <w:noWrap/>
            <w:vAlign w:val="bottom"/>
            <w:hideMark/>
          </w:tcPr>
          <w:p w14:paraId="45EA9CF4" w14:textId="77777777" w:rsidR="009378A4" w:rsidRPr="009378A4" w:rsidRDefault="009378A4" w:rsidP="009378A4">
            <w:pPr>
              <w:spacing w:after="0" w:line="240" w:lineRule="auto"/>
              <w:jc w:val="center"/>
              <w:rPr>
                <w:rFonts w:ascii="Calibri" w:eastAsia="Times New Roman" w:hAnsi="Calibri" w:cs="Calibri"/>
                <w:color w:val="000000"/>
                <w:sz w:val="40"/>
                <w:szCs w:val="40"/>
                <w:lang w:eastAsia="en-GB"/>
              </w:rPr>
            </w:pPr>
            <w:r w:rsidRPr="009378A4">
              <w:rPr>
                <w:rFonts w:ascii="Calibri" w:eastAsia="Times New Roman" w:hAnsi="Calibri" w:cs="Calibri"/>
                <w:color w:val="000000"/>
                <w:sz w:val="40"/>
                <w:szCs w:val="40"/>
                <w:lang w:eastAsia="en-GB"/>
              </w:rPr>
              <w:t>0.01</w:t>
            </w:r>
          </w:p>
        </w:tc>
        <w:tc>
          <w:tcPr>
            <w:tcW w:w="3789" w:type="dxa"/>
            <w:tcBorders>
              <w:top w:val="nil"/>
              <w:left w:val="nil"/>
              <w:bottom w:val="single" w:sz="4" w:space="0" w:color="auto"/>
              <w:right w:val="single" w:sz="4" w:space="0" w:color="auto"/>
            </w:tcBorders>
            <w:shd w:val="clear" w:color="auto" w:fill="auto"/>
            <w:noWrap/>
            <w:vAlign w:val="bottom"/>
            <w:hideMark/>
          </w:tcPr>
          <w:p w14:paraId="54940BC4" w14:textId="77777777" w:rsidR="009378A4" w:rsidRPr="009378A4" w:rsidRDefault="009378A4" w:rsidP="009378A4">
            <w:pPr>
              <w:spacing w:after="0" w:line="240" w:lineRule="auto"/>
              <w:jc w:val="center"/>
              <w:rPr>
                <w:rFonts w:ascii="Calibri" w:eastAsia="Times New Roman" w:hAnsi="Calibri" w:cs="Calibri"/>
                <w:color w:val="000000"/>
                <w:sz w:val="40"/>
                <w:szCs w:val="40"/>
                <w:lang w:eastAsia="en-GB"/>
              </w:rPr>
            </w:pPr>
            <w:r w:rsidRPr="009378A4">
              <w:rPr>
                <w:rFonts w:ascii="Calibri" w:eastAsia="Times New Roman" w:hAnsi="Calibri" w:cs="Calibri"/>
                <w:color w:val="000000"/>
                <w:sz w:val="40"/>
                <w:szCs w:val="40"/>
                <w:lang w:eastAsia="en-GB"/>
              </w:rPr>
              <w:t>4</w:t>
            </w:r>
          </w:p>
        </w:tc>
      </w:tr>
      <w:tr w:rsidR="009378A4" w:rsidRPr="009378A4" w14:paraId="31DCD42C" w14:textId="77777777" w:rsidTr="009378A4">
        <w:trPr>
          <w:trHeight w:val="52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622DC16" w14:textId="77777777" w:rsidR="009378A4" w:rsidRPr="009378A4" w:rsidRDefault="009378A4" w:rsidP="009378A4">
            <w:pPr>
              <w:spacing w:after="0" w:line="240" w:lineRule="auto"/>
              <w:jc w:val="center"/>
              <w:rPr>
                <w:rFonts w:ascii="Calibri" w:eastAsia="Times New Roman" w:hAnsi="Calibri" w:cs="Calibri"/>
                <w:color w:val="000000"/>
                <w:sz w:val="40"/>
                <w:szCs w:val="40"/>
                <w:lang w:eastAsia="en-GB"/>
              </w:rPr>
            </w:pPr>
            <w:r w:rsidRPr="009378A4">
              <w:rPr>
                <w:rFonts w:ascii="Calibri" w:eastAsia="Times New Roman" w:hAnsi="Calibri" w:cs="Calibri"/>
                <w:color w:val="000000"/>
                <w:sz w:val="40"/>
                <w:szCs w:val="40"/>
                <w:lang w:eastAsia="en-GB"/>
              </w:rPr>
              <w:t>5</w:t>
            </w:r>
          </w:p>
        </w:tc>
        <w:tc>
          <w:tcPr>
            <w:tcW w:w="2721" w:type="dxa"/>
            <w:tcBorders>
              <w:top w:val="nil"/>
              <w:left w:val="nil"/>
              <w:bottom w:val="single" w:sz="4" w:space="0" w:color="auto"/>
              <w:right w:val="single" w:sz="4" w:space="0" w:color="auto"/>
            </w:tcBorders>
            <w:shd w:val="clear" w:color="auto" w:fill="auto"/>
            <w:noWrap/>
            <w:vAlign w:val="bottom"/>
            <w:hideMark/>
          </w:tcPr>
          <w:p w14:paraId="2261F702" w14:textId="77777777" w:rsidR="009378A4" w:rsidRPr="009378A4" w:rsidRDefault="009378A4" w:rsidP="009378A4">
            <w:pPr>
              <w:spacing w:after="0" w:line="240" w:lineRule="auto"/>
              <w:jc w:val="center"/>
              <w:rPr>
                <w:rFonts w:ascii="Calibri" w:eastAsia="Times New Roman" w:hAnsi="Calibri" w:cs="Calibri"/>
                <w:color w:val="000000"/>
                <w:sz w:val="40"/>
                <w:szCs w:val="40"/>
                <w:lang w:eastAsia="en-GB"/>
              </w:rPr>
            </w:pPr>
            <w:r w:rsidRPr="009378A4">
              <w:rPr>
                <w:rFonts w:ascii="Calibri" w:eastAsia="Times New Roman" w:hAnsi="Calibri" w:cs="Calibri"/>
                <w:color w:val="000000"/>
                <w:sz w:val="40"/>
                <w:szCs w:val="40"/>
                <w:lang w:eastAsia="en-GB"/>
              </w:rPr>
              <w:t>400</w:t>
            </w:r>
          </w:p>
        </w:tc>
        <w:tc>
          <w:tcPr>
            <w:tcW w:w="1984" w:type="dxa"/>
            <w:tcBorders>
              <w:top w:val="nil"/>
              <w:left w:val="nil"/>
              <w:bottom w:val="single" w:sz="4" w:space="0" w:color="auto"/>
              <w:right w:val="single" w:sz="4" w:space="0" w:color="auto"/>
            </w:tcBorders>
            <w:shd w:val="clear" w:color="auto" w:fill="auto"/>
            <w:noWrap/>
            <w:vAlign w:val="bottom"/>
            <w:hideMark/>
          </w:tcPr>
          <w:p w14:paraId="234DD85A" w14:textId="77777777" w:rsidR="009378A4" w:rsidRPr="009378A4" w:rsidRDefault="009378A4" w:rsidP="009378A4">
            <w:pPr>
              <w:spacing w:after="0" w:line="240" w:lineRule="auto"/>
              <w:jc w:val="center"/>
              <w:rPr>
                <w:rFonts w:ascii="Calibri" w:eastAsia="Times New Roman" w:hAnsi="Calibri" w:cs="Calibri"/>
                <w:color w:val="000000"/>
                <w:sz w:val="40"/>
                <w:szCs w:val="40"/>
                <w:lang w:eastAsia="en-GB"/>
              </w:rPr>
            </w:pPr>
            <w:r w:rsidRPr="009378A4">
              <w:rPr>
                <w:rFonts w:ascii="Calibri" w:eastAsia="Times New Roman" w:hAnsi="Calibri" w:cs="Calibri"/>
                <w:color w:val="000000"/>
                <w:sz w:val="40"/>
                <w:szCs w:val="40"/>
                <w:lang w:eastAsia="en-GB"/>
              </w:rPr>
              <w:t>0.5</w:t>
            </w:r>
          </w:p>
        </w:tc>
        <w:tc>
          <w:tcPr>
            <w:tcW w:w="3789" w:type="dxa"/>
            <w:tcBorders>
              <w:top w:val="nil"/>
              <w:left w:val="nil"/>
              <w:bottom w:val="single" w:sz="4" w:space="0" w:color="auto"/>
              <w:right w:val="single" w:sz="4" w:space="0" w:color="auto"/>
            </w:tcBorders>
            <w:shd w:val="clear" w:color="auto" w:fill="auto"/>
            <w:noWrap/>
            <w:vAlign w:val="bottom"/>
            <w:hideMark/>
          </w:tcPr>
          <w:p w14:paraId="7C71B940" w14:textId="77777777" w:rsidR="009378A4" w:rsidRPr="009378A4" w:rsidRDefault="009378A4" w:rsidP="009378A4">
            <w:pPr>
              <w:spacing w:after="0" w:line="240" w:lineRule="auto"/>
              <w:jc w:val="center"/>
              <w:rPr>
                <w:rFonts w:ascii="Calibri" w:eastAsia="Times New Roman" w:hAnsi="Calibri" w:cs="Calibri"/>
                <w:color w:val="000000"/>
                <w:sz w:val="40"/>
                <w:szCs w:val="40"/>
                <w:lang w:eastAsia="en-GB"/>
              </w:rPr>
            </w:pPr>
            <w:r w:rsidRPr="009378A4">
              <w:rPr>
                <w:rFonts w:ascii="Calibri" w:eastAsia="Times New Roman" w:hAnsi="Calibri" w:cs="Calibri"/>
                <w:color w:val="000000"/>
                <w:sz w:val="40"/>
                <w:szCs w:val="40"/>
                <w:lang w:eastAsia="en-GB"/>
              </w:rPr>
              <w:t>200</w:t>
            </w:r>
          </w:p>
        </w:tc>
      </w:tr>
      <w:tr w:rsidR="009378A4" w:rsidRPr="009378A4" w14:paraId="22B5DA6E" w14:textId="77777777" w:rsidTr="009378A4">
        <w:trPr>
          <w:trHeight w:val="525"/>
        </w:trPr>
        <w:tc>
          <w:tcPr>
            <w:tcW w:w="960" w:type="dxa"/>
            <w:tcBorders>
              <w:top w:val="nil"/>
              <w:left w:val="nil"/>
              <w:bottom w:val="nil"/>
              <w:right w:val="nil"/>
            </w:tcBorders>
            <w:shd w:val="clear" w:color="auto" w:fill="auto"/>
            <w:noWrap/>
            <w:vAlign w:val="bottom"/>
            <w:hideMark/>
          </w:tcPr>
          <w:p w14:paraId="7FC462A3" w14:textId="77777777" w:rsidR="009378A4" w:rsidRPr="009378A4" w:rsidRDefault="009378A4" w:rsidP="009378A4">
            <w:pPr>
              <w:spacing w:after="0" w:line="240" w:lineRule="auto"/>
              <w:jc w:val="center"/>
              <w:rPr>
                <w:rFonts w:ascii="Calibri" w:eastAsia="Times New Roman" w:hAnsi="Calibri" w:cs="Calibri"/>
                <w:color w:val="000000"/>
                <w:sz w:val="40"/>
                <w:szCs w:val="40"/>
                <w:lang w:eastAsia="en-GB"/>
              </w:rPr>
            </w:pPr>
          </w:p>
        </w:tc>
        <w:tc>
          <w:tcPr>
            <w:tcW w:w="2721" w:type="dxa"/>
            <w:tcBorders>
              <w:top w:val="nil"/>
              <w:left w:val="nil"/>
              <w:bottom w:val="nil"/>
              <w:right w:val="nil"/>
            </w:tcBorders>
            <w:shd w:val="clear" w:color="auto" w:fill="auto"/>
            <w:noWrap/>
            <w:vAlign w:val="bottom"/>
            <w:hideMark/>
          </w:tcPr>
          <w:p w14:paraId="2C09126F" w14:textId="77777777" w:rsidR="009378A4" w:rsidRPr="009378A4" w:rsidRDefault="009378A4" w:rsidP="009378A4">
            <w:pPr>
              <w:spacing w:after="0" w:line="240" w:lineRule="auto"/>
              <w:rPr>
                <w:rFonts w:ascii="Times New Roman" w:eastAsia="Times New Roman" w:hAnsi="Times New Roman" w:cs="Times New Roman"/>
                <w:sz w:val="20"/>
                <w:szCs w:val="20"/>
                <w:lang w:eastAsia="en-GB"/>
              </w:rPr>
            </w:pPr>
          </w:p>
        </w:tc>
        <w:tc>
          <w:tcPr>
            <w:tcW w:w="1984" w:type="dxa"/>
            <w:tcBorders>
              <w:top w:val="nil"/>
              <w:left w:val="nil"/>
              <w:bottom w:val="nil"/>
              <w:right w:val="nil"/>
            </w:tcBorders>
            <w:shd w:val="clear" w:color="auto" w:fill="auto"/>
            <w:noWrap/>
            <w:vAlign w:val="bottom"/>
            <w:hideMark/>
          </w:tcPr>
          <w:p w14:paraId="7314F2AE" w14:textId="77777777" w:rsidR="009378A4" w:rsidRPr="009378A4" w:rsidRDefault="009378A4" w:rsidP="009378A4">
            <w:pPr>
              <w:spacing w:after="0" w:line="240" w:lineRule="auto"/>
              <w:jc w:val="center"/>
              <w:rPr>
                <w:rFonts w:ascii="Calibri" w:eastAsia="Times New Roman" w:hAnsi="Calibri" w:cs="Calibri"/>
                <w:b/>
                <w:bCs/>
                <w:color w:val="000000"/>
                <w:sz w:val="40"/>
                <w:szCs w:val="40"/>
                <w:lang w:eastAsia="en-GB"/>
              </w:rPr>
            </w:pPr>
            <w:r w:rsidRPr="009378A4">
              <w:rPr>
                <w:rFonts w:ascii="Calibri" w:eastAsia="Times New Roman" w:hAnsi="Calibri" w:cs="Calibri"/>
                <w:b/>
                <w:bCs/>
                <w:color w:val="000000"/>
                <w:sz w:val="40"/>
                <w:szCs w:val="40"/>
                <w:lang w:eastAsia="en-GB"/>
              </w:rPr>
              <w:t>Total</w:t>
            </w:r>
          </w:p>
        </w:tc>
        <w:tc>
          <w:tcPr>
            <w:tcW w:w="3789" w:type="dxa"/>
            <w:tcBorders>
              <w:top w:val="nil"/>
              <w:left w:val="nil"/>
              <w:bottom w:val="nil"/>
              <w:right w:val="nil"/>
            </w:tcBorders>
            <w:shd w:val="clear" w:color="auto" w:fill="auto"/>
            <w:noWrap/>
            <w:vAlign w:val="bottom"/>
            <w:hideMark/>
          </w:tcPr>
          <w:p w14:paraId="05AEEC8F" w14:textId="77777777" w:rsidR="009378A4" w:rsidRPr="009378A4" w:rsidRDefault="009378A4" w:rsidP="009378A4">
            <w:pPr>
              <w:spacing w:after="0" w:line="240" w:lineRule="auto"/>
              <w:jc w:val="center"/>
              <w:rPr>
                <w:rFonts w:ascii="Calibri" w:eastAsia="Times New Roman" w:hAnsi="Calibri" w:cs="Calibri"/>
                <w:b/>
                <w:bCs/>
                <w:color w:val="000000"/>
                <w:sz w:val="40"/>
                <w:szCs w:val="40"/>
                <w:lang w:eastAsia="en-GB"/>
              </w:rPr>
            </w:pPr>
            <w:r w:rsidRPr="009378A4">
              <w:rPr>
                <w:rFonts w:ascii="Calibri" w:eastAsia="Times New Roman" w:hAnsi="Calibri" w:cs="Calibri"/>
                <w:b/>
                <w:bCs/>
                <w:color w:val="000000"/>
                <w:sz w:val="40"/>
                <w:szCs w:val="40"/>
                <w:lang w:eastAsia="en-GB"/>
              </w:rPr>
              <w:t>1268</w:t>
            </w:r>
          </w:p>
        </w:tc>
      </w:tr>
    </w:tbl>
    <w:p w14:paraId="451C3ACF" w14:textId="68AB096F" w:rsidR="001B784D" w:rsidRDefault="001B784D" w:rsidP="00947128">
      <w:r>
        <w:lastRenderedPageBreak/>
        <w:t xml:space="preserve">The </w:t>
      </w:r>
      <w:r w:rsidR="000F7B2B">
        <w:t>earthwork c</w:t>
      </w:r>
      <w:r>
        <w:t>alculations for the</w:t>
      </w:r>
      <w:r w:rsidR="009378A4">
        <w:t xml:space="preserve"> cut</w:t>
      </w:r>
      <w:r>
        <w:t xml:space="preserve"> profile are shown</w:t>
      </w:r>
      <w:r w:rsidR="009378A4">
        <w:t xml:space="preserve"> </w:t>
      </w:r>
      <w:r>
        <w:t>below.</w:t>
      </w:r>
    </w:p>
    <w:tbl>
      <w:tblPr>
        <w:tblW w:w="9280" w:type="dxa"/>
        <w:tblInd w:w="-5" w:type="dxa"/>
        <w:tblLook w:val="04A0" w:firstRow="1" w:lastRow="0" w:firstColumn="1" w:lastColumn="0" w:noHBand="0" w:noVBand="1"/>
      </w:tblPr>
      <w:tblGrid>
        <w:gridCol w:w="774"/>
        <w:gridCol w:w="2835"/>
        <w:gridCol w:w="1631"/>
        <w:gridCol w:w="4040"/>
      </w:tblGrid>
      <w:tr w:rsidR="008267D8" w:rsidRPr="008267D8" w14:paraId="175CA485" w14:textId="77777777" w:rsidTr="009378A4">
        <w:trPr>
          <w:trHeight w:val="525"/>
        </w:trPr>
        <w:tc>
          <w:tcPr>
            <w:tcW w:w="774" w:type="dxa"/>
            <w:tcBorders>
              <w:top w:val="single" w:sz="4" w:space="0" w:color="auto"/>
              <w:left w:val="single" w:sz="4" w:space="0" w:color="auto"/>
              <w:bottom w:val="single" w:sz="4" w:space="0" w:color="auto"/>
              <w:right w:val="single" w:sz="4" w:space="0" w:color="auto"/>
            </w:tcBorders>
            <w:shd w:val="clear" w:color="000000" w:fill="FFE699"/>
            <w:noWrap/>
            <w:vAlign w:val="bottom"/>
            <w:hideMark/>
          </w:tcPr>
          <w:p w14:paraId="5CCFB3C8" w14:textId="77777777" w:rsidR="008267D8" w:rsidRPr="008267D8" w:rsidRDefault="008267D8" w:rsidP="008267D8">
            <w:pPr>
              <w:spacing w:after="0" w:line="240" w:lineRule="auto"/>
              <w:jc w:val="center"/>
              <w:rPr>
                <w:rFonts w:ascii="Calibri" w:eastAsia="Times New Roman" w:hAnsi="Calibri" w:cs="Calibri"/>
                <w:color w:val="000000"/>
                <w:sz w:val="40"/>
                <w:szCs w:val="40"/>
                <w:lang w:eastAsia="en-GB"/>
              </w:rPr>
            </w:pPr>
            <w:r w:rsidRPr="008267D8">
              <w:rPr>
                <w:rFonts w:ascii="Calibri" w:eastAsia="Times New Roman" w:hAnsi="Calibri" w:cs="Calibri"/>
                <w:color w:val="000000"/>
                <w:sz w:val="40"/>
                <w:szCs w:val="40"/>
                <w:lang w:eastAsia="en-GB"/>
              </w:rPr>
              <w:t>Cut</w:t>
            </w:r>
          </w:p>
        </w:tc>
        <w:tc>
          <w:tcPr>
            <w:tcW w:w="2835" w:type="dxa"/>
            <w:tcBorders>
              <w:top w:val="single" w:sz="4" w:space="0" w:color="auto"/>
              <w:left w:val="nil"/>
              <w:bottom w:val="single" w:sz="4" w:space="0" w:color="auto"/>
              <w:right w:val="single" w:sz="4" w:space="0" w:color="auto"/>
            </w:tcBorders>
            <w:shd w:val="clear" w:color="000000" w:fill="FFE699"/>
            <w:noWrap/>
            <w:vAlign w:val="bottom"/>
            <w:hideMark/>
          </w:tcPr>
          <w:p w14:paraId="2730DFF1" w14:textId="77777777" w:rsidR="008267D8" w:rsidRPr="008267D8" w:rsidRDefault="008267D8" w:rsidP="008267D8">
            <w:pPr>
              <w:spacing w:after="0" w:line="240" w:lineRule="auto"/>
              <w:jc w:val="center"/>
              <w:rPr>
                <w:rFonts w:ascii="Calibri" w:eastAsia="Times New Roman" w:hAnsi="Calibri" w:cs="Calibri"/>
                <w:color w:val="000000"/>
                <w:sz w:val="40"/>
                <w:szCs w:val="40"/>
                <w:lang w:eastAsia="en-GB"/>
              </w:rPr>
            </w:pPr>
            <w:r w:rsidRPr="008267D8">
              <w:rPr>
                <w:rFonts w:ascii="Calibri" w:eastAsia="Times New Roman" w:hAnsi="Calibri" w:cs="Calibri"/>
                <w:color w:val="000000"/>
                <w:sz w:val="40"/>
                <w:szCs w:val="40"/>
                <w:lang w:eastAsia="en-GB"/>
              </w:rPr>
              <w:t>Unit Volume</w:t>
            </w:r>
          </w:p>
        </w:tc>
        <w:tc>
          <w:tcPr>
            <w:tcW w:w="1631" w:type="dxa"/>
            <w:tcBorders>
              <w:top w:val="single" w:sz="4" w:space="0" w:color="auto"/>
              <w:left w:val="nil"/>
              <w:bottom w:val="single" w:sz="4" w:space="0" w:color="auto"/>
              <w:right w:val="single" w:sz="4" w:space="0" w:color="auto"/>
            </w:tcBorders>
            <w:shd w:val="clear" w:color="000000" w:fill="FFE699"/>
            <w:noWrap/>
            <w:vAlign w:val="bottom"/>
            <w:hideMark/>
          </w:tcPr>
          <w:p w14:paraId="190BE3B0" w14:textId="77777777" w:rsidR="008267D8" w:rsidRPr="008267D8" w:rsidRDefault="008267D8" w:rsidP="008267D8">
            <w:pPr>
              <w:spacing w:after="0" w:line="240" w:lineRule="auto"/>
              <w:jc w:val="center"/>
              <w:rPr>
                <w:rFonts w:ascii="Calibri" w:eastAsia="Times New Roman" w:hAnsi="Calibri" w:cs="Calibri"/>
                <w:color w:val="000000"/>
                <w:sz w:val="40"/>
                <w:szCs w:val="40"/>
                <w:lang w:eastAsia="en-GB"/>
              </w:rPr>
            </w:pPr>
            <w:r w:rsidRPr="008267D8">
              <w:rPr>
                <w:rFonts w:ascii="Calibri" w:eastAsia="Times New Roman" w:hAnsi="Calibri" w:cs="Calibri"/>
                <w:color w:val="000000"/>
                <w:sz w:val="40"/>
                <w:szCs w:val="40"/>
                <w:lang w:eastAsia="en-GB"/>
              </w:rPr>
              <w:t>Number</w:t>
            </w:r>
          </w:p>
        </w:tc>
        <w:tc>
          <w:tcPr>
            <w:tcW w:w="4040" w:type="dxa"/>
            <w:tcBorders>
              <w:top w:val="single" w:sz="4" w:space="0" w:color="auto"/>
              <w:left w:val="nil"/>
              <w:bottom w:val="single" w:sz="4" w:space="0" w:color="auto"/>
              <w:right w:val="single" w:sz="4" w:space="0" w:color="auto"/>
            </w:tcBorders>
            <w:shd w:val="clear" w:color="000000" w:fill="FFE699"/>
            <w:noWrap/>
            <w:vAlign w:val="bottom"/>
            <w:hideMark/>
          </w:tcPr>
          <w:p w14:paraId="782AA72F" w14:textId="77777777" w:rsidR="008267D8" w:rsidRPr="008267D8" w:rsidRDefault="008267D8" w:rsidP="008267D8">
            <w:pPr>
              <w:spacing w:after="0" w:line="240" w:lineRule="auto"/>
              <w:jc w:val="center"/>
              <w:rPr>
                <w:rFonts w:ascii="Calibri" w:eastAsia="Times New Roman" w:hAnsi="Calibri" w:cs="Calibri"/>
                <w:color w:val="000000"/>
                <w:sz w:val="40"/>
                <w:szCs w:val="40"/>
                <w:lang w:eastAsia="en-GB"/>
              </w:rPr>
            </w:pPr>
            <w:r w:rsidRPr="008267D8">
              <w:rPr>
                <w:rFonts w:ascii="Calibri" w:eastAsia="Times New Roman" w:hAnsi="Calibri" w:cs="Calibri"/>
                <w:color w:val="000000"/>
                <w:sz w:val="40"/>
                <w:szCs w:val="40"/>
                <w:lang w:eastAsia="en-GB"/>
              </w:rPr>
              <w:t>Total Volume (m3)</w:t>
            </w:r>
          </w:p>
        </w:tc>
      </w:tr>
      <w:tr w:rsidR="008267D8" w:rsidRPr="008267D8" w14:paraId="05E77685" w14:textId="77777777" w:rsidTr="009378A4">
        <w:trPr>
          <w:trHeight w:val="525"/>
        </w:trPr>
        <w:tc>
          <w:tcPr>
            <w:tcW w:w="774" w:type="dxa"/>
            <w:tcBorders>
              <w:top w:val="nil"/>
              <w:left w:val="single" w:sz="4" w:space="0" w:color="auto"/>
              <w:bottom w:val="single" w:sz="4" w:space="0" w:color="auto"/>
              <w:right w:val="single" w:sz="4" w:space="0" w:color="auto"/>
            </w:tcBorders>
            <w:shd w:val="clear" w:color="auto" w:fill="auto"/>
            <w:noWrap/>
            <w:vAlign w:val="bottom"/>
            <w:hideMark/>
          </w:tcPr>
          <w:p w14:paraId="58205244" w14:textId="77777777" w:rsidR="008267D8" w:rsidRPr="008267D8" w:rsidRDefault="008267D8" w:rsidP="008267D8">
            <w:pPr>
              <w:spacing w:after="0" w:line="240" w:lineRule="auto"/>
              <w:jc w:val="center"/>
              <w:rPr>
                <w:rFonts w:ascii="Calibri" w:eastAsia="Times New Roman" w:hAnsi="Calibri" w:cs="Calibri"/>
                <w:color w:val="000000"/>
                <w:sz w:val="40"/>
                <w:szCs w:val="40"/>
                <w:lang w:eastAsia="en-GB"/>
              </w:rPr>
            </w:pPr>
            <w:r w:rsidRPr="008267D8">
              <w:rPr>
                <w:rFonts w:ascii="Calibri" w:eastAsia="Times New Roman" w:hAnsi="Calibri" w:cs="Calibri"/>
                <w:color w:val="000000"/>
                <w:sz w:val="40"/>
                <w:szCs w:val="40"/>
                <w:lang w:eastAsia="en-GB"/>
              </w:rPr>
              <w:t>1</w:t>
            </w:r>
          </w:p>
        </w:tc>
        <w:tc>
          <w:tcPr>
            <w:tcW w:w="2835" w:type="dxa"/>
            <w:tcBorders>
              <w:top w:val="nil"/>
              <w:left w:val="nil"/>
              <w:bottom w:val="single" w:sz="4" w:space="0" w:color="auto"/>
              <w:right w:val="single" w:sz="4" w:space="0" w:color="auto"/>
            </w:tcBorders>
            <w:shd w:val="clear" w:color="auto" w:fill="auto"/>
            <w:noWrap/>
            <w:vAlign w:val="bottom"/>
            <w:hideMark/>
          </w:tcPr>
          <w:p w14:paraId="6B00CD46" w14:textId="77777777" w:rsidR="008267D8" w:rsidRPr="008267D8" w:rsidRDefault="008267D8" w:rsidP="008267D8">
            <w:pPr>
              <w:spacing w:after="0" w:line="240" w:lineRule="auto"/>
              <w:jc w:val="center"/>
              <w:rPr>
                <w:rFonts w:ascii="Calibri" w:eastAsia="Times New Roman" w:hAnsi="Calibri" w:cs="Calibri"/>
                <w:color w:val="000000"/>
                <w:sz w:val="40"/>
                <w:szCs w:val="40"/>
                <w:lang w:eastAsia="en-GB"/>
              </w:rPr>
            </w:pPr>
            <w:r w:rsidRPr="008267D8">
              <w:rPr>
                <w:rFonts w:ascii="Calibri" w:eastAsia="Times New Roman" w:hAnsi="Calibri" w:cs="Calibri"/>
                <w:color w:val="000000"/>
                <w:sz w:val="40"/>
                <w:szCs w:val="40"/>
                <w:lang w:eastAsia="en-GB"/>
              </w:rPr>
              <w:t>400</w:t>
            </w:r>
          </w:p>
        </w:tc>
        <w:tc>
          <w:tcPr>
            <w:tcW w:w="1631" w:type="dxa"/>
            <w:tcBorders>
              <w:top w:val="nil"/>
              <w:left w:val="nil"/>
              <w:bottom w:val="single" w:sz="4" w:space="0" w:color="auto"/>
              <w:right w:val="single" w:sz="4" w:space="0" w:color="auto"/>
            </w:tcBorders>
            <w:shd w:val="clear" w:color="auto" w:fill="auto"/>
            <w:noWrap/>
            <w:vAlign w:val="bottom"/>
            <w:hideMark/>
          </w:tcPr>
          <w:p w14:paraId="18CFD6B7" w14:textId="77777777" w:rsidR="008267D8" w:rsidRPr="008267D8" w:rsidRDefault="008267D8" w:rsidP="008267D8">
            <w:pPr>
              <w:spacing w:after="0" w:line="240" w:lineRule="auto"/>
              <w:jc w:val="center"/>
              <w:rPr>
                <w:rFonts w:ascii="Calibri" w:eastAsia="Times New Roman" w:hAnsi="Calibri" w:cs="Calibri"/>
                <w:color w:val="000000"/>
                <w:sz w:val="40"/>
                <w:szCs w:val="40"/>
                <w:lang w:eastAsia="en-GB"/>
              </w:rPr>
            </w:pPr>
            <w:r w:rsidRPr="008267D8">
              <w:rPr>
                <w:rFonts w:ascii="Calibri" w:eastAsia="Times New Roman" w:hAnsi="Calibri" w:cs="Calibri"/>
                <w:color w:val="000000"/>
                <w:sz w:val="40"/>
                <w:szCs w:val="40"/>
                <w:lang w:eastAsia="en-GB"/>
              </w:rPr>
              <w:t>0.25</w:t>
            </w:r>
          </w:p>
        </w:tc>
        <w:tc>
          <w:tcPr>
            <w:tcW w:w="4040" w:type="dxa"/>
            <w:tcBorders>
              <w:top w:val="nil"/>
              <w:left w:val="nil"/>
              <w:bottom w:val="single" w:sz="4" w:space="0" w:color="auto"/>
              <w:right w:val="single" w:sz="4" w:space="0" w:color="auto"/>
            </w:tcBorders>
            <w:shd w:val="clear" w:color="auto" w:fill="auto"/>
            <w:noWrap/>
            <w:vAlign w:val="bottom"/>
            <w:hideMark/>
          </w:tcPr>
          <w:p w14:paraId="786CEDB0" w14:textId="77777777" w:rsidR="008267D8" w:rsidRPr="008267D8" w:rsidRDefault="008267D8" w:rsidP="008267D8">
            <w:pPr>
              <w:spacing w:after="0" w:line="240" w:lineRule="auto"/>
              <w:jc w:val="center"/>
              <w:rPr>
                <w:rFonts w:ascii="Calibri" w:eastAsia="Times New Roman" w:hAnsi="Calibri" w:cs="Calibri"/>
                <w:color w:val="000000"/>
                <w:sz w:val="40"/>
                <w:szCs w:val="40"/>
                <w:lang w:eastAsia="en-GB"/>
              </w:rPr>
            </w:pPr>
            <w:r w:rsidRPr="008267D8">
              <w:rPr>
                <w:rFonts w:ascii="Calibri" w:eastAsia="Times New Roman" w:hAnsi="Calibri" w:cs="Calibri"/>
                <w:color w:val="000000"/>
                <w:sz w:val="40"/>
                <w:szCs w:val="40"/>
                <w:lang w:eastAsia="en-GB"/>
              </w:rPr>
              <w:t>100</w:t>
            </w:r>
          </w:p>
        </w:tc>
      </w:tr>
      <w:tr w:rsidR="008267D8" w:rsidRPr="008267D8" w14:paraId="661A659B" w14:textId="77777777" w:rsidTr="009378A4">
        <w:trPr>
          <w:trHeight w:val="525"/>
        </w:trPr>
        <w:tc>
          <w:tcPr>
            <w:tcW w:w="774" w:type="dxa"/>
            <w:tcBorders>
              <w:top w:val="nil"/>
              <w:left w:val="single" w:sz="4" w:space="0" w:color="auto"/>
              <w:bottom w:val="single" w:sz="4" w:space="0" w:color="auto"/>
              <w:right w:val="single" w:sz="4" w:space="0" w:color="auto"/>
            </w:tcBorders>
            <w:shd w:val="clear" w:color="auto" w:fill="auto"/>
            <w:noWrap/>
            <w:vAlign w:val="bottom"/>
            <w:hideMark/>
          </w:tcPr>
          <w:p w14:paraId="1BBA9047" w14:textId="77777777" w:rsidR="008267D8" w:rsidRPr="008267D8" w:rsidRDefault="008267D8" w:rsidP="008267D8">
            <w:pPr>
              <w:spacing w:after="0" w:line="240" w:lineRule="auto"/>
              <w:jc w:val="center"/>
              <w:rPr>
                <w:rFonts w:ascii="Calibri" w:eastAsia="Times New Roman" w:hAnsi="Calibri" w:cs="Calibri"/>
                <w:color w:val="000000"/>
                <w:sz w:val="40"/>
                <w:szCs w:val="40"/>
                <w:lang w:eastAsia="en-GB"/>
              </w:rPr>
            </w:pPr>
            <w:r w:rsidRPr="008267D8">
              <w:rPr>
                <w:rFonts w:ascii="Calibri" w:eastAsia="Times New Roman" w:hAnsi="Calibri" w:cs="Calibri"/>
                <w:color w:val="000000"/>
                <w:sz w:val="40"/>
                <w:szCs w:val="40"/>
                <w:lang w:eastAsia="en-GB"/>
              </w:rPr>
              <w:t>2</w:t>
            </w:r>
          </w:p>
        </w:tc>
        <w:tc>
          <w:tcPr>
            <w:tcW w:w="2835" w:type="dxa"/>
            <w:tcBorders>
              <w:top w:val="nil"/>
              <w:left w:val="nil"/>
              <w:bottom w:val="single" w:sz="4" w:space="0" w:color="auto"/>
              <w:right w:val="single" w:sz="4" w:space="0" w:color="auto"/>
            </w:tcBorders>
            <w:shd w:val="clear" w:color="auto" w:fill="auto"/>
            <w:noWrap/>
            <w:vAlign w:val="bottom"/>
            <w:hideMark/>
          </w:tcPr>
          <w:p w14:paraId="5F3DC3F7" w14:textId="77777777" w:rsidR="008267D8" w:rsidRPr="008267D8" w:rsidRDefault="008267D8" w:rsidP="008267D8">
            <w:pPr>
              <w:spacing w:after="0" w:line="240" w:lineRule="auto"/>
              <w:jc w:val="center"/>
              <w:rPr>
                <w:rFonts w:ascii="Calibri" w:eastAsia="Times New Roman" w:hAnsi="Calibri" w:cs="Calibri"/>
                <w:color w:val="000000"/>
                <w:sz w:val="40"/>
                <w:szCs w:val="40"/>
                <w:lang w:eastAsia="en-GB"/>
              </w:rPr>
            </w:pPr>
            <w:r w:rsidRPr="008267D8">
              <w:rPr>
                <w:rFonts w:ascii="Calibri" w:eastAsia="Times New Roman" w:hAnsi="Calibri" w:cs="Calibri"/>
                <w:color w:val="000000"/>
                <w:sz w:val="40"/>
                <w:szCs w:val="40"/>
                <w:lang w:eastAsia="en-GB"/>
              </w:rPr>
              <w:t>400</w:t>
            </w:r>
          </w:p>
        </w:tc>
        <w:tc>
          <w:tcPr>
            <w:tcW w:w="1631" w:type="dxa"/>
            <w:tcBorders>
              <w:top w:val="nil"/>
              <w:left w:val="nil"/>
              <w:bottom w:val="single" w:sz="4" w:space="0" w:color="auto"/>
              <w:right w:val="single" w:sz="4" w:space="0" w:color="auto"/>
            </w:tcBorders>
            <w:shd w:val="clear" w:color="auto" w:fill="auto"/>
            <w:noWrap/>
            <w:vAlign w:val="bottom"/>
            <w:hideMark/>
          </w:tcPr>
          <w:p w14:paraId="5F93C234" w14:textId="77777777" w:rsidR="008267D8" w:rsidRPr="008267D8" w:rsidRDefault="008267D8" w:rsidP="008267D8">
            <w:pPr>
              <w:spacing w:after="0" w:line="240" w:lineRule="auto"/>
              <w:jc w:val="center"/>
              <w:rPr>
                <w:rFonts w:ascii="Calibri" w:eastAsia="Times New Roman" w:hAnsi="Calibri" w:cs="Calibri"/>
                <w:color w:val="000000"/>
                <w:sz w:val="40"/>
                <w:szCs w:val="40"/>
                <w:lang w:eastAsia="en-GB"/>
              </w:rPr>
            </w:pPr>
            <w:r w:rsidRPr="008267D8">
              <w:rPr>
                <w:rFonts w:ascii="Calibri" w:eastAsia="Times New Roman" w:hAnsi="Calibri" w:cs="Calibri"/>
                <w:color w:val="000000"/>
                <w:sz w:val="40"/>
                <w:szCs w:val="40"/>
                <w:lang w:eastAsia="en-GB"/>
              </w:rPr>
              <w:t>0.5</w:t>
            </w:r>
          </w:p>
        </w:tc>
        <w:tc>
          <w:tcPr>
            <w:tcW w:w="4040" w:type="dxa"/>
            <w:tcBorders>
              <w:top w:val="nil"/>
              <w:left w:val="nil"/>
              <w:bottom w:val="single" w:sz="4" w:space="0" w:color="auto"/>
              <w:right w:val="single" w:sz="4" w:space="0" w:color="auto"/>
            </w:tcBorders>
            <w:shd w:val="clear" w:color="auto" w:fill="auto"/>
            <w:noWrap/>
            <w:vAlign w:val="bottom"/>
            <w:hideMark/>
          </w:tcPr>
          <w:p w14:paraId="428E3F2C" w14:textId="77777777" w:rsidR="008267D8" w:rsidRPr="008267D8" w:rsidRDefault="008267D8" w:rsidP="008267D8">
            <w:pPr>
              <w:spacing w:after="0" w:line="240" w:lineRule="auto"/>
              <w:jc w:val="center"/>
              <w:rPr>
                <w:rFonts w:ascii="Calibri" w:eastAsia="Times New Roman" w:hAnsi="Calibri" w:cs="Calibri"/>
                <w:color w:val="000000"/>
                <w:sz w:val="40"/>
                <w:szCs w:val="40"/>
                <w:lang w:eastAsia="en-GB"/>
              </w:rPr>
            </w:pPr>
            <w:r w:rsidRPr="008267D8">
              <w:rPr>
                <w:rFonts w:ascii="Calibri" w:eastAsia="Times New Roman" w:hAnsi="Calibri" w:cs="Calibri"/>
                <w:color w:val="000000"/>
                <w:sz w:val="40"/>
                <w:szCs w:val="40"/>
                <w:lang w:eastAsia="en-GB"/>
              </w:rPr>
              <w:t>200</w:t>
            </w:r>
          </w:p>
        </w:tc>
      </w:tr>
      <w:tr w:rsidR="008267D8" w:rsidRPr="008267D8" w14:paraId="4DEBFB63" w14:textId="77777777" w:rsidTr="009378A4">
        <w:trPr>
          <w:trHeight w:val="525"/>
        </w:trPr>
        <w:tc>
          <w:tcPr>
            <w:tcW w:w="774" w:type="dxa"/>
            <w:tcBorders>
              <w:top w:val="nil"/>
              <w:left w:val="single" w:sz="4" w:space="0" w:color="auto"/>
              <w:bottom w:val="single" w:sz="4" w:space="0" w:color="auto"/>
              <w:right w:val="single" w:sz="4" w:space="0" w:color="auto"/>
            </w:tcBorders>
            <w:shd w:val="clear" w:color="auto" w:fill="auto"/>
            <w:noWrap/>
            <w:vAlign w:val="bottom"/>
            <w:hideMark/>
          </w:tcPr>
          <w:p w14:paraId="1DB8D75C" w14:textId="77777777" w:rsidR="008267D8" w:rsidRPr="008267D8" w:rsidRDefault="008267D8" w:rsidP="008267D8">
            <w:pPr>
              <w:spacing w:after="0" w:line="240" w:lineRule="auto"/>
              <w:jc w:val="center"/>
              <w:rPr>
                <w:rFonts w:ascii="Calibri" w:eastAsia="Times New Roman" w:hAnsi="Calibri" w:cs="Calibri"/>
                <w:color w:val="000000"/>
                <w:sz w:val="40"/>
                <w:szCs w:val="40"/>
                <w:lang w:eastAsia="en-GB"/>
              </w:rPr>
            </w:pPr>
            <w:r w:rsidRPr="008267D8">
              <w:rPr>
                <w:rFonts w:ascii="Calibri" w:eastAsia="Times New Roman" w:hAnsi="Calibri" w:cs="Calibri"/>
                <w:color w:val="000000"/>
                <w:sz w:val="40"/>
                <w:szCs w:val="40"/>
                <w:lang w:eastAsia="en-GB"/>
              </w:rPr>
              <w:t>3</w:t>
            </w:r>
          </w:p>
        </w:tc>
        <w:tc>
          <w:tcPr>
            <w:tcW w:w="2835" w:type="dxa"/>
            <w:tcBorders>
              <w:top w:val="nil"/>
              <w:left w:val="nil"/>
              <w:bottom w:val="single" w:sz="4" w:space="0" w:color="auto"/>
              <w:right w:val="single" w:sz="4" w:space="0" w:color="auto"/>
            </w:tcBorders>
            <w:shd w:val="clear" w:color="auto" w:fill="auto"/>
            <w:noWrap/>
            <w:vAlign w:val="bottom"/>
            <w:hideMark/>
          </w:tcPr>
          <w:p w14:paraId="572A950D" w14:textId="77777777" w:rsidR="008267D8" w:rsidRPr="008267D8" w:rsidRDefault="008267D8" w:rsidP="008267D8">
            <w:pPr>
              <w:spacing w:after="0" w:line="240" w:lineRule="auto"/>
              <w:jc w:val="center"/>
              <w:rPr>
                <w:rFonts w:ascii="Calibri" w:eastAsia="Times New Roman" w:hAnsi="Calibri" w:cs="Calibri"/>
                <w:color w:val="000000"/>
                <w:sz w:val="40"/>
                <w:szCs w:val="40"/>
                <w:lang w:eastAsia="en-GB"/>
              </w:rPr>
            </w:pPr>
            <w:r w:rsidRPr="008267D8">
              <w:rPr>
                <w:rFonts w:ascii="Calibri" w:eastAsia="Times New Roman" w:hAnsi="Calibri" w:cs="Calibri"/>
                <w:color w:val="000000"/>
                <w:sz w:val="40"/>
                <w:szCs w:val="40"/>
                <w:lang w:eastAsia="en-GB"/>
              </w:rPr>
              <w:t>400</w:t>
            </w:r>
          </w:p>
        </w:tc>
        <w:tc>
          <w:tcPr>
            <w:tcW w:w="1631" w:type="dxa"/>
            <w:tcBorders>
              <w:top w:val="nil"/>
              <w:left w:val="nil"/>
              <w:bottom w:val="single" w:sz="4" w:space="0" w:color="auto"/>
              <w:right w:val="single" w:sz="4" w:space="0" w:color="auto"/>
            </w:tcBorders>
            <w:shd w:val="clear" w:color="auto" w:fill="auto"/>
            <w:noWrap/>
            <w:vAlign w:val="bottom"/>
            <w:hideMark/>
          </w:tcPr>
          <w:p w14:paraId="17A4E925" w14:textId="77777777" w:rsidR="008267D8" w:rsidRPr="008267D8" w:rsidRDefault="008267D8" w:rsidP="008267D8">
            <w:pPr>
              <w:spacing w:after="0" w:line="240" w:lineRule="auto"/>
              <w:jc w:val="center"/>
              <w:rPr>
                <w:rFonts w:ascii="Calibri" w:eastAsia="Times New Roman" w:hAnsi="Calibri" w:cs="Calibri"/>
                <w:color w:val="000000"/>
                <w:sz w:val="40"/>
                <w:szCs w:val="40"/>
                <w:lang w:eastAsia="en-GB"/>
              </w:rPr>
            </w:pPr>
            <w:r w:rsidRPr="008267D8">
              <w:rPr>
                <w:rFonts w:ascii="Calibri" w:eastAsia="Times New Roman" w:hAnsi="Calibri" w:cs="Calibri"/>
                <w:color w:val="000000"/>
                <w:sz w:val="40"/>
                <w:szCs w:val="40"/>
                <w:lang w:eastAsia="en-GB"/>
              </w:rPr>
              <w:t>0.15</w:t>
            </w:r>
          </w:p>
        </w:tc>
        <w:tc>
          <w:tcPr>
            <w:tcW w:w="4040" w:type="dxa"/>
            <w:tcBorders>
              <w:top w:val="nil"/>
              <w:left w:val="nil"/>
              <w:bottom w:val="single" w:sz="4" w:space="0" w:color="auto"/>
              <w:right w:val="single" w:sz="4" w:space="0" w:color="auto"/>
            </w:tcBorders>
            <w:shd w:val="clear" w:color="auto" w:fill="auto"/>
            <w:noWrap/>
            <w:vAlign w:val="bottom"/>
            <w:hideMark/>
          </w:tcPr>
          <w:p w14:paraId="2C90E69E" w14:textId="77777777" w:rsidR="008267D8" w:rsidRPr="008267D8" w:rsidRDefault="008267D8" w:rsidP="008267D8">
            <w:pPr>
              <w:spacing w:after="0" w:line="240" w:lineRule="auto"/>
              <w:jc w:val="center"/>
              <w:rPr>
                <w:rFonts w:ascii="Calibri" w:eastAsia="Times New Roman" w:hAnsi="Calibri" w:cs="Calibri"/>
                <w:color w:val="000000"/>
                <w:sz w:val="40"/>
                <w:szCs w:val="40"/>
                <w:lang w:eastAsia="en-GB"/>
              </w:rPr>
            </w:pPr>
            <w:r w:rsidRPr="008267D8">
              <w:rPr>
                <w:rFonts w:ascii="Calibri" w:eastAsia="Times New Roman" w:hAnsi="Calibri" w:cs="Calibri"/>
                <w:color w:val="000000"/>
                <w:sz w:val="40"/>
                <w:szCs w:val="40"/>
                <w:lang w:eastAsia="en-GB"/>
              </w:rPr>
              <w:t>60</w:t>
            </w:r>
          </w:p>
        </w:tc>
      </w:tr>
      <w:tr w:rsidR="008267D8" w:rsidRPr="008267D8" w14:paraId="3B2A3FC1" w14:textId="77777777" w:rsidTr="009378A4">
        <w:trPr>
          <w:trHeight w:val="525"/>
        </w:trPr>
        <w:tc>
          <w:tcPr>
            <w:tcW w:w="774" w:type="dxa"/>
            <w:tcBorders>
              <w:top w:val="nil"/>
              <w:left w:val="single" w:sz="4" w:space="0" w:color="auto"/>
              <w:bottom w:val="single" w:sz="4" w:space="0" w:color="auto"/>
              <w:right w:val="single" w:sz="4" w:space="0" w:color="auto"/>
            </w:tcBorders>
            <w:shd w:val="clear" w:color="auto" w:fill="auto"/>
            <w:noWrap/>
            <w:vAlign w:val="bottom"/>
            <w:hideMark/>
          </w:tcPr>
          <w:p w14:paraId="7117E372" w14:textId="77777777" w:rsidR="008267D8" w:rsidRPr="008267D8" w:rsidRDefault="008267D8" w:rsidP="008267D8">
            <w:pPr>
              <w:spacing w:after="0" w:line="240" w:lineRule="auto"/>
              <w:jc w:val="center"/>
              <w:rPr>
                <w:rFonts w:ascii="Calibri" w:eastAsia="Times New Roman" w:hAnsi="Calibri" w:cs="Calibri"/>
                <w:color w:val="000000"/>
                <w:sz w:val="40"/>
                <w:szCs w:val="40"/>
                <w:lang w:eastAsia="en-GB"/>
              </w:rPr>
            </w:pPr>
            <w:r w:rsidRPr="008267D8">
              <w:rPr>
                <w:rFonts w:ascii="Calibri" w:eastAsia="Times New Roman" w:hAnsi="Calibri" w:cs="Calibri"/>
                <w:color w:val="000000"/>
                <w:sz w:val="40"/>
                <w:szCs w:val="40"/>
                <w:lang w:eastAsia="en-GB"/>
              </w:rPr>
              <w:t>4</w:t>
            </w:r>
          </w:p>
        </w:tc>
        <w:tc>
          <w:tcPr>
            <w:tcW w:w="2835" w:type="dxa"/>
            <w:tcBorders>
              <w:top w:val="nil"/>
              <w:left w:val="nil"/>
              <w:bottom w:val="single" w:sz="4" w:space="0" w:color="auto"/>
              <w:right w:val="single" w:sz="4" w:space="0" w:color="auto"/>
            </w:tcBorders>
            <w:shd w:val="clear" w:color="auto" w:fill="auto"/>
            <w:noWrap/>
            <w:vAlign w:val="bottom"/>
            <w:hideMark/>
          </w:tcPr>
          <w:p w14:paraId="3C7D8E7D" w14:textId="77777777" w:rsidR="008267D8" w:rsidRPr="008267D8" w:rsidRDefault="008267D8" w:rsidP="008267D8">
            <w:pPr>
              <w:spacing w:after="0" w:line="240" w:lineRule="auto"/>
              <w:jc w:val="center"/>
              <w:rPr>
                <w:rFonts w:ascii="Calibri" w:eastAsia="Times New Roman" w:hAnsi="Calibri" w:cs="Calibri"/>
                <w:color w:val="000000"/>
                <w:sz w:val="40"/>
                <w:szCs w:val="40"/>
                <w:lang w:eastAsia="en-GB"/>
              </w:rPr>
            </w:pPr>
            <w:r w:rsidRPr="008267D8">
              <w:rPr>
                <w:rFonts w:ascii="Calibri" w:eastAsia="Times New Roman" w:hAnsi="Calibri" w:cs="Calibri"/>
                <w:color w:val="000000"/>
                <w:sz w:val="40"/>
                <w:szCs w:val="40"/>
                <w:lang w:eastAsia="en-GB"/>
              </w:rPr>
              <w:t>400</w:t>
            </w:r>
          </w:p>
        </w:tc>
        <w:tc>
          <w:tcPr>
            <w:tcW w:w="1631" w:type="dxa"/>
            <w:tcBorders>
              <w:top w:val="nil"/>
              <w:left w:val="nil"/>
              <w:bottom w:val="single" w:sz="4" w:space="0" w:color="auto"/>
              <w:right w:val="single" w:sz="4" w:space="0" w:color="auto"/>
            </w:tcBorders>
            <w:shd w:val="clear" w:color="auto" w:fill="auto"/>
            <w:noWrap/>
            <w:vAlign w:val="bottom"/>
            <w:hideMark/>
          </w:tcPr>
          <w:p w14:paraId="37D037D7" w14:textId="77777777" w:rsidR="008267D8" w:rsidRPr="008267D8" w:rsidRDefault="008267D8" w:rsidP="008267D8">
            <w:pPr>
              <w:spacing w:after="0" w:line="240" w:lineRule="auto"/>
              <w:jc w:val="center"/>
              <w:rPr>
                <w:rFonts w:ascii="Calibri" w:eastAsia="Times New Roman" w:hAnsi="Calibri" w:cs="Calibri"/>
                <w:color w:val="000000"/>
                <w:sz w:val="40"/>
                <w:szCs w:val="40"/>
                <w:lang w:eastAsia="en-GB"/>
              </w:rPr>
            </w:pPr>
            <w:r w:rsidRPr="008267D8">
              <w:rPr>
                <w:rFonts w:ascii="Calibri" w:eastAsia="Times New Roman" w:hAnsi="Calibri" w:cs="Calibri"/>
                <w:color w:val="000000"/>
                <w:sz w:val="40"/>
                <w:szCs w:val="40"/>
                <w:lang w:eastAsia="en-GB"/>
              </w:rPr>
              <w:t>0.5</w:t>
            </w:r>
          </w:p>
        </w:tc>
        <w:tc>
          <w:tcPr>
            <w:tcW w:w="4040" w:type="dxa"/>
            <w:tcBorders>
              <w:top w:val="nil"/>
              <w:left w:val="nil"/>
              <w:bottom w:val="single" w:sz="4" w:space="0" w:color="auto"/>
              <w:right w:val="single" w:sz="4" w:space="0" w:color="auto"/>
            </w:tcBorders>
            <w:shd w:val="clear" w:color="auto" w:fill="auto"/>
            <w:noWrap/>
            <w:vAlign w:val="bottom"/>
            <w:hideMark/>
          </w:tcPr>
          <w:p w14:paraId="49FAF232" w14:textId="77777777" w:rsidR="008267D8" w:rsidRPr="008267D8" w:rsidRDefault="008267D8" w:rsidP="008267D8">
            <w:pPr>
              <w:spacing w:after="0" w:line="240" w:lineRule="auto"/>
              <w:jc w:val="center"/>
              <w:rPr>
                <w:rFonts w:ascii="Calibri" w:eastAsia="Times New Roman" w:hAnsi="Calibri" w:cs="Calibri"/>
                <w:color w:val="000000"/>
                <w:sz w:val="40"/>
                <w:szCs w:val="40"/>
                <w:lang w:eastAsia="en-GB"/>
              </w:rPr>
            </w:pPr>
            <w:r w:rsidRPr="008267D8">
              <w:rPr>
                <w:rFonts w:ascii="Calibri" w:eastAsia="Times New Roman" w:hAnsi="Calibri" w:cs="Calibri"/>
                <w:color w:val="000000"/>
                <w:sz w:val="40"/>
                <w:szCs w:val="40"/>
                <w:lang w:eastAsia="en-GB"/>
              </w:rPr>
              <w:t>200</w:t>
            </w:r>
          </w:p>
        </w:tc>
      </w:tr>
      <w:tr w:rsidR="008267D8" w:rsidRPr="008267D8" w14:paraId="4DA5F4BD" w14:textId="77777777" w:rsidTr="009378A4">
        <w:trPr>
          <w:trHeight w:val="525"/>
        </w:trPr>
        <w:tc>
          <w:tcPr>
            <w:tcW w:w="774" w:type="dxa"/>
            <w:tcBorders>
              <w:top w:val="nil"/>
              <w:left w:val="nil"/>
              <w:bottom w:val="nil"/>
              <w:right w:val="nil"/>
            </w:tcBorders>
            <w:shd w:val="clear" w:color="auto" w:fill="auto"/>
            <w:noWrap/>
            <w:vAlign w:val="bottom"/>
            <w:hideMark/>
          </w:tcPr>
          <w:p w14:paraId="5EDCB5EA" w14:textId="77777777" w:rsidR="008267D8" w:rsidRPr="008267D8" w:rsidRDefault="008267D8" w:rsidP="008267D8">
            <w:pPr>
              <w:spacing w:after="0" w:line="240" w:lineRule="auto"/>
              <w:jc w:val="center"/>
              <w:rPr>
                <w:rFonts w:ascii="Calibri" w:eastAsia="Times New Roman" w:hAnsi="Calibri" w:cs="Calibri"/>
                <w:color w:val="000000"/>
                <w:sz w:val="40"/>
                <w:szCs w:val="40"/>
                <w:lang w:eastAsia="en-GB"/>
              </w:rPr>
            </w:pPr>
          </w:p>
        </w:tc>
        <w:tc>
          <w:tcPr>
            <w:tcW w:w="2835" w:type="dxa"/>
            <w:tcBorders>
              <w:top w:val="nil"/>
              <w:left w:val="nil"/>
              <w:bottom w:val="nil"/>
              <w:right w:val="nil"/>
            </w:tcBorders>
            <w:shd w:val="clear" w:color="auto" w:fill="auto"/>
            <w:noWrap/>
            <w:vAlign w:val="bottom"/>
            <w:hideMark/>
          </w:tcPr>
          <w:p w14:paraId="543BB3F0" w14:textId="77777777" w:rsidR="008267D8" w:rsidRPr="008267D8" w:rsidRDefault="008267D8" w:rsidP="008267D8">
            <w:pPr>
              <w:spacing w:after="0" w:line="240" w:lineRule="auto"/>
              <w:jc w:val="center"/>
              <w:rPr>
                <w:rFonts w:ascii="Times New Roman" w:eastAsia="Times New Roman" w:hAnsi="Times New Roman" w:cs="Times New Roman"/>
                <w:sz w:val="20"/>
                <w:szCs w:val="20"/>
                <w:lang w:eastAsia="en-GB"/>
              </w:rPr>
            </w:pPr>
          </w:p>
        </w:tc>
        <w:tc>
          <w:tcPr>
            <w:tcW w:w="1631" w:type="dxa"/>
            <w:tcBorders>
              <w:top w:val="nil"/>
              <w:left w:val="nil"/>
              <w:bottom w:val="nil"/>
              <w:right w:val="nil"/>
            </w:tcBorders>
            <w:shd w:val="clear" w:color="auto" w:fill="auto"/>
            <w:noWrap/>
            <w:vAlign w:val="bottom"/>
            <w:hideMark/>
          </w:tcPr>
          <w:p w14:paraId="1172E78A" w14:textId="77777777" w:rsidR="008267D8" w:rsidRPr="008267D8" w:rsidRDefault="008267D8" w:rsidP="008267D8">
            <w:pPr>
              <w:spacing w:after="0" w:line="240" w:lineRule="auto"/>
              <w:jc w:val="center"/>
              <w:rPr>
                <w:rFonts w:ascii="Calibri" w:eastAsia="Times New Roman" w:hAnsi="Calibri" w:cs="Calibri"/>
                <w:b/>
                <w:bCs/>
                <w:color w:val="000000"/>
                <w:sz w:val="40"/>
                <w:szCs w:val="40"/>
                <w:lang w:eastAsia="en-GB"/>
              </w:rPr>
            </w:pPr>
            <w:r w:rsidRPr="008267D8">
              <w:rPr>
                <w:rFonts w:ascii="Calibri" w:eastAsia="Times New Roman" w:hAnsi="Calibri" w:cs="Calibri"/>
                <w:b/>
                <w:bCs/>
                <w:color w:val="000000"/>
                <w:sz w:val="40"/>
                <w:szCs w:val="40"/>
                <w:lang w:eastAsia="en-GB"/>
              </w:rPr>
              <w:t>Total</w:t>
            </w:r>
          </w:p>
        </w:tc>
        <w:tc>
          <w:tcPr>
            <w:tcW w:w="4040" w:type="dxa"/>
            <w:tcBorders>
              <w:top w:val="nil"/>
              <w:left w:val="nil"/>
              <w:bottom w:val="nil"/>
              <w:right w:val="nil"/>
            </w:tcBorders>
            <w:shd w:val="clear" w:color="auto" w:fill="auto"/>
            <w:noWrap/>
            <w:vAlign w:val="bottom"/>
            <w:hideMark/>
          </w:tcPr>
          <w:p w14:paraId="00295B73" w14:textId="77777777" w:rsidR="008267D8" w:rsidRPr="008267D8" w:rsidRDefault="008267D8" w:rsidP="008267D8">
            <w:pPr>
              <w:spacing w:after="0" w:line="240" w:lineRule="auto"/>
              <w:jc w:val="center"/>
              <w:rPr>
                <w:rFonts w:ascii="Calibri" w:eastAsia="Times New Roman" w:hAnsi="Calibri" w:cs="Calibri"/>
                <w:b/>
                <w:bCs/>
                <w:color w:val="000000"/>
                <w:sz w:val="40"/>
                <w:szCs w:val="40"/>
                <w:lang w:eastAsia="en-GB"/>
              </w:rPr>
            </w:pPr>
            <w:r w:rsidRPr="008267D8">
              <w:rPr>
                <w:rFonts w:ascii="Calibri" w:eastAsia="Times New Roman" w:hAnsi="Calibri" w:cs="Calibri"/>
                <w:b/>
                <w:bCs/>
                <w:color w:val="000000"/>
                <w:sz w:val="40"/>
                <w:szCs w:val="40"/>
                <w:lang w:eastAsia="en-GB"/>
              </w:rPr>
              <w:t>560</w:t>
            </w:r>
          </w:p>
        </w:tc>
      </w:tr>
    </w:tbl>
    <w:p w14:paraId="27584F71" w14:textId="32C59CAF" w:rsidR="001B784D" w:rsidRDefault="001B784D" w:rsidP="00947128"/>
    <w:p w14:paraId="17680D0B" w14:textId="2C3D0B58" w:rsidR="00ED21C5" w:rsidRDefault="00ED21C5" w:rsidP="00ED21C5">
      <w:r>
        <w:t>In order to determine whether earth is to be removed or added from the proposed route to create the appropriate level for the road design, the total cut volume (560m3) is subtracted from the total  fill volume (1268m3):</w:t>
      </w:r>
    </w:p>
    <w:p w14:paraId="0DC92A3A" w14:textId="3E84F491" w:rsidR="00ED21C5" w:rsidRDefault="00ED21C5" w:rsidP="00ED21C5">
      <w:r>
        <w:t>1268 – 560 = 708</w:t>
      </w:r>
    </w:p>
    <w:p w14:paraId="5DAD5299" w14:textId="525894D7" w:rsidR="00B36EEB" w:rsidRDefault="00B36EEB" w:rsidP="00947128">
      <w:r>
        <w:t xml:space="preserve">Therefore, </w:t>
      </w:r>
      <w:r w:rsidR="00ED21C5">
        <w:t>708m3 of earth is to be rem</w:t>
      </w:r>
      <w:r>
        <w:t>oved from the proposed route to achieve the appropriate level.</w:t>
      </w:r>
    </w:p>
    <w:p w14:paraId="7F08F9B2" w14:textId="53E04469" w:rsidR="001B784D" w:rsidRDefault="00B36EEB" w:rsidP="00947128">
      <w:r>
        <w:t xml:space="preserve"> </w:t>
      </w:r>
    </w:p>
    <w:p w14:paraId="0A41D40A" w14:textId="04AA4900" w:rsidR="00947128" w:rsidRDefault="00947128" w:rsidP="00947128">
      <w:pPr>
        <w:rPr>
          <w:color w:val="0070C0"/>
          <w:sz w:val="28"/>
          <w:szCs w:val="28"/>
          <w:u w:val="single"/>
        </w:rPr>
      </w:pPr>
      <w:r>
        <w:rPr>
          <w:color w:val="0070C0"/>
          <w:sz w:val="28"/>
          <w:szCs w:val="28"/>
          <w:u w:val="single"/>
        </w:rPr>
        <w:t>Conclusion</w:t>
      </w:r>
    </w:p>
    <w:p w14:paraId="77090C94" w14:textId="3CF6E782" w:rsidR="00AF520E" w:rsidRDefault="009378A4" w:rsidP="00ED21C5">
      <w:r>
        <w:t>Using</w:t>
      </w:r>
      <w:r w:rsidR="000F7B2B">
        <w:t xml:space="preserve"> the</w:t>
      </w:r>
      <w:r>
        <w:t xml:space="preserve"> appropriate levelling techniques &amp; equipment</w:t>
      </w:r>
      <w:r w:rsidR="00ED21C5">
        <w:t xml:space="preserve">, </w:t>
      </w:r>
      <w:r>
        <w:t xml:space="preserve">A detailed levelling survey was carried out on a proposed </w:t>
      </w:r>
      <w:r w:rsidR="00E42E92">
        <w:t>1-kilometre</w:t>
      </w:r>
      <w:r>
        <w:t xml:space="preserve"> route to link</w:t>
      </w:r>
      <w:r w:rsidR="00ED21C5">
        <w:t xml:space="preserve"> Llandarcy &amp; the town of Neath. The relevant information was recorded f</w:t>
      </w:r>
      <w:r w:rsidR="006A1CB8">
        <w:t>ro</w:t>
      </w:r>
      <w:r w:rsidR="00ED21C5">
        <w:t xml:space="preserve">m the survey &amp; subsequent calculations made. </w:t>
      </w:r>
      <w:r w:rsidR="005C738C">
        <w:t>The calculations confirm that there are areas of earth above the design level &amp; 708m3 of earth is to be removed to get to the appropriate design level.</w:t>
      </w:r>
    </w:p>
    <w:p w14:paraId="2A9BBE2D" w14:textId="33DB9D5D" w:rsidR="00287E04" w:rsidRDefault="00287E04" w:rsidP="00ED21C5"/>
    <w:p w14:paraId="0B30CA89" w14:textId="35ADB799" w:rsidR="00287E04" w:rsidRDefault="00287E04" w:rsidP="00ED21C5">
      <w:r>
        <w:t>Matthew Riddler – University of wales Trinity St David’s</w:t>
      </w:r>
    </w:p>
    <w:p w14:paraId="08608D14" w14:textId="1FE51666" w:rsidR="00287E04" w:rsidRDefault="00287E04" w:rsidP="00ED21C5">
      <w:r>
        <w:t>26/04/2021</w:t>
      </w:r>
    </w:p>
    <w:p w14:paraId="3771332C" w14:textId="5A0441DD" w:rsidR="00E321BE" w:rsidRDefault="00E321BE" w:rsidP="001B784D"/>
    <w:p w14:paraId="13BF4631" w14:textId="77777777" w:rsidR="009B15CD" w:rsidRPr="009B15CD" w:rsidRDefault="009B15CD" w:rsidP="00947128"/>
    <w:p w14:paraId="6FAA354A" w14:textId="77777777" w:rsidR="001B784D" w:rsidRDefault="001B784D" w:rsidP="00947128">
      <w:pPr>
        <w:rPr>
          <w:color w:val="0070C0"/>
          <w:sz w:val="28"/>
          <w:szCs w:val="28"/>
          <w:u w:val="single"/>
        </w:rPr>
      </w:pPr>
    </w:p>
    <w:p w14:paraId="6704D57A" w14:textId="77777777" w:rsidR="001B784D" w:rsidRDefault="001B784D" w:rsidP="00947128">
      <w:pPr>
        <w:rPr>
          <w:color w:val="0070C0"/>
          <w:sz w:val="28"/>
          <w:szCs w:val="28"/>
          <w:u w:val="single"/>
        </w:rPr>
      </w:pPr>
    </w:p>
    <w:p w14:paraId="78FB0E32" w14:textId="77777777" w:rsidR="001B784D" w:rsidRDefault="001B784D" w:rsidP="00947128">
      <w:pPr>
        <w:rPr>
          <w:color w:val="0070C0"/>
          <w:sz w:val="28"/>
          <w:szCs w:val="28"/>
          <w:u w:val="single"/>
        </w:rPr>
      </w:pPr>
    </w:p>
    <w:p w14:paraId="40FA56D5" w14:textId="77777777" w:rsidR="001B784D" w:rsidRDefault="001B784D" w:rsidP="00947128">
      <w:pPr>
        <w:rPr>
          <w:color w:val="0070C0"/>
          <w:sz w:val="28"/>
          <w:szCs w:val="28"/>
          <w:u w:val="single"/>
        </w:rPr>
      </w:pPr>
    </w:p>
    <w:p w14:paraId="053E9969" w14:textId="77777777" w:rsidR="006A1CB8" w:rsidRDefault="006A1CB8" w:rsidP="00947128">
      <w:pPr>
        <w:rPr>
          <w:color w:val="0070C0"/>
          <w:sz w:val="28"/>
          <w:szCs w:val="28"/>
          <w:u w:val="single"/>
        </w:rPr>
      </w:pPr>
    </w:p>
    <w:p w14:paraId="3D04747C" w14:textId="7D8F806C" w:rsidR="00947128" w:rsidRPr="00947128" w:rsidRDefault="00947128" w:rsidP="00947128">
      <w:pPr>
        <w:rPr>
          <w:color w:val="0070C0"/>
          <w:sz w:val="28"/>
          <w:szCs w:val="28"/>
          <w:u w:val="single"/>
        </w:rPr>
      </w:pPr>
      <w:r>
        <w:rPr>
          <w:color w:val="0070C0"/>
          <w:sz w:val="28"/>
          <w:szCs w:val="28"/>
          <w:u w:val="single"/>
        </w:rPr>
        <w:lastRenderedPageBreak/>
        <w:t>References</w:t>
      </w:r>
    </w:p>
    <w:p w14:paraId="6AA6592A" w14:textId="789A170A" w:rsidR="00947128" w:rsidRDefault="009B15CD">
      <w:r w:rsidRPr="009B15CD">
        <w:rPr>
          <w:b/>
          <w:bCs/>
        </w:rPr>
        <w:t>Cover Picture</w:t>
      </w:r>
      <w:r>
        <w:t xml:space="preserve"> – Levelling </w:t>
      </w:r>
      <w:r w:rsidR="007F4DDB">
        <w:t>e</w:t>
      </w:r>
      <w:r>
        <w:t>quipment</w:t>
      </w:r>
    </w:p>
    <w:p w14:paraId="0D47DC05" w14:textId="67AB7E74" w:rsidR="009B15CD" w:rsidRDefault="009B15CD">
      <w:pPr>
        <w:rPr>
          <w:i/>
          <w:iCs/>
        </w:rPr>
      </w:pPr>
      <w:r>
        <w:rPr>
          <w:i/>
          <w:iCs/>
        </w:rPr>
        <w:t>Available on</w:t>
      </w:r>
      <w:r w:rsidR="007F4DDB">
        <w:rPr>
          <w:i/>
          <w:iCs/>
        </w:rPr>
        <w:t>line</w:t>
      </w:r>
      <w:r>
        <w:rPr>
          <w:i/>
          <w:iCs/>
        </w:rPr>
        <w:t xml:space="preserve">:  </w:t>
      </w:r>
      <w:hyperlink r:id="rId15" w:history="1">
        <w:r w:rsidRPr="00BA6670">
          <w:rPr>
            <w:rStyle w:val="Hyperlink"/>
            <w:i/>
            <w:iCs/>
          </w:rPr>
          <w:t>http://www.merlinlazer.com/Leica-Runner-24-Automatic-Optical-Level-KIT-Includes-Runner-Tripod-Levelling-Staff</w:t>
        </w:r>
      </w:hyperlink>
      <w:r>
        <w:rPr>
          <w:i/>
          <w:iCs/>
        </w:rPr>
        <w:t xml:space="preserve"> </w:t>
      </w:r>
    </w:p>
    <w:p w14:paraId="7FC0E821" w14:textId="6AAD9B13" w:rsidR="009B15CD" w:rsidRDefault="009B15CD">
      <w:pPr>
        <w:rPr>
          <w:i/>
          <w:iCs/>
        </w:rPr>
      </w:pPr>
      <w:r>
        <w:rPr>
          <w:i/>
          <w:iCs/>
        </w:rPr>
        <w:t xml:space="preserve">Accessed on </w:t>
      </w:r>
      <w:proofErr w:type="gramStart"/>
      <w:r>
        <w:rPr>
          <w:i/>
          <w:iCs/>
        </w:rPr>
        <w:t>20/04/2021</w:t>
      </w:r>
      <w:proofErr w:type="gramEnd"/>
    </w:p>
    <w:p w14:paraId="212308A3" w14:textId="580F1BCC" w:rsidR="007F4DDB" w:rsidRDefault="007F4DDB">
      <w:pPr>
        <w:rPr>
          <w:i/>
          <w:iCs/>
        </w:rPr>
      </w:pPr>
    </w:p>
    <w:p w14:paraId="56AA3EFE" w14:textId="62D46310" w:rsidR="007F4DDB" w:rsidRDefault="007F4DDB">
      <w:r w:rsidRPr="007F4DDB">
        <w:rPr>
          <w:b/>
          <w:bCs/>
        </w:rPr>
        <w:t>Figure 1</w:t>
      </w:r>
      <w:r>
        <w:t xml:space="preserve"> – Optical level</w:t>
      </w:r>
    </w:p>
    <w:p w14:paraId="6163A948" w14:textId="72380CCE" w:rsidR="007F4DDB" w:rsidRDefault="007F4DDB">
      <w:r>
        <w:t xml:space="preserve">Available online: </w:t>
      </w:r>
      <w:hyperlink r:id="rId16" w:history="1">
        <w:r w:rsidRPr="00BA6670">
          <w:rPr>
            <w:rStyle w:val="Hyperlink"/>
          </w:rPr>
          <w:t>https://www.zenithsurvey.co.uk/blog/post/datum-automatic-levels-guide/</w:t>
        </w:r>
      </w:hyperlink>
      <w:r>
        <w:t xml:space="preserve"> </w:t>
      </w:r>
    </w:p>
    <w:p w14:paraId="6291BDA2" w14:textId="29B38C9D" w:rsidR="007F4DDB" w:rsidRDefault="007F4DDB" w:rsidP="007F4DDB">
      <w:pPr>
        <w:rPr>
          <w:i/>
          <w:iCs/>
        </w:rPr>
      </w:pPr>
      <w:r>
        <w:rPr>
          <w:i/>
          <w:iCs/>
        </w:rPr>
        <w:t xml:space="preserve">Accessed on </w:t>
      </w:r>
      <w:proofErr w:type="gramStart"/>
      <w:r>
        <w:rPr>
          <w:i/>
          <w:iCs/>
        </w:rPr>
        <w:t>20/04/2021</w:t>
      </w:r>
      <w:proofErr w:type="gramEnd"/>
    </w:p>
    <w:p w14:paraId="6826250B" w14:textId="1A68182D" w:rsidR="00D03C4E" w:rsidRDefault="00D03C4E" w:rsidP="007F4DDB">
      <w:pPr>
        <w:rPr>
          <w:i/>
          <w:iCs/>
        </w:rPr>
      </w:pPr>
    </w:p>
    <w:p w14:paraId="26742F85" w14:textId="1F9222D8" w:rsidR="00D03C4E" w:rsidRDefault="00D03C4E" w:rsidP="007F4DDB">
      <w:pPr>
        <w:rPr>
          <w:i/>
          <w:iCs/>
        </w:rPr>
      </w:pPr>
      <w:r w:rsidRPr="00D03C4E">
        <w:rPr>
          <w:rFonts w:cstheme="minorHAnsi"/>
          <w:b/>
          <w:bCs/>
          <w:shd w:val="clear" w:color="auto" w:fill="FFFFFF"/>
        </w:rPr>
        <w:t>Figure 2</w:t>
      </w:r>
      <w:r w:rsidR="009378A4">
        <w:rPr>
          <w:rFonts w:cstheme="minorHAnsi"/>
          <w:shd w:val="clear" w:color="auto" w:fill="FFFFFF"/>
        </w:rPr>
        <w:t xml:space="preserve"> - </w:t>
      </w:r>
      <w:r>
        <w:rPr>
          <w:rFonts w:cstheme="minorHAnsi"/>
          <w:shd w:val="clear" w:color="auto" w:fill="FFFFFF"/>
        </w:rPr>
        <w:t>Levelling Staffs</w:t>
      </w:r>
    </w:p>
    <w:p w14:paraId="44637E3C" w14:textId="66B5B486" w:rsidR="00D03C4E" w:rsidRDefault="00D03C4E" w:rsidP="00D03C4E">
      <w:r>
        <w:t xml:space="preserve">Available online: </w:t>
      </w:r>
      <w:hyperlink r:id="rId17" w:history="1">
        <w:r w:rsidRPr="00BA6670">
          <w:rPr>
            <w:rStyle w:val="Hyperlink"/>
          </w:rPr>
          <w:t>https://www.indiamart.com/proddetail/leveling-staff-3825345473.html</w:t>
        </w:r>
      </w:hyperlink>
      <w:r>
        <w:t xml:space="preserve"> </w:t>
      </w:r>
    </w:p>
    <w:p w14:paraId="37EE9997" w14:textId="6F550E15" w:rsidR="00D03C4E" w:rsidRDefault="00D03C4E" w:rsidP="00D03C4E">
      <w:pPr>
        <w:rPr>
          <w:i/>
          <w:iCs/>
        </w:rPr>
      </w:pPr>
      <w:r>
        <w:rPr>
          <w:i/>
          <w:iCs/>
        </w:rPr>
        <w:t xml:space="preserve">Accessed on </w:t>
      </w:r>
      <w:proofErr w:type="gramStart"/>
      <w:r>
        <w:rPr>
          <w:i/>
          <w:iCs/>
        </w:rPr>
        <w:t>20/04/2021</w:t>
      </w:r>
      <w:proofErr w:type="gramEnd"/>
    </w:p>
    <w:p w14:paraId="23483968" w14:textId="77777777" w:rsidR="007B675F" w:rsidRDefault="007B675F" w:rsidP="00D03C4E">
      <w:pPr>
        <w:rPr>
          <w:b/>
          <w:bCs/>
        </w:rPr>
      </w:pPr>
    </w:p>
    <w:p w14:paraId="2D0A3FF4" w14:textId="75C1B4F6" w:rsidR="00A669D1" w:rsidRDefault="00A669D1" w:rsidP="00D03C4E">
      <w:r w:rsidRPr="00A669D1">
        <w:rPr>
          <w:b/>
          <w:bCs/>
        </w:rPr>
        <w:t>Figure 3</w:t>
      </w:r>
      <w:r>
        <w:t xml:space="preserve"> – Overview of the levelling procedure</w:t>
      </w:r>
    </w:p>
    <w:p w14:paraId="149FDDD9" w14:textId="40D36836" w:rsidR="00A669D1" w:rsidRDefault="00A669D1" w:rsidP="00D03C4E">
      <w:r>
        <w:t>M. Riddler</w:t>
      </w:r>
    </w:p>
    <w:p w14:paraId="252403A7" w14:textId="4A7E1037" w:rsidR="00947128" w:rsidRPr="00947128" w:rsidRDefault="00A669D1">
      <w:pPr>
        <w:rPr>
          <w:color w:val="0070C0"/>
          <w:sz w:val="36"/>
          <w:szCs w:val="36"/>
        </w:rPr>
      </w:pPr>
      <w:r>
        <w:t xml:space="preserve">Created on </w:t>
      </w:r>
      <w:r w:rsidR="001B784D">
        <w:t>21/04/2021.</w:t>
      </w:r>
    </w:p>
    <w:sectPr w:rsidR="00947128" w:rsidRPr="00947128" w:rsidSect="00107D89">
      <w:footerReference w:type="default" r:id="rId18"/>
      <w:pgSz w:w="11906" w:h="16838"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573180" w14:textId="77777777" w:rsidR="00441AC5" w:rsidRDefault="00441AC5" w:rsidP="00947128">
      <w:pPr>
        <w:spacing w:after="0" w:line="240" w:lineRule="auto"/>
      </w:pPr>
      <w:r>
        <w:separator/>
      </w:r>
    </w:p>
  </w:endnote>
  <w:endnote w:type="continuationSeparator" w:id="0">
    <w:p w14:paraId="1B533604" w14:textId="77777777" w:rsidR="00441AC5" w:rsidRDefault="00441AC5" w:rsidP="009471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04643307"/>
      <w:docPartObj>
        <w:docPartGallery w:val="Page Numbers (Bottom of Page)"/>
        <w:docPartUnique/>
      </w:docPartObj>
    </w:sdtPr>
    <w:sdtEndPr>
      <w:rPr>
        <w:noProof/>
      </w:rPr>
    </w:sdtEndPr>
    <w:sdtContent>
      <w:p w14:paraId="723DAEBA" w14:textId="149745FF" w:rsidR="009378A4" w:rsidRDefault="009378A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9DF0FB0" w14:textId="77777777" w:rsidR="009378A4" w:rsidRDefault="009378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B02F05" w14:textId="77777777" w:rsidR="00441AC5" w:rsidRDefault="00441AC5" w:rsidP="00947128">
      <w:pPr>
        <w:spacing w:after="0" w:line="240" w:lineRule="auto"/>
      </w:pPr>
      <w:r>
        <w:separator/>
      </w:r>
    </w:p>
  </w:footnote>
  <w:footnote w:type="continuationSeparator" w:id="0">
    <w:p w14:paraId="62A6FF4D" w14:textId="77777777" w:rsidR="00441AC5" w:rsidRDefault="00441AC5" w:rsidP="0094712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C078E5"/>
    <w:multiLevelType w:val="hybridMultilevel"/>
    <w:tmpl w:val="DC0651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C596281"/>
    <w:multiLevelType w:val="hybridMultilevel"/>
    <w:tmpl w:val="F3A00B3E"/>
    <w:lvl w:ilvl="0" w:tplc="9BEC4436">
      <w:numFmt w:val="bullet"/>
      <w:lvlText w:val=""/>
      <w:lvlJc w:val="left"/>
      <w:pPr>
        <w:ind w:left="720" w:hanging="360"/>
      </w:pPr>
      <w:rPr>
        <w:rFonts w:ascii="Symbol" w:eastAsiaTheme="minorHAnsi" w:hAnsi="Symbol" w:cstheme="minorBidi" w:hint="default"/>
        <w:b w:val="0"/>
        <w:bCs w:val="0"/>
        <w:color w:val="auto"/>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7128"/>
    <w:rsid w:val="00027E48"/>
    <w:rsid w:val="00081313"/>
    <w:rsid w:val="0009574E"/>
    <w:rsid w:val="000F7B2B"/>
    <w:rsid w:val="00107D89"/>
    <w:rsid w:val="0012793B"/>
    <w:rsid w:val="001A1990"/>
    <w:rsid w:val="001B784D"/>
    <w:rsid w:val="00272C6E"/>
    <w:rsid w:val="00287E04"/>
    <w:rsid w:val="00290627"/>
    <w:rsid w:val="00300C31"/>
    <w:rsid w:val="00385446"/>
    <w:rsid w:val="0044067B"/>
    <w:rsid w:val="00441AC5"/>
    <w:rsid w:val="004A79BE"/>
    <w:rsid w:val="00565CDF"/>
    <w:rsid w:val="005C738C"/>
    <w:rsid w:val="00611C70"/>
    <w:rsid w:val="00694933"/>
    <w:rsid w:val="006A1CB8"/>
    <w:rsid w:val="006D52FC"/>
    <w:rsid w:val="006E5798"/>
    <w:rsid w:val="00701FE2"/>
    <w:rsid w:val="0073374E"/>
    <w:rsid w:val="007B675F"/>
    <w:rsid w:val="007F4DDB"/>
    <w:rsid w:val="00811BF4"/>
    <w:rsid w:val="008267D8"/>
    <w:rsid w:val="00921C16"/>
    <w:rsid w:val="0092310D"/>
    <w:rsid w:val="009378A4"/>
    <w:rsid w:val="00947128"/>
    <w:rsid w:val="00964627"/>
    <w:rsid w:val="00964891"/>
    <w:rsid w:val="00977EC4"/>
    <w:rsid w:val="009B15CD"/>
    <w:rsid w:val="00A22FB9"/>
    <w:rsid w:val="00A2348B"/>
    <w:rsid w:val="00A43D3C"/>
    <w:rsid w:val="00A60FF1"/>
    <w:rsid w:val="00A64B89"/>
    <w:rsid w:val="00A669D1"/>
    <w:rsid w:val="00A77D9F"/>
    <w:rsid w:val="00A85ABD"/>
    <w:rsid w:val="00AF520E"/>
    <w:rsid w:val="00B36395"/>
    <w:rsid w:val="00B36EEB"/>
    <w:rsid w:val="00B91D74"/>
    <w:rsid w:val="00BA12B3"/>
    <w:rsid w:val="00BA5866"/>
    <w:rsid w:val="00BC6F67"/>
    <w:rsid w:val="00BE3314"/>
    <w:rsid w:val="00C165D5"/>
    <w:rsid w:val="00C66DF4"/>
    <w:rsid w:val="00D03C4E"/>
    <w:rsid w:val="00D26BEA"/>
    <w:rsid w:val="00D32B1F"/>
    <w:rsid w:val="00D71BBC"/>
    <w:rsid w:val="00E321BE"/>
    <w:rsid w:val="00E42E92"/>
    <w:rsid w:val="00E731AE"/>
    <w:rsid w:val="00EB72FA"/>
    <w:rsid w:val="00ED21C5"/>
    <w:rsid w:val="00EE3D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ECAE3F"/>
  <w15:chartTrackingRefBased/>
  <w15:docId w15:val="{604B9BCD-1D04-48F2-AF07-C80392062B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471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7128"/>
  </w:style>
  <w:style w:type="paragraph" w:styleId="Footer">
    <w:name w:val="footer"/>
    <w:basedOn w:val="Normal"/>
    <w:link w:val="FooterChar"/>
    <w:uiPriority w:val="99"/>
    <w:unhideWhenUsed/>
    <w:rsid w:val="009471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7128"/>
  </w:style>
  <w:style w:type="character" w:styleId="Hyperlink">
    <w:name w:val="Hyperlink"/>
    <w:basedOn w:val="DefaultParagraphFont"/>
    <w:uiPriority w:val="99"/>
    <w:unhideWhenUsed/>
    <w:rsid w:val="009B15CD"/>
    <w:rPr>
      <w:color w:val="0563C1" w:themeColor="hyperlink"/>
      <w:u w:val="single"/>
    </w:rPr>
  </w:style>
  <w:style w:type="character" w:styleId="UnresolvedMention">
    <w:name w:val="Unresolved Mention"/>
    <w:basedOn w:val="DefaultParagraphFont"/>
    <w:uiPriority w:val="99"/>
    <w:semiHidden/>
    <w:unhideWhenUsed/>
    <w:rsid w:val="009B15CD"/>
    <w:rPr>
      <w:color w:val="605E5C"/>
      <w:shd w:val="clear" w:color="auto" w:fill="E1DFDD"/>
    </w:rPr>
  </w:style>
  <w:style w:type="paragraph" w:styleId="ListParagraph">
    <w:name w:val="List Paragraph"/>
    <w:basedOn w:val="Normal"/>
    <w:uiPriority w:val="34"/>
    <w:qFormat/>
    <w:rsid w:val="001A199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2709772">
      <w:bodyDiv w:val="1"/>
      <w:marLeft w:val="0"/>
      <w:marRight w:val="0"/>
      <w:marTop w:val="0"/>
      <w:marBottom w:val="0"/>
      <w:divBdr>
        <w:top w:val="none" w:sz="0" w:space="0" w:color="auto"/>
        <w:left w:val="none" w:sz="0" w:space="0" w:color="auto"/>
        <w:bottom w:val="none" w:sz="0" w:space="0" w:color="auto"/>
        <w:right w:val="none" w:sz="0" w:space="0" w:color="auto"/>
      </w:divBdr>
    </w:div>
    <w:div w:id="978614432">
      <w:bodyDiv w:val="1"/>
      <w:marLeft w:val="0"/>
      <w:marRight w:val="0"/>
      <w:marTop w:val="0"/>
      <w:marBottom w:val="0"/>
      <w:divBdr>
        <w:top w:val="none" w:sz="0" w:space="0" w:color="auto"/>
        <w:left w:val="none" w:sz="0" w:space="0" w:color="auto"/>
        <w:bottom w:val="none" w:sz="0" w:space="0" w:color="auto"/>
        <w:right w:val="none" w:sz="0" w:space="0" w:color="auto"/>
      </w:divBdr>
    </w:div>
    <w:div w:id="12075292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1.xm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indiamart.com/proddetail/leveling-staff-3825345473.html" TargetMode="External"/><Relationship Id="rId2" Type="http://schemas.openxmlformats.org/officeDocument/2006/relationships/numbering" Target="numbering.xml"/><Relationship Id="rId16" Type="http://schemas.openxmlformats.org/officeDocument/2006/relationships/hyperlink" Target="https://www.zenithsurvey.co.uk/blog/post/datum-automatic-levels-guide/"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www.merlinlazer.com/Leica-Runner-24-Automatic-Optical-Level-KIT-Includes-Runner-Tripod-Levelling-Staff" TargetMode="Externa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s>
</file>

<file path=word/charts/_rels/chart1.xml.rels><?xml version="1.0" encoding="UTF-8" standalone="yes"?>
<Relationships xmlns="http://schemas.openxmlformats.org/package/2006/relationships"><Relationship Id="rId3" Type="http://schemas.openxmlformats.org/officeDocument/2006/relationships/oleObject" Target="file:///C:\Users\DCWW\Desktop\Assignment%20Calcs.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Reduced Level Vs Chainage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Sheet1!$M$5</c:f>
              <c:strCache>
                <c:ptCount val="1"/>
                <c:pt idx="0">
                  <c:v>Reduced Level</c:v>
                </c:pt>
              </c:strCache>
            </c:strRef>
          </c:tx>
          <c:spPr>
            <a:ln w="19050" cap="rnd">
              <a:solidFill>
                <a:schemeClr val="accent1"/>
              </a:solidFill>
              <a:round/>
            </a:ln>
            <a:effectLst/>
          </c:spPr>
          <c:marker>
            <c:symbol val="none"/>
          </c:marker>
          <c:xVal>
            <c:numRef>
              <c:f>Sheet1!$L$6:$L$46</c:f>
              <c:numCache>
                <c:formatCode>#,##0.000</c:formatCode>
                <c:ptCount val="41"/>
                <c:pt idx="0">
                  <c:v>0</c:v>
                </c:pt>
                <c:pt idx="1">
                  <c:v>25</c:v>
                </c:pt>
                <c:pt idx="2">
                  <c:v>50</c:v>
                </c:pt>
                <c:pt idx="3">
                  <c:v>75</c:v>
                </c:pt>
                <c:pt idx="4">
                  <c:v>100</c:v>
                </c:pt>
                <c:pt idx="5">
                  <c:v>125</c:v>
                </c:pt>
                <c:pt idx="6">
                  <c:v>150</c:v>
                </c:pt>
                <c:pt idx="7">
                  <c:v>175</c:v>
                </c:pt>
                <c:pt idx="8">
                  <c:v>200</c:v>
                </c:pt>
                <c:pt idx="9">
                  <c:v>225</c:v>
                </c:pt>
                <c:pt idx="10">
                  <c:v>250</c:v>
                </c:pt>
                <c:pt idx="11">
                  <c:v>275</c:v>
                </c:pt>
                <c:pt idx="12">
                  <c:v>300</c:v>
                </c:pt>
                <c:pt idx="13">
                  <c:v>325</c:v>
                </c:pt>
                <c:pt idx="14">
                  <c:v>350</c:v>
                </c:pt>
                <c:pt idx="15">
                  <c:v>375</c:v>
                </c:pt>
                <c:pt idx="16">
                  <c:v>400</c:v>
                </c:pt>
                <c:pt idx="17">
                  <c:v>425</c:v>
                </c:pt>
                <c:pt idx="18">
                  <c:v>450</c:v>
                </c:pt>
                <c:pt idx="19">
                  <c:v>475</c:v>
                </c:pt>
                <c:pt idx="20">
                  <c:v>500</c:v>
                </c:pt>
                <c:pt idx="21">
                  <c:v>525</c:v>
                </c:pt>
                <c:pt idx="22">
                  <c:v>550</c:v>
                </c:pt>
                <c:pt idx="23">
                  <c:v>575</c:v>
                </c:pt>
                <c:pt idx="24">
                  <c:v>600</c:v>
                </c:pt>
                <c:pt idx="25">
                  <c:v>625</c:v>
                </c:pt>
                <c:pt idx="26">
                  <c:v>650</c:v>
                </c:pt>
                <c:pt idx="27">
                  <c:v>675</c:v>
                </c:pt>
                <c:pt idx="28">
                  <c:v>700</c:v>
                </c:pt>
                <c:pt idx="29">
                  <c:v>725</c:v>
                </c:pt>
                <c:pt idx="30">
                  <c:v>750</c:v>
                </c:pt>
                <c:pt idx="31">
                  <c:v>775</c:v>
                </c:pt>
                <c:pt idx="32">
                  <c:v>800</c:v>
                </c:pt>
                <c:pt idx="33">
                  <c:v>825</c:v>
                </c:pt>
                <c:pt idx="34">
                  <c:v>850</c:v>
                </c:pt>
                <c:pt idx="35">
                  <c:v>875</c:v>
                </c:pt>
                <c:pt idx="36">
                  <c:v>900</c:v>
                </c:pt>
                <c:pt idx="37">
                  <c:v>925</c:v>
                </c:pt>
                <c:pt idx="38">
                  <c:v>950</c:v>
                </c:pt>
                <c:pt idx="39">
                  <c:v>975</c:v>
                </c:pt>
                <c:pt idx="40">
                  <c:v>1000</c:v>
                </c:pt>
              </c:numCache>
            </c:numRef>
          </c:xVal>
          <c:yVal>
            <c:numRef>
              <c:f>Sheet1!$M$6:$M$46</c:f>
              <c:numCache>
                <c:formatCode>General</c:formatCode>
                <c:ptCount val="41"/>
                <c:pt idx="0">
                  <c:v>663</c:v>
                </c:pt>
                <c:pt idx="1">
                  <c:v>662.01700000000005</c:v>
                </c:pt>
                <c:pt idx="2">
                  <c:v>663.149</c:v>
                </c:pt>
                <c:pt idx="3">
                  <c:v>661.78</c:v>
                </c:pt>
                <c:pt idx="4">
                  <c:v>660.78399999999999</c:v>
                </c:pt>
                <c:pt idx="5">
                  <c:v>660.34399999999994</c:v>
                </c:pt>
                <c:pt idx="6">
                  <c:v>661.64299999999992</c:v>
                </c:pt>
                <c:pt idx="7">
                  <c:v>662.96799999999996</c:v>
                </c:pt>
                <c:pt idx="8">
                  <c:v>664.39699999999993</c:v>
                </c:pt>
                <c:pt idx="9">
                  <c:v>666.9129999999999</c:v>
                </c:pt>
                <c:pt idx="10">
                  <c:v>664.51599999999985</c:v>
                </c:pt>
                <c:pt idx="11">
                  <c:v>662.93599999999981</c:v>
                </c:pt>
                <c:pt idx="12">
                  <c:v>663.16899999999976</c:v>
                </c:pt>
                <c:pt idx="13">
                  <c:v>664.3689999999998</c:v>
                </c:pt>
                <c:pt idx="14">
                  <c:v>665.30199999999979</c:v>
                </c:pt>
                <c:pt idx="15">
                  <c:v>664.64499999999975</c:v>
                </c:pt>
                <c:pt idx="16">
                  <c:v>663.74499999999978</c:v>
                </c:pt>
                <c:pt idx="17">
                  <c:v>663.31099999999981</c:v>
                </c:pt>
                <c:pt idx="18">
                  <c:v>664.04499999999985</c:v>
                </c:pt>
                <c:pt idx="19">
                  <c:v>666.11399999999981</c:v>
                </c:pt>
                <c:pt idx="20">
                  <c:v>666.56799999999976</c:v>
                </c:pt>
                <c:pt idx="21">
                  <c:v>666.45799999999974</c:v>
                </c:pt>
                <c:pt idx="22">
                  <c:v>665.77199999999971</c:v>
                </c:pt>
                <c:pt idx="23">
                  <c:v>666.45199999999966</c:v>
                </c:pt>
                <c:pt idx="24">
                  <c:v>668.62299999999971</c:v>
                </c:pt>
                <c:pt idx="25">
                  <c:v>669.59899999999971</c:v>
                </c:pt>
                <c:pt idx="26">
                  <c:v>669.43199999999968</c:v>
                </c:pt>
                <c:pt idx="27">
                  <c:v>669.40299999999968</c:v>
                </c:pt>
                <c:pt idx="28">
                  <c:v>668.4069999999997</c:v>
                </c:pt>
                <c:pt idx="29">
                  <c:v>667.96699999999964</c:v>
                </c:pt>
                <c:pt idx="30">
                  <c:v>669.26599999999962</c:v>
                </c:pt>
                <c:pt idx="31">
                  <c:v>667.87699999999961</c:v>
                </c:pt>
                <c:pt idx="32">
                  <c:v>667.33099999999956</c:v>
                </c:pt>
                <c:pt idx="33">
                  <c:v>667.22099999999955</c:v>
                </c:pt>
                <c:pt idx="34">
                  <c:v>667.83099999999956</c:v>
                </c:pt>
                <c:pt idx="35">
                  <c:v>667.15099999999961</c:v>
                </c:pt>
                <c:pt idx="36">
                  <c:v>669.32199999999966</c:v>
                </c:pt>
                <c:pt idx="37">
                  <c:v>671.29799999999966</c:v>
                </c:pt>
                <c:pt idx="38">
                  <c:v>671.13099999999963</c:v>
                </c:pt>
                <c:pt idx="39">
                  <c:v>670.83399999999961</c:v>
                </c:pt>
                <c:pt idx="40">
                  <c:v>670.10599999999965</c:v>
                </c:pt>
              </c:numCache>
            </c:numRef>
          </c:yVal>
          <c:smooth val="1"/>
          <c:extLst>
            <c:ext xmlns:c16="http://schemas.microsoft.com/office/drawing/2014/chart" uri="{C3380CC4-5D6E-409C-BE32-E72D297353CC}">
              <c16:uniqueId val="{00000000-9E58-4EB7-8A7A-3A590547D308}"/>
            </c:ext>
          </c:extLst>
        </c:ser>
        <c:dLbls>
          <c:showLegendKey val="0"/>
          <c:showVal val="0"/>
          <c:showCatName val="0"/>
          <c:showSerName val="0"/>
          <c:showPercent val="0"/>
          <c:showBubbleSize val="0"/>
        </c:dLbls>
        <c:axId val="240768607"/>
        <c:axId val="240784415"/>
      </c:scatterChart>
      <c:valAx>
        <c:axId val="240768607"/>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Chainage (m)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40784415"/>
        <c:crosses val="autoZero"/>
        <c:crossBetween val="midCat"/>
      </c:valAx>
      <c:valAx>
        <c:axId val="24078441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 Reduced Level (m)</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40768607"/>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9A59E5-5315-49DE-9A19-0713B877D4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715</TotalTime>
  <Pages>12</Pages>
  <Words>1857</Words>
  <Characters>10589</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Riddler</dc:creator>
  <cp:keywords/>
  <dc:description/>
  <cp:lastModifiedBy>Matthew Riddler</cp:lastModifiedBy>
  <cp:revision>31</cp:revision>
  <dcterms:created xsi:type="dcterms:W3CDTF">2021-04-20T10:14:00Z</dcterms:created>
  <dcterms:modified xsi:type="dcterms:W3CDTF">2021-04-27T11:10:00Z</dcterms:modified>
</cp:coreProperties>
</file>