
<file path=[Content_Types].xml><?xml version="1.0" encoding="utf-8"?>
<Types xmlns="http://schemas.openxmlformats.org/package/2006/content-types">
  <Default Extension="xml" ContentType="application/xml"/>
  <Default Extension="jpeg" ContentType="image/jpeg"/>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8"/>
        <w:jc w:val="right"/>
        <w:rPr>
          <w:rFonts w:ascii="Arial" w:hAnsi="Arial" w:cs="Arial"/>
          <w:b/>
          <w:bCs/>
          <w:sz w:val="28"/>
          <w:szCs w:val="28"/>
        </w:rPr>
      </w:pPr>
      <w:r>
        <w:drawing>
          <wp:anchor distT="0" distB="0" distL="114300" distR="114300" simplePos="0" relativeHeight="251660288" behindDoc="0" locked="0" layoutInCell="1" allowOverlap="0">
            <wp:simplePos x="0" y="0"/>
            <wp:positionH relativeFrom="column">
              <wp:posOffset>-103505</wp:posOffset>
            </wp:positionH>
            <wp:positionV relativeFrom="paragraph">
              <wp:posOffset>-474345</wp:posOffset>
            </wp:positionV>
            <wp:extent cx="1819275" cy="727710"/>
            <wp:effectExtent l="0" t="0" r="9525" b="8890"/>
            <wp:wrapSquare wrapText="bothSides"/>
            <wp:docPr id="4" name="Picture 4" descr="C:\Users\ffion\AppData\Local\Temp\ksohtml\wps503B.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Users\ffion\AppData\Local\Temp\ksohtml\wps503B.tmp.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1819275" cy="727710"/>
                    </a:xfrm>
                    <a:prstGeom prst="rect">
                      <a:avLst/>
                    </a:prstGeom>
                    <a:noFill/>
                    <a:ln>
                      <a:noFill/>
                    </a:ln>
                  </pic:spPr>
                </pic:pic>
              </a:graphicData>
            </a:graphic>
          </wp:anchor>
        </w:drawing>
      </w:r>
      <w:r>
        <w:rPr>
          <w:rFonts w:ascii="Arial"/>
          <w:b/>
          <w:bCs/>
          <w:sz w:val="48"/>
          <w:szCs w:val="48"/>
          <w:highlight w:val="none"/>
          <w:u w:color="6600CC"/>
          <w:lang w:val="en-US"/>
        </w:rPr>
        <w:t xml:space="preserve"> </w:t>
      </w:r>
      <w:r>
        <w:rPr>
          <w:rFonts w:ascii="Arial" w:hAnsi="Arial" w:cs="Arial"/>
        </w:rPr>
        <w:t xml:space="preserve"> </w:t>
      </w:r>
      <w:r>
        <w:rPr>
          <w:rFonts w:ascii="Arial" w:hAnsi="Arial" w:cs="Arial"/>
        </w:rPr>
        <w:br w:type="textWrapping"/>
      </w:r>
      <w:r>
        <w:rPr>
          <w:rFonts w:ascii="Arial" w:hAnsi="Arial" w:cs="Arial"/>
          <w:b/>
          <w:bCs/>
          <w:sz w:val="28"/>
          <w:szCs w:val="28"/>
        </w:rPr>
        <w:t>ATODIAD GA36d</w:t>
      </w:r>
    </w:p>
    <w:tbl>
      <w:tblPr>
        <w:tblStyle w:val="16"/>
        <w:tblpPr w:leftFromText="180" w:rightFromText="180" w:vertAnchor="page" w:horzAnchor="page" w:tblpX="832" w:tblpY="1734"/>
        <w:tblW w:w="99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9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2" w:type="dxa"/>
            <w:tcBorders>
              <w:top w:val="single" w:color="auto" w:sz="4" w:space="0"/>
              <w:left w:val="single" w:color="auto" w:sz="4" w:space="0"/>
              <w:bottom w:val="single" w:color="auto" w:sz="4" w:space="0"/>
              <w:right w:val="single" w:color="auto" w:sz="4" w:space="0"/>
            </w:tcBorders>
            <w:shd w:val="clear" w:color="auto" w:fill="C0C0C0"/>
          </w:tcPr>
          <w:p>
            <w:pPr>
              <w:pStyle w:val="10"/>
              <w:rPr>
                <w:rFonts w:ascii="Arial" w:hAnsi="Arial" w:cs="Arial"/>
                <w:b/>
                <w:bCs/>
                <w:sz w:val="40"/>
                <w:szCs w:val="40"/>
              </w:rPr>
            </w:pPr>
            <w:r>
              <w:rPr>
                <w:rFonts w:ascii="Arial" w:hAnsi="Arial" w:cs="Arial"/>
                <w:b/>
                <w:bCs/>
                <w:sz w:val="40"/>
                <w:szCs w:val="40"/>
              </w:rPr>
              <w:t>MANYLEB ASESU LEFEL 7 </w:t>
            </w:r>
          </w:p>
        </w:tc>
      </w:tr>
    </w:tbl>
    <w:p>
      <w:pPr>
        <w:rPr>
          <w:rFonts w:ascii="Arial" w:hAnsi="Arial" w:cs="Arial"/>
          <w:sz w:val="24"/>
          <w:szCs w:val="24"/>
        </w:rPr>
      </w:pPr>
      <w:r>
        <w:rPr>
          <w:rFonts w:ascii="Arial" w:hAnsi="Arial" w:cs="Arial"/>
        </w:rPr>
        <w:t xml:space="preserve"> </w:t>
      </w:r>
    </w:p>
    <w:tbl>
      <w:tblPr>
        <w:tblStyle w:val="16"/>
        <w:tblpPr w:leftFromText="180" w:rightFromText="180" w:vertAnchor="text" w:horzAnchor="page" w:tblpX="782" w:tblpY="303"/>
        <w:tblOverlap w:val="never"/>
        <w:tblW w:w="99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3"/>
        <w:gridCol w:w="2268"/>
        <w:gridCol w:w="22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Enw’r myfyriwr:</w:t>
            </w:r>
          </w:p>
        </w:tc>
        <w:tc>
          <w:tcPr>
            <w:tcW w:w="3293" w:type="dxa"/>
            <w:tcBorders>
              <w:top w:val="single" w:color="auto" w:sz="4" w:space="0"/>
              <w:left w:val="nil"/>
              <w:bottom w:val="single" w:color="auto" w:sz="4" w:space="0"/>
              <w:right w:val="single" w:color="auto" w:sz="4" w:space="0"/>
            </w:tcBorders>
          </w:tcPr>
          <w:p>
            <w:pPr>
              <w:spacing w:before="120" w:after="120"/>
              <w:jc w:val="both"/>
              <w:rPr>
                <w:rFonts w:ascii="Times New Roman" w:hAnsi="Times New Roman"/>
                <w:sz w:val="20"/>
                <w:szCs w:val="20"/>
              </w:rPr>
            </w:pPr>
            <w:r>
              <w:rPr>
                <w:rFonts w:ascii="Arial" w:hAnsi="Arial" w:cs="Arial"/>
                <w:b/>
                <w:bCs/>
              </w:rPr>
              <w:t>     Ffion Goodland</w:t>
            </w:r>
          </w:p>
        </w:tc>
        <w:tc>
          <w:tcPr>
            <w:tcW w:w="2268" w:type="dxa"/>
            <w:tcBorders>
              <w:top w:val="single" w:color="auto" w:sz="4" w:space="0"/>
              <w:left w:val="nil"/>
              <w:bottom w:val="single" w:color="auto" w:sz="4" w:space="0"/>
              <w:right w:val="single" w:color="auto" w:sz="4" w:space="0"/>
            </w:tcBorders>
            <w:shd w:val="clear" w:color="auto" w:fill="D8D8D8"/>
          </w:tcPr>
          <w:p>
            <w:pPr>
              <w:spacing w:before="120" w:after="120"/>
              <w:jc w:val="both"/>
              <w:rPr>
                <w:rFonts w:ascii="Arial" w:hAnsi="Arial" w:cs="Arial"/>
                <w:b/>
                <w:bCs/>
              </w:rPr>
            </w:pPr>
            <w:r>
              <w:rPr>
                <w:rFonts w:ascii="Arial" w:hAnsi="Arial" w:cs="Arial"/>
                <w:b/>
                <w:bCs/>
              </w:rPr>
              <w:t>Rhif Adnabod y myfyriwr:</w:t>
            </w:r>
          </w:p>
        </w:tc>
        <w:tc>
          <w:tcPr>
            <w:tcW w:w="2268" w:type="dxa"/>
            <w:tcBorders>
              <w:top w:val="single" w:color="auto" w:sz="4" w:space="0"/>
              <w:left w:val="nil"/>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1803632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Rhaglen:</w:t>
            </w:r>
          </w:p>
        </w:tc>
        <w:tc>
          <w:tcPr>
            <w:tcW w:w="7829" w:type="dxa"/>
            <w:gridSpan w:val="3"/>
            <w:tcBorders>
              <w:top w:val="single" w:color="auto" w:sz="4" w:space="0"/>
              <w:left w:val="nil"/>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TAR Uwchradd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Modwl:</w:t>
            </w:r>
          </w:p>
        </w:tc>
        <w:tc>
          <w:tcPr>
            <w:tcW w:w="7829" w:type="dxa"/>
            <w:gridSpan w:val="3"/>
            <w:tcBorders>
              <w:top w:val="single" w:color="auto" w:sz="4" w:space="0"/>
              <w:left w:val="nil"/>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Ymchwilio i Faterion Cyfoes mewn Addysg Uwchradd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Cod y modwl:</w:t>
            </w:r>
          </w:p>
        </w:tc>
        <w:tc>
          <w:tcPr>
            <w:tcW w:w="3293" w:type="dxa"/>
            <w:tcBorders>
              <w:top w:val="single" w:color="auto" w:sz="4" w:space="0"/>
              <w:left w:val="nil"/>
              <w:bottom w:val="single" w:color="auto" w:sz="4" w:space="0"/>
              <w:right w:val="single" w:color="auto" w:sz="4" w:space="0"/>
            </w:tcBorders>
          </w:tcPr>
          <w:p>
            <w:pPr>
              <w:spacing w:before="120" w:after="120"/>
              <w:jc w:val="both"/>
              <w:rPr>
                <w:rFonts w:ascii="Arial" w:hAnsi="Arial" w:cs="Arial"/>
                <w:b/>
                <w:bCs/>
              </w:rPr>
            </w:pPr>
            <w:r>
              <w:rPr>
                <w:rFonts w:ascii="Arial" w:hAnsi="Arial" w:cs="Arial"/>
                <w:b/>
                <w:bCs/>
                <w:sz w:val="20"/>
                <w:szCs w:val="20"/>
              </w:rPr>
              <w:t>ECSP7001C</w:t>
            </w:r>
          </w:p>
        </w:tc>
        <w:tc>
          <w:tcPr>
            <w:tcW w:w="2268" w:type="dxa"/>
            <w:tcBorders>
              <w:top w:val="single" w:color="auto" w:sz="4" w:space="0"/>
              <w:left w:val="nil"/>
              <w:bottom w:val="single" w:color="auto" w:sz="4" w:space="0"/>
              <w:right w:val="single" w:color="auto" w:sz="4" w:space="0"/>
            </w:tcBorders>
            <w:shd w:val="clear" w:color="auto" w:fill="D8D8D8"/>
          </w:tcPr>
          <w:p>
            <w:pPr>
              <w:pStyle w:val="10"/>
              <w:rPr>
                <w:rFonts w:ascii="Arial" w:hAnsi="Arial" w:cs="Arial"/>
                <w:b/>
                <w:bCs/>
                <w:sz w:val="22"/>
                <w:szCs w:val="22"/>
              </w:rPr>
            </w:pPr>
            <w:r>
              <w:rPr>
                <w:rFonts w:ascii="Arial" w:hAnsi="Arial" w:cs="Arial"/>
                <w:b/>
                <w:bCs/>
                <w:sz w:val="22"/>
                <w:szCs w:val="22"/>
              </w:rPr>
              <w:t>Cyfraniad at Asesiad Cyffredinol y Modwl  (%):</w:t>
            </w:r>
          </w:p>
        </w:tc>
        <w:tc>
          <w:tcPr>
            <w:tcW w:w="2268" w:type="dxa"/>
            <w:tcBorders>
              <w:top w:val="single" w:color="auto" w:sz="4" w:space="0"/>
              <w:left w:val="nil"/>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Darlithydd:</w:t>
            </w:r>
          </w:p>
        </w:tc>
        <w:tc>
          <w:tcPr>
            <w:tcW w:w="3293" w:type="dxa"/>
            <w:tcBorders>
              <w:top w:val="single" w:color="auto" w:sz="4" w:space="0"/>
              <w:left w:val="nil"/>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Shân Samuel-Thomas</w:t>
            </w:r>
          </w:p>
        </w:tc>
        <w:tc>
          <w:tcPr>
            <w:tcW w:w="2268" w:type="dxa"/>
            <w:tcBorders>
              <w:top w:val="single" w:color="auto" w:sz="4" w:space="0"/>
              <w:left w:val="nil"/>
              <w:bottom w:val="single" w:color="auto" w:sz="4" w:space="0"/>
              <w:right w:val="single" w:color="auto" w:sz="4" w:space="0"/>
            </w:tcBorders>
            <w:shd w:val="clear" w:color="auto" w:fill="D8D8D8"/>
          </w:tcPr>
          <w:p>
            <w:pPr>
              <w:spacing w:before="120" w:after="120"/>
              <w:jc w:val="both"/>
              <w:rPr>
                <w:rFonts w:ascii="Arial" w:hAnsi="Arial" w:cs="Arial"/>
                <w:b/>
                <w:bCs/>
              </w:rPr>
            </w:pPr>
            <w:r>
              <w:rPr>
                <w:rFonts w:ascii="Arial" w:hAnsi="Arial" w:cs="Arial"/>
                <w:b/>
                <w:bCs/>
              </w:rPr>
              <w:t>Gwiriwr Mewnol:</w:t>
            </w:r>
          </w:p>
        </w:tc>
        <w:tc>
          <w:tcPr>
            <w:tcW w:w="2268" w:type="dxa"/>
            <w:tcBorders>
              <w:top w:val="single" w:color="auto" w:sz="4" w:space="0"/>
              <w:left w:val="nil"/>
              <w:bottom w:val="single" w:color="auto" w:sz="4" w:space="0"/>
              <w:right w:val="single" w:color="auto" w:sz="4" w:space="0"/>
            </w:tcBorders>
          </w:tcPr>
          <w:p>
            <w:pPr>
              <w:spacing w:before="120" w:after="120"/>
              <w:jc w:val="both"/>
              <w:rPr>
                <w:rFonts w:ascii="Arial" w:hAnsi="Arial" w:cs="Arial"/>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Teitl yr Aseiniad:</w:t>
            </w:r>
          </w:p>
        </w:tc>
        <w:tc>
          <w:tcPr>
            <w:tcW w:w="3293" w:type="dxa"/>
            <w:tcBorders>
              <w:top w:val="single" w:color="auto" w:sz="4" w:space="0"/>
              <w:left w:val="nil"/>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Ymchwilio i Faterion Cyfoes mewn Addysg Uwchradd</w:t>
            </w:r>
          </w:p>
        </w:tc>
        <w:tc>
          <w:tcPr>
            <w:tcW w:w="2268" w:type="dxa"/>
            <w:tcBorders>
              <w:top w:val="single" w:color="auto" w:sz="4" w:space="0"/>
              <w:left w:val="nil"/>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 xml:space="preserve">Nifer o eiriau (neu’r cyfwerth): </w:t>
            </w:r>
          </w:p>
        </w:tc>
        <w:tc>
          <w:tcPr>
            <w:tcW w:w="2268" w:type="dxa"/>
            <w:tcBorders>
              <w:top w:val="single" w:color="auto" w:sz="4" w:space="0"/>
              <w:left w:val="nil"/>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4,9</w:t>
            </w:r>
            <w:r>
              <w:rPr>
                <w:rFonts w:ascii="Arial" w:hAnsi="Arial" w:cs="Arial"/>
                <w:b/>
                <w:bCs/>
                <w:lang w:val="en-GB"/>
              </w:rPr>
              <w:t>95</w:t>
            </w:r>
            <w:r>
              <w:rPr>
                <w:rFonts w:ascii="Arial" w:hAnsi="Arial" w:cs="Arial"/>
                <w:b/>
                <w:bCs/>
              </w:rPr>
              <w:t xml:space="preserve"> o eiriau</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Dyddiad cyflwyno:</w:t>
            </w:r>
          </w:p>
        </w:tc>
        <w:tc>
          <w:tcPr>
            <w:tcW w:w="3293" w:type="dxa"/>
            <w:tcBorders>
              <w:top w:val="single" w:color="auto" w:sz="4" w:space="0"/>
              <w:left w:val="nil"/>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Ionawr 28, 2019</w:t>
            </w:r>
          </w:p>
        </w:tc>
        <w:tc>
          <w:tcPr>
            <w:tcW w:w="2268" w:type="dxa"/>
            <w:tcBorders>
              <w:top w:val="single" w:color="auto" w:sz="4" w:space="0"/>
              <w:left w:val="nil"/>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 xml:space="preserve">Dyddiad dychwelyd marciau dros dro ac adborth ysgrifenedig: </w:t>
            </w:r>
          </w:p>
        </w:tc>
        <w:tc>
          <w:tcPr>
            <w:tcW w:w="2268" w:type="dxa"/>
            <w:tcBorders>
              <w:top w:val="single" w:color="auto" w:sz="4" w:space="0"/>
              <w:left w:val="nil"/>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Chwefror 19, 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bCs/>
              </w:rPr>
            </w:pPr>
            <w:r>
              <w:rPr>
                <w:rFonts w:ascii="Arial" w:hAnsi="Arial" w:cs="Arial"/>
                <w:b/>
                <w:bCs/>
              </w:rPr>
              <w:t xml:space="preserve">Dull cyflwyno: </w:t>
            </w:r>
          </w:p>
        </w:tc>
        <w:tc>
          <w:tcPr>
            <w:tcW w:w="7829" w:type="dxa"/>
            <w:gridSpan w:val="3"/>
            <w:tcBorders>
              <w:top w:val="single" w:color="auto" w:sz="4" w:space="0"/>
              <w:left w:val="nil"/>
              <w:bottom w:val="single" w:color="auto" w:sz="4" w:space="0"/>
              <w:right w:val="single" w:color="auto" w:sz="4" w:space="0"/>
            </w:tcBorders>
          </w:tcPr>
          <w:p>
            <w:pPr>
              <w:rPr>
                <w:rFonts w:ascii="Arial" w:hAnsi="Arial" w:cs="Arial"/>
              </w:rPr>
            </w:pPr>
            <w:r>
              <w:rPr>
                <w:rFonts w:ascii="Arial" w:hAnsi="Arial" w:cs="Arial"/>
              </w:rPr>
              <w:t>Lle bo’n ymarferol ac yn bosibl, rhaid cyflwyno pob asesiad ysgrifenedig drwy Turnitin, oni nodir yn wahanol gan y Darlithydd.  (PEIDIWCH â rhoi’r fanyleb asesu hon i mewn i Turnitin neu bydd yn cyfateb i lawer o bethau tebyg yng nghyflwyniadau myfyrwyr eraill.)</w:t>
            </w:r>
          </w:p>
          <w:p>
            <w:pPr>
              <w:spacing w:before="120" w:after="120"/>
              <w:jc w:val="both"/>
              <w:rPr>
                <w:rFonts w:ascii="Arial" w:hAnsi="Arial" w:cs="Arial"/>
                <w:b/>
                <w:bCs/>
              </w:rPr>
            </w:pPr>
            <w:r>
              <w:rPr>
                <w:rFonts w:ascii="Arial" w:hAnsi="Arial" w:cs="Arial"/>
                <w:b/>
                <w:bCs/>
              </w:rPr>
              <w:t>Dull cyflwyno arall (os ydy’n berthnasol): </w:t>
            </w:r>
          </w:p>
          <w:p>
            <w:pPr>
              <w:spacing w:before="120" w:after="120"/>
              <w:jc w:val="both"/>
              <w:rPr>
                <w:rFonts w:ascii="Arial" w:hAnsi="Arial" w:cs="Arial"/>
                <w:b/>
                <w:bCs/>
              </w:rPr>
            </w:pPr>
            <w:r>
              <w:rPr>
                <w:rFonts w:ascii="Arial" w:hAnsi="Arial" w:cs="Arial"/>
                <w:b/>
                <w:bCs/>
              </w:rPr>
              <w:t xml:space="preserve">Bydd cyflwyno’r asesiad yn hwyr yn arwain at ddyfarnu marc cosb.  </w:t>
            </w:r>
            <w:r>
              <w:rPr>
                <w:rFonts w:ascii="Arial" w:hAnsi="Arial" w:cs="Arial"/>
              </w:rPr>
              <w:t xml:space="preserve">Cosbau am gyflwyno’n hwyr: Hyd at wythnos yn hwyr, uchafswm marc o D.  Dros wythnos yn hwyr, 0%.  Y Panel Amgylchiadau Esgusodol yn unig all gymeradwyo newid dyddiadau cyflwyno.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tcBorders>
              <w:top w:val="single" w:color="auto" w:sz="4" w:space="0"/>
              <w:left w:val="single" w:color="auto" w:sz="4" w:space="0"/>
              <w:bottom w:val="single" w:color="auto" w:sz="4" w:space="0"/>
              <w:right w:val="single" w:color="auto" w:sz="4" w:space="0"/>
            </w:tcBorders>
          </w:tcPr>
          <w:p>
            <w:pPr>
              <w:spacing w:before="120" w:after="120"/>
              <w:rPr>
                <w:rFonts w:ascii="Arial" w:hAnsi="Arial" w:cs="Arial"/>
                <w:b/>
                <w:bCs/>
              </w:rPr>
            </w:pPr>
            <w:r>
              <w:rPr>
                <w:rFonts w:ascii="Arial" w:hAnsi="Arial" w:cs="Arial"/>
                <w:b/>
                <w:bCs/>
              </w:rPr>
              <w:t xml:space="preserve">Gonestrwydd academaidd / cyfeirnodi: </w:t>
            </w:r>
          </w:p>
        </w:tc>
        <w:tc>
          <w:tcPr>
            <w:tcW w:w="7829" w:type="dxa"/>
            <w:gridSpan w:val="3"/>
            <w:tcBorders>
              <w:top w:val="single" w:color="auto" w:sz="4" w:space="0"/>
              <w:left w:val="nil"/>
              <w:bottom w:val="single" w:color="auto" w:sz="4" w:space="0"/>
              <w:right w:val="single" w:color="auto" w:sz="4" w:space="0"/>
            </w:tcBorders>
          </w:tcPr>
          <w:p>
            <w:pPr>
              <w:spacing w:before="120" w:after="120"/>
              <w:jc w:val="both"/>
              <w:rPr>
                <w:rFonts w:ascii="Arial" w:hAnsi="Arial" w:cs="Arial"/>
              </w:rPr>
            </w:pPr>
            <w:r>
              <w:rPr>
                <w:rFonts w:ascii="Arial" w:hAnsi="Arial" w:cs="Arial"/>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pPr>
        <w:rPr>
          <w:b/>
          <w:bCs/>
        </w:rPr>
      </w:pPr>
    </w:p>
    <w:p>
      <w:pPr>
        <w:spacing w:before="0" w:beforeAutospacing="0" w:line="259" w:lineRule="auto"/>
        <w:rPr>
          <w:b/>
          <w:bCs/>
        </w:rPr>
      </w:pPr>
      <w:r>
        <w:rPr>
          <w:b/>
          <w:bCs/>
        </w:rPr>
        <w:br w:type="page"/>
      </w:r>
    </w:p>
    <w:p>
      <w:pPr>
        <w:spacing w:line="360" w:lineRule="auto"/>
        <w:jc w:val="center"/>
        <w:rPr>
          <w:rFonts w:asciiTheme="minorAscii"/>
          <w:b/>
          <w:bCs/>
          <w:sz w:val="24"/>
          <w:szCs w:val="24"/>
          <w:u w:val="single"/>
          <w:lang w:val="en-GB"/>
        </w:rPr>
      </w:pPr>
      <w:r>
        <w:rPr>
          <w:rFonts w:asciiTheme="minorAscii"/>
          <w:b/>
          <w:bCs/>
          <w:sz w:val="24"/>
          <w:szCs w:val="24"/>
          <w:u w:val="single"/>
          <w:lang w:val="en-GB"/>
        </w:rPr>
        <w:t>Yr Agenda Tlodi</w:t>
      </w:r>
    </w:p>
    <w:p>
      <w:pPr>
        <w:spacing w:line="360" w:lineRule="auto"/>
        <w:jc w:val="center"/>
        <w:rPr>
          <w:rFonts w:asciiTheme="minorAscii"/>
          <w:b/>
          <w:bCs/>
          <w:sz w:val="24"/>
          <w:szCs w:val="24"/>
          <w:u w:val="single"/>
          <w:lang w:val="en-GB"/>
        </w:rPr>
      </w:pPr>
    </w:p>
    <w:p>
      <w:pPr>
        <w:spacing w:line="360" w:lineRule="auto"/>
        <w:rPr>
          <w:rFonts w:asciiTheme="minorAscii"/>
          <w:b/>
          <w:bCs/>
          <w:sz w:val="24"/>
          <w:szCs w:val="24"/>
        </w:rPr>
      </w:pPr>
      <w:r>
        <w:rPr>
          <w:rFonts w:asciiTheme="minorAscii"/>
          <w:b/>
          <w:bCs/>
          <w:sz w:val="24"/>
          <w:szCs w:val="24"/>
        </w:rPr>
        <w:t xml:space="preserve">Trosolwg: </w:t>
      </w:r>
    </w:p>
    <w:p>
      <w:pPr>
        <w:spacing w:line="360" w:lineRule="auto"/>
        <w:rPr>
          <w:rFonts w:asciiTheme="minorAscii"/>
          <w:sz w:val="24"/>
          <w:szCs w:val="24"/>
          <w:highlight w:val="none"/>
        </w:rPr>
      </w:pPr>
      <w:r>
        <w:rPr>
          <w:rFonts w:hint="default" w:asciiTheme="minorAscii"/>
          <w:sz w:val="24"/>
          <w:szCs w:val="24"/>
        </w:rPr>
        <w:t>Mae tlodi eisoes wedi bod yn broblem ar draws y Deyrnas Unedig, ac yn 2017 roedd 14 miliwn o bobl yn byw mewn tlodi yn y DU. Mae pedwar miliwn o blant yn gymwysedig yn y nifer yma, sy’n hafal i 29% o’r cyfanswm. Er hyn, mae cyfraddau tlodi wedi gostwng dros yr ugain mlynedd diwethaf, o ganlyniad I gymorth gwladwriaethol I’r rhai sydd ar gyflogau isel, rhentu is a’r cynnydd yng nghyflogaeth (Barnard, 2017). Se</w:t>
      </w:r>
      <w:r>
        <w:rPr>
          <w:rFonts w:hint="default" w:asciiTheme="minorAscii"/>
          <w:sz w:val="24"/>
          <w:szCs w:val="24"/>
          <w:highlight w:val="none"/>
        </w:rPr>
        <w:t>arch hynny, mae tlodi yn parhau I fod yn broblem fawr ymysg y boblogaeth, yn enwedig yng Nghymru, sy’n pwysleisio ei fod yn anodd cael gwared ar dlodi yn gyfan gwbl</w:t>
      </w:r>
      <w:r>
        <w:rPr>
          <w:rFonts w:asciiTheme="minorAscii"/>
          <w:sz w:val="24"/>
          <w:szCs w:val="24"/>
          <w:highlight w:val="none"/>
        </w:rPr>
        <w:t xml:space="preserve"> (Social Mobility &amp; Child Poverty Commission, 2013).</w:t>
      </w:r>
    </w:p>
    <w:p>
      <w:pPr>
        <w:spacing w:line="360" w:lineRule="auto"/>
        <w:rPr>
          <w:rFonts w:asciiTheme="minorAscii"/>
          <w:sz w:val="24"/>
          <w:szCs w:val="24"/>
          <w:highlight w:val="none"/>
        </w:rPr>
      </w:pPr>
      <w:r>
        <w:rPr>
          <w:rFonts w:asciiTheme="minorAscii"/>
          <w:sz w:val="24"/>
          <w:szCs w:val="24"/>
          <w:highlight w:val="none"/>
        </w:rPr>
        <w:t>Diffinir Llywodraeth Cymru tlodi fel:</w:t>
      </w:r>
    </w:p>
    <w:p>
      <w:pPr>
        <w:spacing w:line="360" w:lineRule="auto"/>
        <w:jc w:val="center"/>
        <w:rPr>
          <w:rFonts w:cs="Calibri" w:asciiTheme="minorAscii"/>
          <w:i/>
          <w:iCs/>
          <w:sz w:val="24"/>
          <w:szCs w:val="24"/>
          <w:highlight w:val="none"/>
        </w:rPr>
      </w:pPr>
      <w:r>
        <w:rPr>
          <w:rFonts w:cs="Calibri" w:asciiTheme="minorAscii"/>
          <w:sz w:val="24"/>
          <w:szCs w:val="24"/>
          <w:highlight w:val="none"/>
        </w:rPr>
        <w:t>‘</w:t>
      </w:r>
      <w:r>
        <w:rPr>
          <w:rFonts w:cs="Calibri" w:asciiTheme="minorAscii"/>
          <w:i/>
          <w:iCs/>
          <w:sz w:val="24"/>
          <w:szCs w:val="24"/>
          <w:highlight w:val="none"/>
        </w:rPr>
        <w:t>a long term state of not having sufficient resources to afford food, reasonable living conditions or amenities or to participate in activities (such as access to attractive neighbourhoods and open spaces) which are taken for granted by others in society.’ (n.d).</w:t>
      </w:r>
    </w:p>
    <w:p>
      <w:pPr>
        <w:spacing w:line="360" w:lineRule="auto"/>
        <w:rPr>
          <w:rFonts w:cs="Calibri" w:asciiTheme="minorAscii"/>
          <w:sz w:val="24"/>
          <w:szCs w:val="24"/>
          <w:highlight w:val="none"/>
        </w:rPr>
      </w:pPr>
      <w:r>
        <w:rPr>
          <w:rFonts w:hint="default" w:cs="Calibri" w:asciiTheme="minorAscii"/>
          <w:sz w:val="24"/>
          <w:szCs w:val="24"/>
          <w:highlight w:val="none"/>
        </w:rPr>
        <w:t>Yn ystod blynyddoedd 2014/15 a 2016/17 roedd 24% o’r Cymry’n byw mewn tlodi cymharol. Golygir hyn roedd 28% o blant (185,000) hefyd yn dioddef o dlodi o fewn yr un cyfnod (Llywodraeth Cymru, 2018; Williamson, 2018). O ganly</w:t>
      </w:r>
      <w:bookmarkStart w:id="12" w:name="_GoBack"/>
      <w:bookmarkEnd w:id="12"/>
      <w:r>
        <w:rPr>
          <w:rFonts w:hint="default" w:cs="Calibri" w:asciiTheme="minorAscii"/>
          <w:sz w:val="24"/>
          <w:szCs w:val="24"/>
          <w:highlight w:val="none"/>
        </w:rPr>
        <w:t>niad, mae nifer o ddisgyblion ar draws y wlad yn derbyn Prydau Ysgol am Ddim (PYD), er mwyn ceisio lleihau’r baich ar deuluoedd sydd e.e. yn derbyn budd-daliadau gan y llywodraeth, neu sy’n ennill cyflog blynyddol sydd o dan £16,190 (Cyngor Abertawe, 2018). Mae aelodau staff ysgolion yn ymwybodol o’r disgyblion sy’n derbyn PYD oherwydd mae ganddynt ddyletswydd i sicrhau eu bod yn derbyn yr un cyfleoedd â’r disgyblion ddi-PYD</w:t>
      </w:r>
      <w:r>
        <w:rPr>
          <w:rFonts w:cs="Calibri" w:asciiTheme="minorAscii"/>
          <w:sz w:val="24"/>
          <w:szCs w:val="24"/>
          <w:highlight w:val="none"/>
        </w:rPr>
        <w:t xml:space="preserve"> (Estyn, 2014</w:t>
      </w:r>
      <w:r>
        <w:rPr>
          <w:rFonts w:cs="Calibri" w:asciiTheme="minorAscii"/>
          <w:sz w:val="24"/>
          <w:szCs w:val="24"/>
          <w:highlight w:val="none"/>
          <w:lang w:val="en-GB"/>
        </w:rPr>
        <w:t>a</w:t>
      </w:r>
      <w:r>
        <w:rPr>
          <w:rFonts w:cs="Calibri" w:asciiTheme="minorAscii"/>
          <w:sz w:val="24"/>
          <w:szCs w:val="24"/>
          <w:highlight w:val="none"/>
        </w:rPr>
        <w:t xml:space="preserve">). </w:t>
      </w:r>
    </w:p>
    <w:p>
      <w:pPr>
        <w:spacing w:line="360" w:lineRule="auto"/>
        <w:rPr>
          <w:rFonts w:cs="Calibri" w:asciiTheme="minorAscii"/>
          <w:sz w:val="24"/>
          <w:szCs w:val="24"/>
          <w:highlight w:val="none"/>
        </w:rPr>
      </w:pPr>
      <w:r>
        <w:rPr>
          <w:rFonts w:hint="default" w:cs="Calibri" w:asciiTheme="minorAscii"/>
          <w:sz w:val="24"/>
          <w:szCs w:val="24"/>
        </w:rPr>
        <w:t>Rwyf wedi penderfynu trafod PYD fel agwedd o dlodi yn y papur hwn oherwydd, er nad yw’r ysgol o dan sylw â llawer iawn o ddisgyblion sy’n derbyn PYD, mae dal yn bwnc llosg hynod o bwysig, oherwydd dengys ystadegau’r ysgol fod cyrhaeddiad y disgyblion sy’n derbyn PYD yn is na chyraeddiadau’r disgyblion eraill ar gyfartaledd. Mae 16.4% o holl ddisgyblion ysgolion yn Abertawe yn derbyn PYD, sy’n arddangos ei fod yn bwnc sydd angen fwy o drafodaeth (National Foundation For Educational Research, 2014). Mae llenyddiaeth hefyd yn dangos patrymau tebyg ymysg disgyblion ar draws y DU. Rhoddodd Gweinidog Addysg a Sgiliau Cymru, Huw Lewis, flaenoriaeth genedlaethol i amddifadedd yn ôl yn 2013 oherwydd bod disgyblion PYD 50% yn llai tebygol o ennill graddau TGAU da (Lefel 2 Cynhwysol) yn Saesneg neu Gymraeg a Mathemateg, na’r disgyblion  ddi-PYD (Evans, 2013).</w:t>
      </w:r>
      <w:r>
        <w:rPr>
          <w:rFonts w:hint="default" w:cs="Calibri" w:asciiTheme="minorAscii"/>
          <w:sz w:val="24"/>
          <w:szCs w:val="24"/>
          <w:highlight w:val="none"/>
        </w:rPr>
        <w:t xml:space="preserve"> Golygir hyn eu bod yn fwy tebygol o ennill cyflogau isel, neu fod yn ddi-waith yn y dyfodol </w:t>
      </w:r>
      <w:r>
        <w:rPr>
          <w:rFonts w:cs="Calibri" w:asciiTheme="minorAscii"/>
          <w:sz w:val="24"/>
          <w:szCs w:val="24"/>
          <w:highlight w:val="none"/>
        </w:rPr>
        <w:t>(Estyn, 2014</w:t>
      </w:r>
      <w:r>
        <w:rPr>
          <w:rFonts w:cs="Calibri" w:asciiTheme="minorAscii"/>
          <w:sz w:val="24"/>
          <w:szCs w:val="24"/>
          <w:highlight w:val="none"/>
          <w:lang w:val="en-GB"/>
        </w:rPr>
        <w:t>a</w:t>
      </w:r>
      <w:r>
        <w:rPr>
          <w:rFonts w:cs="Calibri" w:asciiTheme="minorAscii"/>
          <w:sz w:val="24"/>
          <w:szCs w:val="24"/>
          <w:highlight w:val="none"/>
        </w:rPr>
        <w:t>).</w:t>
      </w:r>
    </w:p>
    <w:p>
      <w:pPr>
        <w:spacing w:line="360" w:lineRule="auto"/>
        <w:rPr>
          <w:rFonts w:cs="Calibri" w:asciiTheme="minorAscii"/>
          <w:sz w:val="24"/>
          <w:szCs w:val="24"/>
        </w:rPr>
      </w:pPr>
      <w:r>
        <w:rPr>
          <w:rFonts w:hint="default" w:cs="Calibri" w:asciiTheme="minorAscii"/>
          <w:sz w:val="24"/>
          <w:szCs w:val="24"/>
        </w:rPr>
        <w:t>Mae’r disgyblion sy’n derbyn PYD hefyd yn codi pryderon ychwanegol o fewn ysgolion, yn enwedig wrth ystyried presenoldeb, gan eu bod yn fwy tebygol o fod yn absennol (Estyn, 2014a). Arddangosir ffigur 1 y patrwm yma (gwelir atodiad 1). Mae hyn yn gysylltiedig â chyraeddiadau is yn yr ysgol, oherwydd mae’r disgyblion yn colli allan ar addysg sy’n hanfodol iddynt gael er mwyn cael swydd dda yn y dyfodol. Gallai hyn fod yn rheswm dros y bwlch mawr rhwng cyraeddiadau disgyblion PYD a ddi-PYD</w:t>
      </w:r>
      <w:r>
        <w:rPr>
          <w:rFonts w:cs="Calibri" w:asciiTheme="minorAscii"/>
          <w:sz w:val="24"/>
          <w:szCs w:val="24"/>
        </w:rPr>
        <w:t xml:space="preserve">. </w:t>
      </w:r>
    </w:p>
    <w:p>
      <w:pPr>
        <w:spacing w:line="360" w:lineRule="auto"/>
        <w:rPr>
          <w:rFonts w:cs="Calibri" w:asciiTheme="minorAscii"/>
          <w:sz w:val="24"/>
          <w:szCs w:val="24"/>
        </w:rPr>
      </w:pPr>
      <w:r>
        <w:rPr>
          <w:rFonts w:hint="default" w:cs="Calibri" w:asciiTheme="minorAscii"/>
          <w:sz w:val="24"/>
          <w:szCs w:val="24"/>
        </w:rPr>
        <w:t>Rhoddir amlinelliad o Gynllun Gwella Ysgol a Chynllun Gwella Adrannol yr ysgol o dan sylw yn adran nesa’r papur, yn ogystal ag eglurhad dros sut mae tlodi a chyraeddiadau disgyblion yn berthnasol yn y cynllun</w:t>
      </w:r>
      <w:r>
        <w:rPr>
          <w:rFonts w:cs="Calibri" w:asciiTheme="minorAscii"/>
          <w:sz w:val="24"/>
          <w:szCs w:val="24"/>
        </w:rPr>
        <w:t xml:space="preserve">. </w:t>
      </w:r>
    </w:p>
    <w:p>
      <w:pPr>
        <w:spacing w:line="360" w:lineRule="auto"/>
        <w:rPr>
          <w:rFonts w:cs="Calibri" w:asciiTheme="minorAscii"/>
          <w:sz w:val="24"/>
          <w:szCs w:val="24"/>
        </w:rPr>
      </w:pPr>
    </w:p>
    <w:p>
      <w:pPr>
        <w:spacing w:line="360" w:lineRule="auto"/>
        <w:rPr>
          <w:rFonts w:cs="Calibri" w:asciiTheme="minorAscii"/>
          <w:sz w:val="24"/>
          <w:szCs w:val="24"/>
        </w:rPr>
      </w:pPr>
    </w:p>
    <w:p>
      <w:pPr>
        <w:spacing w:line="360" w:lineRule="auto"/>
        <w:rPr>
          <w:rFonts w:asciiTheme="minorAscii"/>
          <w:b/>
          <w:bCs/>
          <w:sz w:val="24"/>
          <w:szCs w:val="24"/>
        </w:rPr>
      </w:pPr>
      <w:r>
        <w:rPr>
          <w:rFonts w:asciiTheme="minorAscii"/>
          <w:b/>
          <w:bCs/>
          <w:sz w:val="24"/>
          <w:szCs w:val="24"/>
        </w:rPr>
        <w:t>Amlinelliad:</w:t>
      </w:r>
    </w:p>
    <w:p>
      <w:pPr>
        <w:spacing w:line="360" w:lineRule="auto"/>
        <w:rPr>
          <w:rFonts w:asciiTheme="minorAscii"/>
          <w:sz w:val="24"/>
          <w:szCs w:val="24"/>
        </w:rPr>
      </w:pPr>
      <w:r>
        <w:rPr>
          <w:rFonts w:hint="default" w:asciiTheme="minorAscii"/>
          <w:sz w:val="24"/>
          <w:szCs w:val="24"/>
        </w:rPr>
        <w:t>Darparir y Cynllun Gwella Ysgol</w:t>
      </w:r>
      <w:r>
        <w:rPr>
          <w:rFonts w:hint="default" w:asciiTheme="minorAscii"/>
          <w:sz w:val="24"/>
          <w:szCs w:val="24"/>
          <w:lang w:val="en-GB"/>
        </w:rPr>
        <w:t xml:space="preserve"> (gwelir atodiad 2)</w:t>
      </w:r>
      <w:r>
        <w:rPr>
          <w:rFonts w:hint="default" w:asciiTheme="minorAscii"/>
          <w:sz w:val="24"/>
          <w:szCs w:val="24"/>
        </w:rPr>
        <w:t xml:space="preserve"> gwybodaeth gyd-destunol yn gyntaf, er mwyn darparu darlun clir i’r darllenydd o nodweddion yr ysgol, cyn symud ymlaen at drafod am dargedau’r ysgol. Sonnir am faint o gyllid ariannol megis y Grant Gwella Dysgu (RSIG) mae’r ysgol yn ei dderbyn gan y llywodraeth; y nifer o ddisgyblion sy’n derbyn prydau ysgol am ddim (PYD); a’r nifer o ddisgyblion sydd ag anghenion dysgu ychwanegol (ADY). Mae’r cynllun yna’n uwcholeuo cyraeddiadau mae disgwyl i’r disgyblion i gyrraedd ar ddiwedd CA3 a ChA4, gan dynnu ar rinweddau’r disgyblion (e.e. os maent yn derbyn PYD neu beidio) i ffurfio'r rhain</w:t>
      </w:r>
      <w:r>
        <w:rPr>
          <w:rFonts w:asciiTheme="minorAscii"/>
          <w:sz w:val="24"/>
          <w:szCs w:val="24"/>
        </w:rPr>
        <w:t xml:space="preserve">. </w:t>
      </w:r>
    </w:p>
    <w:p>
      <w:pPr>
        <w:spacing w:line="360" w:lineRule="auto"/>
        <w:rPr>
          <w:rFonts w:asciiTheme="minorAscii"/>
          <w:sz w:val="24"/>
          <w:szCs w:val="24"/>
        </w:rPr>
      </w:pPr>
      <w:r>
        <w:rPr>
          <w:rFonts w:hint="default" w:asciiTheme="minorAscii"/>
          <w:sz w:val="24"/>
          <w:szCs w:val="24"/>
        </w:rPr>
        <w:t>Mae’r pwnc tlodi a chyrhaeddiad yn gysylltiedig iawn gyda’r</w:t>
      </w:r>
      <w:r>
        <w:rPr>
          <w:rFonts w:hint="default" w:asciiTheme="minorAscii"/>
          <w:sz w:val="24"/>
          <w:szCs w:val="24"/>
          <w:lang w:val="en-GB"/>
        </w:rPr>
        <w:t xml:space="preserve"> </w:t>
      </w:r>
      <w:r>
        <w:rPr>
          <w:rFonts w:hint="default" w:asciiTheme="minorAscii"/>
          <w:sz w:val="24"/>
          <w:szCs w:val="24"/>
        </w:rPr>
        <w:t>Cynllun Gwella Ysgol</w:t>
      </w:r>
      <w:r>
        <w:rPr>
          <w:rFonts w:hint="default" w:asciiTheme="minorAscii"/>
          <w:sz w:val="24"/>
          <w:szCs w:val="24"/>
          <w:lang w:val="en-GB"/>
        </w:rPr>
        <w:t xml:space="preserve"> (gwelir atodiad 1)</w:t>
      </w:r>
      <w:r>
        <w:rPr>
          <w:rFonts w:hint="default" w:asciiTheme="minorAscii"/>
          <w:sz w:val="24"/>
          <w:szCs w:val="24"/>
        </w:rPr>
        <w:t>, a gellir gweld hyn yn gyntaf trwy’r wybodaeth gyd-destunol yn y Cynllun. Fel gwelir o’r trosolwg uchod, rhoddir y wybodaeth gyd-destunol gwybodaeth i ni am faint o ddisgyblion sy’n derbyn Prydau Ysgol am Ddim (PYD). Mae hyn yn gysylltiedig â Chynllun Gwella’r Ysgol gyfan gan fod y disgyblion yma’n cymryd rhan ym mhob agwedd o’r ysgol, boed ganddynt PYD neu beidio, a dyma pam gwelwn dargedau graddfa ysgol yn cael eu darparu yn y cynllun gwella</w:t>
      </w:r>
      <w:r>
        <w:rPr>
          <w:rFonts w:asciiTheme="minorAscii"/>
          <w:sz w:val="24"/>
          <w:szCs w:val="24"/>
        </w:rPr>
        <w:t xml:space="preserve">. </w:t>
      </w:r>
    </w:p>
    <w:p>
      <w:pPr>
        <w:spacing w:line="360" w:lineRule="auto"/>
        <w:rPr>
          <w:rFonts w:asciiTheme="minorAscii"/>
          <w:sz w:val="24"/>
          <w:szCs w:val="24"/>
        </w:rPr>
      </w:pPr>
      <w:r>
        <w:rPr>
          <w:rFonts w:hint="default" w:asciiTheme="minorAscii"/>
          <w:sz w:val="24"/>
          <w:szCs w:val="24"/>
        </w:rPr>
        <w:t>Mae trydedd adran i’r papur am werthuso’n feirniadol pam ei fod yn bwysig i gynllunio’n strategol er mwyn sicrhau gwelliant o fewn ysgolion. Tynnaf ar syniadau nifer o awduron, megis Fullan (2016) ac Hattie (2015a) yn yr adran hon, gan bwyso a mesur os mae’r syniadau’n ymarferol o fewn ein hysgolion heddiw neu beidio</w:t>
      </w:r>
      <w:r>
        <w:rPr>
          <w:rFonts w:asciiTheme="minorAscii"/>
          <w:sz w:val="24"/>
          <w:szCs w:val="24"/>
        </w:rPr>
        <w:t xml:space="preserve">. </w:t>
      </w:r>
    </w:p>
    <w:p>
      <w:pPr>
        <w:spacing w:line="360" w:lineRule="auto"/>
        <w:rPr>
          <w:rFonts w:asciiTheme="minorAscii"/>
          <w:sz w:val="24"/>
          <w:szCs w:val="24"/>
        </w:rPr>
      </w:pPr>
    </w:p>
    <w:p>
      <w:pPr>
        <w:spacing w:line="360" w:lineRule="auto"/>
        <w:rPr>
          <w:rFonts w:asciiTheme="minorAscii"/>
          <w:sz w:val="24"/>
          <w:szCs w:val="24"/>
        </w:rPr>
      </w:pPr>
      <w:r>
        <w:rPr>
          <w:rFonts w:asciiTheme="minorAscii"/>
          <w:sz w:val="24"/>
          <w:szCs w:val="24"/>
        </w:rPr>
        <w:t xml:space="preserve"> </w:t>
      </w:r>
    </w:p>
    <w:p>
      <w:pPr>
        <w:spacing w:line="360" w:lineRule="auto"/>
        <w:rPr>
          <w:rFonts w:asciiTheme="minorAscii"/>
          <w:b/>
          <w:bCs/>
          <w:sz w:val="24"/>
          <w:szCs w:val="24"/>
        </w:rPr>
      </w:pPr>
      <w:r>
        <w:rPr>
          <w:rFonts w:asciiTheme="minorAscii"/>
          <w:b/>
          <w:bCs/>
          <w:sz w:val="24"/>
          <w:szCs w:val="24"/>
        </w:rPr>
        <w:t>Cynllunio Strategol:</w:t>
      </w:r>
    </w:p>
    <w:p>
      <w:pPr>
        <w:spacing w:line="360" w:lineRule="auto"/>
        <w:rPr>
          <w:rFonts w:asciiTheme="minorAscii"/>
          <w:sz w:val="24"/>
          <w:szCs w:val="24"/>
        </w:rPr>
      </w:pPr>
      <w:r>
        <w:rPr>
          <w:rFonts w:hint="default" w:asciiTheme="minorAscii"/>
          <w:sz w:val="24"/>
          <w:szCs w:val="24"/>
        </w:rPr>
        <w:t>Os gyfeiriwn yn ôl at esiamplau hanesyddol strwythurau’r system addysg, amlygir fod cynllunio strategol yn holl bwysig. Yn ystod y 1960au, roedd pwysau mawr ac anogaeth gan y llywodraeth yn gwthio ysgolion i ddatblygu fel ysgolion arloesol, ac yn seiliedig ar hyn mabwysiadodd nifer fawr o ysgolion diwygiadau. Er hyn, o ganlyniad i ddiffyg lle o fewn yr ysgol, nid oedd modd i’r ysgolion gosod y diwygiadau yn eu lle’n effeithiol. Cafodd y diwygiadau eu mabwysiadu ar yr arwyneb felly, ond ni newidiodd dulliau addysgu’r athrawon. Tynnir Fullan (2016) ar waith Gross, Giacquinta a Bernstein (1971) a Huberman a Miles (1984) yn ei ddadl yn ogystal oherwydd darganfyddom nhw roedd targedau haniaethol o fewn ysgolion yn arwain</w:t>
      </w:r>
      <w:r>
        <w:rPr>
          <w:rFonts w:asciiTheme="minorAscii"/>
          <w:sz w:val="24"/>
          <w:szCs w:val="24"/>
        </w:rPr>
        <w:t xml:space="preserve"> at ddryswch a rhwystredigaeth ymysg yr athrawon. Arweinir hyn at </w:t>
      </w:r>
      <w:r>
        <w:rPr>
          <w:rFonts w:asciiTheme="minorAscii"/>
          <w:sz w:val="24"/>
          <w:szCs w:val="24"/>
          <w:lang w:val="en-GB"/>
        </w:rPr>
        <w:t>f</w:t>
      </w:r>
      <w:r>
        <w:rPr>
          <w:rFonts w:asciiTheme="minorAscii"/>
          <w:sz w:val="24"/>
          <w:szCs w:val="24"/>
        </w:rPr>
        <w:t xml:space="preserve">ach iawn o ymdrech yn cael ei chyflawni gan yr athrawon. </w:t>
      </w:r>
    </w:p>
    <w:p>
      <w:pPr>
        <w:spacing w:line="360" w:lineRule="auto"/>
        <w:rPr>
          <w:rFonts w:asciiTheme="minorAscii"/>
          <w:sz w:val="24"/>
          <w:szCs w:val="24"/>
        </w:rPr>
      </w:pPr>
      <w:r>
        <w:rPr>
          <w:rFonts w:hint="default" w:asciiTheme="minorAscii"/>
          <w:sz w:val="24"/>
          <w:szCs w:val="24"/>
        </w:rPr>
        <w:t>Nid oes pwrpas neidio i mewn i syniadau newydd os nad yw’r ysgol yn ystyried pwrpas y newidiadau yma felly. Uwcholeuir hyn pwysigrwydd cynllunio strategol er mwyn sicrhau gwelliannau o fewn addysg ysgolion. Serch hynny, hoffwn ddadlau fod cynllunio strategol llwyddiannus yn dibynnu ar darddiad y cynllunio. Gwelir hyn wrth ddarllen gwaith Fullan (2016, 2014) a Cuban (2013). Dadleuir Fullan (2014) ei fod yn hanfodol cael arweinyddiaeth ganolog i sicrhau cynllunio strategol llwyddiannus oherwydd, caniateir hyn i ardaloedd cyfagos cydweithio gyda’i gilydd. Dyma beth sy’n gyrru’r newidiadau o fewn eu hysgolion gan eu bod yn deall anghenion lleol ei gilydd. Os ystyriwn system ymagwedd tuag i lawr, caiff newidiadau strwythurol bach iawn o effeithiau positif ar ymarferion yn yr ystafell ddosbarth. Y prif reswm dros hyn yw oherwydd nid oes modd creu perthynas gyda’r diwygiadau yma, gan eu bod yn cael eu ffurfio tu allan i ysgolion</w:t>
      </w:r>
      <w:r>
        <w:rPr>
          <w:rFonts w:asciiTheme="minorAscii"/>
          <w:sz w:val="24"/>
          <w:szCs w:val="24"/>
        </w:rPr>
        <w:t xml:space="preserve"> (Cuban, 2013). </w:t>
      </w:r>
    </w:p>
    <w:p>
      <w:pPr>
        <w:spacing w:line="360" w:lineRule="auto"/>
        <w:rPr>
          <w:rFonts w:asciiTheme="minorAscii"/>
          <w:sz w:val="24"/>
          <w:szCs w:val="24"/>
          <w:highlight w:val="none"/>
        </w:rPr>
      </w:pPr>
      <w:r>
        <w:rPr>
          <w:rFonts w:asciiTheme="minorAscii"/>
          <w:sz w:val="24"/>
          <w:szCs w:val="24"/>
        </w:rPr>
        <w:t>Safbwynt arall i ystyried yw’r agweddau s</w:t>
      </w:r>
      <w:r>
        <w:rPr>
          <w:rFonts w:asciiTheme="minorAscii"/>
          <w:sz w:val="24"/>
          <w:szCs w:val="24"/>
          <w:highlight w:val="none"/>
        </w:rPr>
        <w:t xml:space="preserve">y’n gyrru’r cynlluniau yma. Bodolir nifer fawr o ffactorau sy’n gyrru llwyddiant cynlluniau strategol o fewn ysgolion, ond mae rhai gyrrwyr llwyddiant yn fwy llwyddiannus nag eraill. Mae adeiladu gallu ar gyfer canlyniadau, gwaith cydweithrediadol, addysgeg a systemrwydd i gyd yn ffactorau sy’n gyrru llwyddiant cynllunio strategol (Fullan, 2016). Y rheswm dros hyn yw oherwydd maent yn gweithio tuag at newid diwylliant yr ysgol, ac nid tuag at newid strwythurau a dulliau’r system ei hunain. Dyma ble mae nifer o ysgolion yn mynd yn anghywir, gan eu bod yn dewis arwain eu cynlluniau gyda chyfrifoldeb, technoleg, ansawdd arweinyddiaeth, neu strategaethau bratiog. Nid yw’r ffactorau yma’n arwain at lawer iawn o lwyddiant o fewn ysgolion (Fullan, 2011). Gall hyn fod yn reswm dros pam credir Bell (2004) nid oes gan cynllunio strategol llawer o bwrpas. Ym marn Bell, mae cynllunio strategol yn dechneg rheoli ar gyfer staff o fewn ysgolion, ac o ganlyniad, mae’n ddiffygiol. Yn ogystal nodir fod y strategaeth yn deillio o fodel gwirion o ysgolion fel sefydliad. Dyma pam daw i’r casgliad ni fydd cynllunio strategol yn gwneud llawer o fudd i ysgolion. Serch hynny, rwyf yn anghytuno’n llwyr gyda Bell oherwydd profir llawer o lenyddiaeth fod cynllunio strategol yn fuddiol iawn I gynyddu gwelliannau ysgolion. </w:t>
      </w:r>
    </w:p>
    <w:p>
      <w:pPr>
        <w:spacing w:line="360" w:lineRule="auto"/>
        <w:rPr>
          <w:rFonts w:asciiTheme="minorAscii"/>
          <w:sz w:val="24"/>
          <w:szCs w:val="24"/>
        </w:rPr>
      </w:pPr>
      <w:r>
        <w:rPr>
          <w:rFonts w:asciiTheme="minorAscii"/>
          <w:sz w:val="24"/>
          <w:szCs w:val="24"/>
          <w:highlight w:val="none"/>
        </w:rPr>
        <w:t>Gwelir pwysigrwydd cynllunio strategol yng ngwaith Ebell et al (2017), ac er</w:t>
      </w:r>
      <w:r>
        <w:rPr>
          <w:rFonts w:asciiTheme="minorAscii"/>
          <w:sz w:val="24"/>
          <w:szCs w:val="24"/>
        </w:rPr>
        <w:t xml:space="preserve">aill, sy’n arddangos pwysigrwydd defnyddio’r ffactorau gyrru gorau. Rhoddodd </w:t>
      </w:r>
      <w:r>
        <w:rPr>
          <w:rFonts w:asciiTheme="minorAscii"/>
          <w:i/>
          <w:iCs/>
          <w:sz w:val="24"/>
          <w:szCs w:val="24"/>
        </w:rPr>
        <w:t>‘Clear Creek Independent School District’,</w:t>
      </w:r>
      <w:r>
        <w:rPr>
          <w:rFonts w:asciiTheme="minorAscii"/>
          <w:sz w:val="24"/>
          <w:szCs w:val="24"/>
        </w:rPr>
        <w:t xml:space="preserve"> sef cyfres o ysgolion o fewn ardal </w:t>
      </w:r>
      <w:r>
        <w:rPr>
          <w:rFonts w:asciiTheme="minorAscii"/>
          <w:i/>
          <w:iCs/>
          <w:sz w:val="24"/>
          <w:szCs w:val="24"/>
        </w:rPr>
        <w:t>League City</w:t>
      </w:r>
      <w:r>
        <w:rPr>
          <w:rFonts w:asciiTheme="minorAscii"/>
          <w:sz w:val="24"/>
          <w:szCs w:val="24"/>
        </w:rPr>
        <w:t xml:space="preserve"> yn Tecsas, UDA, rhyngweithio fel ei gyrrwr tuag at lwyddiant. Cynlluniwyd cyfarfodydd misol gyda gweinyddwyr yr ardaloedd, lle rhoddir amser ar gyfer dysgu unigol, ac fel gr</w:t>
      </w:r>
      <w:r>
        <w:rPr>
          <w:rFonts w:cs="Calibri" w:asciiTheme="minorAscii"/>
          <w:sz w:val="24"/>
          <w:szCs w:val="24"/>
        </w:rPr>
        <w:t>ŵ</w:t>
      </w:r>
      <w:r>
        <w:rPr>
          <w:rFonts w:asciiTheme="minorAscii"/>
          <w:sz w:val="24"/>
          <w:szCs w:val="24"/>
        </w:rPr>
        <w:t xml:space="preserve">p. Roedd pawb yn dysgu gyda’i gilydd felly, ac agorodd hyn llygaid yr arweinwyr oherwydd dysgon nhw gan yr athrawon, pam nad oedd rhai agweddau’n llwyddiannus yn y gorffennol (Ebell et al, 2017). Roedd modd addasu a gwneud gwelliannau I’r hyn oedd yn cymryd lle yn ysgolion </w:t>
      </w:r>
      <w:r>
        <w:rPr>
          <w:rFonts w:asciiTheme="minorAscii"/>
          <w:i/>
          <w:iCs/>
          <w:sz w:val="24"/>
          <w:szCs w:val="24"/>
        </w:rPr>
        <w:t>League City</w:t>
      </w:r>
      <w:r>
        <w:rPr>
          <w:rFonts w:asciiTheme="minorAscii"/>
          <w:sz w:val="24"/>
          <w:szCs w:val="24"/>
        </w:rPr>
        <w:t xml:space="preserve"> o ganlyniad i hyn.  Mae strategaeth gwelliant yn Ontario hefyd yn uwcholeuo pwysigrwydd adeiliadu gallu ymysg athrawon, ac mae modd gweld hyn trwy’r ffaith eu bod yn buddsoddi arian i mewn i hyfforddiant, cwricwlwm ardderchog, ac adnoddau addysgu. Nid oes syndod gweld lleihad yn y bwlch cyflawniad felly </w:t>
      </w:r>
      <w:r>
        <w:rPr>
          <w:rFonts w:asciiTheme="minorAscii"/>
          <w:sz w:val="24"/>
          <w:szCs w:val="24"/>
          <w:highlight w:val="none"/>
        </w:rPr>
        <w:t>(Fullan a Rincón-Gallardo, 2016).  Er gw</w:t>
      </w:r>
      <w:r>
        <w:rPr>
          <w:rFonts w:asciiTheme="minorAscii"/>
          <w:sz w:val="24"/>
          <w:szCs w:val="24"/>
        </w:rPr>
        <w:t xml:space="preserve">aethaf hyn, mae angen fod yn gritigol yma gan taw systemau addysg yr UDA a Chanada sy’n cael eu trafod, ac nid system addysg y DU. Golygir hyn bodolir siawns ni fydd y strategaethau yma’n llwyddiannus I’r un gradd yn y DU, ac felly mae angen ystyried canlyniadau’r astudiaethau achos yma’n ofalus, cyn ei fabwysiadu. </w:t>
      </w:r>
    </w:p>
    <w:p>
      <w:pPr>
        <w:spacing w:line="360" w:lineRule="auto"/>
        <w:rPr>
          <w:rFonts w:asciiTheme="minorAscii"/>
          <w:sz w:val="24"/>
          <w:szCs w:val="24"/>
          <w:highlight w:val="none"/>
        </w:rPr>
      </w:pPr>
      <w:r>
        <w:rPr>
          <w:rFonts w:hint="default" w:asciiTheme="minorAscii"/>
          <w:sz w:val="24"/>
          <w:szCs w:val="24"/>
        </w:rPr>
        <w:t>Credaf fod cynllunio strategol yn hollbwysig i sicrhau gwelliannau, gan fod cymaint o awduron wedi ffurfio modelau posib ar gyfer gweithredu’r cynlluniau yma. Esiampl o hyn yw’r model traddodiadol, sydd â thri chyfnod iddo. Yng nghyfnod un, mae angen cynllunio’n ofalus am yr hyn sydd angen newid neu gael ei ffurfio trwy ystyried agweddau fel polisïau lleol, mynediad at newyddbethau a chefnogaeth gan y gymuned. Mae’n anodd iawn parhau i’r ail gyfnod os nad yw’r cyfnod cyntaf yn cael ei chymryd o ddifrif. Mae’r ail gyfnod yn gyfnod lle mae’r syniad yn cael ei dreialu am gyfnod o ddwy i dair blynedd</w:t>
      </w:r>
      <w:r>
        <w:rPr>
          <w:rFonts w:asciiTheme="minorAscii"/>
          <w:sz w:val="24"/>
          <w:szCs w:val="24"/>
        </w:rPr>
        <w:t xml:space="preserve">. </w:t>
      </w:r>
      <w:r>
        <w:rPr>
          <w:rFonts w:hint="default" w:asciiTheme="minorAscii"/>
          <w:sz w:val="24"/>
          <w:szCs w:val="24"/>
        </w:rPr>
        <w:t>Mae hyn yn sicrhau os oes gwir bwrpas i’r cynllun e.e sut bydd y dechnoleg yn gwella addysg y disgyblion? a hefyd mae angen sicrhau bod eglurhad am nodau’r cynllun yn cael ei ddarparu i bawb yn yr ysgol, er mwyn sicrhau llwyddiant. Mae’r cyfnod olaf yn gyfnod lle mae’r strategaeth naill ai'n cael ei blethu i mewn i fywyd yr ysgol yn barhaol, neu’n cael ei gadael yn y gorffenn</w:t>
      </w:r>
      <w:r>
        <w:rPr>
          <w:rFonts w:hint="default" w:asciiTheme="minorAscii"/>
          <w:sz w:val="24"/>
          <w:szCs w:val="24"/>
          <w:highlight w:val="none"/>
        </w:rPr>
        <w:t>ol o ganlyniad i e.e. diffyg cyfathrebu ymysg arweinwyr y cynllun a gweithwyr yr ysgol sy’n gweithredu’r cynllun</w:t>
      </w:r>
      <w:r>
        <w:rPr>
          <w:rFonts w:asciiTheme="minorAscii"/>
          <w:sz w:val="24"/>
          <w:szCs w:val="24"/>
          <w:highlight w:val="none"/>
        </w:rPr>
        <w:t xml:space="preserve"> (Fullan, 2016; Berman a McLaughlin, 1977). </w:t>
      </w:r>
    </w:p>
    <w:p>
      <w:pPr>
        <w:spacing w:line="360" w:lineRule="auto"/>
        <w:rPr>
          <w:rFonts w:asciiTheme="minorAscii"/>
          <w:sz w:val="24"/>
          <w:szCs w:val="24"/>
          <w:highlight w:val="none"/>
        </w:rPr>
      </w:pPr>
      <w:r>
        <w:rPr>
          <w:rFonts w:hint="default" w:asciiTheme="minorAscii"/>
          <w:sz w:val="24"/>
          <w:szCs w:val="24"/>
          <w:highlight w:val="none"/>
        </w:rPr>
        <w:t>Wrth ystyried yr hyn a thrafodir hyd yn hyn, mae angen pwysleisio pwysigrwydd cydweithredu gyda phawb sydd yn rhan o gynlluniau ysgol oherwydd, rwyf o’r farn os nad yw hyn yn digwydd, ni fydd unrhyw gynllun strategol yn llwyddiannus i greu gwelliannau o fewn addysg. Cynigir Hattie (2015) cynllun gweithredu ar ffurf tasgau, lle mae cydweithrediad yw’r craidd i lwyddiant. Nodir fod angen cydweithio gyda phawb o fewn yr ysgol; yr athrawon, y cynorthwywyr dysgu, y rhieni, y rhai sy’n ffurfio’r polisïau a hyd yn oed y disgyblion ei hunain! Trwy gynllunio’n ofalus fel tîm, gan osod safonau cyson ar draws yr ysgol gyfan, mae modd codi cyraeddiadau disgyblion yn flynyddol. Nid yn unig mae academyddion yn pwysleisio pwysigrwydd cydweithredu, ond mae Llywodraeth Cymru (2012) ac Estyn (2015) hefyd yn ei bwysleisio. Mae creu perthnasau da rhwng ysgolion, partneriaid lleol a’r llywodraeth i gyd yn bwysig i wella’r system addysgol mewn ffordd effeithiol oherwydd mae modd gweld safbwyntiau pawb ar y sefyllfa, ac mae modd cydweithio er mwyn datrys unrhyw broblemau</w:t>
      </w:r>
      <w:r>
        <w:rPr>
          <w:rFonts w:asciiTheme="minorAscii"/>
          <w:sz w:val="24"/>
          <w:szCs w:val="24"/>
          <w:highlight w:val="none"/>
        </w:rPr>
        <w:t xml:space="preserve"> (Llywodraeth Cymru 2012, 2013 ; Estyn, 2015). </w:t>
      </w:r>
    </w:p>
    <w:p>
      <w:pPr>
        <w:spacing w:line="360" w:lineRule="auto"/>
        <w:rPr>
          <w:rFonts w:asciiTheme="minorAscii"/>
          <w:sz w:val="24"/>
          <w:szCs w:val="24"/>
        </w:rPr>
      </w:pPr>
      <w:r>
        <w:rPr>
          <w:rFonts w:hint="default" w:asciiTheme="minorAscii"/>
          <w:sz w:val="24"/>
          <w:szCs w:val="24"/>
        </w:rPr>
        <w:t>Er hynny, mae angen sicrhau fod cynllunio strategol yn opsiwn gall bob ysgol gymryd, gan daw dyma sut maent am brofi’r gwelliannau gorau. Awgrymir Ermeling (2013) dylai modelau gweithredu cael eu darparu i ysgolion, sy’n ddigon manwl i’w harwain, ond hefyd yn ddigon hyblyg i’w siapio i gyrraedd anghenion yr ysgol benodol. Y rheswm tu ôl i hyn yw oherwydd bod cymaint o addysgwyr yn cael trafferth cynllunio cynllun strategol ei hunain. Yn bersonol, credaf gall bob ysgol greu cynllun strategol llwyddiannus os maent yn cydweithio’n fewnol gyda’r holl staff, ac yn allanol gyda llywodraethwyr, oherwydd mae gwaith Hattie (2015), Estyn (2015) a Llywodraeth Cymru’n arddangos ei fod yn bosib, os oes cydweithrediad yn ei le</w:t>
      </w:r>
      <w:r>
        <w:rPr>
          <w:rFonts w:asciiTheme="minorAscii"/>
          <w:sz w:val="24"/>
          <w:szCs w:val="24"/>
        </w:rPr>
        <w:t xml:space="preserve"> (2012, 2013).</w:t>
      </w:r>
    </w:p>
    <w:p>
      <w:pPr>
        <w:spacing w:line="360" w:lineRule="auto"/>
        <w:rPr>
          <w:rFonts w:asciiTheme="minorAscii"/>
          <w:sz w:val="24"/>
          <w:szCs w:val="24"/>
        </w:rPr>
      </w:pPr>
      <w:r>
        <w:rPr>
          <w:rFonts w:hint="default" w:asciiTheme="minorAscii"/>
          <w:sz w:val="24"/>
          <w:szCs w:val="24"/>
        </w:rPr>
        <w:t>Wrth bwyso a mesur, rwyf o’r farn bod cynllunio strategol yn hynod o bwysig er mwyn sicrhau gwelliannau o fewn ysgolion. O dan arweinyddiaeth ganolog (Fullan, 2014) mae modd gweld y sefyllfa’n fwy clir, oherwydd dyma ble fodolir statws yr ysgolion. Mae angen sicrhau bod arweinwyr y cynlluniau strategol yn dewis y gyrrwr mwyaf addas, oherwydd gall hyn achosi i’r sefyllfa gwaethygu os nad ydynt yn dewis y gyrrwr cywir i’r ysgol (Fullan, 2016, 2011). Dyma pam fod Bell (2004) yn dadlau yn erbyn cynllunio strategol, ond mae digonedd o lenyddiaeth yn arddangos esiamplau o lwyddiant cynllunio strategol, sy’n pwysleisio ei bwysigrwydd (Ebell et al, 2017; Fullan a Rincón-Gallardo, 2016).  Buasai’r cynlluniau ddim yn llwyddiannus heb bwysleisio pwysigrwydd cydweithrediad mewnol ac allanol, gan fod hyn yn sicrhau fod pawb yn deall beth sydd angen ei wneud, a phryd (Hattie, 2015).  Mae adran nesaf y papur yn sôn am beth ddywed llenyddiaeth am sefyllfa amddifadedd yng Nghymru, ac yn gyffredinol o fewn y DU</w:t>
      </w:r>
      <w:r>
        <w:rPr>
          <w:rFonts w:asciiTheme="minorAscii"/>
          <w:sz w:val="24"/>
          <w:szCs w:val="24"/>
        </w:rPr>
        <w:t xml:space="preserve">. </w:t>
      </w:r>
    </w:p>
    <w:p>
      <w:pPr>
        <w:spacing w:line="360" w:lineRule="auto"/>
        <w:rPr>
          <w:rFonts w:asciiTheme="minorAscii"/>
          <w:sz w:val="24"/>
          <w:szCs w:val="24"/>
        </w:rPr>
      </w:pPr>
      <w:r>
        <w:rPr>
          <w:rFonts w:asciiTheme="minorAscii"/>
          <w:sz w:val="24"/>
          <w:szCs w:val="24"/>
        </w:rPr>
        <w:t xml:space="preserve"> </w:t>
      </w:r>
    </w:p>
    <w:p>
      <w:pPr>
        <w:spacing w:line="360" w:lineRule="auto"/>
        <w:rPr>
          <w:rFonts w:asciiTheme="minorAscii"/>
          <w:b/>
          <w:bCs/>
          <w:sz w:val="24"/>
          <w:szCs w:val="24"/>
        </w:rPr>
      </w:pPr>
      <w:r>
        <w:rPr>
          <w:rFonts w:asciiTheme="minorAscii"/>
          <w:b/>
          <w:bCs/>
          <w:sz w:val="24"/>
          <w:szCs w:val="24"/>
        </w:rPr>
        <w:t>Adolygiad Llenyddiaeth:</w:t>
      </w:r>
    </w:p>
    <w:p>
      <w:pPr>
        <w:spacing w:line="360" w:lineRule="auto"/>
        <w:rPr>
          <w:rFonts w:asciiTheme="minorAscii"/>
          <w:b/>
          <w:bCs/>
          <w:sz w:val="24"/>
          <w:szCs w:val="24"/>
        </w:rPr>
      </w:pPr>
      <w:r>
        <w:rPr>
          <w:rFonts w:hint="default" w:asciiTheme="minorAscii"/>
          <w:sz w:val="24"/>
          <w:szCs w:val="24"/>
        </w:rPr>
        <w:t>Prydau Ysgol am Ddim yw’r dangosydd mwyaf poblogaidd sy’n cael ei ddefnyddio i fesur tlodi yng Nghymru, ac ar sail hyn, mae tua 17% o blant Cymru’n byw mewn tlodi cymharol (Egan, 2013). Golygir hyn eu bod yn debygol o dangyflawni yn yr ysgol, ac mae modd gweld effeithiau tlodi mewn plant mor ifanc â thair blwydd oed (Egan, 2012; Estyn, 2010). I ategu ar hyn, mae disgyblion Anghenion Dysgu Ychwanegol (ADU) dros dwywaith yn fwy tebygol o dderbyn PYD (34.4%) na disgyblion sydd heb ADU ond dal yn derbyn PYD (13.1%) (National Foundation for Educational Research, 2014; Gorard, 2012). Nid oes syndod felly fod canran llai o blant PYD yn cyrraedd trothwy Lefel 2 yn CA4 sy’n cynnwys Saesneg, Cymraeg a Mathemateg (24% i gymharu â 57% o ddisgyblion ddi-PYD yn 2012). Dyma fwlch datblygiad o 33% (Department for Work and Pensions, 2015). Gwelir patrymau tebyg o fewn yr ysgol dan sylw yn y papur, oherwydd bodolir bwlch o 25% rhwng y nifer o ddisgyblion sy’n cyrraedd Lefel 2 yn TGAU</w:t>
      </w:r>
      <w:r>
        <w:rPr>
          <w:rFonts w:hint="default" w:asciiTheme="minorAscii"/>
          <w:sz w:val="24"/>
          <w:szCs w:val="24"/>
          <w:lang w:val="en-GB"/>
        </w:rPr>
        <w:t xml:space="preserve"> (gwelir atodiad 2)</w:t>
      </w:r>
      <w:r>
        <w:rPr>
          <w:rFonts w:asciiTheme="minorAscii"/>
          <w:sz w:val="24"/>
          <w:szCs w:val="24"/>
        </w:rPr>
        <w:t xml:space="preserve">. </w:t>
      </w:r>
    </w:p>
    <w:p>
      <w:pPr>
        <w:spacing w:before="240" w:beforeAutospacing="0" w:line="360" w:lineRule="auto"/>
        <w:rPr>
          <w:rFonts w:asciiTheme="minorAscii"/>
          <w:sz w:val="24"/>
          <w:szCs w:val="24"/>
        </w:rPr>
      </w:pPr>
      <w:r>
        <w:rPr>
          <w:rFonts w:hint="default" w:asciiTheme="minorAscii"/>
          <w:sz w:val="24"/>
          <w:szCs w:val="24"/>
        </w:rPr>
        <w:t>Mae llawer iawn o lenyddiaeth yn datgelu fod PYD yn fesuriad amheus i ddefnyddio, ac mae’r BBC (2018) yn pwysleisio hyn. Cyflwynir Credid Cynhwysol yn ôl yn 2013, sy’n cymryd lle chwe math o gymorth incwm, megis y Lwfans Ceisio Gwaith. Er bodolir y Credid Cymhwysol ar draws y DU, mae PYD yn parhau i gael ei ddyrannu mewn ffyrdd gwahanol iawn. Mae hyn yn ei wneud yn anoddach i gymharu tlodi cymharol yng ngwledydd y DU, ac felly nid oes syndod gweld cymaint o lenyddiaeth sydd yn erbyn y mesuriad. Cyhoeddir y BBC yn 2017(a) fod PYD yn fesuriad tlodi annibynadwy, a defnyddir tystiolaeth gan Montemaggi, Bullivant a Glackin (2017) i gyfiawnhau eu datganiad. Os edrychir ar ystadegau PYD yn unig, gwelir o’r ymchwiliad fod llai o ddisgyblion yn ysgolion Catholig yn derbyn PYD i gymharu ag yn ysgolion eraill (12% i gymharu â 14%). Serch hynny, os defnyddir gwir fesuriad tlodi, Indecs Amddifadedd Incwm sy’n Effeithio ar Blant, fel y dangosydd, yna mae’r canlyniad i’r gwrthwyneb llwyr. Amlygir fod angen fwy o gysondeb o fewn ymchwil</w:t>
      </w:r>
      <w:r>
        <w:rPr>
          <w:rFonts w:asciiTheme="minorAscii"/>
          <w:sz w:val="24"/>
          <w:szCs w:val="24"/>
        </w:rPr>
        <w:t xml:space="preserve">.  </w:t>
      </w:r>
    </w:p>
    <w:p>
      <w:pPr>
        <w:spacing w:before="240" w:beforeAutospacing="0" w:line="360" w:lineRule="auto"/>
        <w:rPr>
          <w:rFonts w:asciiTheme="minorAscii"/>
          <w:sz w:val="24"/>
          <w:szCs w:val="24"/>
        </w:rPr>
      </w:pPr>
      <w:r>
        <w:rPr>
          <w:rFonts w:hint="default" w:asciiTheme="minorAscii"/>
          <w:sz w:val="24"/>
          <w:szCs w:val="24"/>
        </w:rPr>
        <w:t>Defnyddir y DU cymhwyster PYD fel cynrychiolwr incwm teuluol, ac ar y cyfan, credaf ni ddylai’r llywodraeth ddefnyddio’r dull yma oherwydd dadleuir yn gryf gan Kounali et al., (2008) a Hobbs a Vignoles (2010) nad yw PYD yn gynrychiolwr da iawn o dlodi. Ar yr un llaw, mae plant sy’n gymwys i dderbyn PYD â siawns uwch na phlant eraill i fyw yn y cartrefi tlotaf, ond mae angen pwysleisio roedd tua chwarter o’r plant yn unig yn byw yn y cartrefi tlotaf rhwng 2004 a 2005. Y rheswm tu ôl i hyn yw oherwydd bod budd-daliadau’n cynyddu incwm teuluol, ac felly nid yw’r teuluoedd tlotaf yn ymddangos fel y rhai tlotaf yn y pendraw. Yn syml, golygir hyn fod llawer o blant PYD yn byw mewn cartrefi lle mae incwm teuluol yn uwch na chartrefi plant sydd ddim yn gymwys i dderbyn PYD.  Yn ogystal, uwcholeuir gan Hobbs a Vignoles (2010) nid oes llawer iawn o ymchwil wedi cael ei chynnal ar PYD fel dangosydd, ac felly codir cwestiynau dros ddefnydd cymhwyster PYD fel cynrychiolwr incwm teuluol</w:t>
      </w:r>
      <w:r>
        <w:rPr>
          <w:rFonts w:asciiTheme="minorAscii"/>
          <w:sz w:val="24"/>
          <w:szCs w:val="24"/>
        </w:rPr>
        <w:t xml:space="preserve">. </w:t>
      </w:r>
    </w:p>
    <w:p>
      <w:pPr>
        <w:spacing w:before="240" w:beforeAutospacing="0" w:line="360" w:lineRule="auto"/>
        <w:rPr>
          <w:rFonts w:asciiTheme="minorAscii"/>
          <w:sz w:val="24"/>
          <w:szCs w:val="24"/>
        </w:rPr>
      </w:pPr>
      <w:r>
        <w:rPr>
          <w:rFonts w:hint="default" w:asciiTheme="minorAscii"/>
          <w:sz w:val="24"/>
          <w:szCs w:val="24"/>
        </w:rPr>
        <w:t xml:space="preserve">I waethygu’r sefyllfa, mae’r data sydd ar gael ar gyfer plant sy’n gymwys i dderbyn PYD dim ond yn  cymryd i ystyriaeth y rhai sy’n llenwi’r ffurflen PYD, ac nid pawb sydd â’r gallu i’w dderbyn. Golygir hyn fod nifer fawr o ddisgyblion yn ‘anweladwy’, sy’n golygu nid ydynt yn derbyn y cymorth dylen nhw dderbyn yn yr ysgol (Hobbs a Vignoles, 2010; Montemaggi, Bullivant a Glackin, 2017; Treadaway, 2014). Serch hynny, dadleuir Gorard (2012) fod angen codi ymwybyddiaeth PYD oherwydd ni fodolir unrhyw gymhellion clir ar gyfer teuluoedd ar hyn o bryd. Yn ysgolion Cymraeg yng Nghymru, mae’r nifer o blant cymharol sy’n derbyn PYD yn llai na chyfartaledd y DU; 61.74% i gymharu â </w:t>
      </w:r>
      <w:r>
        <w:rPr>
          <w:rFonts w:hint="default" w:asciiTheme="minorAscii"/>
          <w:sz w:val="24"/>
          <w:szCs w:val="24"/>
          <w:highlight w:val="none"/>
        </w:rPr>
        <w:t>64.92%</w:t>
      </w:r>
      <w:r>
        <w:rPr>
          <w:rFonts w:asciiTheme="minorAscii"/>
          <w:sz w:val="24"/>
          <w:szCs w:val="24"/>
          <w:highlight w:val="none"/>
        </w:rPr>
        <w:t xml:space="preserve"> (BBC, 2017b).</w:t>
      </w:r>
      <w:r>
        <w:rPr>
          <w:rFonts w:hint="default" w:asciiTheme="minorAscii"/>
          <w:sz w:val="24"/>
          <w:szCs w:val="24"/>
          <w:highlight w:val="none"/>
        </w:rPr>
        <w:t xml:space="preserve"> Codir hy</w:t>
      </w:r>
      <w:r>
        <w:rPr>
          <w:rFonts w:hint="default" w:asciiTheme="minorAscii"/>
          <w:sz w:val="24"/>
          <w:szCs w:val="24"/>
        </w:rPr>
        <w:t>n cwestiynau am ddibynadwyedd PYD oherwydd bodolir siawns fod mwy o blant anweladwy yng Nghymru nac yng ngweddill y DU, gan fod canran PYD yn llai. Gall hyn fod oherwydd nid oes ddigon o ymwybyddiaeth ar gael am PYD (Gorard, 2012). Yn ychwanegol, dywed Gorard (2012) fod system PYD yn cuddio dau grŵp o fewn y gymdeithas; rhai sy’n mynychu ysgolion preifat, a’r rhai sy’n byw yn y cartrefi mwyaf difreintiedig. Ni fodolir ystadegau clir neu gywir iawn am ddisgyblion ysgolion oherwydd hyn</w:t>
      </w:r>
      <w:r>
        <w:rPr>
          <w:rFonts w:asciiTheme="minorAscii"/>
          <w:sz w:val="24"/>
          <w:szCs w:val="24"/>
        </w:rPr>
        <w:t xml:space="preserve">. </w:t>
      </w:r>
    </w:p>
    <w:p>
      <w:pPr>
        <w:spacing w:before="240" w:beforeAutospacing="0" w:line="360" w:lineRule="auto"/>
        <w:rPr>
          <w:rFonts w:asciiTheme="minorAscii"/>
          <w:sz w:val="24"/>
          <w:szCs w:val="24"/>
        </w:rPr>
      </w:pPr>
      <w:r>
        <w:rPr>
          <w:rFonts w:hint="default" w:asciiTheme="minorAscii"/>
          <w:sz w:val="24"/>
          <w:szCs w:val="24"/>
        </w:rPr>
        <w:t>Ar sail hyn, datganir Dahan a Nisan (2010) nid yw pob unigolyn tlawd yn derbyn budd-daliadau, er efallai mai ganddynt yr hawl i’w derbyn. Dengys Hernanz, Malherbet a Pellizzari (2004) canlyniadau tebyg i Gorard (2012) trwy ddatgelu fod nid yw pob rhiant yn ymwybodol bod modd derbyn PYD ar gyfer eu plant, a sut i ymgeisio amdano. Serch hynny, mae ymchwil Kounali et al. (2008) yn Hampshire yn pwysleisio fod ysgolion wedi ceisio danfon allan ffurflenni PYD i gartrefi’r disgyblion, ond ni dderbynion nhw llawer o ffurflenni yn ôl. Nid bai’r ysgol yw hi felly os mae rhieni’n cwyno am ddiffyg ymwybyddiaeth oherwydd maent wedi ceisio hysbysebu’r cyfle i’w dderbyn</w:t>
      </w:r>
      <w:r>
        <w:rPr>
          <w:rFonts w:asciiTheme="minorAscii"/>
          <w:sz w:val="24"/>
          <w:szCs w:val="24"/>
        </w:rPr>
        <w:t xml:space="preserve">. </w:t>
      </w:r>
    </w:p>
    <w:p>
      <w:pPr>
        <w:spacing w:before="240" w:beforeAutospacing="0" w:line="360" w:lineRule="auto"/>
        <w:rPr>
          <w:rFonts w:asciiTheme="minorAscii"/>
          <w:sz w:val="24"/>
          <w:szCs w:val="24"/>
        </w:rPr>
      </w:pPr>
      <w:r>
        <w:rPr>
          <w:rFonts w:hint="default" w:asciiTheme="minorAscii"/>
          <w:sz w:val="24"/>
          <w:szCs w:val="24"/>
        </w:rPr>
        <w:t>Er hyn, mae llawer o lenyddiaeth yn cynnig rhesymau dros pam nad yw rhai rhieni’n llenwi’r ffurflen, a’r prif resymau dros hyn yw oherwydd cywilydd neu warthnodau. Mae’r teimlad o gywilydd yn gallu arwain at arallio, iselder ysbryd ac hunan-gasineb, ac felly nid yw’n syndod bod rhieni yn anwybyddu’r ffurflenni PYD, oherwydd nid ydynt am deimlo’r effeithiau negyddol yma (Walker et al., 2013), a hefyd nid ydynt eisiau i’w plant i deimlo teimladau tebyg o ganlyniad i dderbyn PYD (Jo, 2013). Wrth ystyried gwarthnodau, adroddir Baumberg (2016) po fwyaf y budd-daliadau mae unigolyn yn derbyn, po fwyaf yw’r gwarthnodau maent yn dioddef ohono; boed hynny’n warthnod personol, neu’n warthnod gan bobl eraill. Dylanwadir hyn ar faint o geisiadau ariannol mae unigolion yn ceisio amdano, sy’n golygu efallai ni fydd rhai rhieni’n fodlon i’w plant dderbyn PYD</w:t>
      </w:r>
      <w:r>
        <w:rPr>
          <w:rFonts w:asciiTheme="minorAscii"/>
          <w:sz w:val="24"/>
          <w:szCs w:val="24"/>
        </w:rPr>
        <w:t xml:space="preserve">. </w:t>
      </w:r>
    </w:p>
    <w:p>
      <w:pPr>
        <w:spacing w:before="240" w:beforeAutospacing="0" w:line="360" w:lineRule="auto"/>
        <w:rPr>
          <w:rFonts w:asciiTheme="minorAscii"/>
          <w:sz w:val="24"/>
          <w:szCs w:val="24"/>
        </w:rPr>
      </w:pPr>
      <w:r>
        <w:rPr>
          <w:rFonts w:hint="default" w:asciiTheme="minorAscii"/>
          <w:sz w:val="24"/>
          <w:szCs w:val="24"/>
        </w:rPr>
        <w:t>Ffurfir grŵp anweledig o ganlyniad i’r ffactorau uchod (Treadaway, 2014). Yng Nghymru, mae faint o gyllid derbynnir pob ysgol o dan y Grant Amddifadedd Disgyblion (a chafodd ei hailenwi n 2017 yn y Grant Datblygiad Disgyblion (Llywodraeth Cymru, 2017), yn ddibynnol ar faint o deuluoedd sydd wedi llenwi’r ffurflen gais PYD i’w plant pob flwyddyn. Golygir hyn fod disgyblion a oedd yn derbyn PYD yn y flwyddyn academaidd ddiwethaf, ond nawr, o ganlyniad i newid yng nghyflog rhieni, ddim yn gymwys i dderbyn PYD, hefyd yn golygu fod yr ysgol yn derbyn llai o gyllid gan y Grant Datblyigad Disgyblion</w:t>
      </w:r>
      <w:r>
        <w:rPr>
          <w:rFonts w:asciiTheme="minorAscii"/>
          <w:sz w:val="24"/>
          <w:szCs w:val="24"/>
        </w:rPr>
        <w:t xml:space="preserve">. </w:t>
      </w:r>
      <w:r>
        <w:rPr>
          <w:rFonts w:hint="default" w:asciiTheme="minorAscii"/>
          <w:sz w:val="24"/>
          <w:szCs w:val="24"/>
        </w:rPr>
        <w:t>Mae’r disgyblion yma felly’n anweladwy ar gyfer y flwyddyn academaidd newydd, sy’n peri problemau oherwydd dengys gwaith Treadaway (2014) fod disgyblion yn Lloegr sydd wedi derbyn PYD, ond nid o fewn y chwe blynedd diwethaf, yn cyfleu patrymau cyrhaeddiad sy’n debyg iawn i batrymau cyrhaeddiad y disgyblion sy’n derbyn PYD ar yr adeg honno. Roedd tua 38,000 o ddisgyblion blwyddyn unarddeg yn Lloegr yn cwympo o dan y categori yma yn 2013. Mae’n debygol fod y nifer llawer yn uwch yng Nghymru, oherwydd cymerir y statws PYD diweddaraf i mewn i ystyriaeth yn unig. Golygir hyn bydd disgyblion sy’n byw mewn cartrefi sydd ar y trothwy o dderbyn PYD ddim yn derbyn unrhyw gymorth ariannol ar ffurf y Grant Datblygiad Disgyblion neu PYD, a gall hyn cael effeithiau gwael iawn ar eu cyraeddiadau yn yr ysgol</w:t>
      </w:r>
      <w:r>
        <w:rPr>
          <w:rFonts w:asciiTheme="minorAscii"/>
          <w:sz w:val="24"/>
          <w:szCs w:val="24"/>
        </w:rPr>
        <w:t xml:space="preserve">. </w:t>
      </w:r>
    </w:p>
    <w:p>
      <w:pPr>
        <w:spacing w:before="240" w:beforeAutospacing="0" w:line="360" w:lineRule="auto"/>
        <w:rPr>
          <w:rFonts w:asciiTheme="minorAscii"/>
          <w:sz w:val="24"/>
          <w:szCs w:val="24"/>
        </w:rPr>
      </w:pPr>
    </w:p>
    <w:p>
      <w:pPr>
        <w:spacing w:before="240" w:beforeAutospacing="0" w:line="360" w:lineRule="auto"/>
        <w:rPr>
          <w:rFonts w:asciiTheme="minorAscii"/>
          <w:sz w:val="24"/>
          <w:szCs w:val="24"/>
        </w:rPr>
      </w:pPr>
    </w:p>
    <w:p>
      <w:pPr>
        <w:pStyle w:val="20"/>
        <w:spacing w:line="360" w:lineRule="auto"/>
        <w:ind w:left="0"/>
        <w:rPr>
          <w:rFonts w:asciiTheme="minorAscii"/>
          <w:b/>
          <w:bCs/>
          <w:sz w:val="24"/>
          <w:szCs w:val="24"/>
        </w:rPr>
      </w:pPr>
      <w:r>
        <w:rPr>
          <w:rFonts w:asciiTheme="minorAscii"/>
          <w:b/>
          <w:bCs/>
          <w:sz w:val="24"/>
          <w:szCs w:val="24"/>
        </w:rPr>
        <w:t xml:space="preserve">Ystadegau’r ysgol dan sylw: </w:t>
      </w:r>
    </w:p>
    <w:p>
      <w:pPr>
        <w:spacing w:line="360" w:lineRule="auto"/>
        <w:rPr>
          <w:rFonts w:asciiTheme="minorAscii"/>
          <w:sz w:val="24"/>
          <w:szCs w:val="24"/>
        </w:rPr>
      </w:pPr>
      <w:r>
        <w:rPr>
          <w:rFonts w:hint="default" w:asciiTheme="minorAscii"/>
          <w:sz w:val="24"/>
          <w:szCs w:val="24"/>
        </w:rPr>
        <w:t>Wrth ddadansoddi Cynllun Gwella Adran a’r Cynllun Gwella Ysgol, amlygir bodolir gwahaniaeth rhwng y nifer o ddisgyblion sy’n cyrraedd lefelau 5+ ar ddiwedd CA3 trwy’r ffaith bod lai o ddisgyblion PYD yn cyrraedd y lefelau yma erbyn diwedd blwyddyn naw. Gwelir hyn trwy ystadegau'r flwyddyn naw bresennol, gan fod disgwyl i 99% o ddisgyblion ddi-PYD gyrraedd o leiaf lefel 5+ erbyn diwedd y flwyddyn, ond mae disgwyl i ddim ond 94% o ddisgyblion PYD gyrraedd yr un lefel. Bodolir bwlch o 5% felly, sy’n uwcholeuo’r ffaith fod angen i’r ysgol edrych am ffyrdd eraill i godi safon gwaith disgyblion PYD. Ymddangosir patrymau tebyg wrth edrych ar dargedau CA4 y flwyddyn unarddeg presennol. Disgwylir i 75% o ddisgyblion PYD gyrraedd Lefel 2+ erbyn diwedd y flwyddyn. Serch hynny, mae disgwyl i 79% o ddisgyblion ddi-PYD gyrraedd Lefel 2+, sy’n golygu bodolir gwahaniaeth o 4% rhwng y ddau grŵp</w:t>
      </w:r>
      <w:r>
        <w:rPr>
          <w:rFonts w:asciiTheme="minorAscii"/>
          <w:sz w:val="24"/>
          <w:szCs w:val="24"/>
        </w:rPr>
        <w:t>.</w:t>
      </w:r>
    </w:p>
    <w:p>
      <w:pPr>
        <w:spacing w:line="360" w:lineRule="auto"/>
        <w:rPr>
          <w:rFonts w:asciiTheme="minorAscii"/>
          <w:sz w:val="24"/>
          <w:szCs w:val="24"/>
        </w:rPr>
      </w:pPr>
      <w:r>
        <w:rPr>
          <w:rFonts w:hint="default" w:asciiTheme="minorAscii"/>
          <w:sz w:val="24"/>
          <w:szCs w:val="24"/>
        </w:rPr>
        <w:t>I waethygu’r sefyllfa, dengys Cynllun Gwella’r adran Ddaearyddiaeth fod fach iawn o ddisgyblion yn dewis astudio’r pwnc fel TGAU, a ni nodir y nifer o ddisgyblion PYD a ddewisodd astudio’r pwnc fel TGAU. Yn ogystal, datgelir ni wnaeth un disgybl PYD droi lan i’r arholiad Uned 2, sy’n golygu cafodd hyn effaith negyddol iawn ar ei chanlyniadau, a hefyd ar ganlyniadau PYD cyfartalog yr adran. Nid oes syndod gweld gwahaniaeth mawr rhwng canlyniadau Daearyddiaeth y disgyblion PYD a gweddill y disgyblion a wnaeth sefyll yr arholiadau Daearyddiaeth o ganlyniad. Yn ychwanegol, nid yw’r cynllun adrannol yn rhannu graddau terfynol y disgyblion PYD gyda’r darllenydd, sy’n golygu ei bod yn anodd iawn gweld os llwyddodd y disgyblion PYD gyrraedd graddau A*-C neu beidio</w:t>
      </w:r>
      <w:r>
        <w:rPr>
          <w:rFonts w:asciiTheme="minorAscii"/>
          <w:sz w:val="24"/>
          <w:szCs w:val="24"/>
        </w:rPr>
        <w:t xml:space="preserve">. </w:t>
      </w:r>
    </w:p>
    <w:p>
      <w:pPr>
        <w:spacing w:line="360" w:lineRule="auto"/>
        <w:rPr>
          <w:rFonts w:asciiTheme="minorAscii"/>
          <w:sz w:val="24"/>
          <w:szCs w:val="24"/>
        </w:rPr>
      </w:pPr>
      <w:r>
        <w:rPr>
          <w:rFonts w:hint="default" w:asciiTheme="minorAscii"/>
          <w:sz w:val="24"/>
          <w:szCs w:val="24"/>
        </w:rPr>
        <w:t>Ymhellach, mae angen barnu Cynllun Gwella’r Adran Ddaearyddiaeth gan ei fod ar gyfer y flwyddyn academaidd 2017-2018, ac nid 2018-2019. Nid oes gan yr adran Ddaearyddiaeth Cynllun Gwella adrannol ar hyn o bryd ar gyfer y flwyddyn bresennol, sy’n codi cwestiynau am ba mor effeithiol gallai’r cynllun newydd fod ar gyfer y flwyddyn bresennol, os nad yw wedi cael ei greu eto. Hefyd, trwy barhau i ddefnyddio’r hen fersiwn, efallai nad yw’n ymarferol bellach o ganlyniad i ddisgyblion yn ennill graddau a lefelau gwahanol, sy’n golygu bodolir gwelliannau gwahanol ar gyfer y flwyddyn hon. Mae’n syniad da bod yr ysgol yn cael cynlluniau gwella yn barod erbyn mis Medi pob blwyddyn, er mwyn sicrhau ei fod yn cael ei ddefnyddio’n effeithiol</w:t>
      </w:r>
      <w:r>
        <w:rPr>
          <w:rFonts w:asciiTheme="minorAscii"/>
          <w:sz w:val="24"/>
          <w:szCs w:val="24"/>
        </w:rPr>
        <w:t>.</w:t>
      </w:r>
    </w:p>
    <w:p>
      <w:pPr>
        <w:spacing w:line="360" w:lineRule="auto"/>
        <w:rPr>
          <w:rFonts w:hint="default" w:asciiTheme="minorAscii"/>
          <w:sz w:val="24"/>
          <w:szCs w:val="24"/>
        </w:rPr>
      </w:pPr>
      <w:r>
        <w:rPr>
          <w:rFonts w:hint="default" w:asciiTheme="minorAscii"/>
          <w:sz w:val="24"/>
          <w:szCs w:val="24"/>
        </w:rPr>
        <w:t>Wrth ystyried yr ysgol gyfan, mae’n amlwg fod angen mwy o waith i gael ei wneud ar godi lefelau presenoldeb disgyblion, gan fod absenoldebau’n cael effaith gwael iawn ar gynnydd disgyblion. Gwelwn hyn trwy gymharu presenoldeb disgyblion ddi-PYD (95.8%) gyda phresenoldeb disgyblion PYD (91.5%). Mae’r patrwm yma’n debyg iawn i’r hyn a welwn ar gyfer graddau a lefelau targed y disgyblion, gyda’r disgyblion PYD yn fwy tebygol o dderbyn y lefelau is, sy’n golygu bodolir perthynas rhwng y ddau newidyn.</w:t>
      </w:r>
    </w:p>
    <w:p>
      <w:pPr>
        <w:spacing w:line="360" w:lineRule="auto"/>
        <w:rPr>
          <w:rFonts w:asciiTheme="minorAscii"/>
          <w:sz w:val="24"/>
          <w:szCs w:val="24"/>
        </w:rPr>
      </w:pPr>
      <w:r>
        <w:rPr>
          <w:rFonts w:hint="default" w:asciiTheme="minorAscii"/>
          <w:sz w:val="24"/>
          <w:szCs w:val="24"/>
        </w:rPr>
        <w:t>Mae adroddiad Estyn yr ysgol ar hyn o bryd pum mlynedd allan o ddyddiad (Estyn, 2014b), sy’n golygu bodolir siawns nid yw’r hyn a ddatgelir Estyn yn eu hadroddiad yn hollol fanwl o fewn cyd-destun yr ysgol heddiw</w:t>
      </w:r>
      <w:r>
        <w:rPr>
          <w:rFonts w:asciiTheme="minorAscii"/>
          <w:sz w:val="24"/>
          <w:szCs w:val="24"/>
        </w:rPr>
        <w:t xml:space="preserve">. </w:t>
      </w:r>
      <w:r>
        <w:rPr>
          <w:rFonts w:hint="default" w:asciiTheme="minorAscii"/>
          <w:sz w:val="24"/>
          <w:szCs w:val="24"/>
        </w:rPr>
        <w:t>Serch hynny, mae’n anodd profi hyn oherwydd roeddwn i ddim ond yn gallu cael mynediad I Gynllun Gwella Ysgol y flwyddyn bresennol, ac felly mae’n ei wneud yn anodd creu perthynas rhwng y ddau ddarn o ddata. Er hyn, mae’r adroddiad 2014 yn uwcholeuo patrymau tebyg I Gynllun Gwella’r Ysgol wrth ystyried disgyblion PYD. Er enghraifft, daethant i’r casgliad fod cynnydd disgyblion PYD yn anwastad, ac mae perffo</w:t>
      </w:r>
      <w:r>
        <w:rPr>
          <w:rFonts w:hint="default" w:asciiTheme="minorAscii"/>
          <w:sz w:val="24"/>
          <w:szCs w:val="24"/>
          <w:highlight w:val="none"/>
        </w:rPr>
        <w:t>rmiad y disgyblion yma wedi gosod yr ysgol naill ai yn y 25% isaf neu hanner gwaelod y rhestr wrth ystyried ysgolion tebyg. Golygir hyn fod disgyblion PYD yn tangyflawni’n fwy na disgyblion sydd ddim yn derbyn PYD</w:t>
      </w:r>
      <w:r>
        <w:rPr>
          <w:rFonts w:asciiTheme="minorAscii"/>
          <w:sz w:val="24"/>
          <w:szCs w:val="24"/>
          <w:highlight w:val="none"/>
        </w:rPr>
        <w:t xml:space="preserve"> (Estyn, 2014</w:t>
      </w:r>
      <w:r>
        <w:rPr>
          <w:rFonts w:asciiTheme="minorAscii"/>
          <w:sz w:val="24"/>
          <w:szCs w:val="24"/>
          <w:highlight w:val="none"/>
          <w:lang w:val="en-GB"/>
        </w:rPr>
        <w:t>b</w:t>
      </w:r>
      <w:r>
        <w:rPr>
          <w:rFonts w:asciiTheme="minorAscii"/>
          <w:sz w:val="24"/>
          <w:szCs w:val="24"/>
          <w:highlight w:val="none"/>
        </w:rPr>
        <w:t xml:space="preserve">). </w:t>
      </w:r>
    </w:p>
    <w:p>
      <w:pPr>
        <w:spacing w:before="0" w:beforeAutospacing="0" w:line="360" w:lineRule="auto"/>
        <w:rPr>
          <w:rFonts w:asciiTheme="minorAscii"/>
          <w:sz w:val="24"/>
          <w:szCs w:val="24"/>
        </w:rPr>
      </w:pPr>
      <w:r>
        <w:rPr>
          <w:rFonts w:asciiTheme="minorAscii"/>
          <w:sz w:val="24"/>
          <w:szCs w:val="24"/>
        </w:rPr>
        <w:t xml:space="preserve"> </w:t>
      </w:r>
    </w:p>
    <w:p>
      <w:pPr>
        <w:spacing w:line="360" w:lineRule="auto"/>
        <w:rPr>
          <w:rFonts w:asciiTheme="minorAscii"/>
          <w:b/>
          <w:bCs/>
          <w:sz w:val="24"/>
          <w:szCs w:val="24"/>
        </w:rPr>
      </w:pPr>
      <w:r>
        <w:rPr>
          <w:rFonts w:asciiTheme="minorAscii"/>
          <w:b/>
          <w:bCs/>
          <w:sz w:val="24"/>
          <w:szCs w:val="24"/>
        </w:rPr>
        <w:t>Ymatebion yr ysgol dan sylw:</w:t>
      </w:r>
    </w:p>
    <w:p>
      <w:pPr>
        <w:spacing w:line="360" w:lineRule="auto"/>
        <w:rPr>
          <w:rFonts w:asciiTheme="minorAscii"/>
          <w:sz w:val="24"/>
          <w:szCs w:val="24"/>
        </w:rPr>
      </w:pPr>
      <w:r>
        <w:rPr>
          <w:rFonts w:hint="default" w:asciiTheme="minorAscii"/>
          <w:sz w:val="24"/>
          <w:szCs w:val="24"/>
        </w:rPr>
        <w:t>Yn seiliedig ar y problemau sydd ar gael i ddisgyblion PYD yn yr ysgol, mae Cynllun Gwella’r Ysgol yn nodi strategaethau sydd am geisio gwella cyflawniadau’r disgyblion yma. Gwelir cynnydd boddhaol yn unig yn lefelau targed disgyblion Cyfnod Allweddol 3, ac yn seiliedig ar hyn cafodd rhestri targed Blwynnyn 9 eu haddasu, er mwyn targedu’r DPC yn benodol. Ar ben hynny, mae’r ysgol yn ceisio lleihau effaith amddifadedd ar gyflawniad disgyblion, yn enwedig disgyblion PYD, ac o ganlyniad i hyn, ffurfiwyd strategaeth gwella presenoldeb disgyblion PYD trwy eu monitro’n gyson. Mae’r ysgol hefyd yn ceisio ffurfio perthynas cryf rhwng yr ysgol a rhieni disgyblion PYD, trwy gysylltu â nhw i sicrhau eu bod yn rhan o’r broses o hybu cynnydd yn eu plant hefyd</w:t>
      </w:r>
      <w:r>
        <w:rPr>
          <w:rFonts w:hint="default" w:asciiTheme="minorAscii"/>
          <w:sz w:val="24"/>
          <w:szCs w:val="24"/>
          <w:lang w:val="en-GB"/>
        </w:rPr>
        <w:t xml:space="preserve"> (gwelir atodiad 2)</w:t>
      </w:r>
      <w:r>
        <w:rPr>
          <w:rFonts w:cs="Calibri" w:asciiTheme="minorAscii"/>
          <w:sz w:val="24"/>
          <w:szCs w:val="24"/>
        </w:rPr>
        <w:t xml:space="preserve">. </w:t>
      </w:r>
      <w:r>
        <w:rPr>
          <w:rFonts w:hint="default" w:cs="Calibri" w:asciiTheme="minorAscii"/>
          <w:sz w:val="24"/>
          <w:szCs w:val="24"/>
        </w:rPr>
        <w:t>Mae hyn yn strategaeth hynod o bwysig, sy’n cael ei chefnogi gan Cummings et al (2012), ac Egan (2013). Dengys gwaith Cummings et al (2012) fod ymyrraeth rhieni’n cynyddu cyrhaeddiad ac agwedd bositif disgyblion teuluoedd incwm isel, ac mae’r ysgol yn ceisio sicrhau hyn trwy monitro presenoldeb rhieni yn nosweithu rhieni’r ysgol</w:t>
      </w:r>
      <w:r>
        <w:rPr>
          <w:rFonts w:cs="Calibri" w:asciiTheme="minorAscii"/>
          <w:sz w:val="24"/>
          <w:szCs w:val="24"/>
        </w:rPr>
        <w:t xml:space="preserve">. </w:t>
      </w:r>
    </w:p>
    <w:p>
      <w:pPr>
        <w:spacing w:line="360" w:lineRule="auto"/>
        <w:rPr>
          <w:rFonts w:asciiTheme="minorAscii"/>
          <w:sz w:val="24"/>
          <w:szCs w:val="24"/>
        </w:rPr>
      </w:pPr>
      <w:r>
        <w:rPr>
          <w:rFonts w:hint="default" w:asciiTheme="minorAscii"/>
          <w:sz w:val="24"/>
          <w:szCs w:val="24"/>
        </w:rPr>
        <w:t>Fodd bynnag, fel nodir yn Kounali et al., (2008) a Hobbs a Vignoles (2010), nid yw pob disgybl cartrefi incwm isel yn cymwys i dderbyn PYD. Yn ffodus, darparir yr ysgol gwersi darllen a rhifedd ychwanegol i rai disgyblion sydd angen rhagor o gymorth ar sail eu canlyniadau cenedlaethol yn rhifedd a llythrennedd, ac maent yn eu monitro’n ofalus i asesu cynnydd. Er hyn, nid yw hyn yn sicrhau fod pob plentyn tlawd yn cael eu gwarchod, oherwydd nid yw plant tlawd bob tro’n tangyflawni yn yr ysgol. Un rheswm tu ôl i hyn yw oherwydd, gan amlaf, mae gan blant o deuluoedd incwm isel uchelgeisiau mewn bywyd, ac maent yn gwerthfawrogi’r ysgol (Cummings et al., 2012; Croll et al., 2008), ac felly mae angen i strategaethau ychwanegol cael eu creu er mwyn sicrhau fod pob plentyn sy’n dioddef o dlodi’n cael yr un siawns o dderbyn addysg dda</w:t>
      </w:r>
      <w:r>
        <w:rPr>
          <w:rFonts w:cs="Calibri" w:asciiTheme="minorAscii"/>
          <w:sz w:val="24"/>
          <w:szCs w:val="24"/>
        </w:rPr>
        <w:t>.</w:t>
      </w:r>
    </w:p>
    <w:p>
      <w:pPr>
        <w:spacing w:line="360" w:lineRule="auto"/>
        <w:rPr>
          <w:rFonts w:cs="Calibri" w:asciiTheme="minorAscii"/>
          <w:sz w:val="24"/>
          <w:szCs w:val="24"/>
        </w:rPr>
      </w:pPr>
      <w:r>
        <w:rPr>
          <w:rFonts w:hint="default" w:asciiTheme="minorAscii"/>
          <w:sz w:val="24"/>
          <w:szCs w:val="24"/>
        </w:rPr>
        <w:t>Wrth ystyried Cynllun Gwella Adran Ddaearyddiaeth yr ysgol, mae angen pwysleisio nid oes unrhyw strategaethau penodol ar gael o fewn y cynllun i wella safon gwaith disgyblion PYD yng NghA3</w:t>
      </w:r>
      <w:r>
        <w:rPr>
          <w:rFonts w:hint="default" w:asciiTheme="minorAscii"/>
          <w:sz w:val="24"/>
          <w:szCs w:val="24"/>
          <w:lang w:val="en-GB"/>
        </w:rPr>
        <w:t xml:space="preserve"> (gwelir atodiad 1)</w:t>
      </w:r>
      <w:r>
        <w:rPr>
          <w:rFonts w:hint="default" w:asciiTheme="minorAscii"/>
          <w:sz w:val="24"/>
          <w:szCs w:val="24"/>
        </w:rPr>
        <w:t>. Mae hyn yn codi cwestiynau dros os yw disgyblion PYD yn cael eu gweld fel disgyblion eraill yn yr ysgol yn ystod CA3 yn yr adran Ddaearyddiaeth. I waethygu’r sefyllfa, gan daw fersiwn 2017-2018 yw’r cynllun gwella adrannol, nid oes modd gweld os mae agweddau’r adran Ddaearyddiaeth wedi newid tuag at ddisgyblion PYD neu beidio. Er gwaethaf hyn, mae’r cynllun yn nodi strategaethau monitro ar gyfer disgyblion PYD yng NghA4, er mwyn ceisio lleihau’r bwlch cyrhaeddiad rhwng bechgyn a merched</w:t>
      </w:r>
      <w:r>
        <w:rPr>
          <w:rFonts w:cs="Calibri" w:asciiTheme="minorAscii"/>
          <w:sz w:val="24"/>
          <w:szCs w:val="24"/>
        </w:rPr>
        <w:t xml:space="preserve">.  </w:t>
      </w:r>
    </w:p>
    <w:p>
      <w:pPr>
        <w:spacing w:line="360" w:lineRule="auto"/>
        <w:rPr>
          <w:rFonts w:cs="Calibri" w:asciiTheme="minorAscii"/>
          <w:sz w:val="24"/>
          <w:szCs w:val="24"/>
        </w:rPr>
      </w:pPr>
    </w:p>
    <w:p>
      <w:pPr>
        <w:spacing w:line="360" w:lineRule="auto"/>
        <w:rPr>
          <w:rFonts w:cs="Calibri" w:asciiTheme="minorAscii"/>
          <w:sz w:val="24"/>
          <w:szCs w:val="24"/>
        </w:rPr>
      </w:pPr>
    </w:p>
    <w:p>
      <w:pPr>
        <w:spacing w:before="0" w:beforeAutospacing="0" w:line="360" w:lineRule="auto"/>
        <w:rPr>
          <w:rFonts w:asciiTheme="minorAscii"/>
          <w:b/>
          <w:bCs/>
          <w:sz w:val="24"/>
          <w:szCs w:val="24"/>
        </w:rPr>
      </w:pPr>
      <w:r>
        <w:rPr>
          <w:rFonts w:asciiTheme="minorAscii"/>
          <w:b/>
          <w:bCs/>
          <w:sz w:val="24"/>
          <w:szCs w:val="24"/>
        </w:rPr>
        <w:t>Argymhellion ar gyfer y dyfodol:</w:t>
      </w:r>
    </w:p>
    <w:p>
      <w:pPr>
        <w:spacing w:line="360" w:lineRule="auto"/>
        <w:rPr>
          <w:rFonts w:asciiTheme="minorAscii"/>
          <w:sz w:val="24"/>
          <w:szCs w:val="24"/>
        </w:rPr>
      </w:pPr>
      <w:r>
        <w:rPr>
          <w:rFonts w:asciiTheme="minorAscii"/>
          <w:sz w:val="24"/>
          <w:szCs w:val="24"/>
        </w:rPr>
        <w:t>G</w:t>
      </w:r>
      <w:r>
        <w:rPr>
          <w:rFonts w:hint="default" w:asciiTheme="minorAscii"/>
          <w:sz w:val="24"/>
          <w:szCs w:val="24"/>
        </w:rPr>
        <w:t>an ystyried yr holl agweddau a thrafodir am Brydau Ysgol am Ddim a thlodi yn yr ysgol dan sylw, a llenyddiaeth berthnasol, credaf taw'r syniad gorau ar gyfer gwella cyraeddiadau disgyblion PYD yw cryfhau perthynas rhieni’r disgyblion gyda’r ysgol yn fwy fyth. Mae gwaith Cummings et al (2012), Egan (2013), ac Estyn (2014b) yn cefnogi’r dewisiad yma, a thynnaf ar waith Ebell et al (2017) i awgrymu bod teuluoedd disgyblion PYD yn cwrdd gyda e.e. eu Pennaeth Blwyddyn unwaith pob hanner tymor, i sicrhau bod popeth yn iawn gartref, a hefyd o fewn yr ysgol ar gyfer y disgybl. Trwy wneud hyn, mae’r rhieni’n creu perthynas da gyda’r ysgol, ac felly’n fwy tebygol o fod yn gefnogol. Mae fwy o siawns bydd cyraeddiadau eu plant yn codi yn yr ysgol ar sail hyn</w:t>
      </w:r>
      <w:r>
        <w:rPr>
          <w:rFonts w:asciiTheme="minorAscii"/>
          <w:sz w:val="24"/>
          <w:szCs w:val="24"/>
        </w:rPr>
        <w:t xml:space="preserve"> (Egan, 2013). </w:t>
      </w:r>
    </w:p>
    <w:p>
      <w:pPr>
        <w:spacing w:line="360" w:lineRule="auto"/>
        <w:rPr>
          <w:rFonts w:asciiTheme="minorAscii"/>
          <w:sz w:val="24"/>
          <w:szCs w:val="24"/>
        </w:rPr>
      </w:pPr>
      <w:r>
        <w:rPr>
          <w:rFonts w:hint="default" w:asciiTheme="minorAscii"/>
          <w:sz w:val="24"/>
          <w:szCs w:val="24"/>
        </w:rPr>
        <w:t>Ar y llaw arall, credaf ei fod yn hynod bwysig i gysylltu â rhieni disgyblion sydd o dan anfantais, ac nid dim ond disgyblion PYD, gan fod Montemaggi, Bullivant, a Glackin (2017) yn pwysleisio dylai fwy o ddarpariaethau fod yn eu lle i sicrhau fod disgyblion sy’n dod o gartrefi incwm isel, ond sydd ddim o reidrwydd yn gymwys i dderbyn PYD, yn derbyn yr un cymorth â disgyblion PYD. Y rheswm tu ôl i hyn yw oherwydd maent yn dangos patrymau cyrhaeddiad tebyg i ddisgyblion PYD (Treadaway, 2014). Ar sail hyn, efallai buasai’n syniad da i’r ysgol gadw cofnod o’r disgyblion sydd wedi derbyn PYD yn y gorffennol, er efallai nid ydynt yn eu derbyn heddiw, er mwyn sicrhau eu bod nhw hefyd yn parhau i gyrraedd eu lefelau targed, gan fod disgyblion anweladwy yn broblem fawr o fewn ysgolion yng Nghymru. Gall hyn roi gwell darlun i’r ysgol ynglŷn â pha ddisgyblion sy’n dod o gartrefi incwm isel</w:t>
      </w:r>
      <w:r>
        <w:rPr>
          <w:rFonts w:asciiTheme="minorAscii"/>
          <w:sz w:val="24"/>
          <w:szCs w:val="24"/>
        </w:rPr>
        <w:t xml:space="preserve">. </w:t>
      </w:r>
    </w:p>
    <w:p>
      <w:pPr>
        <w:spacing w:line="360" w:lineRule="auto"/>
        <w:rPr>
          <w:rFonts w:asciiTheme="minorAscii"/>
          <w:sz w:val="24"/>
          <w:szCs w:val="24"/>
        </w:rPr>
      </w:pPr>
      <w:r>
        <w:rPr>
          <w:rFonts w:hint="default" w:asciiTheme="minorAscii"/>
          <w:sz w:val="24"/>
          <w:szCs w:val="24"/>
        </w:rPr>
        <w:t>Yn ail, nodir Estyn (2014a) fod ysgolion llwyddiannus yn darparu amrywiaeth o brofiadau gwahanol i ddisgyblion, megis amrywiaeth eang o glybiau pynciol ac allgyrsiol, a hefyd teithiau diwydiannol ac addysgol. Buasai hyn yn gwella profiadau ysgol y disgyblion PYD yn yr ysgol dan sylw, oherwydd efallai nid oes modd iddynt fynd ar deithiau lleol neu ymhellach fel arfer gyda’u teulu. Gallai’r targed yma cael ei blethu i mewn i sut gall adran Ddaearyddiaeth yr ysgol gwella profiadau dysgwyr PYD, oherwydd ar hyn o bryd, nid yw’r adran yn cynnig clwb Daearyddiaeth neu unrhyw deithiau addysgol i ddisgyblion (gan eithrio taith gwaith maes TGAU). Mae’n anodd iawn uniaethu â phwnc os nad ydych yn cael y profiad o’i weld gyda llygaid eich hunain, sy’n golygu gall cael effaith negyddol ar gyraeddiadau disgyblion o fewn y pwnc hwnnw</w:t>
      </w:r>
      <w:r>
        <w:rPr>
          <w:rFonts w:asciiTheme="minorAscii"/>
          <w:sz w:val="24"/>
          <w:szCs w:val="24"/>
        </w:rPr>
        <w:t xml:space="preserve">. </w:t>
      </w:r>
    </w:p>
    <w:p>
      <w:pPr>
        <w:spacing w:line="360" w:lineRule="auto"/>
        <w:rPr>
          <w:rFonts w:asciiTheme="minorAscii"/>
          <w:sz w:val="24"/>
          <w:szCs w:val="24"/>
        </w:rPr>
      </w:pPr>
      <w:r>
        <w:rPr>
          <w:rFonts w:hint="default" w:asciiTheme="minorAscii"/>
          <w:sz w:val="24"/>
          <w:szCs w:val="24"/>
        </w:rPr>
        <w:t>Serch hynny, nid oes modd gweithredu’r argymhellion yma os nad ydynt yn cael eu plethu i mewn i system yr ysgol mewn ffordd ymarferol, sy’n golygu fod cynllunio strategol yn elfen holl bwysig ar gyfer llwyddiant yr argymhellion (Fullan, 2016). Mae’r argymhellion yn gweithio tuag at newid diwylliant yr ysgol, trwy greu perthnasau newydd rhwng rhieni ac athrawon, a hefyd athrawon a disgyblion, sy’n golygu bodolir siawns uchel y bydden yn gweithio o fewn yr ysgol oherwydd nodir Fullan fod systemau sy’n anelu at newid diwylliant yn fwy llwyddiannus na chynlluniau sy’n anelu at newid strwythurau’r system ysgol ei hunain</w:t>
      </w:r>
      <w:r>
        <w:rPr>
          <w:rFonts w:asciiTheme="minorAscii"/>
          <w:sz w:val="24"/>
          <w:szCs w:val="24"/>
        </w:rPr>
        <w:t>.</w:t>
      </w:r>
    </w:p>
    <w:p>
      <w:pPr>
        <w:spacing w:line="360" w:lineRule="auto"/>
        <w:rPr>
          <w:rFonts w:asciiTheme="minorAscii"/>
          <w:sz w:val="24"/>
          <w:szCs w:val="24"/>
        </w:rPr>
      </w:pPr>
    </w:p>
    <w:p>
      <w:pPr>
        <w:spacing w:line="360" w:lineRule="auto"/>
        <w:rPr>
          <w:rFonts w:asciiTheme="minorAscii"/>
          <w:sz w:val="24"/>
          <w:szCs w:val="24"/>
        </w:rPr>
      </w:pPr>
    </w:p>
    <w:p>
      <w:pPr>
        <w:spacing w:line="360" w:lineRule="auto"/>
        <w:rPr>
          <w:rFonts w:asciiTheme="minorAscii"/>
          <w:sz w:val="24"/>
          <w:szCs w:val="24"/>
        </w:rPr>
      </w:pPr>
    </w:p>
    <w:p>
      <w:pPr>
        <w:spacing w:line="360" w:lineRule="auto"/>
        <w:rPr>
          <w:rFonts w:asciiTheme="minorAscii"/>
          <w:sz w:val="24"/>
          <w:szCs w:val="24"/>
        </w:rPr>
      </w:pPr>
    </w:p>
    <w:p>
      <w:pPr>
        <w:spacing w:line="360" w:lineRule="auto"/>
        <w:rPr>
          <w:rFonts w:asciiTheme="minorAscii"/>
          <w:sz w:val="24"/>
          <w:szCs w:val="24"/>
        </w:rPr>
      </w:pPr>
      <w:r>
        <w:rPr>
          <w:rFonts w:asciiTheme="minorAscii"/>
          <w:sz w:val="24"/>
          <w:szCs w:val="24"/>
        </w:rPr>
        <w:t xml:space="preserve"> </w:t>
      </w:r>
    </w:p>
    <w:p>
      <w:pPr>
        <w:spacing w:line="360" w:lineRule="auto"/>
        <w:rPr>
          <w:rFonts w:asciiTheme="minorAscii" w:cstheme="minorHAnsi"/>
          <w:b/>
          <w:bCs/>
          <w:sz w:val="24"/>
          <w:szCs w:val="24"/>
          <w:lang w:val="en-GB"/>
        </w:rPr>
      </w:pPr>
      <w:r>
        <w:rPr>
          <w:rFonts w:asciiTheme="minorAscii"/>
          <w:sz w:val="24"/>
          <w:szCs w:val="24"/>
        </w:rPr>
        <w:t xml:space="preserve"> </w:t>
      </w:r>
      <w:r>
        <w:rPr>
          <w:rFonts w:asciiTheme="minorAscii" w:cstheme="minorHAnsi"/>
          <w:b/>
          <w:bCs/>
          <w:sz w:val="24"/>
          <w:szCs w:val="24"/>
          <w:lang w:val="en-GB"/>
        </w:rPr>
        <w:t>Llyfryddiaeth:</w:t>
      </w:r>
    </w:p>
    <w:p>
      <w:pPr>
        <w:spacing w:line="360" w:lineRule="auto"/>
        <w:rPr>
          <w:rFonts w:asciiTheme="minorAscii"/>
          <w:sz w:val="24"/>
          <w:szCs w:val="24"/>
          <w:lang w:val="en-GB"/>
        </w:rPr>
      </w:pPr>
      <w:r>
        <w:rPr>
          <w:rFonts w:asciiTheme="minorAscii"/>
          <w:sz w:val="24"/>
          <w:szCs w:val="24"/>
          <w:lang w:val="en-GB"/>
        </w:rPr>
        <w:t xml:space="preserve">Barnard, H. (2017) </w:t>
      </w:r>
      <w:r>
        <w:rPr>
          <w:rFonts w:asciiTheme="minorAscii"/>
          <w:i/>
          <w:iCs/>
          <w:sz w:val="24"/>
          <w:szCs w:val="24"/>
          <w:lang w:val="en-GB"/>
        </w:rPr>
        <w:t>UK Poverty 2017</w:t>
      </w:r>
      <w:r>
        <w:rPr>
          <w:rFonts w:asciiTheme="minorAscii"/>
          <w:i w:val="0"/>
          <w:iCs w:val="0"/>
          <w:sz w:val="24"/>
          <w:szCs w:val="24"/>
          <w:lang w:val="en-GB"/>
        </w:rPr>
        <w:t xml:space="preserve">. Ar gael trwy:  </w:t>
      </w:r>
      <w:r>
        <w:rPr>
          <w:rFonts w:asciiTheme="minorAscii"/>
          <w:sz w:val="24"/>
          <w:szCs w:val="24"/>
        </w:rPr>
        <w:fldChar w:fldCharType="begin"/>
      </w:r>
      <w:r>
        <w:rPr>
          <w:rFonts w:asciiTheme="minorAscii"/>
          <w:sz w:val="24"/>
          <w:szCs w:val="24"/>
        </w:rPr>
        <w:instrText xml:space="preserve"> HYPERLINK "https://www.jrf.org.uk/report/uk-poverty-2017" </w:instrText>
      </w:r>
      <w:r>
        <w:rPr>
          <w:rFonts w:asciiTheme="minorAscii"/>
          <w:sz w:val="24"/>
          <w:szCs w:val="24"/>
        </w:rPr>
        <w:fldChar w:fldCharType="separate"/>
      </w:r>
      <w:r>
        <w:rPr>
          <w:rStyle w:val="14"/>
          <w:rFonts w:asciiTheme="minorAscii" w:cstheme="minorHAnsi"/>
          <w:sz w:val="24"/>
          <w:szCs w:val="24"/>
        </w:rPr>
        <w:t>https://www.jrf.org.uk/report/uk-poverty-2017</w:t>
      </w:r>
      <w:r>
        <w:rPr>
          <w:rStyle w:val="14"/>
          <w:rFonts w:asciiTheme="minorAscii" w:cstheme="minorHAnsi"/>
          <w:sz w:val="24"/>
          <w:szCs w:val="24"/>
        </w:rPr>
        <w:fldChar w:fldCharType="end"/>
      </w:r>
      <w:r>
        <w:rPr>
          <w:rStyle w:val="14"/>
          <w:rFonts w:asciiTheme="minorAscii" w:cstheme="minorHAnsi"/>
          <w:sz w:val="24"/>
          <w:szCs w:val="24"/>
          <w:lang w:val="en-GB"/>
        </w:rPr>
        <w:t xml:space="preserve"> </w:t>
      </w:r>
      <w:r>
        <w:rPr>
          <w:rFonts w:asciiTheme="minorAscii"/>
          <w:sz w:val="24"/>
          <w:szCs w:val="24"/>
          <w:lang w:val="en-GB"/>
        </w:rPr>
        <w:t>(Dyddiad Darllen: 28/12/2018)</w:t>
      </w:r>
    </w:p>
    <w:p>
      <w:pPr>
        <w:pStyle w:val="6"/>
        <w:spacing w:line="360" w:lineRule="auto"/>
        <w:rPr>
          <w:rFonts w:hint="default" w:hAnsi="Calibri" w:eastAsia="Times New Roman" w:cs="Times New Roman" w:asciiTheme="minorAscii"/>
          <w:sz w:val="24"/>
          <w:szCs w:val="24"/>
          <w:highlight w:val="none"/>
          <w:lang w:val="en-GB" w:eastAsia="en-US" w:bidi="ar"/>
        </w:rPr>
      </w:pPr>
      <w:r>
        <w:rPr>
          <w:rFonts w:asciiTheme="minorAscii"/>
          <w:sz w:val="24"/>
          <w:szCs w:val="24"/>
          <w:highlight w:val="none"/>
        </w:rPr>
        <w:t xml:space="preserve">Baumberg, B. (2016) </w:t>
      </w:r>
      <w:r>
        <w:rPr>
          <w:rFonts w:asciiTheme="minorAscii"/>
          <w:i/>
          <w:iCs/>
          <w:sz w:val="24"/>
          <w:szCs w:val="24"/>
          <w:highlight w:val="none"/>
        </w:rPr>
        <w:t>The stigma of claiming benefits: a quantitative study</w:t>
      </w:r>
      <w:r>
        <w:rPr>
          <w:rFonts w:asciiTheme="minorAscii"/>
          <w:sz w:val="24"/>
          <w:szCs w:val="24"/>
          <w:highlight w:val="none"/>
        </w:rPr>
        <w:t xml:space="preserve">. Journal of Social Policy, 45(2): </w:t>
      </w:r>
      <w:r>
        <w:rPr>
          <w:rFonts w:asciiTheme="minorAscii"/>
          <w:sz w:val="24"/>
          <w:szCs w:val="24"/>
          <w:highlight w:val="none"/>
          <w:lang w:val="en-GB"/>
        </w:rPr>
        <w:t>p.</w:t>
      </w:r>
      <w:r>
        <w:rPr>
          <w:rFonts w:asciiTheme="minorAscii"/>
          <w:sz w:val="24"/>
          <w:szCs w:val="24"/>
          <w:highlight w:val="none"/>
        </w:rPr>
        <w:t>181-199.</w:t>
      </w:r>
      <w:r>
        <w:rPr>
          <w:rFonts w:asciiTheme="minorAscii"/>
          <w:sz w:val="24"/>
          <w:szCs w:val="24"/>
          <w:highlight w:val="none"/>
          <w:lang w:val="en-GB"/>
        </w:rPr>
        <w:t xml:space="preserve"> [pdf] Ar gael trwy: </w:t>
      </w:r>
      <w:r>
        <w:rPr>
          <w:rFonts w:asciiTheme="minorAscii"/>
          <w:sz w:val="24"/>
          <w:szCs w:val="24"/>
          <w:highlight w:val="none"/>
        </w:rPr>
        <w:fldChar w:fldCharType="begin"/>
      </w:r>
      <w:r>
        <w:rPr>
          <w:rFonts w:asciiTheme="minorAscii"/>
          <w:sz w:val="24"/>
          <w:szCs w:val="24"/>
          <w:highlight w:val="none"/>
        </w:rPr>
        <w:instrText xml:space="preserve"> HYPERLINK "https://www.cambridge.org/core/services/aop-cambridge-core/content/view/AF30092AE7D5B7C659798228B219F02C/S0047279415000525a.pdf/stigma_of_claiming_benefits_a_quantitative_study.pdf" </w:instrText>
      </w:r>
      <w:r>
        <w:rPr>
          <w:rFonts w:asciiTheme="minorAscii"/>
          <w:sz w:val="24"/>
          <w:szCs w:val="24"/>
          <w:highlight w:val="none"/>
        </w:rPr>
        <w:fldChar w:fldCharType="separate"/>
      </w:r>
      <w:r>
        <w:rPr>
          <w:rStyle w:val="14"/>
          <w:rFonts w:asciiTheme="minorAscii"/>
          <w:sz w:val="24"/>
          <w:szCs w:val="24"/>
          <w:highlight w:val="none"/>
        </w:rPr>
        <w:t>https://www.cambridge.org/core/services/aop-cambridge-core/content/view/AF30092AE7D5B7C659798228B219F02C/S0047279415000525a.pdf/stigma_of_claiming_benefits_a_quantitative_study.pdf</w:t>
      </w:r>
      <w:r>
        <w:rPr>
          <w:rStyle w:val="14"/>
          <w:rFonts w:asciiTheme="minorAscii"/>
          <w:sz w:val="24"/>
          <w:szCs w:val="24"/>
          <w:highlight w:val="none"/>
        </w:rPr>
        <w:fldChar w:fldCharType="end"/>
      </w:r>
      <w:r>
        <w:rPr>
          <w:rStyle w:val="14"/>
          <w:rFonts w:asciiTheme="minorAscii"/>
          <w:sz w:val="24"/>
          <w:szCs w:val="24"/>
          <w:highlight w:val="none"/>
          <w:u w:val="none"/>
          <w:lang w:val="en-GB"/>
        </w:rPr>
        <w:t xml:space="preserve"> </w:t>
      </w:r>
      <w:r>
        <w:rPr>
          <w:rFonts w:hint="default" w:hAnsi="Calibri" w:eastAsia="Times New Roman" w:cs="Times New Roman" w:asciiTheme="minorAscii"/>
          <w:sz w:val="24"/>
          <w:szCs w:val="24"/>
          <w:highlight w:val="none"/>
          <w:lang w:val="en-GB" w:eastAsia="en-US" w:bidi="ar"/>
        </w:rPr>
        <w:t>(Dyddiad Darllen: 17/1/2019)</w:t>
      </w:r>
    </w:p>
    <w:p>
      <w:pPr>
        <w:spacing w:line="360" w:lineRule="auto"/>
        <w:rPr>
          <w:rFonts w:asciiTheme="minorAscii"/>
          <w:sz w:val="24"/>
          <w:szCs w:val="24"/>
          <w:lang w:val="en-GB"/>
        </w:rPr>
      </w:pPr>
      <w:r>
        <w:rPr>
          <w:rFonts w:asciiTheme="minorAscii"/>
          <w:sz w:val="24"/>
          <w:szCs w:val="24"/>
          <w:highlight w:val="none"/>
        </w:rPr>
        <w:t>BBC</w:t>
      </w:r>
      <w:r>
        <w:rPr>
          <w:rFonts w:asciiTheme="minorAscii"/>
          <w:sz w:val="24"/>
          <w:szCs w:val="24"/>
          <w:highlight w:val="none"/>
          <w:lang w:val="en-GB"/>
        </w:rPr>
        <w:t>. (</w:t>
      </w:r>
      <w:r>
        <w:rPr>
          <w:rFonts w:asciiTheme="minorAscii"/>
          <w:sz w:val="24"/>
          <w:szCs w:val="24"/>
          <w:highlight w:val="none"/>
        </w:rPr>
        <w:t>2017</w:t>
      </w:r>
      <w:r>
        <w:rPr>
          <w:rFonts w:asciiTheme="minorAscii"/>
          <w:sz w:val="24"/>
          <w:szCs w:val="24"/>
          <w:highlight w:val="none"/>
          <w:lang w:val="en-GB"/>
        </w:rPr>
        <w:t>)</w:t>
      </w:r>
      <w:r>
        <w:rPr>
          <w:rFonts w:asciiTheme="minorAscii"/>
          <w:sz w:val="24"/>
          <w:szCs w:val="24"/>
          <w:highlight w:val="none"/>
        </w:rPr>
        <w:t xml:space="preserve"> </w:t>
      </w:r>
      <w:r>
        <w:rPr>
          <w:rFonts w:asciiTheme="minorAscii"/>
          <w:sz w:val="24"/>
          <w:szCs w:val="24"/>
          <w:highlight w:val="none"/>
          <w:lang w:val="en-GB"/>
        </w:rPr>
        <w:t>C</w:t>
      </w:r>
      <w:r>
        <w:rPr>
          <w:rFonts w:asciiTheme="minorAscii"/>
          <w:sz w:val="24"/>
          <w:szCs w:val="24"/>
          <w:highlight w:val="none"/>
        </w:rPr>
        <w:t>hild hunger fears over patchy free school meal systems</w:t>
      </w:r>
      <w:r>
        <w:rPr>
          <w:rFonts w:asciiTheme="minorAscii"/>
          <w:sz w:val="24"/>
          <w:szCs w:val="24"/>
          <w:highlight w:val="none"/>
          <w:lang w:val="en-GB"/>
        </w:rPr>
        <w:t xml:space="preserve">. Ar gael trwy: </w:t>
      </w:r>
      <w:r>
        <w:rPr>
          <w:rFonts w:asciiTheme="minorAscii"/>
          <w:sz w:val="24"/>
          <w:szCs w:val="24"/>
        </w:rPr>
        <w:fldChar w:fldCharType="begin"/>
      </w:r>
      <w:r>
        <w:rPr>
          <w:rFonts w:asciiTheme="minorAscii"/>
          <w:sz w:val="24"/>
          <w:szCs w:val="24"/>
        </w:rPr>
        <w:instrText xml:space="preserve"> HYPERLINK "https://www.bbc.co.uk/news/uk-wales-40481480" </w:instrText>
      </w:r>
      <w:r>
        <w:rPr>
          <w:rFonts w:asciiTheme="minorAscii"/>
          <w:sz w:val="24"/>
          <w:szCs w:val="24"/>
        </w:rPr>
        <w:fldChar w:fldCharType="separate"/>
      </w:r>
      <w:r>
        <w:rPr>
          <w:rStyle w:val="14"/>
          <w:rFonts w:asciiTheme="minorAscii"/>
          <w:sz w:val="24"/>
          <w:szCs w:val="24"/>
        </w:rPr>
        <w:t>https://www.bbc.co.uk/news/uk-wales-40481480</w:t>
      </w:r>
      <w:r>
        <w:rPr>
          <w:rStyle w:val="14"/>
          <w:rFonts w:asciiTheme="minorAscii"/>
          <w:sz w:val="24"/>
          <w:szCs w:val="24"/>
        </w:rPr>
        <w:fldChar w:fldCharType="end"/>
      </w:r>
      <w:r>
        <w:rPr>
          <w:rFonts w:asciiTheme="minorAscii"/>
          <w:sz w:val="24"/>
          <w:szCs w:val="24"/>
        </w:rPr>
        <w:t xml:space="preserve"> </w:t>
      </w:r>
      <w:r>
        <w:rPr>
          <w:rFonts w:asciiTheme="minorAscii"/>
          <w:sz w:val="24"/>
          <w:szCs w:val="24"/>
          <w:lang w:val="en-GB"/>
        </w:rPr>
        <w:t>(Dyddiad Darllen: 16/1/2019) (b)</w:t>
      </w:r>
    </w:p>
    <w:p>
      <w:pPr>
        <w:pStyle w:val="2"/>
        <w:shd w:val="clear" w:color="auto" w:fill="FFFFFF"/>
        <w:spacing w:before="0" w:beforeAutospacing="0" w:after="0" w:afterAutospacing="0" w:line="360" w:lineRule="auto"/>
        <w:textAlignment w:val="baseline"/>
        <w:rPr>
          <w:rFonts w:cs="Calibri" w:asciiTheme="minorAscii"/>
          <w:b w:val="0"/>
          <w:bCs w:val="0"/>
          <w:sz w:val="24"/>
          <w:szCs w:val="24"/>
          <w:highlight w:val="none"/>
          <w:lang w:val="en-GB"/>
        </w:rPr>
      </w:pPr>
      <w:r>
        <w:rPr>
          <w:rFonts w:cs="Arial" w:asciiTheme="minorAscii" w:hAnsiTheme="minorHAnsi"/>
          <w:b w:val="0"/>
          <w:bCs w:val="0"/>
          <w:sz w:val="24"/>
          <w:szCs w:val="24"/>
          <w:highlight w:val="none"/>
        </w:rPr>
        <w:t>B</w:t>
      </w:r>
      <w:r>
        <w:rPr>
          <w:rFonts w:cs="Arial" w:asciiTheme="minorAscii" w:hAnsiTheme="minorHAnsi"/>
          <w:b w:val="0"/>
          <w:bCs w:val="0"/>
          <w:sz w:val="24"/>
          <w:szCs w:val="24"/>
          <w:highlight w:val="none"/>
          <w:lang w:val="en-GB"/>
        </w:rPr>
        <w:t>B</w:t>
      </w:r>
      <w:r>
        <w:rPr>
          <w:rFonts w:cs="Arial" w:asciiTheme="minorAscii" w:hAnsiTheme="minorHAnsi"/>
          <w:b w:val="0"/>
          <w:bCs w:val="0"/>
          <w:sz w:val="24"/>
          <w:szCs w:val="24"/>
          <w:highlight w:val="none"/>
        </w:rPr>
        <w:t>C</w:t>
      </w:r>
      <w:r>
        <w:rPr>
          <w:rFonts w:cs="Arial" w:asciiTheme="minorAscii" w:hAnsiTheme="minorHAnsi"/>
          <w:b w:val="0"/>
          <w:bCs w:val="0"/>
          <w:sz w:val="24"/>
          <w:szCs w:val="24"/>
          <w:highlight w:val="none"/>
          <w:lang w:val="en-GB"/>
        </w:rPr>
        <w:t>.</w:t>
      </w:r>
      <w:r>
        <w:rPr>
          <w:rFonts w:cs="Arial" w:asciiTheme="minorAscii" w:hAnsiTheme="minorHAnsi"/>
          <w:b w:val="0"/>
          <w:bCs w:val="0"/>
          <w:sz w:val="24"/>
          <w:szCs w:val="24"/>
          <w:highlight w:val="none"/>
        </w:rPr>
        <w:t xml:space="preserve"> </w:t>
      </w:r>
      <w:r>
        <w:rPr>
          <w:rFonts w:cs="Arial" w:asciiTheme="minorAscii" w:hAnsiTheme="minorHAnsi"/>
          <w:b w:val="0"/>
          <w:bCs w:val="0"/>
          <w:sz w:val="24"/>
          <w:szCs w:val="24"/>
          <w:highlight w:val="none"/>
          <w:lang w:val="en-GB"/>
        </w:rPr>
        <w:t>(</w:t>
      </w:r>
      <w:r>
        <w:rPr>
          <w:rFonts w:cs="Arial" w:asciiTheme="minorAscii" w:hAnsiTheme="minorHAnsi"/>
          <w:b w:val="0"/>
          <w:bCs w:val="0"/>
          <w:sz w:val="24"/>
          <w:szCs w:val="24"/>
          <w:highlight w:val="none"/>
        </w:rPr>
        <w:t>2018</w:t>
      </w:r>
      <w:r>
        <w:rPr>
          <w:rFonts w:cs="Arial" w:asciiTheme="minorAscii" w:hAnsiTheme="minorHAnsi"/>
          <w:b w:val="0"/>
          <w:bCs w:val="0"/>
          <w:sz w:val="24"/>
          <w:szCs w:val="24"/>
          <w:highlight w:val="none"/>
          <w:lang w:val="en-GB"/>
        </w:rPr>
        <w:t>)</w:t>
      </w:r>
      <w:r>
        <w:rPr>
          <w:rFonts w:cs="Arial" w:asciiTheme="minorAscii" w:hAnsiTheme="minorHAnsi"/>
          <w:b w:val="0"/>
          <w:bCs w:val="0"/>
          <w:sz w:val="24"/>
          <w:szCs w:val="24"/>
          <w:highlight w:val="none"/>
        </w:rPr>
        <w:t xml:space="preserve"> </w:t>
      </w:r>
      <w:r>
        <w:rPr>
          <w:rFonts w:cs="Arial" w:asciiTheme="minorAscii" w:hAnsiTheme="minorHAnsi"/>
          <w:b w:val="0"/>
          <w:i/>
          <w:iCs/>
          <w:color w:val="1E1E1E"/>
          <w:sz w:val="24"/>
          <w:szCs w:val="24"/>
          <w:highlight w:val="none"/>
        </w:rPr>
        <w:t>Free school meals are changing but will children lose out?</w:t>
      </w:r>
      <w:r>
        <w:rPr>
          <w:rFonts w:cs="Arial" w:asciiTheme="minorAscii" w:hAnsiTheme="minorHAnsi"/>
          <w:b w:val="0"/>
          <w:i w:val="0"/>
          <w:iCs w:val="0"/>
          <w:color w:val="1E1E1E"/>
          <w:sz w:val="24"/>
          <w:szCs w:val="24"/>
          <w:highlight w:val="none"/>
          <w:lang w:val="en-GB"/>
        </w:rPr>
        <w:t xml:space="preserve"> Ar gael trwy: </w:t>
      </w:r>
      <w:r>
        <w:rPr>
          <w:rFonts w:asciiTheme="minorAscii"/>
          <w:b w:val="0"/>
          <w:bCs w:val="0"/>
          <w:sz w:val="24"/>
          <w:szCs w:val="24"/>
          <w:highlight w:val="none"/>
        </w:rPr>
        <w:fldChar w:fldCharType="begin"/>
      </w:r>
      <w:r>
        <w:rPr>
          <w:rFonts w:asciiTheme="minorAscii"/>
          <w:b w:val="0"/>
          <w:bCs w:val="0"/>
          <w:sz w:val="24"/>
          <w:szCs w:val="24"/>
          <w:highlight w:val="none"/>
        </w:rPr>
        <w:instrText xml:space="preserve"> HYPERLINK "https://www.bbc.co.uk/news/uk-politics-43661817" </w:instrText>
      </w:r>
      <w:r>
        <w:rPr>
          <w:rFonts w:asciiTheme="minorAscii"/>
          <w:b w:val="0"/>
          <w:bCs w:val="0"/>
          <w:sz w:val="24"/>
          <w:szCs w:val="24"/>
          <w:highlight w:val="none"/>
        </w:rPr>
        <w:fldChar w:fldCharType="separate"/>
      </w:r>
      <w:r>
        <w:rPr>
          <w:rStyle w:val="14"/>
          <w:rFonts w:cs="Calibri" w:asciiTheme="minorAscii"/>
          <w:b w:val="0"/>
          <w:bCs w:val="0"/>
          <w:sz w:val="24"/>
          <w:szCs w:val="24"/>
          <w:highlight w:val="none"/>
        </w:rPr>
        <w:t>https://www.bbc.co.uk/news/uk-politics-43661817</w:t>
      </w:r>
      <w:r>
        <w:rPr>
          <w:rStyle w:val="14"/>
          <w:rFonts w:cs="Calibri" w:asciiTheme="minorAscii"/>
          <w:b w:val="0"/>
          <w:bCs w:val="0"/>
          <w:sz w:val="24"/>
          <w:szCs w:val="24"/>
          <w:highlight w:val="none"/>
        </w:rPr>
        <w:fldChar w:fldCharType="end"/>
      </w:r>
      <w:r>
        <w:rPr>
          <w:rFonts w:cs="Calibri" w:asciiTheme="minorAscii"/>
          <w:b w:val="0"/>
          <w:bCs w:val="0"/>
          <w:sz w:val="24"/>
          <w:szCs w:val="24"/>
          <w:highlight w:val="none"/>
        </w:rPr>
        <w:t xml:space="preserve"> </w:t>
      </w:r>
      <w:r>
        <w:rPr>
          <w:rFonts w:cs="Calibri" w:asciiTheme="minorAscii"/>
          <w:b w:val="0"/>
          <w:bCs w:val="0"/>
          <w:sz w:val="24"/>
          <w:szCs w:val="24"/>
          <w:highlight w:val="none"/>
          <w:lang w:val="en-GB"/>
        </w:rPr>
        <w:t>(Dyddiad Darllen: 13/1/2019)</w:t>
      </w:r>
    </w:p>
    <w:p>
      <w:pPr>
        <w:spacing w:line="360" w:lineRule="auto"/>
        <w:rPr>
          <w:rFonts w:hint="default" w:hAnsi="Calibri" w:eastAsia="Times New Roman" w:cs="Times New Roman" w:asciiTheme="minorAscii"/>
          <w:sz w:val="24"/>
          <w:szCs w:val="24"/>
          <w:lang w:val="en-GB" w:eastAsia="en-US" w:bidi="ar"/>
        </w:rPr>
      </w:pPr>
      <w:r>
        <w:rPr>
          <w:rFonts w:asciiTheme="minorAscii"/>
          <w:sz w:val="24"/>
          <w:szCs w:val="24"/>
          <w:highlight w:val="none"/>
        </w:rPr>
        <w:t>BBC</w:t>
      </w:r>
      <w:r>
        <w:rPr>
          <w:rFonts w:asciiTheme="minorAscii"/>
          <w:sz w:val="24"/>
          <w:szCs w:val="24"/>
          <w:highlight w:val="none"/>
          <w:lang w:val="en-GB"/>
        </w:rPr>
        <w:t>.</w:t>
      </w:r>
      <w:r>
        <w:rPr>
          <w:rFonts w:asciiTheme="minorAscii"/>
          <w:sz w:val="24"/>
          <w:szCs w:val="24"/>
          <w:highlight w:val="none"/>
        </w:rPr>
        <w:t xml:space="preserve"> </w:t>
      </w:r>
      <w:r>
        <w:rPr>
          <w:rFonts w:asciiTheme="minorAscii"/>
          <w:sz w:val="24"/>
          <w:szCs w:val="24"/>
          <w:highlight w:val="none"/>
          <w:lang w:val="en-GB"/>
        </w:rPr>
        <w:t>(</w:t>
      </w:r>
      <w:r>
        <w:rPr>
          <w:rFonts w:asciiTheme="minorAscii"/>
          <w:sz w:val="24"/>
          <w:szCs w:val="24"/>
          <w:highlight w:val="none"/>
        </w:rPr>
        <w:t>2017</w:t>
      </w:r>
      <w:r>
        <w:rPr>
          <w:rFonts w:asciiTheme="minorAscii"/>
          <w:sz w:val="24"/>
          <w:szCs w:val="24"/>
          <w:highlight w:val="none"/>
          <w:lang w:val="en-GB"/>
        </w:rPr>
        <w:t>)</w:t>
      </w:r>
      <w:r>
        <w:rPr>
          <w:rFonts w:asciiTheme="minorAscii"/>
          <w:sz w:val="24"/>
          <w:szCs w:val="24"/>
          <w:highlight w:val="none"/>
        </w:rPr>
        <w:t xml:space="preserve"> Free School meals is ‘unreliable poverty measure’</w:t>
      </w:r>
      <w:r>
        <w:rPr>
          <w:rFonts w:asciiTheme="minorAscii"/>
          <w:sz w:val="24"/>
          <w:szCs w:val="24"/>
          <w:highlight w:val="none"/>
          <w:lang w:val="en-GB"/>
        </w:rPr>
        <w:t xml:space="preserve">. Ar gael trwy: </w:t>
      </w:r>
      <w:r>
        <w:rPr>
          <w:rFonts w:asciiTheme="minorAscii"/>
          <w:sz w:val="24"/>
          <w:szCs w:val="24"/>
          <w:highlight w:val="none"/>
        </w:rPr>
        <w:fldChar w:fldCharType="begin"/>
      </w:r>
      <w:r>
        <w:rPr>
          <w:rFonts w:asciiTheme="minorAscii"/>
          <w:sz w:val="24"/>
          <w:szCs w:val="24"/>
          <w:highlight w:val="none"/>
        </w:rPr>
        <w:instrText xml:space="preserve"> HYPERLINK "https://www.bbc.co.uk/news/education-39479028" </w:instrText>
      </w:r>
      <w:r>
        <w:rPr>
          <w:rFonts w:asciiTheme="minorAscii"/>
          <w:sz w:val="24"/>
          <w:szCs w:val="24"/>
          <w:highlight w:val="none"/>
        </w:rPr>
        <w:fldChar w:fldCharType="separate"/>
      </w:r>
      <w:r>
        <w:rPr>
          <w:rStyle w:val="14"/>
          <w:rFonts w:asciiTheme="minorAscii"/>
          <w:sz w:val="24"/>
          <w:szCs w:val="24"/>
          <w:highlight w:val="none"/>
        </w:rPr>
        <w:t>https://www.bbc.co.uk/news/education-39479028</w:t>
      </w:r>
      <w:r>
        <w:rPr>
          <w:rStyle w:val="14"/>
          <w:rFonts w:asciiTheme="minorAscii"/>
          <w:sz w:val="24"/>
          <w:szCs w:val="24"/>
          <w:highlight w:val="none"/>
        </w:rPr>
        <w:fldChar w:fldCharType="end"/>
      </w:r>
      <w:r>
        <w:rPr>
          <w:rStyle w:val="14"/>
          <w:rFonts w:asciiTheme="minorAscii"/>
          <w:sz w:val="24"/>
          <w:szCs w:val="24"/>
          <w:highlight w:val="none"/>
          <w:u w:val="none"/>
          <w:lang w:val="en-GB"/>
        </w:rPr>
        <w:t xml:space="preserve"> </w:t>
      </w:r>
      <w:r>
        <w:rPr>
          <w:rFonts w:hint="default" w:hAnsi="Calibri" w:eastAsia="Times New Roman" w:cs="Times New Roman" w:asciiTheme="minorAscii"/>
          <w:sz w:val="24"/>
          <w:szCs w:val="24"/>
          <w:lang w:val="en-GB" w:eastAsia="en-US" w:bidi="ar"/>
        </w:rPr>
        <w:t>(Dyddiad Darllen: 13/1/2019) (a)</w:t>
      </w:r>
    </w:p>
    <w:p>
      <w:pPr>
        <w:spacing w:line="360" w:lineRule="auto"/>
        <w:rPr>
          <w:rFonts w:hint="default" w:asciiTheme="minorAscii"/>
          <w:sz w:val="24"/>
          <w:szCs w:val="24"/>
          <w:highlight w:val="none"/>
          <w:lang w:val="en-GB" w:eastAsia="en-US"/>
        </w:rPr>
      </w:pPr>
      <w:r>
        <w:rPr>
          <w:rFonts w:hint="default" w:asciiTheme="minorAscii"/>
          <w:sz w:val="24"/>
          <w:szCs w:val="24"/>
          <w:highlight w:val="none"/>
          <w:lang w:val="en-GB" w:eastAsia="en-US"/>
        </w:rPr>
        <w:t xml:space="preserve">Bell, L. (2004) </w:t>
      </w:r>
      <w:r>
        <w:rPr>
          <w:rFonts w:hint="default" w:asciiTheme="minorAscii"/>
          <w:i/>
          <w:iCs/>
          <w:sz w:val="24"/>
          <w:szCs w:val="24"/>
          <w:highlight w:val="none"/>
          <w:lang w:val="en-GB" w:eastAsia="en-US"/>
        </w:rPr>
        <w:t>Strategic Planning in Primary Schools: A Tale of No Significance?</w:t>
      </w:r>
      <w:r>
        <w:rPr>
          <w:rFonts w:hint="default" w:asciiTheme="minorAscii"/>
          <w:i w:val="0"/>
          <w:iCs w:val="0"/>
          <w:sz w:val="24"/>
          <w:szCs w:val="24"/>
          <w:highlight w:val="none"/>
          <w:lang w:val="en-GB" w:eastAsia="en-US"/>
        </w:rPr>
        <w:t xml:space="preserve"> Management in Education, Vol. 18(4), p.33-36. Ar gael trwy: </w:t>
      </w:r>
      <w:r>
        <w:rPr>
          <w:rFonts w:asciiTheme="minorAscii"/>
          <w:sz w:val="24"/>
          <w:szCs w:val="24"/>
        </w:rPr>
        <w:fldChar w:fldCharType="begin"/>
      </w:r>
      <w:r>
        <w:rPr>
          <w:rFonts w:asciiTheme="minorAscii"/>
          <w:sz w:val="24"/>
          <w:szCs w:val="24"/>
        </w:rPr>
        <w:instrText xml:space="preserve"> HYPERLINK "https://journals-sagepub-com.openathens-proxy.swan.ac.uk/doi/abs/10.1177/08920206040180040701" </w:instrText>
      </w:r>
      <w:r>
        <w:rPr>
          <w:rFonts w:asciiTheme="minorAscii"/>
          <w:sz w:val="24"/>
          <w:szCs w:val="24"/>
        </w:rPr>
        <w:fldChar w:fldCharType="separate"/>
      </w:r>
      <w:r>
        <w:rPr>
          <w:rStyle w:val="14"/>
          <w:rFonts w:asciiTheme="minorAscii"/>
          <w:sz w:val="24"/>
          <w:szCs w:val="24"/>
        </w:rPr>
        <w:t>https://journals-sagepub-com.openathens-proxy.swan.ac.uk/doi/abs/10.1177/08920206040180040701</w:t>
      </w:r>
      <w:r>
        <w:rPr>
          <w:rStyle w:val="14"/>
          <w:rFonts w:asciiTheme="minorAscii"/>
          <w:sz w:val="24"/>
          <w:szCs w:val="24"/>
        </w:rPr>
        <w:fldChar w:fldCharType="end"/>
      </w:r>
      <w:r>
        <w:rPr>
          <w:rStyle w:val="14"/>
          <w:rFonts w:asciiTheme="minorAscii"/>
          <w:sz w:val="24"/>
          <w:szCs w:val="24"/>
          <w:lang w:val="en-GB"/>
        </w:rPr>
        <w:t xml:space="preserve"> </w:t>
      </w:r>
      <w:r>
        <w:rPr>
          <w:rFonts w:hint="default" w:asciiTheme="minorAscii"/>
          <w:sz w:val="24"/>
          <w:szCs w:val="24"/>
          <w:highlight w:val="none"/>
          <w:lang w:val="en-GB" w:eastAsia="en-US"/>
        </w:rPr>
        <w:t>(Dyddiad Darllen: 7/1/2019)</w:t>
      </w:r>
    </w:p>
    <w:p>
      <w:pPr>
        <w:pStyle w:val="6"/>
        <w:spacing w:line="360" w:lineRule="auto"/>
        <w:rPr>
          <w:rFonts w:asciiTheme="minorAscii"/>
          <w:sz w:val="24"/>
          <w:szCs w:val="24"/>
          <w:highlight w:val="none"/>
          <w:lang w:val="en-GB"/>
        </w:rPr>
      </w:pPr>
      <w:r>
        <w:rPr>
          <w:rFonts w:asciiTheme="minorAscii"/>
          <w:sz w:val="24"/>
          <w:szCs w:val="24"/>
          <w:highlight w:val="none"/>
        </w:rPr>
        <w:t xml:space="preserve">Berman, P., &amp; McLaughlin, M. (1977) </w:t>
      </w:r>
      <w:r>
        <w:rPr>
          <w:rFonts w:asciiTheme="minorAscii"/>
          <w:i/>
          <w:iCs/>
          <w:sz w:val="24"/>
          <w:szCs w:val="24"/>
          <w:highlight w:val="none"/>
        </w:rPr>
        <w:t>Federal programs supporting educational change</w:t>
      </w:r>
      <w:r>
        <w:rPr>
          <w:rFonts w:asciiTheme="minorAscii"/>
          <w:sz w:val="24"/>
          <w:szCs w:val="24"/>
          <w:highlight w:val="none"/>
        </w:rPr>
        <w:t xml:space="preserve">: </w:t>
      </w:r>
      <w:r>
        <w:rPr>
          <w:rFonts w:asciiTheme="minorAscii"/>
          <w:i/>
          <w:iCs/>
          <w:sz w:val="24"/>
          <w:szCs w:val="24"/>
          <w:highlight w:val="none"/>
        </w:rPr>
        <w:t>Vol. 7. Factors affecting implementation and continuation</w:t>
      </w:r>
      <w:r>
        <w:rPr>
          <w:rFonts w:asciiTheme="minorAscii"/>
          <w:sz w:val="24"/>
          <w:szCs w:val="24"/>
          <w:highlight w:val="none"/>
        </w:rPr>
        <w:t>. Santa Monica, CA: Rand Corporation.</w:t>
      </w:r>
      <w:r>
        <w:rPr>
          <w:rFonts w:asciiTheme="minorAscii"/>
          <w:sz w:val="24"/>
          <w:szCs w:val="24"/>
          <w:highlight w:val="none"/>
          <w:lang w:val="en-GB"/>
        </w:rPr>
        <w:t xml:space="preserve"> Ar gael trwy: </w:t>
      </w:r>
      <w:r>
        <w:rPr>
          <w:rFonts w:asciiTheme="minorAscii"/>
          <w:sz w:val="24"/>
          <w:szCs w:val="24"/>
          <w:highlight w:val="none"/>
        </w:rPr>
        <w:fldChar w:fldCharType="begin"/>
      </w:r>
      <w:r>
        <w:rPr>
          <w:rFonts w:asciiTheme="minorAscii"/>
          <w:sz w:val="24"/>
          <w:szCs w:val="24"/>
          <w:highlight w:val="none"/>
        </w:rPr>
        <w:instrText xml:space="preserve"> HYPERLINK "https://www.rand.org/pubs/reports/R1589z7.html" </w:instrText>
      </w:r>
      <w:r>
        <w:rPr>
          <w:rFonts w:asciiTheme="minorAscii"/>
          <w:sz w:val="24"/>
          <w:szCs w:val="24"/>
          <w:highlight w:val="none"/>
        </w:rPr>
        <w:fldChar w:fldCharType="separate"/>
      </w:r>
      <w:r>
        <w:rPr>
          <w:rStyle w:val="14"/>
          <w:rFonts w:asciiTheme="minorAscii"/>
          <w:sz w:val="24"/>
          <w:szCs w:val="24"/>
          <w:highlight w:val="none"/>
        </w:rPr>
        <w:t>https://www.rand.org/pubs/reports/R1589z7.html</w:t>
      </w:r>
      <w:r>
        <w:rPr>
          <w:rStyle w:val="14"/>
          <w:rFonts w:asciiTheme="minorAscii"/>
          <w:sz w:val="24"/>
          <w:szCs w:val="24"/>
          <w:highlight w:val="none"/>
        </w:rPr>
        <w:fldChar w:fldCharType="end"/>
      </w:r>
      <w:r>
        <w:rPr>
          <w:rFonts w:asciiTheme="minorAscii"/>
          <w:sz w:val="24"/>
          <w:szCs w:val="24"/>
          <w:highlight w:val="none"/>
        </w:rPr>
        <w:t xml:space="preserve"> (</w:t>
      </w:r>
      <w:r>
        <w:rPr>
          <w:rFonts w:asciiTheme="minorAscii"/>
          <w:sz w:val="24"/>
          <w:szCs w:val="24"/>
          <w:highlight w:val="none"/>
          <w:lang w:val="en-GB"/>
        </w:rPr>
        <w:t>Dyddiad Darllen: 8/1/2019)</w:t>
      </w:r>
    </w:p>
    <w:p>
      <w:pPr>
        <w:spacing w:line="360" w:lineRule="auto"/>
        <w:rPr>
          <w:rFonts w:hint="eastAsia" w:hAnsi="Calibri" w:eastAsia="Times New Roman" w:cs="Times New Roman" w:asciiTheme="minorAscii"/>
          <w:sz w:val="24"/>
          <w:szCs w:val="24"/>
          <w:highlight w:val="none"/>
          <w:lang w:val="en-GB" w:eastAsia="en-US" w:bidi="ar"/>
        </w:rPr>
      </w:pPr>
      <w:r>
        <w:rPr>
          <w:rFonts w:hint="default" w:hAnsi="Calibri" w:eastAsia="Times New Roman" w:cs="Times New Roman" w:asciiTheme="minorAscii"/>
          <w:sz w:val="24"/>
          <w:szCs w:val="24"/>
          <w:highlight w:val="none"/>
          <w:lang w:val="en-GB" w:eastAsia="en-US" w:bidi="ar"/>
        </w:rPr>
        <w:t xml:space="preserve">Croll, P., Attwood, G., Fuller, C., a Last, K. (2008) </w:t>
      </w:r>
      <w:r>
        <w:rPr>
          <w:rFonts w:hint="default" w:hAnsi="Calibri" w:eastAsia="Times New Roman" w:cs="Times New Roman" w:asciiTheme="minorAscii"/>
          <w:i/>
          <w:iCs/>
          <w:sz w:val="24"/>
          <w:szCs w:val="24"/>
          <w:highlight w:val="none"/>
          <w:lang w:val="en-GB" w:eastAsia="en-US" w:bidi="ar"/>
        </w:rPr>
        <w:t>The Structure and Implications of Children’s Attitudes to School</w:t>
      </w:r>
      <w:r>
        <w:rPr>
          <w:rFonts w:hint="default" w:hAnsi="Calibri" w:eastAsia="Times New Roman" w:cs="Times New Roman" w:asciiTheme="minorAscii"/>
          <w:i w:val="0"/>
          <w:iCs w:val="0"/>
          <w:sz w:val="24"/>
          <w:szCs w:val="24"/>
          <w:highlight w:val="none"/>
          <w:lang w:val="en-GB" w:eastAsia="en-US" w:bidi="ar"/>
        </w:rPr>
        <w:t xml:space="preserve">. British Journal of Educational Studies, Vol. 56(4): p.382-399. </w:t>
      </w:r>
      <w:r>
        <w:rPr>
          <w:rFonts w:hint="default" w:hAnsi="sans-serif" w:eastAsia="sans-serif" w:cs="sans-serif" w:asciiTheme="minorAscii"/>
          <w:i w:val="0"/>
          <w:caps w:val="0"/>
          <w:color w:val="333333"/>
          <w:spacing w:val="0"/>
          <w:sz w:val="24"/>
          <w:szCs w:val="24"/>
          <w:highlight w:val="none"/>
          <w:shd w:val="clear" w:fill="FFFFFF"/>
        </w:rPr>
        <w:t>DOI: </w:t>
      </w:r>
      <w:r>
        <w:rPr>
          <w:rFonts w:hint="default" w:hAnsi="sans-serif" w:eastAsia="sans-serif" w:cs="sans-serif" w:asciiTheme="minorAscii"/>
          <w:b w:val="0"/>
          <w:i w:val="0"/>
          <w:caps w:val="0"/>
          <w:color w:val="333333"/>
          <w:spacing w:val="0"/>
          <w:sz w:val="24"/>
          <w:szCs w:val="24"/>
          <w:highlight w:val="none"/>
          <w:u w:val="single"/>
          <w:shd w:val="clear" w:fill="FFFFFF"/>
        </w:rPr>
        <w:fldChar w:fldCharType="begin"/>
      </w:r>
      <w:r>
        <w:rPr>
          <w:rFonts w:hint="default" w:hAnsi="sans-serif" w:eastAsia="sans-serif" w:cs="sans-serif" w:asciiTheme="minorAscii"/>
          <w:b w:val="0"/>
          <w:i w:val="0"/>
          <w:caps w:val="0"/>
          <w:color w:val="333333"/>
          <w:spacing w:val="0"/>
          <w:sz w:val="24"/>
          <w:szCs w:val="24"/>
          <w:highlight w:val="none"/>
          <w:u w:val="single"/>
          <w:shd w:val="clear" w:fill="FFFFFF"/>
        </w:rPr>
        <w:instrText xml:space="preserve"> HYPERLINK "https://doi.org/10.1111/j.1467-8527.2008.00420.x" </w:instrText>
      </w:r>
      <w:r>
        <w:rPr>
          <w:rFonts w:hint="default" w:hAnsi="sans-serif" w:eastAsia="sans-serif" w:cs="sans-serif" w:asciiTheme="minorAscii"/>
          <w:b w:val="0"/>
          <w:i w:val="0"/>
          <w:caps w:val="0"/>
          <w:color w:val="333333"/>
          <w:spacing w:val="0"/>
          <w:sz w:val="24"/>
          <w:szCs w:val="24"/>
          <w:highlight w:val="none"/>
          <w:u w:val="single"/>
          <w:shd w:val="clear" w:fill="FFFFFF"/>
        </w:rPr>
        <w:fldChar w:fldCharType="separate"/>
      </w:r>
      <w:r>
        <w:rPr>
          <w:rStyle w:val="14"/>
          <w:rFonts w:hint="default" w:hAnsi="sans-serif" w:eastAsia="sans-serif" w:cs="sans-serif" w:asciiTheme="minorAscii"/>
          <w:b w:val="0"/>
          <w:i w:val="0"/>
          <w:caps w:val="0"/>
          <w:color w:val="333333"/>
          <w:spacing w:val="0"/>
          <w:sz w:val="24"/>
          <w:szCs w:val="24"/>
          <w:highlight w:val="none"/>
          <w:u w:val="single"/>
          <w:shd w:val="clear" w:fill="FFFFFF"/>
        </w:rPr>
        <w:t>10.1111/j.1467-8527.2008.00420.x</w:t>
      </w:r>
      <w:r>
        <w:rPr>
          <w:rFonts w:hint="default" w:hAnsi="sans-serif" w:eastAsia="sans-serif" w:cs="sans-serif" w:asciiTheme="minorAscii"/>
          <w:b w:val="0"/>
          <w:i w:val="0"/>
          <w:caps w:val="0"/>
          <w:color w:val="333333"/>
          <w:spacing w:val="0"/>
          <w:sz w:val="24"/>
          <w:szCs w:val="24"/>
          <w:highlight w:val="none"/>
          <w:u w:val="single"/>
          <w:shd w:val="clear" w:fill="FFFFFF"/>
        </w:rPr>
        <w:fldChar w:fldCharType="end"/>
      </w:r>
      <w:r>
        <w:rPr>
          <w:rFonts w:hint="default" w:hAnsi="sans-serif" w:eastAsia="sans-serif" w:cs="sans-serif" w:asciiTheme="minorAscii"/>
          <w:b w:val="0"/>
          <w:i w:val="0"/>
          <w:caps w:val="0"/>
          <w:color w:val="333333"/>
          <w:spacing w:val="0"/>
          <w:sz w:val="24"/>
          <w:szCs w:val="24"/>
          <w:highlight w:val="none"/>
          <w:u w:val="none"/>
          <w:shd w:val="clear" w:fill="FFFFFF"/>
          <w:lang w:val="en-GB"/>
        </w:rPr>
        <w:t xml:space="preserve"> </w:t>
      </w:r>
      <w:r>
        <w:rPr>
          <w:rFonts w:hint="default" w:hAnsi="Calibri" w:eastAsia="Times New Roman" w:cs="Times New Roman" w:asciiTheme="minorAscii"/>
          <w:sz w:val="24"/>
          <w:szCs w:val="24"/>
          <w:highlight w:val="none"/>
          <w:lang w:val="en-GB" w:eastAsia="en-US" w:bidi="ar"/>
        </w:rPr>
        <w:t>(Dyddiad Darllen: 19/1/2019)</w:t>
      </w:r>
    </w:p>
    <w:p>
      <w:pPr>
        <w:pStyle w:val="6"/>
        <w:spacing w:line="360" w:lineRule="auto"/>
        <w:rPr>
          <w:rFonts w:asciiTheme="minorAscii"/>
          <w:sz w:val="24"/>
          <w:szCs w:val="24"/>
          <w:highlight w:val="none"/>
          <w:lang w:val="en-GB"/>
        </w:rPr>
      </w:pPr>
      <w:r>
        <w:rPr>
          <w:rFonts w:asciiTheme="minorAscii"/>
          <w:sz w:val="24"/>
          <w:szCs w:val="24"/>
          <w:highlight w:val="none"/>
        </w:rPr>
        <w:t>Cuban, L. (2013</w:t>
      </w:r>
      <w:r>
        <w:rPr>
          <w:rFonts w:asciiTheme="minorAscii"/>
          <w:sz w:val="24"/>
          <w:szCs w:val="24"/>
          <w:highlight w:val="none"/>
          <w:lang w:val="en-GB"/>
        </w:rPr>
        <w:t>)</w:t>
      </w:r>
      <w:r>
        <w:rPr>
          <w:rFonts w:asciiTheme="minorAscii"/>
          <w:sz w:val="24"/>
          <w:szCs w:val="24"/>
          <w:highlight w:val="none"/>
        </w:rPr>
        <w:t xml:space="preserve"> </w:t>
      </w:r>
      <w:r>
        <w:rPr>
          <w:rFonts w:asciiTheme="minorAscii"/>
          <w:i/>
          <w:iCs/>
          <w:sz w:val="24"/>
          <w:szCs w:val="24"/>
          <w:highlight w:val="none"/>
        </w:rPr>
        <w:t>Inside the black box of classroom practice: Change without reform in American Education</w:t>
      </w:r>
      <w:r>
        <w:rPr>
          <w:rFonts w:asciiTheme="minorAscii"/>
          <w:sz w:val="24"/>
          <w:szCs w:val="24"/>
          <w:highlight w:val="none"/>
        </w:rPr>
        <w:t>. Cambridge, MA: Harvard Education Press.</w:t>
      </w:r>
      <w:r>
        <w:rPr>
          <w:rFonts w:asciiTheme="minorAscii"/>
          <w:sz w:val="24"/>
          <w:szCs w:val="24"/>
          <w:highlight w:val="none"/>
          <w:lang w:val="en-GB"/>
        </w:rPr>
        <w:t xml:space="preserve"> Ar gael trwy: </w:t>
      </w:r>
      <w:r>
        <w:rPr>
          <w:rFonts w:asciiTheme="minorAscii"/>
          <w:sz w:val="24"/>
          <w:szCs w:val="24"/>
          <w:highlight w:val="none"/>
        </w:rPr>
        <w:fldChar w:fldCharType="begin"/>
      </w:r>
      <w:r>
        <w:rPr>
          <w:rFonts w:asciiTheme="minorAscii"/>
          <w:sz w:val="24"/>
          <w:szCs w:val="24"/>
          <w:highlight w:val="none"/>
        </w:rPr>
        <w:instrText xml:space="preserve"> HYPERLINK "https://search-proquest-com.ezproxy.uwtsd.ac.uk/docview/1434423593/fulltextPDF/123F63BAF29C4634PQ/1?accountid=130472" </w:instrText>
      </w:r>
      <w:r>
        <w:rPr>
          <w:rFonts w:asciiTheme="minorAscii"/>
          <w:sz w:val="24"/>
          <w:szCs w:val="24"/>
          <w:highlight w:val="none"/>
        </w:rPr>
        <w:fldChar w:fldCharType="separate"/>
      </w:r>
      <w:r>
        <w:rPr>
          <w:rStyle w:val="14"/>
          <w:rFonts w:asciiTheme="minorAscii"/>
          <w:sz w:val="24"/>
          <w:szCs w:val="24"/>
          <w:highlight w:val="none"/>
        </w:rPr>
        <w:t>https://search-proquest-com.ezproxy.uwtsd.ac.uk/docview/1434423593/fulltextPDF/123F63BAF29C4634PQ/1?accountid=130472</w:t>
      </w:r>
      <w:r>
        <w:rPr>
          <w:rStyle w:val="14"/>
          <w:rFonts w:asciiTheme="minorAscii"/>
          <w:sz w:val="24"/>
          <w:szCs w:val="24"/>
          <w:highlight w:val="none"/>
        </w:rPr>
        <w:fldChar w:fldCharType="end"/>
      </w:r>
      <w:r>
        <w:rPr>
          <w:rFonts w:asciiTheme="minorAscii"/>
          <w:sz w:val="24"/>
          <w:szCs w:val="24"/>
          <w:highlight w:val="none"/>
        </w:rPr>
        <w:t xml:space="preserve"> </w:t>
      </w:r>
      <w:r>
        <w:rPr>
          <w:rFonts w:asciiTheme="minorAscii"/>
          <w:sz w:val="24"/>
          <w:szCs w:val="24"/>
          <w:highlight w:val="none"/>
          <w:lang w:val="en-GB"/>
        </w:rPr>
        <w:t>(Dyddiad Darllen: 30/12/2018)</w:t>
      </w:r>
    </w:p>
    <w:p>
      <w:pPr>
        <w:spacing w:line="360" w:lineRule="auto"/>
        <w:rPr>
          <w:rFonts w:hint="default" w:hAnsi="Calibri" w:eastAsia="Times New Roman" w:cs="Times New Roman" w:asciiTheme="minorAscii"/>
          <w:sz w:val="24"/>
          <w:szCs w:val="24"/>
          <w:highlight w:val="none"/>
          <w:lang w:val="en-GB" w:eastAsia="en-US" w:bidi="ar"/>
        </w:rPr>
      </w:pPr>
      <w:r>
        <w:rPr>
          <w:rFonts w:hint="default" w:hAnsi="Calibri" w:eastAsia="Times New Roman" w:cs="Times New Roman" w:asciiTheme="minorAscii"/>
          <w:sz w:val="24"/>
          <w:szCs w:val="24"/>
          <w:highlight w:val="none"/>
          <w:lang w:val="en-GB" w:eastAsia="en-US" w:bidi="ar"/>
        </w:rPr>
        <w:t xml:space="preserve">Cummings, C., Laing, K., Law, J., McLaughlin, J., Papps, I., Todd, L., a Woolnerv, P. (2013). </w:t>
      </w:r>
      <w:r>
        <w:rPr>
          <w:rFonts w:hint="default" w:hAnsi="Calibri" w:eastAsia="Times New Roman" w:cs="Times New Roman" w:asciiTheme="minorAscii"/>
          <w:i/>
          <w:iCs/>
          <w:sz w:val="24"/>
          <w:szCs w:val="24"/>
          <w:highlight w:val="none"/>
          <w:lang w:val="en-GB" w:eastAsia="en-US" w:bidi="ar"/>
        </w:rPr>
        <w:t>Can changing aspirations and attitudes impact on educational attainment? A review of interventions</w:t>
      </w:r>
      <w:r>
        <w:rPr>
          <w:rFonts w:hint="default" w:hAnsi="Calibri" w:eastAsia="Times New Roman" w:cs="Times New Roman" w:asciiTheme="minorAscii"/>
          <w:i w:val="0"/>
          <w:iCs w:val="0"/>
          <w:sz w:val="24"/>
          <w:szCs w:val="24"/>
          <w:highlight w:val="none"/>
          <w:lang w:val="en-GB" w:eastAsia="en-US" w:bidi="ar"/>
        </w:rPr>
        <w:t>. J</w:t>
      </w:r>
      <w:r>
        <w:rPr>
          <w:rFonts w:cs="Calibri" w:asciiTheme="minorAscii"/>
          <w:color w:val="373A3C"/>
          <w:sz w:val="24"/>
          <w:szCs w:val="24"/>
          <w:highlight w:val="none"/>
          <w:shd w:val="clear" w:color="auto" w:fill="FFFFFF"/>
        </w:rPr>
        <w:t>oseph Rowntree Foundation.</w:t>
      </w:r>
      <w:r>
        <w:rPr>
          <w:rFonts w:cs="Calibri" w:asciiTheme="minorAscii"/>
          <w:color w:val="373A3C"/>
          <w:sz w:val="24"/>
          <w:szCs w:val="24"/>
          <w:highlight w:val="none"/>
          <w:shd w:val="clear" w:color="auto" w:fill="FFFFFF"/>
          <w:lang w:val="en-GB"/>
        </w:rPr>
        <w:t xml:space="preserve"> [pdf] Ar gael trwy: </w:t>
      </w:r>
      <w:r>
        <w:rPr>
          <w:rFonts w:asciiTheme="minorAscii"/>
          <w:sz w:val="24"/>
          <w:szCs w:val="24"/>
          <w:highlight w:val="none"/>
        </w:rPr>
        <w:fldChar w:fldCharType="begin"/>
      </w:r>
      <w:r>
        <w:rPr>
          <w:rFonts w:asciiTheme="minorAscii"/>
          <w:sz w:val="24"/>
          <w:szCs w:val="24"/>
          <w:highlight w:val="none"/>
        </w:rPr>
        <w:instrText xml:space="preserve"> HYPERLINK "https://www.jrf.org.uk/sites/default/files/jrf/migrated/files/education-attainment-interventions-full.pdf" </w:instrText>
      </w:r>
      <w:r>
        <w:rPr>
          <w:rFonts w:asciiTheme="minorAscii"/>
          <w:sz w:val="24"/>
          <w:szCs w:val="24"/>
          <w:highlight w:val="none"/>
        </w:rPr>
        <w:fldChar w:fldCharType="separate"/>
      </w:r>
      <w:r>
        <w:rPr>
          <w:rStyle w:val="27"/>
          <w:rFonts w:asciiTheme="minorAscii"/>
          <w:sz w:val="24"/>
          <w:szCs w:val="24"/>
          <w:highlight w:val="none"/>
          <w:shd w:val="clear" w:color="auto" w:fill="FFFFFF"/>
        </w:rPr>
        <w:t>https://www.jrf.org.uk/sites/default/files/jrf/migrated/files/education-attainment-interventions-full.pdf</w:t>
      </w:r>
      <w:r>
        <w:rPr>
          <w:rStyle w:val="27"/>
          <w:rFonts w:asciiTheme="minorAscii"/>
          <w:sz w:val="24"/>
          <w:szCs w:val="24"/>
          <w:highlight w:val="none"/>
          <w:shd w:val="clear" w:color="auto" w:fill="FFFFFF"/>
        </w:rPr>
        <w:fldChar w:fldCharType="end"/>
      </w:r>
      <w:r>
        <w:rPr>
          <w:rStyle w:val="27"/>
          <w:rFonts w:asciiTheme="minorAscii"/>
          <w:i/>
          <w:iCs/>
          <w:sz w:val="24"/>
          <w:szCs w:val="24"/>
          <w:highlight w:val="none"/>
          <w:u w:val="none"/>
          <w:shd w:val="clear" w:color="auto" w:fill="FFFFFF"/>
          <w:lang w:val="en-GB"/>
        </w:rPr>
        <w:t xml:space="preserve"> </w:t>
      </w:r>
      <w:r>
        <w:rPr>
          <w:rFonts w:hint="default" w:hAnsi="Calibri" w:eastAsia="Times New Roman" w:cs="Times New Roman" w:asciiTheme="minorAscii"/>
          <w:sz w:val="24"/>
          <w:szCs w:val="24"/>
          <w:highlight w:val="none"/>
          <w:lang w:val="en-GB" w:eastAsia="en-US" w:bidi="ar"/>
        </w:rPr>
        <w:t>(Dyddiad Darllen: 19/1/2019)</w:t>
      </w:r>
    </w:p>
    <w:p>
      <w:pPr>
        <w:spacing w:line="360" w:lineRule="auto"/>
        <w:ind w:left="110" w:hanging="120" w:hangingChars="50"/>
        <w:rPr>
          <w:rFonts w:asciiTheme="minorAscii" w:cstheme="minorHAnsi"/>
          <w:sz w:val="24"/>
          <w:szCs w:val="24"/>
        </w:rPr>
      </w:pPr>
      <w:r>
        <w:rPr>
          <w:rFonts w:hint="eastAsia" w:hAnsi="Calibri" w:eastAsia="Times New Roman" w:cs="Calibri" w:asciiTheme="minorAscii"/>
          <w:sz w:val="24"/>
          <w:szCs w:val="24"/>
          <w:highlight w:val="none"/>
          <w:lang w:val="en-US" w:eastAsia="en-US" w:bidi="ar"/>
        </w:rPr>
        <w:t>Cyngor Abertawe</w:t>
      </w:r>
      <w:r>
        <w:rPr>
          <w:rFonts w:hint="default" w:hAnsi="Calibri" w:eastAsia="Times New Roman" w:cs="Calibri" w:asciiTheme="minorAscii"/>
          <w:sz w:val="24"/>
          <w:szCs w:val="24"/>
          <w:highlight w:val="none"/>
          <w:lang w:val="en-GB" w:eastAsia="en-US" w:bidi="ar"/>
        </w:rPr>
        <w:t>.</w:t>
      </w:r>
      <w:r>
        <w:rPr>
          <w:rFonts w:hint="eastAsia" w:hAnsi="Calibri" w:eastAsia="Times New Roman" w:cs="Calibri" w:asciiTheme="minorAscii"/>
          <w:sz w:val="24"/>
          <w:szCs w:val="24"/>
          <w:highlight w:val="none"/>
          <w:lang w:val="en-US" w:eastAsia="en-US" w:bidi="ar"/>
        </w:rPr>
        <w:t xml:space="preserve"> </w:t>
      </w:r>
      <w:r>
        <w:rPr>
          <w:rFonts w:hint="default" w:hAnsi="Calibri" w:eastAsia="Times New Roman" w:cs="Calibri" w:asciiTheme="minorAscii"/>
          <w:sz w:val="24"/>
          <w:szCs w:val="24"/>
          <w:highlight w:val="none"/>
          <w:lang w:val="en-GB" w:eastAsia="en-US" w:bidi="ar"/>
        </w:rPr>
        <w:t>(</w:t>
      </w:r>
      <w:r>
        <w:rPr>
          <w:rFonts w:hint="eastAsia" w:hAnsi="Calibri" w:eastAsia="Times New Roman" w:cs="Calibri" w:asciiTheme="minorAscii"/>
          <w:sz w:val="24"/>
          <w:szCs w:val="24"/>
          <w:highlight w:val="none"/>
          <w:lang w:val="en-US" w:eastAsia="en-US" w:bidi="ar"/>
        </w:rPr>
        <w:t>2018</w:t>
      </w:r>
      <w:r>
        <w:rPr>
          <w:rFonts w:hint="default" w:hAnsi="Calibri" w:eastAsia="Times New Roman" w:cs="Calibri" w:asciiTheme="minorAscii"/>
          <w:sz w:val="24"/>
          <w:szCs w:val="24"/>
          <w:highlight w:val="none"/>
          <w:lang w:val="en-GB" w:eastAsia="en-US" w:bidi="ar"/>
        </w:rPr>
        <w:t xml:space="preserve">) </w:t>
      </w:r>
      <w:r>
        <w:rPr>
          <w:rFonts w:hint="default" w:hAnsi="Calibri" w:eastAsia="Times New Roman" w:cs="Calibri" w:asciiTheme="minorAscii"/>
          <w:i/>
          <w:iCs/>
          <w:sz w:val="24"/>
          <w:szCs w:val="24"/>
          <w:highlight w:val="none"/>
          <w:lang w:val="en-GB" w:eastAsia="en-US" w:bidi="ar"/>
        </w:rPr>
        <w:t>Free School Meals</w:t>
      </w:r>
      <w:r>
        <w:rPr>
          <w:rFonts w:hint="default" w:hAnsi="Calibri" w:eastAsia="Times New Roman" w:cs="Calibri" w:asciiTheme="minorAscii"/>
          <w:i w:val="0"/>
          <w:iCs w:val="0"/>
          <w:sz w:val="24"/>
          <w:szCs w:val="24"/>
          <w:highlight w:val="none"/>
          <w:lang w:val="en-GB" w:eastAsia="en-US" w:bidi="ar"/>
        </w:rPr>
        <w:t xml:space="preserve">. Ar gael trwy: </w:t>
      </w:r>
      <w:r>
        <w:rPr>
          <w:rFonts w:asciiTheme="minorAscii"/>
          <w:sz w:val="24"/>
          <w:szCs w:val="24"/>
        </w:rPr>
        <w:fldChar w:fldCharType="begin"/>
      </w:r>
      <w:r>
        <w:rPr>
          <w:rFonts w:asciiTheme="minorAscii"/>
          <w:sz w:val="24"/>
          <w:szCs w:val="24"/>
        </w:rPr>
        <w:instrText xml:space="preserve"> HYPERLINK "https://www.swansea.gov.uk/freeschoolmeals" </w:instrText>
      </w:r>
      <w:r>
        <w:rPr>
          <w:rFonts w:asciiTheme="minorAscii"/>
          <w:sz w:val="24"/>
          <w:szCs w:val="24"/>
        </w:rPr>
        <w:fldChar w:fldCharType="separate"/>
      </w:r>
      <w:r>
        <w:rPr>
          <w:rStyle w:val="14"/>
          <w:rFonts w:asciiTheme="minorAscii" w:cstheme="minorHAnsi"/>
          <w:sz w:val="24"/>
          <w:szCs w:val="24"/>
        </w:rPr>
        <w:t>https://www.swansea.gov.uk/freeschoolmeals</w:t>
      </w:r>
      <w:r>
        <w:rPr>
          <w:rStyle w:val="14"/>
          <w:rFonts w:asciiTheme="minorAscii" w:cstheme="minorHAnsi"/>
          <w:sz w:val="24"/>
          <w:szCs w:val="24"/>
        </w:rPr>
        <w:fldChar w:fldCharType="end"/>
      </w:r>
      <w:r>
        <w:rPr>
          <w:rFonts w:asciiTheme="minorAscii" w:cstheme="minorHAnsi"/>
          <w:sz w:val="24"/>
          <w:szCs w:val="24"/>
        </w:rPr>
        <w:t xml:space="preserve"> </w:t>
      </w:r>
      <w:r>
        <w:rPr>
          <w:rFonts w:asciiTheme="minorAscii" w:cstheme="minorHAnsi"/>
          <w:sz w:val="24"/>
          <w:szCs w:val="24"/>
          <w:lang w:val="en-GB"/>
        </w:rPr>
        <w:t>(Dyddiad Darllen: 28/12/2018)</w:t>
      </w:r>
      <w:r>
        <w:rPr>
          <w:rFonts w:asciiTheme="minorAscii" w:cstheme="minorHAnsi"/>
          <w:sz w:val="24"/>
          <w:szCs w:val="24"/>
        </w:rPr>
        <w:t xml:space="preserve"> </w:t>
      </w:r>
    </w:p>
    <w:p>
      <w:pPr>
        <w:pStyle w:val="6"/>
        <w:widowControl/>
        <w:spacing w:line="360" w:lineRule="auto"/>
        <w:rPr>
          <w:rFonts w:hAnsi="Calibri" w:cs="Calibri" w:asciiTheme="minorAscii"/>
          <w:sz w:val="24"/>
          <w:szCs w:val="24"/>
          <w:lang w:val="en-GB"/>
        </w:rPr>
      </w:pPr>
      <w:r>
        <w:rPr>
          <w:rFonts w:hAnsi="Calibri" w:cs="Calibri" w:asciiTheme="minorAscii"/>
          <w:sz w:val="24"/>
          <w:szCs w:val="24"/>
          <w:highlight w:val="none"/>
          <w:lang w:val="en-US"/>
        </w:rPr>
        <w:t>Dahan, M. a Nisan, U. (2010)</w:t>
      </w:r>
      <w:r>
        <w:rPr>
          <w:rFonts w:hAnsi="Calibri" w:cs="Calibri" w:asciiTheme="minorAscii"/>
          <w:i/>
          <w:iCs/>
          <w:sz w:val="24"/>
          <w:szCs w:val="24"/>
          <w:highlight w:val="none"/>
          <w:lang w:val="en-GB"/>
        </w:rPr>
        <w:t xml:space="preserve"> </w:t>
      </w:r>
      <w:r>
        <w:rPr>
          <w:rFonts w:hAnsi="Calibri" w:cs="Calibri" w:asciiTheme="minorAscii"/>
          <w:i/>
          <w:iCs/>
          <w:sz w:val="24"/>
          <w:szCs w:val="24"/>
          <w:highlight w:val="none"/>
          <w:lang w:val="en-US"/>
        </w:rPr>
        <w:t>The effect of benefits level on take-up rates: evidence from a natural experiment.</w:t>
      </w:r>
      <w:r>
        <w:rPr>
          <w:rFonts w:hAnsi="Calibri" w:cs="Calibri" w:asciiTheme="minorAscii"/>
          <w:sz w:val="24"/>
          <w:szCs w:val="24"/>
          <w:highlight w:val="none"/>
          <w:lang w:val="en-US"/>
        </w:rPr>
        <w:t xml:space="preserve"> International Tax Public Finance, 17(2): </w:t>
      </w:r>
      <w:r>
        <w:rPr>
          <w:rFonts w:hAnsi="Calibri" w:cs="Calibri" w:asciiTheme="minorAscii"/>
          <w:sz w:val="24"/>
          <w:szCs w:val="24"/>
          <w:highlight w:val="none"/>
          <w:lang w:val="en-GB"/>
        </w:rPr>
        <w:t>p.</w:t>
      </w:r>
      <w:r>
        <w:rPr>
          <w:rFonts w:hAnsi="Calibri" w:cs="Calibri" w:asciiTheme="minorAscii"/>
          <w:sz w:val="24"/>
          <w:szCs w:val="24"/>
          <w:highlight w:val="none"/>
          <w:lang w:val="en-US"/>
        </w:rPr>
        <w:t>151-173</w:t>
      </w:r>
      <w:r>
        <w:rPr>
          <w:rFonts w:hAnsi="Calibri" w:cs="Calibri" w:asciiTheme="minorAscii"/>
          <w:sz w:val="24"/>
          <w:szCs w:val="24"/>
          <w:highlight w:val="none"/>
          <w:lang w:val="en-GB"/>
        </w:rPr>
        <w:t xml:space="preserve">. [pdf] Ar gael trwy: </w:t>
      </w:r>
      <w:r>
        <w:rPr>
          <w:rFonts w:hint="eastAsia" w:hAnsi="Calibri" w:eastAsia="Times New Roman" w:cs="Calibri" w:asciiTheme="minorAscii"/>
          <w:kern w:val="0"/>
          <w:sz w:val="24"/>
          <w:szCs w:val="24"/>
          <w:lang w:val="en-US" w:eastAsia="zh-CN" w:bidi="ar"/>
        </w:rPr>
        <w:fldChar w:fldCharType="begin"/>
      </w:r>
      <w:r>
        <w:rPr>
          <w:rFonts w:hint="eastAsia" w:hAnsi="Calibri" w:eastAsia="Times New Roman" w:cs="Calibri" w:asciiTheme="minorAscii"/>
          <w:kern w:val="0"/>
          <w:sz w:val="24"/>
          <w:szCs w:val="24"/>
          <w:lang w:val="en-US" w:eastAsia="zh-CN" w:bidi="ar"/>
        </w:rPr>
        <w:instrText xml:space="preserve"> HYPERLINK "https://link.springer.com/content/pdf/10.1007/s10797-009-9109-0.pdf" </w:instrText>
      </w:r>
      <w:r>
        <w:rPr>
          <w:rFonts w:hint="eastAsia" w:hAnsi="Calibri" w:eastAsia="Times New Roman" w:cs="Calibri" w:asciiTheme="minorAscii"/>
          <w:kern w:val="0"/>
          <w:sz w:val="24"/>
          <w:szCs w:val="24"/>
          <w:lang w:val="en-US" w:eastAsia="zh-CN" w:bidi="ar"/>
        </w:rPr>
        <w:fldChar w:fldCharType="separate"/>
      </w:r>
      <w:r>
        <w:rPr>
          <w:rStyle w:val="14"/>
          <w:rFonts w:hAnsi="Calibri" w:cs="Calibri" w:asciiTheme="minorAscii"/>
          <w:sz w:val="24"/>
          <w:szCs w:val="24"/>
          <w:u w:val="single"/>
          <w:lang w:val="en-US"/>
        </w:rPr>
        <w:t>https://link.springer.com/content/pdf/10.1007%2Fs10797-009-9109-0.pdf</w:t>
      </w:r>
      <w:r>
        <w:rPr>
          <w:rFonts w:hint="eastAsia" w:hAnsi="Calibri" w:eastAsia="Times New Roman" w:cs="Calibri" w:asciiTheme="minorAscii"/>
          <w:kern w:val="0"/>
          <w:sz w:val="24"/>
          <w:szCs w:val="24"/>
          <w:lang w:val="en-US" w:eastAsia="zh-CN" w:bidi="ar"/>
        </w:rPr>
        <w:fldChar w:fldCharType="end"/>
      </w:r>
      <w:r>
        <w:rPr>
          <w:rFonts w:hint="eastAsia" w:hAnsi="Calibri" w:eastAsia="Times New Roman" w:cs="Calibri" w:asciiTheme="minorAscii"/>
          <w:kern w:val="0"/>
          <w:sz w:val="24"/>
          <w:szCs w:val="24"/>
          <w:lang w:val="en-US" w:eastAsia="zh-CN" w:bidi="ar"/>
        </w:rPr>
        <w:t xml:space="preserve"> </w:t>
      </w:r>
      <w:r>
        <w:rPr>
          <w:rFonts w:hint="default" w:hAnsi="Calibri" w:eastAsia="Times New Roman" w:cs="Calibri" w:asciiTheme="minorAscii"/>
          <w:kern w:val="0"/>
          <w:sz w:val="24"/>
          <w:szCs w:val="24"/>
          <w:lang w:val="en-GB" w:eastAsia="zh-CN" w:bidi="ar"/>
        </w:rPr>
        <w:t xml:space="preserve">(Dyddiad Darllen: </w:t>
      </w:r>
      <w:r>
        <w:rPr>
          <w:rFonts w:hint="eastAsia" w:hAnsi="Calibri" w:eastAsia="Times New Roman" w:cs="Calibri" w:asciiTheme="minorAscii"/>
          <w:kern w:val="0"/>
          <w:sz w:val="24"/>
          <w:szCs w:val="24"/>
          <w:lang w:val="en-US" w:eastAsia="zh-CN" w:bidi="ar"/>
        </w:rPr>
        <w:t>13/1/2019</w:t>
      </w:r>
      <w:r>
        <w:rPr>
          <w:rFonts w:hint="default" w:hAnsi="Calibri" w:eastAsia="Times New Roman" w:cs="Calibri" w:asciiTheme="minorAscii"/>
          <w:kern w:val="0"/>
          <w:sz w:val="24"/>
          <w:szCs w:val="24"/>
          <w:lang w:val="en-GB" w:eastAsia="zh-CN" w:bidi="ar"/>
        </w:rPr>
        <w:t>)</w:t>
      </w:r>
    </w:p>
    <w:p>
      <w:pPr>
        <w:spacing w:line="360" w:lineRule="auto"/>
        <w:rPr>
          <w:rFonts w:cs="Calibri" w:asciiTheme="minorAscii"/>
          <w:color w:val="FF0000"/>
          <w:sz w:val="24"/>
          <w:szCs w:val="24"/>
          <w:highlight w:val="none"/>
          <w:lang w:val="en-GB"/>
        </w:rPr>
      </w:pPr>
      <w:r>
        <w:rPr>
          <w:rFonts w:hint="default" w:hAnsi="Calibri" w:eastAsia="Times New Roman" w:cs="Times New Roman" w:asciiTheme="minorAscii"/>
          <w:sz w:val="24"/>
          <w:szCs w:val="24"/>
          <w:lang w:val="en-GB" w:eastAsia="en-US" w:bidi="ar"/>
        </w:rPr>
        <w:t xml:space="preserve">Department for Work and Pensions. (2015) </w:t>
      </w:r>
      <w:r>
        <w:rPr>
          <w:rFonts w:hint="default" w:hAnsi="Calibri" w:eastAsia="Times New Roman" w:cs="Times New Roman" w:asciiTheme="minorAscii"/>
          <w:i/>
          <w:iCs/>
          <w:sz w:val="24"/>
          <w:szCs w:val="24"/>
          <w:lang w:val="en-GB" w:eastAsia="en-US" w:bidi="ar"/>
        </w:rPr>
        <w:t>Households Below Average Income</w:t>
      </w:r>
      <w:r>
        <w:rPr>
          <w:rFonts w:hint="default" w:hAnsi="Calibri" w:eastAsia="Times New Roman" w:cs="Times New Roman" w:asciiTheme="minorAscii"/>
          <w:i w:val="0"/>
          <w:iCs w:val="0"/>
          <w:sz w:val="24"/>
          <w:szCs w:val="24"/>
          <w:lang w:val="en-GB" w:eastAsia="en-US" w:bidi="ar"/>
        </w:rPr>
        <w:t xml:space="preserve">. [pdf] Ar gael trwy: </w:t>
      </w:r>
      <w:r>
        <w:rPr>
          <w:rFonts w:asciiTheme="minorAscii"/>
          <w:sz w:val="24"/>
          <w:szCs w:val="24"/>
          <w:highlight w:val="none"/>
        </w:rPr>
        <w:fldChar w:fldCharType="begin"/>
      </w:r>
      <w:r>
        <w:rPr>
          <w:rFonts w:asciiTheme="minorAscii"/>
          <w:sz w:val="24"/>
          <w:szCs w:val="24"/>
          <w:highlight w:val="none"/>
        </w:rPr>
        <w:instrText xml:space="preserve"> HYPERLINK "https://assets.publishing.service.gov.uk/government/uploads/system/uploads/attachment_data/file/437246/households-below-average-income-1994-95-to-2013-14.pdf" </w:instrText>
      </w:r>
      <w:r>
        <w:rPr>
          <w:rFonts w:asciiTheme="minorAscii"/>
          <w:sz w:val="24"/>
          <w:szCs w:val="24"/>
          <w:highlight w:val="none"/>
        </w:rPr>
        <w:fldChar w:fldCharType="separate"/>
      </w:r>
      <w:r>
        <w:rPr>
          <w:rStyle w:val="13"/>
          <w:rFonts w:cs="Calibri" w:asciiTheme="minorAscii"/>
          <w:sz w:val="24"/>
          <w:szCs w:val="24"/>
          <w:highlight w:val="none"/>
        </w:rPr>
        <w:t>https://assets.publishing.service.gov.uk/government/uploads/system/uploads/attachment_data/file/437246/households-below-average-income-1994-95-to-2013-14.pdf</w:t>
      </w:r>
      <w:r>
        <w:rPr>
          <w:rStyle w:val="14"/>
          <w:rFonts w:cs="Calibri" w:asciiTheme="minorAscii"/>
          <w:sz w:val="24"/>
          <w:szCs w:val="24"/>
          <w:highlight w:val="none"/>
        </w:rPr>
        <w:fldChar w:fldCharType="end"/>
      </w:r>
      <w:r>
        <w:rPr>
          <w:rFonts w:cs="Calibri" w:asciiTheme="minorAscii"/>
          <w:color w:val="FF0000"/>
          <w:sz w:val="24"/>
          <w:szCs w:val="24"/>
          <w:highlight w:val="none"/>
        </w:rPr>
        <w:t xml:space="preserve"> </w:t>
      </w:r>
      <w:r>
        <w:rPr>
          <w:rFonts w:cs="Calibri" w:asciiTheme="minorAscii"/>
          <w:color w:val="auto"/>
          <w:sz w:val="24"/>
          <w:szCs w:val="24"/>
          <w:highlight w:val="none"/>
          <w:lang w:val="en-GB"/>
        </w:rPr>
        <w:t>(Dyddiad Darllen: 9/1/2019)</w:t>
      </w:r>
    </w:p>
    <w:p>
      <w:pPr>
        <w:shd w:val="clear" w:color="auto" w:fill="FFFFFF"/>
        <w:spacing w:line="360" w:lineRule="auto"/>
        <w:rPr>
          <w:rFonts w:asciiTheme="minorAscii"/>
          <w:sz w:val="24"/>
          <w:szCs w:val="24"/>
          <w:highlight w:val="none"/>
          <w:lang w:val="en-GB"/>
        </w:rPr>
      </w:pPr>
      <w:r>
        <w:rPr>
          <w:rFonts w:hint="default" w:hAnsi="Calibri" w:eastAsia="Times New Roman" w:cs="Times New Roman" w:asciiTheme="minorAscii"/>
          <w:sz w:val="24"/>
          <w:szCs w:val="24"/>
          <w:highlight w:val="none"/>
          <w:lang w:val="en-GB" w:eastAsia="en-US" w:bidi="ar"/>
        </w:rPr>
        <w:t xml:space="preserve">Ebell, S., Hughes, H., Bockart, S., Silva, S., McBride, S. (2017) </w:t>
      </w:r>
      <w:r>
        <w:rPr>
          <w:rFonts w:hint="default" w:hAnsi="Calibri" w:eastAsia="Times New Roman" w:cs="Times New Roman" w:asciiTheme="minorAscii"/>
          <w:i/>
          <w:iCs/>
          <w:sz w:val="24"/>
          <w:szCs w:val="24"/>
          <w:highlight w:val="none"/>
          <w:lang w:val="en-GB" w:eastAsia="en-US" w:bidi="ar"/>
        </w:rPr>
        <w:t xml:space="preserve">Principal Communities of Practice. </w:t>
      </w:r>
      <w:r>
        <w:rPr>
          <w:rFonts w:hint="default" w:hAnsi="Calibri" w:eastAsia="Times New Roman" w:cs="Times New Roman" w:asciiTheme="minorAscii"/>
          <w:i w:val="0"/>
          <w:iCs w:val="0"/>
          <w:sz w:val="24"/>
          <w:szCs w:val="24"/>
          <w:highlight w:val="none"/>
          <w:lang w:val="en-GB" w:eastAsia="en-US" w:bidi="ar"/>
        </w:rPr>
        <w:t xml:space="preserve">The Learning Professional; Oxford. Vol.38(4) p.58-62, 64, 75. Ar gael trwy: </w:t>
      </w:r>
      <w:r>
        <w:rPr>
          <w:rFonts w:asciiTheme="minorAscii"/>
          <w:sz w:val="24"/>
          <w:szCs w:val="24"/>
          <w:highlight w:val="none"/>
        </w:rPr>
        <w:fldChar w:fldCharType="begin"/>
      </w:r>
      <w:r>
        <w:rPr>
          <w:rFonts w:asciiTheme="minorAscii"/>
          <w:sz w:val="24"/>
          <w:szCs w:val="24"/>
          <w:highlight w:val="none"/>
        </w:rPr>
        <w:instrText xml:space="preserve"> HYPERLINK "https://search-proquest-com.openathens-proxy.swan.ac.uk/docview/1938815272/fulltextPDF/81047C65738647B5PQ/3?accountid=14680" </w:instrText>
      </w:r>
      <w:r>
        <w:rPr>
          <w:rFonts w:asciiTheme="minorAscii"/>
          <w:sz w:val="24"/>
          <w:szCs w:val="24"/>
          <w:highlight w:val="none"/>
        </w:rPr>
        <w:fldChar w:fldCharType="separate"/>
      </w:r>
      <w:r>
        <w:rPr>
          <w:rStyle w:val="14"/>
          <w:rFonts w:asciiTheme="minorAscii"/>
          <w:sz w:val="24"/>
          <w:szCs w:val="24"/>
          <w:highlight w:val="none"/>
        </w:rPr>
        <w:t>https://search-proquest-com.openathens-proxy.swan.ac.uk/docview/1938815272/fulltextPDF/81047C65738647B5PQ/3?accountid=14680</w:t>
      </w:r>
      <w:r>
        <w:rPr>
          <w:rStyle w:val="14"/>
          <w:rFonts w:asciiTheme="minorAscii"/>
          <w:sz w:val="24"/>
          <w:szCs w:val="24"/>
          <w:highlight w:val="none"/>
        </w:rPr>
        <w:fldChar w:fldCharType="end"/>
      </w:r>
      <w:r>
        <w:rPr>
          <w:rFonts w:asciiTheme="minorAscii"/>
          <w:sz w:val="24"/>
          <w:szCs w:val="24"/>
          <w:highlight w:val="none"/>
        </w:rPr>
        <w:t xml:space="preserve"> </w:t>
      </w:r>
      <w:r>
        <w:rPr>
          <w:rFonts w:asciiTheme="minorAscii"/>
          <w:sz w:val="24"/>
          <w:szCs w:val="24"/>
          <w:highlight w:val="none"/>
          <w:lang w:val="en-GB"/>
        </w:rPr>
        <w:t>(Dyddiad Darllen: 10/1/2019)</w:t>
      </w:r>
    </w:p>
    <w:p>
      <w:pPr>
        <w:pStyle w:val="20"/>
        <w:numPr>
          <w:ilvl w:val="0"/>
          <w:numId w:val="0"/>
        </w:numPr>
        <w:spacing w:before="100" w:beforeAutospacing="1" w:line="360" w:lineRule="auto"/>
        <w:rPr>
          <w:rFonts w:asciiTheme="minorAscii"/>
          <w:color w:val="FF0000"/>
          <w:sz w:val="24"/>
          <w:szCs w:val="24"/>
          <w:lang w:val="en-GB"/>
        </w:rPr>
      </w:pPr>
      <w:r>
        <w:rPr>
          <w:rFonts w:asciiTheme="minorAscii"/>
          <w:color w:val="auto"/>
          <w:sz w:val="24"/>
          <w:szCs w:val="24"/>
        </w:rPr>
        <w:t xml:space="preserve">Egan, D. (2012) </w:t>
      </w:r>
      <w:r>
        <w:rPr>
          <w:rFonts w:asciiTheme="minorAscii"/>
          <w:i/>
          <w:iCs/>
          <w:color w:val="auto"/>
          <w:sz w:val="24"/>
          <w:szCs w:val="24"/>
        </w:rPr>
        <w:t>Communities, families and schools together: a route to reducing the impact of poverty on educational achievement in schools across Wales</w:t>
      </w:r>
      <w:r>
        <w:rPr>
          <w:rFonts w:asciiTheme="minorAscii"/>
          <w:color w:val="auto"/>
          <w:sz w:val="24"/>
          <w:szCs w:val="24"/>
        </w:rPr>
        <w:t>. Cardiff: Save the Children</w:t>
      </w:r>
      <w:r>
        <w:rPr>
          <w:rFonts w:asciiTheme="minorAscii"/>
          <w:color w:val="auto"/>
          <w:sz w:val="24"/>
          <w:szCs w:val="24"/>
          <w:lang w:val="en-GB"/>
        </w:rPr>
        <w:t xml:space="preserve">. </w:t>
      </w:r>
    </w:p>
    <w:p>
      <w:pPr>
        <w:spacing w:line="360" w:lineRule="auto"/>
        <w:rPr>
          <w:rFonts w:hint="default" w:hAnsi="Calibri" w:eastAsia="Times New Roman" w:cs="Times New Roman" w:asciiTheme="minorAscii"/>
          <w:sz w:val="24"/>
          <w:szCs w:val="24"/>
          <w:highlight w:val="none"/>
          <w:lang w:val="en-GB" w:eastAsia="en-US" w:bidi="ar"/>
        </w:rPr>
      </w:pPr>
      <w:r>
        <w:rPr>
          <w:rFonts w:eastAsia="Calibri" w:cs="Segoe UI" w:asciiTheme="minorAscii"/>
          <w:color w:val="373A3C"/>
          <w:sz w:val="24"/>
          <w:szCs w:val="24"/>
          <w:highlight w:val="none"/>
          <w:shd w:val="clear" w:color="auto" w:fill="FFFFFF"/>
        </w:rPr>
        <w:t>Egan, D</w:t>
      </w:r>
      <w:r>
        <w:rPr>
          <w:rFonts w:eastAsia="Calibri" w:cs="Segoe UI" w:asciiTheme="minorAscii"/>
          <w:color w:val="373A3C"/>
          <w:sz w:val="24"/>
          <w:szCs w:val="24"/>
          <w:highlight w:val="none"/>
          <w:shd w:val="clear" w:color="auto" w:fill="FFFFFF"/>
          <w:lang w:val="en-GB"/>
        </w:rPr>
        <w:t>.</w:t>
      </w:r>
      <w:r>
        <w:rPr>
          <w:rFonts w:eastAsia="Calibri" w:cs="Segoe UI" w:asciiTheme="minorAscii"/>
          <w:color w:val="373A3C"/>
          <w:sz w:val="24"/>
          <w:szCs w:val="24"/>
          <w:highlight w:val="none"/>
          <w:shd w:val="clear" w:color="auto" w:fill="FFFFFF"/>
        </w:rPr>
        <w:t xml:space="preserve"> (2013) </w:t>
      </w:r>
      <w:r>
        <w:rPr>
          <w:rFonts w:asciiTheme="minorAscii"/>
          <w:i/>
          <w:iCs/>
          <w:sz w:val="24"/>
          <w:szCs w:val="24"/>
          <w:highlight w:val="none"/>
          <w:u w:val="none"/>
        </w:rPr>
        <w:fldChar w:fldCharType="begin"/>
      </w:r>
      <w:r>
        <w:rPr>
          <w:rFonts w:asciiTheme="minorAscii"/>
          <w:i/>
          <w:iCs/>
          <w:sz w:val="24"/>
          <w:szCs w:val="24"/>
          <w:highlight w:val="none"/>
          <w:u w:val="none"/>
        </w:rPr>
        <w:instrText xml:space="preserve"> HYPERLINK \l "/21843/user/draft/11607797/Reading%203%" </w:instrText>
      </w:r>
      <w:r>
        <w:rPr>
          <w:rFonts w:asciiTheme="minorAscii"/>
          <w:i/>
          <w:iCs/>
          <w:sz w:val="24"/>
          <w:szCs w:val="24"/>
          <w:highlight w:val="none"/>
          <w:u w:val="none"/>
        </w:rPr>
        <w:fldChar w:fldCharType="separate"/>
      </w:r>
      <w:r>
        <w:rPr>
          <w:rFonts w:asciiTheme="minorAscii"/>
          <w:i/>
          <w:iCs/>
          <w:sz w:val="24"/>
          <w:szCs w:val="24"/>
          <w:highlight w:val="none"/>
          <w:u w:val="none"/>
          <w:lang w:val="en-GB"/>
        </w:rPr>
        <w:t>P</w:t>
      </w:r>
      <w:r>
        <w:rPr>
          <w:rStyle w:val="27"/>
          <w:rFonts w:cs="Segoe UI" w:asciiTheme="minorAscii" w:hAnsiTheme="minorHAnsi"/>
          <w:i/>
          <w:iCs/>
          <w:color w:val="003E5A"/>
          <w:sz w:val="24"/>
          <w:szCs w:val="24"/>
          <w:highlight w:val="none"/>
          <w:u w:val="none"/>
          <w:shd w:val="clear" w:color="auto" w:fill="FFFFFF"/>
        </w:rPr>
        <w:t>overty and low educational achievement in wales: Student, family and community interventions</w:t>
      </w:r>
      <w:r>
        <w:rPr>
          <w:rStyle w:val="27"/>
          <w:rFonts w:cs="Segoe UI" w:asciiTheme="minorAscii" w:hAnsiTheme="minorHAnsi"/>
          <w:i/>
          <w:iCs/>
          <w:color w:val="003E5A"/>
          <w:sz w:val="24"/>
          <w:szCs w:val="24"/>
          <w:highlight w:val="none"/>
          <w:u w:val="none"/>
          <w:shd w:val="clear" w:color="auto" w:fill="FFFFFF"/>
        </w:rPr>
        <w:fldChar w:fldCharType="end"/>
      </w:r>
      <w:r>
        <w:rPr>
          <w:rFonts w:eastAsia="Calibri" w:cs="Segoe UI" w:asciiTheme="minorAscii"/>
          <w:color w:val="373A3C"/>
          <w:sz w:val="24"/>
          <w:szCs w:val="24"/>
          <w:highlight w:val="none"/>
          <w:shd w:val="clear" w:color="auto" w:fill="FFFFFF"/>
        </w:rPr>
        <w:t>. Joseph Rowntree Foundation.</w:t>
      </w:r>
      <w:r>
        <w:rPr>
          <w:rFonts w:eastAsia="Calibri" w:cs="Segoe UI" w:asciiTheme="minorAscii"/>
          <w:color w:val="373A3C"/>
          <w:sz w:val="24"/>
          <w:szCs w:val="24"/>
          <w:highlight w:val="none"/>
          <w:shd w:val="clear" w:color="auto" w:fill="FFFFFF"/>
          <w:lang w:val="en-GB"/>
        </w:rPr>
        <w:t xml:space="preserve"> Ar gael trwy: </w:t>
      </w:r>
      <w:r>
        <w:rPr>
          <w:rFonts w:asciiTheme="minorAscii"/>
          <w:sz w:val="24"/>
          <w:szCs w:val="24"/>
          <w:highlight w:val="none"/>
        </w:rPr>
        <w:fldChar w:fldCharType="begin"/>
      </w:r>
      <w:r>
        <w:rPr>
          <w:rFonts w:asciiTheme="minorAscii"/>
          <w:sz w:val="24"/>
          <w:szCs w:val="24"/>
          <w:highlight w:val="none"/>
        </w:rPr>
        <w:instrText xml:space="preserve"> HYPERLINK "https://www.jrf.org.uk/sites/default/files/jrf/migrated/files/wales-education-poverty-summary.pdf" </w:instrText>
      </w:r>
      <w:r>
        <w:rPr>
          <w:rFonts w:asciiTheme="minorAscii"/>
          <w:sz w:val="24"/>
          <w:szCs w:val="24"/>
          <w:highlight w:val="none"/>
        </w:rPr>
        <w:fldChar w:fldCharType="separate"/>
      </w:r>
      <w:r>
        <w:rPr>
          <w:rStyle w:val="27"/>
          <w:rFonts w:asciiTheme="minorAscii" w:hAnsiTheme="minorHAnsi"/>
          <w:sz w:val="24"/>
          <w:szCs w:val="24"/>
          <w:highlight w:val="none"/>
        </w:rPr>
        <w:t>https://www.jrf.org.uk/sites/default/files/jrf/migrated/files/wales-education-poverty-summary.pdf</w:t>
      </w:r>
      <w:r>
        <w:rPr>
          <w:rStyle w:val="27"/>
          <w:rFonts w:asciiTheme="minorAscii" w:hAnsiTheme="minorHAnsi"/>
          <w:sz w:val="24"/>
          <w:szCs w:val="24"/>
          <w:highlight w:val="none"/>
        </w:rPr>
        <w:fldChar w:fldCharType="end"/>
      </w:r>
      <w:r>
        <w:rPr>
          <w:rStyle w:val="27"/>
          <w:rFonts w:asciiTheme="minorAscii"/>
          <w:sz w:val="24"/>
          <w:szCs w:val="24"/>
          <w:highlight w:val="none"/>
          <w:lang w:val="en-GB"/>
        </w:rPr>
        <w:t xml:space="preserve"> </w:t>
      </w:r>
      <w:r>
        <w:rPr>
          <w:rFonts w:hint="default" w:hAnsi="Calibri" w:eastAsia="Times New Roman" w:cs="Times New Roman" w:asciiTheme="minorAscii"/>
          <w:sz w:val="24"/>
          <w:szCs w:val="24"/>
          <w:highlight w:val="none"/>
          <w:lang w:val="en-GB" w:eastAsia="en-US" w:bidi="ar"/>
        </w:rPr>
        <w:t>(Dyddiad Darllen: 11/1/2019)</w:t>
      </w:r>
    </w:p>
    <w:p>
      <w:pPr>
        <w:shd w:val="clear" w:color="auto" w:fill="FFFFFF"/>
        <w:spacing w:line="360" w:lineRule="auto"/>
        <w:rPr>
          <w:rFonts w:hint="default" w:asciiTheme="minorAscii"/>
          <w:sz w:val="24"/>
          <w:szCs w:val="24"/>
          <w:highlight w:val="none"/>
          <w:lang w:val="en-GB" w:eastAsia="en-US"/>
        </w:rPr>
      </w:pPr>
      <w:r>
        <w:rPr>
          <w:rFonts w:asciiTheme="minorAscii"/>
          <w:sz w:val="24"/>
          <w:szCs w:val="24"/>
          <w:highlight w:val="none"/>
        </w:rPr>
        <w:fldChar w:fldCharType="begin"/>
      </w:r>
      <w:r>
        <w:rPr>
          <w:rFonts w:asciiTheme="minorAscii"/>
          <w:sz w:val="24"/>
          <w:szCs w:val="24"/>
          <w:highlight w:val="none"/>
        </w:rPr>
        <w:instrText xml:space="preserve"> HYPERLINK "https://search-proquest-com.openathens-proxy.swan.ac.uk/indexinglinkhandler/sng/au/Ermeling,+Bradley+A/$N?accountid=14680" \o "Click to search for more items by this author" </w:instrText>
      </w:r>
      <w:r>
        <w:rPr>
          <w:rFonts w:asciiTheme="minorAscii"/>
          <w:sz w:val="24"/>
          <w:szCs w:val="24"/>
          <w:highlight w:val="none"/>
        </w:rPr>
        <w:fldChar w:fldCharType="separate"/>
      </w:r>
      <w:r>
        <w:rPr>
          <w:rStyle w:val="14"/>
          <w:rFonts w:asciiTheme="minorAscii" w:cstheme="minorHAnsi"/>
          <w:color w:val="auto"/>
          <w:sz w:val="24"/>
          <w:szCs w:val="24"/>
          <w:highlight w:val="none"/>
          <w:u w:val="none"/>
        </w:rPr>
        <w:t xml:space="preserve">Ermeling, </w:t>
      </w:r>
      <w:r>
        <w:rPr>
          <w:rStyle w:val="14"/>
          <w:rFonts w:asciiTheme="minorAscii" w:cstheme="minorHAnsi"/>
          <w:b w:val="0"/>
          <w:bCs w:val="0"/>
          <w:color w:val="auto"/>
          <w:sz w:val="24"/>
          <w:szCs w:val="24"/>
          <w:highlight w:val="none"/>
          <w:u w:val="none"/>
          <w:lang w:val="en-GB"/>
        </w:rPr>
        <w:t xml:space="preserve">B. </w:t>
      </w:r>
      <w:r>
        <w:rPr>
          <w:rStyle w:val="14"/>
          <w:rFonts w:asciiTheme="minorAscii" w:cstheme="minorHAnsi"/>
          <w:color w:val="auto"/>
          <w:sz w:val="24"/>
          <w:szCs w:val="24"/>
          <w:highlight w:val="none"/>
          <w:u w:val="none"/>
        </w:rPr>
        <w:t>A</w:t>
      </w:r>
      <w:r>
        <w:rPr>
          <w:rStyle w:val="14"/>
          <w:rFonts w:asciiTheme="minorAscii" w:cstheme="minorHAnsi"/>
          <w:color w:val="auto"/>
          <w:sz w:val="24"/>
          <w:szCs w:val="24"/>
          <w:highlight w:val="none"/>
          <w:u w:val="none"/>
        </w:rPr>
        <w:fldChar w:fldCharType="end"/>
      </w:r>
      <w:r>
        <w:rPr>
          <w:rStyle w:val="14"/>
          <w:rFonts w:asciiTheme="minorAscii" w:cstheme="minorHAnsi"/>
          <w:color w:val="auto"/>
          <w:sz w:val="24"/>
          <w:szCs w:val="24"/>
          <w:highlight w:val="none"/>
          <w:u w:val="none"/>
          <w:lang w:val="en-GB"/>
        </w:rPr>
        <w:t>.,</w:t>
      </w:r>
      <w:r>
        <w:rPr>
          <w:rStyle w:val="28"/>
          <w:rFonts w:asciiTheme="minorAscii" w:cstheme="minorHAnsi"/>
          <w:sz w:val="24"/>
          <w:szCs w:val="24"/>
          <w:highlight w:val="none"/>
        </w:rPr>
        <w:t> </w:t>
      </w:r>
      <w:r>
        <w:rPr>
          <w:rFonts w:asciiTheme="minorAscii"/>
          <w:sz w:val="24"/>
          <w:szCs w:val="24"/>
          <w:highlight w:val="none"/>
        </w:rPr>
        <w:fldChar w:fldCharType="begin"/>
      </w:r>
      <w:r>
        <w:rPr>
          <w:rFonts w:asciiTheme="minorAscii"/>
          <w:sz w:val="24"/>
          <w:szCs w:val="24"/>
          <w:highlight w:val="none"/>
        </w:rPr>
        <w:instrText xml:space="preserve"> HYPERLINK "https://search-proquest-com.openathens-proxy.swan.ac.uk/indexinglinkhandler/sng/au/Gallimore,+Ronald/$N?accountid=14680" \o "Click to search for more items by this author" </w:instrText>
      </w:r>
      <w:r>
        <w:rPr>
          <w:rFonts w:asciiTheme="minorAscii"/>
          <w:sz w:val="24"/>
          <w:szCs w:val="24"/>
          <w:highlight w:val="none"/>
        </w:rPr>
        <w:fldChar w:fldCharType="separate"/>
      </w:r>
      <w:r>
        <w:rPr>
          <w:rStyle w:val="14"/>
          <w:rFonts w:asciiTheme="minorAscii" w:cstheme="minorHAnsi"/>
          <w:color w:val="auto"/>
          <w:sz w:val="24"/>
          <w:szCs w:val="24"/>
          <w:highlight w:val="none"/>
          <w:u w:val="none"/>
        </w:rPr>
        <w:t>Gallimore, R</w:t>
      </w:r>
      <w:r>
        <w:rPr>
          <w:rStyle w:val="14"/>
          <w:rFonts w:asciiTheme="minorAscii" w:cstheme="minorHAnsi"/>
          <w:color w:val="auto"/>
          <w:sz w:val="24"/>
          <w:szCs w:val="24"/>
          <w:highlight w:val="none"/>
          <w:u w:val="none"/>
        </w:rPr>
        <w:fldChar w:fldCharType="end"/>
      </w:r>
      <w:r>
        <w:rPr>
          <w:rStyle w:val="14"/>
          <w:rFonts w:asciiTheme="minorAscii" w:cstheme="minorHAnsi"/>
          <w:color w:val="auto"/>
          <w:sz w:val="24"/>
          <w:szCs w:val="24"/>
          <w:highlight w:val="none"/>
          <w:u w:val="none"/>
          <w:lang w:val="en-GB"/>
        </w:rPr>
        <w:t>.</w:t>
      </w:r>
      <w:r>
        <w:rPr>
          <w:rStyle w:val="28"/>
          <w:rFonts w:asciiTheme="minorAscii" w:cstheme="minorHAnsi"/>
          <w:b w:val="0"/>
          <w:bCs w:val="0"/>
          <w:sz w:val="24"/>
          <w:szCs w:val="24"/>
          <w:highlight w:val="none"/>
          <w:lang w:val="en-GB"/>
        </w:rPr>
        <w:t xml:space="preserve"> (2013) </w:t>
      </w:r>
      <w:r>
        <w:rPr>
          <w:rStyle w:val="28"/>
          <w:rFonts w:asciiTheme="minorAscii" w:cstheme="minorHAnsi"/>
          <w:b w:val="0"/>
          <w:bCs w:val="0"/>
          <w:i/>
          <w:iCs/>
          <w:sz w:val="24"/>
          <w:szCs w:val="24"/>
          <w:highlight w:val="none"/>
          <w:lang w:val="en-GB"/>
        </w:rPr>
        <w:t>Learning to be a Community.</w:t>
      </w:r>
      <w:r>
        <w:rPr>
          <w:rStyle w:val="28"/>
          <w:rFonts w:asciiTheme="minorAscii" w:cstheme="minorHAnsi"/>
          <w:b w:val="0"/>
          <w:bCs w:val="0"/>
          <w:i w:val="0"/>
          <w:iCs w:val="0"/>
          <w:sz w:val="24"/>
          <w:szCs w:val="24"/>
          <w:highlight w:val="none"/>
          <w:lang w:val="en-GB"/>
        </w:rPr>
        <w:t xml:space="preserve"> </w:t>
      </w:r>
      <w:r>
        <w:rPr>
          <w:rFonts w:asciiTheme="minorAscii"/>
          <w:b w:val="0"/>
          <w:bCs w:val="0"/>
          <w:sz w:val="24"/>
          <w:szCs w:val="24"/>
          <w:highlight w:val="none"/>
        </w:rPr>
        <w:fldChar w:fldCharType="begin"/>
      </w:r>
      <w:r>
        <w:rPr>
          <w:rFonts w:asciiTheme="minorAscii"/>
          <w:b w:val="0"/>
          <w:bCs w:val="0"/>
          <w:sz w:val="24"/>
          <w:szCs w:val="24"/>
          <w:highlight w:val="none"/>
        </w:rPr>
        <w:instrText xml:space="preserve"> HYPERLINK "https://search-proquest-com.openathens-proxy.swan.ac.uk/pubidlinkhandler/sng/pubtitle/Journal+of+Staff+Development/$N/47961/PagePdf/1399280103/fulltextPDF/23A74ABFD3824482PQ/10?accountid=14680" \o "Click to search for more items from this journal" </w:instrText>
      </w:r>
      <w:r>
        <w:rPr>
          <w:rFonts w:asciiTheme="minorAscii"/>
          <w:b w:val="0"/>
          <w:bCs w:val="0"/>
          <w:sz w:val="24"/>
          <w:szCs w:val="24"/>
          <w:highlight w:val="none"/>
        </w:rPr>
        <w:fldChar w:fldCharType="separate"/>
      </w:r>
      <w:r>
        <w:rPr>
          <w:rStyle w:val="15"/>
          <w:rFonts w:asciiTheme="minorAscii" w:cstheme="minorHAnsi"/>
          <w:b w:val="0"/>
          <w:bCs w:val="0"/>
          <w:sz w:val="24"/>
          <w:szCs w:val="24"/>
          <w:highlight w:val="none"/>
        </w:rPr>
        <w:t>Journal of Staff Development</w:t>
      </w:r>
      <w:r>
        <w:rPr>
          <w:rStyle w:val="15"/>
          <w:rFonts w:asciiTheme="minorAscii" w:cstheme="minorHAnsi"/>
          <w:b w:val="0"/>
          <w:bCs w:val="0"/>
          <w:sz w:val="24"/>
          <w:szCs w:val="24"/>
          <w:highlight w:val="none"/>
        </w:rPr>
        <w:fldChar w:fldCharType="end"/>
      </w:r>
      <w:r>
        <w:rPr>
          <w:rStyle w:val="15"/>
          <w:rFonts w:asciiTheme="minorAscii" w:cstheme="minorHAnsi"/>
          <w:b w:val="0"/>
          <w:bCs w:val="0"/>
          <w:sz w:val="24"/>
          <w:szCs w:val="24"/>
          <w:highlight w:val="none"/>
        </w:rPr>
        <w:t>; Oxford</w:t>
      </w:r>
      <w:r>
        <w:rPr>
          <w:rFonts w:asciiTheme="minorAscii"/>
          <w:sz w:val="24"/>
          <w:szCs w:val="24"/>
          <w:highlight w:val="none"/>
        </w:rPr>
        <w:fldChar w:fldCharType="begin"/>
      </w:r>
      <w:r>
        <w:rPr>
          <w:rFonts w:asciiTheme="minorAscii"/>
          <w:sz w:val="24"/>
          <w:szCs w:val="24"/>
          <w:highlight w:val="none"/>
        </w:rPr>
        <w:instrText xml:space="preserve"> HYPERLINK "https://search-proquest-com.openathens-proxy.swan.ac.uk/indexingvolumeissuelinkhandler/47961/Journal+of+Staff+Development/02013Y04Y01$23Apr+2013$3b++Vol.+34+$282$29/34/2?accountid=14680" \o "Click to search for more items from this issue" </w:instrText>
      </w:r>
      <w:r>
        <w:rPr>
          <w:rFonts w:asciiTheme="minorAscii"/>
          <w:sz w:val="24"/>
          <w:szCs w:val="24"/>
          <w:highlight w:val="none"/>
        </w:rPr>
        <w:fldChar w:fldCharType="separate"/>
      </w:r>
      <w:r>
        <w:rPr>
          <w:rStyle w:val="14"/>
          <w:rFonts w:asciiTheme="minorAscii" w:cstheme="minorHAnsi"/>
          <w:color w:val="auto"/>
          <w:sz w:val="24"/>
          <w:szCs w:val="24"/>
          <w:highlight w:val="none"/>
          <w:u w:val="none"/>
        </w:rPr>
        <w:t> Vol. 34</w:t>
      </w:r>
      <w:r>
        <w:rPr>
          <w:rStyle w:val="14"/>
          <w:rFonts w:asciiTheme="minorAscii" w:cstheme="minorHAnsi"/>
          <w:color w:val="auto"/>
          <w:sz w:val="24"/>
          <w:szCs w:val="24"/>
          <w:highlight w:val="none"/>
          <w:u w:val="none"/>
          <w:lang w:val="en-GB"/>
        </w:rPr>
        <w:t>(</w:t>
      </w:r>
      <w:r>
        <w:rPr>
          <w:rStyle w:val="14"/>
          <w:rFonts w:asciiTheme="minorAscii" w:cstheme="minorHAnsi"/>
          <w:color w:val="auto"/>
          <w:sz w:val="24"/>
          <w:szCs w:val="24"/>
          <w:highlight w:val="none"/>
          <w:u w:val="none"/>
        </w:rPr>
        <w:t>2</w:t>
      </w:r>
      <w:r>
        <w:rPr>
          <w:rStyle w:val="14"/>
          <w:rFonts w:asciiTheme="minorAscii" w:cstheme="minorHAnsi"/>
          <w:color w:val="auto"/>
          <w:sz w:val="24"/>
          <w:szCs w:val="24"/>
          <w:highlight w:val="none"/>
          <w:u w:val="none"/>
          <w:lang w:val="en-GB"/>
        </w:rPr>
        <w:t>). p.</w:t>
      </w:r>
      <w:r>
        <w:rPr>
          <w:rStyle w:val="14"/>
          <w:rFonts w:asciiTheme="minorAscii" w:cstheme="minorHAnsi"/>
          <w:color w:val="auto"/>
          <w:sz w:val="24"/>
          <w:szCs w:val="24"/>
          <w:highlight w:val="none"/>
          <w:u w:val="none"/>
        </w:rPr>
        <w:t> </w:t>
      </w:r>
      <w:r>
        <w:rPr>
          <w:rStyle w:val="14"/>
          <w:rFonts w:asciiTheme="minorAscii" w:cstheme="minorHAnsi"/>
          <w:color w:val="auto"/>
          <w:sz w:val="24"/>
          <w:szCs w:val="24"/>
          <w:highlight w:val="none"/>
          <w:u w:val="none"/>
        </w:rPr>
        <w:fldChar w:fldCharType="end"/>
      </w:r>
      <w:r>
        <w:rPr>
          <w:rStyle w:val="28"/>
          <w:rFonts w:asciiTheme="minorAscii" w:cstheme="minorHAnsi"/>
          <w:sz w:val="24"/>
          <w:szCs w:val="24"/>
          <w:highlight w:val="none"/>
        </w:rPr>
        <w:t>43-45</w:t>
      </w:r>
      <w:r>
        <w:rPr>
          <w:rStyle w:val="28"/>
          <w:rFonts w:asciiTheme="minorAscii" w:cstheme="minorHAnsi"/>
          <w:sz w:val="24"/>
          <w:szCs w:val="24"/>
          <w:highlight w:val="none"/>
          <w:lang w:val="en-GB"/>
        </w:rPr>
        <w:t xml:space="preserve">. Ar gael trwy: </w:t>
      </w:r>
      <w:r>
        <w:rPr>
          <w:rFonts w:asciiTheme="minorAscii"/>
          <w:sz w:val="24"/>
          <w:szCs w:val="24"/>
          <w:highlight w:val="none"/>
        </w:rPr>
        <w:fldChar w:fldCharType="begin"/>
      </w:r>
      <w:r>
        <w:rPr>
          <w:rFonts w:asciiTheme="minorAscii"/>
          <w:sz w:val="24"/>
          <w:szCs w:val="24"/>
          <w:highlight w:val="none"/>
        </w:rPr>
        <w:instrText xml:space="preserve"> HYPERLINK "https://search-proquest-com.openathens-proxy.swan.ac.uk/docview/1399280103/fulltextPDF/23A74ABFD3824482PQ/10?accountid=14680" </w:instrText>
      </w:r>
      <w:r>
        <w:rPr>
          <w:rFonts w:asciiTheme="minorAscii"/>
          <w:sz w:val="24"/>
          <w:szCs w:val="24"/>
          <w:highlight w:val="none"/>
        </w:rPr>
        <w:fldChar w:fldCharType="separate"/>
      </w:r>
      <w:r>
        <w:rPr>
          <w:rStyle w:val="14"/>
          <w:rFonts w:asciiTheme="minorAscii"/>
          <w:sz w:val="24"/>
          <w:szCs w:val="24"/>
          <w:highlight w:val="none"/>
        </w:rPr>
        <w:t>https://search-proquest-com.openathens-proxy.swan.ac.uk/docview/1399280103/fulltextPDF/23A74ABFD3824482PQ/10?accountid=14680</w:t>
      </w:r>
      <w:r>
        <w:rPr>
          <w:rStyle w:val="14"/>
          <w:rFonts w:asciiTheme="minorAscii"/>
          <w:sz w:val="24"/>
          <w:szCs w:val="24"/>
          <w:highlight w:val="none"/>
        </w:rPr>
        <w:fldChar w:fldCharType="end"/>
      </w:r>
      <w:r>
        <w:rPr>
          <w:rStyle w:val="14"/>
          <w:rFonts w:asciiTheme="minorAscii"/>
          <w:sz w:val="24"/>
          <w:szCs w:val="24"/>
          <w:highlight w:val="none"/>
        </w:rPr>
        <w:t xml:space="preserve"> </w:t>
      </w:r>
      <w:r>
        <w:rPr>
          <w:rFonts w:asciiTheme="minorAscii"/>
          <w:sz w:val="24"/>
          <w:szCs w:val="24"/>
          <w:highlight w:val="none"/>
        </w:rPr>
        <w:t>(</w:t>
      </w:r>
      <w:r>
        <w:rPr>
          <w:rFonts w:asciiTheme="minorAscii"/>
          <w:sz w:val="24"/>
          <w:szCs w:val="24"/>
          <w:highlight w:val="none"/>
          <w:lang w:val="en-GB"/>
        </w:rPr>
        <w:t xml:space="preserve">Dyddiad Darllen: </w:t>
      </w:r>
      <w:r>
        <w:rPr>
          <w:rFonts w:asciiTheme="minorAscii"/>
          <w:sz w:val="24"/>
          <w:szCs w:val="24"/>
          <w:highlight w:val="none"/>
        </w:rPr>
        <w:t>6/1/</w:t>
      </w:r>
      <w:r>
        <w:rPr>
          <w:rFonts w:asciiTheme="minorAscii"/>
          <w:sz w:val="24"/>
          <w:szCs w:val="24"/>
          <w:highlight w:val="none"/>
          <w:lang w:val="en-GB"/>
        </w:rPr>
        <w:t>20</w:t>
      </w:r>
      <w:r>
        <w:rPr>
          <w:rFonts w:asciiTheme="minorAscii"/>
          <w:sz w:val="24"/>
          <w:szCs w:val="24"/>
          <w:highlight w:val="none"/>
        </w:rPr>
        <w:t>19)</w:t>
      </w:r>
    </w:p>
    <w:p>
      <w:pPr>
        <w:pStyle w:val="20"/>
        <w:spacing w:line="360" w:lineRule="auto"/>
        <w:ind w:left="0" w:leftChars="0" w:firstLine="0" w:firstLineChars="0"/>
        <w:rPr>
          <w:rFonts w:hint="default" w:asciiTheme="minorAscii" w:cstheme="minorHAnsi"/>
          <w:i w:val="0"/>
          <w:iCs w:val="0"/>
          <w:color w:val="373A3C"/>
          <w:sz w:val="24"/>
          <w:szCs w:val="24"/>
          <w:shd w:val="clear" w:color="auto" w:fill="FFFFFF"/>
          <w:lang w:val="en-GB"/>
        </w:rPr>
      </w:pPr>
      <w:r>
        <w:rPr>
          <w:rFonts w:asciiTheme="minorAscii" w:cstheme="minorHAnsi"/>
          <w:color w:val="373A3C"/>
          <w:sz w:val="24"/>
          <w:szCs w:val="24"/>
          <w:shd w:val="clear" w:color="auto" w:fill="FFFFFF"/>
        </w:rPr>
        <w:t>ESTYN</w:t>
      </w:r>
      <w:r>
        <w:rPr>
          <w:rFonts w:asciiTheme="minorAscii" w:cstheme="minorHAnsi"/>
          <w:color w:val="373A3C"/>
          <w:sz w:val="24"/>
          <w:szCs w:val="24"/>
          <w:shd w:val="clear" w:color="auto" w:fill="FFFFFF"/>
          <w:lang w:val="en-GB"/>
        </w:rPr>
        <w:t>.</w:t>
      </w:r>
      <w:r>
        <w:rPr>
          <w:rFonts w:asciiTheme="minorAscii" w:cstheme="minorHAnsi"/>
          <w:color w:val="373A3C"/>
          <w:sz w:val="24"/>
          <w:szCs w:val="24"/>
          <w:shd w:val="clear" w:color="auto" w:fill="FFFFFF"/>
        </w:rPr>
        <w:t xml:space="preserve"> (2014)</w:t>
      </w:r>
      <w:r>
        <w:rPr>
          <w:rFonts w:asciiTheme="minorAscii" w:cstheme="minorHAnsi"/>
          <w:color w:val="373A3C"/>
          <w:sz w:val="24"/>
          <w:szCs w:val="24"/>
          <w:shd w:val="clear" w:color="auto" w:fill="FFFFFF"/>
          <w:lang w:val="en-GB"/>
        </w:rPr>
        <w:t xml:space="preserve"> </w:t>
      </w:r>
      <w:r>
        <w:rPr>
          <w:rFonts w:asciiTheme="minorAscii"/>
          <w:i/>
          <w:iCs/>
          <w:sz w:val="24"/>
          <w:szCs w:val="24"/>
          <w:lang w:val="en-GB"/>
        </w:rPr>
        <w:t>Difreintedd disgyblion</w:t>
      </w:r>
      <w:r>
        <w:rPr>
          <w:rFonts w:asciiTheme="minorAscii" w:cstheme="minorHAnsi"/>
          <w:i/>
          <w:iCs/>
          <w:color w:val="373A3C"/>
          <w:sz w:val="24"/>
          <w:szCs w:val="24"/>
          <w:shd w:val="clear" w:color="auto" w:fill="FFFFFF"/>
          <w:lang w:val="en-GB"/>
        </w:rPr>
        <w:t xml:space="preserve">. </w:t>
      </w:r>
      <w:r>
        <w:rPr>
          <w:rFonts w:asciiTheme="minorAscii" w:cstheme="minorHAnsi"/>
          <w:i w:val="0"/>
          <w:iCs w:val="0"/>
          <w:color w:val="373A3C"/>
          <w:sz w:val="24"/>
          <w:szCs w:val="24"/>
          <w:shd w:val="clear" w:color="auto" w:fill="FFFFFF"/>
          <w:lang w:val="en-GB"/>
        </w:rPr>
        <w:t xml:space="preserve">Ar gael trwy: </w:t>
      </w:r>
      <w:r>
        <w:rPr>
          <w:rFonts w:hint="default" w:asciiTheme="minorAscii" w:cstheme="minorHAnsi"/>
          <w:i/>
          <w:iCs/>
          <w:color w:val="373A3C"/>
          <w:sz w:val="24"/>
          <w:szCs w:val="24"/>
          <w:shd w:val="clear" w:color="auto" w:fill="FFFFFF"/>
          <w:lang w:val="en-GB"/>
        </w:rPr>
        <w:fldChar w:fldCharType="begin"/>
      </w:r>
      <w:r>
        <w:rPr>
          <w:rFonts w:hint="default" w:asciiTheme="minorAscii" w:cstheme="minorHAnsi"/>
          <w:i/>
          <w:iCs/>
          <w:color w:val="373A3C"/>
          <w:sz w:val="24"/>
          <w:szCs w:val="24"/>
          <w:shd w:val="clear" w:color="auto" w:fill="FFFFFF"/>
          <w:lang w:val="en-GB"/>
        </w:rPr>
        <w:instrText xml:space="preserve"> HYPERLINK "https://moodle.uwtsd.ac.uk/pluginfile.php/189670/mod_book/chapter/5246/Pupil%20deprivation%20cy.pdf" </w:instrText>
      </w:r>
      <w:r>
        <w:rPr>
          <w:rFonts w:hint="default" w:asciiTheme="minorAscii" w:cstheme="minorHAnsi"/>
          <w:i/>
          <w:iCs/>
          <w:color w:val="373A3C"/>
          <w:sz w:val="24"/>
          <w:szCs w:val="24"/>
          <w:shd w:val="clear" w:color="auto" w:fill="FFFFFF"/>
          <w:lang w:val="en-GB"/>
        </w:rPr>
        <w:fldChar w:fldCharType="separate"/>
      </w:r>
      <w:r>
        <w:rPr>
          <w:rStyle w:val="14"/>
          <w:rFonts w:hint="default" w:asciiTheme="minorAscii" w:cstheme="minorHAnsi"/>
          <w:i/>
          <w:iCs/>
          <w:color w:val="373A3C"/>
          <w:sz w:val="24"/>
          <w:szCs w:val="24"/>
          <w:shd w:val="clear" w:color="auto" w:fill="FFFFFF"/>
          <w:lang w:val="en-GB"/>
        </w:rPr>
        <w:t>https://moodle.uwtsd.ac.uk/pluginfile.php/189670/mod_book/chapter/5246/Pupil%20deprivation%20cy.pdf</w:t>
      </w:r>
      <w:r>
        <w:rPr>
          <w:rFonts w:hint="default" w:asciiTheme="minorAscii" w:cstheme="minorHAnsi"/>
          <w:i/>
          <w:iCs/>
          <w:color w:val="373A3C"/>
          <w:sz w:val="24"/>
          <w:szCs w:val="24"/>
          <w:shd w:val="clear" w:color="auto" w:fill="FFFFFF"/>
          <w:lang w:val="en-GB"/>
        </w:rPr>
        <w:fldChar w:fldCharType="end"/>
      </w:r>
      <w:r>
        <w:rPr>
          <w:rFonts w:hint="default" w:asciiTheme="minorAscii" w:cstheme="minorHAnsi"/>
          <w:i/>
          <w:iCs/>
          <w:color w:val="373A3C"/>
          <w:sz w:val="24"/>
          <w:szCs w:val="24"/>
          <w:shd w:val="clear" w:color="auto" w:fill="FFFFFF"/>
          <w:lang w:val="en-GB"/>
        </w:rPr>
        <w:t xml:space="preserve"> </w:t>
      </w:r>
      <w:r>
        <w:rPr>
          <w:rFonts w:hint="default" w:asciiTheme="minorAscii" w:cstheme="minorHAnsi"/>
          <w:i w:val="0"/>
          <w:iCs w:val="0"/>
          <w:color w:val="373A3C"/>
          <w:sz w:val="24"/>
          <w:szCs w:val="24"/>
          <w:shd w:val="clear" w:color="auto" w:fill="FFFFFF"/>
          <w:lang w:val="en-GB"/>
        </w:rPr>
        <w:t>(Dyddiad Darllen: 28/12/2018) (a)</w:t>
      </w:r>
    </w:p>
    <w:p>
      <w:pPr>
        <w:spacing w:line="360" w:lineRule="auto"/>
        <w:rPr>
          <w:rFonts w:hint="default" w:asciiTheme="minorAscii" w:cstheme="minorHAnsi"/>
          <w:i w:val="0"/>
          <w:iCs w:val="0"/>
          <w:color w:val="373A3C"/>
          <w:sz w:val="24"/>
          <w:szCs w:val="24"/>
          <w:shd w:val="clear" w:color="auto" w:fill="FFFFFF"/>
          <w:lang w:val="en-GB"/>
        </w:rPr>
      </w:pPr>
      <w:r>
        <w:rPr>
          <w:rFonts w:asciiTheme="minorAscii"/>
          <w:sz w:val="24"/>
          <w:szCs w:val="24"/>
          <w:highlight w:val="none"/>
        </w:rPr>
        <w:t>ESTYN</w:t>
      </w:r>
      <w:r>
        <w:rPr>
          <w:rFonts w:asciiTheme="minorAscii"/>
          <w:sz w:val="24"/>
          <w:szCs w:val="24"/>
          <w:highlight w:val="none"/>
          <w:lang w:val="en-GB"/>
        </w:rPr>
        <w:t>. (</w:t>
      </w:r>
      <w:r>
        <w:rPr>
          <w:rFonts w:asciiTheme="minorAscii"/>
          <w:sz w:val="24"/>
          <w:szCs w:val="24"/>
          <w:highlight w:val="none"/>
        </w:rPr>
        <w:t>2014</w:t>
      </w:r>
      <w:r>
        <w:rPr>
          <w:rFonts w:asciiTheme="minorAscii"/>
          <w:sz w:val="24"/>
          <w:szCs w:val="24"/>
          <w:highlight w:val="none"/>
          <w:lang w:val="en-GB"/>
        </w:rPr>
        <w:t xml:space="preserve">) </w:t>
      </w:r>
      <w:r>
        <w:rPr>
          <w:rFonts w:asciiTheme="minorAscii"/>
          <w:i/>
          <w:iCs/>
          <w:sz w:val="24"/>
          <w:szCs w:val="24"/>
          <w:highlight w:val="none"/>
          <w:lang w:val="en-GB"/>
        </w:rPr>
        <w:t>Report on Ysgol Gyfun Gwyr.</w:t>
      </w:r>
      <w:r>
        <w:rPr>
          <w:rFonts w:asciiTheme="minorAscii"/>
          <w:i w:val="0"/>
          <w:iCs w:val="0"/>
          <w:sz w:val="24"/>
          <w:szCs w:val="24"/>
          <w:highlight w:val="none"/>
          <w:lang w:val="en-GB"/>
        </w:rPr>
        <w:t xml:space="preserve"> [pdf] Ar gael trwy: </w:t>
      </w:r>
      <w:r>
        <w:rPr>
          <w:rFonts w:asciiTheme="minorAscii"/>
          <w:sz w:val="24"/>
          <w:szCs w:val="24"/>
        </w:rPr>
        <w:fldChar w:fldCharType="begin"/>
      </w:r>
      <w:r>
        <w:rPr>
          <w:rFonts w:asciiTheme="minorAscii"/>
          <w:sz w:val="24"/>
          <w:szCs w:val="24"/>
        </w:rPr>
        <w:instrText xml:space="preserve"> HYPERLINK "https://www.estyn.gov.wales/sites/default/files/documents/Ysgol%20Gyfun%20Gwyr%20eng.pdf" </w:instrText>
      </w:r>
      <w:r>
        <w:rPr>
          <w:rFonts w:asciiTheme="minorAscii"/>
          <w:sz w:val="24"/>
          <w:szCs w:val="24"/>
        </w:rPr>
        <w:fldChar w:fldCharType="separate"/>
      </w:r>
      <w:r>
        <w:rPr>
          <w:rStyle w:val="14"/>
          <w:rFonts w:asciiTheme="minorAscii"/>
          <w:sz w:val="24"/>
          <w:szCs w:val="24"/>
        </w:rPr>
        <w:t>https://www.estyn.gov.wales/sites/default/files/documents/Ysgol%20Gyfun%20Gwyr%20eng.pdf</w:t>
      </w:r>
      <w:r>
        <w:rPr>
          <w:rStyle w:val="14"/>
          <w:rFonts w:asciiTheme="minorAscii"/>
          <w:sz w:val="24"/>
          <w:szCs w:val="24"/>
        </w:rPr>
        <w:fldChar w:fldCharType="end"/>
      </w:r>
      <w:r>
        <w:rPr>
          <w:rFonts w:asciiTheme="minorAscii"/>
          <w:sz w:val="24"/>
          <w:szCs w:val="24"/>
        </w:rPr>
        <w:t xml:space="preserve"> </w:t>
      </w:r>
      <w:r>
        <w:rPr>
          <w:rFonts w:asciiTheme="minorAscii"/>
          <w:sz w:val="24"/>
          <w:szCs w:val="24"/>
          <w:lang w:val="en-GB"/>
        </w:rPr>
        <w:t>(Dyddiad Darllen: 16/1/2019) (b)</w:t>
      </w:r>
    </w:p>
    <w:p>
      <w:pPr>
        <w:spacing w:line="360" w:lineRule="auto"/>
        <w:rPr>
          <w:rFonts w:asciiTheme="minorAscii"/>
          <w:sz w:val="24"/>
          <w:szCs w:val="24"/>
          <w:lang w:val="en-GB"/>
        </w:rPr>
      </w:pPr>
      <w:r>
        <w:rPr>
          <w:rFonts w:asciiTheme="minorAscii"/>
          <w:sz w:val="24"/>
          <w:szCs w:val="24"/>
          <w:highlight w:val="none"/>
        </w:rPr>
        <w:t>Estyn</w:t>
      </w:r>
      <w:r>
        <w:rPr>
          <w:rFonts w:asciiTheme="minorAscii"/>
          <w:sz w:val="24"/>
          <w:szCs w:val="24"/>
          <w:highlight w:val="none"/>
          <w:lang w:val="en-GB"/>
        </w:rPr>
        <w:t>.</w:t>
      </w:r>
      <w:r>
        <w:rPr>
          <w:rFonts w:asciiTheme="minorAscii"/>
          <w:sz w:val="24"/>
          <w:szCs w:val="24"/>
          <w:highlight w:val="none"/>
        </w:rPr>
        <w:t xml:space="preserve"> (2015) </w:t>
      </w:r>
      <w:r>
        <w:rPr>
          <w:rFonts w:asciiTheme="minorAscii"/>
          <w:i/>
          <w:iCs/>
          <w:sz w:val="24"/>
          <w:szCs w:val="24"/>
          <w:highlight w:val="none"/>
        </w:rPr>
        <w:t>Summary of findings from our national thematic reviews for 2015</w:t>
      </w:r>
      <w:r>
        <w:rPr>
          <w:rFonts w:asciiTheme="minorAscii"/>
          <w:sz w:val="24"/>
          <w:szCs w:val="24"/>
          <w:highlight w:val="none"/>
        </w:rPr>
        <w:t>. [</w:t>
      </w:r>
      <w:r>
        <w:rPr>
          <w:rFonts w:asciiTheme="minorAscii"/>
          <w:sz w:val="24"/>
          <w:szCs w:val="24"/>
          <w:highlight w:val="none"/>
          <w:lang w:val="en-GB"/>
        </w:rPr>
        <w:t>pdf</w:t>
      </w:r>
      <w:r>
        <w:rPr>
          <w:rFonts w:asciiTheme="minorAscii"/>
          <w:sz w:val="24"/>
          <w:szCs w:val="24"/>
          <w:highlight w:val="none"/>
        </w:rPr>
        <w:t>]</w:t>
      </w:r>
      <w:r>
        <w:rPr>
          <w:rFonts w:asciiTheme="minorAscii"/>
          <w:sz w:val="24"/>
          <w:szCs w:val="24"/>
          <w:highlight w:val="none"/>
          <w:lang w:val="en-GB"/>
        </w:rPr>
        <w:t xml:space="preserve"> Ar gael trwy: </w:t>
      </w:r>
      <w:r>
        <w:rPr>
          <w:rFonts w:asciiTheme="minorAscii"/>
          <w:sz w:val="24"/>
          <w:szCs w:val="24"/>
        </w:rPr>
        <w:fldChar w:fldCharType="begin"/>
      </w:r>
      <w:r>
        <w:rPr>
          <w:rFonts w:asciiTheme="minorAscii"/>
          <w:sz w:val="24"/>
          <w:szCs w:val="24"/>
        </w:rPr>
        <w:instrText xml:space="preserve"> HYPERLINK "https://www.estyn.gov.wales/sites/default/files/2015%20Remit%20compendium.EN_.pdf" </w:instrText>
      </w:r>
      <w:r>
        <w:rPr>
          <w:rFonts w:asciiTheme="minorAscii"/>
          <w:sz w:val="24"/>
          <w:szCs w:val="24"/>
        </w:rPr>
        <w:fldChar w:fldCharType="separate"/>
      </w:r>
      <w:r>
        <w:rPr>
          <w:rStyle w:val="14"/>
          <w:rFonts w:asciiTheme="minorAscii"/>
          <w:sz w:val="24"/>
          <w:szCs w:val="24"/>
        </w:rPr>
        <w:t>https://www.estyn.gov.wales/sites/default/files/2015%20Remit%20compendium.EN_.pdf</w:t>
      </w:r>
      <w:r>
        <w:rPr>
          <w:rStyle w:val="14"/>
          <w:rFonts w:asciiTheme="minorAscii"/>
          <w:sz w:val="24"/>
          <w:szCs w:val="24"/>
        </w:rPr>
        <w:fldChar w:fldCharType="end"/>
      </w:r>
      <w:r>
        <w:rPr>
          <w:rFonts w:asciiTheme="minorAscii"/>
          <w:sz w:val="24"/>
          <w:szCs w:val="24"/>
        </w:rPr>
        <w:t xml:space="preserve"> </w:t>
      </w:r>
      <w:r>
        <w:rPr>
          <w:rFonts w:asciiTheme="minorAscii"/>
          <w:sz w:val="24"/>
          <w:szCs w:val="24"/>
          <w:lang w:val="en-GB"/>
        </w:rPr>
        <w:t>(Dyddiad Darllen: 9/1/2019)</w:t>
      </w:r>
    </w:p>
    <w:p>
      <w:pPr>
        <w:spacing w:line="360" w:lineRule="auto"/>
        <w:rPr>
          <w:rFonts w:hint="default" w:hAnsi="Calibri" w:eastAsia="Times New Roman" w:cs="Times New Roman" w:asciiTheme="minorAscii"/>
          <w:sz w:val="24"/>
          <w:szCs w:val="24"/>
          <w:lang w:val="en-GB" w:eastAsia="en-US" w:bidi="ar"/>
        </w:rPr>
      </w:pPr>
      <w:r>
        <w:rPr>
          <w:rFonts w:hint="default" w:hAnsi="Calibri" w:eastAsia="Times New Roman" w:cs="Calibri" w:asciiTheme="minorAscii"/>
          <w:color w:val="auto"/>
          <w:sz w:val="24"/>
          <w:szCs w:val="24"/>
          <w:highlight w:val="none"/>
          <w:lang w:val="en-GB" w:eastAsia="en-US" w:bidi="ar"/>
        </w:rPr>
        <w:t xml:space="preserve">Estyn. (2010) </w:t>
      </w:r>
      <w:r>
        <w:rPr>
          <w:rFonts w:hint="default" w:hAnsi="Calibri" w:eastAsia="Times New Roman" w:cs="Calibri" w:asciiTheme="minorAscii"/>
          <w:i/>
          <w:iCs/>
          <w:color w:val="auto"/>
          <w:sz w:val="24"/>
          <w:szCs w:val="24"/>
          <w:highlight w:val="none"/>
          <w:lang w:val="en-GB" w:eastAsia="en-US" w:bidi="ar"/>
        </w:rPr>
        <w:t>T</w:t>
      </w:r>
      <w:r>
        <w:rPr>
          <w:rFonts w:asciiTheme="minorAscii"/>
          <w:i/>
          <w:iCs/>
          <w:color w:val="auto"/>
          <w:sz w:val="24"/>
          <w:szCs w:val="24"/>
          <w:highlight w:val="none"/>
        </w:rPr>
        <w:t>ackling child poverty and disadvantage in schools</w:t>
      </w:r>
      <w:r>
        <w:rPr>
          <w:rFonts w:asciiTheme="minorAscii"/>
          <w:color w:val="auto"/>
          <w:sz w:val="24"/>
          <w:szCs w:val="24"/>
          <w:highlight w:val="none"/>
        </w:rPr>
        <w:t>. Ca</w:t>
      </w:r>
      <w:r>
        <w:rPr>
          <w:rFonts w:asciiTheme="minorAscii"/>
          <w:color w:val="auto"/>
          <w:sz w:val="24"/>
          <w:szCs w:val="24"/>
          <w:highlight w:val="none"/>
          <w:lang w:val="en-GB"/>
        </w:rPr>
        <w:t>erdydd</w:t>
      </w:r>
      <w:r>
        <w:rPr>
          <w:rFonts w:asciiTheme="minorAscii"/>
          <w:color w:val="auto"/>
          <w:sz w:val="24"/>
          <w:szCs w:val="24"/>
          <w:highlight w:val="none"/>
        </w:rPr>
        <w:t>: Estyn</w:t>
      </w:r>
      <w:r>
        <w:rPr>
          <w:rFonts w:asciiTheme="minorAscii"/>
          <w:color w:val="auto"/>
          <w:sz w:val="24"/>
          <w:szCs w:val="24"/>
          <w:highlight w:val="none"/>
          <w:lang w:val="en-GB"/>
        </w:rPr>
        <w:t xml:space="preserve">. [pdf] Ar gael trwy: </w:t>
      </w:r>
      <w:r>
        <w:rPr>
          <w:rFonts w:hint="default" w:hAnsi="Calibri" w:eastAsia="Times New Roman" w:cs="Times New Roman" w:asciiTheme="minorAscii"/>
          <w:sz w:val="24"/>
          <w:szCs w:val="24"/>
          <w:lang w:val="en-GB" w:eastAsia="en-US" w:bidi="ar"/>
        </w:rPr>
        <w:fldChar w:fldCharType="begin"/>
      </w:r>
      <w:r>
        <w:rPr>
          <w:rFonts w:hint="default" w:hAnsi="Calibri" w:eastAsia="Times New Roman" w:cs="Times New Roman" w:asciiTheme="minorAscii"/>
          <w:sz w:val="24"/>
          <w:szCs w:val="24"/>
          <w:lang w:val="en-GB" w:eastAsia="en-US" w:bidi="ar"/>
        </w:rPr>
        <w:instrText xml:space="preserve"> HYPERLINK "https://dera.ioe.ac.uk/904/1/Tackling_child_poverty_and_disadvantage_in_schools_January_2010.pdf" </w:instrText>
      </w:r>
      <w:r>
        <w:rPr>
          <w:rFonts w:hint="default" w:hAnsi="Calibri" w:eastAsia="Times New Roman" w:cs="Times New Roman" w:asciiTheme="minorAscii"/>
          <w:sz w:val="24"/>
          <w:szCs w:val="24"/>
          <w:lang w:val="en-GB" w:eastAsia="en-US" w:bidi="ar"/>
        </w:rPr>
        <w:fldChar w:fldCharType="separate"/>
      </w:r>
      <w:r>
        <w:rPr>
          <w:rStyle w:val="14"/>
          <w:rFonts w:hint="default" w:hAnsi="Calibri" w:eastAsia="Times New Roman" w:cs="Times New Roman" w:asciiTheme="minorAscii"/>
          <w:sz w:val="24"/>
          <w:szCs w:val="24"/>
          <w:lang w:val="en-GB" w:eastAsia="en-US" w:bidi="ar"/>
        </w:rPr>
        <w:t>https://dera.ioe.ac.uk/904/1/Tackling_child_poverty_and_disadvantage_in_schools_January_2010.pdf</w:t>
      </w:r>
      <w:r>
        <w:rPr>
          <w:rFonts w:hint="default" w:hAnsi="Calibri" w:eastAsia="Times New Roman" w:cs="Times New Roman" w:asciiTheme="minorAscii"/>
          <w:sz w:val="24"/>
          <w:szCs w:val="24"/>
          <w:lang w:val="en-GB" w:eastAsia="en-US" w:bidi="ar"/>
        </w:rPr>
        <w:fldChar w:fldCharType="end"/>
      </w:r>
      <w:r>
        <w:rPr>
          <w:rFonts w:hint="default" w:hAnsi="Calibri" w:eastAsia="Times New Roman" w:cs="Times New Roman" w:asciiTheme="minorAscii"/>
          <w:sz w:val="24"/>
          <w:szCs w:val="24"/>
          <w:lang w:val="en-GB" w:eastAsia="en-US" w:bidi="ar"/>
        </w:rPr>
        <w:t xml:space="preserve"> (Dyddiad Darllen: 12/1/2019)</w:t>
      </w:r>
    </w:p>
    <w:p>
      <w:pPr>
        <w:spacing w:line="360" w:lineRule="auto"/>
        <w:rPr>
          <w:rFonts w:asciiTheme="minorAscii" w:cstheme="minorHAnsi"/>
          <w:sz w:val="24"/>
          <w:szCs w:val="24"/>
          <w:lang w:val="en-GB"/>
        </w:rPr>
      </w:pPr>
      <w:r>
        <w:rPr>
          <w:rFonts w:hint="eastAsia" w:hAnsi="Calibri" w:eastAsia="Times New Roman" w:cs="Calibri" w:asciiTheme="minorAscii"/>
          <w:sz w:val="24"/>
          <w:szCs w:val="24"/>
          <w:highlight w:val="none"/>
          <w:lang w:val="en-US" w:eastAsia="en-US" w:bidi="ar"/>
        </w:rPr>
        <w:t>Evans,</w:t>
      </w:r>
      <w:r>
        <w:rPr>
          <w:rFonts w:hint="default" w:hAnsi="Calibri" w:eastAsia="Times New Roman" w:cs="Calibri" w:asciiTheme="minorAscii"/>
          <w:sz w:val="24"/>
          <w:szCs w:val="24"/>
          <w:highlight w:val="none"/>
          <w:lang w:val="en-GB" w:eastAsia="en-US" w:bidi="ar"/>
        </w:rPr>
        <w:t xml:space="preserve"> G. (</w:t>
      </w:r>
      <w:r>
        <w:rPr>
          <w:rFonts w:hint="eastAsia" w:hAnsi="Calibri" w:eastAsia="Times New Roman" w:cs="Calibri" w:asciiTheme="minorAscii"/>
          <w:sz w:val="24"/>
          <w:szCs w:val="24"/>
          <w:highlight w:val="none"/>
          <w:lang w:val="en-US" w:eastAsia="en-US" w:bidi="ar"/>
        </w:rPr>
        <w:t>2013</w:t>
      </w:r>
      <w:r>
        <w:rPr>
          <w:rFonts w:hint="default" w:hAnsi="Calibri" w:eastAsia="Times New Roman" w:cs="Calibri" w:asciiTheme="minorAscii"/>
          <w:sz w:val="24"/>
          <w:szCs w:val="24"/>
          <w:highlight w:val="none"/>
          <w:lang w:val="en-GB" w:eastAsia="en-US" w:bidi="ar"/>
        </w:rPr>
        <w:t>) ‘</w:t>
      </w:r>
      <w:r>
        <w:rPr>
          <w:rFonts w:hint="default" w:hAnsi="Calibri" w:eastAsia="Times New Roman" w:cs="Calibri" w:asciiTheme="minorAscii"/>
          <w:i/>
          <w:iCs/>
          <w:sz w:val="24"/>
          <w:szCs w:val="24"/>
          <w:highlight w:val="none"/>
          <w:lang w:val="en-GB" w:eastAsia="en-US" w:bidi="ar"/>
        </w:rPr>
        <w:t>Breaking the link between poverty and attainment is number one priority’, pledges Education Minister.</w:t>
      </w:r>
      <w:r>
        <w:rPr>
          <w:rFonts w:hint="default" w:hAnsi="Calibri" w:eastAsia="Times New Roman" w:cs="Calibri" w:asciiTheme="minorAscii"/>
          <w:i w:val="0"/>
          <w:iCs w:val="0"/>
          <w:sz w:val="24"/>
          <w:szCs w:val="24"/>
          <w:highlight w:val="none"/>
          <w:lang w:val="en-GB" w:eastAsia="en-US" w:bidi="ar"/>
        </w:rPr>
        <w:t xml:space="preserve"> Ar gael trwy: </w:t>
      </w:r>
      <w:r>
        <w:rPr>
          <w:rFonts w:asciiTheme="minorAscii"/>
          <w:sz w:val="24"/>
          <w:szCs w:val="24"/>
          <w:highlight w:val="none"/>
        </w:rPr>
        <w:fldChar w:fldCharType="begin"/>
      </w:r>
      <w:r>
        <w:rPr>
          <w:rFonts w:asciiTheme="minorAscii"/>
          <w:sz w:val="24"/>
          <w:szCs w:val="24"/>
          <w:highlight w:val="none"/>
        </w:rPr>
        <w:instrText xml:space="preserve"> HYPERLINK "https://www.walesonline.co.uk/news/wales-news/breaking-link-between-poverty-attainment-6189785" </w:instrText>
      </w:r>
      <w:r>
        <w:rPr>
          <w:rFonts w:asciiTheme="minorAscii"/>
          <w:sz w:val="24"/>
          <w:szCs w:val="24"/>
          <w:highlight w:val="none"/>
        </w:rPr>
        <w:fldChar w:fldCharType="separate"/>
      </w:r>
      <w:r>
        <w:rPr>
          <w:rStyle w:val="14"/>
          <w:rFonts w:asciiTheme="minorAscii" w:cstheme="minorHAnsi"/>
          <w:sz w:val="24"/>
          <w:szCs w:val="24"/>
          <w:highlight w:val="none"/>
        </w:rPr>
        <w:t>https://www.walesonline.co.uk/news/wales-news/breaking-link-between-poverty-attainment-6189785</w:t>
      </w:r>
      <w:r>
        <w:rPr>
          <w:rStyle w:val="14"/>
          <w:rFonts w:asciiTheme="minorAscii" w:cstheme="minorHAnsi"/>
          <w:sz w:val="24"/>
          <w:szCs w:val="24"/>
          <w:highlight w:val="none"/>
        </w:rPr>
        <w:fldChar w:fldCharType="end"/>
      </w:r>
      <w:r>
        <w:rPr>
          <w:rFonts w:asciiTheme="minorAscii" w:cstheme="minorHAnsi"/>
          <w:sz w:val="24"/>
          <w:szCs w:val="24"/>
        </w:rPr>
        <w:t xml:space="preserve"> </w:t>
      </w:r>
      <w:r>
        <w:rPr>
          <w:rFonts w:asciiTheme="minorAscii" w:cstheme="minorHAnsi"/>
          <w:sz w:val="24"/>
          <w:szCs w:val="24"/>
          <w:lang w:val="en-GB"/>
        </w:rPr>
        <w:t>(Dyddiad Darllen: 28/12/2018)</w:t>
      </w:r>
    </w:p>
    <w:p>
      <w:pPr>
        <w:pStyle w:val="6"/>
        <w:spacing w:line="360" w:lineRule="auto"/>
        <w:rPr>
          <w:rFonts w:asciiTheme="minorAscii"/>
          <w:sz w:val="24"/>
          <w:szCs w:val="24"/>
          <w:highlight w:val="none"/>
        </w:rPr>
      </w:pPr>
      <w:r>
        <w:rPr>
          <w:rFonts w:asciiTheme="minorAscii"/>
          <w:sz w:val="24"/>
          <w:szCs w:val="24"/>
          <w:highlight w:val="none"/>
        </w:rPr>
        <w:t>Fullan, M. (2011)</w:t>
      </w:r>
      <w:r>
        <w:rPr>
          <w:rFonts w:asciiTheme="minorAscii"/>
          <w:i/>
          <w:iCs/>
          <w:sz w:val="24"/>
          <w:szCs w:val="24"/>
          <w:highlight w:val="none"/>
        </w:rPr>
        <w:t xml:space="preserve"> Choosing the wrong drivers for whole system reform</w:t>
      </w:r>
      <w:r>
        <w:rPr>
          <w:rFonts w:asciiTheme="minorAscii"/>
          <w:sz w:val="24"/>
          <w:szCs w:val="24"/>
          <w:highlight w:val="none"/>
        </w:rPr>
        <w:t>. Seminar Series 204. Melbourne, Australia: Center for Strategic Education</w:t>
      </w:r>
      <w:r>
        <w:rPr>
          <w:rFonts w:asciiTheme="minorAscii"/>
          <w:sz w:val="24"/>
          <w:szCs w:val="24"/>
          <w:highlight w:val="none"/>
          <w:lang w:val="en-GB"/>
        </w:rPr>
        <w:t xml:space="preserve">. Ar gael trwy: </w:t>
      </w:r>
      <w:r>
        <w:rPr>
          <w:rFonts w:asciiTheme="minorAscii"/>
          <w:sz w:val="24"/>
          <w:szCs w:val="24"/>
          <w:highlight w:val="none"/>
        </w:rPr>
        <w:fldChar w:fldCharType="begin"/>
      </w:r>
      <w:r>
        <w:rPr>
          <w:rFonts w:asciiTheme="minorAscii"/>
          <w:sz w:val="24"/>
          <w:szCs w:val="24"/>
          <w:highlight w:val="none"/>
        </w:rPr>
        <w:instrText xml:space="preserve"> HYPERLINK "http://michaelfullan.ca/wp-content/uploads/2016/06/13396088160.pdf" </w:instrText>
      </w:r>
      <w:r>
        <w:rPr>
          <w:rFonts w:asciiTheme="minorAscii"/>
          <w:sz w:val="24"/>
          <w:szCs w:val="24"/>
          <w:highlight w:val="none"/>
        </w:rPr>
        <w:fldChar w:fldCharType="separate"/>
      </w:r>
      <w:r>
        <w:rPr>
          <w:rStyle w:val="14"/>
          <w:rFonts w:asciiTheme="minorAscii"/>
          <w:sz w:val="24"/>
          <w:szCs w:val="24"/>
          <w:highlight w:val="none"/>
        </w:rPr>
        <w:t>http://michaelfullan.ca/wp-content/uploads/2016/06/13396088160.pdf</w:t>
      </w:r>
      <w:r>
        <w:rPr>
          <w:rStyle w:val="14"/>
          <w:rFonts w:asciiTheme="minorAscii"/>
          <w:sz w:val="24"/>
          <w:szCs w:val="24"/>
          <w:highlight w:val="none"/>
        </w:rPr>
        <w:fldChar w:fldCharType="end"/>
      </w:r>
      <w:r>
        <w:rPr>
          <w:rFonts w:asciiTheme="minorAscii"/>
          <w:sz w:val="24"/>
          <w:szCs w:val="24"/>
          <w:highlight w:val="none"/>
        </w:rPr>
        <w:t xml:space="preserve"> (</w:t>
      </w:r>
      <w:r>
        <w:rPr>
          <w:rFonts w:asciiTheme="minorAscii"/>
          <w:sz w:val="24"/>
          <w:szCs w:val="24"/>
          <w:highlight w:val="none"/>
          <w:lang w:val="en-GB"/>
        </w:rPr>
        <w:t xml:space="preserve">Dyddiad Darllen: </w:t>
      </w:r>
      <w:r>
        <w:rPr>
          <w:rFonts w:asciiTheme="minorAscii"/>
          <w:sz w:val="24"/>
          <w:szCs w:val="24"/>
          <w:highlight w:val="none"/>
        </w:rPr>
        <w:t>6/1/</w:t>
      </w:r>
      <w:r>
        <w:rPr>
          <w:rFonts w:asciiTheme="minorAscii"/>
          <w:sz w:val="24"/>
          <w:szCs w:val="24"/>
          <w:highlight w:val="none"/>
          <w:lang w:val="en-GB"/>
        </w:rPr>
        <w:t>20</w:t>
      </w:r>
      <w:r>
        <w:rPr>
          <w:rFonts w:asciiTheme="minorAscii"/>
          <w:sz w:val="24"/>
          <w:szCs w:val="24"/>
          <w:highlight w:val="none"/>
        </w:rPr>
        <w:t>19)</w:t>
      </w:r>
    </w:p>
    <w:p>
      <w:pPr>
        <w:pStyle w:val="6"/>
        <w:spacing w:line="360" w:lineRule="auto"/>
        <w:rPr>
          <w:rFonts w:asciiTheme="minorAscii"/>
          <w:sz w:val="24"/>
          <w:szCs w:val="24"/>
          <w:highlight w:val="none"/>
        </w:rPr>
      </w:pPr>
      <w:r>
        <w:rPr>
          <w:rFonts w:asciiTheme="minorAscii"/>
          <w:sz w:val="24"/>
          <w:szCs w:val="24"/>
          <w:highlight w:val="none"/>
        </w:rPr>
        <w:t xml:space="preserve">Fullan, M., &amp; Rincón-Gallardo, S. </w:t>
      </w:r>
      <w:r>
        <w:rPr>
          <w:rFonts w:asciiTheme="minorAscii"/>
          <w:sz w:val="24"/>
          <w:szCs w:val="24"/>
          <w:highlight w:val="none"/>
          <w:lang w:val="en-GB"/>
        </w:rPr>
        <w:t xml:space="preserve">(2016) </w:t>
      </w:r>
      <w:r>
        <w:rPr>
          <w:rFonts w:asciiTheme="minorAscii"/>
          <w:i/>
          <w:iCs/>
          <w:sz w:val="24"/>
          <w:szCs w:val="24"/>
          <w:highlight w:val="none"/>
        </w:rPr>
        <w:t>Developing high quality education in Canada: The case of Ontario.</w:t>
      </w:r>
      <w:r>
        <w:rPr>
          <w:rFonts w:asciiTheme="minorAscii"/>
          <w:sz w:val="24"/>
          <w:szCs w:val="24"/>
          <w:highlight w:val="none"/>
        </w:rPr>
        <w:t xml:space="preserve"> </w:t>
      </w:r>
      <w:r>
        <w:rPr>
          <w:rFonts w:asciiTheme="minorAscii"/>
          <w:sz w:val="24"/>
          <w:szCs w:val="24"/>
          <w:highlight w:val="none"/>
          <w:lang w:val="en-GB"/>
        </w:rPr>
        <w:t>Y</w:t>
      </w:r>
      <w:r>
        <w:rPr>
          <w:rFonts w:asciiTheme="minorAscii"/>
          <w:sz w:val="24"/>
          <w:szCs w:val="24"/>
          <w:highlight w:val="none"/>
        </w:rPr>
        <w:t xml:space="preserve">n F. Adamson, B. Astrand, &amp; L. Darling-Hammond (Eds.), </w:t>
      </w:r>
      <w:r>
        <w:rPr>
          <w:rFonts w:asciiTheme="minorAscii"/>
          <w:i/>
          <w:iCs/>
          <w:sz w:val="24"/>
          <w:szCs w:val="24"/>
          <w:highlight w:val="none"/>
        </w:rPr>
        <w:t>Global education reform: Privatization vs public investments.</w:t>
      </w:r>
      <w:r>
        <w:rPr>
          <w:rFonts w:asciiTheme="minorAscii"/>
          <w:sz w:val="24"/>
          <w:szCs w:val="24"/>
          <w:highlight w:val="none"/>
        </w:rPr>
        <w:t xml:space="preserve"> London, England: Routledge.</w:t>
      </w:r>
      <w:r>
        <w:rPr>
          <w:rFonts w:asciiTheme="minorAscii"/>
          <w:sz w:val="24"/>
          <w:szCs w:val="24"/>
          <w:highlight w:val="none"/>
          <w:lang w:val="en-GB"/>
        </w:rPr>
        <w:t xml:space="preserve"> Ar gael trwy: </w:t>
      </w:r>
      <w:r>
        <w:rPr>
          <w:rFonts w:asciiTheme="minorAscii"/>
          <w:sz w:val="24"/>
          <w:szCs w:val="24"/>
          <w:highlight w:val="none"/>
        </w:rPr>
        <w:fldChar w:fldCharType="begin"/>
      </w:r>
      <w:r>
        <w:rPr>
          <w:rFonts w:asciiTheme="minorAscii"/>
          <w:sz w:val="24"/>
          <w:szCs w:val="24"/>
          <w:highlight w:val="none"/>
        </w:rPr>
        <w:instrText xml:space="preserve"> HYPERLINK "http://www.academia.edu/24746693/Developing_High-Quality_Public_Education_in_Canada_The_Case_of_Ontario" </w:instrText>
      </w:r>
      <w:r>
        <w:rPr>
          <w:rFonts w:asciiTheme="minorAscii"/>
          <w:sz w:val="24"/>
          <w:szCs w:val="24"/>
          <w:highlight w:val="none"/>
        </w:rPr>
        <w:fldChar w:fldCharType="separate"/>
      </w:r>
      <w:r>
        <w:rPr>
          <w:rStyle w:val="14"/>
          <w:rFonts w:asciiTheme="minorAscii"/>
          <w:sz w:val="24"/>
          <w:szCs w:val="24"/>
          <w:highlight w:val="none"/>
        </w:rPr>
        <w:t>http://www.academia.edu/24746693/Developing_High-Quality_Public_Education_in_Canada_The_Case_of_Ontario</w:t>
      </w:r>
      <w:r>
        <w:rPr>
          <w:rStyle w:val="14"/>
          <w:rFonts w:asciiTheme="minorAscii"/>
          <w:sz w:val="24"/>
          <w:szCs w:val="24"/>
          <w:highlight w:val="none"/>
        </w:rPr>
        <w:fldChar w:fldCharType="end"/>
      </w:r>
      <w:r>
        <w:rPr>
          <w:rFonts w:asciiTheme="minorAscii"/>
          <w:sz w:val="24"/>
          <w:szCs w:val="24"/>
          <w:highlight w:val="none"/>
        </w:rPr>
        <w:t xml:space="preserve">  (</w:t>
      </w:r>
      <w:r>
        <w:rPr>
          <w:rFonts w:asciiTheme="minorAscii"/>
          <w:sz w:val="24"/>
          <w:szCs w:val="24"/>
          <w:highlight w:val="none"/>
          <w:lang w:val="en-GB"/>
        </w:rPr>
        <w:t xml:space="preserve">Dyddiad Darllen: </w:t>
      </w:r>
      <w:r>
        <w:rPr>
          <w:rFonts w:asciiTheme="minorAscii"/>
          <w:sz w:val="24"/>
          <w:szCs w:val="24"/>
          <w:highlight w:val="none"/>
        </w:rPr>
        <w:t>6/1/</w:t>
      </w:r>
      <w:r>
        <w:rPr>
          <w:rFonts w:asciiTheme="minorAscii"/>
          <w:sz w:val="24"/>
          <w:szCs w:val="24"/>
          <w:highlight w:val="none"/>
          <w:lang w:val="en-GB"/>
        </w:rPr>
        <w:t>20</w:t>
      </w:r>
      <w:r>
        <w:rPr>
          <w:rFonts w:asciiTheme="minorAscii"/>
          <w:sz w:val="24"/>
          <w:szCs w:val="24"/>
          <w:highlight w:val="none"/>
        </w:rPr>
        <w:t>19)</w:t>
      </w:r>
    </w:p>
    <w:p>
      <w:pPr>
        <w:pStyle w:val="2"/>
        <w:shd w:val="clear" w:color="auto" w:fill="FFFFFF"/>
        <w:spacing w:before="300" w:beforeAutospacing="0" w:after="150" w:afterAutospacing="0" w:line="360" w:lineRule="auto"/>
        <w:rPr>
          <w:rFonts w:asciiTheme="minorAscii" w:hAnsiTheme="minorHAnsi" w:cstheme="minorHAnsi"/>
          <w:b w:val="0"/>
          <w:bCs w:val="0"/>
          <w:color w:val="auto"/>
          <w:sz w:val="24"/>
          <w:szCs w:val="24"/>
          <w:highlight w:val="none"/>
        </w:rPr>
      </w:pPr>
      <w:r>
        <w:rPr>
          <w:rFonts w:asciiTheme="minorAscii" w:hAnsiTheme="minorHAnsi" w:cstheme="minorHAnsi"/>
          <w:b w:val="0"/>
          <w:bCs w:val="0"/>
          <w:sz w:val="24"/>
          <w:szCs w:val="24"/>
          <w:highlight w:val="none"/>
        </w:rPr>
        <w:t>Fullan, M</w:t>
      </w:r>
      <w:r>
        <w:rPr>
          <w:rFonts w:asciiTheme="minorAscii" w:hAnsiTheme="minorHAnsi" w:cstheme="minorHAnsi"/>
          <w:b w:val="0"/>
          <w:bCs w:val="0"/>
          <w:sz w:val="24"/>
          <w:szCs w:val="24"/>
          <w:highlight w:val="none"/>
          <w:lang w:val="en-GB"/>
        </w:rPr>
        <w:t>.</w:t>
      </w:r>
      <w:r>
        <w:rPr>
          <w:rFonts w:asciiTheme="minorAscii" w:hAnsiTheme="minorHAnsi" w:cstheme="minorHAnsi"/>
          <w:b w:val="0"/>
          <w:bCs w:val="0"/>
          <w:sz w:val="24"/>
          <w:szCs w:val="24"/>
          <w:highlight w:val="none"/>
        </w:rPr>
        <w:t xml:space="preserve"> (2</w:t>
      </w:r>
      <w:r>
        <w:rPr>
          <w:rFonts w:asciiTheme="minorAscii" w:hAnsiTheme="minorHAnsi" w:cstheme="minorHAnsi"/>
          <w:b w:val="0"/>
          <w:bCs w:val="0"/>
          <w:color w:val="auto"/>
          <w:sz w:val="24"/>
          <w:szCs w:val="24"/>
          <w:highlight w:val="none"/>
        </w:rPr>
        <w:t>016) The New Meaning of Educational Change, Fifth Edition</w:t>
      </w:r>
    </w:p>
    <w:p>
      <w:pPr>
        <w:pStyle w:val="6"/>
        <w:spacing w:line="360" w:lineRule="auto"/>
        <w:rPr>
          <w:rFonts w:asciiTheme="minorAscii"/>
          <w:sz w:val="24"/>
          <w:szCs w:val="24"/>
        </w:rPr>
      </w:pPr>
      <w:r>
        <w:rPr>
          <w:rFonts w:asciiTheme="minorAscii"/>
          <w:sz w:val="24"/>
          <w:szCs w:val="24"/>
          <w:highlight w:val="none"/>
        </w:rPr>
        <w:t>Gorard, S. (2012</w:t>
      </w:r>
      <w:r>
        <w:rPr>
          <w:rFonts w:asciiTheme="minorAscii"/>
          <w:sz w:val="24"/>
          <w:szCs w:val="24"/>
          <w:highlight w:val="none"/>
          <w:lang w:val="en-GB"/>
        </w:rPr>
        <w:t xml:space="preserve">) </w:t>
      </w:r>
      <w:r>
        <w:rPr>
          <w:rFonts w:asciiTheme="minorAscii"/>
          <w:i/>
          <w:iCs/>
          <w:sz w:val="24"/>
          <w:szCs w:val="24"/>
          <w:highlight w:val="none"/>
        </w:rPr>
        <w:t>Who is eligible for free school meals? Characterising free school meals as a measure of disadvantage in England.</w:t>
      </w:r>
      <w:r>
        <w:rPr>
          <w:rFonts w:asciiTheme="minorAscii"/>
          <w:sz w:val="24"/>
          <w:szCs w:val="24"/>
          <w:highlight w:val="none"/>
        </w:rPr>
        <w:t xml:space="preserve"> British Educational Research Journal, 38(6): </w:t>
      </w:r>
      <w:r>
        <w:rPr>
          <w:rFonts w:asciiTheme="minorAscii"/>
          <w:sz w:val="24"/>
          <w:szCs w:val="24"/>
          <w:highlight w:val="none"/>
          <w:lang w:val="en-GB"/>
        </w:rPr>
        <w:t xml:space="preserve">p. </w:t>
      </w:r>
      <w:r>
        <w:rPr>
          <w:rFonts w:asciiTheme="minorAscii"/>
          <w:sz w:val="24"/>
          <w:szCs w:val="24"/>
          <w:highlight w:val="none"/>
        </w:rPr>
        <w:t>1003- 1017.</w:t>
      </w:r>
      <w:r>
        <w:rPr>
          <w:rFonts w:asciiTheme="minorAscii"/>
          <w:sz w:val="24"/>
          <w:szCs w:val="24"/>
          <w:highlight w:val="none"/>
          <w:lang w:val="en-GB"/>
        </w:rPr>
        <w:t xml:space="preserve"> Ar gael trwy: </w:t>
      </w:r>
      <w:r>
        <w:rPr>
          <w:rFonts w:asciiTheme="minorAscii"/>
          <w:sz w:val="24"/>
          <w:szCs w:val="24"/>
          <w:highlight w:val="none"/>
        </w:rPr>
        <w:fldChar w:fldCharType="begin"/>
      </w:r>
      <w:r>
        <w:rPr>
          <w:rFonts w:asciiTheme="minorAscii"/>
          <w:sz w:val="24"/>
          <w:szCs w:val="24"/>
          <w:highlight w:val="none"/>
        </w:rPr>
        <w:instrText xml:space="preserve"> HYPERLINK "https://onlinelibrary.wiley.com/doi/epdf/10.1080/01411926.2011.608118" </w:instrText>
      </w:r>
      <w:r>
        <w:rPr>
          <w:rFonts w:asciiTheme="minorAscii"/>
          <w:sz w:val="24"/>
          <w:szCs w:val="24"/>
          <w:highlight w:val="none"/>
        </w:rPr>
        <w:fldChar w:fldCharType="separate"/>
      </w:r>
      <w:r>
        <w:rPr>
          <w:rStyle w:val="14"/>
          <w:rFonts w:asciiTheme="minorAscii"/>
          <w:sz w:val="24"/>
          <w:szCs w:val="24"/>
          <w:highlight w:val="none"/>
        </w:rPr>
        <w:t>https://onlinelibrary.wiley.com/doi/epdf/10.1080/01411926.2011.608118</w:t>
      </w:r>
      <w:r>
        <w:rPr>
          <w:rStyle w:val="14"/>
          <w:rFonts w:asciiTheme="minorAscii"/>
          <w:sz w:val="24"/>
          <w:szCs w:val="24"/>
          <w:highlight w:val="none"/>
        </w:rPr>
        <w:fldChar w:fldCharType="end"/>
      </w:r>
      <w:r>
        <w:rPr>
          <w:rFonts w:asciiTheme="minorAscii"/>
          <w:sz w:val="24"/>
          <w:szCs w:val="24"/>
          <w:highlight w:val="none"/>
        </w:rPr>
        <w:t xml:space="preserve"> </w:t>
      </w:r>
      <w:r>
        <w:rPr>
          <w:rFonts w:asciiTheme="minorAscii"/>
          <w:sz w:val="24"/>
          <w:szCs w:val="24"/>
          <w:highlight w:val="none"/>
          <w:lang w:val="en-GB"/>
        </w:rPr>
        <w:t>(Dyddiad Darllen: 12/1/2019)</w:t>
      </w:r>
    </w:p>
    <w:p>
      <w:pPr>
        <w:pStyle w:val="6"/>
        <w:spacing w:line="360" w:lineRule="auto"/>
        <w:rPr>
          <w:rFonts w:asciiTheme="minorAscii"/>
          <w:sz w:val="24"/>
          <w:szCs w:val="24"/>
          <w:highlight w:val="none"/>
          <w:lang w:val="en-GB"/>
        </w:rPr>
      </w:pPr>
      <w:r>
        <w:rPr>
          <w:rFonts w:asciiTheme="minorAscii"/>
          <w:sz w:val="24"/>
          <w:szCs w:val="24"/>
          <w:highlight w:val="none"/>
        </w:rPr>
        <w:t>Hattie, J. (2015</w:t>
      </w:r>
      <w:r>
        <w:rPr>
          <w:rFonts w:asciiTheme="minorAscii"/>
          <w:sz w:val="24"/>
          <w:szCs w:val="24"/>
          <w:highlight w:val="none"/>
          <w:lang w:val="en-GB"/>
        </w:rPr>
        <w:t>)</w:t>
      </w:r>
      <w:r>
        <w:rPr>
          <w:rFonts w:asciiTheme="minorAscii"/>
          <w:sz w:val="24"/>
          <w:szCs w:val="24"/>
          <w:highlight w:val="none"/>
        </w:rPr>
        <w:t xml:space="preserve"> </w:t>
      </w:r>
      <w:r>
        <w:rPr>
          <w:rFonts w:asciiTheme="minorAscii"/>
          <w:i/>
          <w:iCs/>
          <w:sz w:val="24"/>
          <w:szCs w:val="24"/>
          <w:highlight w:val="none"/>
        </w:rPr>
        <w:t>What works best in education: The politics of collaborative expertise</w:t>
      </w:r>
      <w:r>
        <w:rPr>
          <w:rFonts w:asciiTheme="minorAscii"/>
          <w:sz w:val="24"/>
          <w:szCs w:val="24"/>
          <w:highlight w:val="none"/>
        </w:rPr>
        <w:t>. London, England: Pearson.</w:t>
      </w:r>
      <w:r>
        <w:rPr>
          <w:rFonts w:asciiTheme="minorAscii"/>
          <w:sz w:val="24"/>
          <w:szCs w:val="24"/>
          <w:highlight w:val="none"/>
          <w:lang w:val="en-GB"/>
        </w:rPr>
        <w:t xml:space="preserve"> Ar gael trwy: </w:t>
      </w:r>
      <w:r>
        <w:rPr>
          <w:rFonts w:asciiTheme="minorAscii"/>
          <w:sz w:val="24"/>
          <w:szCs w:val="24"/>
          <w:highlight w:val="none"/>
        </w:rPr>
        <w:fldChar w:fldCharType="begin"/>
      </w:r>
      <w:r>
        <w:rPr>
          <w:rFonts w:asciiTheme="minorAscii"/>
          <w:sz w:val="24"/>
          <w:szCs w:val="24"/>
          <w:highlight w:val="none"/>
        </w:rPr>
        <w:instrText xml:space="preserve"> HYPERLINK "https://www.pearson.com/content/dam/corporate/global/pearson-dot-com/files/hattie/150526_ExpertiseWEB_V1.pdf" </w:instrText>
      </w:r>
      <w:r>
        <w:rPr>
          <w:rFonts w:asciiTheme="minorAscii"/>
          <w:sz w:val="24"/>
          <w:szCs w:val="24"/>
          <w:highlight w:val="none"/>
        </w:rPr>
        <w:fldChar w:fldCharType="separate"/>
      </w:r>
      <w:r>
        <w:rPr>
          <w:rStyle w:val="14"/>
          <w:rFonts w:asciiTheme="minorAscii"/>
          <w:sz w:val="24"/>
          <w:szCs w:val="24"/>
          <w:highlight w:val="none"/>
        </w:rPr>
        <w:t>https://www.pearson.com/content/dam/corporate/global/pearson-dot-com/files/hattie/150526_ExpertiseWEB_V1.pdf</w:t>
      </w:r>
      <w:r>
        <w:rPr>
          <w:rStyle w:val="14"/>
          <w:rFonts w:asciiTheme="minorAscii"/>
          <w:sz w:val="24"/>
          <w:szCs w:val="24"/>
          <w:highlight w:val="none"/>
        </w:rPr>
        <w:fldChar w:fldCharType="end"/>
      </w:r>
      <w:r>
        <w:rPr>
          <w:rFonts w:asciiTheme="minorAscii"/>
          <w:sz w:val="24"/>
          <w:szCs w:val="24"/>
          <w:highlight w:val="none"/>
        </w:rPr>
        <w:t xml:space="preserve"> </w:t>
      </w:r>
      <w:r>
        <w:rPr>
          <w:rFonts w:asciiTheme="minorAscii"/>
          <w:sz w:val="24"/>
          <w:szCs w:val="24"/>
          <w:highlight w:val="none"/>
          <w:lang w:val="en-GB"/>
        </w:rPr>
        <w:t>(Dyddiad Darllen: 30/12/2018)</w:t>
      </w:r>
    </w:p>
    <w:p>
      <w:pPr>
        <w:pStyle w:val="6"/>
        <w:spacing w:line="360" w:lineRule="auto"/>
        <w:rPr>
          <w:rFonts w:asciiTheme="minorAscii"/>
          <w:sz w:val="24"/>
          <w:szCs w:val="24"/>
          <w:highlight w:val="none"/>
          <w:lang w:val="en-GB"/>
        </w:rPr>
      </w:pPr>
      <w:r>
        <w:rPr>
          <w:rFonts w:asciiTheme="minorAscii"/>
          <w:sz w:val="24"/>
          <w:szCs w:val="24"/>
          <w:highlight w:val="none"/>
        </w:rPr>
        <w:t xml:space="preserve">Hernanz, V., Malherbet, F. </w:t>
      </w:r>
      <w:r>
        <w:rPr>
          <w:rFonts w:asciiTheme="minorAscii"/>
          <w:sz w:val="24"/>
          <w:szCs w:val="24"/>
          <w:highlight w:val="none"/>
          <w:lang w:val="en-GB"/>
        </w:rPr>
        <w:t xml:space="preserve">a </w:t>
      </w:r>
      <w:r>
        <w:rPr>
          <w:rFonts w:asciiTheme="minorAscii"/>
          <w:sz w:val="24"/>
          <w:szCs w:val="24"/>
          <w:highlight w:val="none"/>
        </w:rPr>
        <w:t>Pellizzari, M. (2004)</w:t>
      </w:r>
      <w:r>
        <w:rPr>
          <w:rFonts w:asciiTheme="minorAscii"/>
          <w:i/>
          <w:iCs/>
          <w:sz w:val="24"/>
          <w:szCs w:val="24"/>
          <w:highlight w:val="none"/>
        </w:rPr>
        <w:t xml:space="preserve"> Take-up of welfare benefits in OECD countries: a review of the evidence.</w:t>
      </w:r>
      <w:r>
        <w:rPr>
          <w:rFonts w:asciiTheme="minorAscii"/>
          <w:sz w:val="24"/>
          <w:szCs w:val="24"/>
          <w:highlight w:val="none"/>
        </w:rPr>
        <w:t xml:space="preserve"> OECD Social, Employment and Migration Working Papers, No. 17, Paris: OECD Publishing. </w:t>
      </w:r>
      <w:r>
        <w:rPr>
          <w:rFonts w:asciiTheme="minorAscii"/>
          <w:sz w:val="24"/>
          <w:szCs w:val="24"/>
          <w:highlight w:val="none"/>
          <w:lang w:val="en-GB"/>
        </w:rPr>
        <w:t>Ar gael trwy:</w:t>
      </w:r>
      <w:r>
        <w:rPr>
          <w:rFonts w:asciiTheme="minorAscii"/>
          <w:sz w:val="24"/>
          <w:szCs w:val="24"/>
          <w:highlight w:val="none"/>
        </w:rPr>
        <w:t xml:space="preserve"> </w:t>
      </w:r>
      <w:r>
        <w:rPr>
          <w:rFonts w:asciiTheme="minorAscii"/>
          <w:sz w:val="24"/>
          <w:szCs w:val="24"/>
          <w:highlight w:val="none"/>
        </w:rPr>
        <w:fldChar w:fldCharType="begin"/>
      </w:r>
      <w:r>
        <w:rPr>
          <w:rFonts w:asciiTheme="minorAscii"/>
          <w:sz w:val="24"/>
          <w:szCs w:val="24"/>
          <w:highlight w:val="none"/>
        </w:rPr>
        <w:instrText xml:space="preserve"> HYPERLINK "http://dx.doi.org/10.1787/525815265414" </w:instrText>
      </w:r>
      <w:r>
        <w:rPr>
          <w:rFonts w:asciiTheme="minorAscii"/>
          <w:sz w:val="24"/>
          <w:szCs w:val="24"/>
          <w:highlight w:val="none"/>
        </w:rPr>
        <w:fldChar w:fldCharType="separate"/>
      </w:r>
      <w:r>
        <w:rPr>
          <w:rStyle w:val="14"/>
          <w:rFonts w:asciiTheme="minorAscii"/>
          <w:sz w:val="24"/>
          <w:szCs w:val="24"/>
          <w:highlight w:val="none"/>
        </w:rPr>
        <w:t>http://dx.doi.org/10.1787/525815265414</w:t>
      </w:r>
      <w:r>
        <w:rPr>
          <w:rFonts w:asciiTheme="minorAscii"/>
          <w:sz w:val="24"/>
          <w:szCs w:val="24"/>
          <w:highlight w:val="none"/>
        </w:rPr>
        <w:fldChar w:fldCharType="end"/>
      </w:r>
      <w:r>
        <w:rPr>
          <w:rFonts w:asciiTheme="minorAscii"/>
          <w:sz w:val="24"/>
          <w:szCs w:val="24"/>
          <w:highlight w:val="none"/>
          <w:lang w:val="en-GB"/>
        </w:rPr>
        <w:t xml:space="preserve"> </w:t>
      </w:r>
      <w:r>
        <w:rPr>
          <w:rFonts w:asciiTheme="minorAscii"/>
          <w:sz w:val="24"/>
          <w:szCs w:val="24"/>
          <w:highlight w:val="none"/>
        </w:rPr>
        <w:t xml:space="preserve"> </w:t>
      </w:r>
      <w:r>
        <w:rPr>
          <w:rFonts w:asciiTheme="minorAscii"/>
          <w:sz w:val="24"/>
          <w:szCs w:val="24"/>
          <w:highlight w:val="none"/>
          <w:lang w:val="en-GB"/>
        </w:rPr>
        <w:t>(Dyddiad Darllen: 1</w:t>
      </w:r>
      <w:r>
        <w:rPr>
          <w:rFonts w:asciiTheme="minorAscii"/>
          <w:sz w:val="24"/>
          <w:szCs w:val="24"/>
          <w:highlight w:val="none"/>
        </w:rPr>
        <w:t>3/01/2019</w:t>
      </w:r>
      <w:r>
        <w:rPr>
          <w:rFonts w:asciiTheme="minorAscii"/>
          <w:sz w:val="24"/>
          <w:szCs w:val="24"/>
          <w:highlight w:val="none"/>
          <w:lang w:val="en-GB"/>
        </w:rPr>
        <w:t>)</w:t>
      </w:r>
    </w:p>
    <w:p>
      <w:pPr>
        <w:pStyle w:val="6"/>
        <w:spacing w:line="360" w:lineRule="auto"/>
        <w:rPr>
          <w:rFonts w:asciiTheme="minorAscii"/>
          <w:sz w:val="24"/>
          <w:szCs w:val="24"/>
          <w:highlight w:val="none"/>
          <w:lang w:val="en-GB"/>
        </w:rPr>
      </w:pPr>
      <w:r>
        <w:rPr>
          <w:rFonts w:asciiTheme="minorAscii"/>
          <w:sz w:val="24"/>
          <w:szCs w:val="24"/>
          <w:highlight w:val="none"/>
        </w:rPr>
        <w:t xml:space="preserve">Hobbs, G. a Vignoles, A. (2010) </w:t>
      </w:r>
      <w:r>
        <w:rPr>
          <w:rFonts w:asciiTheme="minorAscii"/>
          <w:i/>
          <w:iCs/>
          <w:sz w:val="24"/>
          <w:szCs w:val="24"/>
          <w:highlight w:val="none"/>
        </w:rPr>
        <w:t>Is children’s free school meal ‘eligibility’ a good proxy for family income?</w:t>
      </w:r>
      <w:r>
        <w:rPr>
          <w:rFonts w:asciiTheme="minorAscii"/>
          <w:sz w:val="24"/>
          <w:szCs w:val="24"/>
          <w:highlight w:val="none"/>
        </w:rPr>
        <w:t xml:space="preserve"> British Educational Research Journal, 36(4): </w:t>
      </w:r>
      <w:r>
        <w:rPr>
          <w:rFonts w:asciiTheme="minorAscii"/>
          <w:sz w:val="24"/>
          <w:szCs w:val="24"/>
          <w:highlight w:val="none"/>
          <w:lang w:val="en-GB"/>
        </w:rPr>
        <w:t xml:space="preserve">p. </w:t>
      </w:r>
      <w:r>
        <w:rPr>
          <w:rFonts w:asciiTheme="minorAscii"/>
          <w:sz w:val="24"/>
          <w:szCs w:val="24"/>
          <w:highlight w:val="none"/>
        </w:rPr>
        <w:t>673–690.</w:t>
      </w:r>
      <w:r>
        <w:rPr>
          <w:rFonts w:asciiTheme="minorAscii"/>
          <w:sz w:val="24"/>
          <w:szCs w:val="24"/>
          <w:highlight w:val="none"/>
          <w:lang w:val="en-GB"/>
        </w:rPr>
        <w:t xml:space="preserve"> Ar gael trwy: </w:t>
      </w:r>
      <w:r>
        <w:rPr>
          <w:rFonts w:asciiTheme="minorAscii"/>
          <w:sz w:val="24"/>
          <w:szCs w:val="24"/>
          <w:highlight w:val="none"/>
        </w:rPr>
        <w:fldChar w:fldCharType="begin"/>
      </w:r>
      <w:r>
        <w:rPr>
          <w:rFonts w:asciiTheme="minorAscii"/>
          <w:sz w:val="24"/>
          <w:szCs w:val="24"/>
          <w:highlight w:val="none"/>
        </w:rPr>
        <w:instrText xml:space="preserve"> HYPERLINK "https://www.tandfonline.com/doi/pdf/10.1080/01411920903083111?needAccess=true" </w:instrText>
      </w:r>
      <w:r>
        <w:rPr>
          <w:rFonts w:asciiTheme="minorAscii"/>
          <w:sz w:val="24"/>
          <w:szCs w:val="24"/>
          <w:highlight w:val="none"/>
        </w:rPr>
        <w:fldChar w:fldCharType="separate"/>
      </w:r>
      <w:r>
        <w:rPr>
          <w:rStyle w:val="14"/>
          <w:rFonts w:asciiTheme="minorAscii"/>
          <w:sz w:val="24"/>
          <w:szCs w:val="24"/>
          <w:highlight w:val="none"/>
        </w:rPr>
        <w:t>https://www.tandfonline.com/doi/pdf/10.1080/01411920903083111?needAccess=true</w:t>
      </w:r>
      <w:r>
        <w:rPr>
          <w:rStyle w:val="14"/>
          <w:rFonts w:asciiTheme="minorAscii"/>
          <w:sz w:val="24"/>
          <w:szCs w:val="24"/>
          <w:highlight w:val="none"/>
        </w:rPr>
        <w:fldChar w:fldCharType="end"/>
      </w:r>
      <w:r>
        <w:rPr>
          <w:rFonts w:asciiTheme="minorAscii"/>
          <w:sz w:val="24"/>
          <w:szCs w:val="24"/>
          <w:highlight w:val="none"/>
        </w:rPr>
        <w:t xml:space="preserve"> </w:t>
      </w:r>
      <w:r>
        <w:rPr>
          <w:rFonts w:asciiTheme="minorAscii"/>
          <w:sz w:val="24"/>
          <w:szCs w:val="24"/>
          <w:highlight w:val="none"/>
          <w:lang w:val="en-GB"/>
        </w:rPr>
        <w:t>(Dyddiad Darllen: 15/1/2019)</w:t>
      </w:r>
    </w:p>
    <w:p>
      <w:pPr>
        <w:pStyle w:val="6"/>
        <w:spacing w:line="360" w:lineRule="auto"/>
        <w:rPr>
          <w:rFonts w:asciiTheme="minorAscii"/>
          <w:sz w:val="24"/>
          <w:szCs w:val="24"/>
          <w:highlight w:val="none"/>
          <w:lang w:val="en-GB"/>
        </w:rPr>
      </w:pPr>
      <w:r>
        <w:rPr>
          <w:rFonts w:asciiTheme="minorAscii"/>
          <w:sz w:val="24"/>
          <w:szCs w:val="24"/>
          <w:highlight w:val="none"/>
        </w:rPr>
        <w:t xml:space="preserve">Jo, Y.N. (2013) </w:t>
      </w:r>
      <w:r>
        <w:rPr>
          <w:rFonts w:asciiTheme="minorAscii"/>
          <w:i/>
          <w:iCs/>
          <w:sz w:val="24"/>
          <w:szCs w:val="24"/>
          <w:highlight w:val="none"/>
        </w:rPr>
        <w:t>Psycho-social dimensions of poverty: when poverty becomes shameful</w:t>
      </w:r>
      <w:r>
        <w:rPr>
          <w:rFonts w:asciiTheme="minorAscii"/>
          <w:sz w:val="24"/>
          <w:szCs w:val="24"/>
          <w:highlight w:val="none"/>
        </w:rPr>
        <w:t>. Critical Social Policy, 33(3):</w:t>
      </w:r>
      <w:r>
        <w:rPr>
          <w:rFonts w:asciiTheme="minorAscii"/>
          <w:sz w:val="24"/>
          <w:szCs w:val="24"/>
          <w:highlight w:val="none"/>
          <w:lang w:val="en-GB"/>
        </w:rPr>
        <w:t xml:space="preserve"> p.</w:t>
      </w:r>
      <w:r>
        <w:rPr>
          <w:rFonts w:asciiTheme="minorAscii"/>
          <w:sz w:val="24"/>
          <w:szCs w:val="24"/>
          <w:highlight w:val="none"/>
        </w:rPr>
        <w:t>514–531.</w:t>
      </w:r>
      <w:r>
        <w:rPr>
          <w:rFonts w:asciiTheme="minorAscii"/>
          <w:sz w:val="24"/>
          <w:szCs w:val="24"/>
          <w:highlight w:val="none"/>
          <w:lang w:val="en-GB"/>
        </w:rPr>
        <w:t xml:space="preserve"> Ar gael trwy: </w:t>
      </w:r>
      <w:r>
        <w:rPr>
          <w:rFonts w:asciiTheme="minorAscii"/>
          <w:sz w:val="24"/>
          <w:szCs w:val="24"/>
          <w:highlight w:val="none"/>
        </w:rPr>
        <w:fldChar w:fldCharType="begin"/>
      </w:r>
      <w:r>
        <w:rPr>
          <w:rFonts w:asciiTheme="minorAscii"/>
          <w:sz w:val="24"/>
          <w:szCs w:val="24"/>
          <w:highlight w:val="none"/>
        </w:rPr>
        <w:instrText xml:space="preserve"> HYPERLINK "https://journals.sagepub.com/doi/pdf/10.1177/0261018313479008" </w:instrText>
      </w:r>
      <w:r>
        <w:rPr>
          <w:rFonts w:asciiTheme="minorAscii"/>
          <w:sz w:val="24"/>
          <w:szCs w:val="24"/>
          <w:highlight w:val="none"/>
        </w:rPr>
        <w:fldChar w:fldCharType="separate"/>
      </w:r>
      <w:r>
        <w:rPr>
          <w:rStyle w:val="14"/>
          <w:rFonts w:asciiTheme="minorAscii"/>
          <w:sz w:val="24"/>
          <w:szCs w:val="24"/>
          <w:highlight w:val="none"/>
        </w:rPr>
        <w:t>https://journals.sagepub.com/doi/pdf/10.1177/0261018313479008</w:t>
      </w:r>
      <w:r>
        <w:rPr>
          <w:rStyle w:val="14"/>
          <w:rFonts w:asciiTheme="minorAscii"/>
          <w:sz w:val="24"/>
          <w:szCs w:val="24"/>
          <w:highlight w:val="none"/>
        </w:rPr>
        <w:fldChar w:fldCharType="end"/>
      </w:r>
      <w:r>
        <w:rPr>
          <w:rFonts w:asciiTheme="minorAscii"/>
          <w:sz w:val="24"/>
          <w:szCs w:val="24"/>
          <w:highlight w:val="none"/>
        </w:rPr>
        <w:t xml:space="preserve"> </w:t>
      </w:r>
      <w:r>
        <w:rPr>
          <w:rFonts w:asciiTheme="minorAscii"/>
          <w:sz w:val="24"/>
          <w:szCs w:val="24"/>
          <w:highlight w:val="none"/>
          <w:lang w:val="en-GB"/>
        </w:rPr>
        <w:t>(Dyddiad Darllen: 28/1/2019)</w:t>
      </w:r>
    </w:p>
    <w:p>
      <w:pPr>
        <w:pStyle w:val="6"/>
        <w:spacing w:line="360" w:lineRule="auto"/>
        <w:rPr>
          <w:rFonts w:hint="eastAsia" w:asciiTheme="minorAscii" w:cstheme="minorHAnsi"/>
          <w:sz w:val="24"/>
          <w:szCs w:val="24"/>
          <w:lang w:val="en-GB" w:eastAsia="en-US"/>
        </w:rPr>
      </w:pPr>
      <w:r>
        <w:rPr>
          <w:rFonts w:asciiTheme="minorAscii"/>
          <w:sz w:val="24"/>
          <w:szCs w:val="24"/>
          <w:highlight w:val="none"/>
        </w:rPr>
        <w:t xml:space="preserve">Kounali, D., Robinson, T., Goldstein, H. a Lauder, H. (2008) </w:t>
      </w:r>
      <w:r>
        <w:rPr>
          <w:rFonts w:asciiTheme="minorAscii"/>
          <w:i/>
          <w:iCs/>
          <w:sz w:val="24"/>
          <w:szCs w:val="24"/>
          <w:highlight w:val="none"/>
        </w:rPr>
        <w:t>The probity of free school meals as a proxy measure for disadvantage.</w:t>
      </w:r>
      <w:r>
        <w:rPr>
          <w:rFonts w:asciiTheme="minorAscii"/>
          <w:sz w:val="24"/>
          <w:szCs w:val="24"/>
          <w:highlight w:val="none"/>
        </w:rPr>
        <w:t xml:space="preserve"> </w:t>
      </w:r>
      <w:r>
        <w:rPr>
          <w:rFonts w:asciiTheme="minorAscii"/>
          <w:sz w:val="24"/>
          <w:szCs w:val="24"/>
          <w:highlight w:val="none"/>
          <w:lang w:val="en-GB"/>
        </w:rPr>
        <w:t>Ar gael trwy:</w:t>
      </w:r>
      <w:r>
        <w:rPr>
          <w:rFonts w:asciiTheme="minorAscii"/>
          <w:sz w:val="24"/>
          <w:szCs w:val="24"/>
          <w:highlight w:val="none"/>
        </w:rPr>
        <w:t xml:space="preserve"> </w:t>
      </w:r>
      <w:r>
        <w:rPr>
          <w:rFonts w:asciiTheme="minorAscii"/>
          <w:sz w:val="24"/>
          <w:szCs w:val="24"/>
          <w:highlight w:val="none"/>
        </w:rPr>
        <w:fldChar w:fldCharType="begin"/>
      </w:r>
      <w:r>
        <w:rPr>
          <w:rFonts w:asciiTheme="minorAscii"/>
          <w:sz w:val="24"/>
          <w:szCs w:val="24"/>
          <w:highlight w:val="none"/>
        </w:rPr>
        <w:instrText xml:space="preserve"> HYPERLINK "http://www.bath.ac.uk/research/harps/Resources/The%20probity%20of%20FSM%20revised%2014.7.08.pdf" </w:instrText>
      </w:r>
      <w:r>
        <w:rPr>
          <w:rFonts w:asciiTheme="minorAscii"/>
          <w:sz w:val="24"/>
          <w:szCs w:val="24"/>
          <w:highlight w:val="none"/>
        </w:rPr>
        <w:fldChar w:fldCharType="separate"/>
      </w:r>
      <w:r>
        <w:rPr>
          <w:rStyle w:val="14"/>
          <w:rFonts w:asciiTheme="minorAscii"/>
          <w:sz w:val="24"/>
          <w:szCs w:val="24"/>
          <w:highlight w:val="none"/>
        </w:rPr>
        <w:t>www.bath.ac.uk/research/harps/Resources/The%20probity%20of%20FSM%20revised%2014.7.08.pdf</w:t>
      </w:r>
      <w:r>
        <w:rPr>
          <w:rFonts w:asciiTheme="minorAscii"/>
          <w:sz w:val="24"/>
          <w:szCs w:val="24"/>
          <w:highlight w:val="none"/>
        </w:rPr>
        <w:fldChar w:fldCharType="end"/>
      </w:r>
      <w:r>
        <w:rPr>
          <w:rFonts w:asciiTheme="minorAscii"/>
          <w:sz w:val="24"/>
          <w:szCs w:val="24"/>
          <w:highlight w:val="none"/>
          <w:lang w:val="en-GB"/>
        </w:rPr>
        <w:t xml:space="preserve"> (Dyddiad Darllen: 15/2/2019)</w:t>
      </w:r>
      <w:r>
        <w:rPr>
          <w:rFonts w:asciiTheme="minorAscii"/>
          <w:sz w:val="24"/>
          <w:szCs w:val="24"/>
          <w:highlight w:val="none"/>
        </w:rPr>
        <w:t xml:space="preserve"> </w:t>
      </w:r>
    </w:p>
    <w:p>
      <w:pPr>
        <w:spacing w:line="360" w:lineRule="auto"/>
        <w:rPr>
          <w:rFonts w:asciiTheme="minorAscii"/>
          <w:sz w:val="24"/>
          <w:szCs w:val="24"/>
          <w:highlight w:val="none"/>
        </w:rPr>
      </w:pPr>
      <w:r>
        <w:rPr>
          <w:rFonts w:asciiTheme="minorAscii"/>
          <w:sz w:val="24"/>
          <w:szCs w:val="24"/>
          <w:highlight w:val="none"/>
          <w:lang w:val="en-GB"/>
        </w:rPr>
        <w:t>Llywodraeth Cymru.</w:t>
      </w:r>
      <w:r>
        <w:rPr>
          <w:rFonts w:asciiTheme="minorAscii"/>
          <w:sz w:val="24"/>
          <w:szCs w:val="24"/>
          <w:highlight w:val="none"/>
        </w:rPr>
        <w:t xml:space="preserve"> (2013) </w:t>
      </w:r>
      <w:r>
        <w:rPr>
          <w:rFonts w:asciiTheme="minorAscii"/>
          <w:i/>
          <w:iCs/>
          <w:sz w:val="24"/>
          <w:szCs w:val="24"/>
          <w:highlight w:val="none"/>
        </w:rPr>
        <w:t>Assessment for learning and the National Literacy and Numeracy Framework</w:t>
      </w:r>
      <w:r>
        <w:rPr>
          <w:rFonts w:asciiTheme="minorAscii"/>
          <w:sz w:val="24"/>
          <w:szCs w:val="24"/>
          <w:highlight w:val="none"/>
        </w:rPr>
        <w:t>. A</w:t>
      </w:r>
      <w:r>
        <w:rPr>
          <w:rFonts w:asciiTheme="minorAscii"/>
          <w:sz w:val="24"/>
          <w:szCs w:val="24"/>
          <w:highlight w:val="none"/>
          <w:lang w:val="en-GB"/>
        </w:rPr>
        <w:t>r gael trwy</w:t>
      </w:r>
      <w:r>
        <w:rPr>
          <w:rFonts w:asciiTheme="minorAscii"/>
          <w:sz w:val="24"/>
          <w:szCs w:val="24"/>
          <w:highlight w:val="none"/>
        </w:rPr>
        <w:t xml:space="preserve">: </w:t>
      </w:r>
      <w:r>
        <w:rPr>
          <w:rFonts w:asciiTheme="minorAscii"/>
          <w:sz w:val="24"/>
          <w:szCs w:val="24"/>
          <w:highlight w:val="none"/>
        </w:rPr>
        <w:fldChar w:fldCharType="begin"/>
      </w:r>
      <w:r>
        <w:rPr>
          <w:rFonts w:asciiTheme="minorAscii"/>
          <w:sz w:val="24"/>
          <w:szCs w:val="24"/>
          <w:highlight w:val="none"/>
        </w:rPr>
        <w:instrText xml:space="preserve"> HYPERLINK "http://learning.wales.gov.uk/docs/learningwales/publications/131104-assessment-forlearning-and-the-nlnf-en.pdf" </w:instrText>
      </w:r>
      <w:r>
        <w:rPr>
          <w:rFonts w:asciiTheme="minorAscii"/>
          <w:sz w:val="24"/>
          <w:szCs w:val="24"/>
          <w:highlight w:val="none"/>
        </w:rPr>
        <w:fldChar w:fldCharType="separate"/>
      </w:r>
      <w:r>
        <w:rPr>
          <w:rStyle w:val="14"/>
          <w:rFonts w:asciiTheme="minorAscii"/>
          <w:sz w:val="24"/>
          <w:szCs w:val="24"/>
          <w:highlight w:val="none"/>
        </w:rPr>
        <w:t>http://learning.wales.gov.uk/docs/learningwales/publications/131104-assessment-forlearning-and-the-nlnf-en.pdf</w:t>
      </w:r>
      <w:r>
        <w:rPr>
          <w:rStyle w:val="14"/>
          <w:rFonts w:asciiTheme="minorAscii"/>
          <w:sz w:val="24"/>
          <w:szCs w:val="24"/>
          <w:highlight w:val="none"/>
        </w:rPr>
        <w:fldChar w:fldCharType="end"/>
      </w:r>
      <w:r>
        <w:rPr>
          <w:rFonts w:asciiTheme="minorAscii"/>
          <w:sz w:val="24"/>
          <w:szCs w:val="24"/>
          <w:highlight w:val="none"/>
        </w:rPr>
        <w:t xml:space="preserve"> (</w:t>
      </w:r>
      <w:r>
        <w:rPr>
          <w:rFonts w:asciiTheme="minorAscii"/>
          <w:sz w:val="24"/>
          <w:szCs w:val="24"/>
          <w:highlight w:val="none"/>
          <w:lang w:val="en-GB"/>
        </w:rPr>
        <w:t xml:space="preserve">Dyddiad Darllen: </w:t>
      </w:r>
      <w:r>
        <w:rPr>
          <w:rFonts w:asciiTheme="minorAscii"/>
          <w:sz w:val="24"/>
          <w:szCs w:val="24"/>
          <w:highlight w:val="none"/>
        </w:rPr>
        <w:t>4/1/</w:t>
      </w:r>
      <w:r>
        <w:rPr>
          <w:rFonts w:asciiTheme="minorAscii"/>
          <w:sz w:val="24"/>
          <w:szCs w:val="24"/>
          <w:highlight w:val="none"/>
          <w:lang w:val="en-GB"/>
        </w:rPr>
        <w:t>20</w:t>
      </w:r>
      <w:r>
        <w:rPr>
          <w:rFonts w:asciiTheme="minorAscii"/>
          <w:sz w:val="24"/>
          <w:szCs w:val="24"/>
          <w:highlight w:val="none"/>
        </w:rPr>
        <w:t>19)</w:t>
      </w:r>
    </w:p>
    <w:p>
      <w:pPr>
        <w:spacing w:line="360" w:lineRule="auto"/>
        <w:rPr>
          <w:rFonts w:hint="default" w:asciiTheme="minorAscii"/>
          <w:sz w:val="24"/>
          <w:szCs w:val="24"/>
          <w:highlight w:val="none"/>
          <w:lang w:val="en-GB" w:eastAsia="en-US"/>
        </w:rPr>
      </w:pPr>
      <w:r>
        <w:rPr>
          <w:rFonts w:hint="default" w:hAnsi="Calibri" w:eastAsia="Times New Roman" w:cs="Times New Roman" w:asciiTheme="minorAscii"/>
          <w:sz w:val="24"/>
          <w:szCs w:val="24"/>
          <w:highlight w:val="none"/>
          <w:lang w:val="en-GB" w:eastAsia="en-US" w:bidi="ar"/>
        </w:rPr>
        <w:t xml:space="preserve">Llywodraeth Cymru. (2012) </w:t>
      </w:r>
      <w:r>
        <w:rPr>
          <w:rFonts w:hint="default" w:hAnsi="Calibri" w:eastAsia="Times New Roman" w:cs="Times New Roman" w:asciiTheme="minorAscii"/>
          <w:i/>
          <w:iCs/>
          <w:sz w:val="24"/>
          <w:szCs w:val="24"/>
          <w:highlight w:val="none"/>
          <w:lang w:val="en-GB" w:eastAsia="en-US" w:bidi="ar"/>
        </w:rPr>
        <w:t xml:space="preserve">Improving Schools. </w:t>
      </w:r>
      <w:r>
        <w:rPr>
          <w:rFonts w:hint="default" w:hAnsi="Calibri" w:eastAsia="Times New Roman" w:cs="Times New Roman" w:asciiTheme="minorAscii"/>
          <w:i w:val="0"/>
          <w:iCs w:val="0"/>
          <w:sz w:val="24"/>
          <w:szCs w:val="24"/>
          <w:highlight w:val="none"/>
          <w:lang w:val="en-GB" w:eastAsia="en-US" w:bidi="ar"/>
        </w:rPr>
        <w:t xml:space="preserve">[pdf] Caerdydd: Cymru. Ar gael trwy: </w:t>
      </w:r>
      <w:r>
        <w:rPr>
          <w:rFonts w:asciiTheme="minorAscii"/>
          <w:sz w:val="24"/>
          <w:szCs w:val="24"/>
          <w:highlight w:val="none"/>
        </w:rPr>
        <w:fldChar w:fldCharType="begin"/>
      </w:r>
      <w:r>
        <w:rPr>
          <w:rFonts w:asciiTheme="minorAscii"/>
          <w:sz w:val="24"/>
          <w:szCs w:val="24"/>
          <w:highlight w:val="none"/>
        </w:rPr>
        <w:instrText xml:space="preserve"> HYPERLINK "http://learning.gov.wales/docs/learningwales/news/121025improvingschoolsen.pdf" </w:instrText>
      </w:r>
      <w:r>
        <w:rPr>
          <w:rFonts w:asciiTheme="minorAscii"/>
          <w:sz w:val="24"/>
          <w:szCs w:val="24"/>
          <w:highlight w:val="none"/>
        </w:rPr>
        <w:fldChar w:fldCharType="separate"/>
      </w:r>
      <w:r>
        <w:rPr>
          <w:rStyle w:val="14"/>
          <w:rFonts w:asciiTheme="minorAscii"/>
          <w:sz w:val="24"/>
          <w:szCs w:val="24"/>
          <w:highlight w:val="none"/>
        </w:rPr>
        <w:t>http://learning.gov.wales/docs/learningwales/news/121025improvingschoolsen.pdf</w:t>
      </w:r>
      <w:r>
        <w:rPr>
          <w:rStyle w:val="14"/>
          <w:rFonts w:asciiTheme="minorAscii"/>
          <w:sz w:val="24"/>
          <w:szCs w:val="24"/>
          <w:highlight w:val="none"/>
        </w:rPr>
        <w:fldChar w:fldCharType="end"/>
      </w:r>
      <w:r>
        <w:rPr>
          <w:rStyle w:val="14"/>
          <w:rFonts w:asciiTheme="minorAscii"/>
          <w:sz w:val="24"/>
          <w:szCs w:val="24"/>
          <w:highlight w:val="none"/>
          <w:lang w:val="en-GB"/>
        </w:rPr>
        <w:t xml:space="preserve"> </w:t>
      </w:r>
      <w:r>
        <w:rPr>
          <w:rFonts w:hint="default" w:asciiTheme="minorAscii"/>
          <w:sz w:val="24"/>
          <w:szCs w:val="24"/>
          <w:highlight w:val="none"/>
          <w:lang w:val="en-GB" w:eastAsia="en-US"/>
        </w:rPr>
        <w:t>(Dyddiad Darllen: 4/1/2019)</w:t>
      </w:r>
    </w:p>
    <w:p>
      <w:pPr>
        <w:spacing w:line="360" w:lineRule="auto"/>
        <w:rPr>
          <w:rFonts w:asciiTheme="minorAscii" w:cstheme="minorHAnsi"/>
          <w:sz w:val="24"/>
          <w:szCs w:val="24"/>
          <w:lang w:val="en-GB"/>
        </w:rPr>
      </w:pPr>
      <w:r>
        <w:rPr>
          <w:rFonts w:asciiTheme="minorAscii" w:cstheme="minorHAnsi"/>
          <w:sz w:val="24"/>
          <w:szCs w:val="24"/>
        </w:rPr>
        <w:t>Llywodraeth Cymru</w:t>
      </w:r>
      <w:r>
        <w:rPr>
          <w:rFonts w:asciiTheme="minorAscii" w:cstheme="minorHAnsi"/>
          <w:sz w:val="24"/>
          <w:szCs w:val="24"/>
          <w:lang w:val="en-GB"/>
        </w:rPr>
        <w:t xml:space="preserve">. (2018) </w:t>
      </w:r>
      <w:r>
        <w:rPr>
          <w:rFonts w:asciiTheme="minorAscii" w:cstheme="minorHAnsi"/>
          <w:i/>
          <w:iCs/>
          <w:sz w:val="24"/>
          <w:szCs w:val="24"/>
          <w:lang w:val="en-GB"/>
        </w:rPr>
        <w:t>Poverty Statistics</w:t>
      </w:r>
      <w:r>
        <w:rPr>
          <w:rFonts w:asciiTheme="minorAscii" w:cstheme="minorHAnsi"/>
          <w:i w:val="0"/>
          <w:iCs w:val="0"/>
          <w:sz w:val="24"/>
          <w:szCs w:val="24"/>
          <w:lang w:val="en-GB"/>
        </w:rPr>
        <w:t xml:space="preserve">. Ar gael trwy: </w:t>
      </w:r>
      <w:r>
        <w:rPr>
          <w:rFonts w:asciiTheme="minorAscii"/>
          <w:sz w:val="24"/>
          <w:szCs w:val="24"/>
        </w:rPr>
        <w:fldChar w:fldCharType="begin"/>
      </w:r>
      <w:r>
        <w:rPr>
          <w:rFonts w:asciiTheme="minorAscii"/>
          <w:sz w:val="24"/>
          <w:szCs w:val="24"/>
        </w:rPr>
        <w:instrText xml:space="preserve"> HYPERLINK "https://gov.wales/statistics-and-research/households-below-average-income/?tab=data&amp;lang=en" </w:instrText>
      </w:r>
      <w:r>
        <w:rPr>
          <w:rFonts w:asciiTheme="minorAscii"/>
          <w:sz w:val="24"/>
          <w:szCs w:val="24"/>
        </w:rPr>
        <w:fldChar w:fldCharType="separate"/>
      </w:r>
      <w:r>
        <w:rPr>
          <w:rStyle w:val="14"/>
          <w:rFonts w:asciiTheme="minorAscii" w:cstheme="minorHAnsi"/>
          <w:sz w:val="24"/>
          <w:szCs w:val="24"/>
        </w:rPr>
        <w:t>https://gov.wales/statistics-and-research/households-below-average-income/?tab=data&amp;lang=en</w:t>
      </w:r>
      <w:r>
        <w:rPr>
          <w:rStyle w:val="14"/>
          <w:rFonts w:asciiTheme="minorAscii" w:cstheme="minorHAnsi"/>
          <w:sz w:val="24"/>
          <w:szCs w:val="24"/>
        </w:rPr>
        <w:fldChar w:fldCharType="end"/>
      </w:r>
      <w:r>
        <w:rPr>
          <w:rFonts w:asciiTheme="minorAscii" w:cstheme="minorHAnsi"/>
          <w:sz w:val="24"/>
          <w:szCs w:val="24"/>
        </w:rPr>
        <w:t xml:space="preserve"> </w:t>
      </w:r>
      <w:r>
        <w:rPr>
          <w:rFonts w:asciiTheme="minorAscii" w:cstheme="minorHAnsi"/>
          <w:sz w:val="24"/>
          <w:szCs w:val="24"/>
          <w:lang w:val="en-GB"/>
        </w:rPr>
        <w:t>(Dyddiad Darllen, 28/12/2018)</w:t>
      </w:r>
    </w:p>
    <w:p>
      <w:pPr>
        <w:spacing w:line="360" w:lineRule="auto"/>
        <w:rPr>
          <w:rFonts w:hint="default" w:hAnsi="Calibri" w:eastAsia="Times New Roman" w:cs="Times New Roman" w:asciiTheme="minorAscii"/>
          <w:i w:val="0"/>
          <w:iCs w:val="0"/>
          <w:sz w:val="24"/>
          <w:szCs w:val="24"/>
          <w:highlight w:val="none"/>
          <w:lang w:val="en-GB" w:eastAsia="en-US" w:bidi="ar"/>
        </w:rPr>
      </w:pPr>
      <w:r>
        <w:rPr>
          <w:rFonts w:hint="default" w:hAnsi="Calibri" w:eastAsia="Times New Roman" w:cs="Times New Roman" w:asciiTheme="minorAscii"/>
          <w:sz w:val="24"/>
          <w:szCs w:val="24"/>
          <w:highlight w:val="none"/>
          <w:lang w:val="en-GB" w:eastAsia="en-US" w:bidi="ar"/>
        </w:rPr>
        <w:t xml:space="preserve">Llywodraeth Cymru. (n.d) </w:t>
      </w:r>
      <w:r>
        <w:rPr>
          <w:rFonts w:hint="default" w:hAnsi="Calibri" w:eastAsia="Times New Roman" w:cs="Times New Roman" w:asciiTheme="minorAscii"/>
          <w:i/>
          <w:iCs/>
          <w:sz w:val="24"/>
          <w:szCs w:val="24"/>
          <w:highlight w:val="none"/>
          <w:lang w:val="en-GB" w:eastAsia="en-US" w:bidi="ar"/>
        </w:rPr>
        <w:t>Written Response by the Welsh Government to the report of Commities, Equalities and Local Government Committee into Poverty and Inequality.</w:t>
      </w:r>
      <w:r>
        <w:rPr>
          <w:rFonts w:hint="default" w:hAnsi="Calibri" w:eastAsia="Times New Roman" w:cs="Times New Roman" w:asciiTheme="minorAscii"/>
          <w:i w:val="0"/>
          <w:iCs w:val="0"/>
          <w:sz w:val="24"/>
          <w:szCs w:val="24"/>
          <w:highlight w:val="none"/>
          <w:lang w:val="en-GB" w:eastAsia="en-US" w:bidi="ar"/>
        </w:rPr>
        <w:t xml:space="preserve"> [pdf] Ar gael trwy: </w:t>
      </w:r>
      <w:r>
        <w:rPr>
          <w:rFonts w:hint="default" w:hAnsi="Calibri" w:eastAsia="Times New Roman" w:cs="Times New Roman" w:asciiTheme="minorAscii"/>
          <w:i w:val="0"/>
          <w:iCs w:val="0"/>
          <w:sz w:val="24"/>
          <w:szCs w:val="24"/>
          <w:highlight w:val="none"/>
          <w:lang w:val="en-GB" w:eastAsia="en-US" w:bidi="ar"/>
        </w:rPr>
        <w:fldChar w:fldCharType="begin"/>
      </w:r>
      <w:r>
        <w:rPr>
          <w:rFonts w:hint="default" w:hAnsi="Calibri" w:eastAsia="Times New Roman" w:cs="Times New Roman" w:asciiTheme="minorAscii"/>
          <w:i w:val="0"/>
          <w:iCs w:val="0"/>
          <w:sz w:val="24"/>
          <w:szCs w:val="24"/>
          <w:highlight w:val="none"/>
          <w:lang w:val="en-GB" w:eastAsia="en-US" w:bidi="ar"/>
        </w:rPr>
        <w:instrText xml:space="preserve"> HYPERLINK "http://www.assembly.wales/laid%20documents/gen-ld10378/gen-ld10378-e.pdf" </w:instrText>
      </w:r>
      <w:r>
        <w:rPr>
          <w:rFonts w:hint="default" w:hAnsi="Calibri" w:eastAsia="Times New Roman" w:cs="Times New Roman" w:asciiTheme="minorAscii"/>
          <w:i w:val="0"/>
          <w:iCs w:val="0"/>
          <w:sz w:val="24"/>
          <w:szCs w:val="24"/>
          <w:highlight w:val="none"/>
          <w:lang w:val="en-GB" w:eastAsia="en-US" w:bidi="ar"/>
        </w:rPr>
        <w:fldChar w:fldCharType="separate"/>
      </w:r>
      <w:r>
        <w:rPr>
          <w:rStyle w:val="14"/>
          <w:rFonts w:hint="default" w:hAnsi="Calibri" w:eastAsia="Times New Roman" w:cs="Times New Roman" w:asciiTheme="minorAscii"/>
          <w:i w:val="0"/>
          <w:iCs w:val="0"/>
          <w:sz w:val="24"/>
          <w:szCs w:val="24"/>
          <w:highlight w:val="none"/>
          <w:lang w:val="en-GB" w:eastAsia="en-US" w:bidi="ar"/>
        </w:rPr>
        <w:t>http://www.assembly.wales/laid%20documents/gen-ld10378/gen-ld10378-e.pdf</w:t>
      </w:r>
      <w:r>
        <w:rPr>
          <w:rFonts w:hint="default" w:hAnsi="Calibri" w:eastAsia="Times New Roman" w:cs="Times New Roman" w:asciiTheme="minorAscii"/>
          <w:i w:val="0"/>
          <w:iCs w:val="0"/>
          <w:sz w:val="24"/>
          <w:szCs w:val="24"/>
          <w:highlight w:val="none"/>
          <w:lang w:val="en-GB" w:eastAsia="en-US" w:bidi="ar"/>
        </w:rPr>
        <w:fldChar w:fldCharType="end"/>
      </w:r>
      <w:r>
        <w:rPr>
          <w:rFonts w:hint="default" w:hAnsi="Calibri" w:eastAsia="Times New Roman" w:cs="Times New Roman" w:asciiTheme="minorAscii"/>
          <w:i w:val="0"/>
          <w:iCs w:val="0"/>
          <w:sz w:val="24"/>
          <w:szCs w:val="24"/>
          <w:highlight w:val="none"/>
          <w:lang w:val="en-GB" w:eastAsia="en-US" w:bidi="ar"/>
        </w:rPr>
        <w:t xml:space="preserve"> (Dyddiad Darllen: 29/12/2018)</w:t>
      </w:r>
    </w:p>
    <w:p>
      <w:pPr>
        <w:pStyle w:val="20"/>
        <w:numPr>
          <w:ilvl w:val="0"/>
          <w:numId w:val="0"/>
        </w:numPr>
        <w:spacing w:after="160" w:line="360" w:lineRule="auto"/>
        <w:contextualSpacing/>
        <w:rPr>
          <w:rFonts w:hint="default" w:hAnsi="Calibri" w:eastAsia="Times New Roman" w:cs="Times New Roman" w:asciiTheme="minorAscii"/>
          <w:color w:val="auto"/>
          <w:sz w:val="24"/>
          <w:szCs w:val="24"/>
          <w:highlight w:val="none"/>
          <w:lang w:val="en-GB" w:eastAsia="en-US" w:bidi="ar"/>
        </w:rPr>
      </w:pPr>
      <w:r>
        <w:rPr>
          <w:rFonts w:cs="Helvetica" w:asciiTheme="minorAscii"/>
          <w:color w:val="auto"/>
          <w:sz w:val="24"/>
          <w:szCs w:val="24"/>
          <w:highlight w:val="none"/>
          <w:shd w:val="clear" w:color="auto" w:fill="FFFFFF"/>
          <w:lang w:val="en-GB"/>
        </w:rPr>
        <w:t>Llywodraeth Cymru. (2017)</w:t>
      </w:r>
      <w:r>
        <w:rPr>
          <w:rFonts w:cs="Helvetica" w:asciiTheme="minorAscii"/>
          <w:i/>
          <w:iCs/>
          <w:color w:val="auto"/>
          <w:sz w:val="24"/>
          <w:szCs w:val="24"/>
          <w:highlight w:val="none"/>
          <w:shd w:val="clear" w:color="auto" w:fill="FFFFFF"/>
          <w:lang w:val="en-GB"/>
        </w:rPr>
        <w:t xml:space="preserve"> Written Statement - Pupil Development Grant</w:t>
      </w:r>
      <w:r>
        <w:rPr>
          <w:rFonts w:cs="Helvetica" w:asciiTheme="minorAscii"/>
          <w:i w:val="0"/>
          <w:iCs w:val="0"/>
          <w:color w:val="auto"/>
          <w:sz w:val="24"/>
          <w:szCs w:val="24"/>
          <w:highlight w:val="none"/>
          <w:shd w:val="clear" w:color="auto" w:fill="FFFFFF"/>
          <w:lang w:val="en-GB"/>
        </w:rPr>
        <w:t xml:space="preserve">. Ar gael trwy: </w:t>
      </w:r>
      <w:r>
        <w:rPr>
          <w:rFonts w:hint="default" w:cs="Helvetica" w:asciiTheme="minorAscii"/>
          <w:color w:val="auto"/>
          <w:sz w:val="24"/>
          <w:szCs w:val="24"/>
          <w:highlight w:val="none"/>
          <w:shd w:val="clear" w:color="auto" w:fill="FFFFFF"/>
        </w:rPr>
        <w:fldChar w:fldCharType="begin"/>
      </w:r>
      <w:r>
        <w:rPr>
          <w:rFonts w:hint="default" w:cs="Helvetica" w:asciiTheme="minorAscii"/>
          <w:color w:val="auto"/>
          <w:sz w:val="24"/>
          <w:szCs w:val="24"/>
          <w:highlight w:val="none"/>
          <w:shd w:val="clear" w:color="auto" w:fill="FFFFFF"/>
        </w:rPr>
        <w:instrText xml:space="preserve"> HYPERLINK "https://gov.wales/about/cabinet/cabinetstatements/2017/pupil/?lang=en" </w:instrText>
      </w:r>
      <w:r>
        <w:rPr>
          <w:rFonts w:hint="default" w:cs="Helvetica" w:asciiTheme="minorAscii"/>
          <w:color w:val="auto"/>
          <w:sz w:val="24"/>
          <w:szCs w:val="24"/>
          <w:highlight w:val="none"/>
          <w:shd w:val="clear" w:color="auto" w:fill="FFFFFF"/>
        </w:rPr>
        <w:fldChar w:fldCharType="separate"/>
      </w:r>
      <w:r>
        <w:rPr>
          <w:rStyle w:val="14"/>
          <w:rFonts w:hint="default" w:cs="Helvetica" w:asciiTheme="minorAscii"/>
          <w:color w:val="auto"/>
          <w:sz w:val="24"/>
          <w:szCs w:val="24"/>
          <w:highlight w:val="none"/>
          <w:shd w:val="clear" w:color="auto" w:fill="FFFFFF"/>
        </w:rPr>
        <w:t>https://gov.wales/about/cabinet/cabinetstatements/2017/pupil/?lang=en</w:t>
      </w:r>
      <w:r>
        <w:rPr>
          <w:rFonts w:hint="default" w:cs="Helvetica" w:asciiTheme="minorAscii"/>
          <w:color w:val="auto"/>
          <w:sz w:val="24"/>
          <w:szCs w:val="24"/>
          <w:highlight w:val="none"/>
          <w:shd w:val="clear" w:color="auto" w:fill="FFFFFF"/>
        </w:rPr>
        <w:fldChar w:fldCharType="end"/>
      </w:r>
      <w:r>
        <w:rPr>
          <w:rFonts w:hint="default" w:cs="Helvetica" w:asciiTheme="minorAscii"/>
          <w:color w:val="auto"/>
          <w:sz w:val="24"/>
          <w:szCs w:val="24"/>
          <w:highlight w:val="none"/>
          <w:shd w:val="clear" w:color="auto" w:fill="FFFFFF"/>
          <w:lang w:val="en-GB"/>
        </w:rPr>
        <w:t xml:space="preserve"> </w:t>
      </w:r>
      <w:r>
        <w:rPr>
          <w:rFonts w:hint="default" w:hAnsi="Calibri" w:eastAsia="Times New Roman" w:cs="Times New Roman" w:asciiTheme="minorAscii"/>
          <w:color w:val="auto"/>
          <w:sz w:val="24"/>
          <w:szCs w:val="24"/>
          <w:highlight w:val="none"/>
          <w:lang w:val="en-GB" w:eastAsia="en-US" w:bidi="ar"/>
        </w:rPr>
        <w:t>(Dyddiad Darllen: 11/1/2019)</w:t>
      </w:r>
    </w:p>
    <w:p>
      <w:pPr>
        <w:spacing w:line="360" w:lineRule="auto"/>
        <w:rPr>
          <w:rFonts w:hint="default" w:hAnsi="Calibri" w:eastAsia="Times New Roman" w:cs="Times New Roman" w:asciiTheme="minorAscii"/>
          <w:sz w:val="24"/>
          <w:szCs w:val="24"/>
          <w:lang w:val="en-GB" w:eastAsia="en-US" w:bidi="ar"/>
        </w:rPr>
      </w:pPr>
      <w:r>
        <w:rPr>
          <w:rFonts w:asciiTheme="minorAscii"/>
          <w:sz w:val="24"/>
          <w:szCs w:val="24"/>
          <w:highlight w:val="none"/>
        </w:rPr>
        <w:t xml:space="preserve">Montemaggi, F., Bullivant, S., a Glackin, M. </w:t>
      </w:r>
      <w:r>
        <w:rPr>
          <w:rFonts w:asciiTheme="minorAscii"/>
          <w:sz w:val="24"/>
          <w:szCs w:val="24"/>
          <w:highlight w:val="none"/>
          <w:lang w:val="en-GB"/>
        </w:rPr>
        <w:t>(2017)</w:t>
      </w:r>
      <w:r>
        <w:rPr>
          <w:rFonts w:asciiTheme="minorAscii"/>
          <w:sz w:val="24"/>
          <w:szCs w:val="24"/>
          <w:highlight w:val="none"/>
        </w:rPr>
        <w:t xml:space="preserve"> </w:t>
      </w:r>
      <w:r>
        <w:rPr>
          <w:rFonts w:asciiTheme="minorAscii"/>
          <w:i/>
          <w:iCs/>
          <w:sz w:val="24"/>
          <w:szCs w:val="24"/>
          <w:highlight w:val="none"/>
        </w:rPr>
        <w:t>The take-up of free school meals in Catholic schools in England and Wales</w:t>
      </w:r>
      <w:r>
        <w:rPr>
          <w:rFonts w:asciiTheme="minorAscii"/>
          <w:i w:val="0"/>
          <w:iCs w:val="0"/>
          <w:sz w:val="24"/>
          <w:szCs w:val="24"/>
          <w:highlight w:val="none"/>
          <w:lang w:val="en-GB"/>
        </w:rPr>
        <w:t xml:space="preserve">. [pdf] Ar gael trwy: </w:t>
      </w:r>
      <w:r>
        <w:rPr>
          <w:rFonts w:asciiTheme="minorAscii"/>
          <w:sz w:val="24"/>
          <w:szCs w:val="24"/>
        </w:rPr>
        <w:fldChar w:fldCharType="begin"/>
      </w:r>
      <w:r>
        <w:rPr>
          <w:rFonts w:asciiTheme="minorAscii"/>
          <w:sz w:val="24"/>
          <w:szCs w:val="24"/>
        </w:rPr>
        <w:instrText xml:space="preserve"> HYPERLINK "https://www.stmarys.ac.uk/research/centres/benedict-xvi/docs/free-school-meal-report.pdf" </w:instrText>
      </w:r>
      <w:r>
        <w:rPr>
          <w:rFonts w:asciiTheme="minorAscii"/>
          <w:sz w:val="24"/>
          <w:szCs w:val="24"/>
        </w:rPr>
        <w:fldChar w:fldCharType="separate"/>
      </w:r>
      <w:r>
        <w:rPr>
          <w:rStyle w:val="13"/>
          <w:rFonts w:asciiTheme="minorAscii"/>
          <w:sz w:val="24"/>
          <w:szCs w:val="24"/>
        </w:rPr>
        <w:t>https://www.stmarys.ac.uk/research/centres/benedict-xvi/docs/free-school-meal-report.pdf</w:t>
      </w:r>
      <w:r>
        <w:rPr>
          <w:rStyle w:val="14"/>
          <w:rFonts w:asciiTheme="minorAscii"/>
          <w:sz w:val="24"/>
          <w:szCs w:val="24"/>
        </w:rPr>
        <w:fldChar w:fldCharType="end"/>
      </w:r>
      <w:r>
        <w:rPr>
          <w:rStyle w:val="14"/>
          <w:rFonts w:asciiTheme="minorAscii"/>
          <w:sz w:val="24"/>
          <w:szCs w:val="24"/>
          <w:lang w:val="en-GB"/>
        </w:rPr>
        <w:t xml:space="preserve"> </w:t>
      </w:r>
      <w:r>
        <w:rPr>
          <w:rFonts w:hint="default" w:hAnsi="Calibri" w:eastAsia="Times New Roman" w:cs="Times New Roman" w:asciiTheme="minorAscii"/>
          <w:sz w:val="24"/>
          <w:szCs w:val="24"/>
          <w:lang w:val="en-GB" w:eastAsia="en-US" w:bidi="ar"/>
        </w:rPr>
        <w:t>(Dyddiad Darllen: 12/1/2019)</w:t>
      </w:r>
    </w:p>
    <w:p>
      <w:pPr>
        <w:spacing w:line="360" w:lineRule="auto"/>
        <w:rPr>
          <w:rFonts w:asciiTheme="minorAscii" w:cstheme="minorHAnsi"/>
          <w:sz w:val="24"/>
          <w:szCs w:val="24"/>
          <w:lang w:val="en-GB"/>
        </w:rPr>
      </w:pPr>
      <w:r>
        <w:rPr>
          <w:rFonts w:hint="eastAsia" w:hAnsi="Calibri" w:eastAsia="Times New Roman" w:cs="Calibri" w:asciiTheme="minorAscii"/>
          <w:sz w:val="24"/>
          <w:szCs w:val="24"/>
          <w:highlight w:val="none"/>
          <w:lang w:val="en-US" w:eastAsia="en-US" w:bidi="ar"/>
        </w:rPr>
        <w:t>National Foundation For Educational Research</w:t>
      </w:r>
      <w:r>
        <w:rPr>
          <w:rFonts w:hint="default" w:hAnsi="Calibri" w:eastAsia="Times New Roman" w:cs="Calibri" w:asciiTheme="minorAscii"/>
          <w:sz w:val="24"/>
          <w:szCs w:val="24"/>
          <w:highlight w:val="none"/>
          <w:lang w:val="en-GB" w:eastAsia="en-US" w:bidi="ar"/>
        </w:rPr>
        <w:t>.</w:t>
      </w:r>
      <w:r>
        <w:rPr>
          <w:rFonts w:hint="eastAsia" w:hAnsi="Calibri" w:eastAsia="Times New Roman" w:cs="Calibri" w:asciiTheme="minorAscii"/>
          <w:sz w:val="24"/>
          <w:szCs w:val="24"/>
          <w:highlight w:val="none"/>
          <w:lang w:val="en-US" w:eastAsia="en-US" w:bidi="ar"/>
        </w:rPr>
        <w:t xml:space="preserve"> </w:t>
      </w:r>
      <w:r>
        <w:rPr>
          <w:rFonts w:hint="default" w:hAnsi="Calibri" w:eastAsia="Times New Roman" w:cs="Calibri" w:asciiTheme="minorAscii"/>
          <w:sz w:val="24"/>
          <w:szCs w:val="24"/>
          <w:highlight w:val="none"/>
          <w:lang w:val="en-GB" w:eastAsia="en-US" w:bidi="ar"/>
        </w:rPr>
        <w:t>(</w:t>
      </w:r>
      <w:r>
        <w:rPr>
          <w:rFonts w:hint="eastAsia" w:hAnsi="Calibri" w:eastAsia="Times New Roman" w:cs="Calibri" w:asciiTheme="minorAscii"/>
          <w:sz w:val="24"/>
          <w:szCs w:val="24"/>
          <w:highlight w:val="none"/>
          <w:lang w:val="en-US" w:eastAsia="en-US" w:bidi="ar"/>
        </w:rPr>
        <w:t>2014</w:t>
      </w:r>
      <w:r>
        <w:rPr>
          <w:rFonts w:hint="default" w:hAnsi="Calibri" w:eastAsia="Times New Roman" w:cs="Calibri" w:asciiTheme="minorAscii"/>
          <w:sz w:val="24"/>
          <w:szCs w:val="24"/>
          <w:highlight w:val="none"/>
          <w:lang w:val="en-GB" w:eastAsia="en-US" w:bidi="ar"/>
        </w:rPr>
        <w:t xml:space="preserve">) </w:t>
      </w:r>
      <w:r>
        <w:rPr>
          <w:rFonts w:hint="default" w:hAnsi="Calibri" w:eastAsia="Times New Roman" w:cs="Calibri" w:asciiTheme="minorAscii"/>
          <w:i/>
          <w:iCs/>
          <w:sz w:val="24"/>
          <w:szCs w:val="24"/>
          <w:highlight w:val="none"/>
          <w:lang w:val="en-GB" w:eastAsia="en-US" w:bidi="ar"/>
        </w:rPr>
        <w:t>Deprivation in Education</w:t>
      </w:r>
      <w:r>
        <w:rPr>
          <w:rFonts w:hint="default" w:hAnsi="Calibri" w:eastAsia="Times New Roman" w:cs="Calibri" w:asciiTheme="minorAscii"/>
          <w:i w:val="0"/>
          <w:iCs w:val="0"/>
          <w:sz w:val="24"/>
          <w:szCs w:val="24"/>
          <w:highlight w:val="none"/>
          <w:lang w:val="en-GB" w:eastAsia="en-US" w:bidi="ar"/>
        </w:rPr>
        <w:t xml:space="preserve">. Ar gael trwy: </w:t>
      </w:r>
      <w:r>
        <w:rPr>
          <w:rFonts w:asciiTheme="minorAscii"/>
          <w:sz w:val="24"/>
          <w:szCs w:val="24"/>
        </w:rPr>
        <w:fldChar w:fldCharType="begin"/>
      </w:r>
      <w:r>
        <w:rPr>
          <w:rFonts w:asciiTheme="minorAscii"/>
          <w:sz w:val="24"/>
          <w:szCs w:val="24"/>
        </w:rPr>
        <w:instrText xml:space="preserve"> HYPERLINK "http://learning.gov.wales/docs/learningwales/publications/141013-final-report-en.pdf" </w:instrText>
      </w:r>
      <w:r>
        <w:rPr>
          <w:rFonts w:asciiTheme="minorAscii"/>
          <w:sz w:val="24"/>
          <w:szCs w:val="24"/>
        </w:rPr>
        <w:fldChar w:fldCharType="separate"/>
      </w:r>
      <w:r>
        <w:rPr>
          <w:rStyle w:val="14"/>
          <w:rFonts w:asciiTheme="minorAscii" w:cstheme="minorHAnsi"/>
          <w:sz w:val="24"/>
          <w:szCs w:val="24"/>
        </w:rPr>
        <w:t>http://learning.gov.wales/docs/learningwales/publications/141013-final-report-en.pdf</w:t>
      </w:r>
      <w:r>
        <w:rPr>
          <w:rStyle w:val="14"/>
          <w:rFonts w:asciiTheme="minorAscii" w:cstheme="minorHAnsi"/>
          <w:sz w:val="24"/>
          <w:szCs w:val="24"/>
        </w:rPr>
        <w:fldChar w:fldCharType="end"/>
      </w:r>
      <w:r>
        <w:rPr>
          <w:rFonts w:asciiTheme="minorAscii" w:cstheme="minorHAnsi"/>
          <w:sz w:val="24"/>
          <w:szCs w:val="24"/>
        </w:rPr>
        <w:t xml:space="preserve"> </w:t>
      </w:r>
      <w:r>
        <w:rPr>
          <w:rFonts w:asciiTheme="minorAscii" w:cstheme="minorHAnsi"/>
          <w:sz w:val="24"/>
          <w:szCs w:val="24"/>
          <w:lang w:val="en-GB"/>
        </w:rPr>
        <w:t>(Dyddiad Darllen: 28/12/2018)</w:t>
      </w:r>
    </w:p>
    <w:p>
      <w:pPr>
        <w:pStyle w:val="20"/>
        <w:numPr>
          <w:ilvl w:val="0"/>
          <w:numId w:val="0"/>
        </w:numPr>
        <w:spacing w:line="360" w:lineRule="auto"/>
        <w:rPr>
          <w:rFonts w:asciiTheme="minorAscii" w:cstheme="minorHAnsi"/>
          <w:sz w:val="24"/>
          <w:szCs w:val="24"/>
        </w:rPr>
      </w:pPr>
      <w:r>
        <w:rPr>
          <w:rFonts w:asciiTheme="minorAscii" w:cstheme="minorHAnsi"/>
          <w:sz w:val="24"/>
          <w:szCs w:val="24"/>
        </w:rPr>
        <w:t>Social Mobility and Child Poverty Commission</w:t>
      </w:r>
      <w:r>
        <w:rPr>
          <w:rFonts w:asciiTheme="minorAscii" w:cstheme="minorHAnsi"/>
          <w:sz w:val="24"/>
          <w:szCs w:val="24"/>
          <w:lang w:val="en-GB"/>
        </w:rPr>
        <w:t>.</w:t>
      </w:r>
      <w:r>
        <w:rPr>
          <w:rFonts w:asciiTheme="minorAscii" w:cstheme="minorHAnsi"/>
          <w:sz w:val="24"/>
          <w:szCs w:val="24"/>
        </w:rPr>
        <w:t xml:space="preserve"> (2013) </w:t>
      </w:r>
      <w:r>
        <w:rPr>
          <w:rFonts w:asciiTheme="minorAscii" w:cstheme="minorHAnsi"/>
          <w:i/>
          <w:sz w:val="24"/>
          <w:szCs w:val="24"/>
        </w:rPr>
        <w:t>State of the Nation</w:t>
      </w:r>
      <w:r>
        <w:rPr>
          <w:rFonts w:asciiTheme="minorAscii" w:cstheme="minorHAnsi"/>
          <w:i w:val="0"/>
          <w:iCs/>
          <w:sz w:val="24"/>
          <w:szCs w:val="24"/>
          <w:lang w:val="en-GB"/>
        </w:rPr>
        <w:t xml:space="preserve">. Ar gael trwy: </w:t>
      </w:r>
      <w:r>
        <w:rPr>
          <w:rFonts w:asciiTheme="minorAscii"/>
          <w:sz w:val="24"/>
          <w:szCs w:val="24"/>
        </w:rPr>
        <w:fldChar w:fldCharType="begin"/>
      </w:r>
      <w:r>
        <w:rPr>
          <w:rFonts w:asciiTheme="minorAscii"/>
          <w:sz w:val="24"/>
          <w:szCs w:val="24"/>
        </w:rPr>
        <w:instrText xml:space="preserve"> HYPERLINK "https://assets.publishing.service.gov.uk/government/uploads/system/uploads/attachment_data/file/292231/State_of_the_Nation_2013.pdf" </w:instrText>
      </w:r>
      <w:r>
        <w:rPr>
          <w:rFonts w:asciiTheme="minorAscii"/>
          <w:sz w:val="24"/>
          <w:szCs w:val="24"/>
        </w:rPr>
        <w:fldChar w:fldCharType="separate"/>
      </w:r>
      <w:r>
        <w:rPr>
          <w:rStyle w:val="14"/>
          <w:rFonts w:asciiTheme="minorAscii" w:cstheme="minorHAnsi"/>
          <w:color w:val="auto"/>
          <w:sz w:val="24"/>
          <w:szCs w:val="24"/>
        </w:rPr>
        <w:t>https://assets.publishing.service.gov.uk/government/uploads/system/uploads/attachment_data/file/292231/State_of_the_Nation_2013.pdf</w:t>
      </w:r>
      <w:r>
        <w:rPr>
          <w:rStyle w:val="14"/>
          <w:rFonts w:asciiTheme="minorAscii" w:cstheme="minorHAnsi"/>
          <w:color w:val="auto"/>
          <w:sz w:val="24"/>
          <w:szCs w:val="24"/>
        </w:rPr>
        <w:fldChar w:fldCharType="end"/>
      </w:r>
      <w:r>
        <w:rPr>
          <w:rFonts w:asciiTheme="minorAscii" w:cstheme="minorHAnsi"/>
          <w:sz w:val="24"/>
          <w:szCs w:val="24"/>
        </w:rPr>
        <w:t xml:space="preserve"> (</w:t>
      </w:r>
      <w:r>
        <w:rPr>
          <w:rFonts w:asciiTheme="minorAscii" w:cstheme="minorHAnsi"/>
          <w:sz w:val="24"/>
          <w:szCs w:val="24"/>
          <w:lang w:val="en-GB"/>
        </w:rPr>
        <w:t xml:space="preserve">Dyddiad Darllen: </w:t>
      </w:r>
      <w:r>
        <w:rPr>
          <w:rFonts w:asciiTheme="minorAscii" w:cstheme="minorHAnsi"/>
          <w:sz w:val="24"/>
          <w:szCs w:val="24"/>
        </w:rPr>
        <w:t>28/12/2018)</w:t>
      </w:r>
    </w:p>
    <w:p>
      <w:pPr>
        <w:pStyle w:val="6"/>
        <w:spacing w:line="360" w:lineRule="auto"/>
        <w:rPr>
          <w:rFonts w:asciiTheme="minorAscii"/>
          <w:sz w:val="24"/>
          <w:szCs w:val="24"/>
          <w:highlight w:val="none"/>
          <w:lang w:val="en-GB"/>
        </w:rPr>
      </w:pPr>
      <w:r>
        <w:rPr>
          <w:rFonts w:asciiTheme="minorAscii"/>
          <w:sz w:val="24"/>
          <w:szCs w:val="24"/>
          <w:highlight w:val="none"/>
        </w:rPr>
        <w:t>Treadaway, M. (2014)</w:t>
      </w:r>
      <w:r>
        <w:rPr>
          <w:rFonts w:asciiTheme="minorAscii"/>
          <w:sz w:val="24"/>
          <w:szCs w:val="24"/>
          <w:highlight w:val="none"/>
          <w:lang w:val="en-GB"/>
        </w:rPr>
        <w:t xml:space="preserve"> </w:t>
      </w:r>
      <w:r>
        <w:rPr>
          <w:rFonts w:asciiTheme="minorAscii"/>
          <w:i/>
          <w:iCs/>
          <w:sz w:val="24"/>
          <w:szCs w:val="24"/>
          <w:highlight w:val="none"/>
        </w:rPr>
        <w:t>Pupil premium and the invisible group.</w:t>
      </w:r>
      <w:r>
        <w:rPr>
          <w:rFonts w:asciiTheme="minorAscii"/>
          <w:sz w:val="24"/>
          <w:szCs w:val="24"/>
          <w:highlight w:val="none"/>
        </w:rPr>
        <w:t xml:space="preserve"> FFT Research Paper no. 5.</w:t>
      </w:r>
      <w:r>
        <w:rPr>
          <w:rFonts w:asciiTheme="minorAscii"/>
          <w:sz w:val="24"/>
          <w:szCs w:val="24"/>
          <w:highlight w:val="none"/>
          <w:lang w:val="en-GB"/>
        </w:rPr>
        <w:t xml:space="preserve"> Ar gael trwy: </w:t>
      </w:r>
      <w:r>
        <w:rPr>
          <w:rFonts w:asciiTheme="minorAscii"/>
          <w:sz w:val="24"/>
          <w:szCs w:val="24"/>
          <w:highlight w:val="none"/>
        </w:rPr>
        <w:fldChar w:fldCharType="begin"/>
      </w:r>
      <w:r>
        <w:rPr>
          <w:rFonts w:asciiTheme="minorAscii"/>
          <w:sz w:val="24"/>
          <w:szCs w:val="24"/>
          <w:highlight w:val="none"/>
        </w:rPr>
        <w:instrText xml:space="preserve"> HYPERLINK "https://ffteducationdatalab.org.uk/wp-content/uploads/2017/06/FFT-Research-Pupil-Premium-and-the-Invisible-Group.pdf" </w:instrText>
      </w:r>
      <w:r>
        <w:rPr>
          <w:rFonts w:asciiTheme="minorAscii"/>
          <w:sz w:val="24"/>
          <w:szCs w:val="24"/>
          <w:highlight w:val="none"/>
        </w:rPr>
        <w:fldChar w:fldCharType="separate"/>
      </w:r>
      <w:r>
        <w:rPr>
          <w:rStyle w:val="14"/>
          <w:rFonts w:asciiTheme="minorAscii"/>
          <w:sz w:val="24"/>
          <w:szCs w:val="24"/>
          <w:highlight w:val="none"/>
        </w:rPr>
        <w:t>https://ffteducationdatalab.org.uk/wp-content/uploads/2017/06/FFT-Research-Pupil-Premium-and-the-Invisible-Group.pdf</w:t>
      </w:r>
      <w:r>
        <w:rPr>
          <w:rStyle w:val="14"/>
          <w:rFonts w:asciiTheme="minorAscii"/>
          <w:sz w:val="24"/>
          <w:szCs w:val="24"/>
          <w:highlight w:val="none"/>
        </w:rPr>
        <w:fldChar w:fldCharType="end"/>
      </w:r>
      <w:r>
        <w:rPr>
          <w:rFonts w:asciiTheme="minorAscii"/>
          <w:sz w:val="24"/>
          <w:szCs w:val="24"/>
          <w:highlight w:val="none"/>
        </w:rPr>
        <w:t xml:space="preserve"> </w:t>
      </w:r>
      <w:r>
        <w:rPr>
          <w:rFonts w:asciiTheme="minorAscii"/>
          <w:sz w:val="24"/>
          <w:szCs w:val="24"/>
          <w:highlight w:val="none"/>
          <w:lang w:val="en-GB"/>
        </w:rPr>
        <w:t>(Dyddiad Darllen: 16/1/2019)</w:t>
      </w:r>
    </w:p>
    <w:p>
      <w:pPr>
        <w:pStyle w:val="6"/>
        <w:widowControl/>
        <w:spacing w:line="360" w:lineRule="auto"/>
        <w:rPr>
          <w:rFonts w:hint="default" w:hAnsi="Calibri" w:eastAsia="Times New Roman" w:cs="Times New Roman" w:asciiTheme="minorAscii"/>
          <w:sz w:val="24"/>
          <w:szCs w:val="24"/>
          <w:lang w:val="en-GB" w:eastAsia="en-US" w:bidi="ar"/>
        </w:rPr>
      </w:pPr>
      <w:r>
        <w:rPr>
          <w:rFonts w:asciiTheme="minorAscii"/>
          <w:sz w:val="24"/>
          <w:szCs w:val="24"/>
          <w:highlight w:val="none"/>
          <w:lang w:val="en-US"/>
        </w:rPr>
        <w:t xml:space="preserve">Walker, R., Kyomuhendo, G.B., Chase, E., Choudhry, S., Gubrium, E.K., Jo, Y.N., Lødemel, I., Mathew, L., Mwiine, A., Pellissery, S. a Ming, Y. (2013) </w:t>
      </w:r>
      <w:r>
        <w:rPr>
          <w:rFonts w:asciiTheme="minorAscii"/>
          <w:i/>
          <w:iCs/>
          <w:sz w:val="24"/>
          <w:szCs w:val="24"/>
          <w:highlight w:val="none"/>
          <w:lang w:val="en-US"/>
        </w:rPr>
        <w:t xml:space="preserve">Poverty in global perspective: is shame a common denominator? </w:t>
      </w:r>
      <w:r>
        <w:rPr>
          <w:rFonts w:asciiTheme="minorAscii"/>
          <w:sz w:val="24"/>
          <w:szCs w:val="24"/>
          <w:highlight w:val="none"/>
          <w:lang w:val="en-US"/>
        </w:rPr>
        <w:t xml:space="preserve">Journal of Social Policy, 42(2): </w:t>
      </w:r>
      <w:r>
        <w:rPr>
          <w:rFonts w:asciiTheme="minorAscii"/>
          <w:sz w:val="24"/>
          <w:szCs w:val="24"/>
          <w:highlight w:val="none"/>
          <w:lang w:val="en-GB"/>
        </w:rPr>
        <w:t>p.</w:t>
      </w:r>
      <w:r>
        <w:rPr>
          <w:rFonts w:asciiTheme="minorAscii"/>
          <w:sz w:val="24"/>
          <w:szCs w:val="24"/>
          <w:highlight w:val="none"/>
          <w:lang w:val="en-US"/>
        </w:rPr>
        <w:t>215–233</w:t>
      </w:r>
      <w:r>
        <w:rPr>
          <w:rFonts w:asciiTheme="minorAscii"/>
          <w:sz w:val="24"/>
          <w:szCs w:val="24"/>
          <w:highlight w:val="none"/>
          <w:lang w:val="en-GB"/>
        </w:rPr>
        <w:t xml:space="preserve">. Ar gael trwy: </w:t>
      </w:r>
      <w:r>
        <w:rPr>
          <w:rFonts w:hint="eastAsia" w:hAnsi="Calibri" w:eastAsia="Times New Roman" w:cs="Calibri" w:asciiTheme="minorAscii"/>
          <w:color w:val="0563C1"/>
          <w:kern w:val="0"/>
          <w:sz w:val="24"/>
          <w:szCs w:val="24"/>
          <w:highlight w:val="none"/>
          <w:u w:val="single"/>
          <w:lang w:val="en-US" w:eastAsia="zh-CN" w:bidi="ar"/>
        </w:rPr>
        <w:fldChar w:fldCharType="begin"/>
      </w:r>
      <w:r>
        <w:rPr>
          <w:rFonts w:hint="eastAsia" w:hAnsi="Calibri" w:eastAsia="Times New Roman" w:cs="Calibri" w:asciiTheme="minorAscii"/>
          <w:color w:val="0563C1"/>
          <w:kern w:val="0"/>
          <w:sz w:val="24"/>
          <w:szCs w:val="24"/>
          <w:highlight w:val="none"/>
          <w:u w:val="single"/>
          <w:lang w:val="en-US" w:eastAsia="zh-CN" w:bidi="ar"/>
        </w:rPr>
        <w:instrText xml:space="preserve"> HYPERLINK "https://www.cambridge.org/core/services/aop-cambridge-core/content/view/DED0C9DC02D8ABCAA8F177BA3CC477AB/S0047279412000979a.pdf/poverty_in_global_perspective_is_shame_a_common_denominator.pdf 13/1/2019" </w:instrText>
      </w:r>
      <w:r>
        <w:rPr>
          <w:rFonts w:hint="eastAsia" w:hAnsi="Calibri" w:eastAsia="Times New Roman" w:cs="Calibri" w:asciiTheme="minorAscii"/>
          <w:color w:val="0563C1"/>
          <w:kern w:val="0"/>
          <w:sz w:val="24"/>
          <w:szCs w:val="24"/>
          <w:highlight w:val="none"/>
          <w:u w:val="single"/>
          <w:lang w:val="en-US" w:eastAsia="zh-CN" w:bidi="ar"/>
        </w:rPr>
        <w:fldChar w:fldCharType="separate"/>
      </w:r>
      <w:r>
        <w:rPr>
          <w:rStyle w:val="14"/>
          <w:rFonts w:asciiTheme="minorAscii"/>
          <w:sz w:val="24"/>
          <w:szCs w:val="24"/>
          <w:highlight w:val="none"/>
          <w:u w:val="single"/>
          <w:lang w:val="en-US"/>
        </w:rPr>
        <w:t>https://www.cambridge.org/core/services/aop-cambridge-core/content/view/DED0C9DC02D8ABCAA8F177BA3CC477AB/S0047279412000979a.pdf/poverty_in_global_perspective_is_shame_a_common_denominator.pdf</w:t>
      </w:r>
      <w:r>
        <w:rPr>
          <w:rStyle w:val="14"/>
          <w:rFonts w:cs="Times New Roman" w:asciiTheme="minorAscii"/>
          <w:sz w:val="24"/>
          <w:szCs w:val="24"/>
          <w:highlight w:val="none"/>
          <w:u w:val="single"/>
          <w:lang w:val="en-US"/>
        </w:rPr>
        <w:t xml:space="preserve"> 13/1/2019</w:t>
      </w:r>
      <w:r>
        <w:rPr>
          <w:rFonts w:hint="eastAsia" w:hAnsi="Calibri" w:eastAsia="Times New Roman" w:cs="Calibri" w:asciiTheme="minorAscii"/>
          <w:color w:val="0563C1"/>
          <w:kern w:val="0"/>
          <w:sz w:val="24"/>
          <w:szCs w:val="24"/>
          <w:highlight w:val="none"/>
          <w:u w:val="single"/>
          <w:lang w:val="en-US" w:eastAsia="zh-CN" w:bidi="ar"/>
        </w:rPr>
        <w:fldChar w:fldCharType="end"/>
      </w:r>
      <w:r>
        <w:rPr>
          <w:rFonts w:hint="default" w:hAnsi="Calibri" w:eastAsia="Times New Roman" w:cs="Calibri" w:asciiTheme="minorAscii"/>
          <w:color w:val="0563C1"/>
          <w:kern w:val="0"/>
          <w:sz w:val="24"/>
          <w:szCs w:val="24"/>
          <w:highlight w:val="none"/>
          <w:u w:val="none"/>
          <w:lang w:val="en-GB" w:eastAsia="zh-CN" w:bidi="ar"/>
        </w:rPr>
        <w:t xml:space="preserve"> </w:t>
      </w:r>
      <w:r>
        <w:rPr>
          <w:rFonts w:hint="default" w:hAnsi="Calibri" w:eastAsia="Times New Roman" w:cs="Times New Roman" w:asciiTheme="minorAscii"/>
          <w:sz w:val="24"/>
          <w:szCs w:val="24"/>
          <w:lang w:val="en-GB" w:eastAsia="en-US" w:bidi="ar"/>
        </w:rPr>
        <w:t>(Dyddiad Darllen: 16/1/2019)</w:t>
      </w:r>
    </w:p>
    <w:p>
      <w:pPr>
        <w:spacing w:line="360" w:lineRule="auto"/>
        <w:rPr>
          <w:rFonts w:asciiTheme="minorAscii" w:cstheme="minorHAnsi"/>
          <w:sz w:val="24"/>
          <w:szCs w:val="24"/>
          <w:lang w:val="en-GB"/>
        </w:rPr>
      </w:pPr>
      <w:r>
        <w:rPr>
          <w:rFonts w:asciiTheme="minorAscii" w:cstheme="minorHAnsi"/>
          <w:sz w:val="24"/>
          <w:szCs w:val="24"/>
        </w:rPr>
        <w:t>Williamson</w:t>
      </w:r>
      <w:r>
        <w:rPr>
          <w:rFonts w:asciiTheme="minorAscii" w:cstheme="minorHAnsi"/>
          <w:sz w:val="24"/>
          <w:szCs w:val="24"/>
          <w:lang w:val="en-GB"/>
        </w:rPr>
        <w:t xml:space="preserve">, D. (2018) </w:t>
      </w:r>
      <w:r>
        <w:rPr>
          <w:rFonts w:asciiTheme="minorAscii" w:cstheme="minorHAnsi"/>
          <w:i/>
          <w:iCs/>
          <w:sz w:val="24"/>
          <w:szCs w:val="24"/>
          <w:lang w:val="en-GB"/>
        </w:rPr>
        <w:t>Nearly a quarter of people in Wales are living in poverty - the highest in the UK.</w:t>
      </w:r>
      <w:r>
        <w:rPr>
          <w:rFonts w:asciiTheme="minorAscii" w:cstheme="minorHAnsi"/>
          <w:i w:val="0"/>
          <w:iCs w:val="0"/>
          <w:sz w:val="24"/>
          <w:szCs w:val="24"/>
          <w:lang w:val="en-GB"/>
        </w:rPr>
        <w:t xml:space="preserve"> Ar gael trwy: </w:t>
      </w:r>
      <w:r>
        <w:rPr>
          <w:rFonts w:asciiTheme="minorAscii"/>
          <w:sz w:val="24"/>
          <w:szCs w:val="24"/>
        </w:rPr>
        <w:fldChar w:fldCharType="begin"/>
      </w:r>
      <w:r>
        <w:rPr>
          <w:rFonts w:asciiTheme="minorAscii"/>
          <w:sz w:val="24"/>
          <w:szCs w:val="24"/>
        </w:rPr>
        <w:instrText xml:space="preserve"> HYPERLINK "https://www.walesonline.co.uk/news/politics/nearly-quarter-people-wales-living-14374552" </w:instrText>
      </w:r>
      <w:r>
        <w:rPr>
          <w:rFonts w:asciiTheme="minorAscii"/>
          <w:sz w:val="24"/>
          <w:szCs w:val="24"/>
        </w:rPr>
        <w:fldChar w:fldCharType="separate"/>
      </w:r>
      <w:r>
        <w:rPr>
          <w:rStyle w:val="14"/>
          <w:rFonts w:asciiTheme="minorAscii" w:cstheme="minorHAnsi"/>
          <w:sz w:val="24"/>
          <w:szCs w:val="24"/>
        </w:rPr>
        <w:t>https://www.walesonline.co.uk/news/politics/nearly-quarter-people-wales-living-14374552</w:t>
      </w:r>
      <w:r>
        <w:rPr>
          <w:rStyle w:val="14"/>
          <w:rFonts w:asciiTheme="minorAscii" w:cstheme="minorHAnsi"/>
          <w:sz w:val="24"/>
          <w:szCs w:val="24"/>
        </w:rPr>
        <w:fldChar w:fldCharType="end"/>
      </w:r>
      <w:r>
        <w:rPr>
          <w:rFonts w:asciiTheme="minorAscii" w:cstheme="minorHAnsi"/>
          <w:sz w:val="24"/>
          <w:szCs w:val="24"/>
        </w:rPr>
        <w:t xml:space="preserve"> </w:t>
      </w:r>
      <w:r>
        <w:rPr>
          <w:rFonts w:asciiTheme="minorAscii" w:cstheme="minorHAnsi"/>
          <w:sz w:val="24"/>
          <w:szCs w:val="24"/>
          <w:lang w:val="en-GB"/>
        </w:rPr>
        <w:t>(Dyddiad Darllen: 28/12/2018)</w:t>
      </w:r>
    </w:p>
    <w:p>
      <w:pPr>
        <w:spacing w:line="360" w:lineRule="auto"/>
        <w:rPr>
          <w:rFonts w:asciiTheme="minorAscii" w:cstheme="minorHAnsi"/>
          <w:sz w:val="24"/>
          <w:szCs w:val="24"/>
          <w:lang w:val="en-GB"/>
        </w:rPr>
      </w:pPr>
    </w:p>
    <w:p>
      <w:pPr>
        <w:spacing w:line="360" w:lineRule="auto"/>
        <w:rPr>
          <w:rFonts w:asciiTheme="minorAscii" w:cstheme="minorHAnsi"/>
          <w:sz w:val="24"/>
          <w:szCs w:val="24"/>
          <w:lang w:val="en-GB"/>
        </w:rPr>
        <w:sectPr>
          <w:headerReference r:id="rId3" w:type="default"/>
          <w:footerReference r:id="rId4" w:type="default"/>
          <w:pgSz w:w="11900" w:h="16840"/>
          <w:pgMar w:top="284" w:right="720" w:bottom="284" w:left="720" w:header="709" w:footer="709" w:gutter="0"/>
          <w:cols w:space="720" w:num="1"/>
        </w:sectPr>
      </w:pPr>
    </w:p>
    <w:p>
      <w:pPr>
        <w:spacing w:line="360" w:lineRule="auto"/>
        <w:rPr>
          <w:rFonts w:asciiTheme="minorAscii" w:cstheme="minorHAnsi"/>
          <w:b/>
          <w:bCs/>
          <w:sz w:val="24"/>
          <w:szCs w:val="24"/>
          <w:u w:val="single"/>
          <w:lang w:val="en-GB"/>
        </w:rPr>
      </w:pPr>
      <w:r>
        <w:rPr>
          <w:rFonts w:asciiTheme="minorAscii" w:cstheme="minorHAnsi"/>
          <w:b/>
          <w:bCs/>
          <w:sz w:val="24"/>
          <w:szCs w:val="24"/>
          <w:u w:val="single"/>
          <w:lang w:val="en-GB"/>
        </w:rPr>
        <w:t>Atodiadau:</w:t>
      </w:r>
    </w:p>
    <w:p>
      <w:pPr>
        <w:spacing w:line="360" w:lineRule="auto"/>
        <w:rPr>
          <w:rFonts w:asciiTheme="minorAscii" w:cstheme="minorHAnsi"/>
          <w:b w:val="0"/>
          <w:bCs w:val="0"/>
          <w:i/>
          <w:iCs/>
          <w:sz w:val="24"/>
          <w:szCs w:val="24"/>
          <w:lang w:val="en-GB"/>
        </w:rPr>
      </w:pPr>
      <w:r>
        <w:rPr>
          <w:rFonts w:asciiTheme="minorAscii" w:cstheme="minorHAnsi"/>
          <w:b/>
          <w:bCs/>
          <w:sz w:val="24"/>
          <w:szCs w:val="24"/>
          <w:lang w:val="en-GB"/>
        </w:rPr>
        <w:t xml:space="preserve">Atodiad 1: </w:t>
      </w:r>
      <w:r>
        <w:rPr>
          <w:rFonts w:asciiTheme="minorAscii" w:cstheme="minorHAnsi"/>
          <w:b w:val="0"/>
          <w:bCs w:val="0"/>
          <w:i/>
          <w:iCs/>
          <w:sz w:val="24"/>
          <w:szCs w:val="24"/>
          <w:lang w:val="en-GB"/>
        </w:rPr>
        <w:t xml:space="preserve">Cynllun Gwella Adran Ddaearyddiaeth yr ysgol dan sylw - </w:t>
      </w:r>
    </w:p>
    <w:p>
      <w:pPr>
        <w:spacing w:line="360" w:lineRule="auto"/>
        <w:rPr>
          <w:rFonts w:asciiTheme="minorAscii" w:cstheme="minorHAnsi"/>
          <w:b/>
          <w:bCs/>
          <w:sz w:val="24"/>
          <w:szCs w:val="24"/>
          <w:lang w:val="en-GB"/>
        </w:rPr>
      </w:pPr>
      <w:r>
        <w:drawing>
          <wp:inline distT="0" distB="0" distL="114300" distR="114300">
            <wp:extent cx="6544945" cy="8536305"/>
            <wp:effectExtent l="0" t="0" r="8255" b="10795"/>
            <wp:docPr id="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1"/>
                    <pic:cNvPicPr>
                      <a:picLocks noChangeAspect="1"/>
                    </pic:cNvPicPr>
                  </pic:nvPicPr>
                  <pic:blipFill>
                    <a:blip r:embed="rId7"/>
                    <a:srcRect l="34945" t="12321" r="34945" b="10432"/>
                    <a:stretch>
                      <a:fillRect/>
                    </a:stretch>
                  </pic:blipFill>
                  <pic:spPr>
                    <a:xfrm>
                      <a:off x="0" y="0"/>
                      <a:ext cx="6544945" cy="8536305"/>
                    </a:xfrm>
                    <a:prstGeom prst="rect">
                      <a:avLst/>
                    </a:prstGeom>
                    <a:noFill/>
                    <a:ln w="9525">
                      <a:noFill/>
                    </a:ln>
                  </pic:spPr>
                </pic:pic>
              </a:graphicData>
            </a:graphic>
          </wp:inline>
        </w:drawing>
      </w:r>
    </w:p>
    <w:p>
      <w:pPr>
        <w:spacing w:line="360" w:lineRule="auto"/>
      </w:pPr>
    </w:p>
    <w:p>
      <w:pPr>
        <w:spacing w:line="360" w:lineRule="auto"/>
        <w:rPr>
          <w:rFonts w:asciiTheme="minorAscii" w:cstheme="minorHAnsi"/>
          <w:b/>
          <w:bCs/>
          <w:sz w:val="24"/>
          <w:szCs w:val="24"/>
          <w:lang w:val="en-GB"/>
        </w:rPr>
        <w:sectPr>
          <w:pgSz w:w="11900" w:h="16840"/>
          <w:pgMar w:top="284" w:right="720" w:bottom="284" w:left="720" w:header="709" w:footer="709" w:gutter="0"/>
          <w:cols w:space="720" w:num="1"/>
        </w:sectPr>
      </w:pPr>
    </w:p>
    <w:p>
      <w:pPr>
        <w:spacing w:line="360" w:lineRule="auto"/>
      </w:pPr>
      <w:r>
        <w:drawing>
          <wp:inline distT="0" distB="0" distL="114300" distR="114300">
            <wp:extent cx="6797675" cy="9349105"/>
            <wp:effectExtent l="0" t="0" r="9525" b="10795"/>
            <wp:docPr id="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2"/>
                    <pic:cNvPicPr>
                      <a:picLocks noChangeAspect="1"/>
                    </pic:cNvPicPr>
                  </pic:nvPicPr>
                  <pic:blipFill>
                    <a:blip r:embed="rId8"/>
                    <a:srcRect l="34466" t="18425" r="34658" b="6281"/>
                    <a:stretch>
                      <a:fillRect/>
                    </a:stretch>
                  </pic:blipFill>
                  <pic:spPr>
                    <a:xfrm>
                      <a:off x="0" y="0"/>
                      <a:ext cx="6797675" cy="9349105"/>
                    </a:xfrm>
                    <a:prstGeom prst="rect">
                      <a:avLst/>
                    </a:prstGeom>
                    <a:noFill/>
                    <a:ln w="9525">
                      <a:noFill/>
                    </a:ln>
                  </pic:spPr>
                </pic:pic>
              </a:graphicData>
            </a:graphic>
          </wp:inline>
        </w:drawing>
      </w:r>
    </w:p>
    <w:p>
      <w:pPr>
        <w:spacing w:line="360" w:lineRule="auto"/>
      </w:pPr>
    </w:p>
    <w:p>
      <w:pPr>
        <w:spacing w:line="360" w:lineRule="auto"/>
      </w:pPr>
      <w:r>
        <w:drawing>
          <wp:inline distT="0" distB="0" distL="114300" distR="114300">
            <wp:extent cx="6541135" cy="9103995"/>
            <wp:effectExtent l="0" t="0" r="12065" b="1905"/>
            <wp:docPr id="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3"/>
                    <pic:cNvPicPr>
                      <a:picLocks noChangeAspect="1"/>
                    </pic:cNvPicPr>
                  </pic:nvPicPr>
                  <pic:blipFill>
                    <a:blip r:embed="rId9"/>
                    <a:srcRect l="34466" t="13376" r="34744" b="10449"/>
                    <a:stretch>
                      <a:fillRect/>
                    </a:stretch>
                  </pic:blipFill>
                  <pic:spPr>
                    <a:xfrm>
                      <a:off x="0" y="0"/>
                      <a:ext cx="6541135" cy="9103995"/>
                    </a:xfrm>
                    <a:prstGeom prst="rect">
                      <a:avLst/>
                    </a:prstGeom>
                    <a:noFill/>
                    <a:ln w="9525">
                      <a:noFill/>
                    </a:ln>
                  </pic:spPr>
                </pic:pic>
              </a:graphicData>
            </a:graphic>
          </wp:inline>
        </w:drawing>
      </w:r>
    </w:p>
    <w:p>
      <w:pPr>
        <w:spacing w:line="360" w:lineRule="auto"/>
      </w:pPr>
    </w:p>
    <w:p>
      <w:pPr>
        <w:spacing w:line="360" w:lineRule="auto"/>
      </w:pPr>
      <w:r>
        <w:drawing>
          <wp:inline distT="0" distB="0" distL="114300" distR="114300">
            <wp:extent cx="6695440" cy="8620760"/>
            <wp:effectExtent l="0" t="0" r="10160" b="2540"/>
            <wp:docPr id="2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4"/>
                    <pic:cNvPicPr>
                      <a:picLocks noChangeAspect="1"/>
                    </pic:cNvPicPr>
                  </pic:nvPicPr>
                  <pic:blipFill>
                    <a:blip r:embed="rId10"/>
                    <a:srcRect l="34658" t="20082" r="34466" b="5446"/>
                    <a:stretch>
                      <a:fillRect/>
                    </a:stretch>
                  </pic:blipFill>
                  <pic:spPr>
                    <a:xfrm>
                      <a:off x="0" y="0"/>
                      <a:ext cx="6695440" cy="8620760"/>
                    </a:xfrm>
                    <a:prstGeom prst="rect">
                      <a:avLst/>
                    </a:prstGeom>
                    <a:noFill/>
                    <a:ln w="9525">
                      <a:noFill/>
                    </a:ln>
                  </pic:spPr>
                </pic:pic>
              </a:graphicData>
            </a:graphic>
          </wp:inline>
        </w:drawing>
      </w:r>
    </w:p>
    <w:p>
      <w:pPr>
        <w:spacing w:line="360" w:lineRule="auto"/>
      </w:pPr>
    </w:p>
    <w:p>
      <w:pPr>
        <w:spacing w:line="360" w:lineRule="auto"/>
      </w:pPr>
    </w:p>
    <w:p>
      <w:pPr>
        <w:spacing w:line="360" w:lineRule="auto"/>
      </w:pPr>
    </w:p>
    <w:p>
      <w:pPr>
        <w:spacing w:line="360" w:lineRule="auto"/>
      </w:pPr>
      <w:r>
        <w:drawing>
          <wp:inline distT="0" distB="0" distL="114300" distR="114300">
            <wp:extent cx="6645275" cy="9150350"/>
            <wp:effectExtent l="0" t="0" r="9525" b="6350"/>
            <wp:docPr id="2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15"/>
                    <pic:cNvPicPr>
                      <a:picLocks noChangeAspect="1"/>
                    </pic:cNvPicPr>
                  </pic:nvPicPr>
                  <pic:blipFill>
                    <a:blip r:embed="rId11"/>
                    <a:srcRect l="34275" t="12594" r="34466" b="10892"/>
                    <a:stretch>
                      <a:fillRect/>
                    </a:stretch>
                  </pic:blipFill>
                  <pic:spPr>
                    <a:xfrm>
                      <a:off x="0" y="0"/>
                      <a:ext cx="6645275" cy="9150350"/>
                    </a:xfrm>
                    <a:prstGeom prst="rect">
                      <a:avLst/>
                    </a:prstGeom>
                    <a:noFill/>
                    <a:ln w="9525">
                      <a:noFill/>
                    </a:ln>
                  </pic:spPr>
                </pic:pic>
              </a:graphicData>
            </a:graphic>
          </wp:inline>
        </w:drawing>
      </w:r>
    </w:p>
    <w:p>
      <w:pPr>
        <w:spacing w:line="360" w:lineRule="auto"/>
      </w:pPr>
    </w:p>
    <w:p>
      <w:pPr>
        <w:spacing w:line="360" w:lineRule="auto"/>
      </w:pPr>
      <w:r>
        <w:drawing>
          <wp:inline distT="0" distB="0" distL="114300" distR="114300">
            <wp:extent cx="6416040" cy="9047480"/>
            <wp:effectExtent l="0" t="0" r="10160" b="7620"/>
            <wp:docPr id="2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6"/>
                    <pic:cNvPicPr>
                      <a:picLocks noChangeAspect="1"/>
                    </pic:cNvPicPr>
                  </pic:nvPicPr>
                  <pic:blipFill>
                    <a:blip r:embed="rId12"/>
                    <a:srcRect l="34466" t="15317" r="34466" b="6807"/>
                    <a:stretch>
                      <a:fillRect/>
                    </a:stretch>
                  </pic:blipFill>
                  <pic:spPr>
                    <a:xfrm>
                      <a:off x="0" y="0"/>
                      <a:ext cx="6416040" cy="9047480"/>
                    </a:xfrm>
                    <a:prstGeom prst="rect">
                      <a:avLst/>
                    </a:prstGeom>
                    <a:noFill/>
                    <a:ln w="9525">
                      <a:noFill/>
                    </a:ln>
                  </pic:spPr>
                </pic:pic>
              </a:graphicData>
            </a:graphic>
          </wp:inline>
        </w:drawing>
      </w:r>
    </w:p>
    <w:p>
      <w:pPr>
        <w:spacing w:line="360" w:lineRule="auto"/>
      </w:pPr>
    </w:p>
    <w:p>
      <w:pPr>
        <w:spacing w:line="360" w:lineRule="auto"/>
      </w:pPr>
      <w:r>
        <w:drawing>
          <wp:inline distT="0" distB="0" distL="114300" distR="114300">
            <wp:extent cx="6605905" cy="9060815"/>
            <wp:effectExtent l="0" t="0" r="10795" b="6985"/>
            <wp:docPr id="2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7"/>
                    <pic:cNvPicPr>
                      <a:picLocks noChangeAspect="1"/>
                    </pic:cNvPicPr>
                  </pic:nvPicPr>
                  <pic:blipFill>
                    <a:blip r:embed="rId13"/>
                    <a:srcRect l="34658" t="19401" r="34658" b="5786"/>
                    <a:stretch>
                      <a:fillRect/>
                    </a:stretch>
                  </pic:blipFill>
                  <pic:spPr>
                    <a:xfrm>
                      <a:off x="0" y="0"/>
                      <a:ext cx="6605905" cy="9060815"/>
                    </a:xfrm>
                    <a:prstGeom prst="rect">
                      <a:avLst/>
                    </a:prstGeom>
                    <a:noFill/>
                    <a:ln w="9525">
                      <a:noFill/>
                    </a:ln>
                  </pic:spPr>
                </pic:pic>
              </a:graphicData>
            </a:graphic>
          </wp:inline>
        </w:drawing>
      </w:r>
    </w:p>
    <w:p>
      <w:pPr>
        <w:spacing w:line="360" w:lineRule="auto"/>
      </w:pPr>
    </w:p>
    <w:p>
      <w:pPr>
        <w:spacing w:line="360" w:lineRule="auto"/>
      </w:pPr>
      <w:r>
        <w:drawing>
          <wp:inline distT="0" distB="0" distL="114300" distR="114300">
            <wp:extent cx="6492240" cy="9123680"/>
            <wp:effectExtent l="0" t="0" r="10160" b="7620"/>
            <wp:docPr id="2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8"/>
                    <pic:cNvPicPr>
                      <a:picLocks noChangeAspect="1"/>
                    </pic:cNvPicPr>
                  </pic:nvPicPr>
                  <pic:blipFill>
                    <a:blip r:embed="rId14"/>
                    <a:srcRect l="34658" t="10892" r="34849" b="12934"/>
                    <a:stretch>
                      <a:fillRect/>
                    </a:stretch>
                  </pic:blipFill>
                  <pic:spPr>
                    <a:xfrm>
                      <a:off x="0" y="0"/>
                      <a:ext cx="6492240" cy="9123680"/>
                    </a:xfrm>
                    <a:prstGeom prst="rect">
                      <a:avLst/>
                    </a:prstGeom>
                    <a:noFill/>
                    <a:ln w="9525">
                      <a:noFill/>
                    </a:ln>
                  </pic:spPr>
                </pic:pic>
              </a:graphicData>
            </a:graphic>
          </wp:inline>
        </w:drawing>
      </w:r>
    </w:p>
    <w:p>
      <w:pPr>
        <w:spacing w:line="360" w:lineRule="auto"/>
      </w:pPr>
    </w:p>
    <w:p>
      <w:pPr>
        <w:spacing w:line="360" w:lineRule="auto"/>
        <w:rPr>
          <w:lang w:val="en-GB"/>
        </w:rPr>
        <w:sectPr>
          <w:pgSz w:w="11900" w:h="16840"/>
          <w:pgMar w:top="284" w:right="720" w:bottom="284" w:left="720" w:header="709" w:footer="709" w:gutter="0"/>
          <w:cols w:space="720" w:num="1"/>
        </w:sectPr>
      </w:pPr>
      <w:r>
        <w:drawing>
          <wp:inline distT="0" distB="0" distL="114300" distR="114300">
            <wp:extent cx="6859905" cy="7976870"/>
            <wp:effectExtent l="0" t="0" r="10795" b="11430"/>
            <wp:docPr id="2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9"/>
                    <pic:cNvPicPr>
                      <a:picLocks noChangeAspect="1"/>
                    </pic:cNvPicPr>
                  </pic:nvPicPr>
                  <pic:blipFill>
                    <a:blip r:embed="rId15"/>
                    <a:srcRect l="34275" t="20082" r="34658" b="14636"/>
                    <a:stretch>
                      <a:fillRect/>
                    </a:stretch>
                  </pic:blipFill>
                  <pic:spPr>
                    <a:xfrm>
                      <a:off x="0" y="0"/>
                      <a:ext cx="6859905" cy="7976870"/>
                    </a:xfrm>
                    <a:prstGeom prst="rect">
                      <a:avLst/>
                    </a:prstGeom>
                    <a:noFill/>
                    <a:ln w="9525">
                      <a:noFill/>
                    </a:ln>
                  </pic:spPr>
                </pic:pic>
              </a:graphicData>
            </a:graphic>
          </wp:inline>
        </w:drawing>
      </w:r>
    </w:p>
    <w:p>
      <w:pPr>
        <w:pStyle w:val="18"/>
        <w:ind w:left="1440" w:leftChars="0" w:firstLine="720" w:firstLineChars="0"/>
        <w:rPr>
          <w:rFonts w:asciiTheme="minorAscii"/>
          <w:b w:val="0"/>
          <w:bCs w:val="0"/>
          <w:i/>
          <w:iCs/>
          <w:sz w:val="24"/>
          <w:szCs w:val="24"/>
          <w:highlight w:val="none"/>
          <w:u w:val="none" w:color="auto"/>
          <w:lang w:val="en-GB"/>
        </w:rPr>
      </w:pPr>
      <w:r>
        <w:rPr>
          <w:rFonts w:asciiTheme="minorAscii"/>
          <w:b/>
          <w:bCs/>
          <w:sz w:val="24"/>
          <w:szCs w:val="24"/>
          <w:highlight w:val="none"/>
          <w:u w:color="6600CC"/>
          <w:lang w:val="en-GB"/>
        </w:rPr>
        <w:t xml:space="preserve">Atodiad 2: </w:t>
      </w:r>
      <w:r>
        <w:rPr>
          <w:rFonts w:asciiTheme="minorAscii"/>
          <w:b w:val="0"/>
          <w:bCs w:val="0"/>
          <w:i/>
          <w:iCs/>
          <w:sz w:val="24"/>
          <w:szCs w:val="24"/>
          <w:highlight w:val="none"/>
          <w:u w:val="none" w:color="auto"/>
          <w:lang w:val="en-GB"/>
        </w:rPr>
        <w:t xml:space="preserve">Cynllun Gwella Ysgol yr ysgol dan sylw - </w:t>
      </w:r>
    </w:p>
    <w:p>
      <w:pPr>
        <w:pStyle w:val="18"/>
        <w:rPr>
          <w:rFonts w:ascii="Arial"/>
          <w:b/>
          <w:bCs/>
          <w:sz w:val="48"/>
          <w:szCs w:val="48"/>
          <w:highlight w:val="none"/>
          <w:u w:color="6600CC"/>
          <w:lang w:val="en-US"/>
        </w:rPr>
      </w:pPr>
      <w:r>
        <w:rPr>
          <w:rFonts w:ascii="Arial" w:hAnsi="Arial" w:eastAsia="Arial" w:cs="Arial"/>
          <w:b/>
          <w:bCs/>
          <w:sz w:val="48"/>
          <w:szCs w:val="48"/>
          <w:highlight w:val="none"/>
        </w:rPr>
        <w:drawing>
          <wp:anchor distT="0" distB="0" distL="114300" distR="114300" simplePos="0" relativeHeight="251658240" behindDoc="1" locked="0" layoutInCell="1" allowOverlap="1">
            <wp:simplePos x="0" y="0"/>
            <wp:positionH relativeFrom="column">
              <wp:posOffset>4419600</wp:posOffset>
            </wp:positionH>
            <wp:positionV relativeFrom="paragraph">
              <wp:posOffset>94615</wp:posOffset>
            </wp:positionV>
            <wp:extent cx="1257300" cy="706120"/>
            <wp:effectExtent l="0" t="0" r="0" b="0"/>
            <wp:wrapTight wrapText="bothSides">
              <wp:wrapPolygon>
                <wp:start x="14400" y="0"/>
                <wp:lineTo x="0" y="8158"/>
                <wp:lineTo x="0" y="9906"/>
                <wp:lineTo x="3600" y="18647"/>
                <wp:lineTo x="3600" y="19230"/>
                <wp:lineTo x="7855" y="20978"/>
                <wp:lineTo x="9491" y="20978"/>
                <wp:lineTo x="18327" y="20978"/>
                <wp:lineTo x="18000" y="18647"/>
                <wp:lineTo x="21273" y="9906"/>
                <wp:lineTo x="21273" y="5245"/>
                <wp:lineTo x="17673" y="0"/>
                <wp:lineTo x="14400" y="0"/>
              </wp:wrapPolygon>
            </wp:wrapTight>
            <wp:docPr id="1" name="Picture 1" descr="gwy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wyrlogo"/>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a:xfrm>
                      <a:off x="0" y="0"/>
                      <a:ext cx="1257300" cy="706120"/>
                    </a:xfrm>
                    <a:prstGeom prst="rect">
                      <a:avLst/>
                    </a:prstGeom>
                    <a:noFill/>
                    <a:ln>
                      <a:noFill/>
                    </a:ln>
                  </pic:spPr>
                </pic:pic>
              </a:graphicData>
            </a:graphic>
          </wp:anchor>
        </w:drawing>
      </w:r>
    </w:p>
    <w:p>
      <w:pPr>
        <w:pStyle w:val="18"/>
        <w:rPr>
          <w:rFonts w:ascii="Arial"/>
          <w:b/>
          <w:bCs/>
          <w:sz w:val="48"/>
          <w:szCs w:val="48"/>
          <w:highlight w:val="none"/>
          <w:u w:color="6600CC"/>
          <w:lang w:val="en-US"/>
        </w:rPr>
      </w:pPr>
    </w:p>
    <w:p>
      <w:pPr>
        <w:pStyle w:val="18"/>
        <w:rPr>
          <w:rFonts w:ascii="Arial"/>
          <w:b/>
          <w:bCs/>
          <w:sz w:val="48"/>
          <w:szCs w:val="48"/>
          <w:highlight w:val="none"/>
          <w:u w:color="6600CC"/>
        </w:rPr>
      </w:pPr>
      <w:r>
        <w:rPr>
          <w:rFonts w:ascii="Arial"/>
          <w:b/>
          <w:bCs/>
          <w:sz w:val="48"/>
          <w:szCs w:val="48"/>
          <w:highlight w:val="none"/>
          <w:u w:color="6600CC"/>
          <w:lang w:val="en-US"/>
        </w:rPr>
        <w:t xml:space="preserve">                   Cynllun Datblygu Ysgol Gyfun G</w:t>
      </w:r>
      <w:r>
        <w:rPr>
          <w:b/>
          <w:bCs/>
          <w:sz w:val="48"/>
          <w:szCs w:val="48"/>
          <w:highlight w:val="none"/>
          <w:u w:color="6600CC"/>
          <w:lang w:val="en-US"/>
        </w:rPr>
        <w:t>ŵ</w:t>
      </w:r>
      <w:r>
        <w:rPr>
          <w:rFonts w:ascii="Arial"/>
          <w:b/>
          <w:bCs/>
          <w:sz w:val="48"/>
          <w:szCs w:val="48"/>
          <w:highlight w:val="none"/>
          <w:u w:color="6600CC"/>
          <w:lang w:val="en-US"/>
        </w:rPr>
        <w:t xml:space="preserve">yr </w:t>
      </w:r>
      <w:r>
        <w:rPr>
          <w:rFonts w:ascii="Arial"/>
          <w:b/>
          <w:bCs/>
          <w:sz w:val="48"/>
          <w:szCs w:val="48"/>
          <w:highlight w:val="none"/>
          <w:u w:color="6600CC"/>
        </w:rPr>
        <w:t>2018-2021</w:t>
      </w:r>
    </w:p>
    <w:p>
      <w:pPr>
        <w:pStyle w:val="18"/>
        <w:tabs>
          <w:tab w:val="left" w:pos="8235"/>
        </w:tabs>
        <w:jc w:val="center"/>
        <w:rPr>
          <w:rFonts w:ascii="Arial" w:hAnsi="Arial" w:eastAsia="Arial" w:cs="Arial"/>
          <w:b/>
          <w:sz w:val="24"/>
          <w:szCs w:val="24"/>
          <w:highlight w:val="none"/>
        </w:rPr>
      </w:pPr>
    </w:p>
    <w:tbl>
      <w:tblPr>
        <w:tblStyle w:val="16"/>
        <w:tblW w:w="13036"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2547"/>
        <w:gridCol w:w="3827"/>
        <w:gridCol w:w="6662"/>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321" w:hRule="atLeast"/>
          <w:jc w:val="center"/>
        </w:trPr>
        <w:tc>
          <w:tcPr>
            <w:tcW w:w="2547"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pStyle w:val="18"/>
              <w:tabs>
                <w:tab w:val="left" w:pos="8235"/>
              </w:tabs>
              <w:spacing w:after="0"/>
              <w:rPr>
                <w:highlight w:val="none"/>
              </w:rPr>
            </w:pPr>
            <w:r>
              <w:rPr>
                <w:rFonts w:ascii="Arial"/>
                <w:b/>
                <w:bCs/>
                <w:sz w:val="28"/>
                <w:szCs w:val="28"/>
                <w:highlight w:val="none"/>
                <w:lang w:val="en-US"/>
              </w:rPr>
              <w:t>Llinell Amser</w:t>
            </w:r>
          </w:p>
        </w:tc>
        <w:tc>
          <w:tcPr>
            <w:tcW w:w="3827"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pStyle w:val="18"/>
              <w:tabs>
                <w:tab w:val="left" w:pos="8235"/>
              </w:tabs>
              <w:spacing w:after="0" w:line="240" w:lineRule="auto"/>
              <w:jc w:val="center"/>
              <w:rPr>
                <w:highlight w:val="none"/>
              </w:rPr>
            </w:pPr>
            <w:r>
              <w:rPr>
                <w:rFonts w:ascii="Arial"/>
                <w:b/>
                <w:bCs/>
                <w:sz w:val="28"/>
                <w:szCs w:val="28"/>
                <w:highlight w:val="none"/>
                <w:lang w:val="en-US"/>
              </w:rPr>
              <w:t>Dyddiad</w:t>
            </w:r>
          </w:p>
        </w:tc>
        <w:tc>
          <w:tcPr>
            <w:tcW w:w="6662"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pStyle w:val="18"/>
              <w:tabs>
                <w:tab w:val="left" w:pos="8235"/>
              </w:tabs>
              <w:spacing w:after="0" w:line="240" w:lineRule="auto"/>
              <w:jc w:val="center"/>
              <w:rPr>
                <w:highlight w:val="none"/>
              </w:rPr>
            </w:pPr>
            <w:r>
              <w:rPr>
                <w:rFonts w:ascii="Arial"/>
                <w:b/>
                <w:bCs/>
                <w:sz w:val="28"/>
                <w:szCs w:val="28"/>
                <w:highlight w:val="none"/>
                <w:lang w:val="en-US"/>
              </w:rPr>
              <w:t>Aelodau Staff a Chorff Llywodraethol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25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rPr>
                <w:rFonts w:ascii="Arial" w:hAnsi="Arial" w:cs="Arial"/>
                <w:sz w:val="28"/>
                <w:szCs w:val="28"/>
                <w:highlight w:val="none"/>
              </w:rPr>
            </w:pPr>
            <w:r>
              <w:rPr>
                <w:rFonts w:ascii="Arial" w:hAnsi="Arial" w:cs="Arial"/>
                <w:sz w:val="28"/>
                <w:szCs w:val="28"/>
                <w:highlight w:val="none"/>
                <w:lang w:val="en-US"/>
              </w:rPr>
              <w:t>Cynllunio</w:t>
            </w:r>
          </w:p>
        </w:tc>
        <w:tc>
          <w:tcPr>
            <w:tcW w:w="382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28"/>
                <w:szCs w:val="28"/>
                <w:highlight w:val="none"/>
              </w:rPr>
            </w:pPr>
            <w:r>
              <w:rPr>
                <w:rFonts w:ascii="Arial" w:hAnsi="Arial" w:cs="Arial"/>
                <w:sz w:val="28"/>
                <w:szCs w:val="28"/>
                <w:highlight w:val="none"/>
              </w:rPr>
              <w:t>Tymor yr Haf a Hydref 2018</w:t>
            </w:r>
          </w:p>
        </w:tc>
        <w:tc>
          <w:tcPr>
            <w:tcW w:w="66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28"/>
                <w:szCs w:val="28"/>
                <w:highlight w:val="none"/>
              </w:rPr>
            </w:pPr>
            <w:r>
              <w:rPr>
                <w:rFonts w:ascii="Arial" w:hAnsi="Arial" w:cs="Arial"/>
                <w:sz w:val="28"/>
                <w:szCs w:val="28"/>
                <w:highlight w:val="none"/>
              </w:rPr>
              <w:t>Arweinwyr Uwch a Chanol, Corff Llywodraethol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25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rPr>
                <w:rFonts w:ascii="Arial" w:hAnsi="Arial" w:cs="Arial"/>
                <w:sz w:val="28"/>
                <w:szCs w:val="28"/>
                <w:highlight w:val="none"/>
              </w:rPr>
            </w:pPr>
            <w:r>
              <w:rPr>
                <w:rFonts w:ascii="Arial" w:hAnsi="Arial" w:cs="Arial"/>
                <w:sz w:val="28"/>
                <w:szCs w:val="28"/>
                <w:highlight w:val="none"/>
                <w:lang w:val="en-US"/>
              </w:rPr>
              <w:t>Adolygu</w:t>
            </w:r>
          </w:p>
        </w:tc>
        <w:tc>
          <w:tcPr>
            <w:tcW w:w="382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28"/>
                <w:szCs w:val="28"/>
                <w:highlight w:val="none"/>
              </w:rPr>
            </w:pPr>
            <w:r>
              <w:rPr>
                <w:rFonts w:ascii="Arial" w:hAnsi="Arial" w:cs="Arial"/>
                <w:sz w:val="28"/>
                <w:szCs w:val="28"/>
                <w:highlight w:val="none"/>
              </w:rPr>
              <w:t>Tymor yr Hydref 2018</w:t>
            </w:r>
          </w:p>
        </w:tc>
        <w:tc>
          <w:tcPr>
            <w:tcW w:w="66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28"/>
                <w:szCs w:val="28"/>
                <w:highlight w:val="none"/>
              </w:rPr>
            </w:pPr>
            <w:r>
              <w:rPr>
                <w:rFonts w:ascii="Arial" w:hAnsi="Arial" w:cs="Arial"/>
                <w:sz w:val="28"/>
                <w:szCs w:val="28"/>
                <w:highlight w:val="none"/>
              </w:rPr>
              <w:t>Arweinwyr Uwch a Chanol, Corff Llywodraethol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25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rPr>
                <w:rFonts w:ascii="Arial" w:hAnsi="Arial" w:cs="Arial"/>
                <w:sz w:val="28"/>
                <w:szCs w:val="28"/>
                <w:highlight w:val="none"/>
              </w:rPr>
            </w:pPr>
            <w:r>
              <w:rPr>
                <w:rFonts w:ascii="Arial" w:hAnsi="Arial" w:cs="Arial"/>
                <w:sz w:val="28"/>
                <w:szCs w:val="28"/>
                <w:highlight w:val="none"/>
                <w:lang w:val="en-US"/>
              </w:rPr>
              <w:t xml:space="preserve">Adolygu </w:t>
            </w:r>
          </w:p>
        </w:tc>
        <w:tc>
          <w:tcPr>
            <w:tcW w:w="382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28"/>
                <w:szCs w:val="28"/>
                <w:highlight w:val="none"/>
              </w:rPr>
            </w:pPr>
            <w:r>
              <w:rPr>
                <w:rFonts w:ascii="Arial" w:hAnsi="Arial" w:cs="Arial"/>
                <w:sz w:val="28"/>
                <w:szCs w:val="28"/>
                <w:highlight w:val="none"/>
              </w:rPr>
              <w:t>Tymor y Gwanwyn 2019</w:t>
            </w:r>
          </w:p>
        </w:tc>
        <w:tc>
          <w:tcPr>
            <w:tcW w:w="66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28"/>
                <w:szCs w:val="28"/>
                <w:highlight w:val="none"/>
              </w:rPr>
            </w:pPr>
            <w:r>
              <w:rPr>
                <w:rFonts w:ascii="Arial" w:hAnsi="Arial" w:cs="Arial"/>
                <w:sz w:val="28"/>
                <w:szCs w:val="28"/>
                <w:highlight w:val="none"/>
              </w:rPr>
              <w:t>Arweinwyr Uwch a Chanol, Corff Llywodraethol</w:t>
            </w:r>
          </w:p>
        </w:tc>
      </w:tr>
    </w:tbl>
    <w:p>
      <w:pPr>
        <w:pStyle w:val="18"/>
        <w:widowControl w:val="0"/>
        <w:tabs>
          <w:tab w:val="left" w:pos="8235"/>
        </w:tabs>
        <w:spacing w:line="240" w:lineRule="auto"/>
        <w:jc w:val="center"/>
        <w:rPr>
          <w:rFonts w:ascii="Arial" w:hAnsi="Arial" w:eastAsia="Arial" w:cs="Arial"/>
          <w:sz w:val="16"/>
          <w:szCs w:val="16"/>
          <w:highlight w:val="none"/>
        </w:rPr>
      </w:pPr>
    </w:p>
    <w:tbl>
      <w:tblPr>
        <w:tblStyle w:val="16"/>
        <w:tblW w:w="12098"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9634"/>
        <w:gridCol w:w="2464"/>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333" w:hRule="atLeast"/>
          <w:jc w:val="center"/>
        </w:trPr>
        <w:tc>
          <w:tcPr>
            <w:tcW w:w="9634"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pStyle w:val="18"/>
              <w:tabs>
                <w:tab w:val="left" w:pos="8235"/>
              </w:tabs>
              <w:spacing w:after="0"/>
              <w:rPr>
                <w:rFonts w:ascii="Arial" w:hAnsi="Arial" w:cs="Arial"/>
                <w:sz w:val="28"/>
                <w:szCs w:val="28"/>
                <w:highlight w:val="none"/>
              </w:rPr>
            </w:pPr>
            <w:r>
              <w:rPr>
                <w:rFonts w:ascii="Arial" w:hAnsi="Arial" w:cs="Arial"/>
                <w:b/>
                <w:bCs/>
                <w:sz w:val="28"/>
                <w:szCs w:val="28"/>
                <w:highlight w:val="none"/>
                <w:u w:color="FFFFFF"/>
                <w:lang w:val="en-US"/>
              </w:rPr>
              <w:t>Cynnwys</w:t>
            </w:r>
          </w:p>
        </w:tc>
        <w:tc>
          <w:tcPr>
            <w:tcW w:w="2464"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pStyle w:val="18"/>
              <w:tabs>
                <w:tab w:val="left" w:pos="8235"/>
              </w:tabs>
              <w:spacing w:after="0" w:line="240" w:lineRule="auto"/>
              <w:jc w:val="center"/>
              <w:rPr>
                <w:rFonts w:ascii="Arial" w:hAnsi="Arial" w:cs="Arial"/>
                <w:sz w:val="28"/>
                <w:szCs w:val="28"/>
                <w:highlight w:val="none"/>
              </w:rPr>
            </w:pPr>
            <w:r>
              <w:rPr>
                <w:rFonts w:ascii="Arial" w:hAnsi="Arial" w:cs="Arial"/>
                <w:b/>
                <w:bCs/>
                <w:sz w:val="28"/>
                <w:szCs w:val="28"/>
                <w:highlight w:val="none"/>
                <w:u w:color="FFFFFF"/>
                <w:lang w:val="en-US"/>
              </w:rPr>
              <w:t>Tudalen</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96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rPr>
                <w:rFonts w:ascii="Arial" w:hAnsi="Arial" w:cs="Arial"/>
                <w:sz w:val="28"/>
                <w:szCs w:val="28"/>
                <w:highlight w:val="none"/>
              </w:rPr>
            </w:pPr>
            <w:r>
              <w:rPr>
                <w:rFonts w:ascii="Arial" w:hAnsi="Arial" w:cs="Arial"/>
                <w:sz w:val="28"/>
                <w:szCs w:val="28"/>
                <w:highlight w:val="none"/>
                <w:lang w:val="en-US"/>
              </w:rPr>
              <w:t>Gwybodaeth gyd-destunol</w:t>
            </w:r>
          </w:p>
        </w:tc>
        <w:tc>
          <w:tcPr>
            <w:tcW w:w="246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jc w:val="center"/>
              <w:rPr>
                <w:rFonts w:ascii="Arial" w:hAnsi="Arial" w:cs="Arial"/>
                <w:sz w:val="28"/>
                <w:szCs w:val="28"/>
                <w:highlight w:val="none"/>
              </w:rPr>
            </w:pPr>
            <w:r>
              <w:rPr>
                <w:rFonts w:ascii="Arial" w:hAnsi="Arial" w:cs="Arial"/>
                <w:sz w:val="28"/>
                <w:szCs w:val="28"/>
                <w:highlight w:val="none"/>
              </w:rPr>
              <w:t>2</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96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rPr>
                <w:rFonts w:ascii="Arial" w:hAnsi="Arial" w:cs="Arial"/>
                <w:sz w:val="28"/>
                <w:szCs w:val="28"/>
                <w:highlight w:val="none"/>
              </w:rPr>
            </w:pPr>
            <w:r>
              <w:rPr>
                <w:rFonts w:ascii="Arial" w:hAnsi="Arial" w:cs="Arial"/>
                <w:sz w:val="28"/>
                <w:szCs w:val="28"/>
                <w:highlight w:val="none"/>
                <w:lang w:val="en-US"/>
              </w:rPr>
              <w:t>Targedau</w:t>
            </w:r>
          </w:p>
        </w:tc>
        <w:tc>
          <w:tcPr>
            <w:tcW w:w="246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jc w:val="center"/>
              <w:rPr>
                <w:rFonts w:ascii="Arial" w:hAnsi="Arial" w:cs="Arial"/>
                <w:sz w:val="28"/>
                <w:szCs w:val="28"/>
                <w:highlight w:val="none"/>
              </w:rPr>
            </w:pPr>
            <w:r>
              <w:rPr>
                <w:rFonts w:ascii="Arial" w:hAnsi="Arial" w:cs="Arial"/>
                <w:sz w:val="28"/>
                <w:szCs w:val="28"/>
                <w:highlight w:val="none"/>
              </w:rPr>
              <w:t>4</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96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6300"/>
              </w:tabs>
              <w:spacing w:after="0" w:line="240" w:lineRule="auto"/>
              <w:rPr>
                <w:rFonts w:ascii="Arial" w:hAnsi="Arial" w:cs="Arial"/>
                <w:sz w:val="28"/>
                <w:szCs w:val="28"/>
                <w:highlight w:val="none"/>
              </w:rPr>
            </w:pPr>
            <w:r>
              <w:rPr>
                <w:rFonts w:ascii="Arial" w:hAnsi="Arial" w:cs="Arial"/>
                <w:sz w:val="28"/>
                <w:szCs w:val="28"/>
                <w:highlight w:val="none"/>
                <w:lang w:val="en-US"/>
              </w:rPr>
              <w:t>Cynnydd ers yr arolwg diwethaf</w:t>
            </w:r>
          </w:p>
        </w:tc>
        <w:tc>
          <w:tcPr>
            <w:tcW w:w="246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jc w:val="center"/>
              <w:rPr>
                <w:rFonts w:ascii="Arial" w:hAnsi="Arial" w:cs="Arial"/>
                <w:sz w:val="28"/>
                <w:szCs w:val="28"/>
                <w:highlight w:val="none"/>
              </w:rPr>
            </w:pPr>
            <w:r>
              <w:rPr>
                <w:rFonts w:ascii="Arial" w:hAnsi="Arial" w:cs="Arial"/>
                <w:sz w:val="28"/>
                <w:szCs w:val="28"/>
                <w:highlight w:val="none"/>
              </w:rPr>
              <w:t>7</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96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rPr>
                <w:rFonts w:ascii="Arial" w:hAnsi="Arial" w:cs="Arial"/>
                <w:sz w:val="28"/>
                <w:szCs w:val="28"/>
                <w:highlight w:val="none"/>
              </w:rPr>
            </w:pPr>
            <w:r>
              <w:rPr>
                <w:rFonts w:ascii="Arial" w:hAnsi="Arial" w:cs="Arial"/>
                <w:sz w:val="28"/>
                <w:szCs w:val="28"/>
                <w:highlight w:val="none"/>
                <w:lang w:val="en-US"/>
              </w:rPr>
              <w:t>Arfarniad yr Ysgol a’r Corff Llywodraethol o gynnydd blaenoriaethau’r ysgol</w:t>
            </w:r>
          </w:p>
        </w:tc>
        <w:tc>
          <w:tcPr>
            <w:tcW w:w="246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jc w:val="center"/>
              <w:rPr>
                <w:rFonts w:ascii="Arial" w:hAnsi="Arial" w:cs="Arial"/>
                <w:sz w:val="28"/>
                <w:szCs w:val="28"/>
                <w:highlight w:val="none"/>
              </w:rPr>
            </w:pPr>
            <w:r>
              <w:rPr>
                <w:rFonts w:ascii="Arial" w:hAnsi="Arial" w:cs="Arial"/>
                <w:sz w:val="28"/>
                <w:szCs w:val="28"/>
                <w:highlight w:val="none"/>
              </w:rPr>
              <w:t>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96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6300"/>
              </w:tabs>
              <w:spacing w:after="0" w:line="240" w:lineRule="auto"/>
              <w:rPr>
                <w:rFonts w:ascii="Arial" w:hAnsi="Arial" w:cs="Arial"/>
                <w:sz w:val="28"/>
                <w:szCs w:val="28"/>
                <w:highlight w:val="none"/>
              </w:rPr>
            </w:pPr>
            <w:r>
              <w:rPr>
                <w:rFonts w:ascii="Arial" w:hAnsi="Arial" w:cs="Arial"/>
                <w:sz w:val="28"/>
                <w:szCs w:val="28"/>
                <w:highlight w:val="none"/>
                <w:lang w:val="en-US"/>
              </w:rPr>
              <w:t>Blaenoriaethau tair blynedd yr ysgol 2017 – 2020</w:t>
            </w:r>
          </w:p>
        </w:tc>
        <w:tc>
          <w:tcPr>
            <w:tcW w:w="246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jc w:val="center"/>
              <w:rPr>
                <w:rFonts w:ascii="Arial" w:hAnsi="Arial" w:cs="Arial"/>
                <w:sz w:val="28"/>
                <w:szCs w:val="28"/>
                <w:highlight w:val="none"/>
              </w:rPr>
            </w:pPr>
            <w:r>
              <w:rPr>
                <w:rFonts w:ascii="Arial" w:hAnsi="Arial" w:cs="Arial"/>
                <w:sz w:val="28"/>
                <w:szCs w:val="28"/>
                <w:highlight w:val="none"/>
              </w:rPr>
              <w:t>28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96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6300"/>
              </w:tabs>
              <w:spacing w:after="0" w:line="240" w:lineRule="auto"/>
              <w:rPr>
                <w:rFonts w:ascii="Arial"/>
                <w:sz w:val="28"/>
                <w:szCs w:val="28"/>
                <w:highlight w:val="none"/>
                <w:lang w:val="en-US"/>
              </w:rPr>
            </w:pPr>
            <w:r>
              <w:rPr>
                <w:rFonts w:ascii="Arial"/>
                <w:sz w:val="28"/>
                <w:szCs w:val="28"/>
                <w:highlight w:val="none"/>
                <w:lang w:val="en-US"/>
              </w:rPr>
              <w:t>Cynlluniau Gwariant  RSIG WEG PDG</w:t>
            </w:r>
          </w:p>
        </w:tc>
        <w:tc>
          <w:tcPr>
            <w:tcW w:w="246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jc w:val="center"/>
              <w:rPr>
                <w:rFonts w:ascii="Arial"/>
                <w:sz w:val="28"/>
                <w:szCs w:val="28"/>
                <w:highlight w:val="none"/>
              </w:rPr>
            </w:pPr>
            <w:r>
              <w:rPr>
                <w:rFonts w:ascii="Arial"/>
                <w:sz w:val="28"/>
                <w:szCs w:val="28"/>
                <w:highlight w:val="none"/>
              </w:rPr>
              <w:t>46</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96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6300"/>
              </w:tabs>
              <w:spacing w:after="0" w:line="240" w:lineRule="auto"/>
              <w:rPr>
                <w:rFonts w:ascii="Arial"/>
                <w:sz w:val="28"/>
                <w:szCs w:val="28"/>
                <w:highlight w:val="none"/>
                <w:lang w:val="en-US"/>
              </w:rPr>
            </w:pPr>
            <w:r>
              <w:rPr>
                <w:rFonts w:ascii="Arial"/>
                <w:sz w:val="28"/>
                <w:szCs w:val="28"/>
                <w:highlight w:val="none"/>
                <w:lang w:val="en-US"/>
              </w:rPr>
              <w:t>Adolygu Polisiau Ysgol</w:t>
            </w:r>
          </w:p>
        </w:tc>
        <w:tc>
          <w:tcPr>
            <w:tcW w:w="246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jc w:val="center"/>
              <w:rPr>
                <w:rFonts w:ascii="Arial"/>
                <w:sz w:val="28"/>
                <w:szCs w:val="28"/>
                <w:highlight w:val="none"/>
              </w:rPr>
            </w:pPr>
            <w:r>
              <w:rPr>
                <w:rFonts w:ascii="Arial"/>
                <w:sz w:val="28"/>
                <w:szCs w:val="28"/>
                <w:highlight w:val="none"/>
              </w:rPr>
              <w:t>50</w:t>
            </w:r>
          </w:p>
        </w:tc>
      </w:tr>
    </w:tbl>
    <w:p>
      <w:pPr>
        <w:pStyle w:val="18"/>
        <w:widowControl w:val="0"/>
        <w:tabs>
          <w:tab w:val="left" w:pos="8235"/>
        </w:tabs>
        <w:jc w:val="center"/>
        <w:rPr>
          <w:rFonts w:ascii="Arial" w:hAnsi="Arial" w:eastAsia="Arial" w:cs="Arial"/>
          <w:b/>
          <w:bCs/>
          <w:color w:val="6600CC"/>
          <w:sz w:val="32"/>
          <w:szCs w:val="32"/>
          <w:highlight w:val="none"/>
          <w:u w:val="single" w:color="6600CC"/>
        </w:rPr>
      </w:pPr>
      <w:r>
        <w:rPr>
          <w:rFonts w:ascii="Arial"/>
          <w:b/>
          <w:bCs/>
          <w:sz w:val="32"/>
          <w:szCs w:val="32"/>
          <w:highlight w:val="none"/>
          <w:u w:color="6600CC"/>
          <w:lang w:val="en-US"/>
        </w:rPr>
        <w:t>Gwybodaeth Gyd-destunol</w:t>
      </w:r>
    </w:p>
    <w:tbl>
      <w:tblPr>
        <w:tblStyle w:val="16"/>
        <w:tblW w:w="15831"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5027"/>
        <w:gridCol w:w="6154"/>
        <w:gridCol w:w="4650"/>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321" w:hRule="atLeast"/>
          <w:jc w:val="center"/>
        </w:trPr>
        <w:tc>
          <w:tcPr>
            <w:tcW w:w="502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rPr>
                <w:highlight w:val="none"/>
              </w:rPr>
            </w:pPr>
            <w:r>
              <w:rPr>
                <w:rFonts w:ascii="Arial"/>
                <w:b/>
                <w:bCs/>
                <w:sz w:val="28"/>
                <w:szCs w:val="28"/>
                <w:highlight w:val="none"/>
                <w:u w:color="6600CC"/>
                <w:lang w:val="en-US"/>
              </w:rPr>
              <w:t>Categori cenedaethol cyfredol</w:t>
            </w:r>
          </w:p>
        </w:tc>
        <w:tc>
          <w:tcPr>
            <w:tcW w:w="6154" w:type="dxa"/>
            <w:tcBorders>
              <w:top w:val="single" w:color="000000" w:sz="4" w:space="0"/>
              <w:left w:val="single" w:color="000000" w:sz="4" w:space="0"/>
              <w:bottom w:val="single" w:color="000000" w:sz="4" w:space="0"/>
              <w:right w:val="single" w:color="000000" w:sz="4" w:space="0"/>
            </w:tcBorders>
            <w:shd w:val="clear" w:color="auto" w:fill="92D050"/>
            <w:tcMar>
              <w:top w:w="80" w:type="dxa"/>
              <w:left w:w="80" w:type="dxa"/>
              <w:bottom w:w="80" w:type="dxa"/>
              <w:right w:w="80" w:type="dxa"/>
            </w:tcMar>
          </w:tcPr>
          <w:p>
            <w:pPr>
              <w:pStyle w:val="18"/>
              <w:tabs>
                <w:tab w:val="left" w:pos="8235"/>
              </w:tabs>
              <w:spacing w:after="0" w:line="240" w:lineRule="auto"/>
              <w:jc w:val="center"/>
              <w:rPr>
                <w:highlight w:val="none"/>
              </w:rPr>
            </w:pPr>
            <w:r>
              <w:rPr>
                <w:rFonts w:ascii="Arial"/>
                <w:sz w:val="28"/>
                <w:szCs w:val="28"/>
                <w:highlight w:val="none"/>
                <w:lang w:val="en-US"/>
              </w:rPr>
              <w:t>Categori Cefnogaeth Gwyrdd</w:t>
            </w:r>
          </w:p>
        </w:tc>
        <w:tc>
          <w:tcPr>
            <w:tcW w:w="4650" w:type="dxa"/>
            <w:tcBorders>
              <w:top w:val="single" w:color="000000" w:sz="4" w:space="0"/>
              <w:left w:val="single" w:color="000000" w:sz="4" w:space="0"/>
              <w:bottom w:val="single" w:color="000000" w:sz="4" w:space="0"/>
              <w:right w:val="single" w:color="000000" w:sz="4" w:space="0"/>
            </w:tcBorders>
            <w:shd w:val="clear" w:color="auto" w:fill="92D050"/>
            <w:tcMar>
              <w:top w:w="80" w:type="dxa"/>
              <w:left w:w="80" w:type="dxa"/>
              <w:bottom w:w="80" w:type="dxa"/>
              <w:right w:w="80" w:type="dxa"/>
            </w:tcMar>
          </w:tcPr>
          <w:p>
            <w:pPr>
              <w:pStyle w:val="18"/>
              <w:shd w:val="clear" w:color="auto" w:fill="FFFFFF" w:themeFill="background1"/>
              <w:tabs>
                <w:tab w:val="left" w:pos="8235"/>
              </w:tabs>
              <w:spacing w:after="0" w:line="240" w:lineRule="auto"/>
              <w:jc w:val="center"/>
              <w:rPr>
                <w:highlight w:val="none"/>
              </w:rPr>
            </w:pPr>
            <w:r>
              <w:rPr>
                <w:rFonts w:ascii="Arial"/>
                <w:sz w:val="28"/>
                <w:szCs w:val="28"/>
                <w:highlight w:val="none"/>
                <w:lang w:val="en-US"/>
              </w:rPr>
              <w:t xml:space="preserve">Capasiti Gwella A </w:t>
            </w:r>
          </w:p>
        </w:tc>
      </w:tr>
    </w:tbl>
    <w:p>
      <w:pPr>
        <w:pStyle w:val="18"/>
        <w:widowControl w:val="0"/>
        <w:tabs>
          <w:tab w:val="left" w:pos="8235"/>
        </w:tabs>
        <w:rPr>
          <w:rFonts w:ascii="Arial" w:hAnsi="Arial" w:eastAsia="Arial" w:cs="Arial"/>
          <w:color w:val="6600CC"/>
          <w:sz w:val="14"/>
          <w:szCs w:val="14"/>
          <w:highlight w:val="none"/>
          <w:u w:val="single" w:color="6600CC"/>
        </w:rPr>
      </w:pPr>
    </w:p>
    <w:tbl>
      <w:tblPr>
        <w:tblStyle w:val="16"/>
        <w:tblW w:w="15839"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6421"/>
        <w:gridCol w:w="9418"/>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321" w:hRule="atLeast"/>
          <w:jc w:val="center"/>
        </w:trPr>
        <w:tc>
          <w:tcPr>
            <w:tcW w:w="15839" w:type="dxa"/>
            <w:gridSpan w:val="2"/>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pStyle w:val="18"/>
              <w:tabs>
                <w:tab w:val="left" w:pos="2880"/>
              </w:tabs>
              <w:jc w:val="center"/>
              <w:rPr>
                <w:highlight w:val="none"/>
              </w:rPr>
            </w:pPr>
            <w:r>
              <w:rPr>
                <w:rFonts w:ascii="Arial"/>
                <w:b/>
                <w:bCs/>
                <w:sz w:val="28"/>
                <w:szCs w:val="28"/>
                <w:highlight w:val="none"/>
                <w:lang w:val="en-US"/>
              </w:rPr>
              <w:t>Trosolwg Staff 2018-19</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562" w:hRule="atLeast"/>
          <w:jc w:val="center"/>
        </w:trPr>
        <w:tc>
          <w:tcPr>
            <w:tcW w:w="642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spacing w:after="0" w:line="240" w:lineRule="auto"/>
              <w:rPr>
                <w:highlight w:val="none"/>
              </w:rPr>
            </w:pPr>
            <w:r>
              <w:rPr>
                <w:rFonts w:ascii="Arial"/>
                <w:b/>
                <w:bCs/>
                <w:sz w:val="24"/>
                <w:szCs w:val="24"/>
                <w:highlight w:val="none"/>
                <w:lang w:val="en-US"/>
              </w:rPr>
              <w:t>Cynllunio’r Gweithlu: nifer c/ll/a ATHRAWON</w:t>
            </w:r>
          </w:p>
        </w:tc>
        <w:tc>
          <w:tcPr>
            <w:tcW w:w="941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rPr>
                <w:rFonts w:ascii="Arial" w:hAnsi="Arial" w:cs="Arial"/>
                <w:color w:val="auto"/>
                <w:highlight w:val="none"/>
              </w:rPr>
            </w:pPr>
            <w:r>
              <w:rPr>
                <w:rFonts w:ascii="Arial" w:hAnsi="Arial" w:cs="Arial"/>
                <w:b/>
                <w:color w:val="auto"/>
                <w:highlight w:val="none"/>
              </w:rPr>
              <w:t>2015-16</w:t>
            </w:r>
            <w:r>
              <w:rPr>
                <w:rFonts w:ascii="Arial" w:hAnsi="Arial" w:cs="Arial"/>
                <w:color w:val="auto"/>
                <w:highlight w:val="none"/>
              </w:rPr>
              <w:t xml:space="preserve"> - 49 athro yn cynnwys 6 rhan amser- FTE 45.8</w:t>
            </w:r>
          </w:p>
          <w:p>
            <w:pPr>
              <w:pStyle w:val="18"/>
              <w:tabs>
                <w:tab w:val="left" w:pos="8235"/>
              </w:tabs>
              <w:spacing w:after="0" w:line="240" w:lineRule="auto"/>
              <w:rPr>
                <w:rFonts w:ascii="Arial" w:hAnsi="Arial" w:cs="Arial"/>
                <w:b/>
                <w:color w:val="FF0000"/>
                <w:sz w:val="6"/>
                <w:szCs w:val="6"/>
                <w:highlight w:val="none"/>
              </w:rPr>
            </w:pPr>
          </w:p>
          <w:p>
            <w:pPr>
              <w:rPr>
                <w:rFonts w:ascii="Arial" w:hAnsi="Arial" w:cs="Arial"/>
                <w:sz w:val="22"/>
                <w:szCs w:val="22"/>
                <w:highlight w:val="none"/>
              </w:rPr>
            </w:pPr>
            <w:r>
              <w:rPr>
                <w:rFonts w:ascii="Arial" w:hAnsi="Arial" w:cs="Arial"/>
                <w:b/>
                <w:sz w:val="22"/>
                <w:szCs w:val="22"/>
                <w:highlight w:val="none"/>
              </w:rPr>
              <w:t>2016-17</w:t>
            </w:r>
            <w:r>
              <w:rPr>
                <w:rFonts w:ascii="Arial" w:hAnsi="Arial" w:cs="Arial"/>
                <w:sz w:val="22"/>
                <w:szCs w:val="22"/>
                <w:highlight w:val="none"/>
              </w:rPr>
              <w:t>- 53 athro yn cynnwys 12 rhan amser – FTE 49.7</w:t>
            </w:r>
          </w:p>
          <w:p>
            <w:pPr>
              <w:rPr>
                <w:rFonts w:ascii="Arial" w:hAnsi="Arial" w:cs="Arial"/>
                <w:sz w:val="20"/>
                <w:szCs w:val="20"/>
                <w:highlight w:val="none"/>
              </w:rPr>
            </w:pPr>
            <w:r>
              <w:rPr>
                <w:rFonts w:ascii="Arial" w:hAnsi="Arial" w:cs="Arial"/>
                <w:sz w:val="20"/>
                <w:szCs w:val="20"/>
                <w:highlight w:val="none"/>
              </w:rPr>
              <w:t>(Jill Davies 0.8, J Connick 0.8, R Churchill 0.8, N Gibbs 0.2, B James 0.6, EW Williams 0.6, L Jones 0.8, R Lewis 0.9, D Mathias 0.8, S Morris 0.7, G Pugh 0.8, J Thomas 0.9)</w:t>
            </w:r>
          </w:p>
          <w:p>
            <w:pPr>
              <w:rPr>
                <w:rFonts w:ascii="Arial" w:hAnsi="Arial" w:cs="Arial"/>
                <w:sz w:val="6"/>
                <w:szCs w:val="6"/>
                <w:highlight w:val="none"/>
              </w:rPr>
            </w:pPr>
          </w:p>
          <w:p>
            <w:pPr>
              <w:rPr>
                <w:rFonts w:ascii="Arial" w:hAnsi="Arial" w:cs="Arial"/>
                <w:sz w:val="22"/>
                <w:szCs w:val="22"/>
                <w:highlight w:val="none"/>
              </w:rPr>
            </w:pPr>
            <w:r>
              <w:rPr>
                <w:rFonts w:ascii="Arial" w:hAnsi="Arial" w:cs="Arial"/>
                <w:b/>
                <w:sz w:val="22"/>
                <w:szCs w:val="22"/>
                <w:highlight w:val="none"/>
              </w:rPr>
              <w:t>2017-18</w:t>
            </w:r>
            <w:r>
              <w:rPr>
                <w:rFonts w:ascii="Arial" w:hAnsi="Arial" w:cs="Arial"/>
                <w:sz w:val="22"/>
                <w:szCs w:val="22"/>
                <w:highlight w:val="none"/>
              </w:rPr>
              <w:t xml:space="preserve"> – 57 athro yn cynnwys 12 rhan amser – FTE 53.7</w:t>
            </w:r>
          </w:p>
          <w:p>
            <w:pPr>
              <w:rPr>
                <w:rFonts w:ascii="Arial" w:hAnsi="Arial" w:cs="Arial"/>
                <w:sz w:val="20"/>
                <w:szCs w:val="20"/>
                <w:highlight w:val="none"/>
              </w:rPr>
            </w:pPr>
            <w:r>
              <w:rPr>
                <w:rFonts w:ascii="Arial" w:hAnsi="Arial" w:cs="Arial"/>
                <w:sz w:val="20"/>
                <w:szCs w:val="20"/>
                <w:highlight w:val="none"/>
              </w:rPr>
              <w:t>(Jill Davies 0.8, J Connick 0.8, R Churchill 0.8, N Gibbs 0.2, B James 0.6, EW Williams 0.6, L Jones 0.8, R Lewis 0.9, D Mathias 0.8, S Morris 0.7, G Pugh 0 .7, J Thomas 0.9)</w:t>
            </w:r>
          </w:p>
          <w:p>
            <w:pPr>
              <w:rPr>
                <w:rFonts w:ascii="Arial" w:hAnsi="Arial" w:cs="Arial"/>
                <w:sz w:val="6"/>
                <w:szCs w:val="6"/>
                <w:highlight w:val="none"/>
              </w:rPr>
            </w:pPr>
          </w:p>
          <w:p>
            <w:pPr>
              <w:rPr>
                <w:rFonts w:ascii="Arial" w:hAnsi="Arial" w:cs="Arial"/>
                <w:sz w:val="22"/>
                <w:szCs w:val="22"/>
                <w:highlight w:val="none"/>
              </w:rPr>
            </w:pPr>
            <w:r>
              <w:rPr>
                <w:rFonts w:ascii="Arial" w:hAnsi="Arial" w:cs="Arial"/>
                <w:b/>
                <w:sz w:val="22"/>
                <w:szCs w:val="22"/>
                <w:highlight w:val="none"/>
              </w:rPr>
              <w:t>2018-19</w:t>
            </w:r>
            <w:r>
              <w:rPr>
                <w:rFonts w:ascii="Arial" w:hAnsi="Arial" w:cs="Arial"/>
                <w:sz w:val="22"/>
                <w:szCs w:val="22"/>
                <w:highlight w:val="none"/>
              </w:rPr>
              <w:t xml:space="preserve"> -  58 athro yn cynnwys 14 rhan amser – FTE 54.9</w:t>
            </w:r>
          </w:p>
          <w:p>
            <w:pPr>
              <w:rPr>
                <w:rFonts w:ascii="Arial" w:hAnsi="Arial" w:cs="Arial"/>
                <w:sz w:val="20"/>
                <w:szCs w:val="20"/>
                <w:highlight w:val="none"/>
              </w:rPr>
            </w:pPr>
            <w:r>
              <w:rPr>
                <w:rFonts w:ascii="Arial" w:hAnsi="Arial" w:cs="Arial"/>
                <w:sz w:val="20"/>
                <w:szCs w:val="20"/>
                <w:highlight w:val="none"/>
              </w:rPr>
              <w:t>(C Broome 0.8, Jill Davies 0.8, J Connick 0.8, R Churchill 0.8, B James 0.8, C Jenkins 0.8, EW Williams 0.8, L Jones 0.8, R Lewis 0.9, D Mathias 0.8, S Morris 0.7, G Pugh 0 .8, R Rees 0.4, J Thomas 0.9, )</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635" w:hRule="atLeast"/>
          <w:jc w:val="center"/>
        </w:trPr>
        <w:tc>
          <w:tcPr>
            <w:tcW w:w="642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spacing w:after="0" w:line="240" w:lineRule="auto"/>
              <w:rPr>
                <w:highlight w:val="none"/>
              </w:rPr>
            </w:pPr>
            <w:r>
              <w:rPr>
                <w:rFonts w:ascii="Arial"/>
                <w:b/>
                <w:bCs/>
                <w:sz w:val="24"/>
                <w:szCs w:val="24"/>
                <w:highlight w:val="none"/>
                <w:lang w:val="en-US"/>
              </w:rPr>
              <w:t>Cynllunio’r Gweithlu: nifer c/ll/a STAFF ATEGOL</w:t>
            </w:r>
          </w:p>
        </w:tc>
        <w:tc>
          <w:tcPr>
            <w:tcW w:w="941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eastAsia="Calibri" w:cs="Arial"/>
                <w:color w:val="FF0000"/>
                <w:sz w:val="6"/>
                <w:szCs w:val="6"/>
                <w:highlight w:val="none"/>
                <w:u w:color="000000"/>
                <w:lang w:val="en-GB" w:eastAsia="en-GB"/>
              </w:rPr>
            </w:pPr>
          </w:p>
          <w:p>
            <w:pPr>
              <w:rPr>
                <w:rFonts w:ascii="Arial" w:hAnsi="Arial" w:cs="Arial"/>
                <w:b/>
                <w:sz w:val="22"/>
                <w:szCs w:val="22"/>
                <w:highlight w:val="none"/>
              </w:rPr>
            </w:pPr>
            <w:r>
              <w:rPr>
                <w:rFonts w:ascii="Arial" w:hAnsi="Arial" w:cs="Arial"/>
                <w:b/>
                <w:sz w:val="22"/>
                <w:szCs w:val="22"/>
                <w:highlight w:val="none"/>
              </w:rPr>
              <w:t>2016-17</w:t>
            </w:r>
          </w:p>
          <w:p>
            <w:pPr>
              <w:rPr>
                <w:rFonts w:ascii="Arial" w:hAnsi="Arial" w:cs="Arial"/>
                <w:sz w:val="22"/>
                <w:szCs w:val="22"/>
                <w:highlight w:val="none"/>
              </w:rPr>
            </w:pPr>
            <w:r>
              <w:rPr>
                <w:rFonts w:ascii="Arial" w:hAnsi="Arial" w:cs="Arial"/>
                <w:sz w:val="22"/>
                <w:szCs w:val="22"/>
                <w:highlight w:val="none"/>
              </w:rPr>
              <w:t>Gweinyddol/Technegol/Safle - Llawn amser – 37awr - = 12.5 FTE</w:t>
            </w:r>
          </w:p>
          <w:p>
            <w:pPr>
              <w:rPr>
                <w:rFonts w:ascii="Arial" w:hAnsi="Arial" w:cs="Arial"/>
                <w:sz w:val="22"/>
                <w:szCs w:val="22"/>
                <w:highlight w:val="none"/>
              </w:rPr>
            </w:pPr>
            <w:r>
              <w:rPr>
                <w:rFonts w:ascii="Arial" w:hAnsi="Arial" w:cs="Arial"/>
                <w:sz w:val="22"/>
                <w:szCs w:val="22"/>
                <w:highlight w:val="none"/>
              </w:rPr>
              <w:t>Cynorthwywyr Dysgu ac sy’n ffocysu ar tangyflawni ac amddifadedd, HLTA, Staff y Tŷ a’r Hafan - Llawn amser – 25awr - = 13.9 FTE</w:t>
            </w:r>
          </w:p>
          <w:p>
            <w:pPr>
              <w:pStyle w:val="18"/>
              <w:spacing w:after="0" w:line="240" w:lineRule="auto"/>
              <w:rPr>
                <w:rFonts w:ascii="Arial" w:hAnsi="Arial" w:cs="Arial"/>
                <w:b/>
                <w:color w:val="FF0000"/>
                <w:highlight w:val="none"/>
              </w:rPr>
            </w:pPr>
            <w:r>
              <w:rPr>
                <w:rFonts w:ascii="Arial" w:hAnsi="Arial" w:cs="Arial"/>
                <w:b/>
                <w:highlight w:val="none"/>
              </w:rPr>
              <w:t>Cyfanswm = 25.9 staff ategol FTE</w:t>
            </w:r>
          </w:p>
          <w:p>
            <w:pPr>
              <w:rPr>
                <w:rFonts w:ascii="Arial" w:hAnsi="Arial" w:cs="Arial"/>
                <w:sz w:val="6"/>
                <w:szCs w:val="6"/>
                <w:highlight w:val="none"/>
              </w:rPr>
            </w:pPr>
          </w:p>
          <w:p>
            <w:pPr>
              <w:rPr>
                <w:rFonts w:ascii="Arial" w:hAnsi="Arial" w:cs="Arial"/>
                <w:b/>
                <w:sz w:val="22"/>
                <w:szCs w:val="22"/>
                <w:highlight w:val="none"/>
              </w:rPr>
            </w:pPr>
            <w:r>
              <w:rPr>
                <w:rFonts w:ascii="Arial" w:hAnsi="Arial" w:cs="Arial"/>
                <w:b/>
                <w:sz w:val="22"/>
                <w:szCs w:val="22"/>
                <w:highlight w:val="none"/>
              </w:rPr>
              <w:t>2017-18</w:t>
            </w:r>
          </w:p>
          <w:p>
            <w:pPr>
              <w:rPr>
                <w:rFonts w:ascii="Arial" w:hAnsi="Arial" w:cs="Arial"/>
                <w:sz w:val="22"/>
                <w:szCs w:val="22"/>
                <w:highlight w:val="none"/>
              </w:rPr>
            </w:pPr>
            <w:r>
              <w:rPr>
                <w:rFonts w:ascii="Arial" w:hAnsi="Arial" w:cs="Arial"/>
                <w:sz w:val="22"/>
                <w:szCs w:val="22"/>
                <w:highlight w:val="none"/>
              </w:rPr>
              <w:t>Gweinyddol/Technegol/Safle - Llawn amser – 37awr - = 13.5 FTE</w:t>
            </w:r>
          </w:p>
          <w:p>
            <w:pPr>
              <w:rPr>
                <w:rFonts w:ascii="Arial" w:hAnsi="Arial" w:cs="Arial"/>
                <w:sz w:val="22"/>
                <w:szCs w:val="22"/>
                <w:highlight w:val="none"/>
              </w:rPr>
            </w:pPr>
            <w:r>
              <w:rPr>
                <w:rFonts w:ascii="Arial" w:hAnsi="Arial" w:cs="Arial"/>
                <w:sz w:val="22"/>
                <w:szCs w:val="22"/>
                <w:highlight w:val="none"/>
              </w:rPr>
              <w:t>Cynorthwywyr Dysgu ac sy’n ffocysu ar tangyflawni ac amddifadedd, HLTA, Staff y Tŷ a’r Hafan - Llawn amser – 25awr - = 13 FTE</w:t>
            </w:r>
          </w:p>
          <w:p>
            <w:pPr>
              <w:pStyle w:val="18"/>
              <w:spacing w:after="0" w:line="240" w:lineRule="auto"/>
              <w:rPr>
                <w:rFonts w:ascii="Arial" w:hAnsi="Arial" w:cs="Arial"/>
                <w:b/>
                <w:color w:val="auto"/>
                <w:highlight w:val="none"/>
              </w:rPr>
            </w:pPr>
            <w:r>
              <w:rPr>
                <w:rFonts w:ascii="Arial" w:hAnsi="Arial" w:cs="Arial"/>
                <w:b/>
                <w:color w:val="auto"/>
                <w:highlight w:val="none"/>
              </w:rPr>
              <w:t>Cyfanswm = 26.5 staff ategol FTE</w:t>
            </w:r>
          </w:p>
          <w:p>
            <w:pPr>
              <w:pStyle w:val="18"/>
              <w:spacing w:after="0" w:line="240" w:lineRule="auto"/>
              <w:rPr>
                <w:rFonts w:ascii="Arial" w:hAnsi="Arial" w:cs="Arial"/>
                <w:b/>
                <w:color w:val="auto"/>
                <w:sz w:val="6"/>
                <w:szCs w:val="6"/>
                <w:highlight w:val="none"/>
              </w:rPr>
            </w:pPr>
          </w:p>
          <w:p>
            <w:pPr>
              <w:pStyle w:val="18"/>
              <w:spacing w:after="0" w:line="240" w:lineRule="auto"/>
              <w:rPr>
                <w:rFonts w:ascii="Arial" w:hAnsi="Arial" w:cs="Arial"/>
                <w:b/>
                <w:color w:val="auto"/>
                <w:highlight w:val="none"/>
              </w:rPr>
            </w:pPr>
            <w:r>
              <w:rPr>
                <w:rFonts w:ascii="Arial" w:hAnsi="Arial" w:cs="Arial"/>
                <w:b/>
                <w:color w:val="auto"/>
                <w:highlight w:val="none"/>
              </w:rPr>
              <w:t>2018-19</w:t>
            </w:r>
          </w:p>
          <w:p>
            <w:pPr>
              <w:rPr>
                <w:rFonts w:ascii="Arial" w:hAnsi="Arial" w:cs="Arial"/>
                <w:sz w:val="22"/>
                <w:szCs w:val="22"/>
                <w:highlight w:val="none"/>
              </w:rPr>
            </w:pPr>
            <w:r>
              <w:rPr>
                <w:rFonts w:ascii="Arial" w:hAnsi="Arial" w:cs="Arial"/>
                <w:sz w:val="22"/>
                <w:szCs w:val="22"/>
                <w:highlight w:val="none"/>
              </w:rPr>
              <w:t>Gweinyddol/Technegol/Safle - Llawn amser – 37awr - = 14.5 FTE</w:t>
            </w:r>
          </w:p>
          <w:p>
            <w:pPr>
              <w:rPr>
                <w:rFonts w:ascii="Arial" w:hAnsi="Arial" w:cs="Arial"/>
                <w:sz w:val="22"/>
                <w:szCs w:val="22"/>
                <w:highlight w:val="none"/>
              </w:rPr>
            </w:pPr>
            <w:r>
              <w:rPr>
                <w:rFonts w:ascii="Arial" w:hAnsi="Arial" w:cs="Arial"/>
                <w:sz w:val="22"/>
                <w:szCs w:val="22"/>
                <w:highlight w:val="none"/>
              </w:rPr>
              <w:t>Cynorthwywyr Dysgu ac sy’n ffocysu ar tangyflawni ac amddifadedd, HLTA, Staff y Tŷ a’r Hafan - Llawn amser – 25awr - = 14 FTE</w:t>
            </w:r>
          </w:p>
          <w:p>
            <w:pPr>
              <w:pStyle w:val="18"/>
              <w:spacing w:after="0" w:line="240" w:lineRule="auto"/>
              <w:rPr>
                <w:rFonts w:ascii="Arial" w:hAnsi="Arial" w:cs="Arial"/>
                <w:b/>
                <w:color w:val="auto"/>
                <w:highlight w:val="none"/>
              </w:rPr>
            </w:pPr>
            <w:r>
              <w:rPr>
                <w:rFonts w:ascii="Arial" w:hAnsi="Arial" w:cs="Arial"/>
                <w:b/>
                <w:color w:val="auto"/>
                <w:highlight w:val="none"/>
              </w:rPr>
              <w:t>Cyfanswm = 28.5 staff ategol FTE</w:t>
            </w:r>
          </w:p>
        </w:tc>
      </w:tr>
    </w:tbl>
    <w:tbl>
      <w:tblPr>
        <w:tblStyle w:val="16"/>
        <w:tblpPr w:leftFromText="180" w:rightFromText="180" w:vertAnchor="text" w:horzAnchor="margin" w:tblpY="183"/>
        <w:tblW w:w="16074" w:type="dxa"/>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4886"/>
        <w:gridCol w:w="9710"/>
        <w:gridCol w:w="1478"/>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188" w:hRule="atLeast"/>
        </w:trPr>
        <w:tc>
          <w:tcPr>
            <w:tcW w:w="16074" w:type="dxa"/>
            <w:gridSpan w:val="3"/>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tabs>
                <w:tab w:val="left" w:pos="8235"/>
              </w:tabs>
              <w:jc w:val="center"/>
              <w:rPr>
                <w:highlight w:val="none"/>
              </w:rPr>
            </w:pPr>
            <w:r>
              <w:rPr>
                <w:rFonts w:ascii="Arial"/>
                <w:b/>
                <w:bCs/>
                <w:sz w:val="28"/>
                <w:szCs w:val="28"/>
                <w:highlight w:val="none"/>
                <w:lang w:val="en-US"/>
              </w:rPr>
              <w:t>Cyllid Grantiau 2018-19</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111" w:hRule="atLeast"/>
        </w:trPr>
        <w:tc>
          <w:tcPr>
            <w:tcW w:w="4886"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spacing w:after="0" w:line="240" w:lineRule="auto"/>
              <w:jc w:val="center"/>
              <w:rPr>
                <w:highlight w:val="none"/>
              </w:rPr>
            </w:pPr>
            <w:r>
              <w:rPr>
                <w:rFonts w:ascii="Arial"/>
                <w:b/>
                <w:bCs/>
                <w:sz w:val="24"/>
                <w:szCs w:val="24"/>
                <w:highlight w:val="none"/>
                <w:lang w:val="en-US"/>
              </w:rPr>
              <w:t>Ffynhonnell Gyllid</w:t>
            </w:r>
          </w:p>
        </w:tc>
        <w:tc>
          <w:tcPr>
            <w:tcW w:w="9710"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spacing w:after="0" w:line="240" w:lineRule="auto"/>
              <w:jc w:val="center"/>
              <w:rPr>
                <w:highlight w:val="none"/>
              </w:rPr>
            </w:pPr>
            <w:r>
              <w:rPr>
                <w:rFonts w:ascii="Arial"/>
                <w:b/>
                <w:bCs/>
                <w:sz w:val="24"/>
                <w:szCs w:val="24"/>
                <w:highlight w:val="none"/>
                <w:lang w:val="en-US"/>
              </w:rPr>
              <w:t>Pwrpas</w:t>
            </w:r>
          </w:p>
        </w:tc>
        <w:tc>
          <w:tcPr>
            <w:tcW w:w="1478"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tabs>
                <w:tab w:val="left" w:pos="8235"/>
              </w:tabs>
              <w:spacing w:after="0" w:line="240" w:lineRule="auto"/>
              <w:jc w:val="center"/>
              <w:rPr>
                <w:highlight w:val="none"/>
              </w:rPr>
            </w:pPr>
            <w:r>
              <w:rPr>
                <w:rFonts w:ascii="Arial"/>
                <w:b/>
                <w:bCs/>
                <w:sz w:val="24"/>
                <w:szCs w:val="24"/>
                <w:highlight w:val="none"/>
                <w:lang w:val="en-US"/>
              </w:rPr>
              <w:t>Swm</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43" w:hRule="atLeast"/>
        </w:trPr>
        <w:tc>
          <w:tcPr>
            <w:tcW w:w="488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spacing w:after="0" w:line="240" w:lineRule="auto"/>
              <w:rPr>
                <w:rFonts w:ascii="Arial" w:hAnsi="Arial" w:cs="Arial"/>
                <w:b/>
                <w:sz w:val="28"/>
                <w:szCs w:val="28"/>
                <w:highlight w:val="none"/>
              </w:rPr>
            </w:pPr>
            <w:r>
              <w:rPr>
                <w:rFonts w:ascii="Arial" w:hAnsi="Arial" w:cs="Arial"/>
                <w:b/>
                <w:sz w:val="28"/>
                <w:szCs w:val="28"/>
                <w:highlight w:val="none"/>
                <w:lang w:val="en-US"/>
              </w:rPr>
              <w:t>Grant Gwella Addysg (RSIG)</w:t>
            </w:r>
          </w:p>
        </w:tc>
        <w:tc>
          <w:tcPr>
            <w:tcW w:w="971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spacing w:after="0" w:line="240" w:lineRule="auto"/>
              <w:rPr>
                <w:rFonts w:ascii="Arial" w:hAnsi="Arial" w:eastAsia="Arial" w:cs="Arial"/>
                <w:sz w:val="28"/>
                <w:szCs w:val="28"/>
                <w:highlight w:val="none"/>
                <w:lang w:val="en-US"/>
              </w:rPr>
            </w:pPr>
            <w:r>
              <w:rPr>
                <w:rFonts w:ascii="Arial" w:hAnsi="Arial" w:cs="Arial"/>
                <w:sz w:val="28"/>
                <w:szCs w:val="28"/>
                <w:highlight w:val="none"/>
                <w:lang w:val="en-US"/>
              </w:rPr>
              <w:t xml:space="preserve">Sicrhau bod pob disgybl yn elwa o addysgu a dysgu rhagorol sy’n ffocysu ar: </w:t>
            </w:r>
          </w:p>
          <w:p>
            <w:pPr>
              <w:pStyle w:val="18"/>
              <w:numPr>
                <w:ilvl w:val="0"/>
                <w:numId w:val="1"/>
              </w:numPr>
              <w:tabs>
                <w:tab w:val="left" w:pos="690"/>
                <w:tab w:val="clear" w:pos="720"/>
              </w:tabs>
              <w:spacing w:after="0" w:line="240" w:lineRule="auto"/>
              <w:ind w:left="690" w:hanging="330"/>
              <w:rPr>
                <w:rFonts w:ascii="Arial" w:hAnsi="Arial" w:eastAsia="Arial" w:cs="Arial"/>
                <w:sz w:val="28"/>
                <w:szCs w:val="28"/>
                <w:highlight w:val="none"/>
                <w:lang w:val="en-US"/>
              </w:rPr>
            </w:pPr>
            <w:r>
              <w:rPr>
                <w:rFonts w:ascii="Arial" w:hAnsi="Arial" w:cs="Arial"/>
                <w:sz w:val="28"/>
                <w:szCs w:val="28"/>
                <w:highlight w:val="none"/>
                <w:lang w:val="en-US"/>
              </w:rPr>
              <w:t xml:space="preserve">Gwella Llythrennedd  </w:t>
            </w:r>
            <w:r>
              <w:rPr>
                <w:rFonts w:ascii="Arial" w:hAnsi="Arial" w:cs="Arial"/>
                <w:sz w:val="28"/>
                <w:szCs w:val="28"/>
                <w:highlight w:val="none"/>
                <w:lang w:val="en-US"/>
              </w:rPr>
              <w:tab/>
            </w:r>
          </w:p>
          <w:p>
            <w:pPr>
              <w:pStyle w:val="18"/>
              <w:numPr>
                <w:ilvl w:val="0"/>
                <w:numId w:val="2"/>
              </w:numPr>
              <w:tabs>
                <w:tab w:val="left" w:pos="690"/>
                <w:tab w:val="clear" w:pos="720"/>
              </w:tabs>
              <w:spacing w:after="0" w:line="240" w:lineRule="auto"/>
              <w:ind w:left="690" w:hanging="330"/>
              <w:rPr>
                <w:rFonts w:ascii="Arial" w:hAnsi="Arial" w:eastAsia="Arial" w:cs="Arial"/>
                <w:sz w:val="28"/>
                <w:szCs w:val="28"/>
                <w:highlight w:val="none"/>
                <w:lang w:val="en-US"/>
              </w:rPr>
            </w:pPr>
            <w:r>
              <w:rPr>
                <w:rFonts w:ascii="Arial" w:hAnsi="Arial" w:cs="Arial"/>
                <w:sz w:val="28"/>
                <w:szCs w:val="28"/>
                <w:highlight w:val="none"/>
                <w:lang w:val="en-US"/>
              </w:rPr>
              <w:t xml:space="preserve">Gwella Rhifedd  </w:t>
            </w:r>
          </w:p>
          <w:p>
            <w:pPr>
              <w:pStyle w:val="18"/>
              <w:numPr>
                <w:ilvl w:val="0"/>
                <w:numId w:val="2"/>
              </w:numPr>
              <w:tabs>
                <w:tab w:val="left" w:pos="690"/>
                <w:tab w:val="clear" w:pos="720"/>
              </w:tabs>
              <w:spacing w:after="0" w:line="240" w:lineRule="auto"/>
              <w:ind w:left="690" w:hanging="330"/>
              <w:rPr>
                <w:rFonts w:ascii="Arial" w:hAnsi="Arial" w:eastAsia="Arial" w:cs="Arial"/>
                <w:sz w:val="28"/>
                <w:szCs w:val="28"/>
                <w:highlight w:val="none"/>
                <w:lang w:val="en-US"/>
              </w:rPr>
            </w:pPr>
            <w:r>
              <w:rPr>
                <w:rFonts w:ascii="Arial" w:hAnsi="Arial" w:cs="Arial"/>
                <w:sz w:val="28"/>
                <w:szCs w:val="28"/>
                <w:highlight w:val="none"/>
                <w:lang w:val="en-US"/>
              </w:rPr>
              <w:t>Codi Safonau CA3 a CA4 yn y Craidd</w:t>
            </w:r>
          </w:p>
          <w:p>
            <w:pPr>
              <w:pStyle w:val="18"/>
              <w:numPr>
                <w:ilvl w:val="0"/>
                <w:numId w:val="2"/>
              </w:numPr>
              <w:spacing w:after="0" w:line="240" w:lineRule="auto"/>
              <w:rPr>
                <w:rFonts w:ascii="Arial" w:hAnsi="Arial" w:eastAsia="Arial" w:cs="Arial"/>
                <w:sz w:val="28"/>
                <w:szCs w:val="28"/>
                <w:highlight w:val="none"/>
              </w:rPr>
            </w:pPr>
            <w:r>
              <w:rPr>
                <w:rFonts w:ascii="Arial" w:hAnsi="Arial" w:cs="Arial"/>
                <w:sz w:val="28"/>
                <w:szCs w:val="28"/>
                <w:highlight w:val="none"/>
                <w:lang w:val="en-US"/>
              </w:rPr>
              <w:t xml:space="preserve">Gwella ansawdd y Gymraeg yn y dosbarth ac oddiallan. </w:t>
            </w:r>
          </w:p>
        </w:tc>
        <w:tc>
          <w:tcPr>
            <w:tcW w:w="147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color w:val="FF0000"/>
                <w:sz w:val="28"/>
                <w:szCs w:val="28"/>
                <w:highlight w:val="none"/>
              </w:rPr>
            </w:pPr>
            <w:r>
              <w:rPr>
                <w:rFonts w:ascii="Arial" w:hAnsi="Arial" w:cs="Arial"/>
                <w:sz w:val="28"/>
                <w:szCs w:val="28"/>
                <w:highlight w:val="none"/>
              </w:rPr>
              <w:t>£78,333</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111" w:hRule="atLeast"/>
        </w:trPr>
        <w:tc>
          <w:tcPr>
            <w:tcW w:w="488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spacing w:after="0" w:line="240" w:lineRule="auto"/>
              <w:rPr>
                <w:rFonts w:ascii="Arial" w:hAnsi="Arial" w:cs="Arial"/>
                <w:b/>
                <w:sz w:val="28"/>
                <w:szCs w:val="28"/>
                <w:highlight w:val="none"/>
              </w:rPr>
            </w:pPr>
            <w:r>
              <w:rPr>
                <w:rFonts w:ascii="Arial" w:hAnsi="Arial" w:cs="Arial"/>
                <w:b/>
                <w:sz w:val="28"/>
                <w:szCs w:val="28"/>
                <w:highlight w:val="none"/>
                <w:lang w:val="en-US"/>
              </w:rPr>
              <w:t>Grant Amddifadedd (PDG)</w:t>
            </w:r>
          </w:p>
        </w:tc>
        <w:tc>
          <w:tcPr>
            <w:tcW w:w="971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spacing w:after="0" w:line="240" w:lineRule="auto"/>
              <w:rPr>
                <w:rFonts w:ascii="Arial" w:hAnsi="Arial" w:cs="Arial"/>
                <w:color w:val="auto"/>
                <w:sz w:val="28"/>
                <w:szCs w:val="28"/>
                <w:highlight w:val="none"/>
              </w:rPr>
            </w:pPr>
            <w:r>
              <w:rPr>
                <w:rFonts w:ascii="Arial" w:hAnsi="Arial" w:cs="Arial"/>
                <w:color w:val="auto"/>
                <w:sz w:val="28"/>
                <w:szCs w:val="28"/>
                <w:highlight w:val="none"/>
                <w:lang w:val="en-US"/>
              </w:rPr>
              <w:t>Torri’r cyswllt rhwng di-freintedd a chyflawniad addysgol</w:t>
            </w:r>
          </w:p>
        </w:tc>
        <w:tc>
          <w:tcPr>
            <w:tcW w:w="147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28"/>
                <w:szCs w:val="28"/>
                <w:highlight w:val="none"/>
              </w:rPr>
            </w:pPr>
            <w:r>
              <w:rPr>
                <w:rFonts w:ascii="Arial" w:hAnsi="Arial" w:cs="Arial"/>
                <w:sz w:val="28"/>
                <w:szCs w:val="28"/>
                <w:highlight w:val="none"/>
              </w:rPr>
              <w:t>£39,100</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111" w:hRule="atLeast"/>
        </w:trPr>
        <w:tc>
          <w:tcPr>
            <w:tcW w:w="488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rPr>
                <w:rFonts w:ascii="Arial" w:hAnsi="Arial" w:cs="Arial"/>
                <w:b/>
                <w:sz w:val="28"/>
                <w:szCs w:val="28"/>
                <w:highlight w:val="none"/>
              </w:rPr>
            </w:pPr>
            <w:r>
              <w:rPr>
                <w:rFonts w:ascii="Arial" w:hAnsi="Arial" w:cs="Arial"/>
                <w:b/>
                <w:sz w:val="28"/>
                <w:szCs w:val="28"/>
                <w:highlight w:val="none"/>
                <w:lang w:val="en-US"/>
              </w:rPr>
              <w:t xml:space="preserve">Ysgol Arloesol y Cwricwlwm </w:t>
            </w:r>
          </w:p>
        </w:tc>
        <w:tc>
          <w:tcPr>
            <w:tcW w:w="971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28"/>
                <w:szCs w:val="28"/>
                <w:highlight w:val="none"/>
              </w:rPr>
            </w:pPr>
            <w:r>
              <w:rPr>
                <w:rFonts w:ascii="Arial" w:hAnsi="Arial" w:cs="Arial"/>
                <w:sz w:val="28"/>
                <w:szCs w:val="28"/>
                <w:highlight w:val="none"/>
              </w:rPr>
              <w:t>Datblybu cwricwlwm newydd CA3</w:t>
            </w:r>
          </w:p>
        </w:tc>
        <w:tc>
          <w:tcPr>
            <w:tcW w:w="147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28"/>
                <w:szCs w:val="28"/>
                <w:highlight w:val="none"/>
              </w:rPr>
            </w:pPr>
            <w:r>
              <w:rPr>
                <w:rFonts w:ascii="Arial" w:hAnsi="Arial" w:cs="Arial"/>
                <w:sz w:val="28"/>
                <w:szCs w:val="28"/>
                <w:highlight w:val="none"/>
              </w:rPr>
              <w:t xml:space="preserve">£20,000 </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37" w:hRule="atLeast"/>
        </w:trPr>
        <w:tc>
          <w:tcPr>
            <w:tcW w:w="488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8235"/>
              </w:tabs>
              <w:spacing w:after="0" w:line="240" w:lineRule="auto"/>
              <w:rPr>
                <w:rFonts w:ascii="Arial" w:hAnsi="Arial" w:cs="Arial"/>
                <w:b/>
                <w:sz w:val="28"/>
                <w:szCs w:val="28"/>
                <w:highlight w:val="none"/>
                <w:lang w:val="en-US"/>
              </w:rPr>
            </w:pPr>
            <w:r>
              <w:rPr>
                <w:rFonts w:ascii="Arial" w:hAnsi="Arial" w:cs="Arial"/>
                <w:b/>
                <w:sz w:val="28"/>
                <w:szCs w:val="28"/>
                <w:highlight w:val="none"/>
                <w:lang w:val="en-US"/>
              </w:rPr>
              <w:t>Ysgol Arloesol Dysgu Proffesiynol</w:t>
            </w:r>
          </w:p>
        </w:tc>
        <w:tc>
          <w:tcPr>
            <w:tcW w:w="971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28"/>
                <w:szCs w:val="28"/>
                <w:highlight w:val="none"/>
              </w:rPr>
            </w:pPr>
            <w:r>
              <w:rPr>
                <w:rFonts w:ascii="Arial" w:hAnsi="Arial" w:cs="Arial"/>
                <w:sz w:val="28"/>
                <w:szCs w:val="28"/>
                <w:highlight w:val="none"/>
              </w:rPr>
              <w:t>Datblygu rhaglenni hyfforddi effeithiol I’r proffesiwn</w:t>
            </w:r>
          </w:p>
        </w:tc>
        <w:tc>
          <w:tcPr>
            <w:tcW w:w="147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28"/>
                <w:szCs w:val="28"/>
                <w:highlight w:val="none"/>
              </w:rPr>
            </w:pPr>
            <w:r>
              <w:rPr>
                <w:rFonts w:ascii="Arial" w:hAnsi="Arial" w:cs="Arial"/>
                <w:sz w:val="28"/>
                <w:szCs w:val="28"/>
                <w:highlight w:val="none"/>
              </w:rPr>
              <w:t xml:space="preserve">£20,000 </w:t>
            </w:r>
          </w:p>
        </w:tc>
      </w:tr>
    </w:tbl>
    <w:p>
      <w:pPr>
        <w:pStyle w:val="18"/>
        <w:widowControl w:val="0"/>
        <w:tabs>
          <w:tab w:val="left" w:pos="8235"/>
        </w:tabs>
        <w:rPr>
          <w:rFonts w:ascii="Arial" w:hAnsi="Arial" w:eastAsia="Arial" w:cs="Arial"/>
          <w:color w:val="6600CC"/>
          <w:sz w:val="14"/>
          <w:szCs w:val="14"/>
          <w:highlight w:val="none"/>
          <w:u w:val="single" w:color="6600CC"/>
        </w:rPr>
      </w:pPr>
    </w:p>
    <w:p>
      <w:pPr>
        <w:pStyle w:val="18"/>
        <w:widowControl w:val="0"/>
        <w:tabs>
          <w:tab w:val="left" w:pos="8235"/>
        </w:tabs>
        <w:rPr>
          <w:rFonts w:ascii="Arial" w:hAnsi="Arial" w:eastAsia="Arial" w:cs="Arial"/>
          <w:b/>
          <w:color w:val="auto"/>
          <w:sz w:val="16"/>
          <w:szCs w:val="16"/>
          <w:highlight w:val="none"/>
          <w:u w:val="single"/>
        </w:rPr>
      </w:pPr>
    </w:p>
    <w:p>
      <w:pPr>
        <w:pStyle w:val="18"/>
        <w:widowControl w:val="0"/>
        <w:tabs>
          <w:tab w:val="left" w:pos="8235"/>
        </w:tabs>
        <w:rPr>
          <w:rFonts w:ascii="Arial" w:hAnsi="Arial" w:eastAsia="Arial" w:cs="Arial"/>
          <w:b/>
          <w:color w:val="auto"/>
          <w:sz w:val="32"/>
          <w:szCs w:val="32"/>
          <w:highlight w:val="none"/>
          <w:u w:val="single"/>
        </w:rPr>
      </w:pPr>
      <w:r>
        <w:rPr>
          <w:rFonts w:ascii="Arial" w:hAnsi="Arial" w:eastAsia="Arial" w:cs="Arial"/>
          <w:b/>
          <w:color w:val="auto"/>
          <w:sz w:val="32"/>
          <w:szCs w:val="32"/>
          <w:highlight w:val="none"/>
          <w:u w:val="single"/>
        </w:rPr>
        <w:t>2018-19 Gwybodaeth PYD ac ADY Blwyddyn 7 - 11</w:t>
      </w:r>
    </w:p>
    <w:tbl>
      <w:tblPr>
        <w:tblStyle w:val="16"/>
        <w:tblW w:w="16035" w:type="dxa"/>
        <w:tblInd w:w="0" w:type="dxa"/>
        <w:tblLayout w:type="fixed"/>
        <w:tblCellMar>
          <w:top w:w="0" w:type="dxa"/>
          <w:left w:w="0" w:type="dxa"/>
          <w:bottom w:w="0" w:type="dxa"/>
          <w:right w:w="0" w:type="dxa"/>
        </w:tblCellMar>
      </w:tblPr>
      <w:tblGrid>
        <w:gridCol w:w="6086"/>
        <w:gridCol w:w="1731"/>
        <w:gridCol w:w="1671"/>
        <w:gridCol w:w="1559"/>
        <w:gridCol w:w="1559"/>
        <w:gridCol w:w="1559"/>
        <w:gridCol w:w="1870"/>
      </w:tblGrid>
      <w:tr>
        <w:tblPrEx>
          <w:tblLayout w:type="fixed"/>
          <w:tblCellMar>
            <w:top w:w="0" w:type="dxa"/>
            <w:left w:w="0" w:type="dxa"/>
            <w:bottom w:w="0" w:type="dxa"/>
            <w:right w:w="0" w:type="dxa"/>
          </w:tblCellMar>
        </w:tblPrEx>
        <w:trPr>
          <w:trHeight w:val="194" w:hRule="atLeast"/>
        </w:trPr>
        <w:tc>
          <w:tcPr>
            <w:tcW w:w="6086" w:type="dxa"/>
            <w:tcBorders>
              <w:top w:val="single" w:color="auto" w:sz="8" w:space="0"/>
              <w:left w:val="single" w:color="auto" w:sz="8" w:space="0"/>
              <w:bottom w:val="single" w:color="auto" w:sz="8" w:space="0"/>
              <w:right w:val="single" w:color="auto" w:sz="8" w:space="0"/>
            </w:tcBorders>
            <w:shd w:val="clear" w:color="auto" w:fill="CC99FF"/>
            <w:tcMar>
              <w:top w:w="0" w:type="dxa"/>
              <w:left w:w="108" w:type="dxa"/>
              <w:bottom w:w="0" w:type="dxa"/>
              <w:right w:w="108" w:type="dxa"/>
            </w:tcMar>
          </w:tcPr>
          <w:p>
            <w:pPr>
              <w:jc w:val="center"/>
              <w:rPr>
                <w:rFonts w:ascii="Arial" w:hAnsi="Arial" w:cs="Arial"/>
                <w:b/>
                <w:bCs/>
                <w:smallCaps/>
                <w:sz w:val="28"/>
                <w:szCs w:val="28"/>
                <w:highlight w:val="none"/>
                <w:lang w:val="cy-GB"/>
              </w:rPr>
            </w:pPr>
            <w:r>
              <w:rPr>
                <w:rFonts w:ascii="Arial" w:hAnsi="Arial" w:cs="Arial"/>
                <w:b/>
                <w:bCs/>
                <w:smallCaps/>
                <w:sz w:val="28"/>
                <w:szCs w:val="28"/>
                <w:highlight w:val="none"/>
                <w:lang w:val="cy-GB"/>
              </w:rPr>
              <w:t>2018-19</w:t>
            </w:r>
          </w:p>
        </w:tc>
        <w:tc>
          <w:tcPr>
            <w:tcW w:w="1731" w:type="dxa"/>
            <w:tcBorders>
              <w:top w:val="single" w:color="auto" w:sz="8" w:space="0"/>
              <w:left w:val="nil"/>
              <w:bottom w:val="single" w:color="auto" w:sz="8" w:space="0"/>
              <w:right w:val="single" w:color="auto" w:sz="8" w:space="0"/>
            </w:tcBorders>
            <w:shd w:val="clear" w:color="auto" w:fill="CC99FF"/>
            <w:tcMar>
              <w:top w:w="0" w:type="dxa"/>
              <w:left w:w="108" w:type="dxa"/>
              <w:bottom w:w="0" w:type="dxa"/>
              <w:right w:w="108" w:type="dxa"/>
            </w:tcMar>
          </w:tcPr>
          <w:p>
            <w:pPr>
              <w:jc w:val="center"/>
              <w:rPr>
                <w:rFonts w:ascii="Arial" w:hAnsi="Arial" w:cs="Arial"/>
                <w:b/>
                <w:bCs/>
                <w:highlight w:val="none"/>
              </w:rPr>
            </w:pPr>
            <w:r>
              <w:rPr>
                <w:rFonts w:ascii="Arial" w:hAnsi="Arial" w:cs="Arial"/>
                <w:b/>
                <w:bCs/>
                <w:highlight w:val="none"/>
              </w:rPr>
              <w:t>Bl 7</w:t>
            </w:r>
          </w:p>
        </w:tc>
        <w:tc>
          <w:tcPr>
            <w:tcW w:w="1671" w:type="dxa"/>
            <w:tcBorders>
              <w:top w:val="single" w:color="auto" w:sz="8" w:space="0"/>
              <w:left w:val="nil"/>
              <w:bottom w:val="single" w:color="auto" w:sz="8" w:space="0"/>
              <w:right w:val="single" w:color="auto" w:sz="8" w:space="0"/>
            </w:tcBorders>
            <w:shd w:val="clear" w:color="auto" w:fill="CC99FF"/>
            <w:tcMar>
              <w:top w:w="0" w:type="dxa"/>
              <w:left w:w="108" w:type="dxa"/>
              <w:bottom w:w="0" w:type="dxa"/>
              <w:right w:w="108" w:type="dxa"/>
            </w:tcMar>
          </w:tcPr>
          <w:p>
            <w:pPr>
              <w:jc w:val="center"/>
              <w:rPr>
                <w:rFonts w:ascii="Arial" w:hAnsi="Arial" w:cs="Arial"/>
                <w:b/>
                <w:bCs/>
                <w:highlight w:val="none"/>
              </w:rPr>
            </w:pPr>
            <w:r>
              <w:rPr>
                <w:rFonts w:ascii="Arial" w:hAnsi="Arial" w:cs="Arial"/>
                <w:b/>
                <w:bCs/>
                <w:highlight w:val="none"/>
              </w:rPr>
              <w:t>Bl 8</w:t>
            </w:r>
          </w:p>
        </w:tc>
        <w:tc>
          <w:tcPr>
            <w:tcW w:w="1559" w:type="dxa"/>
            <w:tcBorders>
              <w:top w:val="single" w:color="auto" w:sz="8" w:space="0"/>
              <w:left w:val="nil"/>
              <w:bottom w:val="single" w:color="auto" w:sz="8" w:space="0"/>
              <w:right w:val="single" w:color="auto" w:sz="8" w:space="0"/>
            </w:tcBorders>
            <w:shd w:val="clear" w:color="auto" w:fill="CC99FF"/>
            <w:tcMar>
              <w:top w:w="0" w:type="dxa"/>
              <w:left w:w="108" w:type="dxa"/>
              <w:bottom w:w="0" w:type="dxa"/>
              <w:right w:w="108" w:type="dxa"/>
            </w:tcMar>
          </w:tcPr>
          <w:p>
            <w:pPr>
              <w:jc w:val="center"/>
              <w:rPr>
                <w:rFonts w:ascii="Arial" w:hAnsi="Arial" w:cs="Arial"/>
                <w:b/>
                <w:bCs/>
                <w:highlight w:val="none"/>
              </w:rPr>
            </w:pPr>
            <w:r>
              <w:rPr>
                <w:rFonts w:ascii="Arial" w:hAnsi="Arial" w:cs="Arial"/>
                <w:b/>
                <w:bCs/>
                <w:highlight w:val="none"/>
              </w:rPr>
              <w:t>Bl 9</w:t>
            </w:r>
          </w:p>
        </w:tc>
        <w:tc>
          <w:tcPr>
            <w:tcW w:w="1559" w:type="dxa"/>
            <w:tcBorders>
              <w:top w:val="single" w:color="auto" w:sz="8" w:space="0"/>
              <w:left w:val="nil"/>
              <w:bottom w:val="single" w:color="auto" w:sz="8" w:space="0"/>
              <w:right w:val="single" w:color="auto" w:sz="8" w:space="0"/>
            </w:tcBorders>
            <w:shd w:val="clear" w:color="auto" w:fill="CC99FF"/>
            <w:tcMar>
              <w:top w:w="0" w:type="dxa"/>
              <w:left w:w="108" w:type="dxa"/>
              <w:bottom w:w="0" w:type="dxa"/>
              <w:right w:w="108" w:type="dxa"/>
            </w:tcMar>
          </w:tcPr>
          <w:p>
            <w:pPr>
              <w:jc w:val="center"/>
              <w:rPr>
                <w:rFonts w:ascii="Arial" w:hAnsi="Arial" w:cs="Arial"/>
                <w:b/>
                <w:bCs/>
                <w:highlight w:val="none"/>
              </w:rPr>
            </w:pPr>
            <w:r>
              <w:rPr>
                <w:rFonts w:ascii="Arial" w:hAnsi="Arial" w:cs="Arial"/>
                <w:b/>
                <w:bCs/>
                <w:highlight w:val="none"/>
              </w:rPr>
              <w:t>Bl l0</w:t>
            </w:r>
          </w:p>
        </w:tc>
        <w:tc>
          <w:tcPr>
            <w:tcW w:w="1559" w:type="dxa"/>
            <w:tcBorders>
              <w:top w:val="single" w:color="auto" w:sz="8" w:space="0"/>
              <w:left w:val="nil"/>
              <w:bottom w:val="single" w:color="auto" w:sz="8" w:space="0"/>
              <w:right w:val="single" w:color="auto" w:sz="8" w:space="0"/>
            </w:tcBorders>
            <w:shd w:val="clear" w:color="auto" w:fill="CC99FF"/>
            <w:tcMar>
              <w:top w:w="0" w:type="dxa"/>
              <w:left w:w="108" w:type="dxa"/>
              <w:bottom w:w="0" w:type="dxa"/>
              <w:right w:w="108" w:type="dxa"/>
            </w:tcMar>
          </w:tcPr>
          <w:p>
            <w:pPr>
              <w:jc w:val="center"/>
              <w:rPr>
                <w:rFonts w:ascii="Arial" w:hAnsi="Arial" w:cs="Arial"/>
                <w:b/>
                <w:bCs/>
                <w:highlight w:val="none"/>
              </w:rPr>
            </w:pPr>
            <w:r>
              <w:rPr>
                <w:rFonts w:ascii="Arial" w:hAnsi="Arial" w:cs="Arial"/>
                <w:b/>
                <w:bCs/>
                <w:highlight w:val="none"/>
              </w:rPr>
              <w:t>Bl 11</w:t>
            </w:r>
          </w:p>
        </w:tc>
        <w:tc>
          <w:tcPr>
            <w:tcW w:w="1870" w:type="dxa"/>
            <w:tcBorders>
              <w:top w:val="single" w:color="auto" w:sz="8" w:space="0"/>
              <w:left w:val="nil"/>
              <w:bottom w:val="single" w:color="auto" w:sz="8" w:space="0"/>
              <w:right w:val="single" w:color="auto" w:sz="8" w:space="0"/>
            </w:tcBorders>
            <w:shd w:val="clear" w:color="auto" w:fill="CC99FF"/>
            <w:tcMar>
              <w:top w:w="0" w:type="dxa"/>
              <w:left w:w="108" w:type="dxa"/>
              <w:bottom w:w="0" w:type="dxa"/>
              <w:right w:w="108" w:type="dxa"/>
            </w:tcMar>
          </w:tcPr>
          <w:p>
            <w:pPr>
              <w:jc w:val="center"/>
              <w:rPr>
                <w:rFonts w:ascii="Arial" w:hAnsi="Arial" w:cs="Arial"/>
                <w:b/>
                <w:bCs/>
                <w:highlight w:val="none"/>
              </w:rPr>
            </w:pPr>
            <w:r>
              <w:rPr>
                <w:rFonts w:ascii="Arial" w:hAnsi="Arial" w:cs="Arial"/>
                <w:b/>
                <w:bCs/>
                <w:highlight w:val="none"/>
              </w:rPr>
              <w:t>Cyfanswm</w:t>
            </w:r>
          </w:p>
        </w:tc>
      </w:tr>
      <w:tr>
        <w:tblPrEx>
          <w:tblLayout w:type="fixed"/>
          <w:tblCellMar>
            <w:top w:w="0" w:type="dxa"/>
            <w:left w:w="0" w:type="dxa"/>
            <w:bottom w:w="0" w:type="dxa"/>
            <w:right w:w="0" w:type="dxa"/>
          </w:tblCellMar>
        </w:tblPrEx>
        <w:trPr>
          <w:trHeight w:val="308" w:hRule="atLeast"/>
        </w:trPr>
        <w:tc>
          <w:tcPr>
            <w:tcW w:w="6086"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rPr>
                <w:rFonts w:ascii="Arial" w:hAnsi="Arial" w:cs="Arial"/>
                <w:sz w:val="28"/>
                <w:szCs w:val="28"/>
                <w:highlight w:val="none"/>
              </w:rPr>
            </w:pPr>
            <w:r>
              <w:rPr>
                <w:rFonts w:ascii="Arial" w:hAnsi="Arial" w:cs="Arial"/>
                <w:sz w:val="28"/>
                <w:szCs w:val="28"/>
                <w:highlight w:val="none"/>
              </w:rPr>
              <w:t>NIFER YN Y FLWYDDYN</w:t>
            </w:r>
          </w:p>
        </w:tc>
        <w:tc>
          <w:tcPr>
            <w:tcW w:w="173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171</w:t>
            </w:r>
          </w:p>
        </w:tc>
        <w:tc>
          <w:tcPr>
            <w:tcW w:w="167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191</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157</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140</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153</w:t>
            </w:r>
          </w:p>
        </w:tc>
        <w:tc>
          <w:tcPr>
            <w:tcW w:w="1870"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812</w:t>
            </w:r>
          </w:p>
        </w:tc>
      </w:tr>
      <w:tr>
        <w:tblPrEx>
          <w:tblLayout w:type="fixed"/>
          <w:tblCellMar>
            <w:top w:w="0" w:type="dxa"/>
            <w:left w:w="0" w:type="dxa"/>
            <w:bottom w:w="0" w:type="dxa"/>
            <w:right w:w="0" w:type="dxa"/>
          </w:tblCellMar>
        </w:tblPrEx>
        <w:trPr>
          <w:trHeight w:val="308" w:hRule="atLeast"/>
        </w:trPr>
        <w:tc>
          <w:tcPr>
            <w:tcW w:w="6086"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rPr>
                <w:rFonts w:ascii="Arial" w:hAnsi="Arial" w:cs="Arial"/>
                <w:sz w:val="28"/>
                <w:szCs w:val="28"/>
                <w:highlight w:val="none"/>
              </w:rPr>
            </w:pPr>
            <w:r>
              <w:rPr>
                <w:rFonts w:ascii="Arial" w:hAnsi="Arial" w:cs="Arial"/>
                <w:sz w:val="28"/>
                <w:szCs w:val="28"/>
                <w:highlight w:val="none"/>
              </w:rPr>
              <w:t>Prydau Ysgol am Ddim</w:t>
            </w:r>
          </w:p>
        </w:tc>
        <w:tc>
          <w:tcPr>
            <w:tcW w:w="173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9 (5.3%)</w:t>
            </w:r>
          </w:p>
        </w:tc>
        <w:tc>
          <w:tcPr>
            <w:tcW w:w="167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14 (7.3%)</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15 (9.6%)</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8 (5.7%)</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4 (2.6%)</w:t>
            </w:r>
          </w:p>
        </w:tc>
        <w:tc>
          <w:tcPr>
            <w:tcW w:w="1870"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50 (6.2%)</w:t>
            </w:r>
          </w:p>
        </w:tc>
      </w:tr>
      <w:tr>
        <w:tblPrEx>
          <w:tblLayout w:type="fixed"/>
          <w:tblCellMar>
            <w:top w:w="0" w:type="dxa"/>
            <w:left w:w="0" w:type="dxa"/>
            <w:bottom w:w="0" w:type="dxa"/>
            <w:right w:w="0" w:type="dxa"/>
          </w:tblCellMar>
        </w:tblPrEx>
        <w:trPr>
          <w:trHeight w:val="323" w:hRule="atLeast"/>
        </w:trPr>
        <w:tc>
          <w:tcPr>
            <w:tcW w:w="6086"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rPr>
                <w:rFonts w:ascii="Arial" w:hAnsi="Arial" w:cs="Arial"/>
                <w:sz w:val="28"/>
                <w:szCs w:val="28"/>
                <w:highlight w:val="none"/>
              </w:rPr>
            </w:pPr>
            <w:r>
              <w:rPr>
                <w:rFonts w:ascii="Arial" w:hAnsi="Arial" w:cs="Arial"/>
                <w:sz w:val="28"/>
                <w:szCs w:val="28"/>
                <w:highlight w:val="none"/>
              </w:rPr>
              <w:t>Plant a ofelir amdanynt LAC</w:t>
            </w:r>
          </w:p>
        </w:tc>
        <w:tc>
          <w:tcPr>
            <w:tcW w:w="173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18"/>
                <w:szCs w:val="18"/>
                <w:highlight w:val="none"/>
              </w:rPr>
            </w:pPr>
          </w:p>
        </w:tc>
        <w:tc>
          <w:tcPr>
            <w:tcW w:w="167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r>
              <w:rPr>
                <w:rFonts w:ascii="Arial" w:hAnsi="Arial" w:cs="Arial"/>
                <w:color w:val="FFFFFF" w:themeColor="background1"/>
                <w:sz w:val="28"/>
                <w:szCs w:val="28"/>
                <w:highlight w:val="none"/>
                <w14:textFill>
                  <w14:solidFill>
                    <w14:schemeClr w14:val="bg1"/>
                  </w14:solidFill>
                </w14:textFill>
              </w:rPr>
              <w:t>-</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p>
        </w:tc>
        <w:tc>
          <w:tcPr>
            <w:tcW w:w="1870"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p>
        </w:tc>
      </w:tr>
      <w:tr>
        <w:tblPrEx>
          <w:tblLayout w:type="fixed"/>
          <w:tblCellMar>
            <w:top w:w="0" w:type="dxa"/>
            <w:left w:w="0" w:type="dxa"/>
            <w:bottom w:w="0" w:type="dxa"/>
            <w:right w:w="0" w:type="dxa"/>
          </w:tblCellMar>
        </w:tblPrEx>
        <w:trPr>
          <w:trHeight w:val="366" w:hRule="atLeast"/>
        </w:trPr>
        <w:tc>
          <w:tcPr>
            <w:tcW w:w="6086"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rPr>
                <w:rFonts w:ascii="Arial" w:hAnsi="Arial" w:cs="Arial"/>
                <w:sz w:val="28"/>
                <w:szCs w:val="28"/>
                <w:highlight w:val="none"/>
              </w:rPr>
            </w:pPr>
            <w:r>
              <w:rPr>
                <w:rFonts w:ascii="Arial" w:hAnsi="Arial" w:cs="Arial"/>
                <w:sz w:val="28"/>
                <w:szCs w:val="28"/>
                <w:highlight w:val="none"/>
              </w:rPr>
              <w:t>Saesneg fel Iaith Ychwanegol</w:t>
            </w:r>
          </w:p>
        </w:tc>
        <w:tc>
          <w:tcPr>
            <w:tcW w:w="173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p>
        </w:tc>
        <w:tc>
          <w:tcPr>
            <w:tcW w:w="167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p>
        </w:tc>
        <w:tc>
          <w:tcPr>
            <w:tcW w:w="1870"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p>
        </w:tc>
      </w:tr>
      <w:tr>
        <w:tblPrEx>
          <w:tblLayout w:type="fixed"/>
          <w:tblCellMar>
            <w:top w:w="0" w:type="dxa"/>
            <w:left w:w="0" w:type="dxa"/>
            <w:bottom w:w="0" w:type="dxa"/>
            <w:right w:w="0" w:type="dxa"/>
          </w:tblCellMar>
        </w:tblPrEx>
        <w:trPr>
          <w:trHeight w:val="323" w:hRule="atLeast"/>
        </w:trPr>
        <w:tc>
          <w:tcPr>
            <w:tcW w:w="6086"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rPr>
                <w:rFonts w:ascii="Arial" w:hAnsi="Arial" w:cs="Arial"/>
                <w:sz w:val="28"/>
                <w:szCs w:val="28"/>
                <w:highlight w:val="none"/>
              </w:rPr>
            </w:pPr>
            <w:r>
              <w:rPr>
                <w:rFonts w:ascii="Arial" w:hAnsi="Arial" w:cs="Arial"/>
                <w:sz w:val="28"/>
                <w:szCs w:val="28"/>
                <w:highlight w:val="none"/>
              </w:rPr>
              <w:t>Nifer o hwyrddyfodiaid i’r Gymraeg</w:t>
            </w:r>
          </w:p>
        </w:tc>
        <w:tc>
          <w:tcPr>
            <w:tcW w:w="173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p>
        </w:tc>
        <w:tc>
          <w:tcPr>
            <w:tcW w:w="167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p>
        </w:tc>
        <w:tc>
          <w:tcPr>
            <w:tcW w:w="1870"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sz w:val="28"/>
                <w:szCs w:val="28"/>
                <w:highlight w:val="none"/>
              </w:rPr>
            </w:pPr>
            <w:r>
              <w:rPr>
                <w:rFonts w:ascii="Arial" w:hAnsi="Arial" w:cs="Arial"/>
                <w:sz w:val="28"/>
                <w:szCs w:val="28"/>
                <w:highlight w:val="none"/>
              </w:rPr>
              <w:t>-</w:t>
            </w:r>
          </w:p>
        </w:tc>
      </w:tr>
      <w:tr>
        <w:tblPrEx>
          <w:tblLayout w:type="fixed"/>
          <w:tblCellMar>
            <w:top w:w="0" w:type="dxa"/>
            <w:left w:w="0" w:type="dxa"/>
            <w:bottom w:w="0" w:type="dxa"/>
            <w:right w:w="0" w:type="dxa"/>
          </w:tblCellMar>
        </w:tblPrEx>
        <w:trPr>
          <w:trHeight w:val="308" w:hRule="atLeast"/>
        </w:trPr>
        <w:tc>
          <w:tcPr>
            <w:tcW w:w="6086"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rPr>
                <w:rFonts w:ascii="Arial" w:hAnsi="Arial" w:cs="Arial"/>
                <w:sz w:val="28"/>
                <w:szCs w:val="28"/>
                <w:highlight w:val="none"/>
              </w:rPr>
            </w:pPr>
            <w:r>
              <w:rPr>
                <w:rFonts w:ascii="Arial" w:hAnsi="Arial" w:cs="Arial"/>
                <w:sz w:val="28"/>
                <w:szCs w:val="28"/>
                <w:highlight w:val="none"/>
              </w:rPr>
              <w:t>Anghenion Dysgu Ychwanegol</w:t>
            </w:r>
          </w:p>
        </w:tc>
        <w:tc>
          <w:tcPr>
            <w:tcW w:w="173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lang w:eastAsia="en-GB"/>
              </w:rPr>
              <w:t>39</w:t>
            </w:r>
          </w:p>
        </w:tc>
        <w:tc>
          <w:tcPr>
            <w:tcW w:w="167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44</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52</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27</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40</w:t>
            </w:r>
          </w:p>
        </w:tc>
        <w:tc>
          <w:tcPr>
            <w:tcW w:w="1870"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202 (24.9%)</w:t>
            </w:r>
          </w:p>
        </w:tc>
      </w:tr>
      <w:tr>
        <w:tblPrEx>
          <w:tblLayout w:type="fixed"/>
          <w:tblCellMar>
            <w:top w:w="0" w:type="dxa"/>
            <w:left w:w="0" w:type="dxa"/>
            <w:bottom w:w="0" w:type="dxa"/>
            <w:right w:w="0" w:type="dxa"/>
          </w:tblCellMar>
        </w:tblPrEx>
        <w:trPr>
          <w:trHeight w:val="308" w:hRule="atLeast"/>
        </w:trPr>
        <w:tc>
          <w:tcPr>
            <w:tcW w:w="6086"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rPr>
                <w:rFonts w:ascii="Arial" w:hAnsi="Arial" w:cs="Arial"/>
                <w:sz w:val="28"/>
                <w:szCs w:val="28"/>
                <w:highlight w:val="none"/>
              </w:rPr>
            </w:pPr>
            <w:r>
              <w:rPr>
                <w:rFonts w:ascii="Arial" w:hAnsi="Arial" w:cs="Arial"/>
                <w:sz w:val="28"/>
                <w:szCs w:val="28"/>
                <w:highlight w:val="none"/>
              </w:rPr>
              <w:t>Gweithredu Ysgol</w:t>
            </w:r>
          </w:p>
        </w:tc>
        <w:tc>
          <w:tcPr>
            <w:tcW w:w="173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lang w:eastAsia="en-GB"/>
              </w:rPr>
              <w:t>30</w:t>
            </w:r>
          </w:p>
        </w:tc>
        <w:tc>
          <w:tcPr>
            <w:tcW w:w="167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37</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44</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23</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32</w:t>
            </w:r>
          </w:p>
        </w:tc>
        <w:tc>
          <w:tcPr>
            <w:tcW w:w="1870"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166 (20.4%)</w:t>
            </w:r>
          </w:p>
        </w:tc>
      </w:tr>
      <w:tr>
        <w:tblPrEx>
          <w:tblLayout w:type="fixed"/>
          <w:tblCellMar>
            <w:top w:w="0" w:type="dxa"/>
            <w:left w:w="0" w:type="dxa"/>
            <w:bottom w:w="0" w:type="dxa"/>
            <w:right w:w="0" w:type="dxa"/>
          </w:tblCellMar>
        </w:tblPrEx>
        <w:trPr>
          <w:trHeight w:val="308" w:hRule="atLeast"/>
        </w:trPr>
        <w:tc>
          <w:tcPr>
            <w:tcW w:w="6086"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rPr>
                <w:rFonts w:ascii="Arial" w:hAnsi="Arial" w:cs="Arial"/>
                <w:sz w:val="28"/>
                <w:szCs w:val="28"/>
                <w:highlight w:val="none"/>
              </w:rPr>
            </w:pPr>
            <w:r>
              <w:rPr>
                <w:rFonts w:ascii="Arial" w:hAnsi="Arial" w:cs="Arial"/>
                <w:sz w:val="28"/>
                <w:szCs w:val="28"/>
                <w:highlight w:val="none"/>
              </w:rPr>
              <w:t>Gweithredu Ysgol a Mwy</w:t>
            </w:r>
          </w:p>
        </w:tc>
        <w:tc>
          <w:tcPr>
            <w:tcW w:w="173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4</w:t>
            </w:r>
          </w:p>
        </w:tc>
        <w:tc>
          <w:tcPr>
            <w:tcW w:w="167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4</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4</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2</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3</w:t>
            </w:r>
          </w:p>
        </w:tc>
        <w:tc>
          <w:tcPr>
            <w:tcW w:w="1870"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17 (2.1%)</w:t>
            </w:r>
          </w:p>
        </w:tc>
      </w:tr>
      <w:tr>
        <w:tblPrEx>
          <w:tblLayout w:type="fixed"/>
          <w:tblCellMar>
            <w:top w:w="0" w:type="dxa"/>
            <w:left w:w="0" w:type="dxa"/>
            <w:bottom w:w="0" w:type="dxa"/>
            <w:right w:w="0" w:type="dxa"/>
          </w:tblCellMar>
        </w:tblPrEx>
        <w:trPr>
          <w:trHeight w:val="308" w:hRule="atLeast"/>
        </w:trPr>
        <w:tc>
          <w:tcPr>
            <w:tcW w:w="6086"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rPr>
                <w:rFonts w:ascii="Arial" w:hAnsi="Arial" w:cs="Arial"/>
                <w:sz w:val="28"/>
                <w:szCs w:val="28"/>
                <w:highlight w:val="none"/>
              </w:rPr>
            </w:pPr>
            <w:r>
              <w:rPr>
                <w:rFonts w:ascii="Arial" w:hAnsi="Arial" w:cs="Arial"/>
                <w:sz w:val="28"/>
                <w:szCs w:val="28"/>
                <w:highlight w:val="none"/>
              </w:rPr>
              <w:t>Datganiad</w:t>
            </w:r>
          </w:p>
        </w:tc>
        <w:tc>
          <w:tcPr>
            <w:tcW w:w="173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lang w:eastAsia="en-GB"/>
              </w:rPr>
              <w:t>4</w:t>
            </w:r>
          </w:p>
        </w:tc>
        <w:tc>
          <w:tcPr>
            <w:tcW w:w="167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1</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2</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1</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2</w:t>
            </w:r>
          </w:p>
        </w:tc>
        <w:tc>
          <w:tcPr>
            <w:tcW w:w="1870"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10 (1.2%)</w:t>
            </w:r>
          </w:p>
        </w:tc>
      </w:tr>
      <w:tr>
        <w:tblPrEx>
          <w:tblLayout w:type="fixed"/>
          <w:tblCellMar>
            <w:top w:w="0" w:type="dxa"/>
            <w:left w:w="0" w:type="dxa"/>
            <w:bottom w:w="0" w:type="dxa"/>
            <w:right w:w="0" w:type="dxa"/>
          </w:tblCellMar>
        </w:tblPrEx>
        <w:trPr>
          <w:trHeight w:val="308" w:hRule="atLeast"/>
        </w:trPr>
        <w:tc>
          <w:tcPr>
            <w:tcW w:w="6086"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rPr>
                <w:rFonts w:ascii="Arial" w:hAnsi="Arial" w:cs="Arial"/>
                <w:sz w:val="28"/>
                <w:szCs w:val="28"/>
                <w:highlight w:val="none"/>
              </w:rPr>
            </w:pPr>
            <w:r>
              <w:rPr>
                <w:rFonts w:ascii="Arial" w:hAnsi="Arial" w:cs="Arial"/>
                <w:sz w:val="28"/>
                <w:szCs w:val="28"/>
                <w:highlight w:val="none"/>
              </w:rPr>
              <w:t>Nifer disgyblion yr Uned ADY (Y Tŷ)**</w:t>
            </w:r>
          </w:p>
        </w:tc>
        <w:tc>
          <w:tcPr>
            <w:tcW w:w="173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1</w:t>
            </w:r>
          </w:p>
        </w:tc>
        <w:tc>
          <w:tcPr>
            <w:tcW w:w="1671"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2</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2</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1</w:t>
            </w:r>
          </w:p>
        </w:tc>
        <w:tc>
          <w:tcPr>
            <w:tcW w:w="1559"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3</w:t>
            </w:r>
          </w:p>
        </w:tc>
        <w:tc>
          <w:tcPr>
            <w:tcW w:w="1870" w:type="dxa"/>
            <w:tcBorders>
              <w:top w:val="nil"/>
              <w:left w:val="nil"/>
              <w:bottom w:val="single" w:color="auto" w:sz="8" w:space="0"/>
              <w:right w:val="single" w:color="auto" w:sz="8" w:space="0"/>
            </w:tcBorders>
            <w:tcMar>
              <w:top w:w="0" w:type="dxa"/>
              <w:left w:w="108" w:type="dxa"/>
              <w:bottom w:w="0" w:type="dxa"/>
              <w:right w:w="108" w:type="dxa"/>
            </w:tcMar>
          </w:tcPr>
          <w:p>
            <w:pPr>
              <w:jc w:val="center"/>
              <w:rPr>
                <w:rFonts w:ascii="Arial" w:hAnsi="Arial" w:cs="Arial"/>
                <w:b/>
                <w:sz w:val="28"/>
                <w:szCs w:val="28"/>
                <w:highlight w:val="none"/>
              </w:rPr>
            </w:pPr>
            <w:r>
              <w:rPr>
                <w:rFonts w:ascii="Arial" w:hAnsi="Arial" w:cs="Arial"/>
                <w:b/>
                <w:sz w:val="28"/>
                <w:szCs w:val="28"/>
                <w:highlight w:val="none"/>
              </w:rPr>
              <w:t>9</w:t>
            </w:r>
          </w:p>
        </w:tc>
      </w:tr>
    </w:tbl>
    <w:p>
      <w:pPr>
        <w:rPr>
          <w:rFonts w:ascii="Calibri" w:hAnsi="Calibri"/>
          <w:sz w:val="22"/>
          <w:szCs w:val="22"/>
          <w:highlight w:val="none"/>
        </w:rPr>
      </w:pPr>
      <w:r>
        <w:rPr>
          <w:rFonts w:ascii="Calibri" w:hAnsi="Calibri"/>
          <w:sz w:val="22"/>
          <w:szCs w:val="22"/>
          <w:highlight w:val="none"/>
        </w:rPr>
        <w:t>**Blwyddyn 7 – Gavin Alexander; Blwyddyn 8 – Kieran Bradnum, Leon H Howard; Blwyddyn 9 – Kieran Piller, Logan Garner;   Blwyddyn 10 – Bethan Hopkins;    Blwyddyn 11 – Zoe Alexander, Ioan Martin, Ryan Morris;</w:t>
      </w:r>
    </w:p>
    <w:p>
      <w:pPr>
        <w:rPr>
          <w:rFonts w:ascii="Calibri" w:hAnsi="Calibri"/>
          <w:sz w:val="22"/>
          <w:szCs w:val="22"/>
          <w:highlight w:val="none"/>
        </w:rPr>
      </w:pPr>
    </w:p>
    <w:p>
      <w:pPr>
        <w:rPr>
          <w:rFonts w:ascii="Calibri" w:hAnsi="Calibri"/>
          <w:sz w:val="22"/>
          <w:szCs w:val="22"/>
          <w:highlight w:val="none"/>
        </w:rPr>
      </w:pPr>
    </w:p>
    <w:p>
      <w:pPr>
        <w:rPr>
          <w:rFonts w:ascii="Calibri" w:hAnsi="Calibri"/>
          <w:sz w:val="22"/>
          <w:szCs w:val="22"/>
          <w:highlight w:val="none"/>
        </w:rPr>
      </w:pPr>
    </w:p>
    <w:p>
      <w:pPr>
        <w:rPr>
          <w:rFonts w:ascii="Calibri" w:hAnsi="Calibri"/>
          <w:sz w:val="22"/>
          <w:szCs w:val="22"/>
          <w:highlight w:val="none"/>
        </w:rPr>
      </w:pPr>
    </w:p>
    <w:p>
      <w:pPr>
        <w:rPr>
          <w:rFonts w:ascii="Calibri" w:hAnsi="Calibri"/>
          <w:sz w:val="22"/>
          <w:szCs w:val="22"/>
          <w:highlight w:val="none"/>
        </w:rPr>
      </w:pPr>
    </w:p>
    <w:p>
      <w:pPr>
        <w:rPr>
          <w:rFonts w:ascii="Calibri" w:hAnsi="Calibri"/>
          <w:sz w:val="22"/>
          <w:szCs w:val="22"/>
          <w:highlight w:val="none"/>
        </w:rPr>
      </w:pPr>
    </w:p>
    <w:p>
      <w:pPr>
        <w:pStyle w:val="18"/>
        <w:widowControl w:val="0"/>
        <w:tabs>
          <w:tab w:val="left" w:pos="8235"/>
        </w:tabs>
        <w:jc w:val="center"/>
        <w:rPr>
          <w:rFonts w:ascii="Arial"/>
          <w:b/>
          <w:bCs/>
          <w:sz w:val="32"/>
          <w:szCs w:val="32"/>
          <w:highlight w:val="none"/>
          <w:u w:color="7030A0"/>
          <w:lang w:val="en-US"/>
        </w:rPr>
      </w:pPr>
      <w:r>
        <w:rPr>
          <w:rFonts w:ascii="Arial"/>
          <w:b/>
          <w:bCs/>
          <w:sz w:val="32"/>
          <w:szCs w:val="32"/>
          <w:highlight w:val="none"/>
          <w:u w:color="6600CC"/>
        </w:rPr>
        <w:t xml:space="preserve">Gosod Targedau : Targedau Cyfnod Allweddol 3 + </w:t>
      </w:r>
      <w:r>
        <w:rPr>
          <w:rFonts w:ascii="Arial"/>
          <w:b/>
          <w:bCs/>
          <w:sz w:val="32"/>
          <w:szCs w:val="32"/>
          <w:highlight w:val="none"/>
          <w:u w:color="7030A0"/>
          <w:lang w:val="en-US"/>
        </w:rPr>
        <w:t>Targedau PYD CA3/ dim-PYD</w:t>
      </w:r>
    </w:p>
    <w:p>
      <w:pPr>
        <w:pStyle w:val="18"/>
        <w:tabs>
          <w:tab w:val="left" w:pos="8235"/>
        </w:tabs>
        <w:jc w:val="center"/>
        <w:rPr>
          <w:rFonts w:ascii="Arial"/>
          <w:b/>
          <w:bCs/>
          <w:sz w:val="32"/>
          <w:szCs w:val="32"/>
          <w:highlight w:val="none"/>
          <w:u w:color="6600CC"/>
          <w:lang w:val="en-US"/>
        </w:rPr>
      </w:pPr>
    </w:p>
    <w:p>
      <w:pPr>
        <w:pStyle w:val="18"/>
        <w:widowControl w:val="0"/>
        <w:tabs>
          <w:tab w:val="left" w:pos="8235"/>
        </w:tabs>
        <w:jc w:val="center"/>
        <w:rPr>
          <w:rFonts w:ascii="Arial"/>
          <w:b/>
          <w:bCs/>
          <w:sz w:val="32"/>
          <w:szCs w:val="32"/>
          <w:highlight w:val="none"/>
          <w:u w:color="7030A0"/>
          <w:lang w:val="en-US"/>
        </w:rPr>
      </w:pPr>
      <w:r>
        <w:rPr>
          <w:highlight w:val="none"/>
        </w:rPr>
        <w:drawing>
          <wp:inline distT="0" distB="0" distL="0" distR="0">
            <wp:extent cx="10332720" cy="32378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10332720" cy="3238176"/>
                    </a:xfrm>
                    <a:prstGeom prst="rect">
                      <a:avLst/>
                    </a:prstGeom>
                    <a:noFill/>
                    <a:ln>
                      <a:noFill/>
                    </a:ln>
                  </pic:spPr>
                </pic:pic>
              </a:graphicData>
            </a:graphic>
          </wp:inline>
        </w:drawing>
      </w:r>
    </w:p>
    <w:p>
      <w:pPr>
        <w:pStyle w:val="18"/>
        <w:widowControl w:val="0"/>
        <w:tabs>
          <w:tab w:val="left" w:pos="8235"/>
        </w:tabs>
        <w:jc w:val="center"/>
        <w:rPr>
          <w:rFonts w:ascii="Arial"/>
          <w:b/>
          <w:bCs/>
          <w:sz w:val="32"/>
          <w:szCs w:val="32"/>
          <w:highlight w:val="none"/>
          <w:u w:color="7030A0"/>
          <w:lang w:val="en-US"/>
        </w:rPr>
      </w:pPr>
    </w:p>
    <w:p>
      <w:pPr>
        <w:pStyle w:val="18"/>
        <w:tabs>
          <w:tab w:val="left" w:pos="8235"/>
        </w:tabs>
        <w:rPr>
          <w:rFonts w:ascii="Arial"/>
          <w:b/>
          <w:bCs/>
          <w:sz w:val="32"/>
          <w:szCs w:val="32"/>
          <w:highlight w:val="none"/>
          <w:u w:color="6600CC"/>
          <w:lang w:val="en-US"/>
        </w:rPr>
      </w:pPr>
    </w:p>
    <w:p>
      <w:pPr>
        <w:pStyle w:val="18"/>
        <w:tabs>
          <w:tab w:val="left" w:pos="8235"/>
        </w:tabs>
        <w:rPr>
          <w:rFonts w:ascii="Arial"/>
          <w:b/>
          <w:bCs/>
          <w:sz w:val="32"/>
          <w:szCs w:val="32"/>
          <w:highlight w:val="none"/>
          <w:u w:color="6600CC"/>
          <w:lang w:val="en-US"/>
        </w:rPr>
      </w:pPr>
    </w:p>
    <w:p>
      <w:pPr>
        <w:pStyle w:val="18"/>
        <w:tabs>
          <w:tab w:val="left" w:pos="8235"/>
        </w:tabs>
        <w:rPr>
          <w:rFonts w:ascii="Arial"/>
          <w:b/>
          <w:bCs/>
          <w:sz w:val="32"/>
          <w:szCs w:val="32"/>
          <w:highlight w:val="none"/>
          <w:u w:color="6600CC"/>
          <w:lang w:val="en-US"/>
        </w:rPr>
      </w:pPr>
    </w:p>
    <w:p>
      <w:pPr>
        <w:pStyle w:val="18"/>
        <w:tabs>
          <w:tab w:val="left" w:pos="8235"/>
        </w:tabs>
        <w:jc w:val="center"/>
        <w:rPr>
          <w:rFonts w:ascii="Arial"/>
          <w:b/>
          <w:bCs/>
          <w:sz w:val="32"/>
          <w:szCs w:val="32"/>
          <w:highlight w:val="none"/>
          <w:u w:color="7030A0"/>
          <w:lang w:val="en-US"/>
        </w:rPr>
      </w:pPr>
      <w:r>
        <w:rPr>
          <w:rFonts w:ascii="Arial"/>
          <w:b/>
          <w:bCs/>
          <w:sz w:val="32"/>
          <w:szCs w:val="32"/>
          <w:highlight w:val="none"/>
          <w:u w:color="6600CC"/>
          <w:lang w:val="en-US"/>
        </w:rPr>
        <w:t xml:space="preserve">Targedau Cyfnod Allweddol 4 a </w:t>
      </w:r>
      <w:r>
        <w:rPr>
          <w:rFonts w:ascii="Arial"/>
          <w:b/>
          <w:bCs/>
          <w:sz w:val="32"/>
          <w:szCs w:val="32"/>
          <w:highlight w:val="none"/>
          <w:u w:color="7030A0"/>
          <w:lang w:val="en-US"/>
        </w:rPr>
        <w:t>Targedau PYD CA4/ dim-PYD</w:t>
      </w:r>
    </w:p>
    <w:p>
      <w:pPr>
        <w:pStyle w:val="18"/>
        <w:tabs>
          <w:tab w:val="left" w:pos="8235"/>
        </w:tabs>
        <w:jc w:val="center"/>
        <w:rPr>
          <w:rFonts w:ascii="Arial"/>
          <w:b/>
          <w:bCs/>
          <w:sz w:val="32"/>
          <w:szCs w:val="32"/>
          <w:highlight w:val="none"/>
          <w:u w:color="7030A0"/>
          <w:lang w:val="en-US"/>
        </w:rPr>
      </w:pPr>
    </w:p>
    <w:p>
      <w:pPr>
        <w:pStyle w:val="18"/>
        <w:tabs>
          <w:tab w:val="left" w:pos="8235"/>
        </w:tabs>
        <w:jc w:val="center"/>
        <w:rPr>
          <w:rFonts w:ascii="Arial"/>
          <w:b/>
          <w:bCs/>
          <w:sz w:val="32"/>
          <w:szCs w:val="32"/>
          <w:highlight w:val="none"/>
          <w:u w:color="7030A0"/>
          <w:lang w:val="en-US"/>
        </w:rPr>
      </w:pPr>
    </w:p>
    <w:p>
      <w:pPr>
        <w:pStyle w:val="18"/>
        <w:tabs>
          <w:tab w:val="left" w:pos="8235"/>
        </w:tabs>
        <w:jc w:val="center"/>
        <w:rPr>
          <w:rFonts w:ascii="Arial"/>
          <w:b/>
          <w:bCs/>
          <w:sz w:val="32"/>
          <w:szCs w:val="32"/>
          <w:highlight w:val="none"/>
          <w:u w:color="6600CC"/>
          <w:lang w:val="en-US"/>
        </w:rPr>
      </w:pPr>
      <w:r>
        <w:rPr>
          <w:highlight w:val="none"/>
        </w:rPr>
        <w:drawing>
          <wp:inline distT="0" distB="0" distL="0" distR="0">
            <wp:extent cx="6318885" cy="4271645"/>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6318885" cy="4271645"/>
                    </a:xfrm>
                    <a:prstGeom prst="rect">
                      <a:avLst/>
                    </a:prstGeom>
                    <a:noFill/>
                    <a:ln>
                      <a:noFill/>
                    </a:ln>
                  </pic:spPr>
                </pic:pic>
              </a:graphicData>
            </a:graphic>
          </wp:inline>
        </w:drawing>
      </w:r>
    </w:p>
    <w:p>
      <w:pPr>
        <w:pStyle w:val="18"/>
        <w:tabs>
          <w:tab w:val="left" w:pos="6300"/>
        </w:tabs>
        <w:jc w:val="center"/>
        <w:rPr>
          <w:rFonts w:ascii="Arial" w:hAnsi="Arial" w:eastAsia="Arial" w:cs="Arial"/>
          <w:b/>
          <w:bCs/>
          <w:color w:val="6600CC"/>
          <w:sz w:val="28"/>
          <w:szCs w:val="28"/>
          <w:highlight w:val="none"/>
          <w:u w:val="single" w:color="6600CC"/>
        </w:rPr>
      </w:pPr>
      <w:r>
        <w:rPr>
          <w:rFonts w:ascii="Arial"/>
          <w:b/>
          <w:bCs/>
          <w:sz w:val="32"/>
          <w:szCs w:val="32"/>
          <w:highlight w:val="none"/>
          <w:u w:color="6600CC"/>
          <w:lang w:val="en-US"/>
        </w:rPr>
        <w:t>Targedau Cyfnod Allweddol 5</w:t>
      </w:r>
    </w:p>
    <w:p>
      <w:pPr>
        <w:pStyle w:val="18"/>
        <w:tabs>
          <w:tab w:val="left" w:pos="6300"/>
        </w:tabs>
        <w:rPr>
          <w:rFonts w:ascii="Arial" w:hAnsi="Arial" w:eastAsia="Arial" w:cs="Arial"/>
          <w:b/>
          <w:bCs/>
          <w:color w:val="6600CC"/>
          <w:sz w:val="28"/>
          <w:szCs w:val="28"/>
          <w:highlight w:val="none"/>
          <w:u w:val="single" w:color="6600CC"/>
        </w:rPr>
      </w:pPr>
    </w:p>
    <w:p>
      <w:pPr>
        <w:pStyle w:val="18"/>
        <w:tabs>
          <w:tab w:val="left" w:pos="6300"/>
        </w:tabs>
        <w:rPr>
          <w:rFonts w:ascii="Arial" w:hAnsi="Arial" w:eastAsia="Arial" w:cs="Arial"/>
          <w:b/>
          <w:bCs/>
          <w:color w:val="6600CC"/>
          <w:sz w:val="28"/>
          <w:szCs w:val="28"/>
          <w:highlight w:val="none"/>
          <w:u w:val="single" w:color="6600CC"/>
        </w:rPr>
      </w:pPr>
    </w:p>
    <w:p>
      <w:pPr>
        <w:pStyle w:val="18"/>
        <w:tabs>
          <w:tab w:val="left" w:pos="6300"/>
        </w:tabs>
        <w:rPr>
          <w:rFonts w:ascii="Arial" w:hAnsi="Arial" w:eastAsia="Arial" w:cs="Arial"/>
          <w:b/>
          <w:bCs/>
          <w:color w:val="6600CC"/>
          <w:sz w:val="28"/>
          <w:szCs w:val="28"/>
          <w:highlight w:val="none"/>
          <w:u w:val="single" w:color="6600CC"/>
        </w:rPr>
      </w:pPr>
    </w:p>
    <w:p>
      <w:pPr>
        <w:pStyle w:val="18"/>
        <w:tabs>
          <w:tab w:val="left" w:pos="6300"/>
        </w:tabs>
        <w:rPr>
          <w:rFonts w:ascii="Arial" w:hAnsi="Arial" w:eastAsia="Arial" w:cs="Arial"/>
          <w:b/>
          <w:bCs/>
          <w:color w:val="6600CC"/>
          <w:sz w:val="28"/>
          <w:szCs w:val="28"/>
          <w:highlight w:val="none"/>
          <w:u w:val="single" w:color="6600CC"/>
        </w:rPr>
      </w:pPr>
    </w:p>
    <w:p>
      <w:pPr>
        <w:pStyle w:val="18"/>
        <w:tabs>
          <w:tab w:val="left" w:pos="6300"/>
        </w:tabs>
        <w:rPr>
          <w:rFonts w:ascii="Arial" w:hAnsi="Arial" w:eastAsia="Arial" w:cs="Arial"/>
          <w:b/>
          <w:bCs/>
          <w:color w:val="6600CC"/>
          <w:sz w:val="28"/>
          <w:szCs w:val="28"/>
          <w:highlight w:val="none"/>
          <w:u w:val="single" w:color="6600CC"/>
        </w:rPr>
      </w:pPr>
    </w:p>
    <w:tbl>
      <w:tblPr>
        <w:tblStyle w:val="16"/>
        <w:tblpPr w:leftFromText="180" w:rightFromText="180" w:vertAnchor="page" w:horzAnchor="margin" w:tblpXSpec="center" w:tblpY="1999"/>
        <w:tblW w:w="8970" w:type="dxa"/>
        <w:tblInd w:w="0" w:type="dxa"/>
        <w:tblLayout w:type="fixed"/>
        <w:tblCellMar>
          <w:top w:w="0" w:type="dxa"/>
          <w:left w:w="108" w:type="dxa"/>
          <w:bottom w:w="0" w:type="dxa"/>
          <w:right w:w="108" w:type="dxa"/>
        </w:tblCellMar>
      </w:tblPr>
      <w:tblGrid>
        <w:gridCol w:w="2423"/>
        <w:gridCol w:w="2183"/>
        <w:gridCol w:w="2182"/>
        <w:gridCol w:w="2182"/>
      </w:tblGrid>
      <w:tr>
        <w:tblPrEx>
          <w:tblLayout w:type="fixed"/>
        </w:tblPrEx>
        <w:trPr>
          <w:trHeight w:val="402" w:hRule="atLeast"/>
        </w:trPr>
        <w:tc>
          <w:tcPr>
            <w:tcW w:w="8970" w:type="dxa"/>
            <w:gridSpan w:val="4"/>
            <w:tcBorders>
              <w:top w:val="single" w:color="auto" w:sz="4" w:space="0"/>
              <w:left w:val="single" w:color="auto" w:sz="4" w:space="0"/>
              <w:bottom w:val="single" w:color="auto" w:sz="4" w:space="0"/>
              <w:right w:val="single" w:color="auto" w:sz="4" w:space="0"/>
            </w:tcBorders>
            <w:shd w:val="clear" w:color="000000" w:fill="FFFF00"/>
          </w:tcPr>
          <w:p>
            <w:pPr>
              <w:jc w:val="center"/>
              <w:rPr>
                <w:rFonts w:ascii="Arial" w:hAnsi="Arial" w:cs="Arial"/>
                <w:b/>
                <w:bCs/>
                <w:sz w:val="22"/>
                <w:szCs w:val="22"/>
                <w:highlight w:val="none"/>
                <w:lang w:eastAsia="en-GB"/>
              </w:rPr>
            </w:pPr>
            <w:r>
              <w:rPr>
                <w:rFonts w:ascii="Arial" w:hAnsi="Arial" w:cs="Arial"/>
                <w:b/>
                <w:bCs/>
                <w:sz w:val="22"/>
                <w:szCs w:val="22"/>
                <w:highlight w:val="none"/>
                <w:lang w:eastAsia="en-GB"/>
              </w:rPr>
              <w:t>CA5</w:t>
            </w:r>
          </w:p>
        </w:tc>
      </w:tr>
      <w:tr>
        <w:tblPrEx>
          <w:tblLayout w:type="fixed"/>
          <w:tblCellMar>
            <w:top w:w="0" w:type="dxa"/>
            <w:left w:w="108" w:type="dxa"/>
            <w:bottom w:w="0" w:type="dxa"/>
            <w:right w:w="108" w:type="dxa"/>
          </w:tblCellMar>
        </w:tblPrEx>
        <w:trPr>
          <w:trHeight w:val="759" w:hRule="atLeast"/>
        </w:trPr>
        <w:tc>
          <w:tcPr>
            <w:tcW w:w="2423" w:type="dxa"/>
            <w:tcBorders>
              <w:top w:val="nil"/>
              <w:left w:val="single" w:color="auto" w:sz="4" w:space="0"/>
              <w:bottom w:val="single" w:color="auto" w:sz="4" w:space="0"/>
              <w:right w:val="single" w:color="auto" w:sz="4" w:space="0"/>
            </w:tcBorders>
            <w:shd w:val="clear" w:color="auto" w:fill="auto"/>
            <w:vAlign w:val="center"/>
          </w:tcPr>
          <w:p>
            <w:pPr>
              <w:jc w:val="center"/>
              <w:rPr>
                <w:rFonts w:ascii="Arial" w:hAnsi="Arial" w:cs="Arial"/>
                <w:b/>
                <w:sz w:val="22"/>
                <w:szCs w:val="22"/>
                <w:highlight w:val="none"/>
                <w:lang w:eastAsia="en-GB"/>
              </w:rPr>
            </w:pPr>
            <w:r>
              <w:rPr>
                <w:rFonts w:ascii="Arial" w:hAnsi="Arial" w:cs="Arial"/>
                <w:b/>
                <w:sz w:val="22"/>
                <w:szCs w:val="22"/>
                <w:highlight w:val="none"/>
                <w:lang w:eastAsia="en-GB"/>
              </w:rPr>
              <w:t>Mesur</w:t>
            </w:r>
          </w:p>
        </w:tc>
        <w:tc>
          <w:tcPr>
            <w:tcW w:w="2183" w:type="dxa"/>
            <w:tcBorders>
              <w:top w:val="single" w:color="auto" w:sz="4" w:space="0"/>
              <w:left w:val="nil"/>
              <w:bottom w:val="single" w:color="auto" w:sz="4" w:space="0"/>
              <w:right w:val="single" w:color="auto" w:sz="4" w:space="0"/>
            </w:tcBorders>
            <w:vAlign w:val="center"/>
          </w:tcPr>
          <w:p>
            <w:pPr>
              <w:jc w:val="center"/>
              <w:rPr>
                <w:rFonts w:ascii="Arial" w:hAnsi="Arial" w:cs="Arial"/>
                <w:b/>
                <w:sz w:val="22"/>
                <w:szCs w:val="22"/>
                <w:highlight w:val="none"/>
                <w:lang w:eastAsia="en-GB"/>
              </w:rPr>
            </w:pPr>
            <w:r>
              <w:rPr>
                <w:rFonts w:ascii="Arial" w:hAnsi="Arial" w:cs="Arial"/>
                <w:b/>
                <w:sz w:val="22"/>
                <w:szCs w:val="22"/>
                <w:highlight w:val="none"/>
                <w:lang w:eastAsia="en-GB"/>
              </w:rPr>
              <w:t>Targed  2018-19</w:t>
            </w:r>
          </w:p>
        </w:tc>
        <w:tc>
          <w:tcPr>
            <w:tcW w:w="2182"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b/>
                <w:sz w:val="22"/>
                <w:szCs w:val="22"/>
                <w:highlight w:val="none"/>
                <w:lang w:eastAsia="en-GB"/>
              </w:rPr>
            </w:pPr>
            <w:r>
              <w:rPr>
                <w:rFonts w:ascii="Arial" w:hAnsi="Arial" w:cs="Arial"/>
                <w:b/>
                <w:sz w:val="22"/>
                <w:szCs w:val="22"/>
                <w:highlight w:val="none"/>
                <w:lang w:eastAsia="en-GB"/>
              </w:rPr>
              <w:t>Targed 2019-20</w:t>
            </w:r>
          </w:p>
        </w:tc>
        <w:tc>
          <w:tcPr>
            <w:tcW w:w="2182"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b/>
                <w:sz w:val="22"/>
                <w:szCs w:val="22"/>
                <w:highlight w:val="none"/>
                <w:lang w:eastAsia="en-GB"/>
              </w:rPr>
            </w:pPr>
            <w:r>
              <w:rPr>
                <w:rFonts w:ascii="Arial" w:hAnsi="Arial" w:cs="Arial"/>
                <w:b/>
                <w:sz w:val="22"/>
                <w:szCs w:val="22"/>
                <w:highlight w:val="none"/>
                <w:lang w:eastAsia="en-GB"/>
              </w:rPr>
              <w:t>Targed 2020-21</w:t>
            </w:r>
          </w:p>
        </w:tc>
      </w:tr>
      <w:tr>
        <w:tblPrEx>
          <w:tblLayout w:type="fixed"/>
          <w:tblCellMar>
            <w:top w:w="0" w:type="dxa"/>
            <w:left w:w="108" w:type="dxa"/>
            <w:bottom w:w="0" w:type="dxa"/>
            <w:right w:w="108" w:type="dxa"/>
          </w:tblCellMar>
        </w:tblPrEx>
        <w:trPr>
          <w:trHeight w:val="759" w:hRule="atLeast"/>
        </w:trPr>
        <w:tc>
          <w:tcPr>
            <w:tcW w:w="2423" w:type="dxa"/>
            <w:tcBorders>
              <w:top w:val="nil"/>
              <w:left w:val="single" w:color="auto" w:sz="4" w:space="0"/>
              <w:bottom w:val="single" w:color="auto" w:sz="4" w:space="0"/>
              <w:right w:val="single" w:color="auto" w:sz="4" w:space="0"/>
            </w:tcBorders>
            <w:shd w:val="clear" w:color="auto" w:fill="auto"/>
            <w:vAlign w:val="center"/>
          </w:tcPr>
          <w:p>
            <w:pPr>
              <w:jc w:val="center"/>
              <w:rPr>
                <w:rFonts w:ascii="Arial" w:hAnsi="Arial" w:cs="Arial"/>
                <w:sz w:val="22"/>
                <w:szCs w:val="22"/>
                <w:highlight w:val="none"/>
                <w:lang w:eastAsia="en-GB"/>
              </w:rPr>
            </w:pPr>
            <w:r>
              <w:rPr>
                <w:rFonts w:ascii="Arial" w:hAnsi="Arial" w:cs="Arial"/>
                <w:sz w:val="22"/>
                <w:szCs w:val="22"/>
                <w:highlight w:val="none"/>
                <w:lang w:eastAsia="en-GB"/>
              </w:rPr>
              <w:t>% L3</w:t>
            </w:r>
          </w:p>
        </w:tc>
        <w:tc>
          <w:tcPr>
            <w:tcW w:w="2183" w:type="dxa"/>
            <w:tcBorders>
              <w:top w:val="single" w:color="auto" w:sz="4" w:space="0"/>
              <w:left w:val="nil"/>
              <w:bottom w:val="single" w:color="auto" w:sz="4" w:space="0"/>
              <w:right w:val="single" w:color="auto" w:sz="4" w:space="0"/>
            </w:tcBorders>
            <w:vAlign w:val="center"/>
          </w:tcPr>
          <w:p>
            <w:pPr>
              <w:jc w:val="center"/>
              <w:rPr>
                <w:rFonts w:ascii="Arial" w:hAnsi="Arial" w:cs="Arial"/>
                <w:sz w:val="22"/>
                <w:szCs w:val="22"/>
                <w:highlight w:val="none"/>
                <w:lang w:eastAsia="en-GB"/>
              </w:rPr>
            </w:pPr>
            <w:r>
              <w:rPr>
                <w:rFonts w:ascii="Arial" w:hAnsi="Arial" w:cs="Arial"/>
                <w:sz w:val="22"/>
                <w:szCs w:val="22"/>
                <w:highlight w:val="none"/>
                <w:lang w:eastAsia="en-GB"/>
              </w:rPr>
              <w:t>100</w:t>
            </w:r>
          </w:p>
        </w:tc>
        <w:tc>
          <w:tcPr>
            <w:tcW w:w="2182"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b/>
                <w:sz w:val="22"/>
                <w:szCs w:val="22"/>
                <w:highlight w:val="none"/>
                <w:lang w:eastAsia="en-GB"/>
              </w:rPr>
            </w:pPr>
            <w:r>
              <w:rPr>
                <w:rFonts w:ascii="Arial" w:hAnsi="Arial" w:cs="Arial"/>
                <w:b/>
                <w:sz w:val="22"/>
                <w:szCs w:val="22"/>
                <w:highlight w:val="none"/>
                <w:lang w:eastAsia="en-GB"/>
              </w:rPr>
              <w:t>100</w:t>
            </w:r>
          </w:p>
        </w:tc>
        <w:tc>
          <w:tcPr>
            <w:tcW w:w="2182"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b/>
                <w:sz w:val="22"/>
                <w:szCs w:val="22"/>
                <w:highlight w:val="none"/>
                <w:lang w:eastAsia="en-GB"/>
              </w:rPr>
            </w:pPr>
            <w:r>
              <w:rPr>
                <w:rFonts w:ascii="Arial" w:hAnsi="Arial" w:cs="Arial"/>
                <w:b/>
                <w:sz w:val="22"/>
                <w:szCs w:val="22"/>
                <w:highlight w:val="none"/>
                <w:lang w:eastAsia="en-GB"/>
              </w:rPr>
              <w:t>100</w:t>
            </w:r>
          </w:p>
        </w:tc>
      </w:tr>
      <w:tr>
        <w:tblPrEx>
          <w:tblLayout w:type="fixed"/>
          <w:tblCellMar>
            <w:top w:w="0" w:type="dxa"/>
            <w:left w:w="108" w:type="dxa"/>
            <w:bottom w:w="0" w:type="dxa"/>
            <w:right w:w="108" w:type="dxa"/>
          </w:tblCellMar>
        </w:tblPrEx>
        <w:trPr>
          <w:trHeight w:val="759" w:hRule="atLeast"/>
        </w:trPr>
        <w:tc>
          <w:tcPr>
            <w:tcW w:w="2423" w:type="dxa"/>
            <w:tcBorders>
              <w:top w:val="nil"/>
              <w:left w:val="single" w:color="auto" w:sz="4" w:space="0"/>
              <w:bottom w:val="single" w:color="auto" w:sz="4" w:space="0"/>
              <w:right w:val="single" w:color="auto" w:sz="4" w:space="0"/>
            </w:tcBorders>
            <w:shd w:val="clear" w:color="auto" w:fill="auto"/>
            <w:vAlign w:val="center"/>
          </w:tcPr>
          <w:p>
            <w:pPr>
              <w:jc w:val="center"/>
              <w:rPr>
                <w:rFonts w:ascii="Arial" w:hAnsi="Arial" w:cs="Arial"/>
                <w:sz w:val="22"/>
                <w:szCs w:val="22"/>
                <w:highlight w:val="none"/>
                <w:lang w:eastAsia="en-GB"/>
              </w:rPr>
            </w:pPr>
            <w:r>
              <w:rPr>
                <w:rFonts w:ascii="Arial" w:hAnsi="Arial" w:cs="Arial"/>
                <w:sz w:val="22"/>
                <w:szCs w:val="22"/>
                <w:highlight w:val="none"/>
                <w:lang w:eastAsia="en-GB"/>
              </w:rPr>
              <w:t>Sgôr pwyntiau cyfartalog</w:t>
            </w:r>
          </w:p>
        </w:tc>
        <w:tc>
          <w:tcPr>
            <w:tcW w:w="2183" w:type="dxa"/>
            <w:tcBorders>
              <w:top w:val="single" w:color="auto" w:sz="4" w:space="0"/>
              <w:left w:val="nil"/>
              <w:bottom w:val="single" w:color="auto" w:sz="4" w:space="0"/>
              <w:right w:val="single" w:color="auto" w:sz="4" w:space="0"/>
            </w:tcBorders>
            <w:vAlign w:val="center"/>
          </w:tcPr>
          <w:p>
            <w:pPr>
              <w:jc w:val="center"/>
              <w:rPr>
                <w:rFonts w:ascii="Arial" w:hAnsi="Arial" w:cs="Arial"/>
                <w:sz w:val="22"/>
                <w:szCs w:val="22"/>
                <w:highlight w:val="none"/>
                <w:lang w:eastAsia="en-GB"/>
              </w:rPr>
            </w:pPr>
            <w:r>
              <w:rPr>
                <w:rFonts w:ascii="Arial" w:hAnsi="Arial" w:cs="Arial"/>
                <w:sz w:val="22"/>
                <w:szCs w:val="22"/>
                <w:highlight w:val="none"/>
                <w:lang w:eastAsia="en-GB"/>
              </w:rPr>
              <w:t>800</w:t>
            </w:r>
          </w:p>
        </w:tc>
        <w:tc>
          <w:tcPr>
            <w:tcW w:w="2182"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b/>
                <w:sz w:val="22"/>
                <w:szCs w:val="22"/>
                <w:highlight w:val="none"/>
                <w:lang w:eastAsia="en-GB"/>
              </w:rPr>
            </w:pPr>
            <w:r>
              <w:rPr>
                <w:rFonts w:ascii="Arial" w:hAnsi="Arial" w:cs="Arial"/>
                <w:b/>
                <w:sz w:val="22"/>
                <w:szCs w:val="22"/>
                <w:highlight w:val="none"/>
                <w:lang w:eastAsia="en-GB"/>
              </w:rPr>
              <w:t>800</w:t>
            </w:r>
          </w:p>
        </w:tc>
        <w:tc>
          <w:tcPr>
            <w:tcW w:w="2182"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b/>
                <w:sz w:val="22"/>
                <w:szCs w:val="22"/>
                <w:highlight w:val="none"/>
                <w:lang w:eastAsia="en-GB"/>
              </w:rPr>
            </w:pPr>
            <w:r>
              <w:rPr>
                <w:rFonts w:ascii="Arial" w:hAnsi="Arial" w:cs="Arial"/>
                <w:b/>
                <w:sz w:val="22"/>
                <w:szCs w:val="22"/>
                <w:highlight w:val="none"/>
                <w:lang w:eastAsia="en-GB"/>
              </w:rPr>
              <w:t>800</w:t>
            </w:r>
          </w:p>
        </w:tc>
      </w:tr>
    </w:tbl>
    <w:p>
      <w:pPr>
        <w:pStyle w:val="18"/>
        <w:tabs>
          <w:tab w:val="left" w:pos="6300"/>
        </w:tabs>
        <w:rPr>
          <w:rFonts w:ascii="Arial" w:hAnsi="Arial" w:eastAsia="Arial" w:cs="Arial"/>
          <w:b/>
          <w:bCs/>
          <w:color w:val="6600CC"/>
          <w:sz w:val="28"/>
          <w:szCs w:val="28"/>
          <w:highlight w:val="none"/>
          <w:u w:val="single" w:color="6600CC"/>
        </w:rPr>
      </w:pPr>
    </w:p>
    <w:p>
      <w:pPr>
        <w:pStyle w:val="18"/>
        <w:tabs>
          <w:tab w:val="left" w:pos="6300"/>
        </w:tabs>
        <w:rPr>
          <w:rFonts w:ascii="Arial" w:hAnsi="Arial" w:eastAsia="Arial" w:cs="Arial"/>
          <w:b/>
          <w:bCs/>
          <w:color w:val="6600CC"/>
          <w:sz w:val="28"/>
          <w:szCs w:val="28"/>
          <w:highlight w:val="none"/>
          <w:u w:val="single" w:color="6600CC"/>
        </w:rPr>
      </w:pPr>
    </w:p>
    <w:p>
      <w:pPr>
        <w:rPr>
          <w:rFonts w:ascii="Arial" w:hAnsi="Arial" w:cs="Arial"/>
          <w:b/>
          <w:sz w:val="32"/>
          <w:szCs w:val="32"/>
          <w:highlight w:val="none"/>
        </w:rPr>
      </w:pPr>
    </w:p>
    <w:p>
      <w:pPr>
        <w:jc w:val="center"/>
        <w:rPr>
          <w:rFonts w:ascii="Arial" w:hAnsi="Arial" w:cs="Arial"/>
          <w:b/>
          <w:sz w:val="32"/>
          <w:szCs w:val="32"/>
          <w:highlight w:val="none"/>
        </w:rPr>
      </w:pPr>
    </w:p>
    <w:p>
      <w:pPr>
        <w:jc w:val="center"/>
        <w:rPr>
          <w:rFonts w:ascii="Arial" w:hAnsi="Arial" w:cs="Arial"/>
          <w:b/>
          <w:sz w:val="32"/>
          <w:szCs w:val="32"/>
          <w:highlight w:val="none"/>
        </w:rPr>
      </w:pPr>
    </w:p>
    <w:p>
      <w:pPr>
        <w:jc w:val="center"/>
        <w:rPr>
          <w:rFonts w:ascii="Arial" w:hAnsi="Arial" w:cs="Arial"/>
          <w:b/>
          <w:sz w:val="32"/>
          <w:szCs w:val="32"/>
          <w:highlight w:val="none"/>
        </w:rPr>
      </w:pPr>
      <w:r>
        <w:rPr>
          <w:rFonts w:ascii="Arial" w:hAnsi="Arial" w:cs="Arial"/>
          <w:b/>
          <w:sz w:val="32"/>
          <w:szCs w:val="32"/>
          <w:highlight w:val="none"/>
        </w:rPr>
        <w:t xml:space="preserve">Targed Presenoldeb- 2018-2021 </w:t>
      </w:r>
    </w:p>
    <w:p>
      <w:pPr>
        <w:rPr>
          <w:rFonts w:ascii="Arial" w:hAnsi="Arial" w:cs="Arial"/>
          <w:sz w:val="22"/>
          <w:szCs w:val="22"/>
          <w:highlight w:val="none"/>
        </w:rPr>
      </w:pPr>
    </w:p>
    <w:p>
      <w:pPr>
        <w:rPr>
          <w:rFonts w:ascii="Arial" w:hAnsi="Arial" w:cs="Arial"/>
          <w:sz w:val="22"/>
          <w:szCs w:val="22"/>
          <w:highlight w:val="none"/>
        </w:rPr>
      </w:pPr>
    </w:p>
    <w:p>
      <w:pPr>
        <w:rPr>
          <w:rFonts w:ascii="Arial" w:hAnsi="Arial" w:cs="Arial"/>
          <w:sz w:val="22"/>
          <w:szCs w:val="22"/>
          <w:highlight w:val="none"/>
        </w:rPr>
      </w:pPr>
    </w:p>
    <w:p>
      <w:pPr>
        <w:rPr>
          <w:rFonts w:ascii="Arial" w:hAnsi="Arial" w:cs="Arial"/>
          <w:sz w:val="22"/>
          <w:szCs w:val="22"/>
          <w:highlight w:val="none"/>
        </w:rPr>
      </w:pPr>
    </w:p>
    <w:p>
      <w:pPr>
        <w:rPr>
          <w:rFonts w:ascii="Arial" w:hAnsi="Arial" w:cs="Arial"/>
          <w:sz w:val="22"/>
          <w:szCs w:val="22"/>
          <w:highlight w:val="none"/>
        </w:rPr>
      </w:pPr>
    </w:p>
    <w:p>
      <w:pPr>
        <w:rPr>
          <w:rFonts w:ascii="Arial" w:hAnsi="Arial" w:cs="Arial"/>
          <w:sz w:val="22"/>
          <w:szCs w:val="22"/>
          <w:highlight w:val="none"/>
        </w:rPr>
      </w:pPr>
    </w:p>
    <w:tbl>
      <w:tblPr>
        <w:tblStyle w:val="16"/>
        <w:tblW w:w="9703" w:type="dxa"/>
        <w:jc w:val="center"/>
        <w:tblInd w:w="0" w:type="dxa"/>
        <w:tblLayout w:type="fixed"/>
        <w:tblCellMar>
          <w:top w:w="0" w:type="dxa"/>
          <w:left w:w="108" w:type="dxa"/>
          <w:bottom w:w="0" w:type="dxa"/>
          <w:right w:w="108" w:type="dxa"/>
        </w:tblCellMar>
      </w:tblPr>
      <w:tblGrid>
        <w:gridCol w:w="2425"/>
        <w:gridCol w:w="1819"/>
        <w:gridCol w:w="1819"/>
        <w:gridCol w:w="1818"/>
        <w:gridCol w:w="1822"/>
      </w:tblGrid>
      <w:tr>
        <w:tblPrEx>
          <w:tblLayout w:type="fixed"/>
          <w:tblCellMar>
            <w:top w:w="0" w:type="dxa"/>
            <w:left w:w="108" w:type="dxa"/>
            <w:bottom w:w="0" w:type="dxa"/>
            <w:right w:w="108" w:type="dxa"/>
          </w:tblCellMar>
        </w:tblPrEx>
        <w:trPr>
          <w:trHeight w:val="402" w:hRule="atLeast"/>
          <w:jc w:val="center"/>
        </w:trPr>
        <w:tc>
          <w:tcPr>
            <w:tcW w:w="9703" w:type="dxa"/>
            <w:gridSpan w:val="5"/>
            <w:tcBorders>
              <w:top w:val="single" w:color="auto" w:sz="4" w:space="0"/>
              <w:left w:val="single" w:color="auto" w:sz="4" w:space="0"/>
              <w:bottom w:val="single" w:color="auto" w:sz="4" w:space="0"/>
              <w:right w:val="single" w:color="auto" w:sz="4" w:space="0"/>
            </w:tcBorders>
            <w:shd w:val="clear" w:color="000000" w:fill="FFFF00"/>
          </w:tcPr>
          <w:p>
            <w:pPr>
              <w:jc w:val="center"/>
              <w:rPr>
                <w:rFonts w:ascii="Arial" w:hAnsi="Arial" w:cs="Arial"/>
                <w:b/>
                <w:bCs/>
                <w:sz w:val="22"/>
                <w:szCs w:val="22"/>
                <w:highlight w:val="none"/>
                <w:lang w:eastAsia="en-GB"/>
              </w:rPr>
            </w:pPr>
            <w:r>
              <w:rPr>
                <w:rFonts w:ascii="Arial" w:hAnsi="Arial" w:cs="Arial"/>
                <w:b/>
                <w:bCs/>
                <w:sz w:val="22"/>
                <w:szCs w:val="22"/>
                <w:highlight w:val="none"/>
                <w:lang w:eastAsia="en-GB"/>
              </w:rPr>
              <w:t>Presenoldeb</w:t>
            </w:r>
          </w:p>
        </w:tc>
      </w:tr>
      <w:tr>
        <w:tblPrEx>
          <w:tblLayout w:type="fixed"/>
          <w:tblCellMar>
            <w:top w:w="0" w:type="dxa"/>
            <w:left w:w="108" w:type="dxa"/>
            <w:bottom w:w="0" w:type="dxa"/>
            <w:right w:w="108" w:type="dxa"/>
          </w:tblCellMar>
        </w:tblPrEx>
        <w:trPr>
          <w:trHeight w:val="598" w:hRule="atLeast"/>
          <w:jc w:val="center"/>
        </w:trPr>
        <w:tc>
          <w:tcPr>
            <w:tcW w:w="2425" w:type="dxa"/>
            <w:tcBorders>
              <w:top w:val="nil"/>
              <w:left w:val="single" w:color="auto" w:sz="4" w:space="0"/>
              <w:bottom w:val="single" w:color="auto" w:sz="4" w:space="0"/>
              <w:right w:val="single" w:color="auto" w:sz="4" w:space="0"/>
            </w:tcBorders>
            <w:shd w:val="clear" w:color="auto" w:fill="auto"/>
            <w:vAlign w:val="center"/>
          </w:tcPr>
          <w:p>
            <w:pPr>
              <w:jc w:val="center"/>
              <w:rPr>
                <w:rFonts w:ascii="Arial" w:hAnsi="Arial" w:cs="Arial"/>
                <w:b/>
                <w:sz w:val="22"/>
                <w:szCs w:val="22"/>
                <w:highlight w:val="none"/>
                <w:lang w:eastAsia="en-GB"/>
              </w:rPr>
            </w:pPr>
            <w:r>
              <w:rPr>
                <w:rFonts w:ascii="Arial" w:hAnsi="Arial" w:cs="Arial"/>
                <w:b/>
                <w:sz w:val="22"/>
                <w:szCs w:val="22"/>
                <w:highlight w:val="none"/>
                <w:lang w:eastAsia="en-GB"/>
              </w:rPr>
              <w:t>Mesur</w:t>
            </w:r>
          </w:p>
        </w:tc>
        <w:tc>
          <w:tcPr>
            <w:tcW w:w="1819" w:type="dxa"/>
            <w:tcBorders>
              <w:top w:val="single" w:color="auto" w:sz="4" w:space="0"/>
              <w:left w:val="nil"/>
              <w:bottom w:val="single" w:color="auto" w:sz="4" w:space="0"/>
              <w:right w:val="single" w:color="auto" w:sz="4" w:space="0"/>
            </w:tcBorders>
            <w:vAlign w:val="center"/>
          </w:tcPr>
          <w:p>
            <w:pPr>
              <w:jc w:val="center"/>
              <w:rPr>
                <w:rFonts w:ascii="Arial" w:hAnsi="Arial" w:cs="Arial"/>
                <w:b/>
                <w:sz w:val="22"/>
                <w:szCs w:val="22"/>
                <w:highlight w:val="none"/>
                <w:lang w:eastAsia="en-GB"/>
              </w:rPr>
            </w:pPr>
            <w:r>
              <w:rPr>
                <w:rFonts w:ascii="Arial" w:hAnsi="Arial" w:cs="Arial"/>
                <w:b/>
                <w:sz w:val="22"/>
                <w:szCs w:val="22"/>
                <w:highlight w:val="none"/>
                <w:lang w:eastAsia="en-GB"/>
              </w:rPr>
              <w:t>Cyfartaledd 3 blynedd</w:t>
            </w:r>
          </w:p>
        </w:tc>
        <w:tc>
          <w:tcPr>
            <w:tcW w:w="1819"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b/>
                <w:sz w:val="22"/>
                <w:szCs w:val="22"/>
                <w:highlight w:val="none"/>
                <w:lang w:eastAsia="en-GB"/>
              </w:rPr>
            </w:pPr>
            <w:r>
              <w:rPr>
                <w:rFonts w:ascii="Arial" w:hAnsi="Arial" w:cs="Arial"/>
                <w:b/>
                <w:sz w:val="22"/>
                <w:szCs w:val="22"/>
                <w:highlight w:val="none"/>
                <w:lang w:eastAsia="en-GB"/>
              </w:rPr>
              <w:t>Targed 2018-19</w:t>
            </w:r>
          </w:p>
        </w:tc>
        <w:tc>
          <w:tcPr>
            <w:tcW w:w="1818" w:type="dxa"/>
            <w:tcBorders>
              <w:top w:val="single" w:color="auto" w:sz="4" w:space="0"/>
              <w:left w:val="single" w:color="auto" w:sz="4" w:space="0"/>
              <w:bottom w:val="single" w:color="auto" w:sz="4" w:space="0"/>
              <w:right w:val="single" w:color="auto" w:sz="4" w:space="0"/>
            </w:tcBorders>
            <w:shd w:val="clear" w:color="auto" w:fill="auto"/>
            <w:vAlign w:val="center"/>
          </w:tcPr>
          <w:p>
            <w:pPr>
              <w:jc w:val="center"/>
              <w:rPr>
                <w:rFonts w:ascii="Arial" w:hAnsi="Arial" w:cs="Arial"/>
                <w:b/>
                <w:sz w:val="22"/>
                <w:szCs w:val="22"/>
                <w:highlight w:val="none"/>
                <w:lang w:eastAsia="en-GB"/>
              </w:rPr>
            </w:pPr>
            <w:r>
              <w:rPr>
                <w:rFonts w:ascii="Arial" w:hAnsi="Arial" w:cs="Arial"/>
                <w:b/>
                <w:sz w:val="22"/>
                <w:szCs w:val="22"/>
                <w:highlight w:val="none"/>
                <w:lang w:eastAsia="en-GB"/>
              </w:rPr>
              <w:t>Targed 2019-20</w:t>
            </w:r>
          </w:p>
        </w:tc>
        <w:tc>
          <w:tcPr>
            <w:tcW w:w="1822"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b/>
                <w:sz w:val="22"/>
                <w:szCs w:val="22"/>
                <w:highlight w:val="none"/>
                <w:lang w:eastAsia="en-GB"/>
              </w:rPr>
            </w:pPr>
            <w:r>
              <w:rPr>
                <w:rFonts w:ascii="Arial" w:hAnsi="Arial" w:cs="Arial"/>
                <w:b/>
                <w:sz w:val="22"/>
                <w:szCs w:val="22"/>
                <w:highlight w:val="none"/>
                <w:lang w:eastAsia="en-GB"/>
              </w:rPr>
              <w:t>Targed 2020-21</w:t>
            </w:r>
          </w:p>
        </w:tc>
      </w:tr>
      <w:tr>
        <w:tblPrEx>
          <w:tblLayout w:type="fixed"/>
          <w:tblCellMar>
            <w:top w:w="0" w:type="dxa"/>
            <w:left w:w="108" w:type="dxa"/>
            <w:bottom w:w="0" w:type="dxa"/>
            <w:right w:w="108" w:type="dxa"/>
          </w:tblCellMar>
        </w:tblPrEx>
        <w:trPr>
          <w:trHeight w:val="402" w:hRule="atLeast"/>
          <w:jc w:val="center"/>
        </w:trPr>
        <w:tc>
          <w:tcPr>
            <w:tcW w:w="2425" w:type="dxa"/>
            <w:tcBorders>
              <w:top w:val="nil"/>
              <w:left w:val="single" w:color="auto" w:sz="4" w:space="0"/>
              <w:bottom w:val="single" w:color="auto" w:sz="4" w:space="0"/>
              <w:right w:val="single" w:color="auto" w:sz="4" w:space="0"/>
            </w:tcBorders>
            <w:shd w:val="clear" w:color="auto" w:fill="auto"/>
            <w:vAlign w:val="center"/>
          </w:tcPr>
          <w:p>
            <w:pPr>
              <w:jc w:val="center"/>
              <w:rPr>
                <w:rFonts w:ascii="Arial" w:hAnsi="Arial" w:cs="Arial"/>
                <w:sz w:val="22"/>
                <w:szCs w:val="22"/>
                <w:highlight w:val="none"/>
                <w:lang w:eastAsia="en-GB"/>
              </w:rPr>
            </w:pPr>
            <w:r>
              <w:rPr>
                <w:rFonts w:ascii="Arial" w:hAnsi="Arial" w:cs="Arial"/>
                <w:sz w:val="22"/>
                <w:szCs w:val="22"/>
                <w:highlight w:val="none"/>
                <w:lang w:eastAsia="en-GB"/>
              </w:rPr>
              <w:t>Presenoldeb 7-11</w:t>
            </w:r>
          </w:p>
        </w:tc>
        <w:tc>
          <w:tcPr>
            <w:tcW w:w="1819" w:type="dxa"/>
            <w:tcBorders>
              <w:top w:val="single" w:color="auto" w:sz="4" w:space="0"/>
              <w:left w:val="nil"/>
              <w:bottom w:val="single" w:color="auto" w:sz="4" w:space="0"/>
              <w:right w:val="single" w:color="auto" w:sz="4" w:space="0"/>
            </w:tcBorders>
            <w:vAlign w:val="center"/>
          </w:tcPr>
          <w:p>
            <w:pPr>
              <w:jc w:val="center"/>
              <w:rPr>
                <w:rFonts w:ascii="Arial" w:hAnsi="Arial" w:cs="Arial"/>
                <w:sz w:val="22"/>
                <w:szCs w:val="22"/>
                <w:highlight w:val="none"/>
                <w:lang w:eastAsia="en-GB"/>
              </w:rPr>
            </w:pPr>
            <w:r>
              <w:rPr>
                <w:rFonts w:ascii="Arial" w:hAnsi="Arial" w:cs="Arial"/>
                <w:sz w:val="22"/>
                <w:szCs w:val="22"/>
                <w:highlight w:val="none"/>
                <w:lang w:eastAsia="en-GB"/>
              </w:rPr>
              <w:t>95.8</w:t>
            </w:r>
          </w:p>
        </w:tc>
        <w:tc>
          <w:tcPr>
            <w:tcW w:w="1819"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highlight w:val="none"/>
                <w:lang w:eastAsia="en-GB"/>
              </w:rPr>
            </w:pPr>
            <w:r>
              <w:rPr>
                <w:rFonts w:ascii="Arial" w:hAnsi="Arial" w:cs="Arial"/>
                <w:sz w:val="22"/>
                <w:szCs w:val="22"/>
                <w:highlight w:val="none"/>
                <w:lang w:eastAsia="en-GB"/>
              </w:rPr>
              <w:t>96.5</w:t>
            </w:r>
          </w:p>
        </w:tc>
        <w:tc>
          <w:tcPr>
            <w:tcW w:w="1818" w:type="dxa"/>
            <w:tcBorders>
              <w:top w:val="single" w:color="auto" w:sz="4" w:space="0"/>
              <w:left w:val="single" w:color="auto" w:sz="4" w:space="0"/>
              <w:bottom w:val="single" w:color="auto" w:sz="4" w:space="0"/>
              <w:right w:val="single" w:color="auto" w:sz="4" w:space="0"/>
            </w:tcBorders>
            <w:shd w:val="clear" w:color="auto" w:fill="auto"/>
            <w:vAlign w:val="center"/>
          </w:tcPr>
          <w:p>
            <w:pPr>
              <w:jc w:val="center"/>
              <w:rPr>
                <w:rFonts w:ascii="Arial" w:hAnsi="Arial" w:cs="Arial"/>
                <w:sz w:val="22"/>
                <w:szCs w:val="22"/>
                <w:highlight w:val="none"/>
                <w:lang w:eastAsia="en-GB"/>
              </w:rPr>
            </w:pPr>
            <w:r>
              <w:rPr>
                <w:rFonts w:ascii="Arial" w:hAnsi="Arial" w:cs="Arial"/>
                <w:sz w:val="22"/>
                <w:szCs w:val="22"/>
                <w:highlight w:val="none"/>
                <w:lang w:eastAsia="en-GB"/>
              </w:rPr>
              <w:t>96.5</w:t>
            </w:r>
          </w:p>
        </w:tc>
        <w:tc>
          <w:tcPr>
            <w:tcW w:w="1822"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highlight w:val="none"/>
                <w:lang w:eastAsia="en-GB"/>
              </w:rPr>
            </w:pPr>
            <w:r>
              <w:rPr>
                <w:rFonts w:ascii="Arial" w:hAnsi="Arial" w:cs="Arial"/>
                <w:sz w:val="22"/>
                <w:szCs w:val="22"/>
                <w:highlight w:val="none"/>
                <w:lang w:eastAsia="en-GB"/>
              </w:rPr>
              <w:t>96.5</w:t>
            </w:r>
          </w:p>
        </w:tc>
      </w:tr>
      <w:tr>
        <w:tblPrEx>
          <w:tblLayout w:type="fixed"/>
          <w:tblCellMar>
            <w:top w:w="0" w:type="dxa"/>
            <w:left w:w="108" w:type="dxa"/>
            <w:bottom w:w="0" w:type="dxa"/>
            <w:right w:w="108" w:type="dxa"/>
          </w:tblCellMar>
        </w:tblPrEx>
        <w:trPr>
          <w:trHeight w:val="402" w:hRule="atLeast"/>
          <w:jc w:val="center"/>
        </w:trPr>
        <w:tc>
          <w:tcPr>
            <w:tcW w:w="2425" w:type="dxa"/>
            <w:tcBorders>
              <w:top w:val="nil"/>
              <w:left w:val="single" w:color="auto" w:sz="4" w:space="0"/>
              <w:bottom w:val="single" w:color="auto" w:sz="4" w:space="0"/>
              <w:right w:val="single" w:color="auto" w:sz="4" w:space="0"/>
            </w:tcBorders>
            <w:shd w:val="clear" w:color="auto" w:fill="auto"/>
            <w:vAlign w:val="center"/>
          </w:tcPr>
          <w:p>
            <w:pPr>
              <w:jc w:val="center"/>
              <w:rPr>
                <w:rFonts w:ascii="Arial" w:hAnsi="Arial" w:cs="Arial"/>
                <w:sz w:val="22"/>
                <w:szCs w:val="22"/>
                <w:highlight w:val="none"/>
                <w:lang w:eastAsia="en-GB"/>
              </w:rPr>
            </w:pPr>
            <w:r>
              <w:rPr>
                <w:rFonts w:ascii="Arial" w:hAnsi="Arial" w:cs="Arial"/>
                <w:sz w:val="22"/>
                <w:szCs w:val="22"/>
                <w:highlight w:val="none"/>
                <w:lang w:eastAsia="en-GB"/>
              </w:rPr>
              <w:t>Presenoldeb LAC/PYD 7-11</w:t>
            </w:r>
          </w:p>
        </w:tc>
        <w:tc>
          <w:tcPr>
            <w:tcW w:w="1819" w:type="dxa"/>
            <w:tcBorders>
              <w:top w:val="single" w:color="auto" w:sz="4" w:space="0"/>
              <w:left w:val="nil"/>
              <w:bottom w:val="single" w:color="auto" w:sz="4" w:space="0"/>
              <w:right w:val="single" w:color="auto" w:sz="4" w:space="0"/>
            </w:tcBorders>
            <w:shd w:val="clear" w:color="auto" w:fill="FFFFFF" w:themeFill="background1"/>
            <w:vAlign w:val="center"/>
          </w:tcPr>
          <w:p>
            <w:pPr>
              <w:jc w:val="center"/>
              <w:rPr>
                <w:rFonts w:ascii="Arial" w:hAnsi="Arial" w:cs="Arial"/>
                <w:sz w:val="22"/>
                <w:szCs w:val="22"/>
                <w:highlight w:val="none"/>
                <w:lang w:eastAsia="en-GB"/>
              </w:rPr>
            </w:pPr>
            <w:r>
              <w:rPr>
                <w:rFonts w:ascii="Arial" w:hAnsi="Arial" w:cs="Arial"/>
                <w:sz w:val="22"/>
                <w:szCs w:val="22"/>
                <w:highlight w:val="none"/>
                <w:lang w:eastAsia="en-GB"/>
              </w:rPr>
              <w:t>91.5</w:t>
            </w:r>
          </w:p>
        </w:tc>
        <w:tc>
          <w:tcPr>
            <w:tcW w:w="1819" w:type="dxa"/>
            <w:tcBorders>
              <w:top w:val="single" w:color="auto" w:sz="4" w:space="0"/>
              <w:left w:val="single" w:color="auto" w:sz="4" w:space="0"/>
              <w:bottom w:val="single" w:color="auto" w:sz="4" w:space="0"/>
              <w:right w:val="single" w:color="auto" w:sz="4" w:space="0"/>
            </w:tcBorders>
            <w:shd w:val="clear" w:color="auto" w:fill="FFFFFF" w:themeFill="background1"/>
            <w:vAlign w:val="center"/>
          </w:tcPr>
          <w:p>
            <w:pPr>
              <w:jc w:val="center"/>
              <w:rPr>
                <w:rFonts w:ascii="Arial" w:hAnsi="Arial" w:cs="Arial"/>
                <w:sz w:val="22"/>
                <w:szCs w:val="22"/>
                <w:highlight w:val="none"/>
                <w:lang w:eastAsia="en-GB"/>
              </w:rPr>
            </w:pPr>
            <w:r>
              <w:rPr>
                <w:rFonts w:ascii="Arial" w:hAnsi="Arial" w:cs="Arial"/>
                <w:sz w:val="22"/>
                <w:szCs w:val="22"/>
                <w:highlight w:val="none"/>
                <w:lang w:eastAsia="en-GB"/>
              </w:rPr>
              <w:t>96.5</w:t>
            </w:r>
          </w:p>
        </w:tc>
        <w:tc>
          <w:tcPr>
            <w:tcW w:w="1818" w:type="dxa"/>
            <w:tcBorders>
              <w:top w:val="single" w:color="auto" w:sz="4" w:space="0"/>
              <w:left w:val="single" w:color="auto" w:sz="4" w:space="0"/>
              <w:bottom w:val="single" w:color="auto" w:sz="4" w:space="0"/>
              <w:right w:val="single" w:color="auto" w:sz="4" w:space="0"/>
            </w:tcBorders>
            <w:shd w:val="clear" w:color="auto" w:fill="FFFFFF" w:themeFill="background1"/>
            <w:vAlign w:val="center"/>
          </w:tcPr>
          <w:p>
            <w:pPr>
              <w:jc w:val="center"/>
              <w:rPr>
                <w:rFonts w:ascii="Arial" w:hAnsi="Arial" w:cs="Arial"/>
                <w:sz w:val="22"/>
                <w:szCs w:val="22"/>
                <w:highlight w:val="none"/>
                <w:lang w:eastAsia="en-GB"/>
              </w:rPr>
            </w:pPr>
            <w:r>
              <w:rPr>
                <w:rFonts w:ascii="Arial" w:hAnsi="Arial" w:cs="Arial"/>
                <w:sz w:val="22"/>
                <w:szCs w:val="22"/>
                <w:highlight w:val="none"/>
                <w:lang w:eastAsia="en-GB"/>
              </w:rPr>
              <w:t>96.5</w:t>
            </w:r>
          </w:p>
        </w:tc>
        <w:tc>
          <w:tcPr>
            <w:tcW w:w="1822" w:type="dxa"/>
            <w:tcBorders>
              <w:top w:val="single" w:color="auto" w:sz="4" w:space="0"/>
              <w:left w:val="single" w:color="auto" w:sz="4" w:space="0"/>
              <w:bottom w:val="single" w:color="auto" w:sz="4" w:space="0"/>
              <w:right w:val="single" w:color="auto" w:sz="4" w:space="0"/>
            </w:tcBorders>
            <w:shd w:val="clear" w:color="auto" w:fill="FFFFFF" w:themeFill="background1"/>
            <w:vAlign w:val="center"/>
          </w:tcPr>
          <w:p>
            <w:pPr>
              <w:rPr>
                <w:rFonts w:ascii="Arial" w:hAnsi="Arial" w:cs="Arial"/>
                <w:sz w:val="22"/>
                <w:szCs w:val="22"/>
                <w:highlight w:val="none"/>
                <w:lang w:eastAsia="en-GB"/>
              </w:rPr>
            </w:pPr>
            <w:r>
              <w:rPr>
                <w:rFonts w:ascii="Arial" w:hAnsi="Arial" w:cs="Arial"/>
                <w:sz w:val="22"/>
                <w:szCs w:val="22"/>
                <w:highlight w:val="none"/>
                <w:lang w:eastAsia="en-GB"/>
              </w:rPr>
              <w:t xml:space="preserve">          96.5</w:t>
            </w:r>
          </w:p>
        </w:tc>
      </w:tr>
    </w:tbl>
    <w:p>
      <w:pPr>
        <w:pStyle w:val="18"/>
        <w:tabs>
          <w:tab w:val="left" w:pos="6300"/>
        </w:tabs>
        <w:rPr>
          <w:rFonts w:ascii="Arial" w:hAnsi="Arial" w:eastAsia="Arial" w:cs="Arial"/>
          <w:b/>
          <w:bCs/>
          <w:color w:val="6600CC"/>
          <w:sz w:val="28"/>
          <w:szCs w:val="28"/>
          <w:highlight w:val="none"/>
          <w:u w:val="single" w:color="6600CC"/>
        </w:rPr>
      </w:pPr>
    </w:p>
    <w:p>
      <w:pPr>
        <w:pStyle w:val="18"/>
        <w:tabs>
          <w:tab w:val="left" w:pos="6300"/>
        </w:tabs>
        <w:rPr>
          <w:rFonts w:ascii="Arial" w:hAnsi="Arial" w:eastAsia="Arial" w:cs="Arial"/>
          <w:b/>
          <w:bCs/>
          <w:color w:val="6600CC"/>
          <w:sz w:val="28"/>
          <w:szCs w:val="28"/>
          <w:highlight w:val="none"/>
          <w:u w:val="single" w:color="6600CC"/>
        </w:rPr>
      </w:pPr>
    </w:p>
    <w:p>
      <w:pPr>
        <w:pStyle w:val="18"/>
        <w:tabs>
          <w:tab w:val="left" w:pos="6300"/>
        </w:tabs>
        <w:rPr>
          <w:rFonts w:ascii="Arial" w:hAnsi="Arial" w:eastAsia="Arial" w:cs="Arial"/>
          <w:b/>
          <w:bCs/>
          <w:color w:val="6600CC"/>
          <w:sz w:val="28"/>
          <w:szCs w:val="28"/>
          <w:highlight w:val="none"/>
          <w:u w:val="single" w:color="6600CC"/>
        </w:rPr>
      </w:pPr>
    </w:p>
    <w:p>
      <w:pPr>
        <w:pStyle w:val="18"/>
        <w:widowControl w:val="0"/>
        <w:tabs>
          <w:tab w:val="left" w:pos="6300"/>
        </w:tabs>
        <w:jc w:val="center"/>
        <w:rPr>
          <w:rFonts w:ascii="Arial" w:hAnsi="Arial" w:eastAsia="Arial" w:cs="Arial"/>
          <w:b/>
          <w:bCs/>
          <w:color w:val="6600CC"/>
          <w:sz w:val="28"/>
          <w:szCs w:val="28"/>
          <w:highlight w:val="none"/>
          <w:u w:val="single" w:color="6600CC"/>
        </w:rPr>
      </w:pPr>
      <w:r>
        <w:rPr>
          <w:rFonts w:ascii="Arial"/>
          <w:b/>
          <w:bCs/>
          <w:sz w:val="32"/>
          <w:szCs w:val="32"/>
          <w:highlight w:val="none"/>
          <w:u w:color="6600CC"/>
          <w:lang w:val="en-US"/>
        </w:rPr>
        <w:t>Cynnydd ers yr arolwg diwethaf- Rhagfyr 2014</w:t>
      </w:r>
    </w:p>
    <w:tbl>
      <w:tblPr>
        <w:tblStyle w:val="16"/>
        <w:tblW w:w="16272"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3070"/>
        <w:gridCol w:w="503"/>
        <w:gridCol w:w="2720"/>
        <w:gridCol w:w="1456"/>
        <w:gridCol w:w="1813"/>
        <w:gridCol w:w="2363"/>
        <w:gridCol w:w="906"/>
        <w:gridCol w:w="3441"/>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744" w:hRule="atLeast"/>
          <w:jc w:val="center"/>
        </w:trPr>
        <w:tc>
          <w:tcPr>
            <w:tcW w:w="3573"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b/>
                <w:bCs/>
                <w:sz w:val="24"/>
                <w:szCs w:val="24"/>
                <w:highlight w:val="none"/>
                <w:lang w:val="en-US"/>
              </w:rPr>
            </w:pPr>
            <w:r>
              <w:rPr>
                <w:rFonts w:ascii="Arial"/>
                <w:b/>
                <w:bCs/>
                <w:sz w:val="24"/>
                <w:szCs w:val="24"/>
                <w:highlight w:val="none"/>
                <w:lang w:val="en-US"/>
              </w:rPr>
              <w:t>Dyddiad arolwg diwethaf:</w:t>
            </w:r>
          </w:p>
          <w:p>
            <w:pPr>
              <w:pStyle w:val="18"/>
              <w:rPr>
                <w:rFonts w:ascii="Arial"/>
                <w:b/>
                <w:bCs/>
                <w:sz w:val="24"/>
                <w:szCs w:val="24"/>
                <w:highlight w:val="none"/>
                <w:lang w:val="en-US"/>
              </w:rPr>
            </w:pPr>
            <w:r>
              <w:rPr>
                <w:rFonts w:ascii="Arial"/>
                <w:b/>
                <w:bCs/>
                <w:sz w:val="24"/>
                <w:szCs w:val="24"/>
                <w:highlight w:val="none"/>
                <w:lang w:val="en-US"/>
              </w:rPr>
              <w:t>Rhagfyr 2014</w:t>
            </w:r>
          </w:p>
          <w:p>
            <w:pPr>
              <w:pStyle w:val="18"/>
              <w:rPr>
                <w:highlight w:val="none"/>
              </w:rPr>
            </w:pPr>
          </w:p>
        </w:tc>
        <w:tc>
          <w:tcPr>
            <w:tcW w:w="4176"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jc w:val="center"/>
              <w:rPr>
                <w:rFonts w:ascii="Arial"/>
                <w:b/>
                <w:bCs/>
                <w:sz w:val="24"/>
                <w:szCs w:val="24"/>
                <w:highlight w:val="none"/>
                <w:lang w:val="en-US"/>
              </w:rPr>
            </w:pPr>
            <w:r>
              <w:rPr>
                <w:rFonts w:ascii="Arial"/>
                <w:b/>
                <w:bCs/>
                <w:sz w:val="24"/>
                <w:szCs w:val="24"/>
                <w:highlight w:val="none"/>
                <w:lang w:val="en-US"/>
              </w:rPr>
              <w:t>Perfformiad cyfredol:</w:t>
            </w:r>
          </w:p>
          <w:p>
            <w:pPr>
              <w:pStyle w:val="18"/>
              <w:jc w:val="center"/>
              <w:rPr>
                <w:highlight w:val="none"/>
              </w:rPr>
            </w:pPr>
            <w:r>
              <w:rPr>
                <w:rFonts w:ascii="Arial"/>
                <w:b/>
                <w:bCs/>
                <w:sz w:val="24"/>
                <w:szCs w:val="24"/>
                <w:highlight w:val="none"/>
                <w:lang w:val="en-US"/>
              </w:rPr>
              <w:t>ARDDERCHOG</w:t>
            </w:r>
          </w:p>
        </w:tc>
        <w:tc>
          <w:tcPr>
            <w:tcW w:w="4176"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jc w:val="center"/>
              <w:rPr>
                <w:rFonts w:ascii="Arial"/>
                <w:b/>
                <w:bCs/>
                <w:sz w:val="24"/>
                <w:szCs w:val="24"/>
                <w:highlight w:val="none"/>
                <w:lang w:val="en-US"/>
              </w:rPr>
            </w:pPr>
            <w:r>
              <w:rPr>
                <w:rFonts w:ascii="Arial"/>
                <w:b/>
                <w:bCs/>
                <w:sz w:val="24"/>
                <w:szCs w:val="24"/>
                <w:highlight w:val="none"/>
                <w:lang w:val="en-US"/>
              </w:rPr>
              <w:t>Gallu i wella :</w:t>
            </w:r>
          </w:p>
          <w:p>
            <w:pPr>
              <w:pStyle w:val="18"/>
              <w:jc w:val="center"/>
              <w:rPr>
                <w:highlight w:val="none"/>
              </w:rPr>
            </w:pPr>
            <w:r>
              <w:rPr>
                <w:rFonts w:ascii="Arial"/>
                <w:b/>
                <w:bCs/>
                <w:sz w:val="24"/>
                <w:szCs w:val="24"/>
                <w:highlight w:val="none"/>
                <w:lang w:val="en-US"/>
              </w:rPr>
              <w:t>ARDDERCHOG</w:t>
            </w:r>
          </w:p>
        </w:tc>
        <w:tc>
          <w:tcPr>
            <w:tcW w:w="4347"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b/>
                <w:bCs/>
                <w:sz w:val="24"/>
                <w:szCs w:val="24"/>
                <w:highlight w:val="none"/>
                <w:lang w:val="en-US"/>
              </w:rPr>
            </w:pPr>
            <w:r>
              <w:rPr>
                <w:rFonts w:ascii="Arial"/>
                <w:b/>
                <w:bCs/>
                <w:sz w:val="24"/>
                <w:szCs w:val="24"/>
                <w:highlight w:val="none"/>
                <w:lang w:val="en-US"/>
              </w:rPr>
              <w:t>Monitro pellach:</w:t>
            </w:r>
          </w:p>
          <w:p>
            <w:pPr>
              <w:pStyle w:val="18"/>
              <w:rPr>
                <w:highlight w:val="none"/>
              </w:rPr>
            </w:pPr>
            <w:r>
              <w:rPr>
                <w:rFonts w:ascii="Arial"/>
                <w:b/>
                <w:bCs/>
                <w:sz w:val="24"/>
                <w:szCs w:val="24"/>
                <w:highlight w:val="none"/>
                <w:lang w:val="en-US"/>
              </w:rPr>
              <w:t xml:space="preserve"> Dim  / ALl / Estyn / GS / MA</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3070" w:type="dxa"/>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jc w:val="center"/>
              <w:rPr>
                <w:highlight w:val="none"/>
              </w:rPr>
            </w:pPr>
            <w:r>
              <w:rPr>
                <w:rFonts w:ascii="Arial"/>
                <w:b/>
                <w:bCs/>
                <w:sz w:val="24"/>
                <w:szCs w:val="24"/>
                <w:highlight w:val="none"/>
                <w:lang w:val="en-US"/>
              </w:rPr>
              <w:t>Argymhelliad</w:t>
            </w:r>
          </w:p>
        </w:tc>
        <w:tc>
          <w:tcPr>
            <w:tcW w:w="3223"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rPr>
                <w:rFonts w:ascii="Arial" w:hAnsi="Arial" w:cs="Arial"/>
                <w:b/>
                <w:highlight w:val="none"/>
              </w:rPr>
            </w:pPr>
            <w:r>
              <w:rPr>
                <w:rFonts w:ascii="Arial" w:hAnsi="Arial" w:cs="Arial"/>
                <w:b/>
                <w:highlight w:val="none"/>
              </w:rPr>
              <w:t>Cynnydd da iawn</w:t>
            </w:r>
          </w:p>
        </w:tc>
        <w:tc>
          <w:tcPr>
            <w:tcW w:w="3269"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rPr>
                <w:rFonts w:ascii="Arial" w:hAnsi="Arial" w:cs="Arial"/>
                <w:b/>
                <w:highlight w:val="none"/>
              </w:rPr>
            </w:pPr>
            <w:r>
              <w:rPr>
                <w:rFonts w:ascii="Arial" w:hAnsi="Arial" w:cs="Arial"/>
                <w:b/>
                <w:highlight w:val="none"/>
              </w:rPr>
              <w:t>Cynnydd cryf</w:t>
            </w:r>
          </w:p>
        </w:tc>
        <w:tc>
          <w:tcPr>
            <w:tcW w:w="3269"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rPr>
                <w:rFonts w:ascii="Arial" w:hAnsi="Arial" w:cs="Arial"/>
                <w:b/>
                <w:highlight w:val="none"/>
              </w:rPr>
            </w:pPr>
            <w:r>
              <w:rPr>
                <w:rFonts w:ascii="Arial" w:hAnsi="Arial" w:cs="Arial"/>
                <w:b/>
                <w:highlight w:val="none"/>
              </w:rPr>
              <w:t>Cynnydd boddhaol</w:t>
            </w:r>
          </w:p>
        </w:tc>
        <w:tc>
          <w:tcPr>
            <w:tcW w:w="3441"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rPr>
                <w:rFonts w:ascii="Arial" w:hAnsi="Arial" w:cs="Arial"/>
                <w:b/>
                <w:highlight w:val="none"/>
              </w:rPr>
            </w:pPr>
            <w:r>
              <w:rPr>
                <w:rFonts w:ascii="Arial" w:hAnsi="Arial" w:cs="Arial"/>
                <w:b/>
                <w:highlight w:val="none"/>
              </w:rPr>
              <w:t>Cynnydd cyfyngedig</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715" w:hRule="atLeast"/>
          <w:jc w:val="center"/>
        </w:trPr>
        <w:tc>
          <w:tcPr>
            <w:tcW w:w="3070" w:type="dxa"/>
            <w:vMerge w:val="continue"/>
            <w:tcBorders>
              <w:top w:val="single" w:color="000000" w:sz="4" w:space="0"/>
              <w:left w:val="single" w:color="000000" w:sz="4" w:space="0"/>
              <w:bottom w:val="single" w:color="000000" w:sz="4" w:space="0"/>
              <w:right w:val="single" w:color="000000" w:sz="4" w:space="0"/>
            </w:tcBorders>
            <w:shd w:val="clear" w:color="auto" w:fill="CC99FF"/>
          </w:tcPr>
          <w:p>
            <w:pPr>
              <w:rPr>
                <w:highlight w:val="none"/>
              </w:rPr>
            </w:pPr>
          </w:p>
        </w:tc>
        <w:tc>
          <w:tcPr>
            <w:tcW w:w="3223"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rPr>
                <w:rFonts w:ascii="Arial" w:hAnsi="Arial" w:cs="Arial"/>
                <w:highlight w:val="none"/>
              </w:rPr>
            </w:pPr>
            <w:r>
              <w:rPr>
                <w:rFonts w:ascii="Arial" w:hAnsi="Arial" w:cs="Arial"/>
                <w:highlight w:val="none"/>
              </w:rPr>
              <w:t xml:space="preserve">Mae’n mynd i’r afael â’r argymhelliad ym mhob ffordd </w:t>
            </w:r>
          </w:p>
        </w:tc>
        <w:tc>
          <w:tcPr>
            <w:tcW w:w="3269"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rPr>
                <w:rFonts w:ascii="Arial" w:hAnsi="Arial" w:cs="Arial"/>
                <w:highlight w:val="none"/>
              </w:rPr>
            </w:pPr>
            <w:r>
              <w:rPr>
                <w:rFonts w:ascii="Arial" w:hAnsi="Arial" w:cs="Arial"/>
                <w:highlight w:val="none"/>
              </w:rPr>
              <w:t xml:space="preserve">Mae’n mynd i’r afael â’r argymhelliad gan mwyaf </w:t>
            </w:r>
          </w:p>
        </w:tc>
        <w:tc>
          <w:tcPr>
            <w:tcW w:w="3269"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rPr>
                <w:rFonts w:ascii="Arial" w:hAnsi="Arial" w:cs="Arial"/>
                <w:highlight w:val="none"/>
              </w:rPr>
            </w:pPr>
            <w:r>
              <w:rPr>
                <w:rFonts w:ascii="Arial" w:hAnsi="Arial" w:cs="Arial"/>
                <w:highlight w:val="none"/>
              </w:rPr>
              <w:t xml:space="preserve">Mae’n mynd i’r afael â’r argymhelliad mewn llawer o ffyrdd </w:t>
            </w:r>
          </w:p>
        </w:tc>
        <w:tc>
          <w:tcPr>
            <w:tcW w:w="3441"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rPr>
                <w:rFonts w:ascii="Arial" w:hAnsi="Arial" w:cs="Arial"/>
                <w:highlight w:val="none"/>
              </w:rPr>
            </w:pPr>
            <w:r>
              <w:rPr>
                <w:rFonts w:ascii="Arial" w:hAnsi="Arial" w:cs="Arial"/>
                <w:highlight w:val="none"/>
              </w:rPr>
              <w:t>Nid yw’n bodloni’r argymhelliad</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1437" w:hRule="atLeast"/>
          <w:jc w:val="center"/>
        </w:trPr>
        <w:tc>
          <w:tcPr>
            <w:tcW w:w="3070"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jc w:val="center"/>
              <w:rPr>
                <w:highlight w:val="none"/>
              </w:rPr>
            </w:pPr>
            <w:r>
              <w:rPr>
                <w:rFonts w:ascii="Arial"/>
                <w:b/>
                <w:bCs/>
                <w:sz w:val="24"/>
                <w:szCs w:val="24"/>
                <w:highlight w:val="none"/>
                <w:lang w:val="en-US"/>
              </w:rPr>
              <w:t>Diffiniad</w:t>
            </w:r>
          </w:p>
        </w:tc>
        <w:tc>
          <w:tcPr>
            <w:tcW w:w="3223" w:type="dxa"/>
            <w:gridSpan w:val="2"/>
            <w:tcBorders>
              <w:top w:val="single" w:color="000000" w:sz="4" w:space="0"/>
              <w:left w:val="single" w:color="000000" w:sz="4" w:space="0"/>
              <w:bottom w:val="single" w:color="000000" w:sz="4" w:space="0"/>
              <w:right w:val="single" w:color="000000" w:sz="4" w:space="0"/>
            </w:tcBorders>
            <w:shd w:val="clear" w:color="auto" w:fill="92D050"/>
            <w:tcMar>
              <w:top w:w="80" w:type="dxa"/>
              <w:left w:w="80" w:type="dxa"/>
              <w:bottom w:w="80" w:type="dxa"/>
              <w:right w:w="80" w:type="dxa"/>
            </w:tcMar>
          </w:tcPr>
          <w:p>
            <w:pPr>
              <w:rPr>
                <w:rFonts w:ascii="Arial" w:hAnsi="Arial" w:cs="Arial"/>
                <w:highlight w:val="none"/>
              </w:rPr>
            </w:pPr>
            <w:r>
              <w:rPr>
                <w:rFonts w:ascii="Arial" w:hAnsi="Arial" w:cs="Arial"/>
                <w:highlight w:val="none"/>
              </w:rPr>
              <w:t>Dim angen sylw pellach ar unrhyw agwedd.</w:t>
            </w:r>
          </w:p>
          <w:p>
            <w:pPr>
              <w:rPr>
                <w:rFonts w:ascii="Arial" w:hAnsi="Arial" w:cs="Arial"/>
                <w:highlight w:val="none"/>
              </w:rPr>
            </w:pPr>
            <w:r>
              <w:rPr>
                <w:rFonts w:ascii="Arial" w:hAnsi="Arial" w:cs="Arial"/>
                <w:highlight w:val="none"/>
              </w:rPr>
              <w:t>Effaith dda iawn ar ansawdd y ddarpariaeth.</w:t>
            </w:r>
          </w:p>
        </w:tc>
        <w:tc>
          <w:tcPr>
            <w:tcW w:w="3269" w:type="dxa"/>
            <w:gridSpan w:val="2"/>
            <w:tcBorders>
              <w:top w:val="single" w:color="000000" w:sz="4" w:space="0"/>
              <w:left w:val="single" w:color="000000" w:sz="4" w:space="0"/>
              <w:bottom w:val="single" w:color="000000" w:sz="4" w:space="0"/>
              <w:right w:val="single" w:color="000000" w:sz="4" w:space="0"/>
            </w:tcBorders>
            <w:shd w:val="clear" w:color="auto" w:fill="92D050"/>
            <w:tcMar>
              <w:top w:w="80" w:type="dxa"/>
              <w:left w:w="80" w:type="dxa"/>
              <w:bottom w:w="80" w:type="dxa"/>
              <w:right w:w="80" w:type="dxa"/>
            </w:tcMar>
          </w:tcPr>
          <w:p>
            <w:pPr>
              <w:rPr>
                <w:rFonts w:ascii="Arial" w:hAnsi="Arial" w:cs="Arial"/>
                <w:highlight w:val="none"/>
              </w:rPr>
            </w:pPr>
            <w:r>
              <w:rPr>
                <w:rFonts w:ascii="Arial" w:hAnsi="Arial" w:cs="Arial"/>
                <w:highlight w:val="none"/>
              </w:rPr>
              <w:t>Angen rhoi sylw i fân agweddau yn unig.</w:t>
            </w:r>
          </w:p>
          <w:p>
            <w:pPr>
              <w:rPr>
                <w:rFonts w:ascii="Arial" w:hAnsi="Arial" w:cs="Arial"/>
                <w:highlight w:val="none"/>
              </w:rPr>
            </w:pPr>
            <w:r>
              <w:rPr>
                <w:rFonts w:ascii="Arial" w:hAnsi="Arial" w:cs="Arial"/>
                <w:highlight w:val="none"/>
              </w:rPr>
              <w:t>Effaith gadarnhaol ar safonau a / neu ansawdd y ddarpariaeth.</w:t>
            </w:r>
          </w:p>
        </w:tc>
        <w:tc>
          <w:tcPr>
            <w:tcW w:w="3269" w:type="dxa"/>
            <w:gridSpan w:val="2"/>
            <w:tcBorders>
              <w:top w:val="single" w:color="000000" w:sz="4" w:space="0"/>
              <w:left w:val="single" w:color="000000" w:sz="4" w:space="0"/>
              <w:bottom w:val="single" w:color="000000" w:sz="4" w:space="0"/>
              <w:right w:val="single" w:color="000000" w:sz="4" w:space="0"/>
            </w:tcBorders>
            <w:shd w:val="clear" w:color="auto" w:fill="FFC000"/>
            <w:tcMar>
              <w:top w:w="80" w:type="dxa"/>
              <w:left w:w="80" w:type="dxa"/>
              <w:bottom w:w="80" w:type="dxa"/>
              <w:right w:w="80" w:type="dxa"/>
            </w:tcMar>
          </w:tcPr>
          <w:p>
            <w:pPr>
              <w:rPr>
                <w:rFonts w:ascii="Arial" w:hAnsi="Arial" w:cs="Arial"/>
                <w:highlight w:val="none"/>
              </w:rPr>
            </w:pPr>
            <w:r>
              <w:rPr>
                <w:rFonts w:ascii="Arial" w:hAnsi="Arial" w:cs="Arial"/>
                <w:highlight w:val="none"/>
              </w:rPr>
              <w:t>Angen sylw syweddol o hyd ar ychydig o agweddau pwysig.</w:t>
            </w:r>
          </w:p>
          <w:p>
            <w:pPr>
              <w:rPr>
                <w:rFonts w:ascii="Arial" w:hAnsi="Arial" w:cs="Arial"/>
                <w:highlight w:val="none"/>
              </w:rPr>
            </w:pPr>
            <w:r>
              <w:rPr>
                <w:rFonts w:ascii="Arial" w:hAnsi="Arial" w:cs="Arial"/>
                <w:highlight w:val="none"/>
              </w:rPr>
              <w:t>Effaith gyfyngedig ar safonau a / neu ansawdd y ddarpariaeth.</w:t>
            </w:r>
          </w:p>
        </w:tc>
        <w:tc>
          <w:tcPr>
            <w:tcW w:w="3441" w:type="dxa"/>
            <w:tcBorders>
              <w:top w:val="single" w:color="000000" w:sz="4" w:space="0"/>
              <w:left w:val="single" w:color="000000" w:sz="4" w:space="0"/>
              <w:bottom w:val="single" w:color="000000" w:sz="4" w:space="0"/>
              <w:right w:val="single" w:color="000000" w:sz="4" w:space="0"/>
            </w:tcBorders>
            <w:shd w:val="clear" w:color="auto" w:fill="FF0000"/>
            <w:tcMar>
              <w:top w:w="80" w:type="dxa"/>
              <w:left w:w="80" w:type="dxa"/>
              <w:bottom w:w="80" w:type="dxa"/>
              <w:right w:w="80" w:type="dxa"/>
            </w:tcMar>
          </w:tcPr>
          <w:p>
            <w:pPr>
              <w:rPr>
                <w:rFonts w:ascii="Arial" w:hAnsi="Arial" w:cs="Arial"/>
                <w:highlight w:val="none"/>
              </w:rPr>
            </w:pPr>
            <w:r>
              <w:rPr>
                <w:rFonts w:ascii="Arial" w:hAnsi="Arial" w:cs="Arial"/>
                <w:highlight w:val="none"/>
              </w:rPr>
              <w:t>Pob agwedd neu lawer o agweddai pwysig yn dal i ddisgwyl sylw.</w:t>
            </w:r>
          </w:p>
          <w:p>
            <w:pPr>
              <w:rPr>
                <w:rFonts w:ascii="Arial" w:hAnsi="Arial" w:cs="Arial"/>
                <w:highlight w:val="none"/>
              </w:rPr>
            </w:pPr>
            <w:r>
              <w:rPr>
                <w:rFonts w:ascii="Arial" w:hAnsi="Arial" w:cs="Arial"/>
                <w:highlight w:val="none"/>
              </w:rPr>
              <w:t>Dim effaith ar safonau a / neu ansawdd y ddarpariaeth.</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65" w:hRule="atLeast"/>
          <w:jc w:val="center"/>
        </w:trPr>
        <w:tc>
          <w:tcPr>
            <w:tcW w:w="307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rPr>
                <w:b/>
                <w:highlight w:val="none"/>
              </w:rPr>
            </w:pPr>
            <w:r>
              <w:rPr>
                <w:rFonts w:ascii="Arial" w:hAnsi="Arial" w:cs="Arial"/>
                <w:b/>
                <w:highlight w:val="none"/>
              </w:rPr>
              <w:t>A1: Lledaenu arferion rhagorol mewn agweddau o addysgu ac asesu</w:t>
            </w:r>
          </w:p>
        </w:tc>
        <w:tc>
          <w:tcPr>
            <w:tcW w:w="32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22"/>
                <w:szCs w:val="22"/>
                <w:highlight w:val="none"/>
              </w:rPr>
            </w:pPr>
            <w:r>
              <w:rPr>
                <w:rFonts w:ascii="Arial" w:hAnsi="Arial" w:cs="Arial"/>
                <w:sz w:val="22"/>
                <w:szCs w:val="22"/>
                <w:highlight w:val="none"/>
              </w:rPr>
              <w:t>Angen rhoi sylw i fân agweddau yn unig.</w:t>
            </w:r>
          </w:p>
          <w:p>
            <w:pPr>
              <w:rPr>
                <w:sz w:val="22"/>
                <w:szCs w:val="22"/>
                <w:highlight w:val="none"/>
              </w:rPr>
            </w:pPr>
            <w:r>
              <w:rPr>
                <w:rFonts w:ascii="Arial" w:hAnsi="Arial" w:cs="Arial"/>
                <w:sz w:val="22"/>
                <w:szCs w:val="22"/>
                <w:highlight w:val="none"/>
              </w:rPr>
              <w:t>Effaith gadarnhaol ar safonau a / neu ansawdd y ddarpariaeth.</w:t>
            </w:r>
          </w:p>
        </w:tc>
        <w:tc>
          <w:tcPr>
            <w:tcW w:w="326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22"/>
                <w:szCs w:val="22"/>
                <w:highlight w:val="none"/>
              </w:rPr>
            </w:pPr>
          </w:p>
        </w:tc>
        <w:tc>
          <w:tcPr>
            <w:tcW w:w="326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c>
          <w:tcPr>
            <w:tcW w:w="344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65" w:hRule="atLeast"/>
          <w:jc w:val="center"/>
        </w:trPr>
        <w:tc>
          <w:tcPr>
            <w:tcW w:w="307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rPr>
                <w:b/>
                <w:highlight w:val="none"/>
              </w:rPr>
            </w:pPr>
            <w:r>
              <w:rPr>
                <w:rFonts w:ascii="Arial"/>
                <w:b/>
                <w:highlight w:val="none"/>
                <w:lang w:val="en-US"/>
              </w:rPr>
              <w:t>A2:Sicrhau bod gwybodaeth yn deillio o arsylwadau dosbarth a chraffu ar lyfrau yn arwain at bennu targedau gwella mewn cynlluniau datblygu adrannol</w:t>
            </w:r>
          </w:p>
        </w:tc>
        <w:tc>
          <w:tcPr>
            <w:tcW w:w="32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22"/>
                <w:szCs w:val="22"/>
                <w:highlight w:val="none"/>
              </w:rPr>
            </w:pPr>
            <w:r>
              <w:rPr>
                <w:rFonts w:ascii="Arial" w:hAnsi="Arial" w:cs="Arial"/>
                <w:sz w:val="22"/>
                <w:szCs w:val="22"/>
                <w:highlight w:val="none"/>
              </w:rPr>
              <w:t>Angen rhoi sylw i fân agweddau yn unig.</w:t>
            </w:r>
          </w:p>
          <w:p>
            <w:pPr>
              <w:rPr>
                <w:sz w:val="22"/>
                <w:szCs w:val="22"/>
                <w:highlight w:val="none"/>
              </w:rPr>
            </w:pPr>
            <w:r>
              <w:rPr>
                <w:rFonts w:ascii="Arial" w:hAnsi="Arial" w:cs="Arial"/>
                <w:sz w:val="22"/>
                <w:szCs w:val="22"/>
                <w:highlight w:val="none"/>
              </w:rPr>
              <w:t>Effaith gadarnhaol ar safonau a / neu ansawdd y ddarpariaeth.</w:t>
            </w:r>
          </w:p>
        </w:tc>
        <w:tc>
          <w:tcPr>
            <w:tcW w:w="326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sz w:val="22"/>
                <w:szCs w:val="22"/>
                <w:highlight w:val="none"/>
              </w:rPr>
            </w:pPr>
          </w:p>
        </w:tc>
        <w:tc>
          <w:tcPr>
            <w:tcW w:w="326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c>
          <w:tcPr>
            <w:tcW w:w="344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r>
    </w:tbl>
    <w:p>
      <w:pPr>
        <w:pStyle w:val="18"/>
        <w:widowControl w:val="0"/>
        <w:tabs>
          <w:tab w:val="left" w:pos="6300"/>
        </w:tabs>
        <w:spacing w:line="240" w:lineRule="auto"/>
        <w:jc w:val="center"/>
        <w:rPr>
          <w:rFonts w:ascii="Arial" w:hAnsi="Arial" w:eastAsia="Arial" w:cs="Arial"/>
          <w:b/>
          <w:bCs/>
          <w:color w:val="6600CC"/>
          <w:sz w:val="28"/>
          <w:szCs w:val="28"/>
          <w:highlight w:val="none"/>
          <w:u w:val="single" w:color="6600CC"/>
        </w:rPr>
      </w:pPr>
    </w:p>
    <w:p>
      <w:pPr>
        <w:pStyle w:val="18"/>
        <w:tabs>
          <w:tab w:val="left" w:pos="6300"/>
        </w:tabs>
        <w:rPr>
          <w:rFonts w:ascii="Arial" w:hAnsi="Arial" w:eastAsia="Arial" w:cs="Arial"/>
          <w:b/>
          <w:bCs/>
          <w:color w:val="6600CC"/>
          <w:sz w:val="28"/>
          <w:szCs w:val="28"/>
          <w:highlight w:val="none"/>
          <w:u w:val="single" w:color="6600CC"/>
        </w:rPr>
      </w:pPr>
    </w:p>
    <w:p>
      <w:pPr>
        <w:pStyle w:val="18"/>
        <w:tabs>
          <w:tab w:val="left" w:pos="6300"/>
        </w:tabs>
        <w:rPr>
          <w:rFonts w:ascii="Arial" w:hAnsi="Arial" w:eastAsia="Arial" w:cs="Arial"/>
          <w:b/>
          <w:bCs/>
          <w:color w:val="6600CC"/>
          <w:sz w:val="28"/>
          <w:szCs w:val="28"/>
          <w:highlight w:val="none"/>
          <w:u w:val="single" w:color="6600CC"/>
        </w:rPr>
      </w:pPr>
    </w:p>
    <w:p>
      <w:pPr>
        <w:tabs>
          <w:tab w:val="left" w:pos="6300"/>
        </w:tabs>
        <w:jc w:val="center"/>
        <w:rPr>
          <w:rFonts w:ascii="Arial" w:hAnsi="Arial" w:cs="Arial"/>
          <w:b/>
          <w:sz w:val="28"/>
          <w:szCs w:val="28"/>
          <w:highlight w:val="none"/>
        </w:rPr>
      </w:pPr>
      <w:r>
        <w:rPr>
          <w:rFonts w:ascii="Arial" w:hAnsi="Arial" w:cs="Arial"/>
          <w:b/>
          <w:sz w:val="28"/>
          <w:szCs w:val="28"/>
          <w:highlight w:val="none"/>
        </w:rPr>
        <w:t>Arfarniad yr ysgol a’r Corff Llywodraethol o Gynnydd Blaenoriaethau 2017-18</w:t>
      </w:r>
    </w:p>
    <w:p>
      <w:pPr>
        <w:tabs>
          <w:tab w:val="left" w:pos="6300"/>
        </w:tabs>
        <w:jc w:val="center"/>
        <w:rPr>
          <w:rFonts w:ascii="Arial" w:hAnsi="Arial" w:cs="Arial"/>
          <w:b/>
          <w:color w:val="6600CC"/>
          <w:sz w:val="28"/>
          <w:szCs w:val="28"/>
          <w:highlight w:val="none"/>
          <w:u w:val="single"/>
        </w:rPr>
      </w:pPr>
    </w:p>
    <w:tbl>
      <w:tblPr>
        <w:tblStyle w:val="16"/>
        <w:tblW w:w="15710"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8370"/>
        <w:gridCol w:w="1973"/>
        <w:gridCol w:w="1701"/>
        <w:gridCol w:w="1843"/>
        <w:gridCol w:w="1823"/>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562" w:hRule="atLeast"/>
          <w:jc w:val="center"/>
        </w:trPr>
        <w:tc>
          <w:tcPr>
            <w:tcW w:w="8370"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rPr>
                <w:highlight w:val="none"/>
              </w:rPr>
            </w:pPr>
          </w:p>
        </w:tc>
        <w:tc>
          <w:tcPr>
            <w:tcW w:w="1973" w:type="dxa"/>
            <w:tcBorders>
              <w:top w:val="single" w:color="000000" w:sz="4" w:space="0"/>
              <w:left w:val="single" w:color="000000" w:sz="4" w:space="0"/>
              <w:bottom w:val="single" w:color="000000" w:sz="4" w:space="0"/>
              <w:right w:val="single" w:color="000000" w:sz="4" w:space="0"/>
            </w:tcBorders>
            <w:shd w:val="clear" w:color="auto" w:fill="92D050"/>
            <w:tcMar>
              <w:top w:w="80" w:type="dxa"/>
              <w:left w:w="80" w:type="dxa"/>
              <w:bottom w:w="80" w:type="dxa"/>
              <w:right w:w="80" w:type="dxa"/>
            </w:tcMar>
          </w:tcPr>
          <w:p>
            <w:pPr>
              <w:jc w:val="center"/>
              <w:rPr>
                <w:rFonts w:ascii="Arial" w:hAnsi="Arial" w:cs="Arial"/>
                <w:b/>
                <w:highlight w:val="none"/>
              </w:rPr>
            </w:pPr>
            <w:r>
              <w:rPr>
                <w:rFonts w:ascii="Arial" w:hAnsi="Arial" w:cs="Arial"/>
                <w:b/>
                <w:highlight w:val="none"/>
              </w:rPr>
              <w:t>Cynnydd da iawn</w:t>
            </w:r>
          </w:p>
        </w:tc>
        <w:tc>
          <w:tcPr>
            <w:tcW w:w="1701" w:type="dxa"/>
            <w:tcBorders>
              <w:top w:val="single" w:color="000000" w:sz="4" w:space="0"/>
              <w:left w:val="single" w:color="000000" w:sz="4" w:space="0"/>
              <w:bottom w:val="single" w:color="000000" w:sz="4" w:space="0"/>
              <w:right w:val="single" w:color="000000" w:sz="4" w:space="0"/>
            </w:tcBorders>
            <w:shd w:val="clear" w:color="auto" w:fill="92D050"/>
            <w:tcMar>
              <w:top w:w="80" w:type="dxa"/>
              <w:left w:w="80" w:type="dxa"/>
              <w:bottom w:w="80" w:type="dxa"/>
              <w:right w:w="80" w:type="dxa"/>
            </w:tcMar>
          </w:tcPr>
          <w:p>
            <w:pPr>
              <w:jc w:val="center"/>
              <w:rPr>
                <w:rFonts w:ascii="Arial" w:hAnsi="Arial" w:cs="Arial"/>
                <w:b/>
                <w:highlight w:val="none"/>
              </w:rPr>
            </w:pPr>
            <w:r>
              <w:rPr>
                <w:rFonts w:ascii="Arial" w:hAnsi="Arial" w:cs="Arial"/>
                <w:b/>
                <w:highlight w:val="none"/>
              </w:rPr>
              <w:t>Cynnydd cryf</w:t>
            </w:r>
          </w:p>
        </w:tc>
        <w:tc>
          <w:tcPr>
            <w:tcW w:w="1843" w:type="dxa"/>
            <w:tcBorders>
              <w:top w:val="single" w:color="000000" w:sz="4" w:space="0"/>
              <w:left w:val="single" w:color="000000" w:sz="4" w:space="0"/>
              <w:bottom w:val="single" w:color="000000" w:sz="4" w:space="0"/>
              <w:right w:val="single" w:color="000000" w:sz="4" w:space="0"/>
            </w:tcBorders>
            <w:shd w:val="clear" w:color="auto" w:fill="FFC000"/>
            <w:tcMar>
              <w:top w:w="80" w:type="dxa"/>
              <w:left w:w="80" w:type="dxa"/>
              <w:bottom w:w="80" w:type="dxa"/>
              <w:right w:w="80" w:type="dxa"/>
            </w:tcMar>
          </w:tcPr>
          <w:p>
            <w:pPr>
              <w:jc w:val="center"/>
              <w:rPr>
                <w:rFonts w:ascii="Arial" w:hAnsi="Arial" w:cs="Arial"/>
                <w:b/>
                <w:highlight w:val="none"/>
              </w:rPr>
            </w:pPr>
            <w:r>
              <w:rPr>
                <w:rFonts w:ascii="Arial" w:hAnsi="Arial" w:cs="Arial"/>
                <w:b/>
                <w:highlight w:val="none"/>
              </w:rPr>
              <w:t>Cynnydd boddhaol</w:t>
            </w:r>
          </w:p>
        </w:tc>
        <w:tc>
          <w:tcPr>
            <w:tcW w:w="1823" w:type="dxa"/>
            <w:tcBorders>
              <w:top w:val="single" w:color="000000" w:sz="4" w:space="0"/>
              <w:left w:val="single" w:color="000000" w:sz="4" w:space="0"/>
              <w:bottom w:val="single" w:color="000000" w:sz="4" w:space="0"/>
              <w:right w:val="single" w:color="000000" w:sz="4" w:space="0"/>
            </w:tcBorders>
            <w:shd w:val="clear" w:color="auto" w:fill="FF0000"/>
            <w:tcMar>
              <w:top w:w="80" w:type="dxa"/>
              <w:left w:w="80" w:type="dxa"/>
              <w:bottom w:w="80" w:type="dxa"/>
              <w:right w:w="80" w:type="dxa"/>
            </w:tcMar>
          </w:tcPr>
          <w:p>
            <w:pPr>
              <w:jc w:val="center"/>
              <w:rPr>
                <w:rFonts w:ascii="Arial" w:hAnsi="Arial" w:cs="Arial"/>
                <w:b/>
                <w:highlight w:val="none"/>
              </w:rPr>
            </w:pPr>
            <w:r>
              <w:rPr>
                <w:rFonts w:ascii="Arial" w:hAnsi="Arial" w:cs="Arial"/>
                <w:b/>
                <w:highlight w:val="none"/>
              </w:rPr>
              <w:t>Cynnydd cyfyngedig</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15710" w:type="dxa"/>
            <w:gridSpan w:val="5"/>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tabs>
                <w:tab w:val="left" w:pos="6300"/>
              </w:tabs>
              <w:rPr>
                <w:rFonts w:ascii="Arial" w:hAnsi="Arial" w:cs="Arial"/>
                <w:b/>
                <w:highlight w:val="none"/>
              </w:rPr>
            </w:pPr>
            <w:r>
              <w:rPr>
                <w:rFonts w:ascii="Arial" w:hAnsi="Arial" w:cs="Arial"/>
                <w:b/>
                <w:bCs/>
                <w:highlight w:val="none"/>
              </w:rPr>
              <w:t>Blaenoriaeth 1.SAFONAU</w:t>
            </w:r>
            <w:r>
              <w:rPr>
                <w:rFonts w:ascii="Arial" w:hAnsi="Arial" w:cs="Arial"/>
                <w:b/>
                <w:highlight w:val="none"/>
              </w:rPr>
              <w:t xml:space="preserve"> -Codi Safonau pob CA ac a</w:t>
            </w:r>
            <w:r>
              <w:rPr>
                <w:rFonts w:ascii="Arial" w:hAnsi="Arial" w:cs="Arial"/>
                <w:b/>
                <w:highlight w:val="none"/>
                <w:lang w:val="cy-GB"/>
              </w:rPr>
              <w:t>nelu am Chwartel 1 neu 2 yn y prif ddangosyddion CA3 a CA4  yn cynnwys L2+ a DPC CA3 (1.1) a’r profion cenedlaethol – tracio a chodi safonau grwpiau o ddysgwyr –B/M, MAT, ADY, PYD, CA3, CA4 a CA5.</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029" w:hRule="atLeast"/>
          <w:jc w:val="center"/>
        </w:trPr>
        <w:tc>
          <w:tcPr>
            <w:tcW w:w="837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widowControl w:val="0"/>
              <w:tabs>
                <w:tab w:val="left" w:pos="6300"/>
              </w:tabs>
              <w:spacing w:line="240" w:lineRule="auto"/>
              <w:rPr>
                <w:rFonts w:ascii="Arial"/>
                <w:b/>
                <w:bCs/>
                <w:sz w:val="24"/>
                <w:szCs w:val="24"/>
                <w:highlight w:val="none"/>
                <w:u w:color="7F7F7F"/>
              </w:rPr>
            </w:pPr>
            <w:r>
              <w:rPr>
                <w:rFonts w:ascii="Arial"/>
                <w:b/>
                <w:bCs/>
                <w:sz w:val="24"/>
                <w:szCs w:val="24"/>
                <w:highlight w:val="none"/>
                <w:u w:color="7F7F7F"/>
              </w:rPr>
              <w:t>Arfarniad</w:t>
            </w:r>
          </w:p>
          <w:p>
            <w:pPr>
              <w:rPr>
                <w:rFonts w:ascii="Arial" w:hAnsi="Arial" w:cs="Arial" w:eastAsiaTheme="minorHAnsi"/>
                <w:highlight w:val="none"/>
              </w:rPr>
            </w:pPr>
            <w:r>
              <w:rPr>
                <w:rFonts w:ascii="Arial" w:hAnsi="Arial" w:cs="Arial" w:eastAsiaTheme="minorHAnsi"/>
                <w:highlight w:val="none"/>
              </w:rPr>
              <w:t xml:space="preserve">Bu parhad yn y broses o dracio cynnydd, a hybu cyflawni potensial yn CA3 a CA4 er mwyn taro’r chwartelau uwch. </w:t>
            </w:r>
            <w:bookmarkStart w:id="0" w:name="_Hlk533673244"/>
            <w:r>
              <w:rPr>
                <w:rFonts w:ascii="Arial" w:hAnsi="Arial" w:cs="Arial" w:eastAsiaTheme="minorHAnsi"/>
                <w:highlight w:val="none"/>
                <w:u w:val="single"/>
              </w:rPr>
              <w:t>Addaswyd rhestri targed Blwyddyn 9 er mwyn targedu’r DPC yn benodo</w:t>
            </w:r>
            <w:bookmarkEnd w:id="0"/>
            <w:r>
              <w:rPr>
                <w:rFonts w:ascii="Arial" w:hAnsi="Arial" w:cs="Arial" w:eastAsiaTheme="minorHAnsi"/>
                <w:highlight w:val="none"/>
                <w:u w:val="single"/>
              </w:rPr>
              <w:t>l</w:t>
            </w:r>
            <w:r>
              <w:rPr>
                <w:rFonts w:ascii="Arial" w:hAnsi="Arial" w:cs="Arial" w:eastAsiaTheme="minorHAnsi"/>
                <w:highlight w:val="none"/>
              </w:rPr>
              <w:t xml:space="preserve"> wedi’r asesiad interim ym mis Chwefror, gyda ffocws ar y pynciau craidd. Trafodwyd yn helaeth gyda’r Penaethiaid Craidd Cyswllt er mwyn sicrhau fod cyfleoedd digonol ychwanegol o fewn y cynlluniau gwaith i gyrraedd y lefelau uwch yn CA3. Yn</w:t>
            </w:r>
            <w:r>
              <w:rPr>
                <w:rFonts w:ascii="Arial" w:hAnsi="Arial" w:cs="Arial" w:eastAsiaTheme="minorHAnsi"/>
                <w:highlight w:val="none"/>
                <w:u w:val="single"/>
              </w:rPr>
              <w:t xml:space="preserve"> </w:t>
            </w:r>
            <w:bookmarkStart w:id="1" w:name="_Hlk533673256"/>
            <w:r>
              <w:rPr>
                <w:rFonts w:ascii="Arial" w:hAnsi="Arial" w:cs="Arial" w:eastAsiaTheme="minorHAnsi"/>
                <w:highlight w:val="none"/>
                <w:u w:val="single"/>
              </w:rPr>
              <w:t>CA4 sefydlwyd grwpiau targed, ac fe glustnodwyd aelod o’r TRhU ar gyfer pob grŵp</w:t>
            </w:r>
            <w:bookmarkEnd w:id="1"/>
            <w:r>
              <w:rPr>
                <w:rFonts w:ascii="Arial" w:hAnsi="Arial" w:cs="Arial" w:eastAsiaTheme="minorHAnsi"/>
                <w:highlight w:val="none"/>
              </w:rPr>
              <w:t xml:space="preserve">. Mae cynnydd disgyblion Blwyddyn 11 yn cael ei dracio yn ofalus yn gyson, ac mae cynnydd disgyblion ar y ffin C/D a’r graddau uwch yn destun trafodaeth gyson gyda’r TRhU a Rheolwyr Canol yr ysgol. </w:t>
            </w:r>
            <w:bookmarkStart w:id="2" w:name="_Hlk533673265"/>
            <w:r>
              <w:rPr>
                <w:rFonts w:ascii="Arial" w:hAnsi="Arial" w:cs="Arial" w:eastAsiaTheme="minorHAnsi"/>
                <w:highlight w:val="none"/>
                <w:u w:val="single"/>
              </w:rPr>
              <w:t>Sefydlwyd grwpiau targed iaith Saesneg, Cymraeg, a Mathemateg ym mis Ionawr yn dilyn canlyniadau arholiadau Tachwedd</w:t>
            </w:r>
            <w:r>
              <w:rPr>
                <w:rFonts w:ascii="Arial" w:hAnsi="Arial" w:cs="Arial" w:eastAsiaTheme="minorHAnsi"/>
                <w:highlight w:val="none"/>
              </w:rPr>
              <w:t xml:space="preserve">, Gwneir </w:t>
            </w:r>
            <w:r>
              <w:rPr>
                <w:rFonts w:ascii="Arial" w:hAnsi="Arial" w:cs="Arial" w:eastAsiaTheme="minorHAnsi"/>
                <w:highlight w:val="none"/>
                <w:u w:val="single"/>
              </w:rPr>
              <w:t>cyswllt rheolaidd gyda rhieni’r grwpiau targed</w:t>
            </w:r>
            <w:bookmarkEnd w:id="2"/>
            <w:r>
              <w:rPr>
                <w:rFonts w:ascii="Arial" w:hAnsi="Arial" w:cs="Arial" w:eastAsiaTheme="minorHAnsi"/>
                <w:highlight w:val="none"/>
              </w:rPr>
              <w:t>. Clustnodir sesiynau adrannol a chlystyrau i rannu syniadau ar gyfer hybu cynnydd disgyblion yn CA4 a CA3. Gwneir defnydd helaeth o Gynorthwywyr Dysgu i dargedu disgyblion Blwyddyn 11 yn y Gymraeg, a’r Saesneg, i’w cynorthwyo yn y paratoi ar gyfer yr arholiadau llafar (gwelwyd cynnydd yn hyder a chyrhaeddiad nifer o’r disgyblion yn hyn), ac ym Mathemateg, lle mae cymorth ychwanegol ar gael i bob gwers. Bu staff yr Hafan yn gynhorthwy sylweddol i’r pynciau craidd yn hyn o beth.</w:t>
            </w:r>
          </w:p>
          <w:p>
            <w:pPr>
              <w:rPr>
                <w:rFonts w:ascii="Arial" w:hAnsi="Arial" w:cs="Arial" w:eastAsiaTheme="minorHAnsi"/>
                <w:highlight w:val="none"/>
              </w:rPr>
            </w:pPr>
          </w:p>
          <w:p>
            <w:pPr>
              <w:rPr>
                <w:rFonts w:ascii="Arial" w:hAnsi="Arial" w:cs="Arial"/>
                <w:highlight w:val="none"/>
              </w:rPr>
            </w:pPr>
            <w:r>
              <w:rPr>
                <w:rFonts w:ascii="Arial" w:hAnsi="Arial" w:cs="Arial" w:eastAsiaTheme="minorHAnsi"/>
                <w:highlight w:val="none"/>
              </w:rPr>
              <w:t>Bu ffocws ar wella deilliannau yn y Fagloriaeth yn CA4 yn ogystal, ac ymddengys bod y pwyslais hwn wedi dwyn ffrwyth.</w:t>
            </w:r>
          </w:p>
        </w:tc>
        <w:tc>
          <w:tcPr>
            <w:tcW w:w="197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b/>
                <w:highlight w:val="none"/>
              </w:rPr>
            </w:pPr>
            <w:r>
              <w:rPr>
                <w:b/>
                <w:highlight w:val="none"/>
              </w:rPr>
              <w:t>Presenoldeb</w:t>
            </w:r>
          </w:p>
          <w:p>
            <w:pPr>
              <w:rPr>
                <w:highlight w:val="none"/>
              </w:rPr>
            </w:pPr>
          </w:p>
          <w:p>
            <w:pPr>
              <w:rPr>
                <w:highlight w:val="none"/>
              </w:rPr>
            </w:pPr>
          </w:p>
          <w:p>
            <w:pPr>
              <w:rPr>
                <w:b/>
                <w:highlight w:val="none"/>
              </w:rPr>
            </w:pPr>
            <w:r>
              <w:rPr>
                <w:b/>
                <w:highlight w:val="none"/>
              </w:rPr>
              <w:t>CA4</w:t>
            </w:r>
          </w:p>
          <w:p>
            <w:pPr>
              <w:rPr>
                <w:highlight w:val="none"/>
              </w:rPr>
            </w:pPr>
            <w:r>
              <w:rPr>
                <w:highlight w:val="none"/>
              </w:rPr>
              <w:t>L2+</w:t>
            </w:r>
          </w:p>
          <w:p>
            <w:pPr>
              <w:rPr>
                <w:highlight w:val="none"/>
              </w:rPr>
            </w:pPr>
            <w:r>
              <w:rPr>
                <w:highlight w:val="none"/>
              </w:rPr>
              <w:t>L2</w:t>
            </w:r>
          </w:p>
          <w:p>
            <w:pPr>
              <w:rPr>
                <w:highlight w:val="none"/>
              </w:rPr>
            </w:pPr>
            <w:r>
              <w:rPr>
                <w:highlight w:val="none"/>
              </w:rPr>
              <w:t>9 wedi’i gapio</w:t>
            </w:r>
          </w:p>
          <w:p>
            <w:pPr>
              <w:rPr>
                <w:highlight w:val="none"/>
              </w:rPr>
            </w:pPr>
            <w:r>
              <w:rPr>
                <w:highlight w:val="none"/>
              </w:rPr>
              <w:t>DPC</w:t>
            </w:r>
          </w:p>
          <w:p>
            <w:pPr>
              <w:rPr>
                <w:highlight w:val="none"/>
              </w:rPr>
            </w:pPr>
            <w:r>
              <w:rPr>
                <w:highlight w:val="none"/>
              </w:rPr>
              <w:t>Cymraeg L2</w:t>
            </w:r>
          </w:p>
          <w:p>
            <w:pPr>
              <w:rPr>
                <w:highlight w:val="none"/>
              </w:rPr>
            </w:pPr>
            <w:r>
              <w:rPr>
                <w:highlight w:val="none"/>
              </w:rPr>
              <w:t>Saesneg L2</w:t>
            </w:r>
          </w:p>
          <w:p>
            <w:pPr>
              <w:rPr>
                <w:highlight w:val="none"/>
              </w:rPr>
            </w:pPr>
            <w:r>
              <w:rPr>
                <w:highlight w:val="none"/>
              </w:rPr>
              <w:t>Math / Rhifedd L2</w:t>
            </w:r>
          </w:p>
          <w:p>
            <w:pPr>
              <w:rPr>
                <w:highlight w:val="none"/>
              </w:rPr>
            </w:pPr>
            <w:r>
              <w:rPr>
                <w:highlight w:val="none"/>
              </w:rPr>
              <w:t>Gwyddoniaeth L2</w:t>
            </w:r>
          </w:p>
          <w:p>
            <w:pPr>
              <w:rPr>
                <w:highlight w:val="none"/>
              </w:rPr>
            </w:pPr>
            <w:r>
              <w:rPr>
                <w:highlight w:val="none"/>
              </w:rPr>
              <w:t>Bac Cymru L2</w:t>
            </w:r>
          </w:p>
          <w:p>
            <w:pPr>
              <w:rPr>
                <w:highlight w:val="none"/>
              </w:rPr>
            </w:pPr>
          </w:p>
          <w:p>
            <w:pPr>
              <w:rPr>
                <w:b/>
                <w:highlight w:val="none"/>
              </w:rPr>
            </w:pPr>
            <w:r>
              <w:rPr>
                <w:b/>
                <w:highlight w:val="none"/>
              </w:rPr>
              <w:t>Safon Uwch</w:t>
            </w:r>
          </w:p>
          <w:p>
            <w:pPr>
              <w:rPr>
                <w:highlight w:val="none"/>
              </w:rPr>
            </w:pPr>
            <w:r>
              <w:rPr>
                <w:highlight w:val="none"/>
              </w:rPr>
              <w:t>3A*-A</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p>
            <w:pPr>
              <w:rPr>
                <w:highlight w:val="none"/>
              </w:rPr>
            </w:pPr>
          </w:p>
          <w:p>
            <w:pPr>
              <w:rPr>
                <w:b/>
                <w:highlight w:val="none"/>
              </w:rPr>
            </w:pPr>
          </w:p>
          <w:p>
            <w:pPr>
              <w:rPr>
                <w:b/>
                <w:highlight w:val="none"/>
              </w:rPr>
            </w:pPr>
            <w:r>
              <w:rPr>
                <w:b/>
                <w:highlight w:val="none"/>
              </w:rPr>
              <w:t>CA4</w:t>
            </w:r>
          </w:p>
          <w:p>
            <w:pPr>
              <w:rPr>
                <w:highlight w:val="none"/>
              </w:rPr>
            </w:pPr>
            <w:r>
              <w:rPr>
                <w:highlight w:val="none"/>
              </w:rPr>
              <w:t>Rhifedd</w:t>
            </w:r>
          </w:p>
          <w:p>
            <w:pPr>
              <w:rPr>
                <w:highlight w:val="none"/>
              </w:rPr>
            </w:pPr>
          </w:p>
          <w:p>
            <w:pPr>
              <w:rPr>
                <w:b/>
                <w:highlight w:val="none"/>
              </w:rPr>
            </w:pPr>
          </w:p>
          <w:p>
            <w:pPr>
              <w:jc w:val="center"/>
              <w:rPr>
                <w:b/>
                <w:highlight w:val="none"/>
              </w:rPr>
            </w:pPr>
          </w:p>
          <w:p>
            <w:pPr>
              <w:jc w:val="center"/>
              <w:rPr>
                <w:b/>
                <w:highlight w:val="none"/>
              </w:rPr>
            </w:pPr>
          </w:p>
          <w:p>
            <w:pPr>
              <w:rPr>
                <w:b/>
                <w:highlight w:val="none"/>
              </w:rPr>
            </w:pPr>
          </w:p>
          <w:p>
            <w:pPr>
              <w:rPr>
                <w:b/>
                <w:highlight w:val="none"/>
              </w:rPr>
            </w:pPr>
          </w:p>
          <w:p>
            <w:pPr>
              <w:rPr>
                <w:b/>
                <w:highlight w:val="none"/>
              </w:rPr>
            </w:pPr>
          </w:p>
          <w:p>
            <w:pPr>
              <w:rPr>
                <w:b/>
                <w:highlight w:val="none"/>
              </w:rPr>
            </w:pPr>
          </w:p>
          <w:p>
            <w:pPr>
              <w:rPr>
                <w:b/>
                <w:highlight w:val="none"/>
              </w:rPr>
            </w:pPr>
            <w:r>
              <w:rPr>
                <w:b/>
                <w:highlight w:val="none"/>
              </w:rPr>
              <w:t>Safon Uwch</w:t>
            </w:r>
          </w:p>
          <w:p>
            <w:pPr>
              <w:rPr>
                <w:highlight w:val="none"/>
              </w:rPr>
            </w:pPr>
            <w:r>
              <w:rPr>
                <w:highlight w:val="none"/>
              </w:rPr>
              <w:t>L3</w:t>
            </w:r>
          </w:p>
        </w:tc>
        <w:tc>
          <w:tcPr>
            <w:tcW w:w="18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b/>
                <w:highlight w:val="none"/>
              </w:rPr>
            </w:pPr>
            <w:r>
              <w:rPr>
                <w:b/>
                <w:highlight w:val="none"/>
              </w:rPr>
              <w:t>CA3</w:t>
            </w:r>
          </w:p>
          <w:p>
            <w:pPr>
              <w:rPr>
                <w:highlight w:val="none"/>
              </w:rPr>
            </w:pPr>
            <w:r>
              <w:rPr>
                <w:highlight w:val="none"/>
              </w:rPr>
              <w:t xml:space="preserve">DPC </w:t>
            </w:r>
          </w:p>
          <w:p>
            <w:pPr>
              <w:rPr>
                <w:highlight w:val="none"/>
              </w:rPr>
            </w:pPr>
          </w:p>
          <w:p>
            <w:pPr>
              <w:rPr>
                <w:b/>
                <w:highlight w:val="none"/>
              </w:rPr>
            </w:pPr>
            <w:r>
              <w:rPr>
                <w:b/>
                <w:highlight w:val="none"/>
              </w:rPr>
              <w:t>CA4</w:t>
            </w:r>
          </w:p>
          <w:p>
            <w:pPr>
              <w:rPr>
                <w:highlight w:val="none"/>
              </w:rPr>
            </w:pPr>
            <w:r>
              <w:rPr>
                <w:highlight w:val="none"/>
              </w:rPr>
              <w:t xml:space="preserve">5A*-A </w:t>
            </w:r>
          </w:p>
          <w:p>
            <w:pPr>
              <w:rPr>
                <w:highlight w:val="none"/>
              </w:rPr>
            </w:pPr>
          </w:p>
          <w:p>
            <w:pPr>
              <w:rPr>
                <w:highlight w:val="none"/>
              </w:rPr>
            </w:pPr>
          </w:p>
          <w:p>
            <w:pPr>
              <w:rPr>
                <w:highlight w:val="none"/>
              </w:rPr>
            </w:pPr>
          </w:p>
          <w:p>
            <w:pPr>
              <w:rPr>
                <w:b/>
                <w:highlight w:val="none"/>
              </w:rPr>
            </w:pPr>
          </w:p>
          <w:p>
            <w:pPr>
              <w:rPr>
                <w:b/>
                <w:highlight w:val="none"/>
              </w:rPr>
            </w:pPr>
          </w:p>
          <w:p>
            <w:pPr>
              <w:rPr>
                <w:b/>
                <w:highlight w:val="none"/>
              </w:rPr>
            </w:pPr>
          </w:p>
          <w:p>
            <w:pPr>
              <w:rPr>
                <w:b/>
                <w:highlight w:val="none"/>
              </w:rPr>
            </w:pPr>
          </w:p>
          <w:p>
            <w:pPr>
              <w:rPr>
                <w:b/>
                <w:highlight w:val="none"/>
              </w:rPr>
            </w:pPr>
          </w:p>
          <w:p>
            <w:pPr>
              <w:rPr>
                <w:b/>
                <w:highlight w:val="none"/>
              </w:rPr>
            </w:pPr>
          </w:p>
          <w:p>
            <w:pPr>
              <w:rPr>
                <w:b/>
                <w:highlight w:val="none"/>
              </w:rPr>
            </w:pPr>
            <w:r>
              <w:rPr>
                <w:b/>
                <w:highlight w:val="none"/>
              </w:rPr>
              <w:t>Safon Uwch</w:t>
            </w:r>
          </w:p>
          <w:p>
            <w:pPr>
              <w:rPr>
                <w:highlight w:val="none"/>
              </w:rPr>
            </w:pPr>
            <w:r>
              <w:rPr>
                <w:highlight w:val="none"/>
              </w:rPr>
              <w:t>3A*-C</w:t>
            </w:r>
          </w:p>
        </w:tc>
        <w:tc>
          <w:tcPr>
            <w:tcW w:w="18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6300"/>
              </w:tabs>
              <w:spacing w:after="0" w:line="240" w:lineRule="auto"/>
              <w:rPr>
                <w:highlight w:val="none"/>
              </w:rPr>
            </w:pPr>
          </w:p>
          <w:p>
            <w:pPr>
              <w:pStyle w:val="18"/>
              <w:tabs>
                <w:tab w:val="left" w:pos="6300"/>
              </w:tabs>
              <w:spacing w:after="0" w:line="240" w:lineRule="auto"/>
              <w:rPr>
                <w:highlight w:val="none"/>
              </w:rPr>
            </w:pPr>
          </w:p>
          <w:p>
            <w:pPr>
              <w:pStyle w:val="18"/>
              <w:tabs>
                <w:tab w:val="left" w:pos="6300"/>
              </w:tabs>
              <w:spacing w:after="0" w:line="240" w:lineRule="auto"/>
              <w:rPr>
                <w:highlight w:val="none"/>
              </w:rPr>
            </w:pPr>
          </w:p>
          <w:p>
            <w:pPr>
              <w:pStyle w:val="18"/>
              <w:tabs>
                <w:tab w:val="left" w:pos="6300"/>
              </w:tabs>
              <w:spacing w:after="0" w:line="240" w:lineRule="auto"/>
              <w:rPr>
                <w:highlight w:val="none"/>
              </w:rPr>
            </w:pPr>
          </w:p>
          <w:p>
            <w:pPr>
              <w:pStyle w:val="18"/>
              <w:tabs>
                <w:tab w:val="left" w:pos="6300"/>
              </w:tabs>
              <w:spacing w:after="0" w:line="240" w:lineRule="auto"/>
              <w:rPr>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15710" w:type="dxa"/>
            <w:gridSpan w:val="5"/>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tabs>
                <w:tab w:val="left" w:pos="6300"/>
              </w:tabs>
              <w:rPr>
                <w:rFonts w:ascii="Arial" w:hAnsi="Arial" w:cs="Arial"/>
                <w:b/>
                <w:highlight w:val="none"/>
              </w:rPr>
            </w:pPr>
            <w:r>
              <w:rPr>
                <w:rFonts w:ascii="Arial" w:hAnsi="Arial" w:cs="Arial"/>
                <w:b/>
                <w:bCs/>
                <w:highlight w:val="none"/>
              </w:rPr>
              <w:t xml:space="preserve">Blaenoriaeth 2.SAFONAU </w:t>
            </w:r>
            <w:r>
              <w:rPr>
                <w:rFonts w:ascii="Arial" w:hAnsi="Arial" w:cs="Arial"/>
                <w:b/>
                <w:highlight w:val="none"/>
              </w:rPr>
              <w:t xml:space="preserve">- Lleihau effaith </w:t>
            </w:r>
            <w:r>
              <w:rPr>
                <w:rFonts w:ascii="Arial" w:hAnsi="Arial" w:cs="Arial"/>
                <w:b/>
                <w:bCs/>
                <w:highlight w:val="none"/>
              </w:rPr>
              <w:t xml:space="preserve">Amddifadedd </w:t>
            </w:r>
            <w:r>
              <w:rPr>
                <w:rFonts w:ascii="Arial" w:hAnsi="Arial" w:cs="Arial"/>
                <w:b/>
                <w:highlight w:val="none"/>
              </w:rPr>
              <w:t>ar gyflawniad addysgol disgyblion PYD trwy anelu at gau’r bwlch rhwng perfformiad disgyblion PYD a gweddill y disgyblion L2+ CA4 a DPC CA3. Hyn i adeiladu ar waith clodwiw Mr Rhodri Evans a’r Gymuned Ddysgu Broffesiynol Amddifadedd.</w:t>
            </w:r>
          </w:p>
          <w:p>
            <w:pPr>
              <w:pStyle w:val="18"/>
              <w:tabs>
                <w:tab w:val="left" w:pos="6300"/>
              </w:tabs>
              <w:spacing w:after="0" w:line="240" w:lineRule="auto"/>
              <w:rPr>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02" w:hRule="atLeast"/>
          <w:jc w:val="center"/>
        </w:trPr>
        <w:tc>
          <w:tcPr>
            <w:tcW w:w="837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widowControl w:val="0"/>
              <w:tabs>
                <w:tab w:val="left" w:pos="6300"/>
              </w:tabs>
              <w:spacing w:line="240" w:lineRule="auto"/>
              <w:rPr>
                <w:rFonts w:ascii="Arial"/>
                <w:b/>
                <w:bCs/>
                <w:highlight w:val="none"/>
                <w:u w:color="7F7F7F"/>
              </w:rPr>
            </w:pPr>
            <w:r>
              <w:rPr>
                <w:rFonts w:ascii="Arial"/>
                <w:b/>
                <w:bCs/>
                <w:highlight w:val="none"/>
                <w:u w:color="7F7F7F"/>
              </w:rPr>
              <w:t xml:space="preserve">Arfarniad </w:t>
            </w:r>
          </w:p>
          <w:p>
            <w:pPr>
              <w:rPr>
                <w:rFonts w:ascii="Arial" w:hAnsi="Arial" w:cs="Arial"/>
                <w:highlight w:val="none"/>
                <w:lang w:val="cy-GB"/>
              </w:rPr>
            </w:pPr>
            <w:r>
              <w:rPr>
                <w:rFonts w:ascii="Arial" w:hAnsi="Arial" w:cs="Arial" w:eastAsiaTheme="minorHAnsi"/>
                <w:highlight w:val="none"/>
                <w:lang w:val="cy-GB"/>
              </w:rPr>
              <w:t xml:space="preserve">Mae ymwybyddiaeth adrannol ac ysgol gyfan o ddisgyblion PYD+ Blynyddoedd 7 - 13 yn sail i gynllunio adrannol ac ysgol. </w:t>
            </w:r>
            <w:bookmarkStart w:id="3" w:name="_Hlk533673520"/>
            <w:r>
              <w:rPr>
                <w:rFonts w:ascii="Arial" w:hAnsi="Arial" w:cs="Arial" w:eastAsiaTheme="minorHAnsi"/>
                <w:highlight w:val="none"/>
                <w:lang w:val="cy-GB"/>
              </w:rPr>
              <w:t xml:space="preserve">Trefnwyd </w:t>
            </w:r>
            <w:r>
              <w:rPr>
                <w:rFonts w:ascii="Arial" w:hAnsi="Arial" w:cs="Arial" w:eastAsiaTheme="minorHAnsi"/>
                <w:highlight w:val="none"/>
                <w:u w:val="single"/>
                <w:lang w:val="cy-GB"/>
              </w:rPr>
              <w:t>rhaglenni ymyrraeth darllen a rhifedd i ddisgyblion y grwpiau targed ar sail canlyniadau’r profion llythrennedd a rhifedd cenedlaethol</w:t>
            </w:r>
            <w:r>
              <w:rPr>
                <w:rFonts w:ascii="Arial" w:hAnsi="Arial" w:cs="Arial" w:eastAsiaTheme="minorHAnsi"/>
                <w:highlight w:val="none"/>
                <w:lang w:val="cy-GB"/>
              </w:rPr>
              <w:t xml:space="preserve"> ac mae effaith y rhaglenni hyn yn cael </w:t>
            </w:r>
            <w:r>
              <w:rPr>
                <w:rFonts w:ascii="Arial" w:hAnsi="Arial" w:cs="Arial" w:eastAsiaTheme="minorHAnsi"/>
                <w:highlight w:val="none"/>
                <w:u w:val="single"/>
                <w:lang w:val="cy-GB"/>
              </w:rPr>
              <w:t>ei dracio o ran cyflawniad a chynnydd disgyblion unigol.</w:t>
            </w:r>
            <w:r>
              <w:rPr>
                <w:rFonts w:ascii="Arial" w:hAnsi="Arial" w:cs="Arial" w:eastAsiaTheme="minorHAnsi"/>
                <w:highlight w:val="none"/>
                <w:lang w:val="cy-GB"/>
              </w:rPr>
              <w:t xml:space="preserve"> Mae </w:t>
            </w:r>
            <w:r>
              <w:rPr>
                <w:rFonts w:ascii="Arial" w:hAnsi="Arial" w:cs="Arial" w:eastAsiaTheme="minorHAnsi"/>
                <w:highlight w:val="none"/>
                <w:u w:val="single"/>
                <w:lang w:val="cy-GB"/>
              </w:rPr>
              <w:t>strategaeth gwella presenoldeb a chodi safonau disgyblion PYD yn destun sylw cyson</w:t>
            </w:r>
            <w:r>
              <w:rPr>
                <w:rFonts w:ascii="Arial" w:hAnsi="Arial" w:cs="Arial" w:eastAsiaTheme="minorHAnsi"/>
                <w:highlight w:val="none"/>
                <w:lang w:val="cy-GB"/>
              </w:rPr>
              <w:t xml:space="preserve">. </w:t>
            </w:r>
            <w:bookmarkEnd w:id="3"/>
            <w:r>
              <w:rPr>
                <w:rFonts w:ascii="Arial" w:hAnsi="Arial" w:cs="Arial" w:eastAsiaTheme="minorHAnsi"/>
                <w:highlight w:val="none"/>
                <w:lang w:val="cy-GB"/>
              </w:rPr>
              <w:t xml:space="preserve">Gwneir dadansoddiad manwl o bresenoldeb rhieni PYD mewn Nosweithiau Rhieni. Estynnir cymorth ychwanegol i ddisgyblion PYD+ CA3 a CA4 gan Swyddog PYD+ yr ysgol. Cysylltir â rhieni yn rheolaidd er mwyn eu cael yn rhan o’r broses hybu cynnydd. Mae cyrraedd ein targed meintiol o leiaf 40% L2+ yn 2018  yn bwysig er mwyn bod yr ysgol yn medru cynnal statws Ysgol Werdd o dan reoliadau Llywodraeth Cymru.  </w:t>
            </w:r>
          </w:p>
          <w:p>
            <w:pPr>
              <w:pStyle w:val="18"/>
              <w:widowControl w:val="0"/>
              <w:tabs>
                <w:tab w:val="left" w:pos="6300"/>
              </w:tabs>
              <w:spacing w:line="240" w:lineRule="auto"/>
              <w:rPr>
                <w:rFonts w:ascii="Arial" w:hAnsi="Arial" w:eastAsia="Arial" w:cs="Arial"/>
                <w:b/>
                <w:bCs/>
                <w:color w:val="6600CC"/>
                <w:sz w:val="28"/>
                <w:szCs w:val="28"/>
                <w:highlight w:val="none"/>
                <w:u w:val="single" w:color="6600CC"/>
              </w:rPr>
            </w:pPr>
          </w:p>
        </w:tc>
        <w:tc>
          <w:tcPr>
            <w:tcW w:w="197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b/>
                <w:highlight w:val="none"/>
              </w:rPr>
            </w:pPr>
            <w:r>
              <w:rPr>
                <w:b/>
                <w:highlight w:val="none"/>
              </w:rPr>
              <w:t>Presenoldeb PYD</w:t>
            </w:r>
          </w:p>
          <w:p>
            <w:pPr>
              <w:rPr>
                <w:b/>
                <w:highlight w:val="none"/>
              </w:rPr>
            </w:pPr>
          </w:p>
          <w:p>
            <w:pPr>
              <w:rPr>
                <w:b/>
                <w:highlight w:val="none"/>
              </w:rPr>
            </w:pPr>
            <w:r>
              <w:rPr>
                <w:b/>
                <w:highlight w:val="none"/>
              </w:rPr>
              <w:t>CA3</w:t>
            </w:r>
          </w:p>
          <w:p>
            <w:pPr>
              <w:rPr>
                <w:b/>
                <w:highlight w:val="none"/>
              </w:rPr>
            </w:pPr>
          </w:p>
          <w:p>
            <w:pPr>
              <w:rPr>
                <w:highlight w:val="none"/>
              </w:rPr>
            </w:pPr>
            <w:r>
              <w:rPr>
                <w:highlight w:val="none"/>
              </w:rPr>
              <w:t>DPC</w:t>
            </w:r>
          </w:p>
          <w:p>
            <w:pPr>
              <w:rPr>
                <w:highlight w:val="none"/>
              </w:rPr>
            </w:pPr>
          </w:p>
          <w:p>
            <w:pPr>
              <w:rPr>
                <w:b/>
                <w:highlight w:val="none"/>
              </w:rPr>
            </w:pPr>
            <w:r>
              <w:rPr>
                <w:b/>
                <w:highlight w:val="none"/>
              </w:rPr>
              <w:t>CA4</w:t>
            </w:r>
          </w:p>
          <w:p>
            <w:pPr>
              <w:rPr>
                <w:b/>
                <w:highlight w:val="none"/>
              </w:rPr>
            </w:pPr>
          </w:p>
          <w:p>
            <w:pPr>
              <w:rPr>
                <w:highlight w:val="none"/>
              </w:rPr>
            </w:pPr>
            <w:r>
              <w:rPr>
                <w:highlight w:val="none"/>
              </w:rPr>
              <w:t>L2+ PYD</w:t>
            </w:r>
          </w:p>
          <w:p>
            <w:pPr>
              <w:rPr>
                <w:highlight w:val="none"/>
              </w:rPr>
            </w:pPr>
            <w:r>
              <w:rPr>
                <w:highlight w:val="none"/>
              </w:rPr>
              <w:t>L2 PYD</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p>
        </w:tc>
        <w:tc>
          <w:tcPr>
            <w:tcW w:w="18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c>
          <w:tcPr>
            <w:tcW w:w="18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15710" w:type="dxa"/>
            <w:gridSpan w:val="5"/>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tabs>
                <w:tab w:val="left" w:pos="6300"/>
              </w:tabs>
              <w:rPr>
                <w:rFonts w:ascii="Tahoma" w:hAnsi="Tahoma" w:cs="Tahoma"/>
                <w:b/>
                <w:highlight w:val="none"/>
              </w:rPr>
            </w:pPr>
            <w:r>
              <w:rPr>
                <w:rFonts w:ascii="Arial" w:hAnsi="Arial" w:cs="Arial"/>
                <w:b/>
                <w:highlight w:val="none"/>
              </w:rPr>
              <w:t>Blaenoriaeth 3:</w:t>
            </w:r>
            <w:r>
              <w:rPr>
                <w:rFonts w:ascii="Tahoma" w:hAnsi="Tahoma" w:cs="Tahoma"/>
                <w:b/>
                <w:bCs/>
                <w:highlight w:val="none"/>
              </w:rPr>
              <w:t xml:space="preserve"> LLES AC AGWEDDAU AT DDYSGU</w:t>
            </w:r>
          </w:p>
          <w:p>
            <w:pPr>
              <w:pStyle w:val="18"/>
              <w:tabs>
                <w:tab w:val="left" w:pos="6300"/>
              </w:tabs>
              <w:rPr>
                <w:rFonts w:ascii="Tahoma" w:hAnsi="Tahoma" w:cs="Tahoma"/>
                <w:b/>
                <w:highlight w:val="none"/>
              </w:rPr>
            </w:pPr>
            <w:r>
              <w:rPr>
                <w:rFonts w:ascii="Tahoma" w:hAnsi="Tahoma" w:cs="Tahoma"/>
                <w:b/>
                <w:highlight w:val="none"/>
              </w:rPr>
              <w:t>Ymestyn y gefnogaeth fugeiliol / ymddygiadol sydd ar gael i ddisgyblion drwy ddatblygu’r Hafan, yr Uned, rol y Pennaeth Cynnydd a rol y Tiwtor Dosbarth. Datblygu Strwythurau Bugeiliol a phrosesau rheoli ymddygiad er mwyn ffocysu ar les a chynnydd pob disgybl, gan ddiogelu hawl y plentyn i addysg. Codi’r Cyfradd Presenoldeb. </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02" w:hRule="atLeast"/>
          <w:jc w:val="center"/>
        </w:trPr>
        <w:tc>
          <w:tcPr>
            <w:tcW w:w="837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6300"/>
              </w:tabs>
              <w:spacing w:after="0" w:line="240" w:lineRule="auto"/>
              <w:rPr>
                <w:rFonts w:ascii="Arial"/>
                <w:b/>
                <w:bCs/>
                <w:highlight w:val="none"/>
                <w:lang w:val="en-US"/>
              </w:rPr>
            </w:pPr>
            <w:r>
              <w:rPr>
                <w:rFonts w:ascii="Arial" w:hAnsi="Arial" w:cs="Arial"/>
                <w:b/>
                <w:highlight w:val="none"/>
              </w:rPr>
              <w:t>Arfarniad</w:t>
            </w:r>
          </w:p>
          <w:p>
            <w:pPr>
              <w:spacing w:after="160" w:line="259" w:lineRule="auto"/>
              <w:rPr>
                <w:rFonts w:ascii="Arial" w:hAnsi="Arial" w:cs="Arial" w:eastAsiaTheme="minorHAnsi"/>
                <w:sz w:val="22"/>
                <w:szCs w:val="22"/>
                <w:highlight w:val="none"/>
              </w:rPr>
            </w:pPr>
            <w:bookmarkStart w:id="4" w:name="_Hlk533674049"/>
            <w:r>
              <w:rPr>
                <w:rFonts w:ascii="Arial" w:hAnsi="Arial" w:cs="Arial" w:eastAsiaTheme="minorHAnsi"/>
                <w:sz w:val="22"/>
                <w:szCs w:val="22"/>
                <w:highlight w:val="none"/>
              </w:rPr>
              <w:t>Bu sefydlu Hafan (cefnogaeth gwricwlaidd a bugeiliol) gyda dau aelod o staff parhaol yn ddatblygiad arwyddocaol i’r ysgol. Cyniga’r Hafan loches i ddisgyblion bregus, yn ogystal â chefnogaeth i’r sawl sy’n ei chael hi’n anodd ymdopi a gofynion ambell bwnc heb gefnogaeth achlysurol neu gyson mewn rhai pynciau.</w:t>
            </w:r>
          </w:p>
          <w:p>
            <w:pPr>
              <w:spacing w:after="160" w:line="259" w:lineRule="auto"/>
              <w:rPr>
                <w:rFonts w:ascii="Arial" w:hAnsi="Arial" w:cs="Arial" w:eastAsiaTheme="minorHAnsi"/>
                <w:sz w:val="22"/>
                <w:szCs w:val="22"/>
                <w:highlight w:val="none"/>
              </w:rPr>
            </w:pPr>
            <w:r>
              <w:rPr>
                <w:rFonts w:ascii="Arial" w:hAnsi="Arial" w:cs="Arial" w:eastAsiaTheme="minorHAnsi"/>
                <w:sz w:val="22"/>
                <w:szCs w:val="22"/>
                <w:highlight w:val="none"/>
              </w:rPr>
              <w:t>Gwneir defnydd helaeth o’r Hafan yn ystod yr awr ginio, pan fydd disgyblion sydd ag anawsterau yn derbyn cymorth parod Mr Tim Davies, Rheolwr yr adnodd, a Mrs Delyth Evans. Mae’r ysgol wedi elwa o’r gefnogaeth emosiynol a roddir yn yr Hafan i ddisgyblion bregus.</w:t>
            </w:r>
          </w:p>
          <w:p>
            <w:pPr>
              <w:spacing w:after="160" w:line="259" w:lineRule="auto"/>
              <w:rPr>
                <w:rFonts w:ascii="Arial" w:hAnsi="Arial" w:cs="Arial" w:eastAsiaTheme="minorHAnsi"/>
                <w:sz w:val="22"/>
                <w:szCs w:val="22"/>
                <w:highlight w:val="none"/>
              </w:rPr>
            </w:pPr>
            <w:r>
              <w:rPr>
                <w:rFonts w:ascii="Arial" w:hAnsi="Arial" w:cs="Arial" w:eastAsiaTheme="minorHAnsi"/>
                <w:sz w:val="22"/>
                <w:szCs w:val="22"/>
                <w:highlight w:val="none"/>
              </w:rPr>
              <w:t>Nodweddir yr Hafan a’r Uned gan gydweithio effeithiol, lle bydd Mr Tim Davies yn gallu sicrhau cefnogaeth gwricwlaidd, gyda Mr Brian Thomas yn ffocysu ar yr elfen ymddygiadol.</w:t>
            </w:r>
          </w:p>
          <w:p>
            <w:pPr>
              <w:spacing w:after="160" w:line="259" w:lineRule="auto"/>
              <w:rPr>
                <w:rFonts w:ascii="Arial" w:hAnsi="Arial" w:cs="Arial" w:eastAsiaTheme="minorHAnsi"/>
                <w:sz w:val="22"/>
                <w:szCs w:val="22"/>
                <w:highlight w:val="none"/>
              </w:rPr>
            </w:pPr>
            <w:r>
              <w:rPr>
                <w:rFonts w:ascii="Arial" w:hAnsi="Arial" w:cs="Arial" w:eastAsiaTheme="minorHAnsi"/>
                <w:sz w:val="22"/>
                <w:szCs w:val="22"/>
                <w:highlight w:val="none"/>
              </w:rPr>
              <w:t>Byddwn yn gwerthuso effaith yr Hafan ac Uned yn eu lleoliad newydd ger y Gampfa, ond ymddengys bod y symud at un adeilad wedi dod a budd mawr i ddisgyblion yr ysgol.</w:t>
            </w:r>
          </w:p>
          <w:p>
            <w:pPr>
              <w:spacing w:after="160" w:line="259" w:lineRule="auto"/>
              <w:rPr>
                <w:rFonts w:ascii="Arial" w:hAnsi="Arial" w:cs="Arial" w:eastAsiaTheme="minorHAnsi"/>
                <w:sz w:val="22"/>
                <w:szCs w:val="22"/>
                <w:highlight w:val="none"/>
              </w:rPr>
            </w:pPr>
          </w:p>
          <w:p>
            <w:pPr>
              <w:spacing w:after="160" w:line="259" w:lineRule="auto"/>
              <w:rPr>
                <w:rFonts w:ascii="Arial" w:hAnsi="Arial" w:cs="Arial"/>
                <w:sz w:val="22"/>
                <w:szCs w:val="22"/>
                <w:highlight w:val="none"/>
              </w:rPr>
            </w:pPr>
            <w:r>
              <w:rPr>
                <w:rFonts w:ascii="Arial" w:hAnsi="Arial" w:cs="Arial" w:eastAsiaTheme="minorHAnsi"/>
                <w:sz w:val="22"/>
                <w:szCs w:val="22"/>
                <w:highlight w:val="none"/>
              </w:rPr>
              <w:t>Roedd Presenoldeb yr Ysgol yn 95.8% am 2017-18, sydd yn welliant ar ffigwr y flwyddyn flaenorol, ond dal yn brin o darged yr ysgol o 96.5%.</w:t>
            </w:r>
          </w:p>
          <w:bookmarkEnd w:id="4"/>
          <w:p>
            <w:pPr>
              <w:pStyle w:val="18"/>
              <w:tabs>
                <w:tab w:val="left" w:pos="6300"/>
              </w:tabs>
              <w:spacing w:after="0" w:line="240" w:lineRule="auto"/>
              <w:rPr>
                <w:rFonts w:ascii="Arial"/>
                <w:b/>
                <w:bCs/>
                <w:highlight w:val="none"/>
                <w:u w:color="7F7F7F"/>
              </w:rPr>
            </w:pPr>
          </w:p>
          <w:p>
            <w:pPr>
              <w:pStyle w:val="18"/>
              <w:tabs>
                <w:tab w:val="left" w:pos="6300"/>
              </w:tabs>
              <w:spacing w:after="0" w:line="240" w:lineRule="auto"/>
              <w:rPr>
                <w:highlight w:val="none"/>
              </w:rPr>
            </w:pPr>
          </w:p>
        </w:tc>
        <w:tc>
          <w:tcPr>
            <w:tcW w:w="197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r>
              <w:rPr>
                <w:rFonts w:ascii="Arial" w:hAnsi="Arial" w:cs="Arial"/>
                <w:b/>
                <w:highlight w:val="none"/>
              </w:rPr>
              <w:t>Cynnydd cryf</w:t>
            </w:r>
          </w:p>
        </w:tc>
        <w:tc>
          <w:tcPr>
            <w:tcW w:w="18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p>
            <w:pPr>
              <w:rPr>
                <w:highlight w:val="none"/>
              </w:rPr>
            </w:pPr>
          </w:p>
          <w:p>
            <w:pPr>
              <w:rPr>
                <w:highlight w:val="none"/>
              </w:rPr>
            </w:pPr>
          </w:p>
          <w:p>
            <w:pPr>
              <w:rPr>
                <w:rFonts w:ascii="Arial" w:hAnsi="Arial" w:cs="Arial"/>
                <w:b/>
                <w:highlight w:val="none"/>
              </w:rPr>
            </w:pPr>
          </w:p>
          <w:p>
            <w:pPr>
              <w:rPr>
                <w:rFonts w:ascii="Arial" w:hAnsi="Arial" w:cs="Arial"/>
                <w:highlight w:val="none"/>
              </w:rPr>
            </w:pPr>
          </w:p>
        </w:tc>
        <w:tc>
          <w:tcPr>
            <w:tcW w:w="18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15710" w:type="dxa"/>
            <w:gridSpan w:val="5"/>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20"/>
              <w:numPr>
                <w:ilvl w:val="0"/>
                <w:numId w:val="3"/>
              </w:numPr>
              <w:rPr>
                <w:rFonts w:ascii="Arial" w:hAnsi="Arial" w:cs="Arial"/>
                <w:b/>
                <w:highlight w:val="none"/>
                <w:lang w:val="en-GB"/>
              </w:rPr>
            </w:pPr>
            <w:r>
              <w:rPr>
                <w:rFonts w:ascii="Arial" w:hAnsi="Arial" w:cs="Arial"/>
                <w:b/>
                <w:bCs/>
                <w:highlight w:val="none"/>
                <w:lang w:val="en-GB"/>
              </w:rPr>
              <w:t xml:space="preserve">4. LLES AC AGWEDDAU AT DDYSGU- </w:t>
            </w:r>
            <w:r>
              <w:rPr>
                <w:rFonts w:ascii="Arial" w:hAnsi="Arial" w:cs="Arial"/>
                <w:b/>
                <w:highlight w:val="none"/>
                <w:lang w:val="en-GB"/>
              </w:rPr>
              <w:t>mabwysiadu egwyddorion yr Ysgol fel Sefydliad sy’n Dysgu, gyda ffocws ar:</w:t>
            </w:r>
          </w:p>
          <w:p>
            <w:pPr>
              <w:pStyle w:val="20"/>
              <w:numPr>
                <w:ilvl w:val="0"/>
                <w:numId w:val="3"/>
              </w:numPr>
              <w:rPr>
                <w:rFonts w:ascii="Arial" w:hAnsi="Arial" w:cs="Arial"/>
                <w:b/>
                <w:highlight w:val="none"/>
                <w:lang w:val="en-GB"/>
              </w:rPr>
            </w:pPr>
            <w:r>
              <w:rPr>
                <w:rFonts w:ascii="Arial" w:hAnsi="Arial" w:cs="Arial"/>
                <w:b/>
                <w:highlight w:val="none"/>
                <w:lang w:val="en-GB"/>
              </w:rPr>
              <w:t>Datblygu a rhannu gweledigaeth wedi ei ganoli ar ddysgu pob myfyriwr.</w:t>
            </w:r>
          </w:p>
          <w:p>
            <w:pPr>
              <w:pStyle w:val="20"/>
              <w:numPr>
                <w:ilvl w:val="0"/>
                <w:numId w:val="3"/>
              </w:numPr>
              <w:rPr>
                <w:rFonts w:ascii="Arial" w:hAnsi="Arial" w:cs="Arial"/>
                <w:b/>
                <w:highlight w:val="none"/>
                <w:lang w:val="en-GB"/>
              </w:rPr>
            </w:pPr>
            <w:r>
              <w:rPr>
                <w:rFonts w:ascii="Arial" w:hAnsi="Arial" w:cs="Arial"/>
                <w:b/>
                <w:highlight w:val="none"/>
                <w:lang w:val="en-GB"/>
              </w:rPr>
              <w:t>Creu a chefnogi cyfleoedd daysgu parhaus I bob aelod o staff.</w:t>
            </w:r>
          </w:p>
          <w:p>
            <w:pPr>
              <w:pStyle w:val="20"/>
              <w:numPr>
                <w:ilvl w:val="0"/>
                <w:numId w:val="3"/>
              </w:numPr>
              <w:rPr>
                <w:rFonts w:ascii="Arial" w:hAnsi="Arial" w:cs="Arial"/>
                <w:b/>
                <w:highlight w:val="none"/>
                <w:lang w:val="en-GB"/>
              </w:rPr>
            </w:pPr>
            <w:r>
              <w:rPr>
                <w:rFonts w:ascii="Arial" w:hAnsi="Arial" w:cs="Arial"/>
                <w:b/>
                <w:highlight w:val="none"/>
                <w:lang w:val="en-GB"/>
              </w:rPr>
              <w:t>Hybu dysgu ar y cyd achydweithio ymhlith yr holl staff.</w:t>
            </w:r>
          </w:p>
          <w:p>
            <w:pPr>
              <w:pStyle w:val="20"/>
              <w:numPr>
                <w:ilvl w:val="0"/>
                <w:numId w:val="3"/>
              </w:numPr>
              <w:rPr>
                <w:rFonts w:ascii="Arial" w:hAnsi="Arial" w:cs="Arial"/>
                <w:b/>
                <w:highlight w:val="none"/>
                <w:lang w:val="en-GB"/>
              </w:rPr>
            </w:pPr>
            <w:r>
              <w:rPr>
                <w:rFonts w:ascii="Arial" w:hAnsi="Arial" w:cs="Arial"/>
                <w:b/>
                <w:highlight w:val="none"/>
                <w:lang w:val="en-GB"/>
              </w:rPr>
              <w:t>Sefydlu diwylliant o ymholi, arbrofi ac archwilio.</w:t>
            </w:r>
          </w:p>
          <w:p>
            <w:pPr>
              <w:pStyle w:val="20"/>
              <w:numPr>
                <w:ilvl w:val="0"/>
                <w:numId w:val="3"/>
              </w:numPr>
              <w:rPr>
                <w:rFonts w:ascii="Arial" w:hAnsi="Arial" w:cs="Arial"/>
                <w:b/>
                <w:highlight w:val="none"/>
                <w:lang w:val="en-GB"/>
              </w:rPr>
            </w:pPr>
            <w:r>
              <w:rPr>
                <w:rFonts w:ascii="Arial" w:hAnsi="Arial" w:cs="Arial"/>
                <w:b/>
                <w:highlight w:val="none"/>
                <w:lang w:val="en-GB"/>
              </w:rPr>
              <w:t>Gwreiddio systemau am gasglu a chyfnewid gwybodaeth a dysgu</w:t>
            </w:r>
          </w:p>
          <w:p>
            <w:pPr>
              <w:pStyle w:val="20"/>
              <w:numPr>
                <w:ilvl w:val="0"/>
                <w:numId w:val="3"/>
              </w:numPr>
              <w:rPr>
                <w:rFonts w:ascii="Arial" w:hAnsi="Arial" w:cs="Arial"/>
                <w:b/>
                <w:highlight w:val="none"/>
                <w:lang w:val="en-GB"/>
              </w:rPr>
            </w:pPr>
            <w:r>
              <w:rPr>
                <w:rFonts w:ascii="Arial" w:hAnsi="Arial" w:cs="Arial"/>
                <w:b/>
                <w:highlight w:val="none"/>
                <w:lang w:val="en-GB"/>
              </w:rPr>
              <w:t>Dysgu gyda, ac oddiwrth yr amgylchedd allanol a systemau dysgu ehangach.</w:t>
            </w:r>
          </w:p>
          <w:p>
            <w:pPr>
              <w:pStyle w:val="20"/>
              <w:numPr>
                <w:ilvl w:val="0"/>
                <w:numId w:val="3"/>
              </w:numPr>
              <w:rPr>
                <w:rFonts w:ascii="Arial" w:hAnsi="Arial" w:cs="Arial"/>
                <w:b/>
                <w:highlight w:val="none"/>
                <w:lang w:val="en-GB"/>
              </w:rPr>
            </w:pPr>
            <w:r>
              <w:rPr>
                <w:rFonts w:ascii="Arial" w:hAnsi="Arial" w:cs="Arial"/>
                <w:b/>
                <w:highlight w:val="none"/>
                <w:lang w:val="en-GB"/>
              </w:rPr>
              <w:t>Modelu a thyfu arweinyddiaeth dysgu.</w:t>
            </w:r>
          </w:p>
          <w:p>
            <w:pPr>
              <w:pStyle w:val="18"/>
              <w:tabs>
                <w:tab w:val="left" w:pos="6300"/>
              </w:tabs>
              <w:spacing w:after="0" w:line="240" w:lineRule="auto"/>
              <w:rPr>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83" w:hRule="atLeast"/>
          <w:jc w:val="center"/>
        </w:trPr>
        <w:tc>
          <w:tcPr>
            <w:tcW w:w="837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6300"/>
              </w:tabs>
              <w:spacing w:after="0" w:line="240" w:lineRule="auto"/>
              <w:rPr>
                <w:rFonts w:ascii="Arial"/>
                <w:b/>
                <w:bCs/>
                <w:highlight w:val="none"/>
                <w:u w:color="7F7F7F"/>
              </w:rPr>
            </w:pPr>
            <w:r>
              <w:rPr>
                <w:rFonts w:ascii="Arial" w:hAnsi="Arial" w:cs="Arial"/>
                <w:b/>
                <w:highlight w:val="none"/>
              </w:rPr>
              <w:t>Arfarniad</w:t>
            </w:r>
          </w:p>
          <w:p>
            <w:pPr>
              <w:pStyle w:val="18"/>
              <w:tabs>
                <w:tab w:val="left" w:pos="6300"/>
              </w:tabs>
              <w:spacing w:after="0" w:line="240" w:lineRule="auto"/>
              <w:rPr>
                <w:rFonts w:ascii="Arial" w:hAnsi="Arial" w:cs="Arial"/>
                <w:b/>
                <w:bCs/>
                <w:highlight w:val="none"/>
                <w:lang w:val="en-US"/>
              </w:rPr>
            </w:pPr>
          </w:p>
          <w:p>
            <w:pPr>
              <w:spacing w:after="160" w:line="259" w:lineRule="auto"/>
              <w:rPr>
                <w:rFonts w:ascii="Arial" w:hAnsi="Arial" w:cs="Arial" w:eastAsiaTheme="minorHAnsi"/>
                <w:sz w:val="22"/>
                <w:szCs w:val="22"/>
                <w:highlight w:val="none"/>
              </w:rPr>
            </w:pPr>
            <w:r>
              <w:rPr>
                <w:rFonts w:ascii="Arial" w:hAnsi="Arial" w:cs="Arial" w:eastAsiaTheme="minorHAnsi"/>
                <w:sz w:val="22"/>
                <w:szCs w:val="22"/>
                <w:highlight w:val="none"/>
              </w:rPr>
              <w:t>Fel Ysgol Arloesol rydym bellach yn rhan o weithgor ‘Ysgolion fel Sefydliad sy’n Dysgu Llywodraeth Cymru  mewn cydweithrediad gyda’r OECD’. Mae hwn yn brosiect cyffrous iawn. Cynhaliwyd sesiynau trafod yn barod, a chydweithiasom gydag Ysgolion Arloesol Erw yn llenwi holiadur ar yr arfer dda sydd eisoes yn nodweddu ein sefydliad a hynny er mwyn cynnig man cychwyn i’r OECD yn eu gwaith o gynllunio’r camau nesaf i’r prosiect peilot hwn.</w:t>
            </w:r>
          </w:p>
          <w:p>
            <w:pPr>
              <w:rPr>
                <w:rFonts w:ascii="Arial" w:hAnsi="Arial" w:cs="Arial"/>
                <w:b/>
                <w:i/>
                <w:sz w:val="22"/>
                <w:szCs w:val="22"/>
                <w:highlight w:val="none"/>
              </w:rPr>
            </w:pPr>
            <w:r>
              <w:rPr>
                <w:rFonts w:ascii="Arial" w:hAnsi="Arial" w:cs="Arial"/>
                <w:sz w:val="22"/>
                <w:szCs w:val="22"/>
                <w:highlight w:val="none"/>
              </w:rPr>
              <w:t>Yn Ysgol Gyfun Gwyr, ein hethos yw</w:t>
            </w:r>
            <w:r>
              <w:rPr>
                <w:rFonts w:ascii="Arial" w:hAnsi="Arial" w:cs="Arial"/>
                <w:i/>
                <w:sz w:val="22"/>
                <w:szCs w:val="22"/>
                <w:highlight w:val="none"/>
              </w:rPr>
              <w:t xml:space="preserve"> </w:t>
            </w:r>
            <w:r>
              <w:rPr>
                <w:rFonts w:ascii="Arial" w:hAnsi="Arial" w:cs="Arial"/>
                <w:b/>
                <w:i/>
                <w:sz w:val="22"/>
                <w:szCs w:val="22"/>
                <w:highlight w:val="none"/>
              </w:rPr>
              <w:t>“...gwneud gwahaniaeth i ddysgu a bywyd pob aelod o deulu Ysgol Gyfun Gŵyr..”</w:t>
            </w:r>
          </w:p>
          <w:p>
            <w:pPr>
              <w:rPr>
                <w:rFonts w:ascii="Arial" w:hAnsi="Arial" w:cs="Arial"/>
                <w:b/>
                <w:sz w:val="22"/>
                <w:szCs w:val="22"/>
                <w:highlight w:val="none"/>
              </w:rPr>
            </w:pPr>
          </w:p>
          <w:p>
            <w:pPr>
              <w:rPr>
                <w:rFonts w:ascii="Arial" w:hAnsi="Arial" w:cs="Arial"/>
                <w:b/>
                <w:sz w:val="22"/>
                <w:szCs w:val="22"/>
                <w:highlight w:val="none"/>
              </w:rPr>
            </w:pPr>
            <w:r>
              <w:rPr>
                <w:rFonts w:ascii="Arial" w:hAnsi="Arial" w:cs="Arial"/>
                <w:b/>
                <w:sz w:val="22"/>
                <w:szCs w:val="22"/>
                <w:highlight w:val="none"/>
              </w:rPr>
              <w:t>Ein nod yw:</w:t>
            </w:r>
          </w:p>
          <w:p>
            <w:pPr>
              <w:rPr>
                <w:rFonts w:ascii="Arial" w:hAnsi="Arial" w:cs="Arial"/>
                <w:b/>
                <w:sz w:val="22"/>
                <w:szCs w:val="22"/>
                <w:highlight w:val="none"/>
              </w:rPr>
            </w:pPr>
          </w:p>
          <w:p>
            <w:pPr>
              <w:pStyle w:val="20"/>
              <w:numPr>
                <w:ilvl w:val="0"/>
                <w:numId w:val="4"/>
              </w:numPr>
              <w:pBdr>
                <w:top w:val="none" w:color="auto" w:sz="0" w:space="0"/>
                <w:left w:val="none" w:color="auto" w:sz="0" w:space="0"/>
                <w:bottom w:val="none" w:color="auto" w:sz="0" w:space="0"/>
                <w:right w:val="none" w:color="auto" w:sz="0" w:space="0"/>
                <w:between w:val="none" w:color="auto" w:sz="0" w:space="0"/>
              </w:pBdr>
              <w:contextualSpacing/>
              <w:rPr>
                <w:rFonts w:ascii="Arial" w:hAnsi="Arial" w:cs="Arial"/>
                <w:highlight w:val="none"/>
              </w:rPr>
            </w:pPr>
            <w:r>
              <w:rPr>
                <w:rFonts w:ascii="Arial" w:hAnsi="Arial" w:cs="Arial" w:eastAsiaTheme="minorHAnsi"/>
                <w:highlight w:val="none"/>
              </w:rPr>
              <w:t xml:space="preserve">Codi cyflawniad ein dysgwyr trwy eu harfogi gyda’r sgiliau, y gwerthoedd a’r agweddau positif a fydd yn eu galluogi i lwyddo yn yr Unfed Ganrif ar Hugain a hynny o fewn awyrgylch a hinsawdd ddiogel a symbylus fel y gall </w:t>
            </w:r>
            <w:r>
              <w:rPr>
                <w:rFonts w:ascii="Arial" w:hAnsi="Arial" w:cs="Arial" w:eastAsiaTheme="minorHAnsi"/>
                <w:b/>
                <w:bCs/>
                <w:highlight w:val="none"/>
              </w:rPr>
              <w:t>pob unigolyn</w:t>
            </w:r>
            <w:r>
              <w:rPr>
                <w:rFonts w:ascii="Arial" w:hAnsi="Arial" w:cs="Arial" w:eastAsiaTheme="minorHAnsi"/>
                <w:highlight w:val="none"/>
              </w:rPr>
              <w:t xml:space="preserve"> ffynnu.</w:t>
            </w:r>
          </w:p>
          <w:p>
            <w:pPr>
              <w:pStyle w:val="20"/>
              <w:numPr>
                <w:ilvl w:val="0"/>
                <w:numId w:val="4"/>
              </w:numPr>
              <w:pBdr>
                <w:top w:val="none" w:color="auto" w:sz="0" w:space="0"/>
                <w:left w:val="none" w:color="auto" w:sz="0" w:space="0"/>
                <w:bottom w:val="none" w:color="auto" w:sz="0" w:space="0"/>
                <w:right w:val="none" w:color="auto" w:sz="0" w:space="0"/>
                <w:between w:val="none" w:color="auto" w:sz="0" w:space="0"/>
              </w:pBdr>
              <w:spacing w:after="0"/>
              <w:contextualSpacing/>
              <w:rPr>
                <w:rFonts w:ascii="Arial" w:hAnsi="Arial" w:cs="Arial"/>
                <w:highlight w:val="none"/>
              </w:rPr>
            </w:pPr>
            <w:r>
              <w:rPr>
                <w:rFonts w:ascii="Arial" w:hAnsi="Arial" w:cs="Arial"/>
                <w:highlight w:val="none"/>
              </w:rPr>
              <w:t>Cynnig cwricwlwm cyfoethog ac amrywiol o brofiadau dysgu, sy’n adlewyrchu’r amgylchiadau yn Abertawe a Chymru, er mwyn hybu datblygiad deallusol, moesol, personol, cymdeithasol, ieithyddol a chorfforol ein dysgwyr</w:t>
            </w:r>
          </w:p>
          <w:p>
            <w:pPr>
              <w:pStyle w:val="20"/>
              <w:numPr>
                <w:ilvl w:val="0"/>
                <w:numId w:val="4"/>
              </w:numPr>
              <w:pBdr>
                <w:top w:val="none" w:color="auto" w:sz="0" w:space="0"/>
                <w:left w:val="none" w:color="auto" w:sz="0" w:space="0"/>
                <w:bottom w:val="none" w:color="auto" w:sz="0" w:space="0"/>
                <w:right w:val="none" w:color="auto" w:sz="0" w:space="0"/>
                <w:between w:val="none" w:color="auto" w:sz="0" w:space="0"/>
              </w:pBdr>
              <w:spacing w:after="0"/>
              <w:contextualSpacing/>
              <w:rPr>
                <w:rFonts w:ascii="Arial" w:hAnsi="Arial" w:cs="Arial"/>
                <w:highlight w:val="none"/>
              </w:rPr>
            </w:pPr>
            <w:r>
              <w:rPr>
                <w:rFonts w:ascii="Arial" w:hAnsi="Arial" w:cs="Arial" w:eastAsiaTheme="minorHAnsi"/>
                <w:highlight w:val="none"/>
              </w:rPr>
              <w:t>Cynnwys rhaglen anffurfiol, gyfoethog o weithgareddau allgyrsiol fel rhan graidd o ethos yr ysgol, er mwyn diogelu bod ein dysgwyr yn gadael Ysgol Gyfun Gŵyr yn ddinasyddion crwn, aeddfed a chyflawn</w:t>
            </w:r>
          </w:p>
          <w:p>
            <w:pPr>
              <w:pStyle w:val="20"/>
              <w:spacing w:after="0"/>
              <w:rPr>
                <w:rFonts w:ascii="Arial" w:hAnsi="Arial" w:cs="Arial"/>
                <w:highlight w:val="none"/>
              </w:rPr>
            </w:pPr>
          </w:p>
          <w:p>
            <w:pPr>
              <w:rPr>
                <w:rFonts w:ascii="Arial" w:hAnsi="Arial" w:cs="Arial"/>
                <w:sz w:val="22"/>
                <w:szCs w:val="22"/>
                <w:highlight w:val="none"/>
              </w:rPr>
            </w:pPr>
            <w:r>
              <w:rPr>
                <w:rFonts w:ascii="Arial" w:hAnsi="Arial" w:cs="Arial" w:eastAsiaTheme="minorHAnsi"/>
                <w:sz w:val="22"/>
                <w:szCs w:val="22"/>
                <w:highlight w:val="none"/>
              </w:rPr>
              <w:t>Dyma sut mae’r ysgol wedi ymateb i’r her o sefydlu egwyddorion ‘Sefydliad sy’n Dysgu’ yn ein plith:</w:t>
            </w:r>
          </w:p>
          <w:p>
            <w:pPr>
              <w:rPr>
                <w:rFonts w:ascii="Arial" w:hAnsi="Arial" w:cs="Arial"/>
                <w:sz w:val="22"/>
                <w:szCs w:val="22"/>
                <w:highlight w:val="none"/>
              </w:rPr>
            </w:pPr>
          </w:p>
          <w:p>
            <w:pPr>
              <w:pStyle w:val="20"/>
              <w:numPr>
                <w:ilvl w:val="0"/>
                <w:numId w:val="5"/>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line="276" w:lineRule="auto"/>
              <w:contextualSpacing/>
              <w:rPr>
                <w:rFonts w:ascii="Arial" w:hAnsi="Arial" w:cs="Arial"/>
                <w:b/>
                <w:highlight w:val="none"/>
              </w:rPr>
            </w:pPr>
            <w:r>
              <w:rPr>
                <w:rFonts w:ascii="Arial" w:hAnsi="Arial" w:cs="Arial"/>
                <w:b/>
                <w:highlight w:val="none"/>
              </w:rPr>
              <w:t>Datblygu a rhannu gweledigaeth sy’n rhoi’r disgybl ynghanol y dysgu</w:t>
            </w:r>
          </w:p>
          <w:p>
            <w:pPr>
              <w:shd w:val="clear" w:color="auto" w:fill="FFFFFF" w:themeFill="background1"/>
              <w:rPr>
                <w:rFonts w:ascii="Arial" w:hAnsi="Arial" w:cs="Arial"/>
                <w:sz w:val="22"/>
                <w:szCs w:val="22"/>
                <w:highlight w:val="none"/>
              </w:rPr>
            </w:pPr>
            <w:r>
              <w:rPr>
                <w:rFonts w:ascii="Arial" w:hAnsi="Arial" w:cs="Arial"/>
                <w:sz w:val="22"/>
                <w:szCs w:val="22"/>
                <w:highlight w:val="none"/>
              </w:rPr>
              <w:t>Dyma graidd ethos ein hysgol ers ei sefydlu a deil yr egwyddor uchod yn rhan annatod o DNA yr ysgol. Os na chaiff ein gwaith effaith ar y dysgwr a’r dysgu, yna beth yw ei werth?</w:t>
            </w:r>
          </w:p>
          <w:p>
            <w:pPr>
              <w:shd w:val="clear" w:color="auto" w:fill="FFFFFF" w:themeFill="background1"/>
              <w:rPr>
                <w:rFonts w:ascii="Arial" w:hAnsi="Arial" w:cs="Arial"/>
                <w:b/>
                <w:sz w:val="22"/>
                <w:szCs w:val="22"/>
                <w:highlight w:val="none"/>
              </w:rPr>
            </w:pPr>
            <w:r>
              <w:rPr>
                <w:rFonts w:ascii="Arial" w:hAnsi="Arial" w:cs="Arial"/>
                <w:b/>
                <w:sz w:val="22"/>
                <w:szCs w:val="22"/>
                <w:highlight w:val="none"/>
              </w:rPr>
              <w:t>SUT?</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eastAsiaTheme="minorHAnsi"/>
                <w:highlight w:val="none"/>
              </w:rPr>
              <w:t>Creu ethos gofalgar ymhob agwedd o fywyd yr ysgol sy’n gwthio’r dysgwyr i anelu at ragoriaeth e.e. trwy gysylltu gyda rhieni, tracio, monitro cyson, annog, canmol, hybu’r ymdeimlad o hunangred</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Trwy ein polisi gallu cymysg CA3 / CA4 creu dysgwyr hyderus / uchelgeisiol / gweithgar a gweithredol</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Hybu 4 egwyddor y Cwricwlwm Newydd</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 xml:space="preserve">Profiadau allgyrsiol cyfoethog ac amrywiol </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Datblygu strategaethau dysgu cyffrous ac amrywiol</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eastAsiaTheme="minorHAnsi"/>
                <w:highlight w:val="none"/>
              </w:rPr>
              <w:t>Cefnogi gwydnwch ein dysgwyr e.e. grym meddwl, sesiynau meddylgarwch</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Pwyllgorau hawliau UNICEF</w:t>
            </w:r>
          </w:p>
          <w:p>
            <w:pPr>
              <w:shd w:val="clear" w:color="auto" w:fill="FFFFFF" w:themeFill="background1"/>
              <w:rPr>
                <w:rFonts w:ascii="Arial" w:hAnsi="Arial" w:cs="Arial"/>
                <w:sz w:val="22"/>
                <w:szCs w:val="22"/>
                <w:highlight w:val="none"/>
              </w:rPr>
            </w:pPr>
          </w:p>
          <w:p>
            <w:pPr>
              <w:shd w:val="clear" w:color="auto" w:fill="FFFFFF" w:themeFill="background1"/>
              <w:rPr>
                <w:rFonts w:ascii="Arial" w:hAnsi="Arial" w:cs="Arial"/>
                <w:sz w:val="22"/>
                <w:szCs w:val="22"/>
                <w:highlight w:val="none"/>
              </w:rPr>
            </w:pPr>
          </w:p>
          <w:p>
            <w:pPr>
              <w:pStyle w:val="20"/>
              <w:numPr>
                <w:ilvl w:val="0"/>
                <w:numId w:val="5"/>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200" w:line="276" w:lineRule="auto"/>
              <w:contextualSpacing/>
              <w:rPr>
                <w:rFonts w:ascii="Arial" w:hAnsi="Arial" w:cs="Arial"/>
                <w:b/>
                <w:highlight w:val="none"/>
              </w:rPr>
            </w:pPr>
            <w:r>
              <w:rPr>
                <w:rFonts w:ascii="Arial" w:hAnsi="Arial" w:cs="Arial"/>
                <w:b/>
                <w:highlight w:val="none"/>
              </w:rPr>
              <w:t xml:space="preserve">Creu a chefnogi cyfleoedd dysgu a datblygu i bob aelod o staff. </w:t>
            </w:r>
            <w:r>
              <w:rPr>
                <w:rFonts w:ascii="Arial" w:hAnsi="Arial" w:cs="Arial"/>
                <w:highlight w:val="none"/>
              </w:rPr>
              <w:t>Datblygu ein haddysgwyr a’n harweinwyr yn rhai o ansawdd</w:t>
            </w:r>
          </w:p>
          <w:p>
            <w:pPr>
              <w:pStyle w:val="20"/>
              <w:shd w:val="clear" w:color="auto" w:fill="FFFFFF" w:themeFill="background1"/>
              <w:rPr>
                <w:rFonts w:ascii="Arial" w:hAnsi="Arial" w:cs="Arial"/>
                <w:b/>
                <w:highlight w:val="none"/>
              </w:rPr>
            </w:pPr>
            <w:r>
              <w:rPr>
                <w:rFonts w:ascii="Arial" w:hAnsi="Arial" w:cs="Arial"/>
                <w:b/>
                <w:highlight w:val="none"/>
              </w:rPr>
              <w:t>SUT?</w:t>
            </w:r>
          </w:p>
          <w:p>
            <w:pPr>
              <w:pStyle w:val="20"/>
              <w:numPr>
                <w:ilvl w:val="0"/>
                <w:numId w:val="7"/>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Gosod addysgeg / Pedagogeg wrth wraidd ein hethos</w:t>
            </w:r>
          </w:p>
          <w:p>
            <w:pPr>
              <w:pStyle w:val="20"/>
              <w:numPr>
                <w:ilvl w:val="0"/>
                <w:numId w:val="7"/>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Annog diwylliant o arbrofi / newid a rhannu syniadau a strategaethau addysgu a dysgu e.e. sesiynau HMS, sesiynau Crynhoi Cloi, ymchwilio fel triawdau, Cymunedau Dysgu Proffesiynol</w:t>
            </w:r>
          </w:p>
          <w:p>
            <w:pPr>
              <w:pStyle w:val="20"/>
              <w:numPr>
                <w:ilvl w:val="0"/>
                <w:numId w:val="7"/>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eastAsiaTheme="minorHAnsi"/>
                <w:highlight w:val="none"/>
              </w:rPr>
              <w:t>Cefnogi HMS i staff e.e. CBAC / CYDAG / Gweithgorau Llywodraeth Cymru / OTP / y cwrs OTAP i gyn-orthwyr addysgu rhagorol / Cwrs datblygu Rheolwyr Canol Erw / cyrsiau Rheolwyr ac Arweinwyr Cwmni Portal</w:t>
            </w:r>
          </w:p>
          <w:p>
            <w:pPr>
              <w:pStyle w:val="20"/>
              <w:numPr>
                <w:ilvl w:val="0"/>
                <w:numId w:val="7"/>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Annog cydweithio a rhwydweithio e.e. Gwyr / Bryntawe,  Gwyr / Strade / Bro Myrddin / Bro Pedr, Preseli</w:t>
            </w:r>
          </w:p>
          <w:p>
            <w:pPr>
              <w:shd w:val="clear" w:color="auto" w:fill="FFFFFF" w:themeFill="background1"/>
              <w:rPr>
                <w:rFonts w:ascii="Arial" w:hAnsi="Arial" w:cs="Arial"/>
                <w:sz w:val="22"/>
                <w:szCs w:val="22"/>
                <w:highlight w:val="none"/>
              </w:rPr>
            </w:pPr>
          </w:p>
          <w:p>
            <w:pPr>
              <w:pStyle w:val="20"/>
              <w:numPr>
                <w:ilvl w:val="0"/>
                <w:numId w:val="5"/>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200" w:line="276" w:lineRule="auto"/>
              <w:contextualSpacing/>
              <w:rPr>
                <w:rFonts w:ascii="Arial" w:hAnsi="Arial" w:cs="Arial"/>
                <w:b/>
                <w:highlight w:val="none"/>
              </w:rPr>
            </w:pPr>
            <w:r>
              <w:rPr>
                <w:rFonts w:ascii="Arial" w:hAnsi="Arial" w:cs="Arial"/>
                <w:b/>
                <w:highlight w:val="none"/>
              </w:rPr>
              <w:t>Hyrwyddo diwylliant o gyd-ddysgu, cydweithredu a chydweithio ymysg staff</w:t>
            </w:r>
          </w:p>
          <w:p>
            <w:pPr>
              <w:pStyle w:val="20"/>
              <w:shd w:val="clear" w:color="auto" w:fill="FFFFFF" w:themeFill="background1"/>
              <w:rPr>
                <w:rFonts w:ascii="Arial" w:hAnsi="Arial" w:cs="Arial"/>
                <w:b/>
                <w:highlight w:val="none"/>
              </w:rPr>
            </w:pPr>
            <w:r>
              <w:rPr>
                <w:rFonts w:ascii="Arial" w:hAnsi="Arial" w:cs="Arial"/>
                <w:b/>
                <w:highlight w:val="none"/>
              </w:rPr>
              <w:t>SUT?</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HMS cyson yn ffocysu ar addysgu a dysgu a rhannu a lledu arfer dda</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Cyfnod o fyfyrio ar ddiwedd sesiynau</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Blaenoriaeth i gyfarfodydd adran</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CDP a thriawdau traws adrannol</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Blaenoriaeth i gyrsiau megis OTP / OTAP</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Sesiynau crynhoi cloi</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Ymelwa o weithio gydag arbenigwyr e.e. Gwiriwr Allanol ANG, cydlynwyr y Sir</w:t>
            </w:r>
          </w:p>
          <w:p>
            <w:pPr>
              <w:shd w:val="clear" w:color="auto" w:fill="FFFFFF" w:themeFill="background1"/>
              <w:rPr>
                <w:rFonts w:ascii="Arial" w:hAnsi="Arial" w:cs="Arial"/>
                <w:sz w:val="22"/>
                <w:szCs w:val="22"/>
                <w:highlight w:val="none"/>
              </w:rPr>
            </w:pPr>
          </w:p>
          <w:p>
            <w:pPr>
              <w:shd w:val="clear" w:color="auto" w:fill="FFFFFF" w:themeFill="background1"/>
              <w:rPr>
                <w:rFonts w:ascii="Arial" w:hAnsi="Arial" w:cs="Arial"/>
                <w:b/>
                <w:sz w:val="22"/>
                <w:szCs w:val="22"/>
                <w:highlight w:val="none"/>
              </w:rPr>
            </w:pPr>
          </w:p>
          <w:p>
            <w:pPr>
              <w:pStyle w:val="20"/>
              <w:numPr>
                <w:ilvl w:val="0"/>
                <w:numId w:val="5"/>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200" w:line="276" w:lineRule="auto"/>
              <w:contextualSpacing/>
              <w:rPr>
                <w:rFonts w:ascii="Arial" w:hAnsi="Arial" w:cs="Arial"/>
                <w:b/>
                <w:highlight w:val="none"/>
              </w:rPr>
            </w:pPr>
            <w:r>
              <w:rPr>
                <w:rFonts w:ascii="Arial" w:hAnsi="Arial" w:cs="Arial"/>
                <w:b/>
                <w:highlight w:val="none"/>
              </w:rPr>
              <w:t>Sefydlu diwylliant o ymchwilio, arloesi ac archwilio</w:t>
            </w:r>
          </w:p>
          <w:p>
            <w:pPr>
              <w:pStyle w:val="20"/>
              <w:shd w:val="clear" w:color="auto" w:fill="FFFFFF" w:themeFill="background1"/>
              <w:rPr>
                <w:rFonts w:ascii="Arial" w:hAnsi="Arial" w:cs="Arial"/>
                <w:b/>
                <w:highlight w:val="none"/>
              </w:rPr>
            </w:pPr>
            <w:r>
              <w:rPr>
                <w:rFonts w:ascii="Arial" w:hAnsi="Arial" w:cs="Arial"/>
                <w:b/>
                <w:highlight w:val="none"/>
              </w:rPr>
              <w:t>SUT?</w:t>
            </w:r>
          </w:p>
          <w:p>
            <w:pPr>
              <w:pStyle w:val="20"/>
              <w:numPr>
                <w:ilvl w:val="0"/>
                <w:numId w:val="9"/>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eastAsiaTheme="minorHAnsi"/>
                <w:highlight w:val="none"/>
              </w:rPr>
              <w:t>Ysgol Arloesol Dysgu Proffesiynol Llywodraeth Cymru ac Ysgol Arloesol y Cwricwlwm</w:t>
            </w:r>
          </w:p>
          <w:p>
            <w:pPr>
              <w:pStyle w:val="20"/>
              <w:numPr>
                <w:ilvl w:val="0"/>
                <w:numId w:val="9"/>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Ysgol arweiniol Gweithgor Dyniaethau Llywodraeth Cymru</w:t>
            </w:r>
          </w:p>
          <w:p>
            <w:pPr>
              <w:pStyle w:val="20"/>
              <w:numPr>
                <w:ilvl w:val="0"/>
                <w:numId w:val="9"/>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Ysgol Arweiniol sy’n cydweithio gyda’r OECD</w:t>
            </w:r>
          </w:p>
          <w:p>
            <w:pPr>
              <w:pStyle w:val="20"/>
              <w:numPr>
                <w:ilvl w:val="0"/>
                <w:numId w:val="9"/>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eastAsiaTheme="minorHAnsi"/>
                <w:highlight w:val="none"/>
              </w:rPr>
              <w:t>Gwaith manwl gyda’n ANG ar y Safonau Athrawon newydd</w:t>
            </w:r>
          </w:p>
          <w:p>
            <w:pPr>
              <w:pStyle w:val="20"/>
              <w:numPr>
                <w:ilvl w:val="0"/>
                <w:numId w:val="9"/>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Prosiect Amlieithrwydd Erw</w:t>
            </w:r>
          </w:p>
          <w:p>
            <w:pPr>
              <w:pStyle w:val="10"/>
              <w:numPr>
                <w:ilvl w:val="0"/>
                <w:numId w:val="9"/>
              </w:numPr>
              <w:rPr>
                <w:rFonts w:ascii="Arial" w:hAnsi="Arial" w:cs="Arial"/>
                <w:sz w:val="22"/>
                <w:szCs w:val="22"/>
                <w:highlight w:val="none"/>
              </w:rPr>
            </w:pPr>
            <w:r>
              <w:rPr>
                <w:rFonts w:ascii="Arial" w:hAnsi="Arial" w:cs="Arial"/>
                <w:sz w:val="22"/>
                <w:szCs w:val="22"/>
                <w:highlight w:val="none"/>
              </w:rPr>
              <w:t>Gwaith ymchwil yn seiliedig ar bapur Dr Claire Sinnema-The New Curriculum for  Wales: A Discussion Paper</w:t>
            </w:r>
          </w:p>
          <w:p>
            <w:pPr>
              <w:pStyle w:val="10"/>
              <w:numPr>
                <w:ilvl w:val="0"/>
                <w:numId w:val="9"/>
              </w:numPr>
              <w:rPr>
                <w:rFonts w:ascii="Arial" w:hAnsi="Arial" w:cs="Arial"/>
                <w:sz w:val="22"/>
                <w:szCs w:val="22"/>
                <w:highlight w:val="none"/>
              </w:rPr>
            </w:pPr>
            <w:r>
              <w:rPr>
                <w:rFonts w:ascii="Arial" w:hAnsi="Arial" w:cs="Arial"/>
                <w:sz w:val="22"/>
                <w:szCs w:val="22"/>
                <w:highlight w:val="none"/>
              </w:rPr>
              <w:t xml:space="preserve">Gwaith yr ysgol ar ran Erw e.e. Datblygu Arweinwyr Canol, </w:t>
            </w:r>
          </w:p>
          <w:p>
            <w:pPr>
              <w:pStyle w:val="20"/>
              <w:numPr>
                <w:ilvl w:val="0"/>
                <w:numId w:val="5"/>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200" w:line="276" w:lineRule="auto"/>
              <w:contextualSpacing/>
              <w:rPr>
                <w:rFonts w:ascii="Arial" w:hAnsi="Arial" w:cs="Arial"/>
                <w:b/>
                <w:highlight w:val="none"/>
              </w:rPr>
            </w:pPr>
            <w:r>
              <w:rPr>
                <w:rFonts w:ascii="Arial" w:hAnsi="Arial" w:cs="Arial"/>
                <w:b/>
                <w:highlight w:val="none"/>
              </w:rPr>
              <w:t>Gosod systemau yn eu lle i gasglu a rhannu gwybodaeth a dysg</w:t>
            </w:r>
          </w:p>
          <w:p>
            <w:pPr>
              <w:pStyle w:val="20"/>
              <w:shd w:val="clear" w:color="auto" w:fill="FFFFFF" w:themeFill="background1"/>
              <w:rPr>
                <w:rFonts w:ascii="Arial" w:hAnsi="Arial" w:cs="Arial"/>
                <w:b/>
                <w:highlight w:val="none"/>
              </w:rPr>
            </w:pPr>
            <w:r>
              <w:rPr>
                <w:rFonts w:ascii="Arial" w:hAnsi="Arial" w:cs="Arial"/>
                <w:b/>
                <w:highlight w:val="none"/>
              </w:rPr>
              <w:t>SUT?</w:t>
            </w:r>
          </w:p>
          <w:p>
            <w:pPr>
              <w:pStyle w:val="20"/>
              <w:numPr>
                <w:ilvl w:val="0"/>
                <w:numId w:val="10"/>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highlight w:val="none"/>
              </w:rPr>
              <w:t>HMS cyson a sesiynau crynhoi cloi</w:t>
            </w:r>
          </w:p>
          <w:p>
            <w:pPr>
              <w:pStyle w:val="20"/>
              <w:numPr>
                <w:ilvl w:val="0"/>
                <w:numId w:val="10"/>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highlight w:val="none"/>
              </w:rPr>
              <w:t>CDP</w:t>
            </w:r>
          </w:p>
          <w:p>
            <w:pPr>
              <w:pStyle w:val="20"/>
              <w:numPr>
                <w:ilvl w:val="0"/>
                <w:numId w:val="10"/>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highlight w:val="none"/>
              </w:rPr>
              <w:t>Grwpiau HWB ( pynciol / bugeiliol / addysgeg )</w:t>
            </w:r>
          </w:p>
          <w:p>
            <w:pPr>
              <w:pStyle w:val="20"/>
              <w:numPr>
                <w:ilvl w:val="0"/>
                <w:numId w:val="10"/>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highlight w:val="none"/>
              </w:rPr>
              <w:t>Sims</w:t>
            </w:r>
          </w:p>
          <w:p>
            <w:pPr>
              <w:pStyle w:val="20"/>
              <w:numPr>
                <w:ilvl w:val="0"/>
                <w:numId w:val="10"/>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highlight w:val="none"/>
              </w:rPr>
              <w:t>Adroddiad ymddygiad / gwaith cartref (dyddiol / cronnus)</w:t>
            </w:r>
            <w:r>
              <w:rPr>
                <w:rFonts w:ascii="Arial" w:hAnsi="Arial" w:cs="Arial"/>
                <w:b/>
                <w:highlight w:val="none"/>
              </w:rPr>
              <w:t xml:space="preserve"> </w:t>
            </w:r>
          </w:p>
          <w:p>
            <w:pPr>
              <w:shd w:val="clear" w:color="auto" w:fill="FFFFFF" w:themeFill="background1"/>
              <w:rPr>
                <w:rFonts w:ascii="Arial" w:hAnsi="Arial" w:cs="Arial"/>
                <w:b/>
                <w:sz w:val="22"/>
                <w:szCs w:val="22"/>
                <w:highlight w:val="none"/>
              </w:rPr>
            </w:pPr>
          </w:p>
          <w:p>
            <w:pPr>
              <w:pStyle w:val="20"/>
              <w:numPr>
                <w:ilvl w:val="0"/>
                <w:numId w:val="5"/>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200" w:line="276" w:lineRule="auto"/>
              <w:contextualSpacing/>
              <w:rPr>
                <w:rFonts w:ascii="Arial" w:hAnsi="Arial" w:cs="Arial"/>
                <w:b/>
                <w:highlight w:val="none"/>
              </w:rPr>
            </w:pPr>
            <w:r>
              <w:rPr>
                <w:rFonts w:ascii="Arial" w:hAnsi="Arial" w:cs="Arial" w:eastAsiaTheme="minorHAnsi"/>
                <w:b/>
                <w:bCs/>
                <w:highlight w:val="none"/>
              </w:rPr>
              <w:t>Dysgu trwy rwydweithio a chydweithio gyda sefydliadau ac asiantaethau allanol</w:t>
            </w:r>
          </w:p>
          <w:p>
            <w:pPr>
              <w:pStyle w:val="20"/>
              <w:shd w:val="clear" w:color="auto" w:fill="FFFFFF" w:themeFill="background1"/>
              <w:rPr>
                <w:rFonts w:ascii="Arial" w:hAnsi="Arial" w:cs="Arial"/>
                <w:b/>
                <w:highlight w:val="none"/>
              </w:rPr>
            </w:pPr>
            <w:r>
              <w:rPr>
                <w:rFonts w:ascii="Arial" w:hAnsi="Arial" w:cs="Arial"/>
                <w:b/>
                <w:highlight w:val="none"/>
              </w:rPr>
              <w:t>SUT?</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Pwyslais enfawr ar gydweithio a rhwydweithio</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eastAsiaTheme="minorHAnsi"/>
                <w:highlight w:val="none"/>
              </w:rPr>
              <w:t>Cyrsiau CBAC / CYDAG</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Partneriaeth Addysg Bellach Prifysgol dewi Sant / Aberystwyth Met Caerdydd / Prifysgol Abertawe</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Erw</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Llywodraeth Cymru</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Oliveii (OTP / OTAP)</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Rhwydwaith Gwyr / Bryntawe</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Consortiwm 6ed Gwyr / Bryntawe</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Rhwydwaith DPP Darpar Athrawon Gwyr / Bryntawe / Preseli / Bro Myrddin / Maes  y Gwendraeth, Strade</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Rhwydwaith Dysgu Proffesiynol Gwyr / Strade / Preseli / Bro Pedr</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eastAsiaTheme="minorHAnsi"/>
                <w:highlight w:val="none"/>
              </w:rPr>
              <w:t>Rhwydweithio Pynciol e.e. cyfarfodydd Sirol, Erw</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Arholi dros CBAC</w:t>
            </w:r>
          </w:p>
          <w:p>
            <w:pPr>
              <w:shd w:val="clear" w:color="auto" w:fill="FFFFFF" w:themeFill="background1"/>
              <w:rPr>
                <w:rFonts w:ascii="Arial" w:hAnsi="Arial" w:cs="Arial"/>
                <w:b/>
                <w:sz w:val="22"/>
                <w:szCs w:val="22"/>
                <w:highlight w:val="none"/>
              </w:rPr>
            </w:pPr>
          </w:p>
          <w:p>
            <w:pPr>
              <w:pStyle w:val="20"/>
              <w:numPr>
                <w:ilvl w:val="0"/>
                <w:numId w:val="5"/>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200" w:line="276" w:lineRule="auto"/>
              <w:contextualSpacing/>
              <w:rPr>
                <w:rFonts w:ascii="Arial" w:hAnsi="Arial" w:cs="Arial"/>
                <w:b/>
                <w:highlight w:val="none"/>
              </w:rPr>
            </w:pPr>
            <w:r>
              <w:rPr>
                <w:rFonts w:ascii="Arial" w:hAnsi="Arial" w:cs="Arial"/>
                <w:b/>
                <w:highlight w:val="none"/>
              </w:rPr>
              <w:t>Datblygu a modelu arweinyddiaeth dysgu</w:t>
            </w:r>
          </w:p>
          <w:p>
            <w:pPr>
              <w:pStyle w:val="20"/>
              <w:shd w:val="clear" w:color="auto" w:fill="FFFFFF" w:themeFill="background1"/>
              <w:rPr>
                <w:rFonts w:ascii="Arial" w:hAnsi="Arial" w:cs="Arial"/>
                <w:b/>
                <w:highlight w:val="none"/>
              </w:rPr>
            </w:pPr>
            <w:r>
              <w:rPr>
                <w:rFonts w:ascii="Arial" w:hAnsi="Arial" w:cs="Arial"/>
                <w:b/>
                <w:highlight w:val="none"/>
              </w:rPr>
              <w:t>SUT?</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highlight w:val="none"/>
              </w:rPr>
            </w:pPr>
            <w:r>
              <w:rPr>
                <w:rFonts w:ascii="Arial" w:hAnsi="Arial" w:cs="Arial"/>
                <w:highlight w:val="none"/>
              </w:rPr>
              <w:t>Ysgol Arloesol Dysgu Proffesiynol a Chwricwlwm</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highlight w:val="none"/>
              </w:rPr>
              <w:t>Cyrsiau Datblygu Arweinwyr Canol Erw</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highlight w:val="none"/>
              </w:rPr>
              <w:t>Arwain ar draws Erw e.e. llenyddiaeth Gymraeg / Amlieithrwydd</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highlight w:val="none"/>
              </w:rPr>
              <w:t>Cwrs Portal Diploma Lefel 6 Rheolaeth ac Arweinyddiaeth</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highlight w:val="none"/>
              </w:rPr>
              <w:t>OPT / OATP</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highlight w:val="none"/>
              </w:rPr>
              <w:t>CADs arwain meysydd addysgegol e.e. PYDs / Annog Cyflawniad Bechgyn / Grym Meddwl</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eastAsiaTheme="minorHAnsi"/>
                <w:highlight w:val="none"/>
              </w:rPr>
              <w:t>Rôl bwysig i lais a phrofiad athro mewn HMS</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eastAsiaTheme="minorHAnsi"/>
                <w:highlight w:val="none"/>
              </w:rPr>
              <w:t>Gwaith Darpar Athrawon / ANG</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highlight w:val="none"/>
              </w:rPr>
              <w:t>Canolfan addysgu ac arwain i ddarpar athrawon</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highlight w:val="none"/>
              </w:rPr>
            </w:pPr>
            <w:r>
              <w:rPr>
                <w:rFonts w:ascii="Arial" w:hAnsi="Arial" w:cs="Arial"/>
                <w:highlight w:val="none"/>
              </w:rPr>
              <w:t>CDP</w:t>
            </w:r>
          </w:p>
          <w:p>
            <w:pPr>
              <w:pStyle w:val="18"/>
              <w:tabs>
                <w:tab w:val="left" w:pos="6300"/>
              </w:tabs>
              <w:spacing w:after="0" w:line="240" w:lineRule="auto"/>
              <w:rPr>
                <w:highlight w:val="none"/>
              </w:rPr>
            </w:pPr>
          </w:p>
        </w:tc>
        <w:tc>
          <w:tcPr>
            <w:tcW w:w="197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r>
              <w:rPr>
                <w:rFonts w:ascii="Arial" w:hAnsi="Arial" w:cs="Arial"/>
                <w:b/>
                <w:highlight w:val="none"/>
              </w:rPr>
              <w:t>Cynnydd cryf</w:t>
            </w:r>
          </w:p>
        </w:tc>
        <w:tc>
          <w:tcPr>
            <w:tcW w:w="18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c>
          <w:tcPr>
            <w:tcW w:w="18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15710" w:type="dxa"/>
            <w:gridSpan w:val="5"/>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tabs>
                <w:tab w:val="left" w:pos="6300"/>
              </w:tabs>
              <w:rPr>
                <w:rFonts w:ascii="Arial" w:hAnsi="Arial" w:cs="Arial"/>
                <w:b/>
                <w:highlight w:val="none"/>
              </w:rPr>
            </w:pPr>
            <w:r>
              <w:rPr>
                <w:rFonts w:ascii="Arial" w:hAnsi="Arial" w:cs="Arial"/>
                <w:b/>
                <w:highlight w:val="none"/>
              </w:rPr>
              <w:t xml:space="preserve">Blaenoriaeth </w:t>
            </w:r>
            <w:r>
              <w:rPr>
                <w:rFonts w:ascii="Arial" w:hAnsi="Arial" w:cs="Arial"/>
                <w:b/>
                <w:bCs/>
                <w:highlight w:val="none"/>
              </w:rPr>
              <w:t xml:space="preserve">5. ADDYSGU A PHROFIADAU DYSGU </w:t>
            </w:r>
            <w:r>
              <w:rPr>
                <w:rFonts w:ascii="Arial" w:hAnsi="Arial" w:cs="Arial"/>
                <w:b/>
                <w:highlight w:val="none"/>
              </w:rPr>
              <w:t xml:space="preserve">- </w:t>
            </w:r>
            <w:r>
              <w:rPr>
                <w:rFonts w:ascii="Arial" w:hAnsi="Arial" w:cs="Arial"/>
                <w:b/>
                <w:highlight w:val="none"/>
                <w:lang w:val="cy-GB"/>
              </w:rPr>
              <w:t xml:space="preserve">Sicrhau bod rhaglenni astudio adrannol yn ateb gofynion y cwricwlwm newydd 2017- CA3, CA4 a CA5 </w:t>
            </w:r>
            <w:bookmarkStart w:id="5" w:name="_Hlk533674700"/>
            <w:r>
              <w:rPr>
                <w:rFonts w:ascii="Arial" w:hAnsi="Arial" w:cs="Arial"/>
                <w:b/>
                <w:highlight w:val="none"/>
                <w:lang w:val="cy-GB"/>
              </w:rPr>
              <w:t xml:space="preserve">; </w:t>
            </w:r>
            <w:r>
              <w:rPr>
                <w:rFonts w:ascii="Arial" w:hAnsi="Arial" w:cs="Arial"/>
                <w:b/>
                <w:highlight w:val="none"/>
              </w:rPr>
              <w:t xml:space="preserve">Parhau i ddatblygu model </w:t>
            </w:r>
            <w:r>
              <w:rPr>
                <w:rFonts w:ascii="Arial" w:hAnsi="Arial" w:cs="Arial"/>
                <w:b/>
                <w:bCs/>
                <w:highlight w:val="none"/>
              </w:rPr>
              <w:t>cwricwlwm thematig bl 7, 8 a 9 CA3</w:t>
            </w:r>
            <w:r>
              <w:rPr>
                <w:rFonts w:ascii="Arial" w:hAnsi="Arial" w:cs="Arial"/>
                <w:b/>
                <w:highlight w:val="none"/>
              </w:rPr>
              <w:t xml:space="preserve"> mewn ymateb i‘r pedwar diben moesol, egwyddorion addysgeg a sgiliau Y Cwricwlwm Newydd yn sgil gwaith fel Ysgol Arloesol Cwricwlwm; hyrwyddo </w:t>
            </w:r>
            <w:r>
              <w:rPr>
                <w:rFonts w:ascii="Arial" w:hAnsi="Arial" w:cs="Arial"/>
                <w:b/>
                <w:bCs/>
                <w:highlight w:val="none"/>
              </w:rPr>
              <w:t>creadigrwydd</w:t>
            </w:r>
            <w:r>
              <w:rPr>
                <w:rFonts w:ascii="Arial" w:hAnsi="Arial" w:cs="Arial"/>
                <w:b/>
                <w:highlight w:val="none"/>
              </w:rPr>
              <w:t xml:space="preserve"> y cwricwlwm newydd trwy gyfrwng ail brosiect Ysgol Arweiniol Creadigol (2016-18). </w:t>
            </w:r>
            <w:bookmarkEnd w:id="5"/>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02" w:hRule="atLeast"/>
          <w:jc w:val="center"/>
        </w:trPr>
        <w:tc>
          <w:tcPr>
            <w:tcW w:w="837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6300"/>
              </w:tabs>
              <w:spacing w:after="0" w:line="240" w:lineRule="auto"/>
              <w:rPr>
                <w:rFonts w:ascii="Arial"/>
                <w:b/>
                <w:bCs/>
                <w:highlight w:val="none"/>
                <w:u w:color="7F7F7F"/>
              </w:rPr>
            </w:pPr>
            <w:r>
              <w:rPr>
                <w:rFonts w:ascii="Arial" w:hAnsi="Arial" w:cs="Arial"/>
                <w:b/>
                <w:highlight w:val="none"/>
              </w:rPr>
              <w:t>Arfarniad</w:t>
            </w:r>
            <w:r>
              <w:rPr>
                <w:rFonts w:ascii="Arial"/>
                <w:b/>
                <w:bCs/>
                <w:highlight w:val="none"/>
                <w:lang w:val="en-US"/>
              </w:rPr>
              <w:t xml:space="preserve"> </w:t>
            </w:r>
          </w:p>
          <w:p>
            <w:pPr>
              <w:rPr>
                <w:rFonts w:ascii="Arial" w:hAnsi="Arial" w:cs="Arial"/>
                <w:sz w:val="22"/>
                <w:szCs w:val="22"/>
                <w:highlight w:val="none"/>
                <w:lang w:val="cy-GB"/>
              </w:rPr>
            </w:pPr>
          </w:p>
          <w:p>
            <w:pPr>
              <w:rPr>
                <w:rFonts w:ascii="Arial" w:hAnsi="Arial" w:cs="Arial"/>
                <w:sz w:val="22"/>
                <w:szCs w:val="22"/>
                <w:highlight w:val="none"/>
                <w:lang w:val="cy-GB"/>
              </w:rPr>
            </w:pPr>
            <w:r>
              <w:rPr>
                <w:rFonts w:ascii="Arial" w:hAnsi="Arial" w:cs="Arial"/>
                <w:sz w:val="22"/>
                <w:szCs w:val="22"/>
                <w:highlight w:val="none"/>
                <w:lang w:val="cy-GB"/>
              </w:rPr>
              <w:t>Mae’r gwaith paratoi rhaglenni astudio pwrpasol mewn ymateb i fanylebau TGAU a Lefel A newydd yn parhau o fewn adrannau. Mae gwaith o gyflwyno’r BAC newydd yn CA4 a CA5 hefyd yn datblygu’n gadarn. Caed canlyniadau addawol iawn ar ddechrau mis Mawrth ar gyfer Blwyddyn 11 ac 13, hyn yn dystiolaeth o’r paratoi manwl sydd wedi nodweddu’r sawl sy’n arwain yr addysgu.</w:t>
            </w:r>
          </w:p>
          <w:p>
            <w:pPr>
              <w:rPr>
                <w:rFonts w:ascii="Arial" w:hAnsi="Arial" w:cs="Arial"/>
                <w:sz w:val="22"/>
                <w:szCs w:val="22"/>
                <w:highlight w:val="none"/>
                <w:lang w:val="cy-GB"/>
              </w:rPr>
            </w:pPr>
          </w:p>
          <w:p>
            <w:pPr>
              <w:rPr>
                <w:rFonts w:ascii="Arial" w:hAnsi="Arial" w:cs="Arial"/>
                <w:sz w:val="22"/>
                <w:szCs w:val="22"/>
                <w:highlight w:val="none"/>
                <w:lang w:val="cy-GB"/>
              </w:rPr>
            </w:pPr>
            <w:r>
              <w:rPr>
                <w:rFonts w:ascii="Arial" w:hAnsi="Arial" w:cs="Arial" w:eastAsiaTheme="minorHAnsi"/>
                <w:sz w:val="22"/>
                <w:szCs w:val="22"/>
                <w:highlight w:val="none"/>
                <w:lang w:val="cy-GB"/>
              </w:rPr>
              <w:t xml:space="preserve">Mae ymrwymiad yr ysgol fel un o ysgolion arloesol y Llywodraeth i gyfrannu at ddiwygio cwricwlwm addysg Cymru yn parhau. </w:t>
            </w:r>
          </w:p>
          <w:p>
            <w:pPr>
              <w:rPr>
                <w:rFonts w:ascii="Arial" w:hAnsi="Arial" w:cs="Arial"/>
                <w:sz w:val="22"/>
                <w:szCs w:val="22"/>
                <w:highlight w:val="none"/>
                <w:lang w:val="cy-GB"/>
              </w:rPr>
            </w:pPr>
          </w:p>
          <w:p>
            <w:pPr>
              <w:rPr>
                <w:rFonts w:ascii="Arial" w:hAnsi="Arial" w:cs="Arial"/>
                <w:sz w:val="22"/>
                <w:szCs w:val="22"/>
                <w:highlight w:val="none"/>
                <w:lang w:val="cy-GB"/>
              </w:rPr>
            </w:pPr>
            <w:r>
              <w:rPr>
                <w:rFonts w:ascii="Arial" w:hAnsi="Arial" w:cs="Arial"/>
                <w:sz w:val="22"/>
                <w:szCs w:val="22"/>
                <w:highlight w:val="none"/>
                <w:lang w:val="cy-GB"/>
              </w:rPr>
              <w:t>Fel rhan o'r gwaith arloesi, adeiladwyd ar waith llynedd gyda’n chwaer ysgol ym Mryn Tawe, trwy i ni gyflwyno cyfres o ddiwrnodau arloesol i ddisgyblion Bl 7-9 ym mis Tachwedd yn seiliedig ar y chwe Maes Dysgu a Phrofiad- Ieithoedd Llythrennedd a Chyfathrebu, Gwyddoniaeth a Thechnoleg, Dyniaethau, Celfyddydau Mynegiannol, Iechyd  a Lles.</w:t>
            </w:r>
          </w:p>
          <w:p>
            <w:pPr>
              <w:rPr>
                <w:rFonts w:ascii="Arial" w:hAnsi="Arial" w:cs="Arial"/>
                <w:sz w:val="22"/>
                <w:szCs w:val="22"/>
                <w:highlight w:val="none"/>
                <w:lang w:val="cy-GB"/>
              </w:rPr>
            </w:pPr>
            <w:r>
              <w:rPr>
                <w:rFonts w:ascii="Arial" w:hAnsi="Arial" w:cs="Arial"/>
                <w:sz w:val="22"/>
                <w:szCs w:val="22"/>
                <w:highlight w:val="none"/>
                <w:lang w:val="cy-GB"/>
              </w:rPr>
              <w:t>Mae'r grwpiau o athrawon sydd yn gyfrifol am bob maes wedi creu cyfres o weithgareddau yn fanwl iawn, ac, eleni, rydym yn arbrofi gyda’r athrawon pwnc yn cyflwyno’r tasgau yn ol yr amserlen arferol, yn hytrach nag arbenigwyr yn y meysydd cwricwlaidd. Wedi i ni werthuso ansawdd y gwaith, gan wrando ar Lais y Disgybl, bwriadwn ddatblygu’r Cwricwlwm Newydd ymhellach flwyddyn nesaf.</w:t>
            </w:r>
          </w:p>
          <w:p>
            <w:pPr>
              <w:rPr>
                <w:rFonts w:ascii="Arial" w:hAnsi="Arial" w:cs="Arial"/>
                <w:sz w:val="22"/>
                <w:szCs w:val="22"/>
                <w:highlight w:val="none"/>
                <w:lang w:val="cy-GB"/>
              </w:rPr>
            </w:pPr>
          </w:p>
          <w:p>
            <w:pPr>
              <w:rPr>
                <w:rFonts w:ascii="Arial" w:hAnsi="Arial" w:cs="Arial"/>
                <w:sz w:val="22"/>
                <w:szCs w:val="22"/>
                <w:highlight w:val="none"/>
              </w:rPr>
            </w:pPr>
            <w:r>
              <w:rPr>
                <w:rFonts w:ascii="Arial" w:hAnsi="Arial" w:cs="Arial" w:eastAsiaTheme="minorHAnsi"/>
                <w:sz w:val="22"/>
                <w:szCs w:val="22"/>
                <w:highlight w:val="none"/>
                <w:lang w:val="cy-GB"/>
              </w:rPr>
              <w:t xml:space="preserve">Yn ystod mis Tachwedd, gwnaeth disgyblion CA3 waith y Cwricwlwm Newydd dros ddau ddiwrnod ym meysydd </w:t>
            </w:r>
            <w:r>
              <w:rPr>
                <w:rFonts w:ascii="Arial" w:hAnsi="Arial" w:cs="Arial" w:eastAsiaTheme="minorHAnsi"/>
                <w:sz w:val="22"/>
                <w:szCs w:val="22"/>
                <w:highlight w:val="none"/>
              </w:rPr>
              <w:t>y Dyniaethau (Blwyddyn 7), Gwyddoniaeth a Thechnoleg (Blwyddyn 8), a Mathemateg a Rhifedd (Blwyddyn 9). Ym mis Mawrth, gwnaed yr Ieithoedd gan Flwyddyn 7 (Cymraeg a Ffrangeg) a Blwyddyn 9 (Saesneg ac Almaeneg). Bwriedir cyflwyno deuddydd ym meysydd Celfyddydau Mynegiannol ac Iechyd a Lles i Flwyddyn 8</w:t>
            </w:r>
          </w:p>
          <w:p>
            <w:pPr>
              <w:rPr>
                <w:rFonts w:ascii="Arial" w:hAnsi="Arial" w:cs="Arial"/>
                <w:color w:val="FF0000"/>
                <w:sz w:val="22"/>
                <w:szCs w:val="22"/>
                <w:highlight w:val="none"/>
                <w:lang w:val="cy-GB"/>
              </w:rPr>
            </w:pPr>
          </w:p>
          <w:p>
            <w:pPr>
              <w:rPr>
                <w:rFonts w:ascii="Arial" w:hAnsi="Arial" w:cs="Arial"/>
                <w:highlight w:val="none"/>
                <w:lang w:val="cy-GB"/>
              </w:rPr>
            </w:pPr>
            <w:r>
              <w:rPr>
                <w:rFonts w:ascii="Arial" w:hAnsi="Arial" w:cs="Arial" w:eastAsiaTheme="minorHAnsi"/>
                <w:sz w:val="22"/>
                <w:szCs w:val="22"/>
                <w:highlight w:val="none"/>
                <w:lang w:val="cy-GB"/>
              </w:rPr>
              <w:t xml:space="preserve">Mae gwaith yr ysgol fel Ysgol Arweiniol Greadigol, o ganlyniad iddi sicrhau grant o £16,000 dros ddwy flynedd o Gyngor Celfyddydau Cymru, wedi datblygu ymhellach eleni. </w:t>
            </w:r>
            <w:r>
              <w:rPr>
                <w:rFonts w:ascii="Arial" w:hAnsi="Arial" w:cs="Arial" w:eastAsiaTheme="minorHAnsi"/>
                <w:sz w:val="22"/>
                <w:szCs w:val="22"/>
                <w:highlight w:val="none"/>
              </w:rPr>
              <w:t>Ffocws y project eleni yw problemau iechyd meddwl ymysg yr ifanc. Gwnaed ffilm fer er mwyn codi ymwybyddiaeth pobl am y broblem. Mae’r fersiwn amrwd cyntaf o’r ffilm wedi cael ei ganmol yn uchel gan Sophie Hadaway o Gyngor Celfyddydau Cymru fel un o’r enghreifftiau gorau y mae hi wedi ei gweld o waith Ysgol Greadigol Arweiniol. Rhaid canmol arweinyddiaeth Ms Lydia Jones, Pennaeth yr Adran Ddrama, wrth lywio’r project ynghyd a charfan o ddisgyblion ymroddedig Blwyddyn 10. Y gamp nawr fydd mireinio’r ffilm ymhellach cyn diwedd y flwyddyn.</w:t>
            </w:r>
          </w:p>
          <w:p>
            <w:pPr>
              <w:pStyle w:val="18"/>
              <w:tabs>
                <w:tab w:val="left" w:pos="6300"/>
              </w:tabs>
              <w:spacing w:after="0" w:line="240" w:lineRule="auto"/>
              <w:rPr>
                <w:sz w:val="20"/>
                <w:szCs w:val="20"/>
                <w:highlight w:val="none"/>
              </w:rPr>
            </w:pPr>
          </w:p>
        </w:tc>
        <w:tc>
          <w:tcPr>
            <w:tcW w:w="197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r>
              <w:rPr>
                <w:rFonts w:ascii="Arial" w:hAnsi="Arial" w:cs="Arial"/>
                <w:b/>
                <w:highlight w:val="none"/>
              </w:rPr>
              <w:t>Cynnydd cryf</w:t>
            </w:r>
          </w:p>
        </w:tc>
        <w:tc>
          <w:tcPr>
            <w:tcW w:w="18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p>
        </w:tc>
        <w:tc>
          <w:tcPr>
            <w:tcW w:w="18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15710" w:type="dxa"/>
            <w:gridSpan w:val="5"/>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tabs>
                <w:tab w:val="left" w:pos="6300"/>
              </w:tabs>
              <w:rPr>
                <w:rFonts w:ascii="Arial" w:hAnsi="Arial" w:cs="Arial"/>
                <w:b/>
                <w:highlight w:val="none"/>
              </w:rPr>
            </w:pPr>
            <w:r>
              <w:rPr>
                <w:rFonts w:ascii="Arial" w:hAnsi="Arial" w:cs="Arial"/>
                <w:b/>
                <w:bCs/>
                <w:highlight w:val="none"/>
              </w:rPr>
              <w:t xml:space="preserve">Blaenoriaeth 6 ADDYSGU A PHROFIADAU DYSGU </w:t>
            </w:r>
            <w:r>
              <w:rPr>
                <w:rFonts w:ascii="Arial" w:hAnsi="Arial" w:cs="Arial"/>
                <w:b/>
                <w:highlight w:val="none"/>
              </w:rPr>
              <w:t xml:space="preserve">Gwreiddio tasgau cyfoethog Llythrennedd a Rhifedd / Rhesymu yng nghynlluniau gwaith CA3 a sicrhau cyfleon ar gyfer datrys problemau dull PISA, meistroli sgiliau ac asesu sgiliau er mwyn adrodd nol i rieni a pharatoi disgyblion am y profion cenedlaethol.  Cyflwyno’r </w:t>
            </w:r>
            <w:r>
              <w:rPr>
                <w:rFonts w:ascii="Arial" w:hAnsi="Arial" w:cs="Arial"/>
                <w:b/>
                <w:bCs/>
                <w:highlight w:val="none"/>
              </w:rPr>
              <w:t xml:space="preserve">Fframwaith Llythrennedd Digidol, </w:t>
            </w:r>
            <w:r>
              <w:rPr>
                <w:rFonts w:ascii="Arial" w:hAnsi="Arial" w:cs="Arial"/>
                <w:b/>
                <w:highlight w:val="none"/>
              </w:rPr>
              <w:t xml:space="preserve">mapio a sefydlu’r ddarpariaeth ar draws y cwricwlwm a hybu’r defnydd o </w:t>
            </w:r>
            <w:r>
              <w:rPr>
                <w:rFonts w:ascii="Arial" w:hAnsi="Arial" w:cs="Arial"/>
                <w:b/>
                <w:bCs/>
                <w:highlight w:val="none"/>
              </w:rPr>
              <w:t>HWB /HWB+</w:t>
            </w:r>
            <w:r>
              <w:rPr>
                <w:rFonts w:ascii="Arial" w:hAnsi="Arial" w:cs="Arial"/>
                <w:b/>
                <w:highlight w:val="none"/>
              </w:rPr>
              <w:t xml:space="preserve"> i ddatblygu a rhannu deunyddiau a rhwydweithio gydag ysgolion eraill;  Pynciau iaith –datblygu strategaethau hybu llythrennedd triphlyg/ar draws ieithoedd gyda’r nod o wella ymwybyddiaeth a dealltwriaeth disgyblion o ramadeg, strwythurau a phatrymau ieithyddol a chysylltiadau rhwng ieithoedd  fel rhan o waith Ysgol Ddysgu Proffesiynol ERW, ac yna codi ymwybyddiaeth ar draws adrannau.</w:t>
            </w:r>
          </w:p>
          <w:p>
            <w:pPr>
              <w:pStyle w:val="18"/>
              <w:tabs>
                <w:tab w:val="left" w:pos="6300"/>
              </w:tabs>
              <w:spacing w:after="0" w:line="240" w:lineRule="auto"/>
              <w:rPr>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02" w:hRule="atLeast"/>
          <w:jc w:val="center"/>
        </w:trPr>
        <w:tc>
          <w:tcPr>
            <w:tcW w:w="837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6300"/>
              </w:tabs>
              <w:spacing w:after="0" w:line="240" w:lineRule="auto"/>
              <w:rPr>
                <w:rFonts w:ascii="Arial"/>
                <w:b/>
                <w:bCs/>
                <w:highlight w:val="none"/>
                <w:lang w:val="en-US"/>
              </w:rPr>
            </w:pPr>
            <w:r>
              <w:rPr>
                <w:rFonts w:ascii="Arial" w:hAnsi="Arial" w:cs="Arial"/>
                <w:b/>
                <w:highlight w:val="none"/>
              </w:rPr>
              <w:t>Arfarniad</w:t>
            </w:r>
            <w:r>
              <w:rPr>
                <w:rFonts w:ascii="Arial"/>
                <w:b/>
                <w:bCs/>
                <w:highlight w:val="none"/>
                <w:lang w:val="en-US"/>
              </w:rPr>
              <w:t xml:space="preserve"> </w:t>
            </w:r>
          </w:p>
          <w:p>
            <w:pPr>
              <w:rPr>
                <w:rFonts w:ascii="Arial" w:hAnsi="Arial" w:cs="Arial"/>
                <w:sz w:val="22"/>
                <w:szCs w:val="22"/>
                <w:highlight w:val="none"/>
              </w:rPr>
            </w:pPr>
            <w:r>
              <w:rPr>
                <w:rFonts w:ascii="Arial" w:hAnsi="Arial" w:cs="Arial"/>
                <w:sz w:val="22"/>
                <w:szCs w:val="22"/>
                <w:highlight w:val="none"/>
              </w:rPr>
              <w:t>Lluniwyd targedau fesul blwyddyn ar sail data profion Llythrennedd a Rhifedd 2017 yn CA3. Trefnwyd pythefnos o waith datrys problemau ar draws y cwricwlwm gan y CDP Rhifedd ar ddiwedd tymor y Nadolig gyda’r nod o geisio gwreiddio sgiliau datrys problemau ar draws pob pwnc yn CA3 a gwneud y sgiliau hyn yn rhai trosglwyddadwy mewn cyd-destunau gwahanol. Mae’r strategaeth hon yn cael ei hail-adrodd ar ddiwedd Tymor y Gwanwyn. Bu llawer o addasu ar y deunydd ar gyfer y gwersi Rhifedd er mwyn cwmpasu ystod ehangach o gwestiynau datrys problemau, ochr yn ochr ag adeiladu ar sgiliau sylfaenol rhifedd gweithdrefnol. Bu’r CDP Rhifedd yn ffocysu ar dechnegau Datrys Problemau, a hynny er mwyn sicrhau bod disgyblion yn hyderus wrth geisio dygymod a sefyllfaoedd anghyfarwydd wrth ddatrys problemau.</w:t>
            </w:r>
          </w:p>
          <w:p>
            <w:pPr>
              <w:rPr>
                <w:rFonts w:ascii="Arial" w:hAnsi="Arial" w:cs="Arial"/>
                <w:color w:val="FF0000"/>
                <w:sz w:val="22"/>
                <w:szCs w:val="22"/>
                <w:highlight w:val="none"/>
              </w:rPr>
            </w:pPr>
          </w:p>
          <w:p>
            <w:pPr>
              <w:rPr>
                <w:rFonts w:ascii="Arial" w:hAnsi="Arial" w:cs="Arial"/>
                <w:sz w:val="22"/>
                <w:szCs w:val="22"/>
                <w:highlight w:val="none"/>
              </w:rPr>
            </w:pPr>
            <w:r>
              <w:rPr>
                <w:rFonts w:ascii="Arial" w:hAnsi="Arial" w:cs="Arial"/>
                <w:sz w:val="22"/>
                <w:szCs w:val="22"/>
                <w:highlight w:val="none"/>
              </w:rPr>
              <w:t xml:space="preserve">Mae ffocws ar wella deilliannau Rhifedd yn CA4, ar ol canlyniadau cyntaf y cymhwyster yn 2017. Mae’r ffocws yn CA4 ym Mlwyddyn 11 yn parhau ar baratoi disgyblion am arholiadau Cymraeg a Saesneg Iaith ar gyfer yr Haf. Bydd Blwyddyn 10 eleni ddim yn sefyll yr arholiadau iaith yn gynnar. </w:t>
            </w:r>
          </w:p>
          <w:p>
            <w:pPr>
              <w:rPr>
                <w:rFonts w:ascii="Arial" w:hAnsi="Arial" w:cs="Arial"/>
                <w:sz w:val="22"/>
                <w:szCs w:val="22"/>
                <w:highlight w:val="none"/>
              </w:rPr>
            </w:pPr>
          </w:p>
          <w:p>
            <w:pPr>
              <w:rPr>
                <w:rFonts w:ascii="Arial" w:hAnsi="Arial" w:cs="Arial" w:eastAsiaTheme="minorHAnsi"/>
                <w:sz w:val="22"/>
                <w:szCs w:val="22"/>
                <w:highlight w:val="none"/>
              </w:rPr>
            </w:pPr>
            <w:r>
              <w:rPr>
                <w:rFonts w:ascii="Arial" w:hAnsi="Arial" w:cs="Arial" w:eastAsiaTheme="minorHAnsi"/>
                <w:sz w:val="22"/>
                <w:szCs w:val="22"/>
                <w:highlight w:val="none"/>
              </w:rPr>
              <w:t>Cafodd cais Ysgol Gyfun Gwyr i redeg trydedd flwyddyn o’r prosiect Llythrennedd Triphlyg ei dderbyn gan ERW. Mae’r prosiect yn parhau i gymryd siâp wrth i wersi newydd a syniadau cyffrous gael eu datblygu rhwng yr Adran Ieithoedd Modern, a Miss Branwen Dafydd a Miss Catrin Jenkins o’r adrannau Saesneg a Chymraeg.</w:t>
            </w:r>
          </w:p>
          <w:p>
            <w:pPr>
              <w:rPr>
                <w:rFonts w:ascii="Arial" w:hAnsi="Arial" w:cs="Arial" w:eastAsiaTheme="minorHAnsi"/>
                <w:sz w:val="22"/>
                <w:szCs w:val="22"/>
                <w:highlight w:val="none"/>
              </w:rPr>
            </w:pPr>
          </w:p>
          <w:p>
            <w:pPr>
              <w:rPr>
                <w:rFonts w:ascii="Arial" w:hAnsi="Arial" w:cs="Arial" w:eastAsiaTheme="minorHAnsi"/>
                <w:sz w:val="22"/>
                <w:szCs w:val="22"/>
                <w:highlight w:val="none"/>
              </w:rPr>
            </w:pPr>
            <w:r>
              <w:rPr>
                <w:rFonts w:ascii="Arial" w:hAnsi="Arial" w:cs="Arial" w:eastAsiaTheme="minorHAnsi"/>
                <w:sz w:val="22"/>
                <w:szCs w:val="22"/>
                <w:highlight w:val="none"/>
              </w:rPr>
              <w:t>Bu ffocws eleni ar gynhyrchu model ar gyfer mathau o eiriau e.e. enw, berf, ansoddair, sy’n berthnasol i bob iaith a addysgir yn yr Ysgol, ac sy’n fuddiol i astudiaethau ieithyddol. Mae’r ysgolion cynradd hefyd yn treialu rhai o’r syniadau newydd a bu’r ymateb yn bositif iawn.</w:t>
            </w:r>
          </w:p>
          <w:p>
            <w:pPr>
              <w:rPr>
                <w:rFonts w:ascii="Arial" w:hAnsi="Arial" w:cs="Arial" w:eastAsiaTheme="minorHAnsi"/>
                <w:sz w:val="22"/>
                <w:szCs w:val="22"/>
                <w:highlight w:val="none"/>
              </w:rPr>
            </w:pPr>
          </w:p>
          <w:p>
            <w:pPr>
              <w:rPr>
                <w:rFonts w:ascii="Arial" w:hAnsi="Arial" w:cs="Arial" w:eastAsiaTheme="minorHAnsi"/>
                <w:sz w:val="22"/>
                <w:szCs w:val="22"/>
                <w:highlight w:val="none"/>
              </w:rPr>
            </w:pPr>
            <w:r>
              <w:rPr>
                <w:rFonts w:ascii="Arial" w:hAnsi="Arial" w:cs="Arial" w:eastAsiaTheme="minorHAnsi"/>
                <w:sz w:val="22"/>
                <w:szCs w:val="22"/>
                <w:highlight w:val="none"/>
              </w:rPr>
              <w:t>Wrth i’r tair blynedd ddod i ben, mae ffurf ein harbrofi a’n datblygiad bellach yn glir. Mae tair elfen i hyn, megis:-</w:t>
            </w:r>
          </w:p>
          <w:p>
            <w:pPr>
              <w:pStyle w:val="20"/>
              <w:numPr>
                <w:ilvl w:val="0"/>
                <w:numId w:val="12"/>
              </w:numPr>
              <w:pBdr>
                <w:top w:val="none" w:color="auto" w:sz="0" w:space="0"/>
                <w:left w:val="none" w:color="auto" w:sz="0" w:space="0"/>
                <w:bottom w:val="none" w:color="auto" w:sz="0" w:space="0"/>
                <w:right w:val="none" w:color="auto" w:sz="0" w:space="0"/>
                <w:between w:val="none" w:color="auto" w:sz="0" w:space="0"/>
              </w:pBdr>
              <w:spacing w:after="200" w:line="276" w:lineRule="auto"/>
              <w:contextualSpacing/>
              <w:rPr>
                <w:rFonts w:ascii="Arial" w:hAnsi="Arial" w:cs="Arial"/>
                <w:highlight w:val="none"/>
              </w:rPr>
            </w:pPr>
            <w:r>
              <w:rPr>
                <w:rFonts w:ascii="Arial" w:hAnsi="Arial" w:cs="Arial"/>
                <w:highlight w:val="none"/>
              </w:rPr>
              <w:t>Dealltwriaeth o esblygiad ieithoedd ochr yn ochr, yn y gorffennol, presennol, a’r dyfodol (y cyd-destun).</w:t>
            </w:r>
          </w:p>
          <w:p>
            <w:pPr>
              <w:pStyle w:val="20"/>
              <w:numPr>
                <w:ilvl w:val="0"/>
                <w:numId w:val="12"/>
              </w:numPr>
              <w:pBdr>
                <w:top w:val="none" w:color="auto" w:sz="0" w:space="0"/>
                <w:left w:val="none" w:color="auto" w:sz="0" w:space="0"/>
                <w:bottom w:val="none" w:color="auto" w:sz="0" w:space="0"/>
                <w:right w:val="none" w:color="auto" w:sz="0" w:space="0"/>
                <w:between w:val="none" w:color="auto" w:sz="0" w:space="0"/>
              </w:pBdr>
              <w:spacing w:after="200" w:line="276" w:lineRule="auto"/>
              <w:contextualSpacing/>
              <w:rPr>
                <w:rFonts w:ascii="Arial" w:hAnsi="Arial" w:cs="Arial"/>
                <w:highlight w:val="none"/>
              </w:rPr>
            </w:pPr>
            <w:r>
              <w:rPr>
                <w:rFonts w:ascii="Arial" w:hAnsi="Arial" w:cs="Arial" w:eastAsiaTheme="minorHAnsi"/>
                <w:highlight w:val="none"/>
              </w:rPr>
              <w:t>Cysylltiadau cytras a dyfeisiadau cytûn eraill e.e. rhagddodiaid (cynnwys cyffredin).</w:t>
            </w:r>
          </w:p>
          <w:p>
            <w:pPr>
              <w:pStyle w:val="20"/>
              <w:numPr>
                <w:ilvl w:val="0"/>
                <w:numId w:val="12"/>
              </w:numPr>
              <w:pBdr>
                <w:top w:val="none" w:color="auto" w:sz="0" w:space="0"/>
                <w:left w:val="none" w:color="auto" w:sz="0" w:space="0"/>
                <w:bottom w:val="none" w:color="auto" w:sz="0" w:space="0"/>
                <w:right w:val="none" w:color="auto" w:sz="0" w:space="0"/>
                <w:between w:val="none" w:color="auto" w:sz="0" w:space="0"/>
              </w:pBdr>
              <w:spacing w:after="200" w:line="276" w:lineRule="auto"/>
              <w:contextualSpacing/>
              <w:rPr>
                <w:rFonts w:ascii="Arial" w:hAnsi="Arial" w:cs="Arial"/>
                <w:highlight w:val="none"/>
              </w:rPr>
            </w:pPr>
            <w:r>
              <w:rPr>
                <w:rFonts w:ascii="Arial" w:hAnsi="Arial" w:cs="Arial" w:eastAsiaTheme="minorHAnsi"/>
                <w:highlight w:val="none"/>
              </w:rPr>
              <w:t>Defnydd gramadeg a chystrawen sy’n rhoddi strwythur i iaith (Strwythur cyffredin)</w:t>
            </w:r>
          </w:p>
          <w:p>
            <w:pPr>
              <w:rPr>
                <w:rFonts w:ascii="Arial" w:hAnsi="Arial" w:cs="Arial"/>
                <w:sz w:val="22"/>
                <w:szCs w:val="22"/>
                <w:highlight w:val="none"/>
              </w:rPr>
            </w:pPr>
            <w:r>
              <w:rPr>
                <w:rFonts w:ascii="Arial" w:hAnsi="Arial" w:cs="Arial" w:eastAsiaTheme="minorHAnsi"/>
                <w:sz w:val="22"/>
                <w:szCs w:val="22"/>
                <w:highlight w:val="none"/>
              </w:rPr>
              <w:t>Trosglwyddwyd y fformat hwn i’r gweithgor sy’n datblygu’r Cwricwlwm ar gyfer Cyfathrebu ac Ieithoedd trwy law Ms Anna Vivian Jones sy’n Is-gadeirydd. Y cam nesaf fydd crisialu’r gwaith mewn llyfryn/ffurf electronig ac efallai gwefan er mwyn rhannu’r gwaith a wnaed gan ganiatáu datblygu pellach. Fel Ysgol Arweiniol ITM Abertawe, mi fydd yr ysgol yn parhau i weithio ar y prosiect gan rannu adnoddau ar draws ysgolion Abertawe.</w:t>
            </w:r>
          </w:p>
          <w:p>
            <w:pPr>
              <w:pStyle w:val="24"/>
              <w:textAlignment w:val="baseline"/>
              <w:rPr>
                <w:rFonts w:ascii="Arial" w:hAnsi="Arial" w:cs="Arial" w:eastAsiaTheme="minorHAnsi"/>
                <w:color w:val="FF0000"/>
                <w:sz w:val="22"/>
                <w:szCs w:val="22"/>
                <w:highlight w:val="none"/>
                <w:lang w:val="en-US" w:eastAsia="en-US"/>
              </w:rPr>
            </w:pPr>
          </w:p>
          <w:p>
            <w:pPr>
              <w:rPr>
                <w:rFonts w:ascii="Arial" w:hAnsi="Arial" w:cs="Arial" w:eastAsiaTheme="minorHAnsi"/>
                <w:sz w:val="22"/>
                <w:szCs w:val="22"/>
                <w:highlight w:val="none"/>
              </w:rPr>
            </w:pPr>
            <w:r>
              <w:rPr>
                <w:rFonts w:ascii="Arial" w:hAnsi="Arial" w:cs="Arial" w:eastAsiaTheme="minorHAnsi"/>
                <w:sz w:val="22"/>
                <w:szCs w:val="22"/>
                <w:highlight w:val="none"/>
              </w:rPr>
              <w:t>Mae ymateb i’r Fframwaith Cymhwysedd Digidol wedi bod yn ffocws ysgol gyfan eleni. Rhoddwyd amser i’r adrannau wneud awdit, ac yna integreiddio elfennau o’r Fframwaith i’w cynlluniau gwaith cyn yr Haf. Caed nifer o sesiynau HMS ar Nos Lun yn ffocysu ar Gymhwysedd Digidol. Bu Cymuned Ddysgu Broffesiynol Cymhwysedd Digidol hefyd yn parhau yn weithgar eleni wrth iddynt fapio cynnwys y Fframwaith ar draws y cwricwlwm. Cynhaliwyd diwrnod HMS ar y cyd gydag athrawon a staff eraill ysgolion cynradd y clwstwr yn ffocysu ar Gymhwysedd Digidol. Cynhaliwyd gweithdai yn ffocysu ar elfennau gwahanol o’r Fframwaith. Bu’r diwrnod yn fodd i staff ddyfnhau eu gwybodaeth am y fframwaith a’u dealltwriaeth ohoni.</w:t>
            </w:r>
          </w:p>
          <w:p>
            <w:pPr>
              <w:pStyle w:val="18"/>
              <w:tabs>
                <w:tab w:val="left" w:pos="6300"/>
              </w:tabs>
              <w:spacing w:after="0" w:line="240" w:lineRule="auto"/>
              <w:rPr>
                <w:highlight w:val="none"/>
              </w:rPr>
            </w:pPr>
          </w:p>
        </w:tc>
        <w:tc>
          <w:tcPr>
            <w:tcW w:w="197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p>
          <w:p>
            <w:pPr>
              <w:rPr>
                <w:highlight w:val="none"/>
              </w:rPr>
            </w:pPr>
            <w:r>
              <w:rPr>
                <w:rFonts w:ascii="Arial" w:hAnsi="Arial" w:cs="Arial"/>
                <w:b/>
                <w:highlight w:val="none"/>
              </w:rPr>
              <w:t>Cynnydd da iawn</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c>
          <w:tcPr>
            <w:tcW w:w="18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p>
          <w:p>
            <w:pPr>
              <w:rPr>
                <w:rFonts w:ascii="Arial" w:hAnsi="Arial" w:cs="Arial"/>
                <w:b/>
                <w:highlight w:val="none"/>
              </w:rPr>
            </w:pPr>
          </w:p>
          <w:p>
            <w:pPr>
              <w:rPr>
                <w:rFonts w:ascii="Arial" w:hAnsi="Arial" w:cs="Arial"/>
                <w:b/>
                <w:highlight w:val="none"/>
              </w:rPr>
            </w:pPr>
          </w:p>
          <w:p>
            <w:pPr>
              <w:rPr>
                <w:rFonts w:ascii="Arial" w:hAnsi="Arial" w:cs="Arial"/>
                <w:b/>
                <w:highlight w:val="none"/>
              </w:rPr>
            </w:pPr>
          </w:p>
          <w:p>
            <w:pPr>
              <w:rPr>
                <w:rFonts w:ascii="Arial" w:hAnsi="Arial" w:cs="Arial"/>
                <w:b/>
                <w:highlight w:val="none"/>
              </w:rPr>
            </w:pPr>
          </w:p>
        </w:tc>
        <w:tc>
          <w:tcPr>
            <w:tcW w:w="18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15710" w:type="dxa"/>
            <w:gridSpan w:val="5"/>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tabs>
                <w:tab w:val="left" w:pos="6300"/>
              </w:tabs>
              <w:rPr>
                <w:rFonts w:ascii="Arial" w:hAnsi="Arial" w:cs="Arial"/>
                <w:b/>
                <w:bCs/>
                <w:highlight w:val="none"/>
              </w:rPr>
            </w:pPr>
            <w:r>
              <w:rPr>
                <w:rFonts w:ascii="Arial" w:hAnsi="Arial" w:cs="Arial"/>
                <w:b/>
                <w:bCs/>
                <w:highlight w:val="none"/>
              </w:rPr>
              <w:t>Blaenoriaeth 7 ADDYSGU A PHROFIADAU DYSGU - Lledaenu arferion rhagorol mewn agweddau o addysgu ac asesu (2.2) -Argymhelliad ESTYN -fel rhan o raglen hyfforddiant addysgeg ysgol gyfan sy’n datblygu athrawon hunan fyfyriol a hyderus yn sgil gwaith Ysgol Arloesol Y Fargen Newydd. Datblygu ymhellach y cynllun Triawdau Addysgu ar gyfer pob athro trwy waith y CDP.  Diwallu anghenion pob disgybl (yn cynnwys ADY a MAT) trwy gwestiynu yn effeithiol, gwahaniaethu yn ol y gofyn a gosod her priodol i bob disgybl ym mhob gwers, gan asesu ar gyfer dysgu yn barhaol.</w:t>
            </w:r>
          </w:p>
          <w:p>
            <w:pPr>
              <w:pStyle w:val="18"/>
              <w:tabs>
                <w:tab w:val="left" w:pos="6300"/>
              </w:tabs>
              <w:spacing w:after="0" w:line="240" w:lineRule="auto"/>
              <w:rPr>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02" w:hRule="atLeast"/>
          <w:jc w:val="center"/>
        </w:trPr>
        <w:tc>
          <w:tcPr>
            <w:tcW w:w="837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spacing w:after="160" w:line="256" w:lineRule="auto"/>
              <w:rPr>
                <w:rFonts w:ascii="Arial" w:hAnsi="Arial" w:cs="Arial" w:eastAsiaTheme="minorHAnsi"/>
                <w:b/>
                <w:bCs/>
                <w:sz w:val="22"/>
                <w:szCs w:val="22"/>
                <w:highlight w:val="none"/>
              </w:rPr>
            </w:pPr>
            <w:r>
              <w:rPr>
                <w:rFonts w:ascii="Arial" w:hAnsi="Arial" w:cs="Arial" w:eastAsiaTheme="minorHAnsi"/>
                <w:b/>
                <w:bCs/>
                <w:sz w:val="22"/>
                <w:szCs w:val="22"/>
                <w:highlight w:val="none"/>
              </w:rPr>
              <w:t>Arfarniad</w:t>
            </w:r>
          </w:p>
          <w:p>
            <w:pPr>
              <w:spacing w:after="160" w:line="256" w:lineRule="auto"/>
              <w:rPr>
                <w:rFonts w:ascii="Arial" w:hAnsi="Arial" w:cs="Arial"/>
                <w:b/>
                <w:sz w:val="22"/>
                <w:szCs w:val="22"/>
                <w:highlight w:val="none"/>
              </w:rPr>
            </w:pPr>
            <w:r>
              <w:rPr>
                <w:rFonts w:ascii="Arial" w:hAnsi="Arial" w:cs="Arial" w:eastAsiaTheme="minorHAnsi"/>
                <w:b/>
                <w:bCs/>
                <w:sz w:val="22"/>
                <w:szCs w:val="22"/>
                <w:highlight w:val="none"/>
              </w:rPr>
              <w:t>Mae unrhyw Ddatblygiad Proffesiynol Parhaus yn grymuso gwybodaeth yr athro ac yn ei wneud yn gyfoethocach a dyfnach ei ddealltwriaeth o’i faes a’i bwnc.</w:t>
            </w:r>
          </w:p>
          <w:p>
            <w:pPr>
              <w:spacing w:after="160" w:line="256" w:lineRule="auto"/>
              <w:rPr>
                <w:rFonts w:ascii="Arial" w:hAnsi="Arial" w:cs="Arial"/>
                <w:b/>
                <w:sz w:val="22"/>
                <w:szCs w:val="22"/>
                <w:highlight w:val="none"/>
              </w:rPr>
            </w:pPr>
            <w:r>
              <w:rPr>
                <w:rFonts w:ascii="Arial" w:hAnsi="Arial" w:cs="Arial" w:eastAsiaTheme="minorHAnsi"/>
                <w:b/>
                <w:bCs/>
                <w:sz w:val="22"/>
                <w:szCs w:val="22"/>
                <w:highlight w:val="none"/>
              </w:rPr>
              <w:t>Caiff hyn effaith sylweddol ar yr addysgu a’r dysgu. Ceir tystiolaeth o hyn yn arsylwadau TRhU o wersi CA3/4/a/5/ a ‘r data'r Cylch Craffu ar Lyfrau a hefyd yn nata canlyniadau arholiadau allanol / cenedlaethol ein dysgwyr</w:t>
            </w:r>
          </w:p>
          <w:p>
            <w:pPr>
              <w:spacing w:after="160" w:line="256" w:lineRule="auto"/>
              <w:rPr>
                <w:rFonts w:ascii="Arial" w:hAnsi="Arial" w:cs="Arial" w:eastAsiaTheme="minorHAnsi"/>
                <w:b/>
                <w:sz w:val="22"/>
                <w:szCs w:val="22"/>
                <w:highlight w:val="none"/>
              </w:rPr>
            </w:pPr>
            <w:r>
              <w:rPr>
                <w:rFonts w:ascii="Arial" w:hAnsi="Arial" w:cs="Arial" w:eastAsiaTheme="minorHAnsi"/>
                <w:b/>
                <w:bCs/>
                <w:sz w:val="22"/>
                <w:szCs w:val="22"/>
                <w:highlight w:val="none"/>
              </w:rPr>
              <w:t>Trwy rannu gwybodaeth, cyd-ymchwilio, cyd-ddysgu, cyd-rannu arfer dda crëir diwylliant o ddysgu yn ein hysgol a pharodrwydd i gynnal deialog broffesiynol agored am addysgu a dysgu.  Y bwriad yw parhau i wreiddio yn ein hysgol e.e. gwaith y CDP, Lesson Box, sesiynau HMS.</w:t>
            </w:r>
          </w:p>
          <w:p>
            <w:pPr>
              <w:pStyle w:val="5"/>
              <w:rPr>
                <w:rFonts w:cs="Arial" w:eastAsiaTheme="minorHAnsi"/>
                <w:sz w:val="22"/>
                <w:szCs w:val="22"/>
                <w:highlight w:val="none"/>
                <w:lang w:val="cy-GB"/>
              </w:rPr>
            </w:pPr>
            <w:r>
              <w:rPr>
                <w:rFonts w:cs="Arial" w:eastAsiaTheme="minorHAnsi"/>
                <w:sz w:val="22"/>
                <w:szCs w:val="22"/>
                <w:highlight w:val="none"/>
                <w:lang w:val="cy-GB"/>
              </w:rPr>
              <w:t>Defnyddir arian Grant Effeithiolrwydd Ysgolion i ariannu hyfforddiant penodol yn unol â blaenoriaethau cenedlaethol.</w:t>
            </w:r>
          </w:p>
          <w:p>
            <w:pPr>
              <w:pStyle w:val="5"/>
              <w:rPr>
                <w:rFonts w:cs="Arial"/>
                <w:b w:val="0"/>
                <w:sz w:val="22"/>
                <w:szCs w:val="22"/>
                <w:highlight w:val="none"/>
                <w:lang w:val="cy-GB"/>
              </w:rPr>
            </w:pPr>
          </w:p>
          <w:p>
            <w:pPr>
              <w:spacing w:after="160" w:line="259" w:lineRule="auto"/>
              <w:rPr>
                <w:rFonts w:ascii="Arial" w:hAnsi="Arial" w:cs="Arial" w:eastAsiaTheme="minorHAnsi"/>
                <w:sz w:val="22"/>
                <w:szCs w:val="22"/>
                <w:highlight w:val="none"/>
                <w:lang w:val="cy-GB"/>
              </w:rPr>
            </w:pPr>
            <w:bookmarkStart w:id="6" w:name="_Hlk533675313"/>
            <w:r>
              <w:rPr>
                <w:rFonts w:ascii="Arial" w:hAnsi="Arial" w:cs="Arial" w:eastAsiaTheme="minorHAnsi"/>
                <w:sz w:val="22"/>
                <w:szCs w:val="22"/>
                <w:highlight w:val="none"/>
                <w:lang w:val="cy-GB"/>
              </w:rPr>
              <w:t xml:space="preserve">Ar lefel </w:t>
            </w:r>
            <w:r>
              <w:rPr>
                <w:rFonts w:ascii="Arial" w:hAnsi="Arial" w:cs="Arial" w:eastAsiaTheme="minorHAnsi"/>
                <w:b/>
                <w:bCs/>
                <w:sz w:val="22"/>
                <w:szCs w:val="22"/>
                <w:highlight w:val="none"/>
                <w:lang w:val="cy-GB"/>
              </w:rPr>
              <w:t>ysgol gyfan</w:t>
            </w:r>
            <w:r>
              <w:rPr>
                <w:rFonts w:ascii="Arial" w:hAnsi="Arial" w:cs="Arial" w:eastAsiaTheme="minorHAnsi"/>
                <w:sz w:val="22"/>
                <w:szCs w:val="22"/>
                <w:highlight w:val="none"/>
                <w:lang w:val="cy-GB"/>
              </w:rPr>
              <w:t>, yn ôl ein harfer trefnwyd rhaglen ddwys o HMS i staff yr ysgol  Nos Lun rhwng 3.20 - 4.30 (5:00) yn unol â blaenoriaethau Cynllun Datblygu a Gwella'r Ysgol ac Adrannau.</w:t>
            </w:r>
          </w:p>
          <w:bookmarkEnd w:id="6"/>
          <w:p>
            <w:pPr>
              <w:rPr>
                <w:rFonts w:ascii="Arial" w:hAnsi="Arial" w:cs="Arial"/>
                <w:i/>
                <w:sz w:val="22"/>
                <w:szCs w:val="22"/>
                <w:highlight w:val="none"/>
              </w:rPr>
            </w:pPr>
            <w:r>
              <w:rPr>
                <w:rFonts w:ascii="Arial" w:hAnsi="Arial" w:cs="Arial" w:eastAsiaTheme="minorHAnsi"/>
                <w:sz w:val="22"/>
                <w:szCs w:val="22"/>
                <w:highlight w:val="none"/>
              </w:rPr>
              <w:t xml:space="preserve">Yn ôl ein harfer darparwyd cyfleodd cyfoethog i staff Ysgol Gyfun Gŵyr i dderbyn Datblygiad Proffesiynol Parhaus trwy raglen gyfoethog ac amrywiol o sesiynau Hyfforddiant Mewn Swydd fewnol ac allanol. </w:t>
            </w:r>
            <w:r>
              <w:rPr>
                <w:rFonts w:ascii="Arial" w:hAnsi="Arial" w:cs="Arial" w:eastAsiaTheme="minorHAnsi"/>
                <w:i/>
                <w:iCs/>
                <w:sz w:val="22"/>
                <w:szCs w:val="22"/>
                <w:highlight w:val="none"/>
              </w:rPr>
              <w:t xml:space="preserve">Nod yr ysgol fel </w:t>
            </w:r>
            <w:r>
              <w:rPr>
                <w:rFonts w:ascii="Arial" w:hAnsi="Arial" w:cs="Arial" w:eastAsiaTheme="minorHAnsi"/>
                <w:b/>
                <w:bCs/>
                <w:i/>
                <w:iCs/>
                <w:sz w:val="22"/>
                <w:szCs w:val="22"/>
                <w:highlight w:val="none"/>
              </w:rPr>
              <w:t>Sefydliad addysgiadol sy’n hyrwyddo Dysgu</w:t>
            </w:r>
            <w:r>
              <w:rPr>
                <w:rFonts w:ascii="Arial" w:hAnsi="Arial" w:cs="Arial" w:eastAsiaTheme="minorHAnsi"/>
                <w:i/>
                <w:iCs/>
                <w:sz w:val="22"/>
                <w:szCs w:val="22"/>
                <w:highlight w:val="none"/>
              </w:rPr>
              <w:t xml:space="preserve"> yw bod pob aelod o Ysgol Gyfun Gŵyr yn arweinydd ac yn gwireddu ei rôl fel arweinydd. Felly dylid diogelu cyfleoedd teg iddo ef /hi i ddysgu a datblygu a chaffael ar y wybodaeth ddyfnaf a chyfoethocaf a hynny er lles ei ddatblygiad proffesiynol parhaus ei hunan a hefyd er hyrwyddo'r addysgu a dysgu o’r safon a’r ansawdd uchaf sy’n rhan greiddiol o ddiwylliant ein hysgol.</w:t>
            </w:r>
          </w:p>
          <w:p>
            <w:pPr>
              <w:rPr>
                <w:rFonts w:ascii="Arial" w:hAnsi="Arial" w:cs="Arial"/>
                <w:b/>
                <w:sz w:val="22"/>
                <w:szCs w:val="22"/>
                <w:highlight w:val="none"/>
              </w:rPr>
            </w:pPr>
            <w:r>
              <w:rPr>
                <w:rFonts w:ascii="Arial" w:hAnsi="Arial" w:cs="Arial" w:eastAsiaTheme="minorHAnsi"/>
                <w:b/>
                <w:bCs/>
                <w:sz w:val="22"/>
                <w:szCs w:val="22"/>
                <w:highlight w:val="none"/>
              </w:rPr>
              <w:t>Nod unrhyw H.M.S. yw arfogi’r unigolyn gyda’r wybodaeth fwyaf cyfredol a chyfoethog er mwyn effeithio’n uniongyrchol ar yr addysgu a’r dysgu.</w:t>
            </w:r>
          </w:p>
          <w:p>
            <w:pPr>
              <w:pStyle w:val="20"/>
              <w:rPr>
                <w:rFonts w:ascii="Arial" w:hAnsi="Arial" w:cs="Arial"/>
                <w:color w:val="FF0000"/>
                <w:highlight w:val="none"/>
              </w:rPr>
            </w:pP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highlight w:val="none"/>
              </w:rPr>
              <w:t xml:space="preserve">Ar lefel </w:t>
            </w:r>
            <w:r>
              <w:rPr>
                <w:rFonts w:ascii="Arial" w:hAnsi="Arial" w:cs="Arial"/>
                <w:b/>
                <w:highlight w:val="none"/>
              </w:rPr>
              <w:t>ysgol gyfan</w:t>
            </w:r>
            <w:r>
              <w:rPr>
                <w:rFonts w:ascii="Arial" w:hAnsi="Arial" w:cs="Arial"/>
                <w:highlight w:val="none"/>
              </w:rPr>
              <w:t xml:space="preserve">, yn ôl ein harfer trefnwyd rhaglen ddwys o HMS i staff yr ysgol  Nos Lun rhwng 3.20 – 5.00 yn unol â blaenoriaethau Cynllun Datblygu a Gwella yr Ysgol a’r Adrannau e.e.      </w:t>
            </w:r>
          </w:p>
          <w:p>
            <w:pPr>
              <w:pStyle w:val="20"/>
              <w:rPr>
                <w:rFonts w:ascii="Arial" w:hAnsi="Arial" w:cs="Arial"/>
                <w:highlight w:val="none"/>
              </w:rPr>
            </w:pPr>
          </w:p>
          <w:p>
            <w:pPr>
              <w:pStyle w:val="20"/>
              <w:numPr>
                <w:ilvl w:val="1"/>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b/>
                <w:highlight w:val="none"/>
              </w:rPr>
            </w:pPr>
            <w:r>
              <w:rPr>
                <w:rFonts w:ascii="Arial" w:hAnsi="Arial" w:cs="Arial"/>
                <w:highlight w:val="none"/>
              </w:rPr>
              <w:t xml:space="preserve"> Paratoi at Gwricwlwm </w:t>
            </w:r>
            <w:r>
              <w:rPr>
                <w:rFonts w:ascii="Arial" w:hAnsi="Arial" w:cs="Arial"/>
                <w:b/>
                <w:highlight w:val="none"/>
              </w:rPr>
              <w:t xml:space="preserve">Dyfodol Llwyddiannus – </w:t>
            </w:r>
            <w:r>
              <w:rPr>
                <w:rFonts w:ascii="Arial" w:hAnsi="Arial" w:cs="Arial"/>
                <w:highlight w:val="none"/>
              </w:rPr>
              <w:t>cyfres o sesiynau H.M.S. i barhau â’r gwaith datblygu, arbrofi ac adeiladau ar brofiadau’r Haf 2017 er mwyn cynnal cyfres o wersi i Flynyddoedd 7 – 9 ar ddiwedd tymor y Nadolig a’r Pasg 2017 / 2018 yn seiliedig ar 6 Maes Dysgu a Phrofiad y Cwricwlwm Newydd</w:t>
            </w:r>
          </w:p>
          <w:p>
            <w:pPr>
              <w:pStyle w:val="20"/>
              <w:numPr>
                <w:ilvl w:val="1"/>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highlight w:val="none"/>
              </w:rPr>
              <w:t xml:space="preserve"> Cyfres o H.M.S. ar agweddau ar </w:t>
            </w:r>
            <w:r>
              <w:rPr>
                <w:rFonts w:ascii="Arial" w:hAnsi="Arial" w:cs="Arial"/>
                <w:b/>
                <w:highlight w:val="none"/>
              </w:rPr>
              <w:t>Addysgeg.</w:t>
            </w:r>
            <w:r>
              <w:rPr>
                <w:rFonts w:ascii="Arial" w:hAnsi="Arial" w:cs="Arial"/>
                <w:highlight w:val="none"/>
              </w:rPr>
              <w:t xml:space="preserve"> Mae hyrwyddo a gwireddu’r Fframwaith Digidol yn un o flaenoriaethau’r ysgol ar gyfer eleni ac felly caed cyfres o sesiynau HMS ar gyfer y datblygu’r fframwaith hwn dan ofal RAE a GJE</w:t>
            </w:r>
          </w:p>
          <w:p>
            <w:pPr>
              <w:pStyle w:val="20"/>
              <w:numPr>
                <w:ilvl w:val="1"/>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 xml:space="preserve">Agweddau ar </w:t>
            </w:r>
            <w:r>
              <w:rPr>
                <w:rFonts w:ascii="Arial" w:hAnsi="Arial" w:cs="Arial" w:eastAsiaTheme="minorHAnsi"/>
                <w:b/>
                <w:bCs/>
                <w:highlight w:val="none"/>
              </w:rPr>
              <w:t>Asesu, Hunanwerthuso a Chynllunio</w:t>
            </w:r>
            <w:r>
              <w:rPr>
                <w:rFonts w:ascii="Arial" w:hAnsi="Arial" w:cs="Arial" w:eastAsiaTheme="minorHAnsi"/>
                <w:highlight w:val="none"/>
              </w:rPr>
              <w:t xml:space="preserve"> ( dadansoddi data craidd, addasu Hunanwerthusiadau Adran a Chynlluniau Datblygu yn unol â strwythur newydd Erw). Eleni rydym wedi arloesi ac arbrofi gyda’n system hunan arfarnu a datblygu trwy gyflwyno’r HWCDAD sef Hunanwerthusiad a Chynllun Datblygu Ar Dudalen. Daeth y penderfyniad hwn yn sgil trafodaethau fel TRhU a thrwy rwydweithio gydag ysgolion eraill sy’n gweithredu system debyg. Y rhesymeg oedd gwneud y broses yn un fwy miniog, cryno, byw a pherthnasol i’n hadrannau. Penderfynwyd hefyd lledu’r arfer i gynnwys ein Penaethiaid Cynnydd ac Arweinwyr Maes Cwricwlaidd. Cafwyd ymateb cefnogol iawn wrth staff. Byddwn yn derbyn yr adborth ac yn ymateb wrth adolygu ar gyfer y flwyddyn academaidd nesaf </w:t>
            </w:r>
          </w:p>
          <w:p>
            <w:pPr>
              <w:pStyle w:val="20"/>
              <w:numPr>
                <w:ilvl w:val="1"/>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bookmarkStart w:id="7" w:name="_Hlk533675512"/>
            <w:r>
              <w:rPr>
                <w:rFonts w:ascii="Arial" w:hAnsi="Arial" w:cs="Arial" w:eastAsiaTheme="minorHAnsi"/>
                <w:b/>
                <w:bCs/>
                <w:highlight w:val="none"/>
              </w:rPr>
              <w:t>Cymunedau Dysgu Proffesiynol</w:t>
            </w:r>
            <w:r>
              <w:rPr>
                <w:rFonts w:ascii="Arial" w:hAnsi="Arial" w:cs="Arial" w:eastAsiaTheme="minorHAnsi"/>
                <w:highlight w:val="none"/>
              </w:rPr>
              <w:t xml:space="preserve"> -  Rhoddwyd sylw hyd yn hyn  i ymchwilio i’r datblygiadau addysgiadol diweddaraf, creu adnoddau a rhannu arfer dda gyda gweddill y staff a hynny ar feysydd amrywiol </w:t>
            </w:r>
            <w:r>
              <w:rPr>
                <w:rFonts w:ascii="Arial" w:hAnsi="Arial" w:cs="Arial" w:eastAsiaTheme="minorHAnsi"/>
                <w:b/>
                <w:bCs/>
                <w:highlight w:val="none"/>
              </w:rPr>
              <w:t xml:space="preserve">Addysgeg </w:t>
            </w:r>
            <w:r>
              <w:rPr>
                <w:rFonts w:ascii="Arial" w:hAnsi="Arial" w:cs="Arial" w:eastAsiaTheme="minorHAnsi"/>
                <w:highlight w:val="none"/>
              </w:rPr>
              <w:t>. Rhoddwyd sylw i Dangyflawni Bechgyn,</w:t>
            </w:r>
            <w:r>
              <w:rPr>
                <w:rFonts w:ascii="Arial" w:hAnsi="Arial" w:cs="Arial" w:eastAsiaTheme="minorHAnsi"/>
                <w:b/>
                <w:bCs/>
                <w:highlight w:val="none"/>
              </w:rPr>
              <w:t xml:space="preserve"> </w:t>
            </w:r>
            <w:r>
              <w:rPr>
                <w:rFonts w:ascii="Arial" w:hAnsi="Arial" w:cs="Arial" w:eastAsiaTheme="minorHAnsi"/>
                <w:highlight w:val="none"/>
              </w:rPr>
              <w:t>Grym Meddwl, datblygu’r Cymhwysedd Digidol, Rhifedd a’r Mwy Abl a Thalentog (MAT).</w:t>
            </w:r>
            <w:r>
              <w:rPr>
                <w:rFonts w:ascii="Arial" w:hAnsi="Arial" w:cs="Arial" w:eastAsiaTheme="minorHAnsi"/>
                <w:b/>
                <w:bCs/>
                <w:highlight w:val="none"/>
              </w:rPr>
              <w:t xml:space="preserve">  </w:t>
            </w:r>
            <w:r>
              <w:rPr>
                <w:rFonts w:ascii="Arial" w:hAnsi="Arial" w:cs="Arial" w:eastAsiaTheme="minorHAnsi"/>
                <w:highlight w:val="none"/>
              </w:rPr>
              <w:t xml:space="preserve">O fewn y Cymunedau hyn rhoddir pwyslais ar weithio fel </w:t>
            </w:r>
            <w:r>
              <w:rPr>
                <w:rFonts w:ascii="Arial" w:hAnsi="Arial" w:cs="Arial" w:eastAsiaTheme="minorHAnsi"/>
                <w:b/>
                <w:bCs/>
                <w:highlight w:val="none"/>
              </w:rPr>
              <w:t xml:space="preserve">Triawdau </w:t>
            </w:r>
            <w:r>
              <w:rPr>
                <w:rFonts w:ascii="Arial" w:hAnsi="Arial" w:cs="Arial" w:eastAsiaTheme="minorHAnsi"/>
                <w:highlight w:val="none"/>
              </w:rPr>
              <w:t>a hynny wrth ymchwilio a chynllunio, datblygu a threialu gweithgareddau a myfyrio ar eu llwyddiant cyn rhannu’r arfer dda gyda gweddill y staff mewn sesiwn HMS ar y cyd a gynhaliwyd yn ystod Chwefror. Caed adborth o ansawdd o’r Cymunedau yn ystod y cyfarfod hwn a oedd yn adlewyrchiad o’r cydweithio effeithiol sydd wedi nodweddu’r cymunedau</w:t>
            </w:r>
            <w:bookmarkEnd w:id="7"/>
            <w:r>
              <w:rPr>
                <w:rFonts w:ascii="Arial" w:hAnsi="Arial" w:cs="Arial" w:eastAsiaTheme="minorHAnsi"/>
                <w:highlight w:val="none"/>
              </w:rPr>
              <w:t>.</w:t>
            </w:r>
          </w:p>
          <w:p>
            <w:pPr>
              <w:pStyle w:val="20"/>
              <w:numPr>
                <w:ilvl w:val="1"/>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 xml:space="preserve">Am y tro cyntaf eleni cynhaliwyd </w:t>
            </w:r>
            <w:r>
              <w:rPr>
                <w:rFonts w:ascii="Arial" w:hAnsi="Arial" w:cs="Arial" w:eastAsiaTheme="minorHAnsi"/>
                <w:b/>
                <w:bCs/>
                <w:highlight w:val="none"/>
              </w:rPr>
              <w:t xml:space="preserve">SESIYNAU CRYNHOI CLAU </w:t>
            </w:r>
            <w:r>
              <w:rPr>
                <w:rFonts w:ascii="Arial" w:hAnsi="Arial" w:cs="Arial" w:eastAsiaTheme="minorHAnsi"/>
                <w:highlight w:val="none"/>
              </w:rPr>
              <w:t>rhwng 3.30 a 4.00 ar Nos Iau gyda’r bwriad o anwytho ein hathrawon newydd a’n ANG ynghyd a chynnig cyfleoedd i’r staff cyfan ail-ymweld a meysydd addysgeg a systemau pwysig yr ysgol e.e. polisïau amddiffyn plant / marcio ac asesu gwaith / asesu ar gyfer dysgu/ MATh a.y.b. Cafwyd rhaglen wedi ei hamserlenni yn atodol i raglen  HMS yr ysgol. Caed ymateb positif iawn i rain o blith staff yr ysgol hyd yn hyn.</w:t>
            </w:r>
          </w:p>
          <w:p>
            <w:pPr>
              <w:pStyle w:val="20"/>
              <w:numPr>
                <w:ilvl w:val="1"/>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Ymateb i systemau a phrosesau'r ysgol e.e. y Cylch Craffu ar Lyfrau lle rhoddwyd adborth, modelwyd, a rhannwyd arfer dda</w:t>
            </w:r>
          </w:p>
          <w:p>
            <w:pPr>
              <w:pStyle w:val="20"/>
              <w:rPr>
                <w:rFonts w:ascii="Arial" w:hAnsi="Arial" w:cs="Arial"/>
                <w:highlight w:val="none"/>
              </w:rPr>
            </w:pP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highlight w:val="none"/>
              </w:rPr>
              <w:t xml:space="preserve">Gwelir llawer o weithgaredd H.M.S. ar lefel </w:t>
            </w:r>
            <w:r>
              <w:rPr>
                <w:rFonts w:ascii="Arial" w:hAnsi="Arial" w:cs="Arial"/>
                <w:b/>
                <w:highlight w:val="none"/>
              </w:rPr>
              <w:t>TRAWSYSGOL a RHWYDWEITHIOL</w:t>
            </w:r>
          </w:p>
          <w:p>
            <w:pPr>
              <w:pStyle w:val="20"/>
              <w:spacing w:line="256" w:lineRule="auto"/>
              <w:rPr>
                <w:rFonts w:ascii="Arial" w:hAnsi="Arial" w:cs="Arial"/>
                <w:b/>
                <w:highlight w:val="none"/>
              </w:rPr>
            </w:pPr>
          </w:p>
          <w:p>
            <w:pPr>
              <w:pStyle w:val="20"/>
              <w:numPr>
                <w:ilvl w:val="0"/>
                <w:numId w:val="14"/>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 xml:space="preserve">Cafwyd HMS ar y cyd gydag ysgolion cynradd ein clwstwr ym mis Chwefror. Gwahoddwyd oddeutu 200 o staff o Bryniago, Brynymor, Login Fach, Llwynderw, a Phontybrenin, i dderbyn hyfforddiant ar y </w:t>
            </w:r>
            <w:r>
              <w:rPr>
                <w:rFonts w:ascii="Arial" w:hAnsi="Arial" w:cs="Arial" w:eastAsiaTheme="minorHAnsi"/>
                <w:b/>
                <w:bCs/>
                <w:highlight w:val="none"/>
              </w:rPr>
              <w:t>Fframwaith Cymhwysedd Digidol</w:t>
            </w:r>
            <w:r>
              <w:rPr>
                <w:rFonts w:ascii="Arial" w:hAnsi="Arial" w:cs="Arial" w:eastAsiaTheme="minorHAnsi"/>
                <w:highlight w:val="none"/>
              </w:rPr>
              <w:t xml:space="preserve"> yn Ysgol Gyfun Gwyr. Caed cyflwyniadau perthnasol a phwrpasol gydol y dydd, yn ogystal â chyfle gwych i rwydweithio a chefnogi ein gilydd.</w:t>
            </w:r>
          </w:p>
          <w:p>
            <w:pPr>
              <w:pStyle w:val="20"/>
              <w:spacing w:line="256" w:lineRule="auto"/>
              <w:ind w:left="1440"/>
              <w:rPr>
                <w:rFonts w:ascii="Arial" w:hAnsi="Arial" w:cs="Arial"/>
                <w:highlight w:val="none"/>
              </w:rPr>
            </w:pPr>
          </w:p>
          <w:p>
            <w:pPr>
              <w:pStyle w:val="20"/>
              <w:numPr>
                <w:ilvl w:val="1"/>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bookmarkStart w:id="8" w:name="_Hlk533675665"/>
            <w:r>
              <w:rPr>
                <w:rFonts w:ascii="Arial" w:hAnsi="Arial" w:cs="Arial" w:eastAsiaTheme="minorHAnsi"/>
                <w:highlight w:val="none"/>
              </w:rPr>
              <w:t xml:space="preserve">Ar lefel </w:t>
            </w:r>
            <w:r>
              <w:rPr>
                <w:rFonts w:ascii="Arial" w:hAnsi="Arial" w:cs="Arial" w:eastAsiaTheme="minorHAnsi"/>
                <w:b/>
                <w:bCs/>
                <w:caps/>
                <w:highlight w:val="none"/>
              </w:rPr>
              <w:t>trawsysgol</w:t>
            </w:r>
            <w:r>
              <w:rPr>
                <w:rFonts w:ascii="Arial" w:hAnsi="Arial" w:cs="Arial" w:eastAsiaTheme="minorHAnsi"/>
                <w:highlight w:val="none"/>
              </w:rPr>
              <w:t xml:space="preserve"> gwelwyd cydweithio agos rhwng ysgolion Gŵyr, Bryntawe ac Ystalyfera yn parhau a </w:t>
            </w:r>
            <w:r>
              <w:rPr>
                <w:rFonts w:ascii="Arial" w:hAnsi="Arial" w:cs="Arial" w:eastAsiaTheme="minorHAnsi"/>
                <w:b/>
                <w:bCs/>
                <w:highlight w:val="none"/>
              </w:rPr>
              <w:t>Chynllun Cydweithio Triawdol</w:t>
            </w:r>
            <w:r>
              <w:rPr>
                <w:rFonts w:ascii="Arial" w:hAnsi="Arial" w:cs="Arial" w:eastAsiaTheme="minorHAnsi"/>
                <w:highlight w:val="none"/>
              </w:rPr>
              <w:t xml:space="preserve"> rhwng adrannau'r tair ysgol. Wedi sesiwn o hyfforddiant mewnol gan Aelod o TRhU yr ysgol, yn ystod Tymor yr Hydref gwelwyd Penaethiaid Adrannau Daearyddiaeth / Addysg Grefyddol a Gwyddoniaeth y tair ysgol yn ymweld ag adrannau ei gilydd i arsylwi a rhannu arfer dda. Rhoddwyd cyfle rhag blaen iddynt ddarllen Hunanwerthusiad a Chynllun Datblygu Adrannol ei gilydd cyn ymweld â’r adrannau unigol am ddiwrnod i arsylwi gwersi, craffu ar lyfrau, cynnal sgwrs broffesiynol gyda’r Pennaeth Adran, cyfweld gyda’r dysgwyr ( Llais y Disgybl), cyn adrodd yn ôl ar lafar parthed Deilliannau,, Darpariaeth, Safonau a Meysydd i wella a chyflwyno Adroddiad cryno ysgrifenedig o fewn yr wythnos. Bu’r ymateb ymhlith Penaethiaid Adran ein hysgol yn hynod bositif a theimlant iddynt elwa yn fawr o ymweld ag ysgolion ac adrannau eraill, arsylwi arfer dda a medru cadarnhau eu hymarfer proffesiynol hwy trwy rwydweithio. Yn Nhymor yr Haf y bwriad fydd parhau gyda’r adrannau Celf a DT</w:t>
            </w:r>
          </w:p>
          <w:bookmarkEnd w:id="8"/>
          <w:p>
            <w:pPr>
              <w:pStyle w:val="20"/>
              <w:rPr>
                <w:rFonts w:ascii="Arial" w:hAnsi="Arial" w:cs="Arial"/>
                <w:highlight w:val="none"/>
              </w:rPr>
            </w:pPr>
          </w:p>
          <w:p>
            <w:pPr>
              <w:pStyle w:val="20"/>
              <w:numPr>
                <w:ilvl w:val="1"/>
                <w:numId w:val="13"/>
              </w:numPr>
              <w:pBdr>
                <w:top w:val="none" w:color="auto" w:sz="0" w:space="0"/>
                <w:left w:val="none" w:color="auto" w:sz="0" w:space="0"/>
                <w:bottom w:val="none" w:color="auto" w:sz="0" w:space="0"/>
                <w:right w:val="none" w:color="auto" w:sz="0" w:space="0"/>
                <w:between w:val="none" w:color="auto" w:sz="0" w:space="0"/>
              </w:pBdr>
              <w:spacing w:after="0" w:line="256" w:lineRule="auto"/>
              <w:contextualSpacing/>
              <w:rPr>
                <w:rFonts w:ascii="Arial" w:hAnsi="Arial" w:cs="Arial"/>
                <w:highlight w:val="none"/>
              </w:rPr>
            </w:pPr>
            <w:r>
              <w:rPr>
                <w:rFonts w:ascii="Arial" w:hAnsi="Arial" w:cs="Arial"/>
                <w:highlight w:val="none"/>
              </w:rPr>
              <w:t>Bu’r ysgol yn rhan o Arolygiad Thematig ESTYN 2 ddiwrnod ar y newidiadau i ddarpariaeth y BAC, Cymraeg a Saesneg CA4. Cafwyd adborth calonogol ac adeiladol iawn o ymweliad y 3 Arolygwr a chanmolwyd arfer dda yr ysgol a’i dysgwyr.</w:t>
            </w:r>
          </w:p>
          <w:p>
            <w:pPr>
              <w:pStyle w:val="20"/>
              <w:rPr>
                <w:rFonts w:ascii="Arial" w:hAnsi="Arial" w:cs="Arial"/>
                <w:highlight w:val="none"/>
              </w:rPr>
            </w:pPr>
          </w:p>
          <w:p>
            <w:pPr>
              <w:pStyle w:val="20"/>
              <w:spacing w:after="0"/>
              <w:ind w:left="1440"/>
              <w:rPr>
                <w:rFonts w:ascii="Arial" w:hAnsi="Arial" w:cs="Arial"/>
                <w:highlight w:val="none"/>
              </w:rPr>
            </w:pPr>
          </w:p>
          <w:p>
            <w:pPr>
              <w:pStyle w:val="20"/>
              <w:numPr>
                <w:ilvl w:val="1"/>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 xml:space="preserve">Gwelwyd rhannu arfer dda Trawsysgol ymhellach wrth i GW gydweithio gydag Ysgol Bro Myrddin. Fe gynhaliodd sesiwn HMS iddynt ar Wahaniaethu. Bu GW hefyd yn rhan o gynllun ERW i gynnig </w:t>
            </w:r>
            <w:r>
              <w:rPr>
                <w:rFonts w:ascii="Arial" w:hAnsi="Arial" w:cs="Arial" w:eastAsiaTheme="minorHAnsi"/>
                <w:b/>
                <w:bCs/>
                <w:highlight w:val="none"/>
              </w:rPr>
              <w:t>Hyfforddiant i Ddarpar Reolwyr Canol Erw</w:t>
            </w:r>
            <w:r>
              <w:rPr>
                <w:rFonts w:ascii="Arial" w:hAnsi="Arial" w:cs="Arial" w:eastAsiaTheme="minorHAnsi"/>
                <w:highlight w:val="none"/>
              </w:rPr>
              <w:t xml:space="preserve"> trwy gyfrwng y Gymraeg gan gynnal sesiwn hanner diwrnod ar godi safon yr Addysgu ac Arsylwi ar Wersi fel rhan o ddarpariaeth y cwrs pwysig hwn. Yn sgil llwyddiant y sesiwn cafwyd sawl gwahoddiad i rannu’r sesiwn hon yn ehangach e.e. Penaethiaid Cymraeg Sir Gaerfyrddin, Penaethiaid y Gymraeg Sir Abertawe, Tîm Rheoli a rheolwyr Canol Ysgol Bro Teifi. Ers Medi, bu BD a TJ yn mynychu’r cwrs hwn i ddatblygu ymhellach fel arweinwyr y dyfodol</w:t>
            </w:r>
          </w:p>
          <w:p>
            <w:pPr>
              <w:pStyle w:val="20"/>
              <w:spacing w:after="0"/>
              <w:rPr>
                <w:rFonts w:ascii="Arial" w:hAnsi="Arial" w:cs="Arial"/>
                <w:highlight w:val="none"/>
              </w:rPr>
            </w:pPr>
          </w:p>
          <w:p>
            <w:pPr>
              <w:pStyle w:val="20"/>
              <w:spacing w:after="0"/>
              <w:ind w:left="1440"/>
              <w:rPr>
                <w:rFonts w:ascii="Arial" w:hAnsi="Arial" w:cs="Arial"/>
                <w:highlight w:val="none"/>
              </w:rPr>
            </w:pPr>
          </w:p>
          <w:p>
            <w:pPr>
              <w:pStyle w:val="20"/>
              <w:numPr>
                <w:ilvl w:val="1"/>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 xml:space="preserve">Fel  ysgol </w:t>
            </w:r>
            <w:r>
              <w:rPr>
                <w:rFonts w:ascii="Arial" w:hAnsi="Arial" w:cs="Arial" w:eastAsiaTheme="minorHAnsi"/>
                <w:b/>
                <w:bCs/>
                <w:highlight w:val="none"/>
              </w:rPr>
              <w:t xml:space="preserve">Y FARGEN NEWYDD (gynt) / </w:t>
            </w:r>
            <w:r>
              <w:rPr>
                <w:rFonts w:ascii="Arial" w:hAnsi="Arial" w:cs="Arial" w:eastAsiaTheme="minorHAnsi"/>
                <w:b/>
                <w:bCs/>
                <w:caps/>
                <w:highlight w:val="none"/>
              </w:rPr>
              <w:t>Ysgol Arloesi</w:t>
            </w:r>
            <w:r>
              <w:rPr>
                <w:rFonts w:ascii="Arial" w:hAnsi="Arial" w:cs="Arial" w:eastAsiaTheme="minorHAnsi"/>
                <w:caps/>
                <w:highlight w:val="none"/>
              </w:rPr>
              <w:t xml:space="preserve"> </w:t>
            </w:r>
            <w:r>
              <w:rPr>
                <w:rFonts w:ascii="Arial" w:hAnsi="Arial" w:cs="Arial" w:eastAsiaTheme="minorHAnsi"/>
                <w:highlight w:val="none"/>
              </w:rPr>
              <w:t xml:space="preserve"> - gwelwyd Gŵyr yn parhau i gydweithio yn agos gydag Ysgolion Arloesol eraill h.y. Y Strade, Bro Pedr, y Preseli. Caed cydweithio agos i ddiwygio’r offeryn Craffu ar Lyfrau ac Arsylwi’r Addysgu a’r Dysgu dros Gonsortiwm Erw. Rhannwyd ein profiadau yn gyson o fod yn ysgolion arloesol sy’n arbenigo yn Datblygu'R Safonau Proffesiynol Newydd ar gyfer Athrawon, Ysgolion Yn Ganolfan Dysgu. Mae JTC, JC a NW wedi bod yn weithgar iawn gyda phwyllgor Maes Dysgu a Phrofiad Dyniaethau y Cwricwlwm Newydd  tra bu GW yn weithgar gyda phwyllgor y llywodraeth ar Ysgolion fel sefydliadau sy’n hyrwyddo Dysgu trwy gydweithrediad gyda’r OECD.</w:t>
            </w:r>
          </w:p>
          <w:p>
            <w:pPr>
              <w:pStyle w:val="20"/>
              <w:rPr>
                <w:rFonts w:ascii="Arial" w:hAnsi="Arial" w:cs="Arial"/>
                <w:highlight w:val="none"/>
              </w:rPr>
            </w:pPr>
          </w:p>
          <w:p>
            <w:pPr>
              <w:pStyle w:val="20"/>
              <w:numPr>
                <w:ilvl w:val="1"/>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 xml:space="preserve">Cydweithiwyd hefyd gyda rhwydwaith o ysgolion (Gŵyr, Bryntawe, Y Strade, Bro Myrddin, Preseli, Ystalyfera) mewn partneriaeth gyda </w:t>
            </w:r>
            <w:r>
              <w:rPr>
                <w:rFonts w:ascii="Arial" w:hAnsi="Arial" w:cs="Arial" w:eastAsiaTheme="minorHAnsi"/>
                <w:b/>
                <w:bCs/>
                <w:highlight w:val="none"/>
              </w:rPr>
              <w:t xml:space="preserve">Choleg Hyfforddi Athrawon Abertawe Y Drindod Dewi Sant </w:t>
            </w:r>
            <w:r>
              <w:rPr>
                <w:rFonts w:ascii="Arial" w:hAnsi="Arial" w:cs="Arial" w:eastAsiaTheme="minorHAnsi"/>
                <w:highlight w:val="none"/>
              </w:rPr>
              <w:t>wrth ymateb i adroddiad Furlong ar Ddiwygio Hyfforddiant Athrawon. Trefnwyd rhaglen Datblygiad Proffesiynol gyfoethog i Ddarpar Athrawon fel rhan o’u hymarferiad yn ein hysgolion. Fe ddigwydd hynny yn un o’r canolfannau bob prynhawn Mercher. Cafwyd adborth positif a gwerthfawrogol iawn gan y Darpar Athrawon.</w:t>
            </w:r>
          </w:p>
          <w:p>
            <w:pPr>
              <w:pStyle w:val="20"/>
              <w:rPr>
                <w:rFonts w:ascii="Arial" w:hAnsi="Arial" w:cs="Arial"/>
                <w:highlight w:val="none"/>
              </w:rPr>
            </w:pPr>
          </w:p>
          <w:p>
            <w:pPr>
              <w:pStyle w:val="20"/>
              <w:numPr>
                <w:ilvl w:val="1"/>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highlight w:val="none"/>
              </w:rPr>
              <w:t>Mae’r ysgol yn un o bartneriaid Athrofa Prifysgol Abertawe, y Drindod Dewi Sant, yn y gwaith o fraenaru’r tir ar gyfer datblygu AGA.  Bu’r ysgol yn rhan o beilot a fydd yn para rhwng 2017 / 2018 ac fel Ysgol Bartner Arweiniol fe fyddwn yn cydweithio yn agos gyda’r Athrofa. Gweithiwn yn agos hefyd gyda Phrifysgolion Aberystwyth a Met Caerdydd yn y gwaith o ddarparu hyfforddiant ar gyfer y cwrs AGA</w:t>
            </w:r>
          </w:p>
          <w:p>
            <w:pPr>
              <w:pStyle w:val="20"/>
              <w:rPr>
                <w:rFonts w:ascii="Arial" w:hAnsi="Arial" w:cs="Arial"/>
                <w:highlight w:val="none"/>
              </w:rPr>
            </w:pP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 xml:space="preserve">Yn unol â threfn y  blynyddoedd diwethaf trwy gydweithio gydag </w:t>
            </w:r>
            <w:r>
              <w:rPr>
                <w:rFonts w:ascii="Arial" w:hAnsi="Arial" w:cs="Arial" w:eastAsiaTheme="minorHAnsi"/>
                <w:b/>
                <w:bCs/>
                <w:highlight w:val="none"/>
              </w:rPr>
              <w:t>CYDAG a CBAC</w:t>
            </w:r>
            <w:r>
              <w:rPr>
                <w:rFonts w:ascii="Arial" w:hAnsi="Arial" w:cs="Arial" w:eastAsiaTheme="minorHAnsi"/>
                <w:highlight w:val="none"/>
              </w:rPr>
              <w:t xml:space="preserve"> trefnwyd diwrnodau </w:t>
            </w:r>
            <w:r>
              <w:rPr>
                <w:rFonts w:ascii="Arial" w:hAnsi="Arial" w:cs="Arial" w:eastAsiaTheme="minorHAnsi"/>
                <w:b/>
                <w:bCs/>
                <w:highlight w:val="none"/>
              </w:rPr>
              <w:t>HMS  cytûn i Ysgolion Cymraeg y De-ddwyrain</w:t>
            </w:r>
            <w:r>
              <w:rPr>
                <w:rFonts w:ascii="Arial" w:hAnsi="Arial" w:cs="Arial" w:eastAsiaTheme="minorHAnsi"/>
                <w:highlight w:val="none"/>
              </w:rPr>
              <w:t xml:space="preserve"> (Tachwedd 17eg a Chwefror 13eg ) gyda phob adran yn mynychu ysgolion gwahanol. Yn rhain, caed sesiynau HMS briffio ar gyrsiau TGAU a Safon Uwch, sesiynau H.M.S. ar baratoi i addysgu’r cyrsiau newydd, sesiynau rhannu gwybodaeth ar y camau nesaf, yn ogystal â sesiynau yn rhannu arfer dda parthed dulliau addysgu cyrsiau newydd CBAC. Fe wnaeth yr adrannau elwa yn fawr iawn o’r sesiynau hyn, o’r cyd-drafod proffesiynol a’r rhannu arfer dda a ddigwydda yn sgil y diwrnodau HMS gwerthfawr hyn.</w:t>
            </w:r>
          </w:p>
          <w:p>
            <w:pPr>
              <w:pStyle w:val="20"/>
              <w:rPr>
                <w:rFonts w:ascii="Arial" w:hAnsi="Arial" w:cs="Arial"/>
                <w:highlight w:val="none"/>
              </w:rPr>
            </w:pP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bookmarkStart w:id="9" w:name="_Hlk533675951"/>
            <w:r>
              <w:rPr>
                <w:rFonts w:ascii="Arial" w:hAnsi="Arial" w:cs="Arial" w:eastAsiaTheme="minorHAnsi"/>
                <w:highlight w:val="none"/>
              </w:rPr>
              <w:t>Cefnogir dymuniad staff i fynychu HMS allanol i fireinio a chaffael sgiliau yn eu gwaith o ymgodymu gyda newidiadau i feysydd eu cyfrifoldebau e.e. JEO - Bagloriaeth Cymru CA4 a CA5,  GJE - Bwrdd ILT y Sir, NW - gweithgor Dyniaethau Llywodraeth Cymru,  Rh.E. - hyfforddiant cydlynwyr ADY, JH a RhD - cyrsiau ANG  ERW, BJ, NW , GP - hyfforddiant mentoriaid Prifysgolion Aberystwyth ac SWWCTE, LlJ - Cyllid Ol 16, B.L. - TGAU Cerdd ERW. Derbyniodd RAE a GJE hefyd Hyfforddiant y Cyngor Prydeinig am y Fframwaith Cymhwysedd Digidol.</w:t>
            </w:r>
            <w:r>
              <w:rPr>
                <w:rFonts w:ascii="Arial" w:hAnsi="Arial" w:cs="Arial" w:eastAsiaTheme="minorHAnsi"/>
                <w:b/>
                <w:bCs/>
                <w:highlight w:val="none"/>
              </w:rPr>
              <w:t xml:space="preserve"> </w:t>
            </w:r>
            <w:r>
              <w:rPr>
                <w:rFonts w:ascii="Arial" w:hAnsi="Arial" w:cs="Arial" w:eastAsiaTheme="minorHAnsi"/>
                <w:highlight w:val="none"/>
              </w:rPr>
              <w:t>Cefnogwyd dymuniad staff hefyd i fynychu H.M.S. pynciol e.e. GHE - cyfarfodydd penaethiaid mathemateg y sir; BRD hyfforddiant Cymraeg Erw; JEO - cyfryngau.  Yn ôl ein harfer mae pob un o’r HMS yma yn ymateb i Flaenoriaethau Cynllun Datblygu yr Ysgol ac yn effeithio’n fawr ar ansawdd yr addysgu a’r dysgu</w:t>
            </w:r>
          </w:p>
          <w:bookmarkEnd w:id="9"/>
          <w:p>
            <w:pPr>
              <w:pStyle w:val="20"/>
              <w:rPr>
                <w:rFonts w:ascii="Arial" w:hAnsi="Arial" w:cs="Arial"/>
                <w:b/>
                <w:highlight w:val="none"/>
              </w:rPr>
            </w:pP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highlight w:val="none"/>
              </w:rPr>
              <w:t>Bu’r ysgol yn parhau i arwain ar faes AMLIEITHRWYDD o fewn ERW gyda JD, BD, a CAJ yn chwarae rhan allweddol wrth gydweithio gydag AVJ yn y gwaith o ddatblygu ac ehangu’r ddarpariaeth hon.</w:t>
            </w:r>
          </w:p>
          <w:p>
            <w:pPr>
              <w:pStyle w:val="20"/>
              <w:rPr>
                <w:rFonts w:ascii="Arial" w:hAnsi="Arial" w:cs="Arial"/>
                <w:color w:val="FF0000"/>
                <w:highlight w:val="none"/>
              </w:rPr>
            </w:pP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 xml:space="preserve">Buddsoddwyd cryn dipyn eleni eto yn Natblygiad Proffesiynol Parhaus ein hathrawon a hynny trwy dri chwrs gwerthfawr. Parheir i fuddsoddi yn natblygiad ein hathrawon trwy gefnogi’r cwrs </w:t>
            </w:r>
            <w:r>
              <w:rPr>
                <w:rFonts w:ascii="Arial" w:hAnsi="Arial" w:cs="Arial" w:eastAsiaTheme="minorHAnsi"/>
                <w:b/>
                <w:bCs/>
                <w:highlight w:val="none"/>
              </w:rPr>
              <w:t>OTP</w:t>
            </w:r>
            <w:r>
              <w:rPr>
                <w:rFonts w:ascii="Arial" w:hAnsi="Arial" w:cs="Arial" w:eastAsiaTheme="minorHAnsi"/>
                <w:highlight w:val="none"/>
              </w:rPr>
              <w:t xml:space="preserve">. Bellach mae nifer helaeth o’n staff (GP, GW, IT, CAJ, RAE, JT, MM, BJ, TJ, ES, BL, LJ,) wedi derbyn yr hyfforddiant hwn sy’n gyfle gwych i fyfyrio ar eu perfformiad fel addysgwyr. Manteisiwyd hefyd ar y cyfle i anfon ein hathrawon ar y cwrs </w:t>
            </w:r>
            <w:r>
              <w:rPr>
                <w:rFonts w:ascii="Arial" w:hAnsi="Arial" w:cs="Arial" w:eastAsiaTheme="minorHAnsi"/>
                <w:b/>
                <w:bCs/>
                <w:highlight w:val="none"/>
              </w:rPr>
              <w:t>Darpar Reolwyr Canol Erw</w:t>
            </w:r>
            <w:r>
              <w:rPr>
                <w:rFonts w:ascii="Arial" w:hAnsi="Arial" w:cs="Arial" w:eastAsiaTheme="minorHAnsi"/>
                <w:highlight w:val="none"/>
              </w:rPr>
              <w:t xml:space="preserve"> sy’n gyfres o hyfforddiant 4 diwrnod dan law Rheolwyr Uwch Ysgolion Erw ( IT, CJ, ES, GL, AO, CAJ ) i ddatblygu a meithrin egwyddorion a sgiliau rheoli darpar reolwyr. Gwelwyd GP a LH yn cwblhau </w:t>
            </w:r>
            <w:r>
              <w:rPr>
                <w:rFonts w:ascii="Arial" w:hAnsi="Arial" w:cs="Arial" w:eastAsiaTheme="minorHAnsi"/>
                <w:b/>
                <w:bCs/>
                <w:highlight w:val="none"/>
              </w:rPr>
              <w:t>Cwrs Darpar Reolwyr Uwch</w:t>
            </w:r>
            <w:r>
              <w:rPr>
                <w:rFonts w:ascii="Arial" w:hAnsi="Arial" w:cs="Arial" w:eastAsiaTheme="minorHAnsi"/>
                <w:highlight w:val="none"/>
              </w:rPr>
              <w:t xml:space="preserve"> Lefel 5 Cwmni Portal, ac mae GJE wedi cofrestru ar gyfer y rownd nesaf o hyfforddiant.</w:t>
            </w:r>
          </w:p>
          <w:p>
            <w:pPr>
              <w:rPr>
                <w:rFonts w:ascii="Arial" w:hAnsi="Arial" w:cs="Arial"/>
                <w:color w:val="FF0000"/>
                <w:sz w:val="22"/>
                <w:szCs w:val="22"/>
                <w:highlight w:val="none"/>
              </w:rPr>
            </w:pP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 xml:space="preserve">Manteisiodd yr ysgol bellach ar raglen hyfforddiant newydd Cwmni Portal ar gyfer Uwch Arweinwyr ysgolion. Yn Nhymor yr Hydref, bu MM ar gwrs gan y cwmni a oedd yn cynnig hyfforddiant ar faterion cyfreithiol wrth ddelio gyda staff mewn ysgolion. </w:t>
            </w:r>
          </w:p>
          <w:p>
            <w:pPr>
              <w:pStyle w:val="20"/>
              <w:rPr>
                <w:rFonts w:ascii="Arial" w:hAnsi="Arial" w:cs="Arial"/>
                <w:highlight w:val="none"/>
              </w:rPr>
            </w:pP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highlight w:val="none"/>
              </w:rPr>
              <w:t>Bu GW ar gwrs datblygu Rheoli Perfformiad gan ERW. O ganlyniad gofynnwyd i’r ysgol rannu ei harfer dda gyda gweddill ysgolion Cymraeg y Sir. Rydym wedi addasu ein taflenni Rheoli Perfformiad i adlewyrchu Safon Newydd Athrawon.</w:t>
            </w:r>
          </w:p>
          <w:p>
            <w:pPr>
              <w:pStyle w:val="20"/>
              <w:spacing w:line="256" w:lineRule="auto"/>
              <w:rPr>
                <w:rFonts w:ascii="Arial" w:hAnsi="Arial" w:cs="Arial"/>
                <w:highlight w:val="none"/>
              </w:rPr>
            </w:pP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highlight w:val="none"/>
              </w:rPr>
              <w:t xml:space="preserve">Gwelwyd RhD / ED/ DJH / RD yn derbyn hyfforddiant </w:t>
            </w:r>
            <w:r>
              <w:rPr>
                <w:rFonts w:ascii="Arial" w:hAnsi="Arial" w:cs="Arial"/>
                <w:b/>
                <w:highlight w:val="none"/>
              </w:rPr>
              <w:t>ANG</w:t>
            </w:r>
            <w:r>
              <w:rPr>
                <w:rFonts w:ascii="Arial" w:hAnsi="Arial" w:cs="Arial"/>
                <w:highlight w:val="none"/>
              </w:rPr>
              <w:t xml:space="preserve"> trwy sesiynau rheolaidd gan eu mentor GW a’u Mentor Allanol TAM. Defnyddir y cyllid ANG i’w galluogi i dderbyn HMS pellach ar agweddau o’u dewis ef e.e. Cwrs Anwytho, Rheoli Ymddygiad. Ceir rhaglen ddwys i’w cefnogi yn y gwaith o ymateb i’r Safonau Athrawon.</w:t>
            </w:r>
          </w:p>
          <w:p>
            <w:pPr>
              <w:pStyle w:val="20"/>
              <w:jc w:val="right"/>
              <w:rPr>
                <w:rFonts w:ascii="Arial" w:hAnsi="Arial" w:cs="Arial"/>
                <w:highlight w:val="none"/>
              </w:rPr>
            </w:pP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 xml:space="preserve">Parodd yr ysgol i weithio yn agos gyda </w:t>
            </w:r>
            <w:r>
              <w:rPr>
                <w:rFonts w:ascii="Arial" w:hAnsi="Arial" w:cs="Arial" w:eastAsiaTheme="minorHAnsi"/>
                <w:b/>
                <w:bCs/>
                <w:highlight w:val="none"/>
              </w:rPr>
              <w:t>Phrifysgolion y Cwrs Hyfforddi Darpar Athrawon</w:t>
            </w:r>
            <w:r>
              <w:rPr>
                <w:rFonts w:ascii="Arial" w:hAnsi="Arial" w:cs="Arial" w:eastAsiaTheme="minorHAnsi"/>
                <w:highlight w:val="none"/>
              </w:rPr>
              <w:t>. Yn ystod Tymor yr Hydref estynnwyd croeso i 6 Darpar Athrawon o Goleg Aberystwyth, Coleg Met Caerdydd, Prifysgol Abertawe/ Y Drindod Dewi Sant i dderbyn eu hyfforddiant gyda ni yma yng Ngŵyr. Croesawyd mwy o fyfyrwyr yn ystod y tymor hwn.</w:t>
            </w:r>
          </w:p>
          <w:p>
            <w:pPr>
              <w:pStyle w:val="20"/>
              <w:rPr>
                <w:rFonts w:ascii="Arial" w:hAnsi="Arial" w:cs="Arial"/>
                <w:highlight w:val="none"/>
              </w:rPr>
            </w:pP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 xml:space="preserve">Fel Ysgol Arloesol rydym bellach yn rhan o weithgor </w:t>
            </w:r>
            <w:r>
              <w:rPr>
                <w:rFonts w:ascii="Arial" w:hAnsi="Arial" w:cs="Arial" w:eastAsiaTheme="minorHAnsi"/>
                <w:b/>
                <w:bCs/>
                <w:highlight w:val="none"/>
              </w:rPr>
              <w:t>Ysgolion fel Sefydliad sy’n Dysgu Llywodraeth Cymru  mewn cydweithrediad gyda’r OECD</w:t>
            </w:r>
            <w:r>
              <w:rPr>
                <w:rFonts w:ascii="Arial" w:hAnsi="Arial" w:cs="Arial" w:eastAsiaTheme="minorHAnsi"/>
                <w:highlight w:val="none"/>
              </w:rPr>
              <w:t>. Mae hwn yn brosiect cyffrous iawn. Cynhaliwyd sesiwn wyntyllu yn barod, a chydweithiasom gydag Ysgolion Arloesol Erw yn llenwi holiadur ar yr arfer dda sydd eisoes yn nodweddu ein sefydliad a hynny er mwyn cynnig man cychwyn i’r OECD yn eu gwaith o gynllunio’r camau nesaf i’r prosiect peilot hwn. Disgwylir ymlaen nawr at y cyfarfod nesaf lle bydd yr OECD dan arweiniad Marco Kools a Louise Stolls yn cyflwyno drafft diwygiedig o'r arolwg ar gyfer Ysgolion fel Sefydliadau Dysgu, er mwyn iddo gael ei gymeradwyo'n derfynol.</w:t>
            </w:r>
          </w:p>
          <w:p>
            <w:pPr>
              <w:rPr>
                <w:rFonts w:ascii="Arial" w:hAnsi="Arial" w:cs="Arial"/>
                <w:sz w:val="22"/>
                <w:szCs w:val="22"/>
                <w:highlight w:val="none"/>
              </w:rPr>
            </w:pP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Mae’r Adran y Gymraeg, trwy gyllid Erw, yn parhau i gydweithio i rannu eu harfer dda gydag Adran y Gymraeg Ysgol Gyfun Ystalyfera. Trefnwyd eisoes sesiynau i’r ddwy adran gwrdd i rannu syniadau / adnoddau / arferion rheolaethol. Mae hyn yn brawf pellach o enw da a gwaith rhagorol yr adran hon.</w:t>
            </w: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eastAsiaTheme="minorHAnsi"/>
                <w:highlight w:val="none"/>
              </w:rPr>
              <w:t>Yn ystod mis Mawrth, dechreuodd Pennaeth Chweched ein hysgol gydweithio gydag Ysgol Dyffryn Aman er mwyn rhannu arferion da ac arferion rheolaethol ar gyfer y Chweched. Gobeithir datblygu’r defnydd o ddata FFT ac ALPS er mwyn dadansoddi a darogan.</w:t>
            </w: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line="256" w:lineRule="auto"/>
              <w:contextualSpacing/>
              <w:rPr>
                <w:rFonts w:ascii="Arial" w:hAnsi="Arial" w:cs="Arial"/>
                <w:highlight w:val="none"/>
              </w:rPr>
            </w:pPr>
            <w:r>
              <w:rPr>
                <w:rFonts w:ascii="Arial" w:hAnsi="Arial" w:cs="Arial"/>
                <w:highlight w:val="none"/>
              </w:rPr>
              <w:t xml:space="preserve">Derbyniodd RAE Hyfforddiant meddalwedd testun-i-lais TextHelp a fu o gymorth mawr i ddysgwyr yn arholiadau . </w:t>
            </w:r>
          </w:p>
          <w:p>
            <w:pPr>
              <w:pStyle w:val="20"/>
              <w:numPr>
                <w:ilvl w:val="0"/>
                <w:numId w:val="13"/>
              </w:numPr>
              <w:pBdr>
                <w:top w:val="none" w:color="auto" w:sz="0" w:space="0"/>
                <w:left w:val="none" w:color="auto" w:sz="0" w:space="0"/>
                <w:bottom w:val="none" w:color="auto" w:sz="0" w:space="0"/>
                <w:right w:val="none" w:color="auto" w:sz="0" w:space="0"/>
                <w:between w:val="none" w:color="auto" w:sz="0" w:space="0"/>
              </w:pBdr>
              <w:spacing w:after="200" w:line="276" w:lineRule="auto"/>
              <w:contextualSpacing/>
              <w:rPr>
                <w:rFonts w:ascii="Arial" w:hAnsi="Arial" w:cs="Arial"/>
                <w:highlight w:val="none"/>
              </w:rPr>
            </w:pPr>
            <w:r>
              <w:rPr>
                <w:rFonts w:ascii="Arial" w:hAnsi="Arial" w:cs="Arial" w:eastAsiaTheme="minorHAnsi"/>
                <w:highlight w:val="none"/>
              </w:rPr>
              <w:t xml:space="preserve">Fe wnaeth JC fynychu hyfforddiant Amddiffyn Plant Lefel 2 fel Swyddog Amddiffyn Plant yr Ysgol. Golygodd hyn y byddai’n rhaid gweithredu diweddariad o bob agwedd o waith a chyfrifoldebau'r Swydd.  </w:t>
            </w:r>
          </w:p>
          <w:p>
            <w:pPr>
              <w:pStyle w:val="18"/>
              <w:tabs>
                <w:tab w:val="left" w:pos="6300"/>
              </w:tabs>
              <w:spacing w:after="0" w:line="240" w:lineRule="auto"/>
              <w:rPr>
                <w:rFonts w:ascii="Arial" w:hAnsi="Arial" w:cs="Arial"/>
                <w:b/>
                <w:highlight w:val="none"/>
              </w:rPr>
            </w:pPr>
          </w:p>
        </w:tc>
        <w:tc>
          <w:tcPr>
            <w:tcW w:w="197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r>
              <w:rPr>
                <w:rFonts w:ascii="Arial" w:hAnsi="Arial" w:cs="Arial"/>
                <w:b/>
                <w:highlight w:val="none"/>
              </w:rPr>
              <w:t>Cynnydd da iawn</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c>
          <w:tcPr>
            <w:tcW w:w="18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p>
        </w:tc>
        <w:tc>
          <w:tcPr>
            <w:tcW w:w="18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835" w:hRule="atLeast"/>
          <w:jc w:val="center"/>
        </w:trPr>
        <w:tc>
          <w:tcPr>
            <w:tcW w:w="15710" w:type="dxa"/>
            <w:gridSpan w:val="5"/>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tabs>
                <w:tab w:val="left" w:pos="6300"/>
              </w:tabs>
              <w:rPr>
                <w:rFonts w:ascii="Arial" w:hAnsi="Arial" w:cs="Arial"/>
                <w:b/>
                <w:bCs/>
                <w:highlight w:val="none"/>
              </w:rPr>
            </w:pPr>
            <w:r>
              <w:rPr>
                <w:rFonts w:ascii="Arial" w:hAnsi="Arial" w:cs="Arial"/>
                <w:b/>
                <w:bCs/>
                <w:highlight w:val="none"/>
              </w:rPr>
              <w:t>Blaenoriaeth 8. GOFAL CYMORTH AC ARWEINIAD- Datblygu dealltwriaeth o athroniaeth a chyfundrefnau y Mesur ADY Newydd a’u gweithredu erbyn Medi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02" w:hRule="atLeast"/>
          <w:jc w:val="center"/>
        </w:trPr>
        <w:tc>
          <w:tcPr>
            <w:tcW w:w="837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shd w:val="clear" w:color="auto" w:fill="FFFFFF"/>
              <w:rPr>
                <w:rFonts w:ascii="Arial" w:hAnsi="Arial" w:cs="Arial" w:eastAsiaTheme="minorHAnsi"/>
                <w:b/>
                <w:color w:val="212121"/>
                <w:sz w:val="22"/>
                <w:szCs w:val="22"/>
                <w:highlight w:val="none"/>
              </w:rPr>
            </w:pPr>
            <w:r>
              <w:rPr>
                <w:rFonts w:ascii="Arial" w:hAnsi="Arial" w:cs="Arial" w:eastAsiaTheme="minorHAnsi"/>
                <w:b/>
                <w:color w:val="212121"/>
                <w:sz w:val="22"/>
                <w:szCs w:val="22"/>
                <w:highlight w:val="none"/>
              </w:rPr>
              <w:t>Arfarniad</w:t>
            </w:r>
          </w:p>
          <w:p>
            <w:pPr>
              <w:shd w:val="clear" w:color="auto" w:fill="FFFFFF"/>
              <w:rPr>
                <w:rFonts w:ascii="Arial" w:hAnsi="Arial" w:cs="Arial" w:eastAsiaTheme="minorHAnsi"/>
                <w:color w:val="212121"/>
                <w:sz w:val="22"/>
                <w:szCs w:val="22"/>
                <w:highlight w:val="none"/>
              </w:rPr>
            </w:pPr>
          </w:p>
          <w:p>
            <w:pPr>
              <w:shd w:val="clear" w:color="auto" w:fill="FFFFFF"/>
              <w:rPr>
                <w:rFonts w:ascii="Arial" w:hAnsi="Arial" w:cs="Arial" w:eastAsiaTheme="minorHAnsi"/>
                <w:color w:val="212121"/>
                <w:sz w:val="22"/>
                <w:szCs w:val="22"/>
                <w:highlight w:val="none"/>
              </w:rPr>
            </w:pPr>
            <w:bookmarkStart w:id="10" w:name="_Hlk533676434"/>
            <w:r>
              <w:rPr>
                <w:rFonts w:ascii="Arial" w:hAnsi="Arial" w:cs="Arial" w:eastAsiaTheme="minorHAnsi"/>
                <w:color w:val="212121"/>
                <w:sz w:val="22"/>
                <w:szCs w:val="22"/>
                <w:highlight w:val="none"/>
              </w:rPr>
              <w:t>Mynychodd yr Ysgol sesiynau hyfforddiant yn ymwneud a’r mesur ADY Newydd. Daeth y wybodaeth ganlynol I law. Bwriedir bwrw’r maen I’r wal gyda hwn yn 2019 -20 wryh I’r amserlen wreiddiol symud ymlaen dwy flynedd. Mae deiliad newydd y swydd ADY yn yr Ysgol yn gweithio tuag at gwireddu y bwriad I weithredu’r weithdrefn newydd erbyn 2023.</w:t>
            </w:r>
          </w:p>
          <w:p>
            <w:pPr>
              <w:shd w:val="clear" w:color="auto" w:fill="FFFFFF"/>
              <w:rPr>
                <w:rFonts w:ascii="Arial" w:hAnsi="Arial" w:cs="Arial" w:eastAsiaTheme="minorHAnsi"/>
                <w:color w:val="212121"/>
                <w:sz w:val="22"/>
                <w:szCs w:val="22"/>
                <w:highlight w:val="none"/>
              </w:rPr>
            </w:pPr>
          </w:p>
          <w:p>
            <w:pPr>
              <w:shd w:val="clear" w:color="auto" w:fill="FFFFFF"/>
              <w:rPr>
                <w:rFonts w:ascii="Arial" w:hAnsi="Arial" w:cs="Arial"/>
                <w:color w:val="212121"/>
                <w:sz w:val="22"/>
                <w:szCs w:val="22"/>
                <w:highlight w:val="none"/>
              </w:rPr>
            </w:pPr>
            <w:r>
              <w:rPr>
                <w:rFonts w:ascii="Arial" w:hAnsi="Arial" w:cs="Arial" w:eastAsiaTheme="minorHAnsi"/>
                <w:color w:val="212121"/>
                <w:sz w:val="22"/>
                <w:szCs w:val="22"/>
                <w:highlight w:val="none"/>
              </w:rPr>
              <w:t>Mae'r Mesur  ADY newydd wedi derbyn cydsyniad brenhinol yn Ionawr 2018</w:t>
            </w:r>
          </w:p>
          <w:p>
            <w:pPr>
              <w:shd w:val="clear" w:color="auto" w:fill="FFFFFF"/>
              <w:rPr>
                <w:rFonts w:ascii="Arial" w:hAnsi="Arial" w:cs="Arial"/>
                <w:color w:val="212121"/>
                <w:sz w:val="22"/>
                <w:szCs w:val="22"/>
                <w:highlight w:val="none"/>
              </w:rPr>
            </w:pPr>
            <w:r>
              <w:rPr>
                <w:rFonts w:ascii="Arial" w:hAnsi="Arial" w:cs="Arial" w:eastAsiaTheme="minorHAnsi"/>
                <w:color w:val="212121"/>
                <w:sz w:val="22"/>
                <w:szCs w:val="22"/>
                <w:highlight w:val="none"/>
              </w:rPr>
              <w:t>-Bydd angen i'r Senedd yng Nghaerdydd weithio nawr ar addasu'r ddeddfwriaeth bresennol, gan gynnwys y Cod ADY, i allu gweithredu cynnwys y ddeddf newydd</w:t>
            </w:r>
          </w:p>
          <w:p>
            <w:pPr>
              <w:shd w:val="clear" w:color="auto" w:fill="FFFFFF"/>
              <w:rPr>
                <w:rFonts w:ascii="Arial" w:hAnsi="Arial" w:cs="Arial"/>
                <w:color w:val="212121"/>
                <w:sz w:val="22"/>
                <w:szCs w:val="22"/>
                <w:highlight w:val="none"/>
              </w:rPr>
            </w:pPr>
            <w:r>
              <w:rPr>
                <w:rFonts w:ascii="Arial" w:hAnsi="Arial" w:cs="Arial"/>
                <w:color w:val="212121"/>
                <w:sz w:val="22"/>
                <w:szCs w:val="22"/>
                <w:highlight w:val="none"/>
              </w:rPr>
              <w:t>- Bydd y Cod ADY newydd yn barod erbyn 2019. Bydd  ymgynghori yn digwydd arno yn Hydref 2018 ond y cod fydd y ddogfen allweddol mewn gwirionedd sy'n gosod y ddeddf ar waith.</w:t>
            </w:r>
          </w:p>
          <w:p>
            <w:pPr>
              <w:shd w:val="clear" w:color="auto" w:fill="FFFFFF"/>
              <w:rPr>
                <w:rFonts w:ascii="Arial" w:hAnsi="Arial" w:cs="Arial"/>
                <w:color w:val="212121"/>
                <w:sz w:val="22"/>
                <w:szCs w:val="22"/>
                <w:highlight w:val="none"/>
              </w:rPr>
            </w:pPr>
            <w:r>
              <w:rPr>
                <w:rFonts w:ascii="Arial" w:hAnsi="Arial" w:cs="Arial"/>
                <w:color w:val="212121"/>
                <w:sz w:val="22"/>
                <w:szCs w:val="22"/>
                <w:highlight w:val="none"/>
              </w:rPr>
              <w:t>- Bydd hyfforddiant i bob ymarferydd  ar gael o Ionawr 2020.</w:t>
            </w:r>
          </w:p>
          <w:p>
            <w:pPr>
              <w:shd w:val="clear" w:color="auto" w:fill="FFFFFF"/>
              <w:rPr>
                <w:rFonts w:ascii="Arial" w:hAnsi="Arial" w:cs="Arial"/>
                <w:color w:val="212121"/>
                <w:sz w:val="22"/>
                <w:szCs w:val="22"/>
                <w:highlight w:val="none"/>
              </w:rPr>
            </w:pPr>
            <w:r>
              <w:rPr>
                <w:rFonts w:ascii="Arial" w:hAnsi="Arial" w:cs="Arial" w:eastAsiaTheme="minorHAnsi"/>
                <w:color w:val="212121"/>
                <w:sz w:val="22"/>
                <w:szCs w:val="22"/>
                <w:highlight w:val="none"/>
              </w:rPr>
              <w:t>- Medi 2020 yw dyddiad gweithredu cynnwys y gofynion newydd</w:t>
            </w:r>
          </w:p>
          <w:p>
            <w:pPr>
              <w:shd w:val="clear" w:color="auto" w:fill="FFFFFF"/>
              <w:rPr>
                <w:rFonts w:ascii="Arial" w:hAnsi="Arial" w:cs="Arial"/>
                <w:color w:val="212121"/>
                <w:sz w:val="22"/>
                <w:szCs w:val="22"/>
                <w:highlight w:val="none"/>
              </w:rPr>
            </w:pPr>
            <w:r>
              <w:rPr>
                <w:rFonts w:ascii="Arial" w:hAnsi="Arial" w:cs="Arial" w:eastAsiaTheme="minorHAnsi"/>
                <w:color w:val="212121"/>
                <w:sz w:val="22"/>
                <w:szCs w:val="22"/>
                <w:highlight w:val="none"/>
              </w:rPr>
              <w:t>- y neges bwysig o'r llywodraeth ar hyn o bryd i ysgolion  yw disgwylid gweithredu'r system bresennol nes bydd y weithdrefn newydd yn ei lle yn genedlaethol erbyn 2023</w:t>
            </w:r>
          </w:p>
          <w:p>
            <w:pPr>
              <w:shd w:val="clear" w:color="auto" w:fill="FFFFFF"/>
              <w:rPr>
                <w:rFonts w:ascii="Arial" w:hAnsi="Arial" w:cs="Arial"/>
                <w:color w:val="212121"/>
                <w:sz w:val="22"/>
                <w:szCs w:val="22"/>
                <w:highlight w:val="none"/>
              </w:rPr>
            </w:pPr>
            <w:r>
              <w:rPr>
                <w:rFonts w:ascii="Arial" w:hAnsi="Arial" w:cs="Arial"/>
                <w:color w:val="212121"/>
                <w:sz w:val="22"/>
                <w:szCs w:val="22"/>
                <w:highlight w:val="none"/>
              </w:rPr>
              <w:t>-Fe fydd manylion  llawn y broses addasu yn cael eu rhyddhau dros y misoedd nesaf</w:t>
            </w:r>
          </w:p>
          <w:p>
            <w:pPr>
              <w:shd w:val="clear" w:color="auto" w:fill="FFFFFF"/>
              <w:rPr>
                <w:rFonts w:ascii="Arial" w:hAnsi="Arial" w:cs="Arial"/>
                <w:color w:val="212121"/>
                <w:sz w:val="22"/>
                <w:szCs w:val="22"/>
                <w:highlight w:val="none"/>
              </w:rPr>
            </w:pPr>
            <w:r>
              <w:rPr>
                <w:rFonts w:ascii="Arial" w:hAnsi="Arial" w:cs="Arial" w:eastAsiaTheme="minorHAnsi"/>
                <w:color w:val="212121"/>
                <w:sz w:val="22"/>
                <w:szCs w:val="22"/>
                <w:highlight w:val="none"/>
              </w:rPr>
              <w:t>-Y neges glir i ysgolion ar hyn o bryd yw gweithredu'r drefn bresennol ac aros tan fod arweiniad mwy cadarn yn cael ei ryddhau gan fod y newidiadau yn chwyldroadol</w:t>
            </w:r>
          </w:p>
          <w:bookmarkEnd w:id="10"/>
          <w:p>
            <w:pPr>
              <w:pStyle w:val="18"/>
              <w:tabs>
                <w:tab w:val="left" w:pos="6300"/>
              </w:tabs>
              <w:spacing w:after="0" w:line="240" w:lineRule="auto"/>
              <w:rPr>
                <w:rFonts w:ascii="Arial" w:hAnsi="Arial" w:cs="Arial"/>
                <w:b/>
                <w:highlight w:val="none"/>
              </w:rPr>
            </w:pPr>
          </w:p>
        </w:tc>
        <w:tc>
          <w:tcPr>
            <w:tcW w:w="197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c>
          <w:tcPr>
            <w:tcW w:w="18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p>
        </w:tc>
        <w:tc>
          <w:tcPr>
            <w:tcW w:w="18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r>
              <w:rPr>
                <w:rFonts w:ascii="Arial" w:hAnsi="Arial" w:cs="Arial"/>
                <w:b/>
                <w:highlight w:val="none"/>
              </w:rPr>
              <w:t>Cynnydd Cyfyngedig – nol at hwn yn 2019-20</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15710" w:type="dxa"/>
            <w:gridSpan w:val="5"/>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tabs>
                <w:tab w:val="left" w:pos="6300"/>
              </w:tabs>
              <w:rPr>
                <w:rFonts w:ascii="Arial" w:hAnsi="Arial" w:cs="Arial"/>
                <w:b/>
                <w:bCs/>
                <w:highlight w:val="none"/>
              </w:rPr>
            </w:pPr>
            <w:r>
              <w:rPr>
                <w:rFonts w:ascii="Arial" w:hAnsi="Arial" w:cs="Arial"/>
                <w:b/>
                <w:bCs/>
                <w:highlight w:val="none"/>
              </w:rPr>
              <w:t>Blaenoriaeth 9. ARWEINYDDIAETH- Gwella cysondeb arweinyddiaeth ganol trwy wella ansawdd a chysondeb cynllunio a hunan arfarnu adrannol - Symud o Dda i Ardderchog - Lledaenu arferion rhagorol mewn agweddau o addysgu ac asesu (Argymhelliad ESTYN) - arsylwi a chraffu ar lyfrau ar lefel adrannol a rhannu arfer ardderchog o fewn yr adran.  Sicrhau bod yr adran yn gweithredu ar ganfyddiadau’r hunan arfarnu er mwyn codi safonau (3.2.1) gan ddefnyddio gwybodaeth fanwl sy’n deillio o’r arsylwadau dosbarth a chraffu ar lyfrau yn arwain at dargedau gwella yn y CDA  (Argymhelliiad ESTYN). Treialu’r defnydd o HWCDAD i wireddu hyn.</w:t>
            </w:r>
          </w:p>
          <w:p>
            <w:pPr>
              <w:pStyle w:val="18"/>
              <w:tabs>
                <w:tab w:val="left" w:pos="6300"/>
              </w:tabs>
              <w:rPr>
                <w:rFonts w:ascii="Arial" w:hAnsi="Arial" w:cs="Arial"/>
                <w:b/>
                <w:bCs/>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02" w:hRule="atLeast"/>
          <w:jc w:val="center"/>
        </w:trPr>
        <w:tc>
          <w:tcPr>
            <w:tcW w:w="837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eastAsiaTheme="minorHAnsi"/>
                <w:b/>
                <w:sz w:val="22"/>
                <w:szCs w:val="22"/>
                <w:highlight w:val="none"/>
                <w:lang w:val="cy-GB"/>
              </w:rPr>
            </w:pPr>
            <w:r>
              <w:rPr>
                <w:rFonts w:ascii="Arial" w:hAnsi="Arial" w:cs="Arial" w:eastAsiaTheme="minorHAnsi"/>
                <w:b/>
                <w:sz w:val="22"/>
                <w:szCs w:val="22"/>
                <w:highlight w:val="none"/>
                <w:lang w:val="cy-GB"/>
              </w:rPr>
              <w:t>Arfarniad</w:t>
            </w:r>
          </w:p>
          <w:p>
            <w:pPr>
              <w:rPr>
                <w:rFonts w:ascii="Arial" w:hAnsi="Arial" w:cs="Arial"/>
                <w:sz w:val="22"/>
                <w:szCs w:val="22"/>
                <w:highlight w:val="none"/>
                <w:lang w:val="cy-GB"/>
              </w:rPr>
            </w:pPr>
            <w:r>
              <w:rPr>
                <w:rFonts w:ascii="Arial" w:hAnsi="Arial" w:cs="Arial" w:eastAsiaTheme="minorHAnsi"/>
                <w:sz w:val="22"/>
                <w:szCs w:val="22"/>
                <w:highlight w:val="none"/>
                <w:lang w:val="cy-GB"/>
              </w:rPr>
              <w:t>Cyn yr haf, caed sesiynau HMS ar ganfyddiadau'r TRU parthed Craffu ar Lyfrau ac Arsylwi Gwersi. Bu addasu ar y gridiau a ddefnyddiwyd yn y ddwy broses gan weithgor ERW yn cynnwys staff yr ysgol. Ers Medi, gwelwyd tystiolaeth bellach bod cysondeb wedi ei wreiddio fewn ac ar draws adrannau o ran arferion da ac ardderchog o ran craffu ar lyfrau ( hyd yn hyn gwelwyd sampl o Flynyddoedd 12/13, 9 a10) yn cynnwys enghreifftiau rhagorol o ysgrifennu estynedig. Eleni cynigwyd adborth electronig i bob athro o fewn wythnos. Wrth arsylwi gwersi rhoddwyd ystyriaeth i’r elfen addysgu a dysgu, a gwelir arfer ardderchog a da yn gyffredinol ar draws yr adrannau.</w:t>
            </w:r>
          </w:p>
          <w:p>
            <w:pPr>
              <w:rPr>
                <w:rFonts w:ascii="Arial" w:hAnsi="Arial" w:cs="Arial"/>
                <w:sz w:val="22"/>
                <w:szCs w:val="22"/>
                <w:highlight w:val="none"/>
                <w:lang w:val="cy-GB"/>
              </w:rPr>
            </w:pPr>
          </w:p>
          <w:p>
            <w:pPr>
              <w:rPr>
                <w:rFonts w:ascii="Arial" w:hAnsi="Arial" w:cs="Arial" w:eastAsiaTheme="minorHAnsi"/>
                <w:sz w:val="22"/>
                <w:szCs w:val="22"/>
                <w:highlight w:val="none"/>
                <w:lang w:val="cy-GB"/>
              </w:rPr>
            </w:pPr>
            <w:r>
              <w:rPr>
                <w:rFonts w:ascii="Arial" w:hAnsi="Arial" w:cs="Arial" w:eastAsiaTheme="minorHAnsi"/>
                <w:sz w:val="22"/>
                <w:szCs w:val="22"/>
                <w:highlight w:val="none"/>
                <w:lang w:val="cy-GB"/>
              </w:rPr>
              <w:t>Gwelwyd tystiolaeth fod adrannau yn cyfeirio’n uniongyrchol yn eu HWCDAD at ddata’r broses hunan arfarnu adrannol Craffu ar Lyfrau ac Arsylwi Gwersi wrth osod targedau gwella. Bwriedir parhau a’r arfer hon wrth hunan werthuso ac edrych ymlaen ar ddiwedd y flwyddyn hon yn flaenoriaeth.</w:t>
            </w:r>
          </w:p>
          <w:p>
            <w:pPr>
              <w:rPr>
                <w:rFonts w:ascii="Arial" w:hAnsi="Arial" w:cs="Arial"/>
                <w:sz w:val="22"/>
                <w:szCs w:val="22"/>
                <w:highlight w:val="none"/>
                <w:lang w:val="cy-GB"/>
              </w:rPr>
            </w:pPr>
          </w:p>
          <w:p>
            <w:pPr>
              <w:rPr>
                <w:rFonts w:ascii="Arial" w:hAnsi="Arial" w:cs="Arial"/>
                <w:sz w:val="22"/>
                <w:szCs w:val="22"/>
                <w:highlight w:val="none"/>
                <w:lang w:val="cy-GB"/>
              </w:rPr>
            </w:pPr>
            <w:r>
              <w:rPr>
                <w:rFonts w:ascii="Arial" w:hAnsi="Arial" w:cs="Arial"/>
                <w:sz w:val="22"/>
                <w:szCs w:val="22"/>
                <w:highlight w:val="none"/>
                <w:lang w:val="cy-GB"/>
              </w:rPr>
              <w:t>Mae dal gwaith i’w wneud i sicrhau cysondeb yn ansawdd HWCDAD pob Adran. Ystyriwyd mai peilot ac arbrawf yw’r defnydd o HWCDAD eleni am y tro cyntaf, a bydd yn rhaid i ni werthuso’r broses eleni cyn addasu’r ddogfen adrannol ar gyfer blwyddyn nesaf.</w:t>
            </w:r>
          </w:p>
          <w:p>
            <w:pPr>
              <w:pStyle w:val="18"/>
              <w:tabs>
                <w:tab w:val="left" w:pos="6300"/>
              </w:tabs>
              <w:spacing w:after="0" w:line="240" w:lineRule="auto"/>
              <w:rPr>
                <w:rFonts w:ascii="Arial" w:hAnsi="Arial" w:cs="Arial"/>
                <w:b/>
                <w:highlight w:val="none"/>
              </w:rPr>
            </w:pPr>
          </w:p>
        </w:tc>
        <w:tc>
          <w:tcPr>
            <w:tcW w:w="197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r>
              <w:rPr>
                <w:rFonts w:ascii="Arial" w:hAnsi="Arial" w:cs="Arial"/>
                <w:b/>
                <w:highlight w:val="none"/>
              </w:rPr>
              <w:t>Cynnydd Cryf</w:t>
            </w:r>
          </w:p>
        </w:tc>
        <w:tc>
          <w:tcPr>
            <w:tcW w:w="18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p>
        </w:tc>
        <w:tc>
          <w:tcPr>
            <w:tcW w:w="18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15710" w:type="dxa"/>
            <w:gridSpan w:val="5"/>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tabs>
                <w:tab w:val="left" w:pos="6300"/>
              </w:tabs>
              <w:rPr>
                <w:rFonts w:ascii="Arial" w:hAnsi="Arial" w:cs="Arial"/>
                <w:b/>
                <w:bCs/>
                <w:highlight w:val="none"/>
              </w:rPr>
            </w:pPr>
            <w:r>
              <w:rPr>
                <w:rFonts w:ascii="Arial" w:hAnsi="Arial" w:cs="Arial"/>
                <w:b/>
                <w:bCs/>
                <w:highlight w:val="none"/>
              </w:rPr>
              <w:t>Blaenoriaeth 10. ARWEINYDDIAETH - Cydweithio gyda’r AAL i gynllunio ar gyfer twf yr ysgol o ran adeiladau, diogelwch y safle ac adnoddau. Cynnal trafodaethau gyda’r awdurdod er mwyn ehangu’r adeiladau ar safle Gwyr o Fedi 2019, ac i danlinellu’r angen am gynllunio strategol</w:t>
            </w:r>
          </w:p>
          <w:p>
            <w:pPr>
              <w:pStyle w:val="18"/>
              <w:tabs>
                <w:tab w:val="left" w:pos="6300"/>
              </w:tabs>
              <w:rPr>
                <w:rFonts w:ascii="Arial" w:hAnsi="Arial" w:cs="Arial"/>
                <w:b/>
                <w:bCs/>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02" w:hRule="atLeast"/>
          <w:jc w:val="center"/>
        </w:trPr>
        <w:tc>
          <w:tcPr>
            <w:tcW w:w="837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9"/>
              <w:rPr>
                <w:rFonts w:ascii="Arial" w:hAnsi="Arial" w:cs="Arial" w:eastAsiaTheme="minorHAnsi"/>
                <w:b/>
                <w:sz w:val="22"/>
                <w:szCs w:val="22"/>
                <w:highlight w:val="none"/>
              </w:rPr>
            </w:pPr>
            <w:r>
              <w:rPr>
                <w:rFonts w:ascii="Arial" w:hAnsi="Arial" w:cs="Arial" w:eastAsiaTheme="minorHAnsi"/>
                <w:b/>
                <w:sz w:val="22"/>
                <w:szCs w:val="22"/>
                <w:highlight w:val="none"/>
              </w:rPr>
              <w:t>Arfarniad</w:t>
            </w:r>
          </w:p>
          <w:p>
            <w:pPr>
              <w:pStyle w:val="9"/>
              <w:rPr>
                <w:rFonts w:ascii="Arial" w:hAnsi="Arial" w:cs="Arial"/>
                <w:color w:val="212121"/>
                <w:sz w:val="22"/>
                <w:szCs w:val="22"/>
                <w:highlight w:val="none"/>
              </w:rPr>
            </w:pPr>
            <w:r>
              <w:rPr>
                <w:rFonts w:ascii="Arial" w:hAnsi="Arial" w:cs="Arial" w:eastAsiaTheme="minorHAnsi"/>
                <w:sz w:val="22"/>
                <w:szCs w:val="22"/>
                <w:highlight w:val="none"/>
              </w:rPr>
              <w:t>Mae’r dderbynfa newydd wedi bod yn weithredol ers yr haf, gyda phrif fynediad newydd i’r ysgol. Datblygwyd ystafell gyfarfod newydd ger ystafell y Pennaeth, a gwnaed gwelliannau mawr i’r Ystafell Fwyd cyn y Nadolig. Rydym yn ddiolchgar i gwmni TRJ Cyf. o Rydaman am eu gwaith yn adnewyddu’r Ystafell Fwyd. Ariannwyd y gwaith hwn yn rhannol</w:t>
            </w:r>
            <w:r>
              <w:rPr>
                <w:rFonts w:ascii="Arial" w:hAnsi="Arial" w:cs="Arial" w:eastAsiaTheme="minorHAnsi"/>
                <w:color w:val="212121"/>
                <w:sz w:val="22"/>
                <w:szCs w:val="22"/>
                <w:highlight w:val="none"/>
                <w:lang w:val="cy-GB"/>
              </w:rPr>
              <w:t xml:space="preserve"> gan y Sir a gorffennwyd </w:t>
            </w:r>
            <w:r>
              <w:rPr>
                <w:rFonts w:ascii="Arial" w:hAnsi="Arial" w:cs="Arial" w:eastAsiaTheme="minorHAnsi"/>
                <w:sz w:val="22"/>
                <w:szCs w:val="22"/>
                <w:highlight w:val="none"/>
              </w:rPr>
              <w:t xml:space="preserve"> y gwaith cyn y Nadolig.</w:t>
            </w:r>
          </w:p>
          <w:p>
            <w:pPr>
              <w:spacing w:after="160" w:line="231" w:lineRule="atLeast"/>
              <w:rPr>
                <w:rFonts w:ascii="Arial" w:hAnsi="Arial" w:cs="Arial"/>
                <w:sz w:val="22"/>
                <w:szCs w:val="22"/>
                <w:highlight w:val="none"/>
              </w:rPr>
            </w:pPr>
          </w:p>
          <w:p>
            <w:pPr>
              <w:spacing w:after="160" w:line="231" w:lineRule="atLeast"/>
              <w:rPr>
                <w:rFonts w:ascii="Arial" w:hAnsi="Arial" w:cs="Arial"/>
                <w:sz w:val="22"/>
                <w:szCs w:val="22"/>
                <w:highlight w:val="none"/>
              </w:rPr>
            </w:pPr>
            <w:r>
              <w:rPr>
                <w:rFonts w:ascii="Arial" w:hAnsi="Arial" w:cs="Arial" w:eastAsiaTheme="minorHAnsi"/>
                <w:sz w:val="22"/>
                <w:szCs w:val="22"/>
                <w:highlight w:val="none"/>
              </w:rPr>
              <w:t>Er hyn, yn wyneb y twf arfaethedig, bu’r ysgol mewn cysylltiad â’r Awdurdod ynglŷn â chynyddu capasiti yr ysgol ymhellach erbyn Medi 2019, o ystyried bod yr Awdurdod wedi bod yn llwyddiannus yn ennill £150 miliwn o dan wariant Band B Llywodraeth Cymru.</w:t>
            </w:r>
          </w:p>
          <w:p>
            <w:pPr>
              <w:spacing w:after="160" w:line="231" w:lineRule="atLeast"/>
              <w:rPr>
                <w:rFonts w:ascii="Arial" w:hAnsi="Arial" w:cs="Arial"/>
                <w:sz w:val="22"/>
                <w:szCs w:val="22"/>
                <w:highlight w:val="none"/>
              </w:rPr>
            </w:pPr>
            <w:r>
              <w:rPr>
                <w:rFonts w:ascii="Arial" w:hAnsi="Arial" w:cs="Arial" w:eastAsiaTheme="minorHAnsi"/>
                <w:sz w:val="22"/>
                <w:szCs w:val="22"/>
                <w:highlight w:val="none"/>
              </w:rPr>
              <w:t>Paratowyd adroddiad byr i’r Awdurdod yn amlinellu ein gofynion posib (Atodiad 2), ac fe gynhaliwyd cyfarfod ynghanol Mawrth i drafod y ffordd ymlaen.</w:t>
            </w:r>
          </w:p>
          <w:p>
            <w:pPr>
              <w:pStyle w:val="18"/>
              <w:tabs>
                <w:tab w:val="left" w:pos="6300"/>
              </w:tabs>
              <w:spacing w:after="0" w:line="240" w:lineRule="auto"/>
              <w:rPr>
                <w:rFonts w:ascii="Arial" w:hAnsi="Arial" w:cs="Arial"/>
                <w:b/>
                <w:highlight w:val="none"/>
              </w:rPr>
            </w:pPr>
            <w:r>
              <w:rPr>
                <w:rFonts w:ascii="Arial" w:hAnsi="Arial" w:cs="Arial" w:eastAsiaTheme="minorHAnsi"/>
                <w:highlight w:val="none"/>
                <w:lang w:eastAsia="en-US"/>
              </w:rPr>
              <w:t>Mae parodrwydd yr Awdurdod i fabwysiadu ein cynlluniau, yn rhannol neu yn eu cyfanrwydd, yn ddatblygiad cyffrous i ni fel ysgol. Golyga hyn y bydd ffocws gan y Pennaeth, Phennaeth Cynorthwyol, a’r Bwrsar ar gyfres o gyfarfodydd a fydd yn braenaru’r tir ar gyfer adeiladu Ffreutur a Bloc Dysgu newydd, MUGA o dan do, cae 3G, yn ogystal â Stiwdio Ddrama newydd ac STF i bwrpas. Bydd hyn yn galluogi’r ysgol i gynyddu ei chapasiti yn agos i’r 1300 angenrheidiol ymhen y blynyddoedd nesaf</w:t>
            </w:r>
          </w:p>
        </w:tc>
        <w:tc>
          <w:tcPr>
            <w:tcW w:w="197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r>
              <w:rPr>
                <w:rFonts w:ascii="Arial" w:hAnsi="Arial" w:cs="Arial"/>
                <w:b/>
                <w:highlight w:val="none"/>
              </w:rPr>
              <w:t>Cynnydd da iawn</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c>
          <w:tcPr>
            <w:tcW w:w="18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highlight w:val="none"/>
              </w:rPr>
            </w:pPr>
          </w:p>
        </w:tc>
        <w:tc>
          <w:tcPr>
            <w:tcW w:w="18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highlight w:val="none"/>
              </w:rPr>
            </w:pPr>
          </w:p>
        </w:tc>
      </w:tr>
    </w:tbl>
    <w:p>
      <w:pPr>
        <w:pStyle w:val="18"/>
        <w:widowControl w:val="0"/>
        <w:tabs>
          <w:tab w:val="left" w:pos="6300"/>
        </w:tabs>
        <w:jc w:val="center"/>
        <w:rPr>
          <w:rFonts w:ascii="Arial"/>
          <w:b/>
          <w:bCs/>
          <w:sz w:val="32"/>
          <w:szCs w:val="32"/>
          <w:highlight w:val="none"/>
          <w:u w:color="6600CC"/>
          <w:lang w:val="en-US"/>
        </w:rPr>
      </w:pPr>
    </w:p>
    <w:p>
      <w:pPr>
        <w:pStyle w:val="18"/>
        <w:widowControl w:val="0"/>
        <w:tabs>
          <w:tab w:val="left" w:pos="6300"/>
        </w:tabs>
        <w:jc w:val="center"/>
        <w:rPr>
          <w:rFonts w:ascii="Arial"/>
          <w:b/>
          <w:bCs/>
          <w:sz w:val="32"/>
          <w:szCs w:val="32"/>
          <w:highlight w:val="none"/>
          <w:u w:color="6600CC"/>
        </w:rPr>
      </w:pPr>
      <w:r>
        <w:rPr>
          <w:rFonts w:ascii="Arial"/>
          <w:b/>
          <w:bCs/>
          <w:sz w:val="32"/>
          <w:szCs w:val="32"/>
          <w:highlight w:val="none"/>
          <w:u w:color="6600CC"/>
          <w:lang w:val="en-US"/>
        </w:rPr>
        <w:t>Blaenoriaethau tair blynedd 2018-21</w:t>
      </w:r>
    </w:p>
    <w:p>
      <w:pPr>
        <w:rPr>
          <w:rFonts w:ascii="Arial" w:hAnsi="Arial" w:cs="Arial"/>
          <w:sz w:val="22"/>
          <w:szCs w:val="22"/>
          <w:highlight w:val="none"/>
        </w:rPr>
      </w:pPr>
      <w:r>
        <w:rPr>
          <w:rFonts w:ascii="Arial" w:hAnsi="Arial" w:cs="Arial"/>
          <w:b/>
          <w:sz w:val="22"/>
          <w:szCs w:val="22"/>
          <w:highlight w:val="none"/>
        </w:rPr>
        <w:t xml:space="preserve">Blaenoriaethau CDY 2018-21                                                             </w:t>
      </w:r>
    </w:p>
    <w:p>
      <w:pPr>
        <w:rPr>
          <w:rFonts w:ascii="Arial" w:hAnsi="Arial" w:cs="Arial"/>
          <w:b/>
          <w:bCs/>
          <w:sz w:val="22"/>
          <w:szCs w:val="22"/>
          <w:highlight w:val="none"/>
          <w:u w:val="single"/>
        </w:rPr>
      </w:pPr>
    </w:p>
    <w:p>
      <w:pPr>
        <w:rPr>
          <w:rFonts w:ascii="Arial" w:hAnsi="Arial" w:cs="Arial"/>
          <w:sz w:val="22"/>
          <w:szCs w:val="22"/>
          <w:highlight w:val="none"/>
        </w:rPr>
      </w:pPr>
      <w:r>
        <w:rPr>
          <w:rFonts w:ascii="Arial" w:hAnsi="Arial" w:cs="Arial"/>
          <w:sz w:val="22"/>
          <w:szCs w:val="22"/>
          <w:highlight w:val="none"/>
        </w:rPr>
        <w:t>Bydd Cynllun Datblygu Strategol yr ysgol ar gyfer 2018-21 yn parhau i ffocysu’n bennaf ar barhau i godi safonau ym mhob Cyfnod Allweddol a’r blaenoriaethau cenedlaethol canlynol:</w:t>
      </w:r>
    </w:p>
    <w:p>
      <w:pPr>
        <w:rPr>
          <w:rFonts w:ascii="Arial" w:hAnsi="Arial" w:cs="Arial"/>
          <w:sz w:val="22"/>
          <w:szCs w:val="22"/>
          <w:highlight w:val="none"/>
        </w:rPr>
      </w:pPr>
    </w:p>
    <w:p>
      <w:pPr>
        <w:numPr>
          <w:ilvl w:val="0"/>
          <w:numId w:val="15"/>
        </w:numPr>
        <w:rPr>
          <w:rFonts w:ascii="Arial" w:hAnsi="Arial" w:cs="Arial"/>
          <w:sz w:val="22"/>
          <w:szCs w:val="22"/>
          <w:highlight w:val="none"/>
          <w:lang w:val="en-GB"/>
        </w:rPr>
      </w:pPr>
      <w:r>
        <w:rPr>
          <w:rFonts w:ascii="Arial" w:hAnsi="Arial" w:cs="Arial"/>
          <w:b/>
          <w:bCs/>
          <w:sz w:val="22"/>
          <w:szCs w:val="22"/>
          <w:highlight w:val="none"/>
          <w:lang w:val="en-GB"/>
        </w:rPr>
        <w:t>TARGED 1   SAFONAU</w:t>
      </w:r>
      <w:r>
        <w:rPr>
          <w:rFonts w:ascii="Arial" w:hAnsi="Arial" w:cs="Arial"/>
          <w:sz w:val="22"/>
          <w:szCs w:val="22"/>
          <w:highlight w:val="none"/>
          <w:lang w:val="en-GB"/>
        </w:rPr>
        <w:t xml:space="preserve"> </w:t>
      </w:r>
    </w:p>
    <w:p>
      <w:pPr>
        <w:rPr>
          <w:rFonts w:ascii="Arial" w:hAnsi="Arial" w:cs="Arial"/>
          <w:sz w:val="22"/>
          <w:szCs w:val="22"/>
          <w:highlight w:val="none"/>
          <w:lang w:val="en-GB"/>
        </w:rPr>
      </w:pPr>
      <w:r>
        <w:rPr>
          <w:rFonts w:ascii="Arial" w:hAnsi="Arial" w:cs="Arial"/>
          <w:b/>
          <w:bCs/>
          <w:sz w:val="22"/>
          <w:szCs w:val="22"/>
          <w:highlight w:val="none"/>
          <w:lang w:val="en-GB"/>
        </w:rPr>
        <w:t xml:space="preserve">Cynnal Safonau pob CA </w:t>
      </w:r>
      <w:r>
        <w:rPr>
          <w:rFonts w:ascii="Arial" w:hAnsi="Arial" w:cs="Arial"/>
          <w:sz w:val="22"/>
          <w:szCs w:val="22"/>
          <w:highlight w:val="none"/>
          <w:lang w:val="en-GB"/>
        </w:rPr>
        <w:t xml:space="preserve">ac anelu am berfformiadau uchel ym mhrif ddangosyddion CA3 a CA4  yn cynnwys a’r profion cenedlaethol – tracio a chodi safonau grwpiau o ddysgwyr –B/M, </w:t>
      </w:r>
      <w:r>
        <w:rPr>
          <w:rFonts w:ascii="Arial" w:hAnsi="Arial" w:cs="Arial"/>
          <w:b/>
          <w:bCs/>
          <w:sz w:val="22"/>
          <w:szCs w:val="22"/>
          <w:highlight w:val="none"/>
          <w:lang w:val="en-GB"/>
        </w:rPr>
        <w:t>MAT (YMESTYN Y GOREUON</w:t>
      </w:r>
      <w:r>
        <w:rPr>
          <w:rFonts w:ascii="Arial" w:hAnsi="Arial" w:cs="Arial"/>
          <w:sz w:val="22"/>
          <w:szCs w:val="22"/>
          <w:highlight w:val="none"/>
          <w:lang w:val="en-GB"/>
        </w:rPr>
        <w:t xml:space="preserve">), ADY, PYD yn CA3, CA4 a CA5. </w:t>
      </w:r>
    </w:p>
    <w:p>
      <w:pPr>
        <w:rPr>
          <w:rFonts w:ascii="Arial" w:hAnsi="Arial" w:cs="Arial"/>
          <w:b/>
          <w:bCs/>
          <w:sz w:val="22"/>
          <w:szCs w:val="22"/>
          <w:highlight w:val="none"/>
          <w:lang w:val="en-GB"/>
        </w:rPr>
      </w:pPr>
      <w:r>
        <w:rPr>
          <w:rFonts w:ascii="Arial" w:hAnsi="Arial" w:cs="Arial"/>
          <w:sz w:val="22"/>
          <w:szCs w:val="22"/>
          <w:highlight w:val="none"/>
          <w:lang w:val="en-GB"/>
        </w:rPr>
        <w:t xml:space="preserve">Parhau i ffocysu ar leihau effaith </w:t>
      </w:r>
      <w:r>
        <w:rPr>
          <w:rFonts w:ascii="Arial" w:hAnsi="Arial" w:cs="Arial"/>
          <w:b/>
          <w:bCs/>
          <w:sz w:val="22"/>
          <w:szCs w:val="22"/>
          <w:highlight w:val="none"/>
          <w:lang w:val="en-GB"/>
        </w:rPr>
        <w:t xml:space="preserve">Amddifadedd </w:t>
      </w:r>
      <w:r>
        <w:rPr>
          <w:rFonts w:ascii="Arial" w:hAnsi="Arial" w:cs="Arial"/>
          <w:sz w:val="22"/>
          <w:szCs w:val="22"/>
          <w:highlight w:val="none"/>
          <w:lang w:val="en-GB"/>
        </w:rPr>
        <w:t xml:space="preserve">ar gyflawniad addysgol disgyblion. </w:t>
      </w:r>
      <w:r>
        <w:rPr>
          <w:rFonts w:ascii="Arial" w:hAnsi="Arial" w:cs="Arial"/>
          <w:b/>
          <w:bCs/>
          <w:sz w:val="22"/>
          <w:szCs w:val="22"/>
          <w:highlight w:val="none"/>
          <w:lang w:val="en-GB"/>
        </w:rPr>
        <w:t>YMESTYN Y GOREUON</w:t>
      </w:r>
    </w:p>
    <w:p>
      <w:pPr>
        <w:rPr>
          <w:rFonts w:ascii="Arial" w:hAnsi="Arial" w:cs="Arial"/>
          <w:sz w:val="22"/>
          <w:szCs w:val="22"/>
          <w:highlight w:val="none"/>
          <w:lang w:val="en-GB"/>
        </w:rPr>
      </w:pPr>
    </w:p>
    <w:p>
      <w:pPr>
        <w:numPr>
          <w:ilvl w:val="0"/>
          <w:numId w:val="16"/>
        </w:numPr>
        <w:rPr>
          <w:rFonts w:ascii="Arial" w:hAnsi="Arial" w:cs="Arial"/>
          <w:sz w:val="22"/>
          <w:szCs w:val="22"/>
          <w:highlight w:val="none"/>
          <w:lang w:val="en-GB"/>
        </w:rPr>
      </w:pPr>
      <w:bookmarkStart w:id="11" w:name="_Hlk533678785"/>
      <w:r>
        <w:rPr>
          <w:rFonts w:ascii="Arial" w:hAnsi="Arial" w:cs="Arial"/>
          <w:b/>
          <w:bCs/>
          <w:sz w:val="22"/>
          <w:szCs w:val="22"/>
          <w:highlight w:val="none"/>
          <w:lang w:val="en-GB"/>
        </w:rPr>
        <w:t>TARGED 2   LLES AC AGWEDDAU AT DDYSGU</w:t>
      </w:r>
    </w:p>
    <w:p>
      <w:pPr>
        <w:rPr>
          <w:rFonts w:ascii="Arial" w:hAnsi="Arial" w:cs="Arial"/>
          <w:sz w:val="22"/>
          <w:szCs w:val="22"/>
          <w:highlight w:val="none"/>
          <w:lang w:val="en-GB"/>
        </w:rPr>
      </w:pPr>
      <w:r>
        <w:rPr>
          <w:rFonts w:ascii="Arial" w:hAnsi="Arial" w:cs="Arial"/>
          <w:b/>
          <w:bCs/>
          <w:sz w:val="22"/>
          <w:szCs w:val="22"/>
          <w:highlight w:val="none"/>
          <w:lang w:val="en-GB"/>
        </w:rPr>
        <w:t xml:space="preserve">Ymestyn y gefnogaeth fugeiliol / ymddygiadol sydd ar gael </w:t>
      </w:r>
      <w:r>
        <w:rPr>
          <w:rFonts w:ascii="Arial" w:hAnsi="Arial" w:cs="Arial"/>
          <w:sz w:val="22"/>
          <w:szCs w:val="22"/>
          <w:highlight w:val="none"/>
          <w:lang w:val="en-GB"/>
        </w:rPr>
        <w:t>i ddisgyblion drwy ddatblygu’r Hafan, yr Uned.</w:t>
      </w:r>
    </w:p>
    <w:p>
      <w:pPr>
        <w:rPr>
          <w:rFonts w:ascii="Arial" w:hAnsi="Arial" w:cs="Arial"/>
          <w:sz w:val="22"/>
          <w:szCs w:val="22"/>
          <w:highlight w:val="none"/>
          <w:lang w:val="en-GB"/>
        </w:rPr>
      </w:pPr>
      <w:r>
        <w:rPr>
          <w:rFonts w:ascii="Arial" w:hAnsi="Arial" w:cs="Arial"/>
          <w:sz w:val="22"/>
          <w:szCs w:val="22"/>
          <w:highlight w:val="none"/>
          <w:lang w:val="en-GB"/>
        </w:rPr>
        <w:t xml:space="preserve">Datblygu rôl y Pennaeth Blwyddyn a rôl y Tiwtor Dosbarth. </w:t>
      </w:r>
    </w:p>
    <w:p>
      <w:pPr>
        <w:rPr>
          <w:rFonts w:ascii="Arial" w:hAnsi="Arial" w:cs="Arial"/>
          <w:sz w:val="22"/>
          <w:szCs w:val="22"/>
          <w:highlight w:val="none"/>
          <w:lang w:val="en-GB"/>
        </w:rPr>
      </w:pPr>
      <w:r>
        <w:rPr>
          <w:rFonts w:ascii="Arial" w:hAnsi="Arial" w:cs="Arial"/>
          <w:sz w:val="22"/>
          <w:szCs w:val="22"/>
          <w:highlight w:val="none"/>
          <w:lang w:val="en-GB"/>
        </w:rPr>
        <w:t xml:space="preserve">Datblygu Strwythurau Bugeiliol a phrosesau rheoli ymddygiad. </w:t>
      </w:r>
    </w:p>
    <w:p>
      <w:pPr>
        <w:rPr>
          <w:rFonts w:ascii="Arial" w:hAnsi="Arial" w:cs="Arial"/>
          <w:sz w:val="22"/>
          <w:szCs w:val="22"/>
          <w:highlight w:val="none"/>
          <w:lang w:val="en-GB"/>
        </w:rPr>
      </w:pPr>
      <w:r>
        <w:rPr>
          <w:rFonts w:ascii="Arial" w:hAnsi="Arial" w:cs="Arial"/>
          <w:sz w:val="22"/>
          <w:szCs w:val="22"/>
          <w:highlight w:val="none"/>
          <w:lang w:val="en-GB"/>
        </w:rPr>
        <w:t>Cynnal Cyfradd Presenoldeb uchel.</w:t>
      </w:r>
    </w:p>
    <w:p>
      <w:pPr>
        <w:rPr>
          <w:rFonts w:ascii="Arial" w:hAnsi="Arial" w:cs="Arial"/>
          <w:sz w:val="22"/>
          <w:szCs w:val="22"/>
          <w:highlight w:val="none"/>
          <w:lang w:val="en-GB"/>
        </w:rPr>
      </w:pPr>
      <w:r>
        <w:rPr>
          <w:rFonts w:ascii="Arial" w:hAnsi="Arial" w:cs="Arial"/>
          <w:sz w:val="22"/>
          <w:szCs w:val="22"/>
          <w:highlight w:val="none"/>
          <w:lang w:val="en-GB"/>
        </w:rPr>
        <w:t>Datblygu hunaniaeth Gymraeg yr ysgol, yn yr ystafell ddosbarth ac oddi allan.</w:t>
      </w:r>
    </w:p>
    <w:p>
      <w:pPr>
        <w:rPr>
          <w:rFonts w:ascii="Arial" w:hAnsi="Arial" w:cs="Arial"/>
          <w:sz w:val="22"/>
          <w:szCs w:val="22"/>
          <w:highlight w:val="none"/>
          <w:lang w:val="en-GB"/>
        </w:rPr>
      </w:pPr>
    </w:p>
    <w:p>
      <w:pPr>
        <w:numPr>
          <w:ilvl w:val="0"/>
          <w:numId w:val="17"/>
        </w:numPr>
        <w:rPr>
          <w:rFonts w:ascii="Arial" w:hAnsi="Arial" w:cs="Arial"/>
          <w:sz w:val="22"/>
          <w:szCs w:val="22"/>
          <w:highlight w:val="none"/>
          <w:lang w:val="en-GB"/>
        </w:rPr>
      </w:pPr>
      <w:r>
        <w:rPr>
          <w:rFonts w:ascii="Arial" w:hAnsi="Arial" w:cs="Arial"/>
          <w:b/>
          <w:bCs/>
          <w:sz w:val="22"/>
          <w:szCs w:val="22"/>
          <w:highlight w:val="none"/>
          <w:lang w:val="en-GB"/>
        </w:rPr>
        <w:t>TARGED 3   LLES AC AGWEDDAU AT DDYSGU</w:t>
      </w:r>
    </w:p>
    <w:p>
      <w:pPr>
        <w:rPr>
          <w:rFonts w:ascii="Arial" w:hAnsi="Arial" w:cs="Arial"/>
          <w:sz w:val="22"/>
          <w:szCs w:val="22"/>
          <w:highlight w:val="none"/>
          <w:lang w:val="en-GB"/>
        </w:rPr>
      </w:pPr>
      <w:r>
        <w:rPr>
          <w:rFonts w:ascii="Arial" w:hAnsi="Arial" w:cs="Arial"/>
          <w:b/>
          <w:bCs/>
          <w:sz w:val="22"/>
          <w:szCs w:val="22"/>
          <w:highlight w:val="none"/>
          <w:lang w:val="en-GB"/>
        </w:rPr>
        <w:t>Datblygu egwyddorion yr Ysgol fel Sefydliad sy’n Dysgu</w:t>
      </w:r>
      <w:r>
        <w:rPr>
          <w:rFonts w:ascii="Arial" w:hAnsi="Arial" w:cs="Arial"/>
          <w:sz w:val="22"/>
          <w:szCs w:val="22"/>
          <w:highlight w:val="none"/>
          <w:lang w:val="en-GB"/>
        </w:rPr>
        <w:t>, gyda ffocws ar:</w:t>
      </w:r>
    </w:p>
    <w:p>
      <w:pPr>
        <w:rPr>
          <w:rFonts w:ascii="Arial" w:hAnsi="Arial" w:cs="Arial"/>
          <w:sz w:val="22"/>
          <w:szCs w:val="22"/>
          <w:highlight w:val="none"/>
          <w:lang w:val="en-GB"/>
        </w:rPr>
      </w:pPr>
      <w:r>
        <w:rPr>
          <w:rFonts w:ascii="Arial" w:hAnsi="Arial" w:cs="Arial"/>
          <w:sz w:val="22"/>
          <w:szCs w:val="22"/>
          <w:highlight w:val="none"/>
          <w:lang w:val="en-GB"/>
        </w:rPr>
        <w:t>Datblygu a rhannu gweledigaeth wedi ei ganoli ar ddysgu pob myfyriwr.</w:t>
      </w:r>
    </w:p>
    <w:p>
      <w:pPr>
        <w:rPr>
          <w:rFonts w:ascii="Arial" w:hAnsi="Arial" w:cs="Arial"/>
          <w:sz w:val="22"/>
          <w:szCs w:val="22"/>
          <w:highlight w:val="none"/>
          <w:lang w:val="en-GB"/>
        </w:rPr>
      </w:pPr>
      <w:r>
        <w:rPr>
          <w:rFonts w:ascii="Arial" w:hAnsi="Arial" w:cs="Arial"/>
          <w:sz w:val="22"/>
          <w:szCs w:val="22"/>
          <w:highlight w:val="none"/>
          <w:lang w:val="en-GB"/>
        </w:rPr>
        <w:t>Creu a chefnogi cyfleoedd datblygu parhaus i bob aelod o staff.</w:t>
      </w:r>
    </w:p>
    <w:p>
      <w:pPr>
        <w:rPr>
          <w:rFonts w:ascii="Arial" w:hAnsi="Arial" w:cs="Arial"/>
          <w:sz w:val="22"/>
          <w:szCs w:val="22"/>
          <w:highlight w:val="none"/>
          <w:lang w:val="en-GB"/>
        </w:rPr>
      </w:pPr>
      <w:r>
        <w:rPr>
          <w:rFonts w:ascii="Arial" w:hAnsi="Arial" w:cs="Arial"/>
          <w:sz w:val="22"/>
          <w:szCs w:val="22"/>
          <w:highlight w:val="none"/>
          <w:lang w:val="en-GB"/>
        </w:rPr>
        <w:t>Hybu dysgu ar y cyd a chydweithio ymhlith yr holl staff.</w:t>
      </w:r>
    </w:p>
    <w:p>
      <w:pPr>
        <w:rPr>
          <w:rFonts w:ascii="Arial" w:hAnsi="Arial" w:cs="Arial"/>
          <w:sz w:val="22"/>
          <w:szCs w:val="22"/>
          <w:highlight w:val="none"/>
          <w:lang w:val="en-GB"/>
        </w:rPr>
      </w:pPr>
      <w:r>
        <w:rPr>
          <w:rFonts w:ascii="Arial" w:hAnsi="Arial" w:cs="Arial"/>
          <w:sz w:val="22"/>
          <w:szCs w:val="22"/>
          <w:highlight w:val="none"/>
          <w:lang w:val="en-GB"/>
        </w:rPr>
        <w:t>Sefydlu diwylliant o ymholi, arbrofi ac archwilio.</w:t>
      </w:r>
    </w:p>
    <w:p>
      <w:pPr>
        <w:rPr>
          <w:rFonts w:ascii="Arial" w:hAnsi="Arial" w:cs="Arial"/>
          <w:sz w:val="22"/>
          <w:szCs w:val="22"/>
          <w:highlight w:val="none"/>
          <w:lang w:val="en-GB"/>
        </w:rPr>
      </w:pPr>
      <w:r>
        <w:rPr>
          <w:rFonts w:ascii="Arial" w:hAnsi="Arial" w:cs="Arial"/>
          <w:sz w:val="22"/>
          <w:szCs w:val="22"/>
          <w:highlight w:val="none"/>
          <w:lang w:val="en-GB"/>
        </w:rPr>
        <w:t>Gwreiddio systemau am gasglu a chyfnewid gwybodaeth a dysgu</w:t>
      </w:r>
    </w:p>
    <w:p>
      <w:pPr>
        <w:rPr>
          <w:rFonts w:ascii="Arial" w:hAnsi="Arial" w:cs="Arial"/>
          <w:sz w:val="22"/>
          <w:szCs w:val="22"/>
          <w:highlight w:val="none"/>
          <w:lang w:val="en-GB"/>
        </w:rPr>
      </w:pPr>
      <w:r>
        <w:rPr>
          <w:rFonts w:ascii="Arial" w:hAnsi="Arial" w:cs="Arial"/>
          <w:sz w:val="22"/>
          <w:szCs w:val="22"/>
          <w:highlight w:val="none"/>
          <w:lang w:val="en-GB"/>
        </w:rPr>
        <w:t>Dysgu gyda, ac odd iwrth yr amgylchedd allanol a systemau dysgu ehangach.</w:t>
      </w:r>
    </w:p>
    <w:p>
      <w:pPr>
        <w:rPr>
          <w:rFonts w:ascii="Arial" w:hAnsi="Arial" w:cs="Arial"/>
          <w:sz w:val="22"/>
          <w:szCs w:val="22"/>
          <w:highlight w:val="none"/>
          <w:lang w:val="en-GB"/>
        </w:rPr>
      </w:pPr>
      <w:r>
        <w:rPr>
          <w:rFonts w:ascii="Arial" w:hAnsi="Arial" w:cs="Arial"/>
          <w:sz w:val="22"/>
          <w:szCs w:val="22"/>
          <w:highlight w:val="none"/>
          <w:lang w:val="en-GB"/>
        </w:rPr>
        <w:t>Modelu a thyfu arweinyddiaeth dysgu.</w:t>
      </w:r>
    </w:p>
    <w:bookmarkEnd w:id="11"/>
    <w:p>
      <w:pPr>
        <w:rPr>
          <w:rFonts w:ascii="Arial" w:hAnsi="Arial" w:cs="Arial"/>
          <w:sz w:val="22"/>
          <w:szCs w:val="22"/>
          <w:highlight w:val="none"/>
          <w:lang w:val="en-GB"/>
        </w:rPr>
      </w:pPr>
    </w:p>
    <w:p>
      <w:pPr>
        <w:numPr>
          <w:ilvl w:val="0"/>
          <w:numId w:val="18"/>
        </w:numPr>
        <w:rPr>
          <w:rFonts w:ascii="Arial" w:hAnsi="Arial" w:cs="Arial"/>
          <w:sz w:val="22"/>
          <w:szCs w:val="22"/>
          <w:highlight w:val="none"/>
          <w:lang w:val="en-GB"/>
        </w:rPr>
      </w:pPr>
      <w:r>
        <w:rPr>
          <w:rFonts w:ascii="Arial" w:hAnsi="Arial" w:cs="Arial"/>
          <w:b/>
          <w:bCs/>
          <w:sz w:val="22"/>
          <w:szCs w:val="22"/>
          <w:highlight w:val="none"/>
          <w:lang w:val="en-GB"/>
        </w:rPr>
        <w:t xml:space="preserve">TARGED 4   ADDYSGU A PHROFIADAU DYSGU </w:t>
      </w:r>
      <w:r>
        <w:rPr>
          <w:rFonts w:ascii="Arial" w:hAnsi="Arial" w:cs="Arial"/>
          <w:sz w:val="22"/>
          <w:szCs w:val="22"/>
          <w:highlight w:val="none"/>
          <w:lang w:val="en-GB"/>
        </w:rPr>
        <w:t xml:space="preserve">– </w:t>
      </w:r>
    </w:p>
    <w:p>
      <w:pPr>
        <w:rPr>
          <w:rFonts w:ascii="Arial" w:hAnsi="Arial" w:cs="Arial"/>
          <w:sz w:val="22"/>
          <w:szCs w:val="22"/>
          <w:highlight w:val="none"/>
          <w:lang w:val="en-GB"/>
        </w:rPr>
      </w:pPr>
      <w:r>
        <w:rPr>
          <w:rFonts w:ascii="Arial" w:hAnsi="Arial" w:cs="Arial"/>
          <w:b/>
          <w:bCs/>
          <w:sz w:val="22"/>
          <w:szCs w:val="22"/>
          <w:highlight w:val="none"/>
          <w:lang w:val="en-GB"/>
        </w:rPr>
        <w:t xml:space="preserve">Sicrhau bod rhaglenni astudio adrannol yn ateb gofynion y cwricwlwm newydd - CA3, CA4 a CA5. </w:t>
      </w:r>
    </w:p>
    <w:p>
      <w:pPr>
        <w:rPr>
          <w:rFonts w:ascii="Arial" w:hAnsi="Arial" w:cs="Arial"/>
          <w:sz w:val="22"/>
          <w:szCs w:val="22"/>
          <w:highlight w:val="none"/>
          <w:lang w:val="en-GB"/>
        </w:rPr>
      </w:pPr>
      <w:r>
        <w:rPr>
          <w:rFonts w:ascii="Arial" w:hAnsi="Arial" w:cs="Arial"/>
          <w:sz w:val="22"/>
          <w:szCs w:val="22"/>
          <w:highlight w:val="none"/>
          <w:lang w:val="en-GB"/>
        </w:rPr>
        <w:t xml:space="preserve">Parhau i ddatblygu model </w:t>
      </w:r>
      <w:r>
        <w:rPr>
          <w:rFonts w:ascii="Arial" w:hAnsi="Arial" w:cs="Arial"/>
          <w:b/>
          <w:bCs/>
          <w:sz w:val="22"/>
          <w:szCs w:val="22"/>
          <w:highlight w:val="none"/>
          <w:lang w:val="en-GB"/>
        </w:rPr>
        <w:t>cwricwlwm newydd Bl 7, 8 a 9 CA3</w:t>
      </w:r>
      <w:r>
        <w:rPr>
          <w:rFonts w:ascii="Arial" w:hAnsi="Arial" w:cs="Arial"/>
          <w:sz w:val="22"/>
          <w:szCs w:val="22"/>
          <w:highlight w:val="none"/>
          <w:lang w:val="en-GB"/>
        </w:rPr>
        <w:t xml:space="preserve"> mewn ymateb i’r pedwar diben moesol, egwyddorion addysgeg a sgiliau'r Cwricwlwm Newydd yn sgil ein gwaith fel Ysgol Arloesol Cwricwlwm a Dysgu Proffesiynol; </w:t>
      </w:r>
    </w:p>
    <w:p>
      <w:pPr>
        <w:rPr>
          <w:rFonts w:ascii="Arial" w:hAnsi="Arial" w:cs="Arial"/>
          <w:sz w:val="22"/>
          <w:szCs w:val="22"/>
          <w:highlight w:val="none"/>
          <w:lang w:val="en-GB"/>
        </w:rPr>
      </w:pPr>
      <w:r>
        <w:rPr>
          <w:rFonts w:ascii="Arial" w:hAnsi="Arial" w:cs="Arial"/>
          <w:sz w:val="22"/>
          <w:szCs w:val="22"/>
          <w:highlight w:val="none"/>
          <w:lang w:val="en-GB"/>
        </w:rPr>
        <w:t xml:space="preserve">parhau i hyrwyddo </w:t>
      </w:r>
      <w:r>
        <w:rPr>
          <w:rFonts w:ascii="Arial" w:hAnsi="Arial" w:cs="Arial"/>
          <w:b/>
          <w:bCs/>
          <w:sz w:val="22"/>
          <w:szCs w:val="22"/>
          <w:highlight w:val="none"/>
          <w:lang w:val="en-GB"/>
        </w:rPr>
        <w:t>creadigrwydd</w:t>
      </w:r>
      <w:r>
        <w:rPr>
          <w:rFonts w:ascii="Arial" w:hAnsi="Arial" w:cs="Arial"/>
          <w:sz w:val="22"/>
          <w:szCs w:val="22"/>
          <w:highlight w:val="none"/>
          <w:lang w:val="en-GB"/>
        </w:rPr>
        <w:t xml:space="preserve"> y cwricwlwm newydd gan adeiladu ar egwyddorion Ysgol Arweiniol Greadigol. </w:t>
      </w:r>
    </w:p>
    <w:p>
      <w:pPr>
        <w:rPr>
          <w:rFonts w:ascii="Arial" w:hAnsi="Arial" w:cs="Arial"/>
          <w:sz w:val="22"/>
          <w:szCs w:val="22"/>
          <w:highlight w:val="none"/>
          <w:lang w:val="en-GB"/>
        </w:rPr>
      </w:pPr>
      <w:r>
        <w:rPr>
          <w:rFonts w:ascii="Arial" w:hAnsi="Arial" w:cs="Arial"/>
          <w:sz w:val="22"/>
          <w:szCs w:val="22"/>
          <w:highlight w:val="none"/>
          <w:lang w:val="en-GB"/>
        </w:rPr>
        <w:t xml:space="preserve">Gwreiddio tasgau cyfoethog Llythrennedd a Rhifedd / Rhesymu yng nghynlluniau gwaith CA3 a sicrhau cyfleoedd ar gyfer datrys problemau dull PISA, meistroli sgiliau ac asesu sgiliau er mwyn adrodd nôl i rieni a pharatoi disgyblion am y profion cenedlaethol.  </w:t>
      </w:r>
    </w:p>
    <w:p>
      <w:pPr>
        <w:rPr>
          <w:rFonts w:ascii="Arial" w:hAnsi="Arial" w:cs="Arial"/>
          <w:sz w:val="22"/>
          <w:szCs w:val="22"/>
          <w:highlight w:val="none"/>
          <w:lang w:val="en-GB"/>
        </w:rPr>
      </w:pPr>
      <w:r>
        <w:rPr>
          <w:rFonts w:ascii="Arial" w:hAnsi="Arial" w:cs="Arial"/>
          <w:sz w:val="22"/>
          <w:szCs w:val="22"/>
          <w:highlight w:val="none"/>
          <w:lang w:val="en-GB"/>
        </w:rPr>
        <w:t xml:space="preserve">Datblygu’r </w:t>
      </w:r>
      <w:r>
        <w:rPr>
          <w:rFonts w:ascii="Arial" w:hAnsi="Arial" w:cs="Arial"/>
          <w:b/>
          <w:bCs/>
          <w:sz w:val="22"/>
          <w:szCs w:val="22"/>
          <w:highlight w:val="none"/>
          <w:lang w:val="en-GB"/>
        </w:rPr>
        <w:t xml:space="preserve">Fframwaith Llythrennedd Digidol, </w:t>
      </w:r>
      <w:r>
        <w:rPr>
          <w:rFonts w:ascii="Arial" w:hAnsi="Arial" w:cs="Arial"/>
          <w:sz w:val="22"/>
          <w:szCs w:val="22"/>
          <w:highlight w:val="none"/>
          <w:lang w:val="en-GB"/>
        </w:rPr>
        <w:t xml:space="preserve">mapio a sefydlu’r ddarpariaeth ar draws y cwricwlwm a hybu’r defnydd o </w:t>
      </w:r>
      <w:r>
        <w:rPr>
          <w:rFonts w:ascii="Arial" w:hAnsi="Arial" w:cs="Arial"/>
          <w:b/>
          <w:bCs/>
          <w:sz w:val="22"/>
          <w:szCs w:val="22"/>
          <w:highlight w:val="none"/>
          <w:lang w:val="en-GB"/>
        </w:rPr>
        <w:t>HWB</w:t>
      </w:r>
      <w:r>
        <w:rPr>
          <w:rFonts w:ascii="Arial" w:hAnsi="Arial" w:cs="Arial"/>
          <w:sz w:val="22"/>
          <w:szCs w:val="22"/>
          <w:highlight w:val="none"/>
          <w:lang w:val="en-GB"/>
        </w:rPr>
        <w:t xml:space="preserve"> i ddatblygu a rhannu deunyddiau a rhwydweithio gydag ysgolion eraill;  </w:t>
      </w:r>
    </w:p>
    <w:p>
      <w:pPr>
        <w:rPr>
          <w:rFonts w:ascii="Arial" w:hAnsi="Arial" w:cs="Arial"/>
          <w:sz w:val="22"/>
          <w:szCs w:val="22"/>
          <w:highlight w:val="none"/>
          <w:lang w:val="en-GB"/>
        </w:rPr>
      </w:pPr>
      <w:r>
        <w:rPr>
          <w:rFonts w:ascii="Arial" w:hAnsi="Arial" w:cs="Arial"/>
          <w:sz w:val="22"/>
          <w:szCs w:val="22"/>
          <w:highlight w:val="none"/>
          <w:lang w:val="en-GB"/>
        </w:rPr>
        <w:t>Pynciau iaith -datblygu strategaethau hybu llythrennedd triphlyg/ar draws ieithoedd gyda’r nod o wella ymwybyddiaeth a dealltwriaeth disgyblion o ramadeg, strwythurau a phatrymau ieithyddol a chysylltiadau rhwng ieithoedd  fel rhan o waith Ysgol Ddysgu Broffesiynol ERW, ac yna codi ymwybyddiaeth ar draws adrannau.</w:t>
      </w:r>
    </w:p>
    <w:p>
      <w:pPr>
        <w:rPr>
          <w:rFonts w:ascii="Arial" w:hAnsi="Arial" w:cs="Arial"/>
          <w:sz w:val="22"/>
          <w:szCs w:val="22"/>
          <w:highlight w:val="none"/>
          <w:lang w:val="en-GB"/>
        </w:rPr>
      </w:pPr>
    </w:p>
    <w:p>
      <w:pPr>
        <w:numPr>
          <w:ilvl w:val="0"/>
          <w:numId w:val="19"/>
        </w:numPr>
        <w:rPr>
          <w:rFonts w:ascii="Arial" w:hAnsi="Arial" w:cs="Arial"/>
          <w:sz w:val="22"/>
          <w:szCs w:val="22"/>
          <w:highlight w:val="none"/>
          <w:lang w:val="en-GB"/>
        </w:rPr>
      </w:pPr>
      <w:r>
        <w:rPr>
          <w:rFonts w:ascii="Arial" w:hAnsi="Arial" w:cs="Arial"/>
          <w:b/>
          <w:bCs/>
          <w:sz w:val="22"/>
          <w:szCs w:val="22"/>
          <w:highlight w:val="none"/>
          <w:lang w:val="en-GB"/>
        </w:rPr>
        <w:t xml:space="preserve">TARGED 5  ADDYSGU A PHROFIADAU DYSGU </w:t>
      </w:r>
      <w:r>
        <w:rPr>
          <w:rFonts w:ascii="Arial" w:hAnsi="Arial" w:cs="Arial"/>
          <w:sz w:val="22"/>
          <w:szCs w:val="22"/>
          <w:highlight w:val="none"/>
          <w:lang w:val="en-GB"/>
        </w:rPr>
        <w:t xml:space="preserve">– </w:t>
      </w:r>
    </w:p>
    <w:p>
      <w:pPr>
        <w:rPr>
          <w:rFonts w:ascii="Arial" w:hAnsi="Arial" w:cs="Arial"/>
          <w:sz w:val="22"/>
          <w:szCs w:val="22"/>
          <w:highlight w:val="none"/>
          <w:lang w:val="en-GB"/>
        </w:rPr>
      </w:pPr>
      <w:r>
        <w:rPr>
          <w:rFonts w:ascii="Arial" w:hAnsi="Arial" w:cs="Arial"/>
          <w:sz w:val="22"/>
          <w:szCs w:val="22"/>
          <w:highlight w:val="none"/>
          <w:lang w:val="en-GB"/>
        </w:rPr>
        <w:t xml:space="preserve">Lledaenu arferion rhagorol mewn agweddau o addysgu ac asesu - Argymhelliad ESTYN -fel rhan o raglen </w:t>
      </w:r>
      <w:r>
        <w:rPr>
          <w:rFonts w:ascii="Arial" w:hAnsi="Arial" w:cs="Arial"/>
          <w:b/>
          <w:bCs/>
          <w:sz w:val="22"/>
          <w:szCs w:val="22"/>
          <w:highlight w:val="none"/>
          <w:lang w:val="en-GB"/>
        </w:rPr>
        <w:t xml:space="preserve">hyfforddiant addysgeg </w:t>
      </w:r>
      <w:r>
        <w:rPr>
          <w:rFonts w:ascii="Arial" w:hAnsi="Arial" w:cs="Arial"/>
          <w:sz w:val="22"/>
          <w:szCs w:val="22"/>
          <w:highlight w:val="none"/>
          <w:lang w:val="en-GB"/>
        </w:rPr>
        <w:t xml:space="preserve">ysgol gyfan sy’n datblygu athrawon hunan fyfyriol a hyderus. </w:t>
      </w:r>
    </w:p>
    <w:p>
      <w:pPr>
        <w:rPr>
          <w:rFonts w:ascii="Arial" w:hAnsi="Arial" w:cs="Arial"/>
          <w:sz w:val="22"/>
          <w:szCs w:val="22"/>
          <w:highlight w:val="none"/>
          <w:lang w:val="en-GB"/>
        </w:rPr>
      </w:pPr>
      <w:r>
        <w:rPr>
          <w:rFonts w:ascii="Arial" w:hAnsi="Arial" w:cs="Arial"/>
          <w:sz w:val="22"/>
          <w:szCs w:val="22"/>
          <w:highlight w:val="none"/>
          <w:lang w:val="en-GB"/>
        </w:rPr>
        <w:t xml:space="preserve">Datblygu ymhellach y cynllun Triawdau Addysgu ar gyfer pob athro trwy waith y CD.  Diwallu anghenion pob disgybl (yn cynnwys ADY a MAT) trwy </w:t>
      </w:r>
      <w:r>
        <w:rPr>
          <w:rFonts w:ascii="Arial" w:hAnsi="Arial" w:cs="Arial"/>
          <w:b/>
          <w:bCs/>
          <w:sz w:val="22"/>
          <w:szCs w:val="22"/>
          <w:highlight w:val="none"/>
          <w:lang w:val="en-GB"/>
        </w:rPr>
        <w:t>gwestiynu yn effeithiol</w:t>
      </w:r>
      <w:r>
        <w:rPr>
          <w:rFonts w:ascii="Arial" w:hAnsi="Arial" w:cs="Arial"/>
          <w:sz w:val="22"/>
          <w:szCs w:val="22"/>
          <w:highlight w:val="none"/>
          <w:lang w:val="en-GB"/>
        </w:rPr>
        <w:t xml:space="preserve">, </w:t>
      </w:r>
      <w:r>
        <w:rPr>
          <w:rFonts w:ascii="Arial" w:hAnsi="Arial" w:cs="Arial"/>
          <w:b/>
          <w:bCs/>
          <w:sz w:val="22"/>
          <w:szCs w:val="22"/>
          <w:highlight w:val="none"/>
          <w:lang w:val="en-GB"/>
        </w:rPr>
        <w:t>gwahaniaethu</w:t>
      </w:r>
      <w:r>
        <w:rPr>
          <w:rFonts w:ascii="Arial" w:hAnsi="Arial" w:cs="Arial"/>
          <w:sz w:val="22"/>
          <w:szCs w:val="22"/>
          <w:highlight w:val="none"/>
          <w:lang w:val="en-GB"/>
        </w:rPr>
        <w:t xml:space="preserve"> yn ôl y gofyn a gosod </w:t>
      </w:r>
      <w:r>
        <w:rPr>
          <w:rFonts w:ascii="Arial" w:hAnsi="Arial" w:cs="Arial"/>
          <w:b/>
          <w:bCs/>
          <w:sz w:val="22"/>
          <w:szCs w:val="22"/>
          <w:highlight w:val="none"/>
          <w:lang w:val="en-GB"/>
        </w:rPr>
        <w:t>her</w:t>
      </w:r>
      <w:r>
        <w:rPr>
          <w:rFonts w:ascii="Arial" w:hAnsi="Arial" w:cs="Arial"/>
          <w:sz w:val="22"/>
          <w:szCs w:val="22"/>
          <w:highlight w:val="none"/>
          <w:lang w:val="en-GB"/>
        </w:rPr>
        <w:t xml:space="preserve"> briodol i bob disgybl ym mhob gwers, gan </w:t>
      </w:r>
      <w:r>
        <w:rPr>
          <w:rFonts w:ascii="Arial" w:hAnsi="Arial" w:cs="Arial"/>
          <w:b/>
          <w:bCs/>
          <w:sz w:val="22"/>
          <w:szCs w:val="22"/>
          <w:highlight w:val="none"/>
          <w:lang w:val="en-GB"/>
        </w:rPr>
        <w:t>asesu ar gyfer dysgu</w:t>
      </w:r>
      <w:r>
        <w:rPr>
          <w:rFonts w:ascii="Arial" w:hAnsi="Arial" w:cs="Arial"/>
          <w:sz w:val="22"/>
          <w:szCs w:val="22"/>
          <w:highlight w:val="none"/>
          <w:lang w:val="en-GB"/>
        </w:rPr>
        <w:t xml:space="preserve"> yn barhaol.</w:t>
      </w:r>
    </w:p>
    <w:p>
      <w:pPr>
        <w:rPr>
          <w:rFonts w:ascii="Arial" w:hAnsi="Arial" w:cs="Arial"/>
          <w:sz w:val="22"/>
          <w:szCs w:val="22"/>
          <w:highlight w:val="none"/>
          <w:lang w:val="en-GB"/>
        </w:rPr>
      </w:pPr>
    </w:p>
    <w:p>
      <w:pPr>
        <w:numPr>
          <w:ilvl w:val="0"/>
          <w:numId w:val="20"/>
        </w:numPr>
        <w:rPr>
          <w:rFonts w:ascii="Arial" w:hAnsi="Arial" w:cs="Arial"/>
          <w:sz w:val="22"/>
          <w:szCs w:val="22"/>
          <w:highlight w:val="none"/>
          <w:lang w:val="en-GB"/>
        </w:rPr>
      </w:pPr>
      <w:r>
        <w:rPr>
          <w:rFonts w:ascii="Arial" w:hAnsi="Arial" w:cs="Arial"/>
          <w:b/>
          <w:bCs/>
          <w:sz w:val="22"/>
          <w:szCs w:val="22"/>
          <w:highlight w:val="none"/>
          <w:lang w:val="en-GB"/>
        </w:rPr>
        <w:t>TARGED 6   ARWEINYDDIAETH</w:t>
      </w:r>
      <w:r>
        <w:rPr>
          <w:rFonts w:ascii="Arial" w:hAnsi="Arial" w:cs="Arial"/>
          <w:sz w:val="22"/>
          <w:szCs w:val="22"/>
          <w:highlight w:val="none"/>
          <w:lang w:val="en-GB"/>
        </w:rPr>
        <w:t xml:space="preserve">- </w:t>
      </w:r>
    </w:p>
    <w:p>
      <w:pPr>
        <w:rPr>
          <w:rFonts w:ascii="Arial" w:hAnsi="Arial" w:cs="Arial"/>
          <w:sz w:val="22"/>
          <w:szCs w:val="22"/>
          <w:highlight w:val="none"/>
          <w:lang w:val="en-GB"/>
        </w:rPr>
      </w:pPr>
      <w:r>
        <w:rPr>
          <w:rFonts w:ascii="Arial" w:hAnsi="Arial" w:cs="Arial"/>
          <w:sz w:val="22"/>
          <w:szCs w:val="22"/>
          <w:highlight w:val="none"/>
          <w:lang w:val="en-GB"/>
        </w:rPr>
        <w:t>Gwella cysondeb arweinyddiaeth ganol trwy wella ansawdd a chysondeb cynllunio a hunan arfarnu adrannol HWCDAD</w:t>
      </w:r>
    </w:p>
    <w:p>
      <w:pPr>
        <w:rPr>
          <w:rFonts w:ascii="Arial" w:hAnsi="Arial" w:cs="Arial"/>
          <w:sz w:val="22"/>
          <w:szCs w:val="22"/>
          <w:highlight w:val="none"/>
          <w:lang w:val="en-GB"/>
        </w:rPr>
      </w:pPr>
      <w:r>
        <w:rPr>
          <w:rFonts w:ascii="Arial" w:hAnsi="Arial" w:cs="Arial"/>
          <w:sz w:val="22"/>
          <w:szCs w:val="22"/>
          <w:highlight w:val="none"/>
          <w:lang w:val="en-GB"/>
        </w:rPr>
        <w:t xml:space="preserve">Lledaenu arferion rhagorol mewn agweddau o addysgu ac asesu (Argymhelliad ESTYN) - arsylwi a chraffu ar lyfrau ar lefel adrannol a rhannu arfer ardderchog o fewn yr adran.  </w:t>
      </w:r>
    </w:p>
    <w:p>
      <w:pPr>
        <w:rPr>
          <w:rFonts w:ascii="Arial" w:hAnsi="Arial" w:cs="Arial"/>
          <w:sz w:val="22"/>
          <w:szCs w:val="22"/>
          <w:highlight w:val="none"/>
          <w:lang w:val="en-GB"/>
        </w:rPr>
      </w:pPr>
      <w:r>
        <w:rPr>
          <w:rFonts w:ascii="Arial" w:hAnsi="Arial" w:cs="Arial"/>
          <w:sz w:val="22"/>
          <w:szCs w:val="22"/>
          <w:highlight w:val="none"/>
          <w:lang w:val="en-GB"/>
        </w:rPr>
        <w:t>Sicrhau bod adrannau yn gweithredu ar ganfyddiadau’r hunan arfarnu er mwyn codi safonau (5.2) gan ddefnyddio gwybodaeth fanwl sy’n deillio o’r arsylwadau dosbarth a chraffu ar lyfrau yn arwain at dargedau gwella yn HWCDAD  (Argymhelliad ESTYN). Gwreiddio’r defnydd o HWCDAD i wireddu hyn.</w:t>
      </w:r>
    </w:p>
    <w:p>
      <w:pPr>
        <w:rPr>
          <w:rFonts w:ascii="Arial" w:hAnsi="Arial" w:cs="Arial"/>
          <w:sz w:val="22"/>
          <w:szCs w:val="22"/>
          <w:highlight w:val="none"/>
          <w:lang w:val="en-GB"/>
        </w:rPr>
      </w:pPr>
    </w:p>
    <w:p>
      <w:pPr>
        <w:numPr>
          <w:ilvl w:val="0"/>
          <w:numId w:val="21"/>
        </w:numPr>
        <w:rPr>
          <w:rFonts w:ascii="Arial" w:hAnsi="Arial" w:cs="Arial"/>
          <w:sz w:val="22"/>
          <w:szCs w:val="22"/>
          <w:highlight w:val="none"/>
          <w:lang w:val="en-GB"/>
        </w:rPr>
      </w:pPr>
      <w:r>
        <w:rPr>
          <w:rFonts w:ascii="Arial" w:hAnsi="Arial" w:cs="Arial"/>
          <w:b/>
          <w:bCs/>
          <w:sz w:val="22"/>
          <w:szCs w:val="22"/>
          <w:highlight w:val="none"/>
          <w:lang w:val="en-GB"/>
        </w:rPr>
        <w:t xml:space="preserve">TARGED 7   ARWEINYDDIAETH </w:t>
      </w:r>
    </w:p>
    <w:p>
      <w:pPr>
        <w:rPr>
          <w:rFonts w:ascii="Arial" w:hAnsi="Arial" w:cs="Arial"/>
          <w:sz w:val="22"/>
          <w:szCs w:val="22"/>
          <w:highlight w:val="none"/>
          <w:lang w:val="en-GB"/>
        </w:rPr>
      </w:pPr>
      <w:r>
        <w:rPr>
          <w:rFonts w:ascii="Arial" w:hAnsi="Arial" w:cs="Arial"/>
          <w:sz w:val="22"/>
          <w:szCs w:val="22"/>
          <w:highlight w:val="none"/>
          <w:lang w:val="en-GB"/>
        </w:rPr>
        <w:t>Cydweithio gyda’r AAL i gynllunio ar gyfer twf yr ysgol o ran adeiladau, diogelwch y safle ac adnoddau. Cynnal trafodaethau gyda’r awdurdod er mwyn ehangu’r adeiladau ar safle Gwyr, ac i danlinellu’r angen am gynllunio strategol.</w:t>
      </w:r>
    </w:p>
    <w:p>
      <w:pPr>
        <w:rPr>
          <w:rFonts w:ascii="Arial" w:hAnsi="Arial" w:cs="Arial"/>
          <w:sz w:val="22"/>
          <w:szCs w:val="22"/>
          <w:highlight w:val="none"/>
          <w:lang w:val="en-GB"/>
        </w:rPr>
      </w:pPr>
    </w:p>
    <w:p>
      <w:pPr>
        <w:rPr>
          <w:rFonts w:ascii="Arial" w:hAnsi="Arial" w:cs="Arial"/>
          <w:sz w:val="22"/>
          <w:szCs w:val="22"/>
          <w:highlight w:val="none"/>
          <w:lang w:val="en-GB"/>
        </w:rPr>
      </w:pPr>
    </w:p>
    <w:p>
      <w:pPr>
        <w:rPr>
          <w:rFonts w:ascii="Arial" w:hAnsi="Arial" w:cs="Arial"/>
          <w:sz w:val="22"/>
          <w:szCs w:val="22"/>
          <w:highlight w:val="none"/>
        </w:rPr>
      </w:pPr>
    </w:p>
    <w:p>
      <w:pPr>
        <w:pStyle w:val="18"/>
        <w:widowControl w:val="0"/>
        <w:tabs>
          <w:tab w:val="left" w:pos="6300"/>
        </w:tabs>
        <w:jc w:val="center"/>
        <w:rPr>
          <w:rFonts w:ascii="Arial" w:hAnsi="Arial" w:eastAsia="Arial" w:cs="Arial"/>
          <w:b/>
          <w:bCs/>
          <w:sz w:val="32"/>
          <w:szCs w:val="32"/>
          <w:highlight w:val="none"/>
          <w:u w:val="single" w:color="6600CC"/>
        </w:rPr>
      </w:pPr>
    </w:p>
    <w:p>
      <w:pPr>
        <w:pStyle w:val="18"/>
        <w:widowControl w:val="0"/>
        <w:tabs>
          <w:tab w:val="left" w:pos="6300"/>
        </w:tabs>
        <w:jc w:val="center"/>
        <w:rPr>
          <w:rFonts w:ascii="Arial" w:hAnsi="Arial" w:eastAsia="Arial" w:cs="Arial"/>
          <w:b/>
          <w:bCs/>
          <w:sz w:val="32"/>
          <w:szCs w:val="32"/>
          <w:highlight w:val="none"/>
          <w:u w:val="single" w:color="6600CC"/>
        </w:rPr>
      </w:pPr>
    </w:p>
    <w:tbl>
      <w:tblPr>
        <w:tblStyle w:val="16"/>
        <w:tblW w:w="15722"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3954"/>
        <w:gridCol w:w="2845"/>
        <w:gridCol w:w="4942"/>
        <w:gridCol w:w="3981"/>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90" w:hRule="atLeast"/>
          <w:jc w:val="center"/>
        </w:trPr>
        <w:tc>
          <w:tcPr>
            <w:tcW w:w="3954"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pStyle w:val="18"/>
              <w:tabs>
                <w:tab w:val="left" w:pos="6300"/>
              </w:tabs>
              <w:spacing w:after="0" w:line="240" w:lineRule="auto"/>
              <w:rPr>
                <w:rFonts w:ascii="Arial"/>
                <w:b/>
                <w:bCs/>
                <w:sz w:val="24"/>
                <w:szCs w:val="24"/>
                <w:highlight w:val="none"/>
                <w:u w:color="6600CC"/>
                <w:lang w:val="en-US"/>
              </w:rPr>
            </w:pPr>
            <w:r>
              <w:rPr>
                <w:rFonts w:ascii="Arial"/>
                <w:b/>
                <w:bCs/>
                <w:sz w:val="24"/>
                <w:szCs w:val="24"/>
                <w:highlight w:val="none"/>
                <w:u w:color="6600CC"/>
                <w:lang w:val="en-US"/>
              </w:rPr>
              <w:t>Cwestiwn Allweddol 1</w:t>
            </w:r>
          </w:p>
          <w:p>
            <w:pPr>
              <w:rPr>
                <w:highlight w:val="none"/>
              </w:rPr>
            </w:pPr>
            <w:r>
              <w:rPr>
                <w:rFonts w:ascii="Arial"/>
                <w:b/>
                <w:bCs/>
                <w:highlight w:val="none"/>
                <w:u w:color="6600CC"/>
              </w:rPr>
              <w:t>SAFONAU</w:t>
            </w:r>
          </w:p>
        </w:tc>
        <w:tc>
          <w:tcPr>
            <w:tcW w:w="2845"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pStyle w:val="18"/>
              <w:tabs>
                <w:tab w:val="left" w:pos="6300"/>
              </w:tabs>
              <w:spacing w:after="0" w:line="240" w:lineRule="auto"/>
              <w:rPr>
                <w:rFonts w:ascii="Arial"/>
                <w:b/>
                <w:bCs/>
                <w:sz w:val="24"/>
                <w:szCs w:val="24"/>
                <w:highlight w:val="none"/>
                <w:u w:color="6600CC"/>
                <w:lang w:val="en-US"/>
              </w:rPr>
            </w:pPr>
            <w:r>
              <w:rPr>
                <w:rFonts w:ascii="Arial"/>
                <w:b/>
                <w:bCs/>
                <w:sz w:val="24"/>
                <w:szCs w:val="24"/>
                <w:highlight w:val="none"/>
                <w:u w:color="6600CC"/>
                <w:lang w:val="en-US"/>
              </w:rPr>
              <w:t>Cwestiwn Allweddol 2</w:t>
            </w:r>
          </w:p>
          <w:p>
            <w:pPr>
              <w:pStyle w:val="18"/>
              <w:tabs>
                <w:tab w:val="left" w:pos="6300"/>
              </w:tabs>
              <w:spacing w:after="0" w:line="240" w:lineRule="auto"/>
              <w:rPr>
                <w:highlight w:val="none"/>
              </w:rPr>
            </w:pPr>
            <w:r>
              <w:rPr>
                <w:rFonts w:ascii="Arial"/>
                <w:b/>
                <w:bCs/>
                <w:sz w:val="24"/>
                <w:szCs w:val="24"/>
                <w:highlight w:val="none"/>
                <w:u w:color="6600CC"/>
                <w:lang w:val="en-US"/>
              </w:rPr>
              <w:t>LLES AC AGWEDDAU AT DDYSGU</w:t>
            </w:r>
          </w:p>
        </w:tc>
        <w:tc>
          <w:tcPr>
            <w:tcW w:w="4942"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rPr>
                <w:rFonts w:ascii="Arial"/>
                <w:b/>
                <w:bCs/>
                <w:highlight w:val="none"/>
                <w:u w:color="6600CC"/>
              </w:rPr>
            </w:pPr>
            <w:r>
              <w:rPr>
                <w:rFonts w:ascii="Arial"/>
                <w:b/>
                <w:bCs/>
                <w:highlight w:val="none"/>
                <w:u w:color="6600CC"/>
              </w:rPr>
              <w:t>Cwestiwn Allweddol 2</w:t>
            </w:r>
          </w:p>
          <w:p>
            <w:pPr>
              <w:rPr>
                <w:highlight w:val="none"/>
              </w:rPr>
            </w:pPr>
            <w:r>
              <w:rPr>
                <w:rFonts w:ascii="Arial"/>
                <w:b/>
                <w:bCs/>
                <w:highlight w:val="none"/>
                <w:u w:color="6600CC"/>
              </w:rPr>
              <w:t>ADDYSGU A PHROFIADAU DYSGU</w:t>
            </w:r>
          </w:p>
        </w:tc>
        <w:tc>
          <w:tcPr>
            <w:tcW w:w="3981"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rPr>
                <w:rFonts w:ascii="Arial"/>
                <w:b/>
                <w:bCs/>
                <w:highlight w:val="none"/>
                <w:u w:color="6600CC"/>
              </w:rPr>
            </w:pPr>
            <w:r>
              <w:rPr>
                <w:rFonts w:ascii="Arial"/>
                <w:b/>
                <w:bCs/>
                <w:highlight w:val="none"/>
                <w:u w:color="6600CC"/>
              </w:rPr>
              <w:t>Cwestiwn Allweddol 5</w:t>
            </w:r>
          </w:p>
          <w:p>
            <w:pPr>
              <w:rPr>
                <w:highlight w:val="none"/>
              </w:rPr>
            </w:pPr>
            <w:r>
              <w:rPr>
                <w:rFonts w:ascii="Arial"/>
                <w:b/>
                <w:bCs/>
                <w:highlight w:val="none"/>
                <w:u w:color="6600CC"/>
              </w:rPr>
              <w:t>ARWEINYDDIAETH A GWELLA ANSAWDD</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1975" w:hRule="atLeast"/>
          <w:jc w:val="center"/>
        </w:trPr>
        <w:tc>
          <w:tcPr>
            <w:tcW w:w="395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6300"/>
              </w:tabs>
              <w:spacing w:after="0" w:line="240" w:lineRule="auto"/>
              <w:rPr>
                <w:rFonts w:ascii="Arial"/>
                <w:b/>
                <w:bCs/>
                <w:sz w:val="24"/>
                <w:szCs w:val="24"/>
                <w:highlight w:val="none"/>
                <w:u w:color="6600CC"/>
                <w:lang w:val="en-US"/>
              </w:rPr>
            </w:pPr>
            <w:r>
              <w:rPr>
                <w:rFonts w:ascii="Arial"/>
                <w:b/>
                <w:bCs/>
                <w:sz w:val="24"/>
                <w:szCs w:val="24"/>
                <w:highlight w:val="none"/>
                <w:u w:color="6600CC"/>
                <w:lang w:val="en-US"/>
              </w:rPr>
              <w:t>2018-2021</w:t>
            </w:r>
          </w:p>
          <w:p>
            <w:pPr>
              <w:pStyle w:val="18"/>
              <w:tabs>
                <w:tab w:val="left" w:pos="6300"/>
              </w:tabs>
              <w:spacing w:after="0" w:line="240" w:lineRule="auto"/>
              <w:rPr>
                <w:rFonts w:ascii="Arial"/>
                <w:b/>
                <w:bCs/>
                <w:sz w:val="24"/>
                <w:szCs w:val="24"/>
                <w:highlight w:val="none"/>
                <w:u w:color="6600CC"/>
                <w:lang w:val="en-US"/>
              </w:rPr>
            </w:pPr>
          </w:p>
          <w:p>
            <w:pPr>
              <w:numPr>
                <w:ilvl w:val="0"/>
                <w:numId w:val="15"/>
              </w:numPr>
              <w:rPr>
                <w:rFonts w:ascii="Arial" w:hAnsi="Arial" w:cs="Arial"/>
                <w:sz w:val="22"/>
                <w:szCs w:val="22"/>
                <w:highlight w:val="none"/>
                <w:lang w:val="en-GB"/>
              </w:rPr>
            </w:pPr>
            <w:r>
              <w:rPr>
                <w:rFonts w:ascii="Arial" w:hAnsi="Arial" w:cs="Arial"/>
                <w:b/>
                <w:bCs/>
                <w:sz w:val="22"/>
                <w:szCs w:val="22"/>
                <w:highlight w:val="none"/>
                <w:lang w:val="en-GB"/>
              </w:rPr>
              <w:t>SAFONAU</w:t>
            </w:r>
            <w:r>
              <w:rPr>
                <w:rFonts w:ascii="Arial" w:hAnsi="Arial" w:cs="Arial"/>
                <w:sz w:val="22"/>
                <w:szCs w:val="22"/>
                <w:highlight w:val="none"/>
                <w:lang w:val="en-GB"/>
              </w:rPr>
              <w:t xml:space="preserve"> </w:t>
            </w:r>
          </w:p>
          <w:p>
            <w:pPr>
              <w:rPr>
                <w:rFonts w:ascii="Arial" w:hAnsi="Arial" w:cs="Arial"/>
                <w:sz w:val="22"/>
                <w:szCs w:val="22"/>
                <w:highlight w:val="none"/>
                <w:lang w:val="en-GB"/>
              </w:rPr>
            </w:pPr>
            <w:r>
              <w:rPr>
                <w:rFonts w:ascii="Arial" w:hAnsi="Arial" w:cs="Arial"/>
                <w:b/>
                <w:bCs/>
                <w:sz w:val="22"/>
                <w:szCs w:val="22"/>
                <w:highlight w:val="none"/>
                <w:lang w:val="en-GB"/>
              </w:rPr>
              <w:t xml:space="preserve">Cynnal Safonau pob CA </w:t>
            </w:r>
            <w:r>
              <w:rPr>
                <w:rFonts w:ascii="Arial" w:hAnsi="Arial" w:cs="Arial"/>
                <w:sz w:val="22"/>
                <w:szCs w:val="22"/>
                <w:highlight w:val="none"/>
                <w:lang w:val="en-GB"/>
              </w:rPr>
              <w:t xml:space="preserve">ac anelu am berfformiadau uchel ym mhrif ddangosyddion CA3 a CA4  yn cynnwys a’r profion cenedlaethol – tracio a chodi safonau grwpiau o ddysgwyr –B/M, </w:t>
            </w:r>
            <w:r>
              <w:rPr>
                <w:rFonts w:ascii="Arial" w:hAnsi="Arial" w:cs="Arial"/>
                <w:b/>
                <w:bCs/>
                <w:sz w:val="22"/>
                <w:szCs w:val="22"/>
                <w:highlight w:val="none"/>
                <w:lang w:val="en-GB"/>
              </w:rPr>
              <w:t>MAT (YMESTYN Y GOREUON</w:t>
            </w:r>
            <w:r>
              <w:rPr>
                <w:rFonts w:ascii="Arial" w:hAnsi="Arial" w:cs="Arial"/>
                <w:sz w:val="22"/>
                <w:szCs w:val="22"/>
                <w:highlight w:val="none"/>
                <w:lang w:val="en-GB"/>
              </w:rPr>
              <w:t xml:space="preserve">), ADY, PYD yn CA3, CA4 a CA5. </w:t>
            </w:r>
          </w:p>
          <w:p>
            <w:pPr>
              <w:rPr>
                <w:rFonts w:ascii="Arial" w:hAnsi="Arial" w:cs="Arial"/>
                <w:b/>
                <w:bCs/>
                <w:sz w:val="22"/>
                <w:szCs w:val="22"/>
                <w:highlight w:val="none"/>
                <w:lang w:val="en-GB"/>
              </w:rPr>
            </w:pPr>
            <w:r>
              <w:rPr>
                <w:rFonts w:ascii="Arial" w:hAnsi="Arial" w:cs="Arial"/>
                <w:sz w:val="22"/>
                <w:szCs w:val="22"/>
                <w:highlight w:val="none"/>
                <w:lang w:val="en-GB"/>
              </w:rPr>
              <w:t xml:space="preserve">Parhau i ffocysu ar leihau effaith </w:t>
            </w:r>
            <w:r>
              <w:rPr>
                <w:rFonts w:ascii="Arial" w:hAnsi="Arial" w:cs="Arial"/>
                <w:b/>
                <w:bCs/>
                <w:sz w:val="22"/>
                <w:szCs w:val="22"/>
                <w:highlight w:val="none"/>
                <w:lang w:val="en-GB"/>
              </w:rPr>
              <w:t xml:space="preserve">Amddifadedd </w:t>
            </w:r>
            <w:r>
              <w:rPr>
                <w:rFonts w:ascii="Arial" w:hAnsi="Arial" w:cs="Arial"/>
                <w:sz w:val="22"/>
                <w:szCs w:val="22"/>
                <w:highlight w:val="none"/>
                <w:lang w:val="en-GB"/>
              </w:rPr>
              <w:t xml:space="preserve">ar gyflawniad addysgol disgyblion. </w:t>
            </w:r>
            <w:r>
              <w:rPr>
                <w:rFonts w:ascii="Arial" w:hAnsi="Arial" w:cs="Arial"/>
                <w:b/>
                <w:bCs/>
                <w:sz w:val="22"/>
                <w:szCs w:val="22"/>
                <w:highlight w:val="none"/>
                <w:lang w:val="en-GB"/>
              </w:rPr>
              <w:t>YMESTYN Y GOREUON</w:t>
            </w:r>
          </w:p>
          <w:p>
            <w:pPr>
              <w:pStyle w:val="18"/>
              <w:tabs>
                <w:tab w:val="left" w:pos="6300"/>
              </w:tabs>
              <w:spacing w:after="0" w:line="240" w:lineRule="auto"/>
              <w:rPr>
                <w:rFonts w:ascii="Arial"/>
                <w:b/>
                <w:bCs/>
                <w:sz w:val="24"/>
                <w:szCs w:val="24"/>
                <w:highlight w:val="none"/>
                <w:u w:color="6600CC"/>
                <w:lang w:val="en-US"/>
              </w:rPr>
            </w:pPr>
          </w:p>
          <w:p>
            <w:pPr>
              <w:pStyle w:val="18"/>
              <w:tabs>
                <w:tab w:val="left" w:pos="6300"/>
              </w:tabs>
              <w:spacing w:after="0" w:line="240" w:lineRule="auto"/>
              <w:rPr>
                <w:rFonts w:ascii="Arial"/>
                <w:b/>
                <w:bCs/>
                <w:sz w:val="24"/>
                <w:szCs w:val="24"/>
                <w:highlight w:val="none"/>
                <w:u w:color="6600CC"/>
                <w:lang w:val="en-US"/>
              </w:rPr>
            </w:pPr>
          </w:p>
          <w:p>
            <w:pPr>
              <w:pStyle w:val="18"/>
              <w:tabs>
                <w:tab w:val="left" w:pos="6300"/>
              </w:tabs>
              <w:spacing w:after="0" w:line="240" w:lineRule="auto"/>
              <w:rPr>
                <w:rFonts w:ascii="Arial"/>
                <w:b/>
                <w:bCs/>
                <w:sz w:val="24"/>
                <w:szCs w:val="24"/>
                <w:highlight w:val="none"/>
                <w:u w:color="6600CC"/>
                <w:lang w:val="en-US"/>
              </w:rPr>
            </w:pPr>
          </w:p>
          <w:p>
            <w:pPr>
              <w:pStyle w:val="18"/>
              <w:tabs>
                <w:tab w:val="left" w:pos="6300"/>
              </w:tabs>
              <w:spacing w:after="0" w:line="240" w:lineRule="auto"/>
              <w:rPr>
                <w:rFonts w:ascii="Arial"/>
                <w:b/>
                <w:bCs/>
                <w:sz w:val="24"/>
                <w:szCs w:val="24"/>
                <w:highlight w:val="none"/>
                <w:u w:color="6600CC"/>
                <w:lang w:val="en-US"/>
              </w:rPr>
            </w:pPr>
          </w:p>
          <w:p>
            <w:pPr>
              <w:pStyle w:val="18"/>
              <w:tabs>
                <w:tab w:val="left" w:pos="6300"/>
              </w:tabs>
              <w:spacing w:after="0" w:line="240" w:lineRule="auto"/>
              <w:rPr>
                <w:rFonts w:ascii="Arial"/>
                <w:b/>
                <w:bCs/>
                <w:sz w:val="24"/>
                <w:szCs w:val="24"/>
                <w:highlight w:val="none"/>
                <w:u w:color="6600CC"/>
                <w:lang w:val="en-US"/>
              </w:rPr>
            </w:pPr>
          </w:p>
          <w:p>
            <w:pPr>
              <w:pStyle w:val="18"/>
              <w:tabs>
                <w:tab w:val="left" w:pos="6300"/>
              </w:tabs>
              <w:spacing w:after="0" w:line="240" w:lineRule="auto"/>
              <w:rPr>
                <w:rFonts w:ascii="Arial"/>
                <w:b/>
                <w:bCs/>
                <w:sz w:val="24"/>
                <w:szCs w:val="24"/>
                <w:highlight w:val="none"/>
                <w:u w:color="6600CC"/>
                <w:lang w:val="en-US"/>
              </w:rPr>
            </w:pPr>
          </w:p>
          <w:p>
            <w:pPr>
              <w:pStyle w:val="18"/>
              <w:tabs>
                <w:tab w:val="left" w:pos="6300"/>
              </w:tabs>
              <w:spacing w:after="0" w:line="240" w:lineRule="auto"/>
              <w:rPr>
                <w:rFonts w:ascii="Arial"/>
                <w:b/>
                <w:bCs/>
                <w:sz w:val="24"/>
                <w:szCs w:val="24"/>
                <w:highlight w:val="none"/>
                <w:u w:color="6600CC"/>
                <w:lang w:val="en-US"/>
              </w:rPr>
            </w:pPr>
          </w:p>
          <w:p>
            <w:pPr>
              <w:pStyle w:val="18"/>
              <w:tabs>
                <w:tab w:val="left" w:pos="6300"/>
              </w:tabs>
              <w:spacing w:after="0" w:line="240" w:lineRule="auto"/>
              <w:rPr>
                <w:rFonts w:ascii="Arial"/>
                <w:b/>
                <w:bCs/>
                <w:sz w:val="24"/>
                <w:szCs w:val="24"/>
                <w:highlight w:val="none"/>
                <w:u w:color="6600CC"/>
                <w:lang w:val="en-US"/>
              </w:rPr>
            </w:pPr>
          </w:p>
          <w:p>
            <w:pPr>
              <w:pStyle w:val="18"/>
              <w:tabs>
                <w:tab w:val="left" w:pos="6300"/>
              </w:tabs>
              <w:spacing w:after="0" w:line="240" w:lineRule="auto"/>
              <w:rPr>
                <w:highlight w:val="none"/>
              </w:rPr>
            </w:pPr>
          </w:p>
        </w:tc>
        <w:tc>
          <w:tcPr>
            <w:tcW w:w="2845"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tabs>
                <w:tab w:val="left" w:pos="6300"/>
              </w:tabs>
              <w:spacing w:after="0" w:line="240" w:lineRule="auto"/>
              <w:rPr>
                <w:rFonts w:ascii="Arial" w:hAnsi="Arial" w:eastAsia="Arial" w:cs="Arial"/>
                <w:b/>
                <w:bCs/>
                <w:color w:val="6600CC"/>
                <w:sz w:val="28"/>
                <w:szCs w:val="28"/>
                <w:highlight w:val="none"/>
                <w:u w:color="6600CC"/>
                <w:lang w:val="en-US"/>
              </w:rPr>
            </w:pPr>
          </w:p>
          <w:p>
            <w:pPr>
              <w:numPr>
                <w:ilvl w:val="0"/>
                <w:numId w:val="16"/>
              </w:numPr>
              <w:rPr>
                <w:rFonts w:ascii="Arial" w:hAnsi="Arial" w:cs="Arial"/>
                <w:sz w:val="22"/>
                <w:szCs w:val="22"/>
                <w:highlight w:val="none"/>
                <w:lang w:val="en-GB"/>
              </w:rPr>
            </w:pPr>
            <w:r>
              <w:rPr>
                <w:rFonts w:ascii="Arial" w:hAnsi="Arial" w:cs="Arial"/>
                <w:b/>
                <w:bCs/>
                <w:sz w:val="22"/>
                <w:szCs w:val="22"/>
                <w:highlight w:val="none"/>
                <w:lang w:val="en-GB"/>
              </w:rPr>
              <w:t>LLES AC AGWEDDAU AT DDYSGU</w:t>
            </w:r>
          </w:p>
          <w:p>
            <w:pPr>
              <w:rPr>
                <w:rFonts w:ascii="Arial" w:hAnsi="Arial" w:cs="Arial"/>
                <w:sz w:val="22"/>
                <w:szCs w:val="22"/>
                <w:highlight w:val="none"/>
                <w:lang w:val="en-GB"/>
              </w:rPr>
            </w:pPr>
            <w:r>
              <w:rPr>
                <w:rFonts w:ascii="Arial" w:hAnsi="Arial" w:cs="Arial"/>
                <w:b/>
                <w:bCs/>
                <w:sz w:val="22"/>
                <w:szCs w:val="22"/>
                <w:highlight w:val="none"/>
                <w:lang w:val="en-GB"/>
              </w:rPr>
              <w:t xml:space="preserve">Ymestyn y gefnogaeth fugeiliol / ymddygiadol sydd ar gael </w:t>
            </w:r>
            <w:r>
              <w:rPr>
                <w:rFonts w:ascii="Arial" w:hAnsi="Arial" w:cs="Arial"/>
                <w:sz w:val="22"/>
                <w:szCs w:val="22"/>
                <w:highlight w:val="none"/>
                <w:lang w:val="en-GB"/>
              </w:rPr>
              <w:t>i ddisgyblion drwy ddatblygu’r Hafan, yr Uned.</w:t>
            </w:r>
          </w:p>
          <w:p>
            <w:pPr>
              <w:rPr>
                <w:rFonts w:ascii="Arial" w:hAnsi="Arial" w:cs="Arial"/>
                <w:sz w:val="22"/>
                <w:szCs w:val="22"/>
                <w:highlight w:val="none"/>
                <w:lang w:val="en-GB"/>
              </w:rPr>
            </w:pPr>
            <w:r>
              <w:rPr>
                <w:rFonts w:ascii="Arial" w:hAnsi="Arial" w:cs="Arial"/>
                <w:sz w:val="22"/>
                <w:szCs w:val="22"/>
                <w:highlight w:val="none"/>
                <w:lang w:val="en-GB"/>
              </w:rPr>
              <w:t xml:space="preserve">Datblygu rôl y Pennaeth Blwyddyn a rôl y Tiwtor Dosbarth. </w:t>
            </w:r>
          </w:p>
          <w:p>
            <w:pPr>
              <w:rPr>
                <w:rFonts w:ascii="Arial" w:hAnsi="Arial" w:cs="Arial"/>
                <w:sz w:val="22"/>
                <w:szCs w:val="22"/>
                <w:highlight w:val="none"/>
                <w:lang w:val="en-GB"/>
              </w:rPr>
            </w:pPr>
            <w:r>
              <w:rPr>
                <w:rFonts w:ascii="Arial" w:hAnsi="Arial" w:cs="Arial"/>
                <w:sz w:val="22"/>
                <w:szCs w:val="22"/>
                <w:highlight w:val="none"/>
                <w:lang w:val="en-GB"/>
              </w:rPr>
              <w:t xml:space="preserve">Datblygu Strwythurau Bugeiliol a phrosesau rheoli ymddygiad. </w:t>
            </w:r>
          </w:p>
          <w:p>
            <w:pPr>
              <w:rPr>
                <w:rFonts w:ascii="Arial" w:hAnsi="Arial" w:cs="Arial"/>
                <w:sz w:val="22"/>
                <w:szCs w:val="22"/>
                <w:highlight w:val="none"/>
                <w:lang w:val="en-GB"/>
              </w:rPr>
            </w:pPr>
            <w:r>
              <w:rPr>
                <w:rFonts w:ascii="Arial" w:hAnsi="Arial" w:cs="Arial"/>
                <w:sz w:val="22"/>
                <w:szCs w:val="22"/>
                <w:highlight w:val="none"/>
                <w:lang w:val="en-GB"/>
              </w:rPr>
              <w:t>Cynnal Cyfradd Presenoldeb uchel.</w:t>
            </w:r>
          </w:p>
          <w:p>
            <w:pPr>
              <w:rPr>
                <w:rFonts w:ascii="Arial" w:hAnsi="Arial" w:cs="Arial"/>
                <w:sz w:val="22"/>
                <w:szCs w:val="22"/>
                <w:highlight w:val="none"/>
                <w:lang w:val="en-GB"/>
              </w:rPr>
            </w:pPr>
            <w:r>
              <w:rPr>
                <w:rFonts w:ascii="Arial" w:hAnsi="Arial" w:cs="Arial"/>
                <w:sz w:val="22"/>
                <w:szCs w:val="22"/>
                <w:highlight w:val="none"/>
                <w:lang w:val="en-GB"/>
              </w:rPr>
              <w:t>Datblygu hunaniaeth Gymraeg yr ysgol, yn yr ystafell ddosbarth ac oddi allan.</w:t>
            </w:r>
          </w:p>
          <w:p>
            <w:pPr>
              <w:rPr>
                <w:rFonts w:ascii="Arial" w:hAnsi="Arial" w:cs="Arial"/>
                <w:sz w:val="22"/>
                <w:szCs w:val="22"/>
                <w:highlight w:val="none"/>
                <w:lang w:val="en-GB"/>
              </w:rPr>
            </w:pPr>
          </w:p>
          <w:p>
            <w:pPr>
              <w:numPr>
                <w:ilvl w:val="0"/>
                <w:numId w:val="17"/>
              </w:numPr>
              <w:rPr>
                <w:rFonts w:ascii="Arial" w:hAnsi="Arial" w:cs="Arial"/>
                <w:sz w:val="22"/>
                <w:szCs w:val="22"/>
                <w:highlight w:val="none"/>
                <w:lang w:val="en-GB"/>
              </w:rPr>
            </w:pPr>
            <w:r>
              <w:rPr>
                <w:rFonts w:ascii="Arial" w:hAnsi="Arial" w:cs="Arial"/>
                <w:b/>
                <w:bCs/>
                <w:sz w:val="22"/>
                <w:szCs w:val="22"/>
                <w:highlight w:val="none"/>
                <w:lang w:val="en-GB"/>
              </w:rPr>
              <w:t>LLES AC AGWEDDAU AT DDYSGU</w:t>
            </w:r>
          </w:p>
          <w:p>
            <w:pPr>
              <w:rPr>
                <w:rFonts w:ascii="Arial" w:hAnsi="Arial" w:cs="Arial"/>
                <w:sz w:val="22"/>
                <w:szCs w:val="22"/>
                <w:highlight w:val="none"/>
                <w:lang w:val="en-GB"/>
              </w:rPr>
            </w:pPr>
            <w:r>
              <w:rPr>
                <w:rFonts w:ascii="Arial" w:hAnsi="Arial" w:cs="Arial"/>
                <w:b/>
                <w:bCs/>
                <w:sz w:val="22"/>
                <w:szCs w:val="22"/>
                <w:highlight w:val="none"/>
                <w:lang w:val="en-GB"/>
              </w:rPr>
              <w:t>Datblygu egwyddorion yr Ysgol fel Sefydliad sy’n Dysgu</w:t>
            </w:r>
            <w:r>
              <w:rPr>
                <w:rFonts w:ascii="Arial" w:hAnsi="Arial" w:cs="Arial"/>
                <w:sz w:val="22"/>
                <w:szCs w:val="22"/>
                <w:highlight w:val="none"/>
                <w:lang w:val="en-GB"/>
              </w:rPr>
              <w:t>, gyda ffocws ar:</w:t>
            </w:r>
          </w:p>
          <w:p>
            <w:pPr>
              <w:rPr>
                <w:rFonts w:ascii="Arial" w:hAnsi="Arial" w:cs="Arial"/>
                <w:sz w:val="22"/>
                <w:szCs w:val="22"/>
                <w:highlight w:val="none"/>
                <w:lang w:val="en-GB"/>
              </w:rPr>
            </w:pPr>
            <w:r>
              <w:rPr>
                <w:rFonts w:ascii="Arial" w:hAnsi="Arial" w:cs="Arial"/>
                <w:sz w:val="22"/>
                <w:szCs w:val="22"/>
                <w:highlight w:val="none"/>
                <w:lang w:val="en-GB"/>
              </w:rPr>
              <w:t>Datblygu a rhannu gweledigaeth wedi ei ganoli ar ddysgu pob myfyriwr.</w:t>
            </w:r>
          </w:p>
          <w:p>
            <w:pPr>
              <w:rPr>
                <w:rFonts w:ascii="Arial" w:hAnsi="Arial" w:cs="Arial"/>
                <w:sz w:val="22"/>
                <w:szCs w:val="22"/>
                <w:highlight w:val="none"/>
                <w:lang w:val="en-GB"/>
              </w:rPr>
            </w:pPr>
            <w:r>
              <w:rPr>
                <w:rFonts w:ascii="Arial" w:hAnsi="Arial" w:cs="Arial"/>
                <w:sz w:val="22"/>
                <w:szCs w:val="22"/>
                <w:highlight w:val="none"/>
                <w:lang w:val="en-GB"/>
              </w:rPr>
              <w:t>Creu a chefnogi cyfleoedd datblygu parhaus i bob aelod o staff.</w:t>
            </w:r>
          </w:p>
          <w:p>
            <w:pPr>
              <w:rPr>
                <w:rFonts w:ascii="Arial" w:hAnsi="Arial" w:cs="Arial"/>
                <w:sz w:val="22"/>
                <w:szCs w:val="22"/>
                <w:highlight w:val="none"/>
                <w:lang w:val="en-GB"/>
              </w:rPr>
            </w:pPr>
            <w:r>
              <w:rPr>
                <w:rFonts w:ascii="Arial" w:hAnsi="Arial" w:cs="Arial"/>
                <w:sz w:val="22"/>
                <w:szCs w:val="22"/>
                <w:highlight w:val="none"/>
                <w:lang w:val="en-GB"/>
              </w:rPr>
              <w:t>Hybu dysgu ar y cyd a chydweithio ymhlith yr holl staff.</w:t>
            </w:r>
          </w:p>
          <w:p>
            <w:pPr>
              <w:rPr>
                <w:rFonts w:ascii="Arial" w:hAnsi="Arial" w:cs="Arial"/>
                <w:sz w:val="22"/>
                <w:szCs w:val="22"/>
                <w:highlight w:val="none"/>
                <w:lang w:val="en-GB"/>
              </w:rPr>
            </w:pPr>
            <w:r>
              <w:rPr>
                <w:rFonts w:ascii="Arial" w:hAnsi="Arial" w:cs="Arial"/>
                <w:sz w:val="22"/>
                <w:szCs w:val="22"/>
                <w:highlight w:val="none"/>
                <w:lang w:val="en-GB"/>
              </w:rPr>
              <w:t>Sefydlu diwylliant o ymholi, arbrofi ac archwilio.</w:t>
            </w:r>
          </w:p>
          <w:p>
            <w:pPr>
              <w:rPr>
                <w:rFonts w:ascii="Arial" w:hAnsi="Arial" w:cs="Arial"/>
                <w:sz w:val="22"/>
                <w:szCs w:val="22"/>
                <w:highlight w:val="none"/>
                <w:lang w:val="en-GB"/>
              </w:rPr>
            </w:pPr>
            <w:r>
              <w:rPr>
                <w:rFonts w:ascii="Arial" w:hAnsi="Arial" w:cs="Arial"/>
                <w:sz w:val="22"/>
                <w:szCs w:val="22"/>
                <w:highlight w:val="none"/>
                <w:lang w:val="en-GB"/>
              </w:rPr>
              <w:t>Gwreiddio systemau am gasglu a chyfnewid gwybodaeth a dysgu</w:t>
            </w:r>
          </w:p>
          <w:p>
            <w:pPr>
              <w:rPr>
                <w:rFonts w:ascii="Arial" w:hAnsi="Arial" w:cs="Arial"/>
                <w:sz w:val="22"/>
                <w:szCs w:val="22"/>
                <w:highlight w:val="none"/>
                <w:lang w:val="en-GB"/>
              </w:rPr>
            </w:pPr>
            <w:r>
              <w:rPr>
                <w:rFonts w:ascii="Arial" w:hAnsi="Arial" w:cs="Arial"/>
                <w:sz w:val="22"/>
                <w:szCs w:val="22"/>
                <w:highlight w:val="none"/>
                <w:lang w:val="en-GB"/>
              </w:rPr>
              <w:t>Dysgu gyda, ac odd iwrth yr amgylchedd allanol a systemau dysgu ehangach.</w:t>
            </w:r>
          </w:p>
          <w:p>
            <w:pPr>
              <w:rPr>
                <w:rFonts w:ascii="Arial" w:hAnsi="Arial" w:cs="Arial"/>
                <w:sz w:val="22"/>
                <w:szCs w:val="22"/>
                <w:highlight w:val="none"/>
                <w:lang w:val="en-GB"/>
              </w:rPr>
            </w:pPr>
            <w:r>
              <w:rPr>
                <w:rFonts w:ascii="Arial" w:hAnsi="Arial" w:cs="Arial"/>
                <w:sz w:val="22"/>
                <w:szCs w:val="22"/>
                <w:highlight w:val="none"/>
                <w:lang w:val="en-GB"/>
              </w:rPr>
              <w:t>Modelu a thyfu arweinyddiaeth dysgu.</w:t>
            </w:r>
          </w:p>
          <w:p>
            <w:pPr>
              <w:pStyle w:val="18"/>
              <w:tabs>
                <w:tab w:val="left" w:pos="6300"/>
              </w:tabs>
              <w:spacing w:after="0" w:line="240" w:lineRule="auto"/>
              <w:rPr>
                <w:rFonts w:ascii="Arial" w:hAnsi="Arial" w:cs="Arial"/>
                <w:highlight w:val="none"/>
              </w:rPr>
            </w:pPr>
          </w:p>
        </w:tc>
        <w:tc>
          <w:tcPr>
            <w:tcW w:w="494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numPr>
                <w:ilvl w:val="0"/>
                <w:numId w:val="18"/>
              </w:numPr>
              <w:rPr>
                <w:rFonts w:ascii="Arial" w:hAnsi="Arial" w:cs="Arial"/>
                <w:sz w:val="22"/>
                <w:szCs w:val="22"/>
                <w:highlight w:val="none"/>
                <w:lang w:val="en-GB"/>
              </w:rPr>
            </w:pPr>
            <w:r>
              <w:rPr>
                <w:rFonts w:ascii="Arial" w:hAnsi="Arial" w:cs="Arial"/>
                <w:b/>
                <w:bCs/>
                <w:sz w:val="22"/>
                <w:szCs w:val="22"/>
                <w:highlight w:val="none"/>
                <w:lang w:val="en-GB"/>
              </w:rPr>
              <w:t xml:space="preserve">ADDYSGU A PHROFIADAU DYSGU </w:t>
            </w:r>
            <w:r>
              <w:rPr>
                <w:rFonts w:ascii="Arial" w:hAnsi="Arial" w:cs="Arial"/>
                <w:sz w:val="22"/>
                <w:szCs w:val="22"/>
                <w:highlight w:val="none"/>
                <w:lang w:val="en-GB"/>
              </w:rPr>
              <w:t xml:space="preserve"> </w:t>
            </w:r>
          </w:p>
          <w:p>
            <w:pPr>
              <w:rPr>
                <w:rFonts w:ascii="Arial" w:hAnsi="Arial" w:cs="Arial"/>
                <w:sz w:val="22"/>
                <w:szCs w:val="22"/>
                <w:highlight w:val="none"/>
                <w:lang w:val="en-GB"/>
              </w:rPr>
            </w:pPr>
            <w:r>
              <w:rPr>
                <w:rFonts w:ascii="Arial" w:hAnsi="Arial" w:cs="Arial"/>
                <w:b/>
                <w:bCs/>
                <w:sz w:val="22"/>
                <w:szCs w:val="22"/>
                <w:highlight w:val="none"/>
                <w:lang w:val="en-GB"/>
              </w:rPr>
              <w:t xml:space="preserve">Sicrhau bod rhaglenni astudio adrannol yn ateb gofynion y cwricwlwm newydd - CA3, CA4 a CA5. </w:t>
            </w:r>
          </w:p>
          <w:p>
            <w:pPr>
              <w:rPr>
                <w:rFonts w:ascii="Arial" w:hAnsi="Arial" w:cs="Arial"/>
                <w:sz w:val="22"/>
                <w:szCs w:val="22"/>
                <w:highlight w:val="none"/>
                <w:lang w:val="en-GB"/>
              </w:rPr>
            </w:pPr>
            <w:r>
              <w:rPr>
                <w:rFonts w:ascii="Arial" w:hAnsi="Arial" w:cs="Arial"/>
                <w:sz w:val="22"/>
                <w:szCs w:val="22"/>
                <w:highlight w:val="none"/>
                <w:lang w:val="en-GB"/>
              </w:rPr>
              <w:t xml:space="preserve">Parhau i ddatblygu model </w:t>
            </w:r>
            <w:r>
              <w:rPr>
                <w:rFonts w:ascii="Arial" w:hAnsi="Arial" w:cs="Arial"/>
                <w:b/>
                <w:bCs/>
                <w:sz w:val="22"/>
                <w:szCs w:val="22"/>
                <w:highlight w:val="none"/>
                <w:lang w:val="en-GB"/>
              </w:rPr>
              <w:t>cwricwlwm newydd Bl 7, 8 a 9 CA3</w:t>
            </w:r>
            <w:r>
              <w:rPr>
                <w:rFonts w:ascii="Arial" w:hAnsi="Arial" w:cs="Arial"/>
                <w:sz w:val="22"/>
                <w:szCs w:val="22"/>
                <w:highlight w:val="none"/>
                <w:lang w:val="en-GB"/>
              </w:rPr>
              <w:t xml:space="preserve"> mewn ymateb i’r pedwar diben moesol, egwyddorion addysgeg a sgiliau'r Cwricwlwm Newydd yn sgil ein gwaith fel Ysgol Arloesol Cwricwlwm a Dysgu Proffesiynol; </w:t>
            </w:r>
          </w:p>
          <w:p>
            <w:pPr>
              <w:rPr>
                <w:rFonts w:ascii="Arial" w:hAnsi="Arial" w:cs="Arial"/>
                <w:sz w:val="22"/>
                <w:szCs w:val="22"/>
                <w:highlight w:val="none"/>
                <w:lang w:val="en-GB"/>
              </w:rPr>
            </w:pPr>
            <w:r>
              <w:rPr>
                <w:rFonts w:ascii="Arial" w:hAnsi="Arial" w:cs="Arial"/>
                <w:sz w:val="22"/>
                <w:szCs w:val="22"/>
                <w:highlight w:val="none"/>
                <w:lang w:val="en-GB"/>
              </w:rPr>
              <w:t xml:space="preserve">parhau i hyrwyddo </w:t>
            </w:r>
            <w:r>
              <w:rPr>
                <w:rFonts w:ascii="Arial" w:hAnsi="Arial" w:cs="Arial"/>
                <w:b/>
                <w:bCs/>
                <w:sz w:val="22"/>
                <w:szCs w:val="22"/>
                <w:highlight w:val="none"/>
                <w:lang w:val="en-GB"/>
              </w:rPr>
              <w:t>creadigrwydd</w:t>
            </w:r>
            <w:r>
              <w:rPr>
                <w:rFonts w:ascii="Arial" w:hAnsi="Arial" w:cs="Arial"/>
                <w:sz w:val="22"/>
                <w:szCs w:val="22"/>
                <w:highlight w:val="none"/>
                <w:lang w:val="en-GB"/>
              </w:rPr>
              <w:t xml:space="preserve"> y cwricwlwm newydd gan adeiladu ar egwyddorion Ysgol Arweiniol Greadigol. </w:t>
            </w:r>
          </w:p>
          <w:p>
            <w:pPr>
              <w:rPr>
                <w:rFonts w:ascii="Arial" w:hAnsi="Arial" w:cs="Arial"/>
                <w:sz w:val="22"/>
                <w:szCs w:val="22"/>
                <w:highlight w:val="none"/>
                <w:lang w:val="en-GB"/>
              </w:rPr>
            </w:pPr>
            <w:r>
              <w:rPr>
                <w:rFonts w:ascii="Arial" w:hAnsi="Arial" w:cs="Arial"/>
                <w:sz w:val="22"/>
                <w:szCs w:val="22"/>
                <w:highlight w:val="none"/>
                <w:lang w:val="en-GB"/>
              </w:rPr>
              <w:t xml:space="preserve">Gwreiddio tasgau cyfoethog Llythrennedd a Rhifedd / Rhesymu yng nghynlluniau gwaith CA3 a sicrhau cyfleoedd ar gyfer datrys problemau dull PISA, meistroli sgiliau ac asesu sgiliau er mwyn adrodd nôl i rieni a pharatoi disgyblion am y profion cenedlaethol.  </w:t>
            </w:r>
          </w:p>
          <w:p>
            <w:pPr>
              <w:rPr>
                <w:rFonts w:ascii="Arial" w:hAnsi="Arial" w:cs="Arial"/>
                <w:sz w:val="22"/>
                <w:szCs w:val="22"/>
                <w:highlight w:val="none"/>
                <w:lang w:val="en-GB"/>
              </w:rPr>
            </w:pPr>
            <w:r>
              <w:rPr>
                <w:rFonts w:ascii="Arial" w:hAnsi="Arial" w:cs="Arial"/>
                <w:sz w:val="22"/>
                <w:szCs w:val="22"/>
                <w:highlight w:val="none"/>
                <w:lang w:val="en-GB"/>
              </w:rPr>
              <w:t xml:space="preserve">Datblygu’r </w:t>
            </w:r>
            <w:r>
              <w:rPr>
                <w:rFonts w:ascii="Arial" w:hAnsi="Arial" w:cs="Arial"/>
                <w:b/>
                <w:bCs/>
                <w:sz w:val="22"/>
                <w:szCs w:val="22"/>
                <w:highlight w:val="none"/>
                <w:lang w:val="en-GB"/>
              </w:rPr>
              <w:t xml:space="preserve">Fframwaith Llythrennedd Digidol, </w:t>
            </w:r>
            <w:r>
              <w:rPr>
                <w:rFonts w:ascii="Arial" w:hAnsi="Arial" w:cs="Arial"/>
                <w:sz w:val="22"/>
                <w:szCs w:val="22"/>
                <w:highlight w:val="none"/>
                <w:lang w:val="en-GB"/>
              </w:rPr>
              <w:t xml:space="preserve">mapio a sefydlu’r ddarpariaeth ar draws y cwricwlwm a hybu’r defnydd o </w:t>
            </w:r>
            <w:r>
              <w:rPr>
                <w:rFonts w:ascii="Arial" w:hAnsi="Arial" w:cs="Arial"/>
                <w:b/>
                <w:bCs/>
                <w:sz w:val="22"/>
                <w:szCs w:val="22"/>
                <w:highlight w:val="none"/>
                <w:lang w:val="en-GB"/>
              </w:rPr>
              <w:t>HWB</w:t>
            </w:r>
            <w:r>
              <w:rPr>
                <w:rFonts w:ascii="Arial" w:hAnsi="Arial" w:cs="Arial"/>
                <w:sz w:val="22"/>
                <w:szCs w:val="22"/>
                <w:highlight w:val="none"/>
                <w:lang w:val="en-GB"/>
              </w:rPr>
              <w:t xml:space="preserve"> i ddatblygu a rhannu deunyddiau a rhwydweithio gydag ysgolion eraill;  </w:t>
            </w:r>
          </w:p>
          <w:p>
            <w:pPr>
              <w:rPr>
                <w:rFonts w:ascii="Arial" w:hAnsi="Arial" w:cs="Arial"/>
                <w:sz w:val="22"/>
                <w:szCs w:val="22"/>
                <w:highlight w:val="none"/>
                <w:lang w:val="en-GB"/>
              </w:rPr>
            </w:pPr>
            <w:r>
              <w:rPr>
                <w:rFonts w:ascii="Arial" w:hAnsi="Arial" w:cs="Arial"/>
                <w:sz w:val="22"/>
                <w:szCs w:val="22"/>
                <w:highlight w:val="none"/>
                <w:lang w:val="en-GB"/>
              </w:rPr>
              <w:t>Pynciau iaith -datblygu strategaethau hybu llythrennedd triphlyg/ar draws ieithoedd gyda’r nod o wella ymwybyddiaeth a dealltwriaeth disgyblion o ramadeg, strwythurau a phatrymau ieithyddol a chysylltiadau rhwng ieithoedd  fel rhan o waith Ysgol Ddysgu Broffesiynol ERW, ac yna codi ymwybyddiaeth ar draws adrannau.</w:t>
            </w:r>
          </w:p>
          <w:p>
            <w:pPr>
              <w:rPr>
                <w:rFonts w:ascii="Arial" w:hAnsi="Arial" w:cs="Arial"/>
                <w:sz w:val="22"/>
                <w:szCs w:val="22"/>
                <w:highlight w:val="none"/>
                <w:lang w:val="en-GB"/>
              </w:rPr>
            </w:pPr>
          </w:p>
          <w:p>
            <w:pPr>
              <w:numPr>
                <w:ilvl w:val="0"/>
                <w:numId w:val="19"/>
              </w:numPr>
              <w:rPr>
                <w:rFonts w:ascii="Arial" w:hAnsi="Arial" w:cs="Arial"/>
                <w:sz w:val="22"/>
                <w:szCs w:val="22"/>
                <w:highlight w:val="none"/>
                <w:lang w:val="en-GB"/>
              </w:rPr>
            </w:pPr>
            <w:r>
              <w:rPr>
                <w:rFonts w:ascii="Arial" w:hAnsi="Arial" w:cs="Arial"/>
                <w:b/>
                <w:bCs/>
                <w:sz w:val="22"/>
                <w:szCs w:val="22"/>
                <w:highlight w:val="none"/>
                <w:lang w:val="en-GB"/>
              </w:rPr>
              <w:t xml:space="preserve">ADDYSGU A PHROFIADAU DYSGU </w:t>
            </w:r>
            <w:r>
              <w:rPr>
                <w:rFonts w:ascii="Arial" w:hAnsi="Arial" w:cs="Arial"/>
                <w:sz w:val="22"/>
                <w:szCs w:val="22"/>
                <w:highlight w:val="none"/>
                <w:lang w:val="en-GB"/>
              </w:rPr>
              <w:t xml:space="preserve"> </w:t>
            </w:r>
          </w:p>
          <w:p>
            <w:pPr>
              <w:rPr>
                <w:rFonts w:ascii="Arial" w:hAnsi="Arial" w:cs="Arial"/>
                <w:sz w:val="22"/>
                <w:szCs w:val="22"/>
                <w:highlight w:val="none"/>
                <w:lang w:val="en-GB"/>
              </w:rPr>
            </w:pPr>
            <w:r>
              <w:rPr>
                <w:rFonts w:ascii="Arial" w:hAnsi="Arial" w:cs="Arial"/>
                <w:sz w:val="22"/>
                <w:szCs w:val="22"/>
                <w:highlight w:val="none"/>
                <w:lang w:val="en-GB"/>
              </w:rPr>
              <w:t xml:space="preserve">Lledaenu arferion rhagorol mewn agweddau o addysgu ac asesu - Argymhelliad ESTYN -fel rhan o raglen </w:t>
            </w:r>
            <w:r>
              <w:rPr>
                <w:rFonts w:ascii="Arial" w:hAnsi="Arial" w:cs="Arial"/>
                <w:b/>
                <w:bCs/>
                <w:sz w:val="22"/>
                <w:szCs w:val="22"/>
                <w:highlight w:val="none"/>
                <w:lang w:val="en-GB"/>
              </w:rPr>
              <w:t xml:space="preserve">hyfforddiant addysgeg </w:t>
            </w:r>
            <w:r>
              <w:rPr>
                <w:rFonts w:ascii="Arial" w:hAnsi="Arial" w:cs="Arial"/>
                <w:sz w:val="22"/>
                <w:szCs w:val="22"/>
                <w:highlight w:val="none"/>
                <w:lang w:val="en-GB"/>
              </w:rPr>
              <w:t xml:space="preserve">ysgol gyfan sy’n datblygu athrawon hunan fyfyriol a hyderus. </w:t>
            </w:r>
          </w:p>
          <w:p>
            <w:pPr>
              <w:rPr>
                <w:rFonts w:ascii="Arial" w:hAnsi="Arial" w:cs="Arial"/>
                <w:sz w:val="22"/>
                <w:szCs w:val="22"/>
                <w:highlight w:val="none"/>
                <w:lang w:val="en-GB"/>
              </w:rPr>
            </w:pPr>
            <w:r>
              <w:rPr>
                <w:rFonts w:ascii="Arial" w:hAnsi="Arial" w:cs="Arial"/>
                <w:sz w:val="22"/>
                <w:szCs w:val="22"/>
                <w:highlight w:val="none"/>
                <w:lang w:val="en-GB"/>
              </w:rPr>
              <w:t xml:space="preserve">Datblygu ymhellach y cynllun Triawdau Addysgu ar gyfer pob athro trwy waith y CD.  Diwallu anghenion pob disgybl (yn cynnwys ADY a MAT) trwy </w:t>
            </w:r>
            <w:r>
              <w:rPr>
                <w:rFonts w:ascii="Arial" w:hAnsi="Arial" w:cs="Arial"/>
                <w:b/>
                <w:bCs/>
                <w:sz w:val="22"/>
                <w:szCs w:val="22"/>
                <w:highlight w:val="none"/>
                <w:lang w:val="en-GB"/>
              </w:rPr>
              <w:t>gwestiynu yn effeithiol</w:t>
            </w:r>
            <w:r>
              <w:rPr>
                <w:rFonts w:ascii="Arial" w:hAnsi="Arial" w:cs="Arial"/>
                <w:sz w:val="22"/>
                <w:szCs w:val="22"/>
                <w:highlight w:val="none"/>
                <w:lang w:val="en-GB"/>
              </w:rPr>
              <w:t xml:space="preserve">, </w:t>
            </w:r>
            <w:r>
              <w:rPr>
                <w:rFonts w:ascii="Arial" w:hAnsi="Arial" w:cs="Arial"/>
                <w:b/>
                <w:bCs/>
                <w:sz w:val="22"/>
                <w:szCs w:val="22"/>
                <w:highlight w:val="none"/>
                <w:lang w:val="en-GB"/>
              </w:rPr>
              <w:t>gwahaniaethu</w:t>
            </w:r>
            <w:r>
              <w:rPr>
                <w:rFonts w:ascii="Arial" w:hAnsi="Arial" w:cs="Arial"/>
                <w:sz w:val="22"/>
                <w:szCs w:val="22"/>
                <w:highlight w:val="none"/>
                <w:lang w:val="en-GB"/>
              </w:rPr>
              <w:t xml:space="preserve"> yn ôl y gofyn a gosod </w:t>
            </w:r>
            <w:r>
              <w:rPr>
                <w:rFonts w:ascii="Arial" w:hAnsi="Arial" w:cs="Arial"/>
                <w:b/>
                <w:bCs/>
                <w:sz w:val="22"/>
                <w:szCs w:val="22"/>
                <w:highlight w:val="none"/>
                <w:lang w:val="en-GB"/>
              </w:rPr>
              <w:t>her</w:t>
            </w:r>
            <w:r>
              <w:rPr>
                <w:rFonts w:ascii="Arial" w:hAnsi="Arial" w:cs="Arial"/>
                <w:sz w:val="22"/>
                <w:szCs w:val="22"/>
                <w:highlight w:val="none"/>
                <w:lang w:val="en-GB"/>
              </w:rPr>
              <w:t xml:space="preserve"> briodol i bob disgybl ym mhob gwers, gan </w:t>
            </w:r>
            <w:r>
              <w:rPr>
                <w:rFonts w:ascii="Arial" w:hAnsi="Arial" w:cs="Arial"/>
                <w:b/>
                <w:bCs/>
                <w:sz w:val="22"/>
                <w:szCs w:val="22"/>
                <w:highlight w:val="none"/>
                <w:lang w:val="en-GB"/>
              </w:rPr>
              <w:t>asesu ar gyfer dysgu</w:t>
            </w:r>
            <w:r>
              <w:rPr>
                <w:rFonts w:ascii="Arial" w:hAnsi="Arial" w:cs="Arial"/>
                <w:sz w:val="22"/>
                <w:szCs w:val="22"/>
                <w:highlight w:val="none"/>
                <w:lang w:val="en-GB"/>
              </w:rPr>
              <w:t xml:space="preserve"> yn barhaol.</w:t>
            </w:r>
          </w:p>
          <w:p>
            <w:pPr>
              <w:pBdr>
                <w:top w:val="none" w:color="auto" w:sz="0" w:space="0"/>
                <w:left w:val="none" w:color="auto" w:sz="0" w:space="0"/>
                <w:bottom w:val="none" w:color="auto" w:sz="0" w:space="0"/>
                <w:right w:val="none" w:color="auto" w:sz="0" w:space="0"/>
                <w:between w:val="none" w:color="auto" w:sz="0" w:space="0"/>
              </w:pBdr>
              <w:ind w:left="720"/>
              <w:rPr>
                <w:rFonts w:ascii="Arial" w:hAnsi="Arial" w:cs="Arial"/>
                <w:sz w:val="22"/>
                <w:szCs w:val="22"/>
                <w:highlight w:val="none"/>
              </w:rPr>
            </w:pPr>
          </w:p>
        </w:tc>
        <w:tc>
          <w:tcPr>
            <w:tcW w:w="398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numPr>
                <w:ilvl w:val="0"/>
                <w:numId w:val="20"/>
              </w:numPr>
              <w:rPr>
                <w:rFonts w:ascii="Arial" w:hAnsi="Arial" w:cs="Arial"/>
                <w:sz w:val="22"/>
                <w:szCs w:val="22"/>
                <w:highlight w:val="none"/>
                <w:lang w:val="en-GB"/>
              </w:rPr>
            </w:pPr>
            <w:r>
              <w:rPr>
                <w:rFonts w:ascii="Arial" w:hAnsi="Arial" w:cs="Arial"/>
                <w:b/>
                <w:bCs/>
                <w:sz w:val="22"/>
                <w:szCs w:val="22"/>
                <w:highlight w:val="none"/>
                <w:lang w:val="en-GB"/>
              </w:rPr>
              <w:t>ARWEINYDDIAETH</w:t>
            </w:r>
          </w:p>
          <w:p>
            <w:pPr>
              <w:rPr>
                <w:rFonts w:ascii="Arial" w:hAnsi="Arial" w:cs="Arial"/>
                <w:sz w:val="22"/>
                <w:szCs w:val="22"/>
                <w:highlight w:val="none"/>
                <w:lang w:val="en-GB"/>
              </w:rPr>
            </w:pPr>
            <w:r>
              <w:rPr>
                <w:rFonts w:ascii="Arial" w:hAnsi="Arial" w:cs="Arial"/>
                <w:sz w:val="22"/>
                <w:szCs w:val="22"/>
                <w:highlight w:val="none"/>
                <w:lang w:val="en-GB"/>
              </w:rPr>
              <w:t>Gwella cysondeb arweinyddiaeth ganol trwy wella ansawdd a chysondeb cynllunio a hunan arfarnu adrannol HWCDAD</w:t>
            </w:r>
          </w:p>
          <w:p>
            <w:pPr>
              <w:rPr>
                <w:rFonts w:ascii="Arial" w:hAnsi="Arial" w:cs="Arial"/>
                <w:sz w:val="22"/>
                <w:szCs w:val="22"/>
                <w:highlight w:val="none"/>
                <w:lang w:val="en-GB"/>
              </w:rPr>
            </w:pPr>
            <w:r>
              <w:rPr>
                <w:rFonts w:ascii="Arial" w:hAnsi="Arial" w:cs="Arial"/>
                <w:sz w:val="22"/>
                <w:szCs w:val="22"/>
                <w:highlight w:val="none"/>
                <w:lang w:val="en-GB"/>
              </w:rPr>
              <w:t xml:space="preserve">Lledaenu arferion rhagorol mewn agweddau o addysgu ac asesu (Argymhelliad ESTYN) - arsylwi a chraffu ar lyfrau ar lefel adrannol a rhannu arfer ardderchog o fewn yr adran.  </w:t>
            </w:r>
          </w:p>
          <w:p>
            <w:pPr>
              <w:rPr>
                <w:rFonts w:ascii="Arial" w:hAnsi="Arial" w:cs="Arial"/>
                <w:sz w:val="22"/>
                <w:szCs w:val="22"/>
                <w:highlight w:val="none"/>
                <w:lang w:val="en-GB"/>
              </w:rPr>
            </w:pPr>
            <w:r>
              <w:rPr>
                <w:rFonts w:ascii="Arial" w:hAnsi="Arial" w:cs="Arial"/>
                <w:sz w:val="22"/>
                <w:szCs w:val="22"/>
                <w:highlight w:val="none"/>
                <w:lang w:val="en-GB"/>
              </w:rPr>
              <w:t>Sicrhau bod adrannau yn gweithredu ar ganfyddiadau’r hunan arfarnu er mwyn codi safonau (5.2) gan ddefnyddio gwybodaeth fanwl sy’n deillio o’r arsylwadau dosbarth a chraffu ar lyfrau yn arwain at dargedau gwella yn HWCDAD  (Argymhelliad ESTYN). Gwreiddio’r defnydd o HWCDAD i wireddu hyn.</w:t>
            </w:r>
          </w:p>
          <w:p>
            <w:pPr>
              <w:rPr>
                <w:rFonts w:ascii="Arial" w:hAnsi="Arial" w:cs="Arial"/>
                <w:sz w:val="22"/>
                <w:szCs w:val="22"/>
                <w:highlight w:val="none"/>
                <w:lang w:val="en-GB"/>
              </w:rPr>
            </w:pPr>
          </w:p>
          <w:p>
            <w:pPr>
              <w:numPr>
                <w:ilvl w:val="0"/>
                <w:numId w:val="21"/>
              </w:numPr>
              <w:rPr>
                <w:rFonts w:ascii="Arial" w:hAnsi="Arial" w:cs="Arial"/>
                <w:sz w:val="22"/>
                <w:szCs w:val="22"/>
                <w:highlight w:val="none"/>
                <w:lang w:val="en-GB"/>
              </w:rPr>
            </w:pPr>
            <w:r>
              <w:rPr>
                <w:rFonts w:ascii="Arial" w:hAnsi="Arial" w:cs="Arial"/>
                <w:b/>
                <w:bCs/>
                <w:sz w:val="22"/>
                <w:szCs w:val="22"/>
                <w:highlight w:val="none"/>
                <w:lang w:val="en-GB"/>
              </w:rPr>
              <w:t xml:space="preserve">ARWEINYDDIAETH </w:t>
            </w:r>
          </w:p>
          <w:p>
            <w:pPr>
              <w:rPr>
                <w:rFonts w:ascii="Arial" w:hAnsi="Arial" w:cs="Arial"/>
                <w:sz w:val="22"/>
                <w:szCs w:val="22"/>
                <w:highlight w:val="none"/>
                <w:lang w:val="en-GB"/>
              </w:rPr>
            </w:pPr>
            <w:r>
              <w:rPr>
                <w:rFonts w:ascii="Arial" w:hAnsi="Arial" w:cs="Arial"/>
                <w:sz w:val="22"/>
                <w:szCs w:val="22"/>
                <w:highlight w:val="none"/>
                <w:lang w:val="en-GB"/>
              </w:rPr>
              <w:t>Cydweithio gyda’r AAL i gynllunio ar gyfer twf yr ysgol o ran adeiladau, diogelwch y safle ac adnoddau. Cynnal trafodaethau gyda’r awdurdod er mwyn ehangu’r adeiladau ar safle Gwyr, ac i danlinellu’r angen am gynllunio strategol.</w:t>
            </w:r>
          </w:p>
          <w:p>
            <w:pPr>
              <w:contextualSpacing/>
              <w:rPr>
                <w:rFonts w:ascii="Arial" w:hAnsi="Arial" w:cs="Arial"/>
                <w:highlight w:val="none"/>
              </w:rPr>
            </w:pPr>
          </w:p>
        </w:tc>
      </w:tr>
    </w:tbl>
    <w:p>
      <w:pPr>
        <w:pStyle w:val="18"/>
        <w:widowControl w:val="0"/>
        <w:tabs>
          <w:tab w:val="left" w:pos="6300"/>
        </w:tabs>
        <w:rPr>
          <w:rFonts w:ascii="Arial"/>
          <w:b/>
          <w:bCs/>
          <w:sz w:val="32"/>
          <w:szCs w:val="32"/>
          <w:highlight w:val="none"/>
          <w:u w:color="6600CC"/>
          <w:lang w:val="en-US"/>
        </w:rPr>
      </w:pPr>
    </w:p>
    <w:p>
      <w:pPr>
        <w:pStyle w:val="18"/>
        <w:widowControl w:val="0"/>
        <w:tabs>
          <w:tab w:val="left" w:pos="6300"/>
        </w:tabs>
        <w:jc w:val="center"/>
        <w:rPr>
          <w:rFonts w:ascii="Arial"/>
          <w:b/>
          <w:bCs/>
          <w:sz w:val="32"/>
          <w:szCs w:val="32"/>
          <w:highlight w:val="none"/>
          <w:u w:color="6600CC"/>
          <w:lang w:val="en-US"/>
        </w:rPr>
      </w:pPr>
    </w:p>
    <w:p>
      <w:pPr>
        <w:pStyle w:val="18"/>
        <w:widowControl w:val="0"/>
        <w:tabs>
          <w:tab w:val="left" w:pos="6300"/>
        </w:tabs>
        <w:jc w:val="center"/>
        <w:rPr>
          <w:rFonts w:ascii="Arial" w:hAnsi="Arial" w:eastAsia="Arial" w:cs="Arial"/>
          <w:b/>
          <w:bCs/>
          <w:color w:val="6600CC"/>
          <w:sz w:val="32"/>
          <w:szCs w:val="32"/>
          <w:highlight w:val="none"/>
          <w:u w:val="single" w:color="6600CC"/>
        </w:rPr>
      </w:pPr>
      <w:r>
        <w:rPr>
          <w:rFonts w:ascii="Arial"/>
          <w:b/>
          <w:bCs/>
          <w:sz w:val="32"/>
          <w:szCs w:val="32"/>
          <w:highlight w:val="none"/>
          <w:u w:color="6600CC"/>
          <w:lang w:val="en-US"/>
        </w:rPr>
        <w:t xml:space="preserve">Targed 1: Blaenoriaethau 2018 </w:t>
      </w:r>
      <w:r>
        <w:rPr>
          <w:rFonts w:hAnsi="Arial"/>
          <w:b/>
          <w:bCs/>
          <w:sz w:val="32"/>
          <w:szCs w:val="32"/>
          <w:highlight w:val="none"/>
          <w:u w:color="6600CC"/>
          <w:lang w:val="en-US"/>
        </w:rPr>
        <w:t xml:space="preserve">– </w:t>
      </w:r>
      <w:r>
        <w:rPr>
          <w:rFonts w:ascii="Arial"/>
          <w:b/>
          <w:bCs/>
          <w:sz w:val="32"/>
          <w:szCs w:val="32"/>
          <w:highlight w:val="none"/>
          <w:u w:color="6600CC"/>
        </w:rPr>
        <w:t>2021</w:t>
      </w:r>
    </w:p>
    <w:tbl>
      <w:tblPr>
        <w:tblStyle w:val="16"/>
        <w:tblW w:w="15558"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520"/>
        <w:gridCol w:w="1424"/>
        <w:gridCol w:w="1945"/>
        <w:gridCol w:w="475"/>
        <w:gridCol w:w="1470"/>
        <w:gridCol w:w="320"/>
        <w:gridCol w:w="1134"/>
        <w:gridCol w:w="491"/>
        <w:gridCol w:w="766"/>
        <w:gridCol w:w="160"/>
        <w:gridCol w:w="1018"/>
        <w:gridCol w:w="116"/>
        <w:gridCol w:w="1276"/>
        <w:gridCol w:w="553"/>
        <w:gridCol w:w="1870"/>
        <w:gridCol w:w="75"/>
        <w:gridCol w:w="1945"/>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50" w:hRule="atLeast"/>
          <w:jc w:val="center"/>
        </w:trPr>
        <w:tc>
          <w:tcPr>
            <w:tcW w:w="8705" w:type="dxa"/>
            <w:gridSpan w:val="10"/>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Tahoma" w:hAnsi="Tahoma" w:cs="Tahoma"/>
                <w:b/>
                <w:highlight w:val="none"/>
                <w:lang w:val="cy-GB"/>
              </w:rPr>
            </w:pPr>
            <w:r>
              <w:rPr>
                <w:rFonts w:ascii="Arial" w:hAnsi="Arial" w:cs="Arial"/>
                <w:b/>
                <w:bCs/>
                <w:highlight w:val="none"/>
                <w:u w:color="FFFFFF"/>
                <w:lang w:val="en-US"/>
              </w:rPr>
              <w:t>TARGED 1</w:t>
            </w:r>
            <w:r>
              <w:rPr>
                <w:rFonts w:ascii="Tahoma" w:hAnsi="Tahoma" w:cs="Tahoma"/>
                <w:b/>
                <w:highlight w:val="none"/>
                <w:lang w:val="cy-GB"/>
              </w:rPr>
              <w:t xml:space="preserve"> </w:t>
            </w:r>
            <w:r>
              <w:rPr>
                <w:rFonts w:ascii="Arial" w:hAnsi="Arial" w:cs="Arial"/>
                <w:b/>
                <w:bCs/>
                <w:highlight w:val="none"/>
              </w:rPr>
              <w:t>SAFONAU</w:t>
            </w:r>
            <w:r>
              <w:rPr>
                <w:rFonts w:ascii="Arial" w:hAnsi="Arial" w:cs="Arial"/>
                <w:highlight w:val="none"/>
              </w:rPr>
              <w:t xml:space="preserve"> </w:t>
            </w:r>
          </w:p>
          <w:p>
            <w:pPr>
              <w:rPr>
                <w:rFonts w:ascii="Arial" w:hAnsi="Arial" w:cs="Arial"/>
                <w:sz w:val="22"/>
                <w:szCs w:val="22"/>
                <w:highlight w:val="none"/>
                <w:lang w:val="en-GB"/>
              </w:rPr>
            </w:pPr>
            <w:r>
              <w:rPr>
                <w:rFonts w:ascii="Arial" w:hAnsi="Arial" w:cs="Arial"/>
                <w:b/>
                <w:bCs/>
                <w:sz w:val="22"/>
                <w:szCs w:val="22"/>
                <w:highlight w:val="none"/>
                <w:lang w:val="en-GB"/>
              </w:rPr>
              <w:t xml:space="preserve">Cynnal Safonau pob CA </w:t>
            </w:r>
            <w:r>
              <w:rPr>
                <w:rFonts w:ascii="Arial" w:hAnsi="Arial" w:cs="Arial"/>
                <w:sz w:val="22"/>
                <w:szCs w:val="22"/>
                <w:highlight w:val="none"/>
                <w:lang w:val="en-GB"/>
              </w:rPr>
              <w:t xml:space="preserve">ac anelu am berfformiadau uchel ym mhrif ddangosyddion CA3 CA4 CA5 yn cynnwys a’r profion cenedlaethol – tracio a chodi safonau grwpiau o ddysgwyr –B/M, </w:t>
            </w:r>
            <w:r>
              <w:rPr>
                <w:rFonts w:ascii="Arial" w:hAnsi="Arial" w:cs="Arial"/>
                <w:b/>
                <w:bCs/>
                <w:sz w:val="22"/>
                <w:szCs w:val="22"/>
                <w:highlight w:val="none"/>
                <w:lang w:val="en-GB"/>
              </w:rPr>
              <w:t>MAT (YMESTYN Y GOREUON</w:t>
            </w:r>
            <w:r>
              <w:rPr>
                <w:rFonts w:ascii="Arial" w:hAnsi="Arial" w:cs="Arial"/>
                <w:sz w:val="22"/>
                <w:szCs w:val="22"/>
                <w:highlight w:val="none"/>
                <w:lang w:val="en-GB"/>
              </w:rPr>
              <w:t xml:space="preserve">), ADY, PYD yn CA3, CA4 a CA5. </w:t>
            </w:r>
          </w:p>
          <w:p>
            <w:pPr>
              <w:rPr>
                <w:rFonts w:ascii="Arial" w:hAnsi="Arial" w:cs="Arial"/>
                <w:b/>
                <w:bCs/>
                <w:sz w:val="22"/>
                <w:szCs w:val="22"/>
                <w:highlight w:val="none"/>
                <w:lang w:val="en-GB"/>
              </w:rPr>
            </w:pPr>
            <w:r>
              <w:rPr>
                <w:rFonts w:ascii="Arial" w:hAnsi="Arial" w:cs="Arial"/>
                <w:sz w:val="22"/>
                <w:szCs w:val="22"/>
                <w:highlight w:val="none"/>
                <w:lang w:val="en-GB"/>
              </w:rPr>
              <w:t xml:space="preserve">Parhau i ffocysu ar leihau effaith </w:t>
            </w:r>
            <w:r>
              <w:rPr>
                <w:rFonts w:ascii="Arial" w:hAnsi="Arial" w:cs="Arial"/>
                <w:b/>
                <w:bCs/>
                <w:sz w:val="22"/>
                <w:szCs w:val="22"/>
                <w:highlight w:val="none"/>
                <w:lang w:val="en-GB"/>
              </w:rPr>
              <w:t xml:space="preserve">Amddifadedd </w:t>
            </w:r>
            <w:r>
              <w:rPr>
                <w:rFonts w:ascii="Arial" w:hAnsi="Arial" w:cs="Arial"/>
                <w:sz w:val="22"/>
                <w:szCs w:val="22"/>
                <w:highlight w:val="none"/>
                <w:lang w:val="en-GB"/>
              </w:rPr>
              <w:t xml:space="preserve">ar gyflawniad addysgol disgyblion. </w:t>
            </w:r>
            <w:r>
              <w:rPr>
                <w:rFonts w:ascii="Arial" w:hAnsi="Arial" w:cs="Arial"/>
                <w:b/>
                <w:bCs/>
                <w:sz w:val="22"/>
                <w:szCs w:val="22"/>
                <w:highlight w:val="none"/>
                <w:lang w:val="en-GB"/>
              </w:rPr>
              <w:t>YMESTYN Y GOREUON</w:t>
            </w:r>
          </w:p>
          <w:p>
            <w:pPr>
              <w:pStyle w:val="18"/>
              <w:tabs>
                <w:tab w:val="left" w:pos="6300"/>
              </w:tabs>
              <w:spacing w:after="0" w:line="240" w:lineRule="auto"/>
              <w:rPr>
                <w:rFonts w:ascii="Arial"/>
                <w:b/>
                <w:bCs/>
                <w:highlight w:val="none"/>
                <w:u w:color="6600CC"/>
                <w:lang w:val="en-US"/>
              </w:rPr>
            </w:pPr>
          </w:p>
          <w:p>
            <w:pPr>
              <w:pStyle w:val="18"/>
              <w:tabs>
                <w:tab w:val="left" w:pos="6300"/>
              </w:tabs>
              <w:spacing w:after="0" w:line="240" w:lineRule="auto"/>
              <w:rPr>
                <w:rFonts w:ascii="Arial"/>
                <w:b/>
                <w:bCs/>
                <w:highlight w:val="none"/>
                <w:u w:color="6600CC"/>
                <w:lang w:val="en-US"/>
              </w:rPr>
            </w:pPr>
          </w:p>
          <w:p>
            <w:pPr>
              <w:pBdr>
                <w:top w:val="none" w:color="auto" w:sz="0" w:space="0"/>
                <w:left w:val="none" w:color="auto" w:sz="0" w:space="0"/>
                <w:bottom w:val="none" w:color="auto" w:sz="0" w:space="0"/>
                <w:right w:val="none" w:color="auto" w:sz="0" w:space="0"/>
                <w:between w:val="none" w:color="auto" w:sz="0" w:space="0"/>
              </w:pBdr>
              <w:rPr>
                <w:rFonts w:ascii="Arial" w:hAnsi="Arial" w:cs="Arial"/>
                <w:sz w:val="22"/>
                <w:szCs w:val="22"/>
                <w:highlight w:val="none"/>
              </w:rPr>
            </w:pPr>
          </w:p>
        </w:tc>
        <w:tc>
          <w:tcPr>
            <w:tcW w:w="6853" w:type="dxa"/>
            <w:gridSpan w:val="7"/>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highlight w:val="none"/>
              </w:rPr>
            </w:pPr>
            <w:r>
              <w:rPr>
                <w:rFonts w:ascii="Arial" w:hAnsi="Arial" w:cs="Arial"/>
                <w:b/>
                <w:bCs/>
                <w:highlight w:val="none"/>
                <w:u w:color="FFFFFF"/>
                <w:lang w:val="en-US"/>
              </w:rPr>
              <w:t>Yn gysylltiedig â Chynllun Ôl arolwg Estyn: Na</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90" w:hRule="atLeast"/>
          <w:jc w:val="center"/>
        </w:trPr>
        <w:tc>
          <w:tcPr>
            <w:tcW w:w="8705" w:type="dxa"/>
            <w:gridSpan w:val="10"/>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c>
          <w:tcPr>
            <w:tcW w:w="6853" w:type="dxa"/>
            <w:gridSpan w:val="7"/>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Meini Prawf Llwyddiant yn seiliedig ar safonau neu ansawdd:</w:t>
            </w:r>
          </w:p>
          <w:p>
            <w:pPr>
              <w:pStyle w:val="18"/>
              <w:rPr>
                <w:rFonts w:ascii="Arial" w:hAnsi="Arial" w:cs="Arial"/>
                <w:b/>
                <w:bCs/>
                <w:highlight w:val="none"/>
                <w:u w:color="FFFFFF"/>
                <w:lang w:val="en-US"/>
              </w:rPr>
            </w:pPr>
            <w:r>
              <w:rPr>
                <w:rFonts w:ascii="Arial" w:hAnsi="Arial" w:cs="Arial"/>
                <w:b/>
                <w:bCs/>
                <w:highlight w:val="none"/>
                <w:u w:color="FFFFFF"/>
                <w:lang w:val="en-US"/>
              </w:rPr>
              <w:t>Chwartel 1 neu 2 yn Sgor Pwyntiau 9, Lefel 2+, Lefel 2, 5A*-A, yn CA4</w:t>
            </w:r>
          </w:p>
          <w:p>
            <w:pPr>
              <w:pStyle w:val="18"/>
              <w:rPr>
                <w:rFonts w:ascii="Arial" w:hAnsi="Arial" w:cs="Arial"/>
                <w:b/>
                <w:bCs/>
                <w:highlight w:val="none"/>
                <w:u w:color="FFFFFF"/>
                <w:lang w:val="en-US"/>
              </w:rPr>
            </w:pPr>
            <w:r>
              <w:rPr>
                <w:rFonts w:ascii="Arial" w:hAnsi="Arial" w:cs="Arial"/>
                <w:b/>
                <w:bCs/>
                <w:highlight w:val="none"/>
                <w:u w:color="FFFFFF"/>
                <w:lang w:val="en-US"/>
              </w:rPr>
              <w:t>Lleihau’r bwlch amddifadedd L2+</w:t>
            </w:r>
          </w:p>
          <w:p>
            <w:pPr>
              <w:pStyle w:val="18"/>
              <w:rPr>
                <w:rFonts w:ascii="Arial" w:hAnsi="Arial" w:cs="Arial"/>
                <w:b/>
                <w:bCs/>
                <w:highlight w:val="none"/>
                <w:u w:color="FFFFFF"/>
                <w:lang w:val="en-US"/>
              </w:rPr>
            </w:pPr>
            <w:r>
              <w:rPr>
                <w:rFonts w:ascii="Arial" w:hAnsi="Arial" w:cs="Arial"/>
                <w:b/>
                <w:bCs/>
                <w:highlight w:val="none"/>
                <w:u w:color="FFFFFF"/>
                <w:lang w:val="en-US"/>
              </w:rPr>
              <w:t>2018  L2+ PYD 67% (6 disgybl)</w:t>
            </w:r>
          </w:p>
          <w:p>
            <w:pPr>
              <w:pStyle w:val="18"/>
              <w:rPr>
                <w:rFonts w:ascii="Arial" w:hAnsi="Arial" w:cs="Arial"/>
                <w:b/>
                <w:bCs/>
                <w:highlight w:val="none"/>
                <w:u w:color="FFFFFF"/>
                <w:lang w:val="en-US"/>
              </w:rPr>
            </w:pPr>
            <w:r>
              <w:rPr>
                <w:rFonts w:ascii="Arial" w:hAnsi="Arial" w:cs="Arial"/>
                <w:b/>
                <w:bCs/>
                <w:highlight w:val="none"/>
                <w:u w:color="FFFFFF"/>
                <w:lang w:val="en-US"/>
              </w:rPr>
              <w:t>2019  L2+ PYD 80% (5 disgybl)</w:t>
            </w:r>
          </w:p>
          <w:p>
            <w:pPr>
              <w:pStyle w:val="18"/>
              <w:rPr>
                <w:rFonts w:ascii="Arial" w:hAnsi="Arial" w:cs="Arial"/>
                <w:b/>
                <w:bCs/>
                <w:highlight w:val="none"/>
                <w:u w:color="FFFFFF"/>
                <w:lang w:val="en-US"/>
              </w:rPr>
            </w:pPr>
            <w:r>
              <w:rPr>
                <w:rFonts w:ascii="Arial" w:hAnsi="Arial" w:cs="Arial"/>
                <w:b/>
                <w:bCs/>
                <w:highlight w:val="none"/>
                <w:u w:color="FFFFFF"/>
                <w:lang w:val="en-US"/>
              </w:rPr>
              <w:t>2021  L2+ PYD 80% (5 disgybl)</w:t>
            </w:r>
          </w:p>
          <w:p>
            <w:pPr>
              <w:pStyle w:val="18"/>
              <w:rPr>
                <w:rFonts w:ascii="Arial" w:hAnsi="Arial" w:cs="Arial"/>
                <w:b/>
                <w:bCs/>
                <w:highlight w:val="none"/>
                <w:u w:color="FFFFFF"/>
                <w:lang w:val="en-US"/>
              </w:rPr>
            </w:pPr>
            <w:r>
              <w:rPr>
                <w:rFonts w:ascii="Arial" w:hAnsi="Arial" w:cs="Arial"/>
                <w:b/>
                <w:bCs/>
                <w:highlight w:val="none"/>
                <w:u w:color="FFFFFF"/>
                <w:lang w:val="en-US"/>
              </w:rPr>
              <w:t>2022  L2+ PYD 70% (15 disgybl)</w:t>
            </w:r>
          </w:p>
          <w:p>
            <w:pPr>
              <w:pStyle w:val="18"/>
              <w:rPr>
                <w:rFonts w:ascii="Arial" w:hAnsi="Arial" w:eastAsia="Arial" w:cs="Arial"/>
                <w:b/>
                <w:bCs/>
                <w:highlight w:val="none"/>
                <w:u w:color="FFFFFF"/>
              </w:rPr>
            </w:pPr>
            <w:r>
              <w:rPr>
                <w:rFonts w:ascii="Arial" w:hAnsi="Arial" w:cs="Arial"/>
                <w:b/>
                <w:bCs/>
                <w:highlight w:val="none"/>
                <w:u w:color="FFFFFF"/>
                <w:lang w:val="en-US"/>
              </w:rPr>
              <w:t>PYD:  Chwartel 1 neu 2 yn Sgor Pwyntiau 9, Lefel 2+, Lefel 2, 5A*-A, yn CA4 yn 2019-2022</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1588" w:hRule="atLeast"/>
          <w:jc w:val="center"/>
        </w:trPr>
        <w:tc>
          <w:tcPr>
            <w:tcW w:w="4364" w:type="dxa"/>
            <w:gridSpan w:val="4"/>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highlight w:val="none"/>
              </w:rPr>
            </w:pPr>
            <w:r>
              <w:rPr>
                <w:rFonts w:ascii="Arial" w:hAnsi="Arial" w:cs="Arial"/>
                <w:b/>
                <w:bCs/>
                <w:highlight w:val="none"/>
                <w:u w:color="FFFFFF"/>
                <w:lang w:val="en-US"/>
              </w:rPr>
              <w:t>Atebolrwydd mewnol: DJ a  JC</w:t>
            </w:r>
          </w:p>
        </w:tc>
        <w:tc>
          <w:tcPr>
            <w:tcW w:w="4341" w:type="dxa"/>
            <w:gridSpan w:val="6"/>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Atebolrwydd i’r Corff Llywodraethol:</w:t>
            </w:r>
          </w:p>
          <w:p>
            <w:pPr>
              <w:pStyle w:val="18"/>
              <w:rPr>
                <w:rFonts w:ascii="Arial" w:hAnsi="Arial" w:cs="Arial"/>
                <w:b/>
                <w:bCs/>
                <w:highlight w:val="none"/>
                <w:u w:color="FFFFFF"/>
                <w:lang w:val="en-US"/>
              </w:rPr>
            </w:pPr>
            <w:r>
              <w:rPr>
                <w:rFonts w:ascii="Arial" w:hAnsi="Arial" w:cs="Arial"/>
                <w:b/>
                <w:bCs/>
                <w:highlight w:val="none"/>
                <w:u w:color="FFFFFF"/>
                <w:lang w:val="en-US"/>
              </w:rPr>
              <w:t xml:space="preserve">Miss Aldyth Williams </w:t>
            </w:r>
          </w:p>
          <w:p>
            <w:pPr>
              <w:pStyle w:val="18"/>
              <w:rPr>
                <w:rFonts w:ascii="Arial" w:hAnsi="Arial" w:cs="Arial"/>
                <w:b/>
                <w:bCs/>
                <w:highlight w:val="none"/>
                <w:u w:color="FFFFFF"/>
                <w:lang w:val="en-US"/>
              </w:rPr>
            </w:pPr>
            <w:r>
              <w:rPr>
                <w:rFonts w:ascii="Arial" w:hAnsi="Arial" w:cs="Arial"/>
                <w:b/>
                <w:bCs/>
                <w:highlight w:val="none"/>
                <w:u w:color="FFFFFF"/>
                <w:lang w:val="en-US"/>
              </w:rPr>
              <w:t>Parchg Dr Adrian Morgan</w:t>
            </w:r>
          </w:p>
          <w:p>
            <w:pPr>
              <w:pStyle w:val="18"/>
              <w:rPr>
                <w:rFonts w:ascii="Arial" w:hAnsi="Arial" w:cs="Arial"/>
                <w:b/>
                <w:bCs/>
                <w:highlight w:val="none"/>
                <w:u w:color="FFFFFF"/>
                <w:lang w:val="en-US"/>
              </w:rPr>
            </w:pPr>
            <w:r>
              <w:rPr>
                <w:rFonts w:ascii="Arial" w:hAnsi="Arial" w:cs="Arial"/>
                <w:b/>
                <w:bCs/>
                <w:highlight w:val="none"/>
                <w:u w:color="FFFFFF"/>
                <w:lang w:val="en-US"/>
              </w:rPr>
              <w:t>Cyfarfod blynyddol trafod safonau a deilliannau gyda’r Ymgynghorydd Her ERW – Tachwedd 2018</w:t>
            </w:r>
          </w:p>
        </w:tc>
        <w:tc>
          <w:tcPr>
            <w:tcW w:w="6853" w:type="dxa"/>
            <w:gridSpan w:val="7"/>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43" w:hRule="atLeast"/>
          <w:jc w:val="center"/>
        </w:trPr>
        <w:tc>
          <w:tcPr>
            <w:tcW w:w="15558" w:type="dxa"/>
            <w:gridSpan w:val="17"/>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tcPr>
          <w:p>
            <w:pPr>
              <w:pStyle w:val="18"/>
              <w:jc w:val="center"/>
              <w:rPr>
                <w:rFonts w:ascii="Arial" w:hAnsi="Arial" w:cs="Arial"/>
                <w:highlight w:val="none"/>
              </w:rPr>
            </w:pPr>
            <w:r>
              <w:rPr>
                <w:rFonts w:ascii="Arial" w:hAnsi="Arial" w:cs="Arial"/>
                <w:b/>
                <w:bCs/>
                <w:highlight w:val="none"/>
                <w:lang w:val="en-US"/>
              </w:rPr>
              <w:t>Allwedd ar gyfer Gwerthusiad Cerrig Milltir</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70" w:hRule="atLeast"/>
          <w:jc w:val="center"/>
        </w:trPr>
        <w:tc>
          <w:tcPr>
            <w:tcW w:w="1944"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9"/>
              <w:jc w:val="center"/>
              <w:rPr>
                <w:rFonts w:hAnsi="Arial" w:cs="Arial"/>
                <w:sz w:val="18"/>
                <w:szCs w:val="18"/>
                <w:highlight w:val="none"/>
              </w:rPr>
            </w:pPr>
            <w:r>
              <w:rPr>
                <w:rFonts w:hAnsi="Arial" w:cs="Arial"/>
                <w:b/>
                <w:bCs/>
                <w:sz w:val="18"/>
                <w:szCs w:val="18"/>
                <w:highlight w:val="none"/>
              </w:rPr>
              <w:t>Cynnydd da iawn</w:t>
            </w:r>
          </w:p>
        </w:tc>
        <w:tc>
          <w:tcPr>
            <w:tcW w:w="1945" w:type="dxa"/>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00B0F0"/>
              <w:jc w:val="center"/>
              <w:rPr>
                <w:rFonts w:hAnsi="Arial" w:cs="Arial"/>
                <w:sz w:val="18"/>
                <w:szCs w:val="18"/>
                <w:highlight w:val="none"/>
              </w:rPr>
            </w:pPr>
          </w:p>
        </w:tc>
        <w:tc>
          <w:tcPr>
            <w:tcW w:w="1945"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cryf</w:t>
            </w:r>
          </w:p>
        </w:tc>
        <w:tc>
          <w:tcPr>
            <w:tcW w:w="1945"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92D050"/>
              <w:jc w:val="center"/>
              <w:rPr>
                <w:rFonts w:hAnsi="Arial" w:cs="Arial"/>
                <w:sz w:val="18"/>
                <w:szCs w:val="18"/>
                <w:highlight w:val="none"/>
              </w:rPr>
            </w:pPr>
          </w:p>
        </w:tc>
        <w:tc>
          <w:tcPr>
            <w:tcW w:w="1944"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boddhaol</w:t>
            </w:r>
          </w:p>
        </w:tc>
        <w:tc>
          <w:tcPr>
            <w:tcW w:w="1945"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FFC000"/>
              <w:jc w:val="center"/>
              <w:rPr>
                <w:rFonts w:hAnsi="Arial" w:cs="Arial"/>
                <w:sz w:val="18"/>
                <w:szCs w:val="18"/>
                <w:highlight w:val="none"/>
              </w:rPr>
            </w:pPr>
          </w:p>
        </w:tc>
        <w:tc>
          <w:tcPr>
            <w:tcW w:w="1945"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cyfyngedig</w:t>
            </w:r>
          </w:p>
        </w:tc>
        <w:tc>
          <w:tcPr>
            <w:tcW w:w="1945" w:type="dxa"/>
            <w:tcBorders>
              <w:top w:val="single" w:color="000000" w:sz="4" w:space="0"/>
              <w:left w:val="single" w:color="000000" w:sz="4" w:space="0"/>
              <w:bottom w:val="single" w:color="000000" w:sz="4" w:space="0"/>
              <w:right w:val="single" w:color="000000" w:sz="4" w:space="0"/>
            </w:tcBorders>
            <w:shd w:val="clear" w:color="auto" w:fill="auto"/>
          </w:tcPr>
          <w:p>
            <w:pPr>
              <w:shd w:val="clear" w:color="auto" w:fill="FF0000"/>
              <w:jc w:val="center"/>
              <w:rPr>
                <w:rFonts w:ascii="Arial" w:hAnsi="Arial" w:cs="Arial"/>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501" w:hRule="atLeast"/>
          <w:jc w:val="center"/>
        </w:trPr>
        <w:tc>
          <w:tcPr>
            <w:tcW w:w="6154" w:type="dxa"/>
            <w:gridSpan w:val="6"/>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sz w:val="18"/>
                <w:szCs w:val="18"/>
                <w:highlight w:val="none"/>
              </w:rPr>
            </w:pPr>
            <w:r>
              <w:rPr>
                <w:rFonts w:ascii="Arial" w:hAnsi="Arial" w:cs="Arial"/>
                <w:b/>
                <w:bCs/>
                <w:sz w:val="18"/>
                <w:szCs w:val="18"/>
                <w:highlight w:val="none"/>
                <w:u w:color="FFFFFF"/>
                <w:lang w:val="en-US"/>
              </w:rPr>
              <w:t xml:space="preserve">Camau Gweithredu </w:t>
            </w:r>
          </w:p>
        </w:tc>
        <w:tc>
          <w:tcPr>
            <w:tcW w:w="1134"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Pwy?</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1</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2</w:t>
            </w:r>
          </w:p>
        </w:tc>
        <w:tc>
          <w:tcPr>
            <w:tcW w:w="1276"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3</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Anghenion Datblygiad Proffesiynol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Ffynhonnell Gyllid a Chost</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1642"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b/>
                <w:sz w:val="18"/>
                <w:szCs w:val="18"/>
                <w:highlight w:val="none"/>
                <w:lang w:val="cy-GB"/>
              </w:rPr>
              <w:t>Dadansoddiad data</w:t>
            </w:r>
            <w:r>
              <w:rPr>
                <w:rFonts w:ascii="Arial" w:hAnsi="Arial" w:cs="Arial"/>
                <w:sz w:val="18"/>
                <w:szCs w:val="18"/>
                <w:highlight w:val="none"/>
                <w:lang w:val="cy-GB"/>
              </w:rPr>
              <w:t xml:space="preserve"> Craidd ac FFT </w:t>
            </w:r>
          </w:p>
          <w:p>
            <w:pPr>
              <w:rPr>
                <w:rFonts w:ascii="Arial" w:hAnsi="Arial" w:cs="Arial"/>
                <w:sz w:val="18"/>
                <w:szCs w:val="18"/>
                <w:highlight w:val="none"/>
                <w:lang w:val="cy-GB"/>
              </w:rPr>
            </w:pPr>
            <w:r>
              <w:rPr>
                <w:rFonts w:ascii="Arial" w:hAnsi="Arial" w:cs="Arial"/>
                <w:sz w:val="18"/>
                <w:szCs w:val="18"/>
                <w:highlight w:val="none"/>
                <w:lang w:val="cy-GB"/>
              </w:rPr>
              <w:t>a pherfformiad CA3, TGAU a Safon Uwch</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DJ/ JC</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ERW 1</w:t>
            </w:r>
          </w:p>
          <w:p>
            <w:pPr>
              <w:rPr>
                <w:rFonts w:ascii="Arial" w:hAnsi="Arial" w:cs="Arial"/>
                <w:sz w:val="18"/>
                <w:szCs w:val="18"/>
                <w:highlight w:val="none"/>
              </w:rPr>
            </w:pPr>
            <w:r>
              <w:rPr>
                <w:rFonts w:ascii="Arial" w:hAnsi="Arial" w:cs="Arial"/>
                <w:sz w:val="18"/>
                <w:szCs w:val="18"/>
                <w:highlight w:val="none"/>
              </w:rPr>
              <w:t>Tachwedd 2018</w:t>
            </w:r>
          </w:p>
          <w:p>
            <w:pPr>
              <w:rPr>
                <w:rFonts w:ascii="Arial" w:hAnsi="Arial" w:cs="Arial"/>
                <w:sz w:val="18"/>
                <w:szCs w:val="18"/>
                <w:highlight w:val="none"/>
              </w:rPr>
            </w:pPr>
            <w:r>
              <w:rPr>
                <w:rFonts w:ascii="Arial" w:hAnsi="Arial" w:cs="Arial"/>
                <w:sz w:val="18"/>
                <w:szCs w:val="18"/>
                <w:highlight w:val="none"/>
              </w:rPr>
              <w:t>Cyfarfod Llywodraethwyr 1</w:t>
            </w:r>
          </w:p>
          <w:p>
            <w:pPr>
              <w:rPr>
                <w:rFonts w:ascii="Arial" w:hAnsi="Arial" w:cs="Arial"/>
                <w:sz w:val="18"/>
                <w:szCs w:val="18"/>
                <w:highlight w:val="none"/>
              </w:rPr>
            </w:pPr>
            <w:r>
              <w:rPr>
                <w:rFonts w:ascii="Arial" w:hAnsi="Arial" w:cs="Arial"/>
                <w:sz w:val="18"/>
                <w:szCs w:val="18"/>
                <w:highlight w:val="none"/>
              </w:rPr>
              <w:t>Tachwedd 2018</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p>
          <w:p>
            <w:pPr>
              <w:rPr>
                <w:rFonts w:ascii="Arial" w:hAnsi="Arial" w:cs="Arial"/>
                <w:sz w:val="18"/>
                <w:szCs w:val="18"/>
                <w:highlight w:val="none"/>
              </w:rPr>
            </w:pP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Cyfarfod Llywodraethwyr 2</w:t>
            </w:r>
          </w:p>
          <w:p>
            <w:pPr>
              <w:rPr>
                <w:rFonts w:ascii="Arial" w:hAnsi="Arial" w:cs="Arial"/>
                <w:sz w:val="18"/>
                <w:szCs w:val="18"/>
                <w:highlight w:val="none"/>
              </w:rPr>
            </w:pPr>
            <w:r>
              <w:rPr>
                <w:rFonts w:ascii="Arial" w:hAnsi="Arial" w:cs="Arial"/>
                <w:sz w:val="18"/>
                <w:szCs w:val="18"/>
                <w:highlight w:val="none"/>
              </w:rPr>
              <w:t>Mawrth 2019</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Ymweliad</w:t>
            </w:r>
          </w:p>
          <w:p>
            <w:pPr>
              <w:rPr>
                <w:rFonts w:ascii="Arial" w:hAnsi="Arial" w:cs="Arial"/>
                <w:sz w:val="18"/>
                <w:szCs w:val="18"/>
                <w:highlight w:val="none"/>
              </w:rPr>
            </w:pPr>
            <w:r>
              <w:rPr>
                <w:rFonts w:ascii="Arial" w:hAnsi="Arial" w:cs="Arial"/>
                <w:sz w:val="18"/>
                <w:szCs w:val="18"/>
                <w:highlight w:val="none"/>
              </w:rPr>
              <w:t>ERW 2</w:t>
            </w:r>
          </w:p>
          <w:p>
            <w:pPr>
              <w:rPr>
                <w:rFonts w:ascii="Arial" w:hAnsi="Arial" w:cs="Arial"/>
                <w:sz w:val="18"/>
                <w:szCs w:val="18"/>
                <w:highlight w:val="none"/>
              </w:rPr>
            </w:pPr>
            <w:r>
              <w:rPr>
                <w:rFonts w:ascii="Arial" w:hAnsi="Arial" w:cs="Arial"/>
                <w:sz w:val="18"/>
                <w:szCs w:val="18"/>
                <w:highlight w:val="none"/>
              </w:rPr>
              <w:t>Mai 2017</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Cyfarfod Llywodraethwyr 3</w:t>
            </w:r>
          </w:p>
          <w:p>
            <w:pPr>
              <w:rPr>
                <w:rFonts w:ascii="Arial" w:hAnsi="Arial" w:cs="Arial"/>
                <w:sz w:val="18"/>
                <w:szCs w:val="18"/>
                <w:highlight w:val="none"/>
              </w:rPr>
            </w:pPr>
            <w:r>
              <w:rPr>
                <w:rFonts w:ascii="Arial" w:hAnsi="Arial" w:cs="Arial"/>
                <w:sz w:val="18"/>
                <w:szCs w:val="18"/>
                <w:highlight w:val="none"/>
              </w:rPr>
              <w:t>Gorffennaf 2019</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mewnol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–cyfarfodydd yn ystod amser ysgol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b/>
                <w:sz w:val="18"/>
                <w:szCs w:val="18"/>
                <w:highlight w:val="none"/>
                <w:lang w:val="cy-GB"/>
              </w:rPr>
              <w:t>Llunio rhestr tangyflawnwyr ysgol gyfan CA3 CA$ CA5 a monitro cyrhaeddiad</w:t>
            </w:r>
            <w:r>
              <w:rPr>
                <w:rFonts w:ascii="Arial" w:hAnsi="Arial" w:cs="Arial"/>
                <w:sz w:val="18"/>
                <w:szCs w:val="18"/>
                <w:highlight w:val="none"/>
                <w:lang w:val="cy-GB"/>
              </w:rPr>
              <w:t xml:space="preserve"> trwy asesiadau llawn /interim </w:t>
            </w:r>
          </w:p>
          <w:p>
            <w:pPr>
              <w:rPr>
                <w:rFonts w:ascii="Arial" w:hAnsi="Arial" w:cs="Arial"/>
                <w:sz w:val="18"/>
                <w:szCs w:val="18"/>
                <w:highlight w:val="none"/>
                <w:lang w:val="cy-GB"/>
              </w:rPr>
            </w:pPr>
            <w:r>
              <w:rPr>
                <w:rFonts w:ascii="Arial" w:hAnsi="Arial" w:cs="Arial"/>
                <w:sz w:val="18"/>
                <w:szCs w:val="18"/>
                <w:highlight w:val="none"/>
                <w:lang w:val="cy-GB"/>
              </w:rPr>
              <w:t xml:space="preserve">Llunio rhestr PYD CA3 a CA4 </w:t>
            </w:r>
          </w:p>
          <w:p>
            <w:pPr>
              <w:rPr>
                <w:rFonts w:ascii="Arial" w:hAnsi="Arial" w:cs="Arial"/>
                <w:sz w:val="18"/>
                <w:szCs w:val="18"/>
                <w:highlight w:val="none"/>
                <w:lang w:val="cy-GB"/>
              </w:rPr>
            </w:pPr>
            <w:r>
              <w:rPr>
                <w:rFonts w:ascii="Arial" w:hAnsi="Arial" w:cs="Arial"/>
                <w:sz w:val="18"/>
                <w:szCs w:val="18"/>
                <w:highlight w:val="none"/>
                <w:lang w:val="cy-GB"/>
              </w:rPr>
              <w:t>Cynllun Cymorth Un-i-Un ar gyfer CA4</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DJ/NH</w:t>
            </w:r>
          </w:p>
          <w:p>
            <w:pPr>
              <w:rPr>
                <w:rFonts w:ascii="Arial" w:hAnsi="Arial" w:cs="Arial"/>
                <w:sz w:val="18"/>
                <w:szCs w:val="18"/>
                <w:highlight w:val="none"/>
                <w:lang w:val="cy-GB"/>
              </w:rPr>
            </w:pPr>
          </w:p>
          <w:p>
            <w:pPr>
              <w:rPr>
                <w:rFonts w:ascii="Arial" w:hAnsi="Arial" w:cs="Arial"/>
                <w:sz w:val="18"/>
                <w:szCs w:val="18"/>
                <w:highlight w:val="none"/>
                <w:lang w:val="cy-GB"/>
              </w:rPr>
            </w:pPr>
            <w:r>
              <w:rPr>
                <w:rFonts w:ascii="Arial" w:hAnsi="Arial" w:cs="Arial"/>
                <w:sz w:val="18"/>
                <w:szCs w:val="18"/>
                <w:highlight w:val="none"/>
                <w:lang w:val="cy-GB"/>
              </w:rPr>
              <w:t>DJ/RAE</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Tim Arwain</w:t>
            </w:r>
          </w:p>
          <w:p>
            <w:pPr>
              <w:rPr>
                <w:rFonts w:ascii="Arial" w:hAnsi="Arial" w:cs="Arial"/>
                <w:sz w:val="18"/>
                <w:szCs w:val="18"/>
                <w:highlight w:val="none"/>
                <w:lang w:val="cy-GB"/>
              </w:rPr>
            </w:pP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Tim Arwain</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Tim Arwain</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mewnol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 cyfarfodydd yn ystod amser ysgol</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Athro x 100 awr-£4000</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b/>
                <w:sz w:val="18"/>
                <w:szCs w:val="18"/>
                <w:highlight w:val="none"/>
                <w:lang w:val="cy-GB"/>
              </w:rPr>
              <w:t>Tim Arwain- Monitro a thracio perfformiad grwpiau o ddysgwyr</w:t>
            </w:r>
            <w:r>
              <w:rPr>
                <w:rFonts w:ascii="Arial" w:hAnsi="Arial" w:cs="Arial"/>
                <w:sz w:val="18"/>
                <w:szCs w:val="18"/>
                <w:highlight w:val="none"/>
                <w:lang w:val="cy-GB"/>
              </w:rPr>
              <w:t xml:space="preserve"> -bechgyn a merched, </w:t>
            </w:r>
            <w:r>
              <w:rPr>
                <w:rFonts w:ascii="Arial" w:hAnsi="Arial" w:cs="Arial"/>
                <w:sz w:val="18"/>
                <w:szCs w:val="18"/>
                <w:highlight w:val="none"/>
              </w:rPr>
              <w:t xml:space="preserve">disgyblion PYD+ a disgyblion MAT CA3 a CA4 </w:t>
            </w:r>
          </w:p>
          <w:p>
            <w:pPr>
              <w:rPr>
                <w:rFonts w:ascii="Arial" w:hAnsi="Arial" w:cs="Arial"/>
                <w:sz w:val="18"/>
                <w:szCs w:val="18"/>
                <w:highlight w:val="none"/>
              </w:rPr>
            </w:pPr>
            <w:r>
              <w:rPr>
                <w:rFonts w:ascii="Arial" w:hAnsi="Arial" w:cs="Arial"/>
                <w:sz w:val="18"/>
                <w:szCs w:val="18"/>
                <w:highlight w:val="none"/>
                <w:lang w:val="cy-GB"/>
              </w:rPr>
              <w:t>Penaaethiaid Adran-Trafod cynnydd y grwpiau targed CA3 a CA4 gyda’r Rheolwr Cyswllt</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DJ/JC/NH/RAE/</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Arweinwyr Clwstwr</w:t>
            </w:r>
          </w:p>
          <w:p>
            <w:pPr>
              <w:rPr>
                <w:rFonts w:ascii="Arial" w:hAnsi="Arial" w:cs="Arial"/>
                <w:sz w:val="18"/>
                <w:szCs w:val="18"/>
                <w:highlight w:val="none"/>
              </w:rPr>
            </w:pPr>
            <w:r>
              <w:rPr>
                <w:rFonts w:ascii="Arial" w:hAnsi="Arial" w:cs="Arial"/>
                <w:sz w:val="18"/>
                <w:szCs w:val="18"/>
                <w:highlight w:val="none"/>
                <w:lang w:val="cy-GB"/>
              </w:rPr>
              <w:t>Cyfarfod Rheolwr Cyswllt</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Arweinwyr Clwstwr</w:t>
            </w:r>
          </w:p>
          <w:p>
            <w:pPr>
              <w:rPr>
                <w:rFonts w:ascii="Arial" w:hAnsi="Arial" w:cs="Arial"/>
                <w:sz w:val="18"/>
                <w:szCs w:val="18"/>
                <w:highlight w:val="none"/>
              </w:rPr>
            </w:pPr>
            <w:r>
              <w:rPr>
                <w:rFonts w:ascii="Arial" w:hAnsi="Arial" w:cs="Arial"/>
                <w:sz w:val="18"/>
                <w:szCs w:val="18"/>
                <w:highlight w:val="none"/>
                <w:lang w:val="cy-GB"/>
              </w:rPr>
              <w:t>Cyfarfod Rheolwr Cyswllt</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Arweinwyr Clwstwr</w:t>
            </w:r>
          </w:p>
          <w:p>
            <w:pPr>
              <w:rPr>
                <w:rFonts w:ascii="Arial" w:hAnsi="Arial" w:cs="Arial"/>
                <w:sz w:val="18"/>
                <w:szCs w:val="18"/>
                <w:highlight w:val="none"/>
              </w:rPr>
            </w:pPr>
            <w:r>
              <w:rPr>
                <w:rFonts w:ascii="Arial" w:hAnsi="Arial" w:cs="Arial"/>
                <w:sz w:val="18"/>
                <w:szCs w:val="18"/>
                <w:highlight w:val="none"/>
                <w:lang w:val="cy-GB"/>
              </w:rPr>
              <w:t>Cyfarfod Rheolwr Cyswllt</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mewnol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 cyfarfodydd yn ystod amser ysgol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sz w:val="18"/>
                <w:szCs w:val="18"/>
                <w:highlight w:val="none"/>
                <w:lang w:val="cy-GB"/>
              </w:rPr>
            </w:pPr>
            <w:r>
              <w:rPr>
                <w:rFonts w:ascii="Arial" w:hAnsi="Arial" w:cs="Arial"/>
                <w:b/>
                <w:sz w:val="18"/>
                <w:szCs w:val="18"/>
                <w:highlight w:val="none"/>
                <w:lang w:val="cy-GB"/>
              </w:rPr>
              <w:t xml:space="preserve">Rhannu strategaethau adrannol ar sut i godi safonau </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DJ/JC/DJ/</w:t>
            </w:r>
          </w:p>
          <w:p>
            <w:pPr>
              <w:rPr>
                <w:rFonts w:ascii="Arial" w:hAnsi="Arial" w:cs="Arial"/>
                <w:sz w:val="18"/>
                <w:szCs w:val="18"/>
                <w:highlight w:val="none"/>
                <w:lang w:val="cy-GB"/>
              </w:rPr>
            </w:pPr>
            <w:r>
              <w:rPr>
                <w:rFonts w:ascii="Arial" w:hAnsi="Arial" w:cs="Arial"/>
                <w:sz w:val="18"/>
                <w:szCs w:val="18"/>
                <w:highlight w:val="none"/>
                <w:lang w:val="cy-GB"/>
              </w:rPr>
              <w:t>GW/MM/RAE</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Clwstwr</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Clwstwr</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Clwstwr</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mewnol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 cyfarfodydd yn ystod amser ysgol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color w:val="000000"/>
                <w:sz w:val="18"/>
                <w:szCs w:val="18"/>
                <w:highlight w:val="none"/>
                <w:lang w:eastAsia="en-GB"/>
              </w:rPr>
            </w:pPr>
            <w:r>
              <w:rPr>
                <w:rFonts w:ascii="Arial" w:hAnsi="Arial" w:cs="Arial"/>
                <w:b/>
                <w:color w:val="000000"/>
                <w:sz w:val="18"/>
                <w:szCs w:val="18"/>
                <w:highlight w:val="none"/>
                <w:lang w:eastAsia="en-GB"/>
              </w:rPr>
              <w:t>Intervention Programmes / Rhaglenni Ymyrraeth</w:t>
            </w:r>
          </w:p>
          <w:p>
            <w:pPr>
              <w:rPr>
                <w:rFonts w:ascii="Arial" w:hAnsi="Arial" w:cs="Arial"/>
                <w:color w:val="000000"/>
                <w:sz w:val="18"/>
                <w:szCs w:val="18"/>
                <w:highlight w:val="none"/>
              </w:rPr>
            </w:pPr>
            <w:r>
              <w:rPr>
                <w:rFonts w:ascii="Arial" w:hAnsi="Arial" w:cs="Arial"/>
                <w:color w:val="000000"/>
                <w:sz w:val="18"/>
                <w:szCs w:val="18"/>
                <w:highlight w:val="none"/>
              </w:rPr>
              <w:t>Rhaglenni ymyrraeth Llythrennedd a Rhifedd  CA3 yn ar gyfer disgyblion PYD yn y grwpiau targed</w:t>
            </w:r>
          </w:p>
          <w:p>
            <w:pPr>
              <w:rPr>
                <w:rFonts w:ascii="Arial" w:hAnsi="Arial" w:cs="Arial"/>
                <w:color w:val="000000"/>
                <w:sz w:val="18"/>
                <w:szCs w:val="18"/>
                <w:highlight w:val="none"/>
              </w:rPr>
            </w:pPr>
          </w:p>
          <w:p>
            <w:pPr>
              <w:rPr>
                <w:rFonts w:ascii="Arial" w:hAnsi="Arial" w:cs="Arial"/>
                <w:color w:val="000000"/>
                <w:sz w:val="18"/>
                <w:szCs w:val="18"/>
                <w:highlight w:val="none"/>
              </w:rPr>
            </w:pPr>
            <w:r>
              <w:rPr>
                <w:rFonts w:ascii="Arial" w:hAnsi="Arial" w:cs="Arial"/>
                <w:color w:val="000000"/>
                <w:sz w:val="18"/>
                <w:szCs w:val="18"/>
                <w:highlight w:val="none"/>
              </w:rPr>
              <w:t>KS3 Intervention Programmes Literacy and Numeracy for PDG pupils in target groups</w:t>
            </w:r>
          </w:p>
          <w:p>
            <w:pPr>
              <w:rPr>
                <w:rFonts w:ascii="Arial" w:hAnsi="Arial" w:cs="Arial"/>
                <w:sz w:val="18"/>
                <w:szCs w:val="18"/>
                <w:highlight w:val="none"/>
                <w:lang w:val="cy-GB"/>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JC/RAE</w:t>
            </w:r>
          </w:p>
          <w:p>
            <w:pPr>
              <w:rPr>
                <w:rFonts w:ascii="Arial" w:hAnsi="Arial" w:cs="Arial"/>
                <w:sz w:val="18"/>
                <w:szCs w:val="18"/>
                <w:highlight w:val="none"/>
              </w:rPr>
            </w:pPr>
          </w:p>
          <w:p>
            <w:pPr>
              <w:rPr>
                <w:rFonts w:ascii="Arial" w:hAnsi="Arial" w:cs="Arial"/>
                <w:sz w:val="18"/>
                <w:szCs w:val="18"/>
                <w:highlight w:val="none"/>
                <w:lang w:val="cy-GB"/>
              </w:rPr>
            </w:pPr>
            <w:r>
              <w:rPr>
                <w:rFonts w:ascii="Arial" w:hAnsi="Arial" w:cs="Arial"/>
                <w:sz w:val="18"/>
                <w:szCs w:val="18"/>
                <w:highlight w:val="none"/>
              </w:rPr>
              <w:t>DJ/NH</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rPr>
              <w:t xml:space="preserve">Cyfarfod Tracio </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rPr>
              <w:t xml:space="preserve">Cyfarfod Tracio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rPr>
              <w:t xml:space="preserve">Cyfarfod Tracio </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HMSau Llythrennedd a Rhifedd ac Effaith Amddifadedd</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Staffio GHE/ Rhian Evans x 8 gwers –</w:t>
            </w:r>
          </w:p>
          <w:p>
            <w:pPr>
              <w:rPr>
                <w:rFonts w:ascii="Arial" w:hAnsi="Arial" w:cs="Arial"/>
                <w:sz w:val="18"/>
                <w:szCs w:val="18"/>
                <w:highlight w:val="none"/>
              </w:rPr>
            </w:pPr>
            <w:r>
              <w:rPr>
                <w:rFonts w:ascii="Arial" w:hAnsi="Arial" w:cs="Arial"/>
                <w:sz w:val="18"/>
                <w:szCs w:val="18"/>
                <w:highlight w:val="none"/>
              </w:rPr>
              <w:t>£8000</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color w:val="000000"/>
                <w:sz w:val="18"/>
                <w:szCs w:val="18"/>
                <w:highlight w:val="none"/>
                <w:lang w:eastAsia="en-GB"/>
              </w:rPr>
            </w:pPr>
            <w:r>
              <w:rPr>
                <w:rFonts w:ascii="Arial" w:hAnsi="Arial" w:cs="Arial"/>
                <w:b/>
                <w:color w:val="000000"/>
                <w:sz w:val="18"/>
                <w:szCs w:val="18"/>
                <w:highlight w:val="none"/>
                <w:lang w:eastAsia="en-GB"/>
              </w:rPr>
              <w:t xml:space="preserve">School </w:t>
            </w:r>
            <w:r>
              <w:rPr>
                <w:rFonts w:ascii="Arial" w:hAnsi="Arial" w:cs="Arial"/>
                <w:b/>
                <w:i/>
                <w:color w:val="000000"/>
                <w:sz w:val="18"/>
                <w:szCs w:val="18"/>
                <w:highlight w:val="none"/>
                <w:lang w:eastAsia="en-GB"/>
              </w:rPr>
              <w:t>and other</w:t>
            </w:r>
            <w:r>
              <w:rPr>
                <w:rFonts w:ascii="Arial" w:hAnsi="Arial" w:cs="Arial"/>
                <w:b/>
                <w:color w:val="000000"/>
                <w:sz w:val="18"/>
                <w:szCs w:val="18"/>
                <w:highlight w:val="none"/>
                <w:lang w:eastAsia="en-GB"/>
              </w:rPr>
              <w:t xml:space="preserve"> collaboration / Cydweithio ysgolion</w:t>
            </w:r>
          </w:p>
          <w:p>
            <w:pPr>
              <w:rPr>
                <w:rFonts w:ascii="Arial" w:hAnsi="Arial" w:cs="Arial"/>
                <w:color w:val="000000"/>
                <w:sz w:val="18"/>
                <w:szCs w:val="18"/>
                <w:highlight w:val="none"/>
              </w:rPr>
            </w:pPr>
            <w:r>
              <w:rPr>
                <w:rFonts w:ascii="Arial" w:hAnsi="Arial" w:cs="Arial"/>
                <w:color w:val="000000"/>
                <w:sz w:val="18"/>
                <w:szCs w:val="18"/>
                <w:highlight w:val="none"/>
              </w:rPr>
              <w:t>Ffocws ysgol gyfan ar leihau effaith amddifadedd ar ddisgyblion PYD</w:t>
            </w:r>
          </w:p>
          <w:p>
            <w:pPr>
              <w:rPr>
                <w:rFonts w:ascii="Arial" w:hAnsi="Arial" w:cs="Arial"/>
                <w:sz w:val="18"/>
                <w:szCs w:val="18"/>
                <w:highlight w:val="none"/>
                <w:lang w:val="cy-GB"/>
              </w:rPr>
            </w:pPr>
            <w:r>
              <w:rPr>
                <w:rFonts w:ascii="Arial" w:hAnsi="Arial" w:cs="Arial"/>
                <w:color w:val="000000"/>
                <w:sz w:val="18"/>
                <w:szCs w:val="18"/>
                <w:highlight w:val="none"/>
              </w:rPr>
              <w:t>Whole school focus on reducing the impact of deprivation on PDG pupils</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rPr>
              <w:t>JC/GW/MM/RAE</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rPr>
              <w:t>Cyfarfod Llinell pob Pythefnos</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rPr>
              <w:t>Cyfarfod Llinell pob Pythefnos</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rPr>
              <w:t>Cyfarfod Llinell pob Pythefnos</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Llythrennedd a Rhifedd, Addysgeg ac Effaith Amddifadedd</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cyfarfodydd a diwrnodau HMS</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color w:val="000000"/>
                <w:sz w:val="18"/>
                <w:szCs w:val="18"/>
                <w:highlight w:val="none"/>
                <w:lang w:eastAsia="en-GB"/>
              </w:rPr>
            </w:pPr>
            <w:r>
              <w:rPr>
                <w:rFonts w:ascii="Arial" w:hAnsi="Arial" w:cs="Arial"/>
                <w:b/>
                <w:color w:val="000000"/>
                <w:sz w:val="18"/>
                <w:szCs w:val="18"/>
                <w:highlight w:val="none"/>
                <w:lang w:eastAsia="en-GB"/>
              </w:rPr>
              <w:t>Central support /Systemau cefnogaeth</w:t>
            </w:r>
          </w:p>
          <w:p>
            <w:pPr>
              <w:rPr>
                <w:rFonts w:ascii="Arial" w:hAnsi="Arial" w:cs="Arial"/>
                <w:color w:val="000000"/>
                <w:sz w:val="18"/>
                <w:szCs w:val="18"/>
                <w:highlight w:val="none"/>
              </w:rPr>
            </w:pPr>
            <w:r>
              <w:rPr>
                <w:rFonts w:ascii="Arial" w:hAnsi="Arial" w:cs="Arial"/>
                <w:color w:val="000000"/>
                <w:sz w:val="18"/>
                <w:szCs w:val="18"/>
                <w:highlight w:val="none"/>
              </w:rPr>
              <w:t>Systemau cefnogaeth yr Ysgol i dargedu disgyblion PYD / School based targeted support for PDG pupils</w:t>
            </w:r>
          </w:p>
          <w:p>
            <w:pPr>
              <w:rPr>
                <w:rFonts w:ascii="Arial" w:hAnsi="Arial" w:cs="Arial"/>
                <w:color w:val="000000"/>
                <w:sz w:val="18"/>
                <w:szCs w:val="18"/>
                <w:highlight w:val="none"/>
              </w:rPr>
            </w:pPr>
            <w:r>
              <w:rPr>
                <w:rFonts w:ascii="Arial" w:hAnsi="Arial" w:cs="Arial"/>
                <w:color w:val="000000"/>
                <w:sz w:val="18"/>
                <w:szCs w:val="18"/>
                <w:highlight w:val="none"/>
              </w:rPr>
              <w:t>Attendance/Behaviour/Homework/Self esteem</w:t>
            </w:r>
          </w:p>
          <w:p>
            <w:pPr>
              <w:rPr>
                <w:rFonts w:ascii="Arial" w:hAnsi="Arial" w:cs="Arial"/>
                <w:color w:val="000000"/>
                <w:sz w:val="18"/>
                <w:szCs w:val="18"/>
                <w:highlight w:val="none"/>
              </w:rPr>
            </w:pPr>
            <w:r>
              <w:rPr>
                <w:rFonts w:ascii="Arial" w:hAnsi="Arial" w:cs="Arial"/>
                <w:color w:val="000000"/>
                <w:sz w:val="18"/>
                <w:szCs w:val="18"/>
                <w:highlight w:val="none"/>
              </w:rPr>
              <w:t>Gweld gwelliant o ran data presenoldeb, ymddygiad, gwaith cartref  lles disgyblion PYD trwy waith targedu a chefnogI tim o staff sy’n gweithio gyda disgyblion a rhieni /</w:t>
            </w:r>
          </w:p>
          <w:p>
            <w:pPr>
              <w:rPr>
                <w:rFonts w:ascii="Arial" w:hAnsi="Arial" w:cs="Arial"/>
                <w:color w:val="000000"/>
                <w:sz w:val="18"/>
                <w:szCs w:val="18"/>
                <w:highlight w:val="none"/>
              </w:rPr>
            </w:pPr>
          </w:p>
          <w:p>
            <w:pPr>
              <w:rPr>
                <w:rFonts w:ascii="Arial" w:hAnsi="Arial" w:cs="Arial"/>
                <w:color w:val="000000"/>
                <w:sz w:val="18"/>
                <w:szCs w:val="18"/>
                <w:highlight w:val="none"/>
              </w:rPr>
            </w:pPr>
            <w:r>
              <w:rPr>
                <w:rFonts w:ascii="Arial" w:hAnsi="Arial" w:cs="Arial"/>
                <w:color w:val="000000"/>
                <w:sz w:val="18"/>
                <w:szCs w:val="18"/>
                <w:highlight w:val="none"/>
              </w:rPr>
              <w:t>Impact re attendance data, behaviour data,homework data and wellbeing as a result of specialist targeted work by a team of staff working with pupils and parents</w:t>
            </w:r>
          </w:p>
          <w:p>
            <w:pPr>
              <w:rPr>
                <w:rFonts w:ascii="Arial" w:hAnsi="Arial" w:cs="Arial"/>
                <w:color w:val="000000"/>
                <w:sz w:val="18"/>
                <w:szCs w:val="18"/>
                <w:highlight w:val="none"/>
              </w:rPr>
            </w:pPr>
          </w:p>
          <w:p>
            <w:pPr>
              <w:rPr>
                <w:rFonts w:ascii="Arial" w:hAnsi="Arial" w:cs="Arial"/>
                <w:color w:val="000000"/>
                <w:sz w:val="18"/>
                <w:szCs w:val="18"/>
                <w:highlight w:val="none"/>
              </w:rPr>
            </w:pPr>
            <w:r>
              <w:rPr>
                <w:rFonts w:ascii="Arial" w:hAnsi="Arial" w:cs="Arial"/>
                <w:color w:val="000000"/>
                <w:sz w:val="18"/>
                <w:szCs w:val="18"/>
                <w:highlight w:val="none"/>
              </w:rPr>
              <w:t>Gwersi offerynnol / Instrumental tuition</w:t>
            </w:r>
          </w:p>
          <w:p>
            <w:pPr>
              <w:rPr>
                <w:rFonts w:ascii="Arial" w:hAnsi="Arial" w:cs="Arial"/>
                <w:sz w:val="18"/>
                <w:szCs w:val="18"/>
                <w:highlight w:val="none"/>
                <w:lang w:val="cy-GB"/>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JL</w:t>
            </w:r>
          </w:p>
          <w:p>
            <w:pPr>
              <w:rPr>
                <w:rFonts w:ascii="Arial" w:hAnsi="Arial" w:cs="Arial"/>
                <w:sz w:val="18"/>
                <w:szCs w:val="18"/>
                <w:highlight w:val="none"/>
              </w:rPr>
            </w:pPr>
            <w:r>
              <w:rPr>
                <w:rFonts w:ascii="Arial" w:hAnsi="Arial" w:cs="Arial"/>
                <w:sz w:val="18"/>
                <w:szCs w:val="18"/>
                <w:highlight w:val="none"/>
              </w:rPr>
              <w:t>JC/SH</w:t>
            </w:r>
          </w:p>
          <w:p>
            <w:pPr>
              <w:rPr>
                <w:rFonts w:ascii="Arial" w:hAnsi="Arial" w:cs="Arial"/>
                <w:sz w:val="18"/>
                <w:szCs w:val="18"/>
                <w:highlight w:val="none"/>
              </w:rPr>
            </w:pPr>
            <w:r>
              <w:rPr>
                <w:rFonts w:ascii="Arial" w:hAnsi="Arial" w:cs="Arial"/>
                <w:sz w:val="18"/>
                <w:szCs w:val="18"/>
                <w:highlight w:val="none"/>
              </w:rPr>
              <w:t>JC/BT</w:t>
            </w:r>
          </w:p>
          <w:p>
            <w:pPr>
              <w:rPr>
                <w:rFonts w:ascii="Arial" w:hAnsi="Arial" w:cs="Arial"/>
                <w:sz w:val="18"/>
                <w:szCs w:val="18"/>
                <w:highlight w:val="none"/>
              </w:rPr>
            </w:pPr>
            <w:r>
              <w:rPr>
                <w:rFonts w:ascii="Arial" w:hAnsi="Arial" w:cs="Arial"/>
                <w:sz w:val="18"/>
                <w:szCs w:val="18"/>
                <w:highlight w:val="none"/>
              </w:rPr>
              <w:t xml:space="preserve">DJ/RAE </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+PB Bl 7-13</w:t>
            </w:r>
          </w:p>
          <w:p>
            <w:pPr>
              <w:rPr>
                <w:rFonts w:ascii="Arial" w:hAnsi="Arial" w:cs="Arial"/>
                <w:sz w:val="18"/>
                <w:szCs w:val="18"/>
                <w:highlight w:val="none"/>
                <w:lang w:val="cy-GB"/>
              </w:rPr>
            </w:pP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rPr>
              <w:t>Adroddiad SIMS Tracio</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rPr>
              <w:t>Adroddiad SIMS Tracio</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rPr>
              <w:t>Adroddiad SIMS Tracio</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color w:val="000000"/>
                <w:sz w:val="18"/>
                <w:szCs w:val="18"/>
                <w:highlight w:val="none"/>
              </w:rPr>
            </w:pPr>
            <w:r>
              <w:rPr>
                <w:rFonts w:ascii="Arial" w:hAnsi="Arial" w:cs="Arial"/>
                <w:color w:val="000000"/>
                <w:sz w:val="18"/>
                <w:szCs w:val="18"/>
                <w:highlight w:val="none"/>
              </w:rPr>
              <w:t>Hyfforddiant Mewnol Rheoli Ymddygiad/ Behaviour Management</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Cyflog 3 gweithiwr cefnogol x 0.5 - £35000</w:t>
            </w:r>
          </w:p>
        </w:tc>
      </w:tr>
    </w:tbl>
    <w:p>
      <w:pPr>
        <w:pStyle w:val="18"/>
        <w:widowControl w:val="0"/>
        <w:tabs>
          <w:tab w:val="left" w:pos="6300"/>
        </w:tabs>
        <w:spacing w:line="240" w:lineRule="auto"/>
        <w:jc w:val="center"/>
        <w:rPr>
          <w:rFonts w:ascii="Arial" w:hAnsi="Arial" w:eastAsia="Arial" w:cs="Arial"/>
          <w:b/>
          <w:bCs/>
          <w:color w:val="6600CC"/>
          <w:sz w:val="28"/>
          <w:szCs w:val="28"/>
          <w:highlight w:val="none"/>
          <w:u w:val="single" w:color="6600CC"/>
        </w:rPr>
      </w:pPr>
    </w:p>
    <w:p>
      <w:pPr>
        <w:pStyle w:val="18"/>
        <w:widowControl w:val="0"/>
        <w:tabs>
          <w:tab w:val="left" w:pos="6300"/>
        </w:tabs>
        <w:jc w:val="center"/>
        <w:rPr>
          <w:rFonts w:ascii="Arial" w:hAnsi="Arial" w:eastAsia="Arial" w:cs="Arial"/>
          <w:b/>
          <w:bCs/>
          <w:color w:val="6600CC"/>
          <w:sz w:val="32"/>
          <w:szCs w:val="32"/>
          <w:highlight w:val="none"/>
          <w:u w:val="single" w:color="6600CC"/>
        </w:rPr>
      </w:pPr>
      <w:r>
        <w:rPr>
          <w:rFonts w:ascii="Arial"/>
          <w:b/>
          <w:bCs/>
          <w:sz w:val="32"/>
          <w:szCs w:val="32"/>
          <w:highlight w:val="none"/>
          <w:u w:color="6600CC"/>
          <w:lang w:val="en-US"/>
        </w:rPr>
        <w:t xml:space="preserve">Targed 2: Blaenoriaethau 2018 </w:t>
      </w:r>
      <w:r>
        <w:rPr>
          <w:rFonts w:hAnsi="Arial"/>
          <w:b/>
          <w:bCs/>
          <w:sz w:val="32"/>
          <w:szCs w:val="32"/>
          <w:highlight w:val="none"/>
          <w:u w:color="6600CC"/>
          <w:lang w:val="en-US"/>
        </w:rPr>
        <w:t xml:space="preserve">- </w:t>
      </w:r>
      <w:r>
        <w:rPr>
          <w:rFonts w:ascii="Arial"/>
          <w:b/>
          <w:bCs/>
          <w:sz w:val="32"/>
          <w:szCs w:val="32"/>
          <w:highlight w:val="none"/>
          <w:u w:color="6600CC"/>
        </w:rPr>
        <w:t xml:space="preserve">2021 </w:t>
      </w:r>
    </w:p>
    <w:tbl>
      <w:tblPr>
        <w:tblStyle w:val="16"/>
        <w:tblW w:w="15558"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520"/>
        <w:gridCol w:w="1424"/>
        <w:gridCol w:w="1945"/>
        <w:gridCol w:w="475"/>
        <w:gridCol w:w="1470"/>
        <w:gridCol w:w="320"/>
        <w:gridCol w:w="1134"/>
        <w:gridCol w:w="491"/>
        <w:gridCol w:w="766"/>
        <w:gridCol w:w="160"/>
        <w:gridCol w:w="1018"/>
        <w:gridCol w:w="116"/>
        <w:gridCol w:w="1276"/>
        <w:gridCol w:w="553"/>
        <w:gridCol w:w="1870"/>
        <w:gridCol w:w="75"/>
        <w:gridCol w:w="1945"/>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50" w:hRule="atLeast"/>
          <w:jc w:val="center"/>
        </w:trPr>
        <w:tc>
          <w:tcPr>
            <w:tcW w:w="8705" w:type="dxa"/>
            <w:gridSpan w:val="10"/>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lang w:val="en-US"/>
              </w:rPr>
            </w:pPr>
            <w:r>
              <w:rPr>
                <w:rFonts w:ascii="Arial" w:hAnsi="Arial" w:cs="Arial"/>
                <w:b/>
                <w:bCs/>
                <w:highlight w:val="none"/>
                <w:u w:color="FFFFFF"/>
                <w:lang w:val="en-US"/>
              </w:rPr>
              <w:t xml:space="preserve">TARGED </w:t>
            </w:r>
            <w:r>
              <w:rPr>
                <w:rFonts w:ascii="Arial" w:hAnsi="Arial" w:cs="Arial"/>
                <w:b/>
                <w:bCs/>
                <w:highlight w:val="none"/>
              </w:rPr>
              <w:t>2   LLES AC AGWEDDAU AT DDYSGU</w:t>
            </w:r>
          </w:p>
          <w:p>
            <w:pPr>
              <w:rPr>
                <w:rFonts w:ascii="Arial" w:hAnsi="Arial" w:cs="Arial"/>
                <w:sz w:val="22"/>
                <w:szCs w:val="22"/>
                <w:highlight w:val="none"/>
                <w:lang w:val="en-GB"/>
              </w:rPr>
            </w:pPr>
            <w:r>
              <w:rPr>
                <w:rFonts w:ascii="Arial" w:hAnsi="Arial" w:cs="Arial"/>
                <w:b/>
                <w:bCs/>
                <w:sz w:val="22"/>
                <w:szCs w:val="22"/>
                <w:highlight w:val="none"/>
                <w:lang w:val="en-GB"/>
              </w:rPr>
              <w:t xml:space="preserve">Ymestyn y gefnogaeth fugeiliol / ymddygiadol sydd ar gael </w:t>
            </w:r>
            <w:r>
              <w:rPr>
                <w:rFonts w:ascii="Arial" w:hAnsi="Arial" w:cs="Arial"/>
                <w:sz w:val="22"/>
                <w:szCs w:val="22"/>
                <w:highlight w:val="none"/>
                <w:lang w:val="en-GB"/>
              </w:rPr>
              <w:t>i ddisgyblion drwy ddatblygu’r Hafan, yr Uned.</w:t>
            </w:r>
          </w:p>
          <w:p>
            <w:pPr>
              <w:rPr>
                <w:rFonts w:ascii="Arial" w:hAnsi="Arial" w:cs="Arial"/>
                <w:sz w:val="22"/>
                <w:szCs w:val="22"/>
                <w:highlight w:val="none"/>
                <w:lang w:val="en-GB"/>
              </w:rPr>
            </w:pPr>
            <w:r>
              <w:rPr>
                <w:rFonts w:ascii="Arial" w:hAnsi="Arial" w:cs="Arial"/>
                <w:sz w:val="22"/>
                <w:szCs w:val="22"/>
                <w:highlight w:val="none"/>
                <w:lang w:val="en-GB"/>
              </w:rPr>
              <w:t xml:space="preserve">Datblygu rôl y Pennaeth Blwyddyn a rôl y Tiwtor Dosbarth. </w:t>
            </w:r>
          </w:p>
          <w:p>
            <w:pPr>
              <w:rPr>
                <w:rFonts w:ascii="Arial" w:hAnsi="Arial" w:cs="Arial"/>
                <w:sz w:val="22"/>
                <w:szCs w:val="22"/>
                <w:highlight w:val="none"/>
                <w:lang w:val="en-GB"/>
              </w:rPr>
            </w:pPr>
            <w:r>
              <w:rPr>
                <w:rFonts w:ascii="Arial" w:hAnsi="Arial" w:cs="Arial"/>
                <w:sz w:val="22"/>
                <w:szCs w:val="22"/>
                <w:highlight w:val="none"/>
                <w:lang w:val="en-GB"/>
              </w:rPr>
              <w:t xml:space="preserve">Datblygu Strwythurau Bugeiliol a phrosesau rheoli ymddygiad. </w:t>
            </w:r>
          </w:p>
          <w:p>
            <w:pPr>
              <w:rPr>
                <w:rFonts w:ascii="Arial" w:hAnsi="Arial" w:cs="Arial"/>
                <w:sz w:val="22"/>
                <w:szCs w:val="22"/>
                <w:highlight w:val="none"/>
                <w:lang w:val="en-GB"/>
              </w:rPr>
            </w:pPr>
            <w:r>
              <w:rPr>
                <w:rFonts w:ascii="Arial" w:hAnsi="Arial" w:cs="Arial"/>
                <w:sz w:val="22"/>
                <w:szCs w:val="22"/>
                <w:highlight w:val="none"/>
                <w:lang w:val="en-GB"/>
              </w:rPr>
              <w:t>Cynnal Cyfradd Presenoldeb uchel.</w:t>
            </w:r>
          </w:p>
          <w:p>
            <w:pPr>
              <w:rPr>
                <w:rFonts w:ascii="Arial" w:hAnsi="Arial" w:cs="Arial"/>
                <w:sz w:val="22"/>
                <w:szCs w:val="22"/>
                <w:highlight w:val="none"/>
                <w:lang w:val="en-GB"/>
              </w:rPr>
            </w:pPr>
            <w:r>
              <w:rPr>
                <w:rFonts w:ascii="Arial" w:hAnsi="Arial" w:cs="Arial"/>
                <w:sz w:val="22"/>
                <w:szCs w:val="22"/>
                <w:highlight w:val="none"/>
                <w:lang w:val="en-GB"/>
              </w:rPr>
              <w:t>Datblygu hunaniaeth Gymraeg yr ysgol, yn yr ystafell ddosbarth ac oddi allan.</w:t>
            </w:r>
          </w:p>
          <w:p>
            <w:pPr>
              <w:pStyle w:val="18"/>
              <w:rPr>
                <w:rFonts w:ascii="Arial" w:hAnsi="Arial" w:cs="Arial"/>
                <w:highlight w:val="none"/>
              </w:rPr>
            </w:pPr>
          </w:p>
        </w:tc>
        <w:tc>
          <w:tcPr>
            <w:tcW w:w="6853" w:type="dxa"/>
            <w:gridSpan w:val="7"/>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highlight w:val="none"/>
              </w:rPr>
            </w:pPr>
            <w:r>
              <w:rPr>
                <w:rFonts w:ascii="Arial" w:hAnsi="Arial" w:cs="Arial"/>
                <w:b/>
                <w:bCs/>
                <w:highlight w:val="none"/>
                <w:u w:color="FFFFFF"/>
                <w:lang w:val="en-US"/>
              </w:rPr>
              <w:t>Yn gysylltiedig â Chynllun Ôl arolwg Estyn: Na</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90" w:hRule="atLeast"/>
          <w:jc w:val="center"/>
        </w:trPr>
        <w:tc>
          <w:tcPr>
            <w:tcW w:w="8705" w:type="dxa"/>
            <w:gridSpan w:val="10"/>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c>
          <w:tcPr>
            <w:tcW w:w="6853" w:type="dxa"/>
            <w:gridSpan w:val="7"/>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Meini Prawf Llwyddiant yn seiliedig ar safonau neu ansawdd:</w:t>
            </w:r>
          </w:p>
          <w:p>
            <w:pPr>
              <w:pStyle w:val="18"/>
              <w:rPr>
                <w:rFonts w:ascii="Arial" w:hAnsi="Arial" w:eastAsia="Arial" w:cs="Arial"/>
                <w:b/>
                <w:bCs/>
                <w:highlight w:val="none"/>
                <w:u w:color="FFFFFF"/>
              </w:rPr>
            </w:pPr>
            <w:r>
              <w:rPr>
                <w:rFonts w:ascii="Arial" w:hAnsi="Arial" w:eastAsia="Arial" w:cs="Arial"/>
                <w:b/>
                <w:bCs/>
                <w:highlight w:val="none"/>
                <w:u w:color="FFFFFF"/>
              </w:rPr>
              <w:t>Lleihad mewn cofnodion ymddygiad SIMS</w:t>
            </w:r>
          </w:p>
          <w:p>
            <w:pPr>
              <w:pStyle w:val="18"/>
              <w:rPr>
                <w:rFonts w:ascii="Arial" w:hAnsi="Arial" w:eastAsia="Arial" w:cs="Arial"/>
                <w:b/>
                <w:bCs/>
                <w:highlight w:val="none"/>
                <w:u w:color="FFFFFF"/>
              </w:rPr>
            </w:pPr>
            <w:r>
              <w:rPr>
                <w:rFonts w:ascii="Arial" w:hAnsi="Arial" w:eastAsia="Arial" w:cs="Arial"/>
                <w:b/>
                <w:bCs/>
                <w:highlight w:val="none"/>
                <w:u w:color="FFFFFF"/>
              </w:rPr>
              <w:t>Cynnydd yn y canrannau yn ymwneud ag ymddygiad disgyblion yn Llais y Disgybl a Llais Rhieni</w:t>
            </w:r>
          </w:p>
          <w:p>
            <w:pPr>
              <w:pStyle w:val="18"/>
              <w:rPr>
                <w:rFonts w:ascii="Arial" w:hAnsi="Arial" w:eastAsia="Arial" w:cs="Arial"/>
                <w:b/>
                <w:bCs/>
                <w:highlight w:val="none"/>
                <w:u w:color="FFFFFF"/>
              </w:rPr>
            </w:pPr>
            <w:r>
              <w:rPr>
                <w:rFonts w:ascii="Arial" w:hAnsi="Arial" w:eastAsia="Arial" w:cs="Arial"/>
                <w:b/>
                <w:bCs/>
                <w:highlight w:val="none"/>
                <w:u w:color="FFFFFF"/>
              </w:rPr>
              <w:t>Cynnal lefel isel o waharddiadau allanol yn 2018-19</w:t>
            </w:r>
          </w:p>
          <w:p>
            <w:pPr>
              <w:pStyle w:val="18"/>
              <w:rPr>
                <w:rFonts w:ascii="Arial" w:hAnsi="Arial" w:eastAsia="Arial" w:cs="Arial"/>
                <w:b/>
                <w:bCs/>
                <w:highlight w:val="none"/>
                <w:u w:color="FFFFFF"/>
              </w:rPr>
            </w:pPr>
            <w:r>
              <w:rPr>
                <w:rFonts w:ascii="Arial" w:hAnsi="Arial" w:eastAsia="Arial" w:cs="Arial"/>
                <w:b/>
                <w:bCs/>
                <w:highlight w:val="none"/>
                <w:u w:color="FFFFFF"/>
              </w:rPr>
              <w:t>Cyrraedd Cyfradd Presenoldeb 96% ar gyfer 2018-19</w:t>
            </w:r>
          </w:p>
          <w:p>
            <w:pPr>
              <w:pStyle w:val="18"/>
              <w:rPr>
                <w:rFonts w:ascii="Arial" w:hAnsi="Arial" w:eastAsia="Arial" w:cs="Arial"/>
                <w:b/>
                <w:bCs/>
                <w:highlight w:val="none"/>
                <w:u w:color="FFFFFF"/>
              </w:rPr>
            </w:pPr>
            <w:r>
              <w:rPr>
                <w:rFonts w:ascii="Arial" w:hAnsi="Arial" w:eastAsia="Arial" w:cs="Arial"/>
                <w:b/>
                <w:bCs/>
                <w:highlight w:val="none"/>
                <w:u w:color="FFFFFF"/>
              </w:rPr>
              <w:t xml:space="preserve"> </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43" w:hRule="atLeast"/>
          <w:jc w:val="center"/>
        </w:trPr>
        <w:tc>
          <w:tcPr>
            <w:tcW w:w="4364" w:type="dxa"/>
            <w:gridSpan w:val="4"/>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highlight w:val="none"/>
              </w:rPr>
            </w:pPr>
            <w:r>
              <w:rPr>
                <w:rFonts w:ascii="Arial" w:hAnsi="Arial" w:cs="Arial"/>
                <w:b/>
                <w:bCs/>
                <w:highlight w:val="none"/>
                <w:u w:color="FFFFFF"/>
                <w:lang w:val="en-US"/>
              </w:rPr>
              <w:t>Atebolrwydd mewnol: DJ a JC</w:t>
            </w:r>
          </w:p>
        </w:tc>
        <w:tc>
          <w:tcPr>
            <w:tcW w:w="4341" w:type="dxa"/>
            <w:gridSpan w:val="6"/>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Atebolrwydd i’r Corff Llywodraethol:</w:t>
            </w:r>
          </w:p>
          <w:p>
            <w:pPr>
              <w:pStyle w:val="18"/>
              <w:rPr>
                <w:rFonts w:ascii="Arial" w:hAnsi="Arial" w:cs="Arial"/>
                <w:b/>
                <w:bCs/>
                <w:highlight w:val="none"/>
                <w:u w:color="FFFFFF"/>
                <w:lang w:val="en-US"/>
              </w:rPr>
            </w:pPr>
            <w:r>
              <w:rPr>
                <w:rFonts w:ascii="Arial" w:hAnsi="Arial" w:cs="Arial"/>
                <w:b/>
                <w:bCs/>
                <w:highlight w:val="none"/>
                <w:u w:color="FFFFFF"/>
                <w:lang w:val="en-US"/>
              </w:rPr>
              <w:t xml:space="preserve">Miss Aldyth Williams, Cadeirydd </w:t>
            </w:r>
          </w:p>
          <w:p>
            <w:pPr>
              <w:pStyle w:val="18"/>
              <w:rPr>
                <w:rFonts w:ascii="Arial" w:hAnsi="Arial" w:cs="Arial"/>
                <w:highlight w:val="none"/>
              </w:rPr>
            </w:pPr>
            <w:r>
              <w:rPr>
                <w:rFonts w:ascii="Arial" w:hAnsi="Arial" w:cs="Arial"/>
                <w:b/>
                <w:bCs/>
                <w:highlight w:val="none"/>
                <w:u w:color="FFFFFF"/>
                <w:lang w:val="en-US"/>
              </w:rPr>
              <w:t>Parchg Dr Adrian Morgan, Is Gadeirydd</w:t>
            </w:r>
          </w:p>
        </w:tc>
        <w:tc>
          <w:tcPr>
            <w:tcW w:w="6853" w:type="dxa"/>
            <w:gridSpan w:val="7"/>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43" w:hRule="atLeast"/>
          <w:jc w:val="center"/>
        </w:trPr>
        <w:tc>
          <w:tcPr>
            <w:tcW w:w="15558" w:type="dxa"/>
            <w:gridSpan w:val="17"/>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tcPr>
          <w:p>
            <w:pPr>
              <w:pStyle w:val="18"/>
              <w:jc w:val="center"/>
              <w:rPr>
                <w:rFonts w:ascii="Arial" w:hAnsi="Arial" w:cs="Arial"/>
                <w:highlight w:val="none"/>
              </w:rPr>
            </w:pPr>
            <w:r>
              <w:rPr>
                <w:rFonts w:ascii="Arial" w:hAnsi="Arial" w:cs="Arial"/>
                <w:b/>
                <w:bCs/>
                <w:highlight w:val="none"/>
                <w:lang w:val="en-US"/>
              </w:rPr>
              <w:t xml:space="preserve">Allwedd ar gyfer Gwerthusiad Cerrig Milltir </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70" w:hRule="atLeast"/>
          <w:jc w:val="center"/>
        </w:trPr>
        <w:tc>
          <w:tcPr>
            <w:tcW w:w="1944"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9"/>
              <w:jc w:val="center"/>
              <w:rPr>
                <w:rFonts w:hAnsi="Arial" w:cs="Arial"/>
                <w:highlight w:val="none"/>
              </w:rPr>
            </w:pPr>
            <w:r>
              <w:rPr>
                <w:rFonts w:hAnsi="Arial" w:cs="Arial"/>
                <w:b/>
                <w:bCs/>
                <w:highlight w:val="none"/>
              </w:rPr>
              <w:t>Cynnydd da iawn</w:t>
            </w:r>
          </w:p>
        </w:tc>
        <w:tc>
          <w:tcPr>
            <w:tcW w:w="1945" w:type="dxa"/>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00B0F0"/>
              <w:jc w:val="center"/>
              <w:rPr>
                <w:rFonts w:hAnsi="Arial" w:cs="Arial"/>
                <w:highlight w:val="none"/>
              </w:rPr>
            </w:pPr>
          </w:p>
        </w:tc>
        <w:tc>
          <w:tcPr>
            <w:tcW w:w="1945"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highlight w:val="none"/>
              </w:rPr>
            </w:pPr>
            <w:r>
              <w:rPr>
                <w:rFonts w:hAnsi="Arial" w:cs="Arial"/>
                <w:b/>
                <w:bCs/>
                <w:highlight w:val="none"/>
              </w:rPr>
              <w:t>Cynnydd cryf</w:t>
            </w:r>
          </w:p>
        </w:tc>
        <w:tc>
          <w:tcPr>
            <w:tcW w:w="1945"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92D050"/>
              <w:jc w:val="center"/>
              <w:rPr>
                <w:rFonts w:hAnsi="Arial" w:cs="Arial"/>
                <w:sz w:val="18"/>
                <w:szCs w:val="18"/>
                <w:highlight w:val="none"/>
              </w:rPr>
            </w:pPr>
          </w:p>
        </w:tc>
        <w:tc>
          <w:tcPr>
            <w:tcW w:w="1944"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boddhaol</w:t>
            </w:r>
          </w:p>
        </w:tc>
        <w:tc>
          <w:tcPr>
            <w:tcW w:w="1945"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FFC000"/>
              <w:jc w:val="center"/>
              <w:rPr>
                <w:rFonts w:hAnsi="Arial" w:cs="Arial"/>
                <w:sz w:val="18"/>
                <w:szCs w:val="18"/>
                <w:highlight w:val="none"/>
              </w:rPr>
            </w:pPr>
          </w:p>
        </w:tc>
        <w:tc>
          <w:tcPr>
            <w:tcW w:w="1945"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cyfyngedig</w:t>
            </w:r>
          </w:p>
        </w:tc>
        <w:tc>
          <w:tcPr>
            <w:tcW w:w="1945" w:type="dxa"/>
            <w:tcBorders>
              <w:top w:val="single" w:color="000000" w:sz="4" w:space="0"/>
              <w:left w:val="single" w:color="000000" w:sz="4" w:space="0"/>
              <w:bottom w:val="single" w:color="000000" w:sz="4" w:space="0"/>
              <w:right w:val="single" w:color="000000" w:sz="4" w:space="0"/>
            </w:tcBorders>
            <w:shd w:val="clear" w:color="auto" w:fill="auto"/>
          </w:tcPr>
          <w:p>
            <w:pPr>
              <w:shd w:val="clear" w:color="auto" w:fill="FF0000"/>
              <w:jc w:val="center"/>
              <w:rPr>
                <w:rFonts w:ascii="Arial" w:hAnsi="Arial" w:cs="Arial"/>
                <w:sz w:val="18"/>
                <w:szCs w:val="18"/>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501" w:hRule="atLeast"/>
          <w:jc w:val="center"/>
        </w:trPr>
        <w:tc>
          <w:tcPr>
            <w:tcW w:w="6154" w:type="dxa"/>
            <w:gridSpan w:val="6"/>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sz w:val="18"/>
                <w:szCs w:val="18"/>
                <w:highlight w:val="none"/>
              </w:rPr>
            </w:pPr>
            <w:r>
              <w:rPr>
                <w:rFonts w:ascii="Arial" w:hAnsi="Arial" w:cs="Arial"/>
                <w:b/>
                <w:bCs/>
                <w:sz w:val="18"/>
                <w:szCs w:val="18"/>
                <w:highlight w:val="none"/>
                <w:u w:color="FFFFFF"/>
                <w:lang w:val="en-US"/>
              </w:rPr>
              <w:t xml:space="preserve">Camau Gweithredu </w:t>
            </w:r>
          </w:p>
        </w:tc>
        <w:tc>
          <w:tcPr>
            <w:tcW w:w="1134"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Pwy?</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1</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2</w:t>
            </w:r>
          </w:p>
        </w:tc>
        <w:tc>
          <w:tcPr>
            <w:tcW w:w="1276"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3</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Anghenion Datblygiad Proffesiynol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Ffynhonnell Gyllid a Chost</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highlight w:val="none"/>
              </w:rPr>
            </w:pPr>
            <w:r>
              <w:rPr>
                <w:rFonts w:ascii="Arial" w:hAnsi="Arial" w:cs="Arial"/>
                <w:highlight w:val="none"/>
              </w:rPr>
              <w:t>a</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en-GB"/>
              </w:rPr>
            </w:pPr>
            <w:r>
              <w:rPr>
                <w:rFonts w:ascii="Arial" w:hAnsi="Arial" w:cs="Arial"/>
                <w:b/>
                <w:bCs/>
                <w:sz w:val="18"/>
                <w:szCs w:val="18"/>
                <w:highlight w:val="none"/>
                <w:lang w:val="en-GB"/>
              </w:rPr>
              <w:t xml:space="preserve">Ymestyn y gefnogaeth fugeiliol / ymddygiadol sydd ar gael </w:t>
            </w:r>
            <w:r>
              <w:rPr>
                <w:rFonts w:ascii="Arial" w:hAnsi="Arial" w:cs="Arial"/>
                <w:sz w:val="18"/>
                <w:szCs w:val="18"/>
                <w:highlight w:val="none"/>
                <w:lang w:val="en-GB"/>
              </w:rPr>
              <w:t xml:space="preserve">i </w:t>
            </w:r>
            <w:r>
              <w:rPr>
                <w:rFonts w:ascii="Arial" w:hAnsi="Arial" w:cs="Arial"/>
                <w:b/>
                <w:sz w:val="18"/>
                <w:szCs w:val="18"/>
                <w:highlight w:val="none"/>
                <w:lang w:val="en-GB"/>
              </w:rPr>
              <w:t>ddisgyblion drwy ddatblygu’r Hafan, yr Uned.</w:t>
            </w:r>
          </w:p>
          <w:p>
            <w:pPr>
              <w:rPr>
                <w:rFonts w:ascii="Arial" w:hAnsi="Arial" w:cs="Arial"/>
                <w:b/>
                <w:color w:val="000000"/>
                <w:sz w:val="18"/>
                <w:szCs w:val="18"/>
                <w:highlight w:val="none"/>
                <w:lang w:eastAsia="en-GB"/>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JC/RAE</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 Tracio TD/BT</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 Tracio TD/BT</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 Tracio TD/BT</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Rheoli Ymddygiad</w:t>
            </w:r>
          </w:p>
          <w:p>
            <w:pPr>
              <w:rPr>
                <w:rFonts w:ascii="Arial" w:hAnsi="Arial" w:cs="Arial"/>
                <w:sz w:val="18"/>
                <w:szCs w:val="18"/>
                <w:highlight w:val="none"/>
              </w:rPr>
            </w:pPr>
            <w:r>
              <w:rPr>
                <w:rFonts w:ascii="Arial" w:hAnsi="Arial" w:cs="Arial"/>
                <w:sz w:val="18"/>
                <w:szCs w:val="18"/>
                <w:highlight w:val="none"/>
              </w:rPr>
              <w:t>HMS Cwricwlwm Amgen</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highlight w:val="none"/>
              </w:rPr>
            </w:pPr>
            <w:r>
              <w:rPr>
                <w:rFonts w:ascii="Arial" w:hAnsi="Arial" w:cs="Arial"/>
                <w:highlight w:val="none"/>
              </w:rPr>
              <w:t>b</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color w:val="000000"/>
                <w:sz w:val="18"/>
                <w:szCs w:val="18"/>
                <w:highlight w:val="none"/>
                <w:lang w:eastAsia="en-GB"/>
              </w:rPr>
            </w:pPr>
            <w:r>
              <w:rPr>
                <w:rFonts w:ascii="Arial" w:hAnsi="Arial" w:cs="Arial"/>
                <w:b/>
                <w:color w:val="000000"/>
                <w:sz w:val="18"/>
                <w:szCs w:val="18"/>
                <w:highlight w:val="none"/>
                <w:lang w:eastAsia="en-GB"/>
              </w:rPr>
              <w:t>Datblygu Rol y Pennaeth Blwyddyn a Thiwtor Dosbarth</w:t>
            </w:r>
          </w:p>
          <w:p>
            <w:pPr>
              <w:rPr>
                <w:rFonts w:ascii="Arial" w:hAnsi="Arial" w:cs="Arial"/>
                <w:b/>
                <w:sz w:val="18"/>
                <w:szCs w:val="18"/>
                <w:highlight w:val="none"/>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JC/RAE</w:t>
            </w:r>
          </w:p>
          <w:p>
            <w:pPr>
              <w:rPr>
                <w:rFonts w:ascii="Arial" w:hAnsi="Arial" w:cs="Arial"/>
                <w:sz w:val="18"/>
                <w:szCs w:val="18"/>
                <w:highlight w:val="none"/>
              </w:rPr>
            </w:pPr>
          </w:p>
          <w:p>
            <w:pPr>
              <w:rPr>
                <w:rFonts w:ascii="Arial" w:hAnsi="Arial" w:cs="Arial"/>
                <w:sz w:val="18"/>
                <w:szCs w:val="18"/>
                <w:highlight w:val="none"/>
              </w:rPr>
            </w:pP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 xml:space="preserve">Cyfarfod PB </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sz w:val="18"/>
                <w:szCs w:val="18"/>
                <w:highlight w:val="none"/>
              </w:rPr>
            </w:pPr>
            <w:r>
              <w:rPr>
                <w:rFonts w:ascii="Arial" w:hAnsi="Arial" w:cs="Arial"/>
                <w:sz w:val="18"/>
                <w:szCs w:val="18"/>
                <w:highlight w:val="none"/>
              </w:rPr>
              <w:t>Cyfarfod PB</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sz w:val="18"/>
                <w:szCs w:val="18"/>
                <w:highlight w:val="none"/>
              </w:rPr>
            </w:pPr>
            <w:r>
              <w:rPr>
                <w:rFonts w:ascii="Arial" w:hAnsi="Arial" w:cs="Arial"/>
                <w:sz w:val="18"/>
                <w:szCs w:val="18"/>
                <w:highlight w:val="none"/>
              </w:rPr>
              <w:t>Cyfarfod PB</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Pen Bl – mewnol -unwaith y Tymor.</w:t>
            </w:r>
          </w:p>
          <w:p>
            <w:pPr>
              <w:rPr>
                <w:rFonts w:ascii="Arial" w:hAnsi="Arial" w:cs="Arial"/>
                <w:sz w:val="18"/>
                <w:szCs w:val="18"/>
                <w:highlight w:val="none"/>
              </w:rPr>
            </w:pPr>
            <w:r>
              <w:rPr>
                <w:rFonts w:ascii="Arial" w:hAnsi="Arial" w:cs="Arial"/>
                <w:sz w:val="18"/>
                <w:szCs w:val="18"/>
                <w:highlight w:val="none"/>
              </w:rPr>
              <w:t>Cyfarfod wythnosol PB /Tiwtoriaid Dosbarth</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Mewnol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highlight w:val="none"/>
              </w:rPr>
            </w:pPr>
            <w:r>
              <w:rPr>
                <w:rFonts w:ascii="Arial" w:hAnsi="Arial" w:cs="Arial"/>
                <w:highlight w:val="none"/>
              </w:rPr>
              <w:t>c</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b/>
                <w:sz w:val="18"/>
                <w:szCs w:val="18"/>
                <w:highlight w:val="none"/>
                <w:lang w:val="en-GB"/>
              </w:rPr>
              <w:t>Datblygu Strwythurau Bugeiliol a phrosesau rheoli ymddygiad.</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 xml:space="preserve">JC / </w:t>
            </w:r>
          </w:p>
          <w:p>
            <w:pPr>
              <w:rPr>
                <w:rFonts w:ascii="Arial" w:hAnsi="Arial" w:cs="Arial"/>
                <w:sz w:val="18"/>
                <w:szCs w:val="18"/>
                <w:highlight w:val="none"/>
              </w:rPr>
            </w:pPr>
            <w:r>
              <w:rPr>
                <w:rFonts w:ascii="Arial" w:hAnsi="Arial" w:cs="Arial"/>
                <w:sz w:val="18"/>
                <w:szCs w:val="18"/>
                <w:highlight w:val="none"/>
              </w:rPr>
              <w:t>PB Bl 7-13</w:t>
            </w:r>
          </w:p>
          <w:p>
            <w:pPr>
              <w:rPr>
                <w:rFonts w:ascii="Arial" w:hAnsi="Arial" w:cs="Arial"/>
                <w:sz w:val="18"/>
                <w:szCs w:val="18"/>
                <w:highlight w:val="none"/>
              </w:rPr>
            </w:pP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Adroddiad SIMS Tracio Ymddygiad / Gwaith Cartref</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sz w:val="18"/>
                <w:szCs w:val="18"/>
                <w:highlight w:val="none"/>
              </w:rPr>
            </w:pPr>
            <w:r>
              <w:rPr>
                <w:rFonts w:ascii="Arial" w:hAnsi="Arial" w:cs="Arial"/>
                <w:sz w:val="18"/>
                <w:szCs w:val="18"/>
                <w:highlight w:val="none"/>
              </w:rPr>
              <w:t>Adroddiad SIMS Tracio Ymddygiad / Gwaith Cartref</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sz w:val="18"/>
                <w:szCs w:val="18"/>
                <w:highlight w:val="none"/>
              </w:rPr>
            </w:pPr>
            <w:r>
              <w:rPr>
                <w:rFonts w:ascii="Arial" w:hAnsi="Arial" w:cs="Arial"/>
                <w:sz w:val="18"/>
                <w:szCs w:val="18"/>
                <w:highlight w:val="none"/>
              </w:rPr>
              <w:t>Adroddiad SIMS Tracio Ymddygiad / Gwaith Cartref</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color w:val="000000"/>
                <w:sz w:val="18"/>
                <w:szCs w:val="18"/>
                <w:highlight w:val="none"/>
              </w:rPr>
              <w:t>HMS Ysgol Gyfan – Camau gweithredu Cod Ymddygiad Newydd 2018-19</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Mewnol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sz w:val="18"/>
                <w:szCs w:val="18"/>
                <w:highlight w:val="none"/>
              </w:rPr>
            </w:pPr>
            <w:r>
              <w:rPr>
                <w:rFonts w:ascii="Arial" w:hAnsi="Arial" w:cs="Arial"/>
                <w:b/>
                <w:sz w:val="18"/>
                <w:szCs w:val="18"/>
                <w:highlight w:val="none"/>
              </w:rPr>
              <w:t>ch</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sz w:val="18"/>
                <w:szCs w:val="18"/>
                <w:highlight w:val="none"/>
                <w:lang w:val="en-GB"/>
              </w:rPr>
            </w:pPr>
            <w:r>
              <w:rPr>
                <w:rFonts w:ascii="Arial" w:hAnsi="Arial" w:cs="Arial"/>
                <w:b/>
                <w:sz w:val="18"/>
                <w:szCs w:val="18"/>
                <w:highlight w:val="none"/>
                <w:lang w:val="en-GB"/>
              </w:rPr>
              <w:t>Cynnal Cyfradd Presenoldeb uchel</w:t>
            </w:r>
          </w:p>
          <w:p>
            <w:pPr>
              <w:rPr>
                <w:rFonts w:ascii="Arial" w:hAnsi="Arial" w:cs="Arial"/>
                <w:b/>
                <w:sz w:val="18"/>
                <w:szCs w:val="18"/>
                <w:highlight w:val="none"/>
                <w:lang w:val="en-GB"/>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DJ/SH/</w:t>
            </w:r>
          </w:p>
          <w:p>
            <w:pPr>
              <w:rPr>
                <w:rFonts w:ascii="Arial" w:hAnsi="Arial" w:cs="Arial"/>
                <w:sz w:val="18"/>
                <w:szCs w:val="18"/>
                <w:highlight w:val="none"/>
              </w:rPr>
            </w:pPr>
            <w:r>
              <w:rPr>
                <w:rFonts w:ascii="Arial" w:hAnsi="Arial" w:cs="Arial"/>
                <w:sz w:val="18"/>
                <w:szCs w:val="18"/>
                <w:highlight w:val="none"/>
              </w:rPr>
              <w:t>PB 7-13</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Adroddiad Presenoldeb Hanner Tymor 1/2</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Adroddiad Presenoldeb Hanner Tymor 3/4</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Adroddiad Presenoldeb Hanner Tymor 5/6</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color w:val="000000"/>
                <w:sz w:val="18"/>
                <w:szCs w:val="18"/>
                <w:highlight w:val="none"/>
              </w:rPr>
            </w:pPr>
            <w:r>
              <w:rPr>
                <w:rFonts w:ascii="Arial" w:hAnsi="Arial" w:cs="Arial"/>
                <w:color w:val="000000"/>
                <w:sz w:val="18"/>
                <w:szCs w:val="18"/>
                <w:highlight w:val="none"/>
              </w:rPr>
              <w:t>Cyfarfodydd Sirol - Presenoldeb</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Mewnol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sz w:val="18"/>
                <w:szCs w:val="18"/>
                <w:highlight w:val="none"/>
              </w:rPr>
            </w:pPr>
            <w:r>
              <w:rPr>
                <w:rFonts w:ascii="Arial" w:hAnsi="Arial" w:cs="Arial"/>
                <w:b/>
                <w:sz w:val="18"/>
                <w:szCs w:val="18"/>
                <w:highlight w:val="none"/>
              </w:rPr>
              <w:t>d</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sz w:val="18"/>
                <w:szCs w:val="18"/>
                <w:highlight w:val="none"/>
                <w:lang w:val="en-GB"/>
              </w:rPr>
            </w:pPr>
            <w:r>
              <w:rPr>
                <w:rFonts w:ascii="Arial" w:hAnsi="Arial" w:cs="Arial"/>
                <w:b/>
                <w:sz w:val="18"/>
                <w:szCs w:val="18"/>
                <w:highlight w:val="none"/>
                <w:lang w:val="en-GB"/>
              </w:rPr>
              <w:t>Datblygu hunaniaeth Gymraeg yr ysgol, yn yr ystafell ddosbarth ac oddi allan</w:t>
            </w:r>
          </w:p>
          <w:p>
            <w:pPr>
              <w:rPr>
                <w:rFonts w:ascii="Arial" w:hAnsi="Arial" w:cs="Arial"/>
                <w:b/>
                <w:sz w:val="18"/>
                <w:szCs w:val="18"/>
                <w:highlight w:val="none"/>
                <w:lang w:val="en-GB"/>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DJ/GW/</w:t>
            </w:r>
          </w:p>
          <w:p>
            <w:pPr>
              <w:rPr>
                <w:rFonts w:ascii="Arial" w:hAnsi="Arial" w:cs="Arial"/>
                <w:sz w:val="18"/>
                <w:szCs w:val="18"/>
                <w:highlight w:val="none"/>
              </w:rPr>
            </w:pPr>
            <w:r>
              <w:rPr>
                <w:rFonts w:ascii="Arial" w:hAnsi="Arial" w:cs="Arial"/>
                <w:sz w:val="18"/>
                <w:szCs w:val="18"/>
                <w:highlight w:val="none"/>
              </w:rPr>
              <w:t>BRD/CAJ</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Taflenni Cymreictod Tymor 1</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Taflenni Cymreictod Tymor 2</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Taflenni Cymreictod Tymor 3</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color w:val="000000"/>
                <w:sz w:val="18"/>
                <w:szCs w:val="18"/>
                <w:highlight w:val="none"/>
              </w:rPr>
            </w:pPr>
            <w:r>
              <w:rPr>
                <w:rFonts w:ascii="Arial" w:hAnsi="Arial" w:cs="Arial"/>
                <w:color w:val="000000"/>
                <w:sz w:val="18"/>
                <w:szCs w:val="18"/>
                <w:highlight w:val="none"/>
              </w:rPr>
              <w:t>Cyfarfodydd WESP / Swyddog Hybu’r Gymraeg / Cynhadledd Cymreictod</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2018-19  £1000</w:t>
            </w:r>
          </w:p>
        </w:tc>
      </w:tr>
    </w:tbl>
    <w:p>
      <w:pPr>
        <w:pStyle w:val="18"/>
        <w:tabs>
          <w:tab w:val="left" w:pos="6300"/>
        </w:tabs>
        <w:jc w:val="center"/>
        <w:rPr>
          <w:rFonts w:ascii="Arial" w:hAnsi="Arial" w:cs="Arial"/>
          <w:b/>
          <w:bCs/>
          <w:sz w:val="32"/>
          <w:szCs w:val="32"/>
          <w:highlight w:val="none"/>
          <w:u w:color="6600CC"/>
        </w:rPr>
      </w:pPr>
    </w:p>
    <w:p>
      <w:pPr>
        <w:pStyle w:val="18"/>
        <w:widowControl w:val="0"/>
        <w:tabs>
          <w:tab w:val="left" w:pos="6300"/>
        </w:tabs>
        <w:rPr>
          <w:rFonts w:ascii="Arial"/>
          <w:b/>
          <w:bCs/>
          <w:sz w:val="32"/>
          <w:szCs w:val="32"/>
          <w:highlight w:val="none"/>
          <w:u w:color="6600CC"/>
          <w:lang w:val="en-US"/>
        </w:rPr>
      </w:pPr>
    </w:p>
    <w:p>
      <w:pPr>
        <w:pStyle w:val="18"/>
        <w:widowControl w:val="0"/>
        <w:tabs>
          <w:tab w:val="left" w:pos="6300"/>
        </w:tabs>
        <w:jc w:val="center"/>
        <w:rPr>
          <w:rFonts w:ascii="Arial" w:hAnsi="Arial" w:eastAsia="Arial" w:cs="Arial"/>
          <w:b/>
          <w:bCs/>
          <w:color w:val="6600CC"/>
          <w:sz w:val="32"/>
          <w:szCs w:val="32"/>
          <w:highlight w:val="none"/>
          <w:u w:val="single" w:color="6600CC"/>
        </w:rPr>
      </w:pPr>
      <w:r>
        <w:rPr>
          <w:rFonts w:ascii="Arial"/>
          <w:b/>
          <w:bCs/>
          <w:sz w:val="32"/>
          <w:szCs w:val="32"/>
          <w:highlight w:val="none"/>
          <w:u w:color="6600CC"/>
          <w:lang w:val="en-US"/>
        </w:rPr>
        <w:t>Targed 3: Blaenoriaethau 2018-21</w:t>
      </w:r>
    </w:p>
    <w:tbl>
      <w:tblPr>
        <w:tblStyle w:val="16"/>
        <w:tblW w:w="15558"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520"/>
        <w:gridCol w:w="1424"/>
        <w:gridCol w:w="1945"/>
        <w:gridCol w:w="475"/>
        <w:gridCol w:w="1470"/>
        <w:gridCol w:w="320"/>
        <w:gridCol w:w="1134"/>
        <w:gridCol w:w="491"/>
        <w:gridCol w:w="766"/>
        <w:gridCol w:w="160"/>
        <w:gridCol w:w="1018"/>
        <w:gridCol w:w="116"/>
        <w:gridCol w:w="1276"/>
        <w:gridCol w:w="553"/>
        <w:gridCol w:w="1870"/>
        <w:gridCol w:w="75"/>
        <w:gridCol w:w="1945"/>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50" w:hRule="atLeast"/>
          <w:jc w:val="center"/>
        </w:trPr>
        <w:tc>
          <w:tcPr>
            <w:tcW w:w="8705" w:type="dxa"/>
            <w:gridSpan w:val="10"/>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Bdr>
                <w:top w:val="none" w:color="auto" w:sz="0" w:space="0"/>
                <w:left w:val="none" w:color="auto" w:sz="0" w:space="0"/>
                <w:bottom w:val="none" w:color="auto" w:sz="0" w:space="0"/>
                <w:right w:val="none" w:color="auto" w:sz="0" w:space="0"/>
                <w:between w:val="none" w:color="auto" w:sz="0" w:space="0"/>
              </w:pBdr>
              <w:rPr>
                <w:rFonts w:ascii="Arial" w:hAnsi="Arial" w:cs="Arial"/>
                <w:b/>
                <w:bCs/>
                <w:sz w:val="22"/>
                <w:szCs w:val="22"/>
                <w:highlight w:val="none"/>
                <w:lang w:val="en-GB"/>
              </w:rPr>
            </w:pPr>
            <w:r>
              <w:rPr>
                <w:rFonts w:ascii="Arial" w:hAnsi="Arial" w:cs="Arial"/>
                <w:b/>
                <w:bCs/>
                <w:sz w:val="22"/>
                <w:szCs w:val="22"/>
                <w:highlight w:val="none"/>
                <w:u w:color="FFFFFF"/>
              </w:rPr>
              <w:t xml:space="preserve">TARGED </w:t>
            </w:r>
            <w:r>
              <w:rPr>
                <w:rFonts w:ascii="Arial" w:hAnsi="Arial" w:cs="Arial"/>
                <w:b/>
                <w:bCs/>
                <w:sz w:val="22"/>
                <w:szCs w:val="22"/>
                <w:highlight w:val="none"/>
                <w:lang w:val="en-GB"/>
              </w:rPr>
              <w:t>3</w:t>
            </w:r>
            <w:r>
              <w:rPr>
                <w:rFonts w:ascii="Arial" w:hAnsi="Arial" w:cs="Arial"/>
                <w:b/>
                <w:bCs/>
                <w:sz w:val="22"/>
                <w:szCs w:val="22"/>
                <w:highlight w:val="none"/>
                <w:u w:color="FFFFFF"/>
              </w:rPr>
              <w:t xml:space="preserve">  </w:t>
            </w:r>
            <w:r>
              <w:rPr>
                <w:rFonts w:ascii="Arial" w:hAnsi="Arial" w:cs="Arial"/>
                <w:b/>
                <w:bCs/>
                <w:sz w:val="22"/>
                <w:szCs w:val="22"/>
                <w:highlight w:val="none"/>
                <w:lang w:val="en-GB"/>
              </w:rPr>
              <w:t>LLES AC AGWEDDAU AT DDYSGU</w:t>
            </w:r>
          </w:p>
          <w:p>
            <w:pPr>
              <w:pBdr>
                <w:top w:val="none" w:color="auto" w:sz="0" w:space="0"/>
                <w:left w:val="none" w:color="auto" w:sz="0" w:space="0"/>
                <w:bottom w:val="none" w:color="auto" w:sz="0" w:space="0"/>
                <w:right w:val="none" w:color="auto" w:sz="0" w:space="0"/>
                <w:between w:val="none" w:color="auto" w:sz="0" w:space="0"/>
              </w:pBdr>
              <w:rPr>
                <w:rFonts w:ascii="Arial" w:hAnsi="Arial" w:cs="Arial"/>
                <w:sz w:val="22"/>
                <w:szCs w:val="22"/>
                <w:highlight w:val="none"/>
              </w:rPr>
            </w:pPr>
          </w:p>
          <w:p>
            <w:pPr>
              <w:rPr>
                <w:rFonts w:ascii="Arial" w:hAnsi="Arial" w:cs="Arial"/>
                <w:sz w:val="22"/>
                <w:szCs w:val="22"/>
                <w:highlight w:val="none"/>
                <w:lang w:val="en-GB"/>
              </w:rPr>
            </w:pPr>
            <w:r>
              <w:rPr>
                <w:rFonts w:ascii="Arial" w:hAnsi="Arial" w:cs="Arial"/>
                <w:b/>
                <w:bCs/>
                <w:sz w:val="22"/>
                <w:szCs w:val="22"/>
                <w:highlight w:val="none"/>
                <w:lang w:val="en-GB"/>
              </w:rPr>
              <w:t>Datblygu egwyddorion yr Ysgol fel Sefydliad sy’n Dysgu</w:t>
            </w:r>
            <w:r>
              <w:rPr>
                <w:rFonts w:ascii="Arial" w:hAnsi="Arial" w:cs="Arial"/>
                <w:sz w:val="22"/>
                <w:szCs w:val="22"/>
                <w:highlight w:val="none"/>
                <w:lang w:val="en-GB"/>
              </w:rPr>
              <w:t>, gyda ffocws ar:</w:t>
            </w:r>
          </w:p>
          <w:p>
            <w:pPr>
              <w:rPr>
                <w:rFonts w:ascii="Arial" w:hAnsi="Arial" w:cs="Arial"/>
                <w:sz w:val="22"/>
                <w:szCs w:val="22"/>
                <w:highlight w:val="none"/>
                <w:lang w:val="en-GB"/>
              </w:rPr>
            </w:pPr>
            <w:r>
              <w:rPr>
                <w:rFonts w:ascii="Arial" w:hAnsi="Arial" w:cs="Arial"/>
                <w:sz w:val="22"/>
                <w:szCs w:val="22"/>
                <w:highlight w:val="none"/>
                <w:lang w:val="en-GB"/>
              </w:rPr>
              <w:t>Datblygu a rhannu gweledigaeth wedi ei ganoli ar ddysgu pob myfyriwr.</w:t>
            </w:r>
          </w:p>
          <w:p>
            <w:pPr>
              <w:rPr>
                <w:rFonts w:ascii="Arial" w:hAnsi="Arial" w:cs="Arial"/>
                <w:sz w:val="22"/>
                <w:szCs w:val="22"/>
                <w:highlight w:val="none"/>
                <w:lang w:val="en-GB"/>
              </w:rPr>
            </w:pPr>
            <w:r>
              <w:rPr>
                <w:rFonts w:ascii="Arial" w:hAnsi="Arial" w:cs="Arial"/>
                <w:sz w:val="22"/>
                <w:szCs w:val="22"/>
                <w:highlight w:val="none"/>
                <w:lang w:val="en-GB"/>
              </w:rPr>
              <w:t>Creu a chefnogi cyfleoedd datblygu parhaus i bob aelod o staff.</w:t>
            </w:r>
          </w:p>
          <w:p>
            <w:pPr>
              <w:rPr>
                <w:rFonts w:ascii="Arial" w:hAnsi="Arial" w:cs="Arial"/>
                <w:sz w:val="22"/>
                <w:szCs w:val="22"/>
                <w:highlight w:val="none"/>
                <w:lang w:val="en-GB"/>
              </w:rPr>
            </w:pPr>
            <w:r>
              <w:rPr>
                <w:rFonts w:ascii="Arial" w:hAnsi="Arial" w:cs="Arial"/>
                <w:sz w:val="22"/>
                <w:szCs w:val="22"/>
                <w:highlight w:val="none"/>
                <w:lang w:val="en-GB"/>
              </w:rPr>
              <w:t>Hybu dysgu ar y cyd a chydweithio ymhlith yr holl staff.</w:t>
            </w:r>
          </w:p>
          <w:p>
            <w:pPr>
              <w:rPr>
                <w:rFonts w:ascii="Arial" w:hAnsi="Arial" w:cs="Arial"/>
                <w:sz w:val="22"/>
                <w:szCs w:val="22"/>
                <w:highlight w:val="none"/>
                <w:lang w:val="en-GB"/>
              </w:rPr>
            </w:pPr>
            <w:r>
              <w:rPr>
                <w:rFonts w:ascii="Arial" w:hAnsi="Arial" w:cs="Arial"/>
                <w:sz w:val="22"/>
                <w:szCs w:val="22"/>
                <w:highlight w:val="none"/>
                <w:lang w:val="en-GB"/>
              </w:rPr>
              <w:t>Sefydlu diwylliant o ymholi, arbrofi ac archwilio.</w:t>
            </w:r>
          </w:p>
          <w:p>
            <w:pPr>
              <w:rPr>
                <w:rFonts w:ascii="Arial" w:hAnsi="Arial" w:cs="Arial"/>
                <w:sz w:val="22"/>
                <w:szCs w:val="22"/>
                <w:highlight w:val="none"/>
                <w:lang w:val="en-GB"/>
              </w:rPr>
            </w:pPr>
            <w:r>
              <w:rPr>
                <w:rFonts w:ascii="Arial" w:hAnsi="Arial" w:cs="Arial"/>
                <w:sz w:val="22"/>
                <w:szCs w:val="22"/>
                <w:highlight w:val="none"/>
                <w:lang w:val="en-GB"/>
              </w:rPr>
              <w:t>Gwreiddio systemau am gasglu a chyfnewid gwybodaeth a dysgu</w:t>
            </w:r>
          </w:p>
          <w:p>
            <w:pPr>
              <w:rPr>
                <w:rFonts w:ascii="Arial" w:hAnsi="Arial" w:cs="Arial"/>
                <w:sz w:val="22"/>
                <w:szCs w:val="22"/>
                <w:highlight w:val="none"/>
                <w:lang w:val="en-GB"/>
              </w:rPr>
            </w:pPr>
            <w:r>
              <w:rPr>
                <w:rFonts w:ascii="Arial" w:hAnsi="Arial" w:cs="Arial"/>
                <w:sz w:val="22"/>
                <w:szCs w:val="22"/>
                <w:highlight w:val="none"/>
                <w:lang w:val="en-GB"/>
              </w:rPr>
              <w:t>Dysgu gyda, ac odd iwrth yr amgylchedd allanol a systemau dysgu ehangach.</w:t>
            </w:r>
          </w:p>
          <w:p>
            <w:pPr>
              <w:rPr>
                <w:rFonts w:ascii="Arial" w:hAnsi="Arial" w:cs="Arial"/>
                <w:sz w:val="22"/>
                <w:szCs w:val="22"/>
                <w:highlight w:val="none"/>
                <w:lang w:val="en-GB"/>
              </w:rPr>
            </w:pPr>
            <w:r>
              <w:rPr>
                <w:rFonts w:ascii="Arial" w:hAnsi="Arial" w:cs="Arial"/>
                <w:sz w:val="22"/>
                <w:szCs w:val="22"/>
                <w:highlight w:val="none"/>
                <w:lang w:val="en-GB"/>
              </w:rPr>
              <w:t>Modelu a thyfu arweinyddiaeth dysgu.</w:t>
            </w:r>
          </w:p>
          <w:p>
            <w:pPr>
              <w:pStyle w:val="18"/>
              <w:rPr>
                <w:rFonts w:ascii="Arial" w:hAnsi="Arial" w:cs="Arial"/>
                <w:highlight w:val="none"/>
              </w:rPr>
            </w:pPr>
          </w:p>
        </w:tc>
        <w:tc>
          <w:tcPr>
            <w:tcW w:w="6853" w:type="dxa"/>
            <w:gridSpan w:val="7"/>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highlight w:val="none"/>
              </w:rPr>
            </w:pPr>
            <w:r>
              <w:rPr>
                <w:rFonts w:ascii="Arial" w:hAnsi="Arial" w:cs="Arial"/>
                <w:b/>
                <w:bCs/>
                <w:highlight w:val="none"/>
                <w:u w:color="FFFFFF"/>
                <w:lang w:val="en-US"/>
              </w:rPr>
              <w:t>Yn gysylltiedig â Chynllun Ôl arolwg Estyn: Na</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90" w:hRule="atLeast"/>
          <w:jc w:val="center"/>
        </w:trPr>
        <w:tc>
          <w:tcPr>
            <w:tcW w:w="8705" w:type="dxa"/>
            <w:gridSpan w:val="10"/>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c>
          <w:tcPr>
            <w:tcW w:w="6853" w:type="dxa"/>
            <w:gridSpan w:val="7"/>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Meini Prawf Llwyddiant yn seiliedig ar safonau neu ansawdd:</w:t>
            </w:r>
          </w:p>
          <w:p>
            <w:pPr>
              <w:pStyle w:val="18"/>
              <w:rPr>
                <w:rFonts w:ascii="Arial" w:hAnsi="Arial" w:eastAsia="Arial" w:cs="Arial"/>
                <w:b/>
                <w:bCs/>
                <w:highlight w:val="none"/>
                <w:u w:color="FFFFFF"/>
              </w:rPr>
            </w:pPr>
            <w:r>
              <w:rPr>
                <w:rFonts w:ascii="Arial" w:hAnsi="Arial" w:eastAsia="Arial" w:cs="Arial"/>
                <w:b/>
                <w:bCs/>
                <w:highlight w:val="none"/>
                <w:u w:color="FFFFFF"/>
              </w:rPr>
              <w:t>Bod egwyddorion YGGwyr fel sefydliad sy’n dysgu wedi eu gwreiddio ar draws yr ysgol.</w:t>
            </w:r>
          </w:p>
          <w:p>
            <w:pPr>
              <w:pStyle w:val="18"/>
              <w:rPr>
                <w:rFonts w:ascii="Arial" w:hAnsi="Arial" w:eastAsia="Arial" w:cs="Arial"/>
                <w:b/>
                <w:bCs/>
                <w:highlight w:val="none"/>
                <w:u w:color="FFFFFF"/>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43" w:hRule="atLeast"/>
          <w:jc w:val="center"/>
        </w:trPr>
        <w:tc>
          <w:tcPr>
            <w:tcW w:w="4364" w:type="dxa"/>
            <w:gridSpan w:val="4"/>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sz w:val="18"/>
                <w:szCs w:val="18"/>
                <w:highlight w:val="none"/>
              </w:rPr>
            </w:pPr>
            <w:r>
              <w:rPr>
                <w:rFonts w:ascii="Arial" w:hAnsi="Arial" w:cs="Arial"/>
                <w:b/>
                <w:bCs/>
                <w:sz w:val="18"/>
                <w:szCs w:val="18"/>
                <w:highlight w:val="none"/>
                <w:u w:color="FFFFFF"/>
                <w:lang w:val="en-US"/>
              </w:rPr>
              <w:t xml:space="preserve">Atebolrwydd mewnol: GW DJ </w:t>
            </w:r>
          </w:p>
        </w:tc>
        <w:tc>
          <w:tcPr>
            <w:tcW w:w="4341" w:type="dxa"/>
            <w:gridSpan w:val="6"/>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Atebolrwydd i’r Corff Llywodraethol:</w:t>
            </w:r>
          </w:p>
          <w:p>
            <w:pPr>
              <w:pStyle w:val="18"/>
              <w:rPr>
                <w:rFonts w:ascii="Arial" w:hAnsi="Arial" w:cs="Arial"/>
                <w:b/>
                <w:bCs/>
                <w:highlight w:val="none"/>
                <w:u w:color="FFFFFF"/>
                <w:lang w:val="en-US"/>
              </w:rPr>
            </w:pPr>
            <w:r>
              <w:rPr>
                <w:rFonts w:ascii="Arial" w:hAnsi="Arial" w:cs="Arial"/>
                <w:b/>
                <w:bCs/>
                <w:highlight w:val="none"/>
                <w:u w:color="FFFFFF"/>
                <w:lang w:val="en-US"/>
              </w:rPr>
              <w:t xml:space="preserve">Miss Aldyth Williams </w:t>
            </w:r>
          </w:p>
          <w:p>
            <w:pPr>
              <w:pStyle w:val="18"/>
              <w:rPr>
                <w:rFonts w:ascii="Arial" w:hAnsi="Arial" w:cs="Arial"/>
                <w:b/>
                <w:bCs/>
                <w:highlight w:val="none"/>
                <w:u w:color="FFFFFF"/>
                <w:lang w:val="en-US"/>
              </w:rPr>
            </w:pPr>
            <w:r>
              <w:rPr>
                <w:rFonts w:ascii="Arial" w:hAnsi="Arial" w:cs="Arial"/>
                <w:b/>
                <w:bCs/>
                <w:highlight w:val="none"/>
                <w:u w:color="FFFFFF"/>
                <w:lang w:val="en-US"/>
              </w:rPr>
              <w:t>Parchg Dr Adrian Morgan</w:t>
            </w:r>
          </w:p>
        </w:tc>
        <w:tc>
          <w:tcPr>
            <w:tcW w:w="6853" w:type="dxa"/>
            <w:gridSpan w:val="7"/>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43" w:hRule="atLeast"/>
          <w:jc w:val="center"/>
        </w:trPr>
        <w:tc>
          <w:tcPr>
            <w:tcW w:w="15558" w:type="dxa"/>
            <w:gridSpan w:val="17"/>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8"/>
              <w:jc w:val="center"/>
              <w:rPr>
                <w:rFonts w:ascii="Arial" w:hAnsi="Arial" w:cs="Arial"/>
                <w:highlight w:val="none"/>
              </w:rPr>
            </w:pPr>
            <w:r>
              <w:rPr>
                <w:rFonts w:ascii="Arial" w:hAnsi="Arial" w:cs="Arial"/>
                <w:b/>
                <w:bCs/>
                <w:highlight w:val="none"/>
                <w:lang w:val="en-US"/>
              </w:rPr>
              <w:t xml:space="preserve">Allwedd ar gyfer Gwerthusiad Cerrig Milltir </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70" w:hRule="atLeast"/>
          <w:jc w:val="center"/>
        </w:trPr>
        <w:tc>
          <w:tcPr>
            <w:tcW w:w="1944"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9"/>
              <w:jc w:val="center"/>
              <w:rPr>
                <w:rFonts w:hAnsi="Arial" w:cs="Arial"/>
                <w:highlight w:val="none"/>
              </w:rPr>
            </w:pPr>
            <w:r>
              <w:rPr>
                <w:rFonts w:hAnsi="Arial" w:cs="Arial"/>
                <w:b/>
                <w:bCs/>
                <w:highlight w:val="none"/>
              </w:rPr>
              <w:t>Cynnydd da iawn</w:t>
            </w:r>
          </w:p>
        </w:tc>
        <w:tc>
          <w:tcPr>
            <w:tcW w:w="1945" w:type="dxa"/>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00B0F0"/>
              <w:jc w:val="center"/>
              <w:rPr>
                <w:rFonts w:hAnsi="Arial" w:cs="Arial"/>
                <w:highlight w:val="none"/>
              </w:rPr>
            </w:pPr>
          </w:p>
        </w:tc>
        <w:tc>
          <w:tcPr>
            <w:tcW w:w="1945"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highlight w:val="none"/>
              </w:rPr>
            </w:pPr>
            <w:r>
              <w:rPr>
                <w:rFonts w:hAnsi="Arial" w:cs="Arial"/>
                <w:b/>
                <w:bCs/>
                <w:highlight w:val="none"/>
              </w:rPr>
              <w:t>Cynnydd cryf</w:t>
            </w:r>
          </w:p>
        </w:tc>
        <w:tc>
          <w:tcPr>
            <w:tcW w:w="1945"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92D050"/>
              <w:jc w:val="center"/>
              <w:rPr>
                <w:rFonts w:hAnsi="Arial" w:cs="Arial"/>
                <w:sz w:val="18"/>
                <w:szCs w:val="18"/>
                <w:highlight w:val="none"/>
              </w:rPr>
            </w:pPr>
          </w:p>
        </w:tc>
        <w:tc>
          <w:tcPr>
            <w:tcW w:w="1944"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boddhaol</w:t>
            </w:r>
          </w:p>
        </w:tc>
        <w:tc>
          <w:tcPr>
            <w:tcW w:w="1945"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FFC000"/>
              <w:jc w:val="center"/>
              <w:rPr>
                <w:rFonts w:hAnsi="Arial" w:cs="Arial"/>
                <w:sz w:val="18"/>
                <w:szCs w:val="18"/>
                <w:highlight w:val="none"/>
              </w:rPr>
            </w:pPr>
          </w:p>
        </w:tc>
        <w:tc>
          <w:tcPr>
            <w:tcW w:w="1945"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cyfyngedig</w:t>
            </w:r>
          </w:p>
        </w:tc>
        <w:tc>
          <w:tcPr>
            <w:tcW w:w="1945" w:type="dxa"/>
            <w:tcBorders>
              <w:top w:val="single" w:color="000000" w:sz="4" w:space="0"/>
              <w:left w:val="single" w:color="000000" w:sz="4" w:space="0"/>
              <w:bottom w:val="single" w:color="000000" w:sz="4" w:space="0"/>
              <w:right w:val="single" w:color="000000" w:sz="4" w:space="0"/>
            </w:tcBorders>
            <w:shd w:val="clear" w:color="auto" w:fill="auto"/>
          </w:tcPr>
          <w:p>
            <w:pPr>
              <w:shd w:val="clear" w:color="auto" w:fill="FF0000"/>
              <w:jc w:val="center"/>
              <w:rPr>
                <w:rFonts w:ascii="Arial" w:hAnsi="Arial" w:cs="Arial"/>
                <w:sz w:val="18"/>
                <w:szCs w:val="18"/>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501" w:hRule="atLeast"/>
          <w:jc w:val="center"/>
        </w:trPr>
        <w:tc>
          <w:tcPr>
            <w:tcW w:w="6154" w:type="dxa"/>
            <w:gridSpan w:val="6"/>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sz w:val="18"/>
                <w:szCs w:val="18"/>
                <w:highlight w:val="none"/>
              </w:rPr>
            </w:pPr>
            <w:r>
              <w:rPr>
                <w:rFonts w:ascii="Arial" w:hAnsi="Arial" w:cs="Arial"/>
                <w:b/>
                <w:bCs/>
                <w:sz w:val="18"/>
                <w:szCs w:val="18"/>
                <w:highlight w:val="none"/>
                <w:u w:color="FFFFFF"/>
                <w:lang w:val="en-US"/>
              </w:rPr>
              <w:t xml:space="preserve">Camau Gweithredu </w:t>
            </w:r>
          </w:p>
        </w:tc>
        <w:tc>
          <w:tcPr>
            <w:tcW w:w="1134"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Pwy?</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1</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2</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3</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Anghenion Datblygiad Proffesiynol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Ffynhonnell Gyllid a Chost</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b/>
                <w:sz w:val="18"/>
                <w:szCs w:val="18"/>
                <w:highlight w:val="none"/>
                <w:lang w:val="cy-GB"/>
              </w:rPr>
            </w:pPr>
            <w:r>
              <w:rPr>
                <w:rFonts w:ascii="Arial" w:hAnsi="Arial" w:cs="Arial"/>
                <w:b/>
                <w:sz w:val="18"/>
                <w:szCs w:val="18"/>
                <w:highlight w:val="none"/>
                <w:lang w:val="cy-GB"/>
              </w:rPr>
              <w:t>a</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sz w:val="18"/>
                <w:szCs w:val="18"/>
                <w:highlight w:val="none"/>
                <w:lang w:val="en-GB"/>
              </w:rPr>
            </w:pPr>
            <w:r>
              <w:rPr>
                <w:rFonts w:ascii="Arial" w:hAnsi="Arial" w:cs="Arial"/>
                <w:b/>
                <w:sz w:val="18"/>
                <w:szCs w:val="18"/>
                <w:highlight w:val="none"/>
                <w:lang w:val="en-GB"/>
              </w:rPr>
              <w:t>Datblygu a rhannu gweledigaeth wedi ei ganoli ar ddysgu pob myfyriwr 2018-19</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eastAsiaTheme="minorHAnsi"/>
                <w:sz w:val="18"/>
                <w:szCs w:val="18"/>
                <w:highlight w:val="none"/>
              </w:rPr>
              <w:t>Creu ethos gofalgar ymhob agwedd o fywyd yr ysgol sy’n gwthio’r dysgwyr i anelu at ragoriaeth e.e. trwy gysylltu gyda rhieni, tracio, monitro cyson, annog, canmol, hybu’r ymdeimlad o hunangred</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Trwy ein polisi gallu cymysg CA3 / CA4 creu dysgwyr hyderus / uchelgeisiol / gweithgar a gweithredol</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Hybu 4 egwyddor y Cwricwlwm Newydd</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 xml:space="preserve">Profiadau allgyrsiol cyfoethog ac amrywiol </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Datblygu strategaethau dysgu cyffrous ac amrywiol</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eastAsiaTheme="minorHAnsi"/>
                <w:sz w:val="18"/>
                <w:szCs w:val="18"/>
                <w:highlight w:val="none"/>
              </w:rPr>
              <w:t>Cefnogi gwydnwch ein dysgwyr e.e. grym meddwl, sesiynau meddylgarwch</w:t>
            </w:r>
          </w:p>
          <w:p>
            <w:pPr>
              <w:pStyle w:val="20"/>
              <w:numPr>
                <w:ilvl w:val="0"/>
                <w:numId w:val="6"/>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Pwyllgorau hawliau UNICEF</w:t>
            </w:r>
          </w:p>
          <w:p>
            <w:pPr>
              <w:rPr>
                <w:rFonts w:ascii="Arial" w:hAnsi="Arial" w:cs="Arial"/>
                <w:b/>
                <w:sz w:val="18"/>
                <w:szCs w:val="18"/>
                <w:highlight w:val="none"/>
                <w:lang w:val="en-GB"/>
              </w:rPr>
            </w:pPr>
          </w:p>
          <w:p>
            <w:pPr>
              <w:rPr>
                <w:rFonts w:ascii="Arial" w:hAnsi="Arial" w:cs="Arial"/>
                <w:b/>
                <w:sz w:val="18"/>
                <w:szCs w:val="18"/>
                <w:highlight w:val="none"/>
                <w:lang w:val="cy-GB"/>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GW/DJ/JC /RAE/MM</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Arsylwi Gwersi CA4/5</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Arsylwi Gwersi CA3</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 xml:space="preserve">Gwerthusiad Arsylwi Gwersi Mehefin </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DPP Ysgol Gyfan</w:t>
            </w:r>
          </w:p>
          <w:p>
            <w:pPr>
              <w:rPr>
                <w:rFonts w:ascii="Arial" w:hAnsi="Arial" w:cs="Arial"/>
                <w:sz w:val="18"/>
                <w:szCs w:val="18"/>
                <w:highlight w:val="none"/>
              </w:rPr>
            </w:pPr>
            <w:r>
              <w:rPr>
                <w:rFonts w:ascii="Arial" w:hAnsi="Arial" w:cs="Arial"/>
                <w:sz w:val="18"/>
                <w:szCs w:val="18"/>
                <w:highlight w:val="none"/>
              </w:rPr>
              <w:t>Cyflwyno Adolygiad Arferion Dysgu 2017-18</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Hyfforddiant ysgol gyfan ar y canfyddiadau</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 a Mewnol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b/>
                <w:sz w:val="18"/>
                <w:szCs w:val="18"/>
                <w:highlight w:val="none"/>
                <w:lang w:val="cy-GB"/>
              </w:rPr>
            </w:pPr>
            <w:r>
              <w:rPr>
                <w:rFonts w:ascii="Arial" w:hAnsi="Arial" w:cs="Arial"/>
                <w:b/>
                <w:sz w:val="18"/>
                <w:szCs w:val="18"/>
                <w:highlight w:val="none"/>
                <w:lang w:val="cy-GB"/>
              </w:rPr>
              <w:t>b</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sz w:val="18"/>
                <w:szCs w:val="18"/>
                <w:highlight w:val="none"/>
                <w:lang w:val="en-GB"/>
              </w:rPr>
            </w:pPr>
            <w:r>
              <w:rPr>
                <w:rFonts w:ascii="Arial" w:hAnsi="Arial" w:cs="Arial"/>
                <w:b/>
                <w:sz w:val="18"/>
                <w:szCs w:val="18"/>
                <w:highlight w:val="none"/>
                <w:lang w:val="en-GB"/>
              </w:rPr>
              <w:t>Creu a chefnogi cyfleoedd datblygu parhaus i bob aelod o staff 2018-19</w:t>
            </w:r>
          </w:p>
          <w:p>
            <w:pPr>
              <w:pStyle w:val="20"/>
              <w:numPr>
                <w:ilvl w:val="0"/>
                <w:numId w:val="7"/>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Gosod addysgeg / Pedagogeg wrth wraidd ein hethos</w:t>
            </w:r>
          </w:p>
          <w:p>
            <w:pPr>
              <w:pStyle w:val="20"/>
              <w:numPr>
                <w:ilvl w:val="0"/>
                <w:numId w:val="7"/>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Annog diwylliant o arbrofi / newid a rhannu syniadau a strategaethau addysgu a dysgu e.e. sesiynau HMS, sesiynau Crynhoi Cloi, ymchwilio fel triawdau, Cymunedau Dysgu Proffesiynol</w:t>
            </w:r>
          </w:p>
          <w:p>
            <w:pPr>
              <w:pStyle w:val="20"/>
              <w:numPr>
                <w:ilvl w:val="0"/>
                <w:numId w:val="7"/>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eastAsiaTheme="minorHAnsi"/>
                <w:sz w:val="18"/>
                <w:szCs w:val="18"/>
                <w:highlight w:val="none"/>
              </w:rPr>
              <w:t>Cefnogi HMS i staff e.e. CBAC / CYDAG / Gweithgorau Llywodraeth Cymru / OTP / y cwrs OTAP i gyn-orthwyr addysgu rhagorol / Cwrs datblygu Rheolwyr Canol Erw / cyrsiau Rheolwyr ac Arweinwyr Cwmni Portal</w:t>
            </w:r>
          </w:p>
          <w:p>
            <w:pPr>
              <w:pStyle w:val="20"/>
              <w:numPr>
                <w:ilvl w:val="0"/>
                <w:numId w:val="7"/>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Annog cydweithio a rhwydweithio e.e. Gwyr / Bryntawe,  Gwyr / Strade / Bro Myrddin / Bro Pedr, Preseli</w:t>
            </w:r>
          </w:p>
          <w:p>
            <w:pPr>
              <w:rPr>
                <w:rFonts w:ascii="Arial" w:hAnsi="Arial" w:cs="Arial"/>
                <w:b/>
                <w:sz w:val="18"/>
                <w:szCs w:val="18"/>
                <w:highlight w:val="none"/>
                <w:lang w:val="cy-GB"/>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GW/DJ</w:t>
            </w:r>
          </w:p>
          <w:p>
            <w:pPr>
              <w:rPr>
                <w:rFonts w:ascii="Arial" w:hAnsi="Arial" w:cs="Arial"/>
                <w:sz w:val="18"/>
                <w:szCs w:val="18"/>
                <w:highlight w:val="none"/>
                <w:lang w:val="cy-GB"/>
              </w:rPr>
            </w:pPr>
          </w:p>
          <w:p>
            <w:pPr>
              <w:rPr>
                <w:rFonts w:ascii="Arial" w:hAnsi="Arial" w:cs="Arial"/>
                <w:sz w:val="18"/>
                <w:szCs w:val="18"/>
                <w:highlight w:val="none"/>
                <w:lang w:val="cy-GB"/>
              </w:rPr>
            </w:pP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GwerthusiadRhaglen HMS DPP Tymor 1</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GwerthusiadRhaglen HMS DPP Tymor 2</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GwerthusiadRhaglen HMS DPP Tymor 3</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Hyfforddiant ysgol gyfan ar y canfyddiadau</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Holiadur DPP yn Gorffennaf</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 a Mewnol</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2018-19</w:t>
            </w:r>
          </w:p>
          <w:p>
            <w:pPr>
              <w:rPr>
                <w:rFonts w:ascii="Arial" w:hAnsi="Arial" w:cs="Arial"/>
                <w:sz w:val="18"/>
                <w:szCs w:val="18"/>
                <w:highlight w:val="none"/>
              </w:rPr>
            </w:pPr>
            <w:r>
              <w:rPr>
                <w:rFonts w:ascii="Arial" w:hAnsi="Arial" w:cs="Arial"/>
                <w:sz w:val="18"/>
                <w:szCs w:val="18"/>
                <w:highlight w:val="none"/>
              </w:rPr>
              <w:t>Cyllid Dat Proff</w:t>
            </w:r>
          </w:p>
          <w:p>
            <w:pPr>
              <w:rPr>
                <w:rFonts w:ascii="Arial" w:hAnsi="Arial" w:cs="Arial"/>
                <w:sz w:val="18"/>
                <w:szCs w:val="18"/>
                <w:highlight w:val="none"/>
              </w:rPr>
            </w:pPr>
            <w:r>
              <w:rPr>
                <w:rFonts w:ascii="Arial" w:hAnsi="Arial" w:cs="Arial"/>
                <w:sz w:val="18"/>
                <w:szCs w:val="18"/>
                <w:highlight w:val="none"/>
              </w:rPr>
              <w:t xml:space="preserve"> £10 000</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b/>
                <w:sz w:val="18"/>
                <w:szCs w:val="18"/>
                <w:highlight w:val="none"/>
                <w:lang w:val="cy-GB"/>
              </w:rPr>
            </w:pPr>
            <w:r>
              <w:rPr>
                <w:rFonts w:ascii="Arial" w:hAnsi="Arial" w:cs="Arial"/>
                <w:b/>
                <w:sz w:val="18"/>
                <w:szCs w:val="18"/>
                <w:highlight w:val="none"/>
                <w:lang w:val="cy-GB"/>
              </w:rPr>
              <w:t>c</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sz w:val="18"/>
                <w:szCs w:val="18"/>
                <w:highlight w:val="none"/>
                <w:lang w:val="en-GB"/>
              </w:rPr>
            </w:pPr>
            <w:r>
              <w:rPr>
                <w:rFonts w:ascii="Arial" w:hAnsi="Arial" w:cs="Arial"/>
                <w:b/>
                <w:sz w:val="18"/>
                <w:szCs w:val="18"/>
                <w:highlight w:val="none"/>
                <w:lang w:val="en-GB"/>
              </w:rPr>
              <w:t>Hybu dysgu ar y cyd a chydweithio ymhlith yr holl staff.</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HMS cyson yn ffocysu ar addysgu a dysgu a rhannu a lledu arfer dda</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Cyfnod o fyfyrio ar ddiwedd sesiynau</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Blaenoriaeth i gyfarfodydd adran</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CDP a thriawdau traws adrannol</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Blaenoriaeth i gyrsiau megis OTP / OTAP</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Sesiynau crynhoi cloi</w:t>
            </w:r>
          </w:p>
          <w:p>
            <w:pPr>
              <w:pStyle w:val="20"/>
              <w:numPr>
                <w:ilvl w:val="0"/>
                <w:numId w:val="8"/>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Ymelwa o weithio gydag arbenigwyr e.e. Gwiriwr Allanol ANG, cydlynwyr y Sir</w:t>
            </w:r>
          </w:p>
          <w:p>
            <w:pPr>
              <w:rPr>
                <w:rFonts w:ascii="Arial" w:hAnsi="Arial" w:cs="Arial"/>
                <w:b/>
                <w:sz w:val="18"/>
                <w:szCs w:val="18"/>
                <w:highlight w:val="none"/>
                <w:lang w:val="cy-GB"/>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GW/DJ/JC /RAE/MM/ Pen Adran</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Gwerthusiad</w:t>
            </w:r>
          </w:p>
          <w:p>
            <w:pPr>
              <w:rPr>
                <w:rFonts w:ascii="Arial" w:hAnsi="Arial" w:cs="Arial"/>
                <w:sz w:val="18"/>
                <w:szCs w:val="18"/>
                <w:highlight w:val="none"/>
              </w:rPr>
            </w:pPr>
            <w:r>
              <w:rPr>
                <w:rFonts w:ascii="Arial" w:hAnsi="Arial" w:cs="Arial"/>
                <w:sz w:val="18"/>
                <w:szCs w:val="18"/>
                <w:highlight w:val="none"/>
              </w:rPr>
              <w:t>Cynllun Triawdol Tymor 1</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Gwerthusiad</w:t>
            </w:r>
          </w:p>
          <w:p>
            <w:pPr>
              <w:rPr>
                <w:rFonts w:ascii="Arial" w:hAnsi="Arial" w:cs="Arial"/>
                <w:sz w:val="18"/>
                <w:szCs w:val="18"/>
                <w:highlight w:val="none"/>
              </w:rPr>
            </w:pPr>
            <w:r>
              <w:rPr>
                <w:rFonts w:ascii="Arial" w:hAnsi="Arial" w:cs="Arial"/>
                <w:sz w:val="18"/>
                <w:szCs w:val="18"/>
                <w:highlight w:val="none"/>
              </w:rPr>
              <w:t>Cynllun Triawdol Tymor 1</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Gwerthusiad</w:t>
            </w:r>
          </w:p>
          <w:p>
            <w:pPr>
              <w:rPr>
                <w:rFonts w:ascii="Arial" w:hAnsi="Arial" w:cs="Arial"/>
                <w:sz w:val="18"/>
                <w:szCs w:val="18"/>
                <w:highlight w:val="none"/>
              </w:rPr>
            </w:pPr>
            <w:r>
              <w:rPr>
                <w:rFonts w:ascii="Arial" w:hAnsi="Arial" w:cs="Arial"/>
                <w:sz w:val="18"/>
                <w:szCs w:val="18"/>
                <w:highlight w:val="none"/>
              </w:rPr>
              <w:t>Cynllun Triawdol Tymor 1</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Mynychu hyfforddiant rhwydweithio Triawdol Sirol CYDAG</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 a Mewnol</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2018-19</w:t>
            </w:r>
          </w:p>
          <w:p>
            <w:pPr>
              <w:rPr>
                <w:rFonts w:ascii="Arial" w:hAnsi="Arial" w:cs="Arial"/>
                <w:sz w:val="18"/>
                <w:szCs w:val="18"/>
                <w:highlight w:val="none"/>
              </w:rPr>
            </w:pPr>
            <w:r>
              <w:rPr>
                <w:rFonts w:ascii="Arial" w:hAnsi="Arial" w:cs="Arial"/>
                <w:sz w:val="18"/>
                <w:szCs w:val="18"/>
                <w:highlight w:val="none"/>
              </w:rPr>
              <w:t>Cyllid Dat Proff</w:t>
            </w:r>
          </w:p>
          <w:p>
            <w:pPr>
              <w:rPr>
                <w:rFonts w:ascii="Arial" w:hAnsi="Arial" w:cs="Arial"/>
                <w:sz w:val="18"/>
                <w:szCs w:val="18"/>
                <w:highlight w:val="none"/>
              </w:rPr>
            </w:pPr>
            <w:r>
              <w:rPr>
                <w:rFonts w:ascii="Arial" w:hAnsi="Arial" w:cs="Arial"/>
                <w:sz w:val="18"/>
                <w:szCs w:val="18"/>
                <w:highlight w:val="none"/>
              </w:rPr>
              <w:t xml:space="preserve"> £10 000</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b/>
                <w:sz w:val="18"/>
                <w:szCs w:val="18"/>
                <w:highlight w:val="none"/>
                <w:lang w:val="cy-GB"/>
              </w:rPr>
            </w:pPr>
            <w:r>
              <w:rPr>
                <w:rFonts w:ascii="Arial" w:hAnsi="Arial" w:cs="Arial"/>
                <w:b/>
                <w:sz w:val="18"/>
                <w:szCs w:val="18"/>
                <w:highlight w:val="none"/>
                <w:lang w:val="cy-GB"/>
              </w:rPr>
              <w:t>ch</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sz w:val="18"/>
                <w:szCs w:val="18"/>
                <w:highlight w:val="none"/>
                <w:lang w:val="en-GB"/>
              </w:rPr>
            </w:pPr>
            <w:r>
              <w:rPr>
                <w:rFonts w:ascii="Arial" w:hAnsi="Arial" w:cs="Arial"/>
                <w:b/>
                <w:sz w:val="18"/>
                <w:szCs w:val="18"/>
                <w:highlight w:val="none"/>
                <w:lang w:val="en-GB"/>
              </w:rPr>
              <w:t>Sefydlu diwylliant o ymholi, arbrofi ac archwilio.</w:t>
            </w:r>
          </w:p>
          <w:p>
            <w:pPr>
              <w:pStyle w:val="20"/>
              <w:numPr>
                <w:ilvl w:val="0"/>
                <w:numId w:val="9"/>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eastAsiaTheme="minorHAnsi"/>
                <w:sz w:val="18"/>
                <w:szCs w:val="18"/>
                <w:highlight w:val="none"/>
              </w:rPr>
              <w:t>Ysgol Arloesol Dysgu Proffesiynol Llywodraeth Cymru ac Ysgol Arloesol y Cwricwlwm</w:t>
            </w:r>
          </w:p>
          <w:p>
            <w:pPr>
              <w:pStyle w:val="20"/>
              <w:numPr>
                <w:ilvl w:val="0"/>
                <w:numId w:val="9"/>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Ysgol arweiniol Gweithgor Dyniaethau Llywodraeth Cymru</w:t>
            </w:r>
          </w:p>
          <w:p>
            <w:pPr>
              <w:pStyle w:val="20"/>
              <w:numPr>
                <w:ilvl w:val="0"/>
                <w:numId w:val="9"/>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Ysgol Arweiniol sy’n cydweithio gyda’r OECD</w:t>
            </w:r>
          </w:p>
          <w:p>
            <w:pPr>
              <w:pStyle w:val="20"/>
              <w:numPr>
                <w:ilvl w:val="0"/>
                <w:numId w:val="9"/>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eastAsiaTheme="minorHAnsi"/>
                <w:sz w:val="18"/>
                <w:szCs w:val="18"/>
                <w:highlight w:val="none"/>
              </w:rPr>
              <w:t>Gwaith manwl gyda’n ANG ar y Safonau Athrawon newydd</w:t>
            </w:r>
          </w:p>
          <w:p>
            <w:pPr>
              <w:pStyle w:val="20"/>
              <w:numPr>
                <w:ilvl w:val="0"/>
                <w:numId w:val="9"/>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Prosiect Amlieithrwydd Erw</w:t>
            </w:r>
          </w:p>
          <w:p>
            <w:pPr>
              <w:pStyle w:val="10"/>
              <w:numPr>
                <w:ilvl w:val="0"/>
                <w:numId w:val="9"/>
              </w:numPr>
              <w:rPr>
                <w:rFonts w:ascii="Arial" w:hAnsi="Arial" w:cs="Arial"/>
                <w:sz w:val="18"/>
                <w:szCs w:val="18"/>
                <w:highlight w:val="none"/>
              </w:rPr>
            </w:pPr>
            <w:r>
              <w:rPr>
                <w:rFonts w:ascii="Arial" w:hAnsi="Arial" w:cs="Arial"/>
                <w:sz w:val="18"/>
                <w:szCs w:val="18"/>
                <w:highlight w:val="none"/>
              </w:rPr>
              <w:t>Gwaith ymchwil yn seiliedig ar bapur Dr Claire Sinnema-The New Curriculum for  Wales: A Discussion Paper</w:t>
            </w:r>
          </w:p>
          <w:p>
            <w:pPr>
              <w:pStyle w:val="10"/>
              <w:numPr>
                <w:ilvl w:val="0"/>
                <w:numId w:val="9"/>
              </w:numPr>
              <w:rPr>
                <w:rFonts w:ascii="Arial" w:hAnsi="Arial" w:cs="Arial"/>
                <w:sz w:val="18"/>
                <w:szCs w:val="18"/>
                <w:highlight w:val="none"/>
              </w:rPr>
            </w:pPr>
            <w:r>
              <w:rPr>
                <w:rFonts w:ascii="Arial" w:hAnsi="Arial" w:cs="Arial"/>
                <w:sz w:val="18"/>
                <w:szCs w:val="18"/>
                <w:highlight w:val="none"/>
              </w:rPr>
              <w:t>Gwaith yr ysgol ar ran Erw e.e. Datblygu Arweinwyr Canol</w:t>
            </w:r>
          </w:p>
          <w:p>
            <w:pPr>
              <w:rPr>
                <w:rFonts w:ascii="Arial" w:hAnsi="Arial" w:cs="Arial"/>
                <w:b/>
                <w:sz w:val="18"/>
                <w:szCs w:val="18"/>
                <w:highlight w:val="none"/>
                <w:lang w:val="cy-GB"/>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GW/JC</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TRhU</w:t>
            </w:r>
          </w:p>
          <w:p>
            <w:pPr>
              <w:rPr>
                <w:rFonts w:ascii="Arial" w:hAnsi="Arial" w:cs="Arial"/>
                <w:sz w:val="18"/>
                <w:szCs w:val="18"/>
                <w:highlight w:val="none"/>
              </w:rPr>
            </w:pPr>
            <w:r>
              <w:rPr>
                <w:rFonts w:ascii="Arial" w:hAnsi="Arial" w:cs="Arial"/>
                <w:sz w:val="18"/>
                <w:szCs w:val="18"/>
                <w:highlight w:val="none"/>
                <w:lang w:val="cy-GB"/>
              </w:rPr>
              <w:t xml:space="preserve">Tymor 1 </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TRhU</w:t>
            </w:r>
          </w:p>
          <w:p>
            <w:pPr>
              <w:rPr>
                <w:rFonts w:ascii="Arial" w:hAnsi="Arial" w:cs="Arial"/>
                <w:sz w:val="18"/>
                <w:szCs w:val="18"/>
                <w:highlight w:val="none"/>
              </w:rPr>
            </w:pPr>
            <w:r>
              <w:rPr>
                <w:rFonts w:ascii="Arial" w:hAnsi="Arial" w:cs="Arial"/>
                <w:sz w:val="18"/>
                <w:szCs w:val="18"/>
                <w:highlight w:val="none"/>
                <w:lang w:val="cy-GB"/>
              </w:rPr>
              <w:t>Tymor 1</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TRhU</w:t>
            </w:r>
          </w:p>
          <w:p>
            <w:pPr>
              <w:rPr>
                <w:rFonts w:ascii="Arial" w:hAnsi="Arial" w:cs="Arial"/>
                <w:sz w:val="18"/>
                <w:szCs w:val="18"/>
                <w:highlight w:val="none"/>
              </w:rPr>
            </w:pPr>
            <w:r>
              <w:rPr>
                <w:rFonts w:ascii="Arial" w:hAnsi="Arial" w:cs="Arial"/>
                <w:sz w:val="18"/>
                <w:szCs w:val="18"/>
                <w:highlight w:val="none"/>
                <w:lang w:val="cy-GB"/>
              </w:rPr>
              <w:t>Tymor 1</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Cyfarfodydd Llywodraeth Cymru – Ysgol Arloesol Cwricwlwm a Dysgu Proffesiynol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2018-19</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Ysgol Arloesol x 2</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£40000</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b/>
                <w:sz w:val="18"/>
                <w:szCs w:val="18"/>
                <w:highlight w:val="none"/>
                <w:lang w:val="cy-GB"/>
              </w:rPr>
            </w:pPr>
            <w:r>
              <w:rPr>
                <w:rFonts w:ascii="Arial" w:hAnsi="Arial" w:cs="Arial"/>
                <w:b/>
                <w:sz w:val="18"/>
                <w:szCs w:val="18"/>
                <w:highlight w:val="none"/>
                <w:lang w:val="cy-GB"/>
              </w:rPr>
              <w:t>d</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sz w:val="18"/>
                <w:szCs w:val="18"/>
                <w:highlight w:val="none"/>
                <w:lang w:val="en-GB"/>
              </w:rPr>
            </w:pPr>
            <w:r>
              <w:rPr>
                <w:rFonts w:ascii="Arial" w:hAnsi="Arial" w:cs="Arial"/>
                <w:b/>
                <w:sz w:val="18"/>
                <w:szCs w:val="18"/>
                <w:highlight w:val="none"/>
                <w:lang w:val="en-GB"/>
              </w:rPr>
              <w:t>Gwreiddio systemau am gasglu a chyfnewid gwybodaeth a dysgu</w:t>
            </w:r>
          </w:p>
          <w:p>
            <w:pPr>
              <w:pStyle w:val="20"/>
              <w:numPr>
                <w:ilvl w:val="0"/>
                <w:numId w:val="10"/>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HMS cyson a sesiynau crynhoi cloi</w:t>
            </w:r>
          </w:p>
          <w:p>
            <w:pPr>
              <w:pStyle w:val="20"/>
              <w:numPr>
                <w:ilvl w:val="0"/>
                <w:numId w:val="10"/>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CDP</w:t>
            </w:r>
          </w:p>
          <w:p>
            <w:pPr>
              <w:pStyle w:val="20"/>
              <w:numPr>
                <w:ilvl w:val="0"/>
                <w:numId w:val="10"/>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Grwpiau HWB ( pynciol / bugeiliol / addysgeg )</w:t>
            </w:r>
          </w:p>
          <w:p>
            <w:pPr>
              <w:pStyle w:val="20"/>
              <w:numPr>
                <w:ilvl w:val="0"/>
                <w:numId w:val="10"/>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Sims</w:t>
            </w:r>
          </w:p>
          <w:p>
            <w:pPr>
              <w:pStyle w:val="20"/>
              <w:numPr>
                <w:ilvl w:val="0"/>
                <w:numId w:val="10"/>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Adroddiad ymddygiad / gwaith cartref (dyddiol / cronnus)</w:t>
            </w:r>
            <w:r>
              <w:rPr>
                <w:rFonts w:ascii="Arial" w:hAnsi="Arial" w:cs="Arial"/>
                <w:b/>
                <w:sz w:val="18"/>
                <w:szCs w:val="18"/>
                <w:highlight w:val="none"/>
              </w:rPr>
              <w:t xml:space="preserve"> </w:t>
            </w:r>
          </w:p>
          <w:p>
            <w:pPr>
              <w:rPr>
                <w:rFonts w:ascii="Arial" w:hAnsi="Arial" w:cs="Arial"/>
                <w:b/>
                <w:sz w:val="18"/>
                <w:szCs w:val="18"/>
                <w:highlight w:val="none"/>
                <w:lang w:val="en-GB"/>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GW/DJ/JC/MM/RAE</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Adroddiadau Cronnus Data Tymor 1</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Adroddiadau Cronnus Data Tymor 2</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Adroddiadau Cronnus Data Tymor 3</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Ymweliadau Ysgolion Partner</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 a Mewnol</w:t>
            </w:r>
          </w:p>
          <w:p>
            <w:pPr>
              <w:rPr>
                <w:rFonts w:ascii="Arial" w:hAnsi="Arial" w:cs="Arial"/>
                <w:sz w:val="18"/>
                <w:szCs w:val="18"/>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b/>
                <w:sz w:val="18"/>
                <w:szCs w:val="18"/>
                <w:highlight w:val="none"/>
                <w:lang w:val="cy-GB"/>
              </w:rPr>
            </w:pPr>
            <w:r>
              <w:rPr>
                <w:rFonts w:ascii="Arial" w:hAnsi="Arial" w:cs="Arial"/>
                <w:b/>
                <w:sz w:val="18"/>
                <w:szCs w:val="18"/>
                <w:highlight w:val="none"/>
                <w:lang w:val="cy-GB"/>
              </w:rPr>
              <w:t>dd</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sz w:val="18"/>
                <w:szCs w:val="18"/>
                <w:highlight w:val="none"/>
                <w:lang w:val="en-GB"/>
              </w:rPr>
            </w:pPr>
            <w:r>
              <w:rPr>
                <w:rFonts w:ascii="Arial" w:hAnsi="Arial" w:cs="Arial"/>
                <w:b/>
                <w:sz w:val="18"/>
                <w:szCs w:val="18"/>
                <w:highlight w:val="none"/>
                <w:lang w:val="en-GB"/>
              </w:rPr>
              <w:t>Dysgu gyda, ac odd iwrth yr amgylchedd allanol a systemau dysgu ehangach.</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Pwyslais enfawr ar gydweithio a rhwydweithio</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eastAsiaTheme="minorHAnsi"/>
                <w:sz w:val="18"/>
                <w:szCs w:val="18"/>
                <w:highlight w:val="none"/>
              </w:rPr>
              <w:t>Cyrsiau CBAC / CYDAG</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Partneriaeth Addysg Bellach Prifysgol dewi Sant / Aberystwyth Met Caerdydd / Prifysgol Abertawe</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Erw</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Llywodraeth Cymru</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Oliveii (OTP / OTAP)</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Rhwydwaith Gwyr / Bryntawe</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Consortiwm 6ed Gwyr / Bryntawe</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Rhwydwaith DPP Darpar Athrawon Gwyr / Bryntawe / Preseli / Bro Myrddin / Maes  y Gwendraeth, Strade</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Rhwydwaith Dysgu Proffesiynol Gwyr / Strade / Preseli / Bro Pedr</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eastAsiaTheme="minorHAnsi"/>
                <w:sz w:val="18"/>
                <w:szCs w:val="18"/>
                <w:highlight w:val="none"/>
              </w:rPr>
              <w:t>Rhwydweithio Pynciol e.e. cyfarfodydd Sirol, Erw</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Arholi dros CBAC</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GW/DJ/ Pen Adran</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Gwerthusiad CYDAG Tymor 1</w:t>
            </w:r>
          </w:p>
          <w:p>
            <w:pPr>
              <w:rPr>
                <w:rFonts w:ascii="Arial" w:hAnsi="Arial" w:cs="Arial"/>
                <w:sz w:val="18"/>
                <w:szCs w:val="18"/>
                <w:highlight w:val="none"/>
                <w:lang w:val="cy-GB"/>
              </w:rPr>
            </w:pPr>
          </w:p>
          <w:p>
            <w:pPr>
              <w:rPr>
                <w:rFonts w:ascii="Arial" w:hAnsi="Arial" w:cs="Arial"/>
                <w:sz w:val="18"/>
                <w:szCs w:val="18"/>
                <w:highlight w:val="none"/>
                <w:lang w:val="cy-GB"/>
              </w:rPr>
            </w:pPr>
            <w:r>
              <w:rPr>
                <w:rFonts w:ascii="Arial" w:hAnsi="Arial" w:cs="Arial"/>
                <w:sz w:val="18"/>
                <w:szCs w:val="18"/>
                <w:highlight w:val="none"/>
                <w:lang w:val="cy-GB"/>
              </w:rPr>
              <w:t>Cyfarfodydd Adran 1</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Gwerthusiad CYDAG Tymor 2</w:t>
            </w:r>
          </w:p>
          <w:p>
            <w:pPr>
              <w:rPr>
                <w:rFonts w:ascii="Arial" w:hAnsi="Arial" w:cs="Arial"/>
                <w:sz w:val="18"/>
                <w:szCs w:val="18"/>
                <w:highlight w:val="none"/>
                <w:lang w:val="cy-GB"/>
              </w:rPr>
            </w:pPr>
          </w:p>
          <w:p>
            <w:pPr>
              <w:rPr>
                <w:rFonts w:ascii="Arial" w:hAnsi="Arial" w:cs="Arial"/>
                <w:sz w:val="18"/>
                <w:szCs w:val="18"/>
                <w:highlight w:val="none"/>
                <w:lang w:val="cy-GB"/>
              </w:rPr>
            </w:pPr>
          </w:p>
          <w:p>
            <w:pPr>
              <w:rPr>
                <w:rFonts w:ascii="Arial" w:hAnsi="Arial" w:cs="Arial"/>
                <w:sz w:val="18"/>
                <w:szCs w:val="18"/>
                <w:highlight w:val="none"/>
                <w:lang w:val="cy-GB"/>
              </w:rPr>
            </w:pPr>
            <w:r>
              <w:rPr>
                <w:rFonts w:ascii="Arial" w:hAnsi="Arial" w:cs="Arial"/>
                <w:sz w:val="18"/>
                <w:szCs w:val="18"/>
                <w:highlight w:val="none"/>
                <w:lang w:val="cy-GB"/>
              </w:rPr>
              <w:t>Cyfarfodydd Adran 2</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Gwerthusiad Cronnus Diwedd Blwyddyn</w:t>
            </w:r>
          </w:p>
          <w:p>
            <w:pPr>
              <w:rPr>
                <w:rFonts w:ascii="Arial" w:hAnsi="Arial" w:cs="Arial"/>
                <w:sz w:val="18"/>
                <w:szCs w:val="18"/>
                <w:highlight w:val="none"/>
                <w:lang w:val="cy-GB"/>
              </w:rPr>
            </w:pPr>
          </w:p>
          <w:p>
            <w:pPr>
              <w:rPr>
                <w:rFonts w:ascii="Arial" w:hAnsi="Arial" w:cs="Arial"/>
                <w:sz w:val="18"/>
                <w:szCs w:val="18"/>
                <w:highlight w:val="none"/>
                <w:lang w:val="cy-GB"/>
              </w:rPr>
            </w:pPr>
            <w:r>
              <w:rPr>
                <w:rFonts w:ascii="Arial" w:hAnsi="Arial" w:cs="Arial"/>
                <w:sz w:val="18"/>
                <w:szCs w:val="18"/>
                <w:highlight w:val="none"/>
                <w:lang w:val="cy-GB"/>
              </w:rPr>
              <w:t>Cyfarfodydd Adran 3</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Cyrsiau CBAC</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Cwrs Cydag Tachwedd</w:t>
            </w:r>
          </w:p>
          <w:p>
            <w:pPr>
              <w:rPr>
                <w:rFonts w:ascii="Arial" w:hAnsi="Arial" w:cs="Arial"/>
                <w:sz w:val="18"/>
                <w:szCs w:val="18"/>
                <w:highlight w:val="none"/>
              </w:rPr>
            </w:pPr>
            <w:r>
              <w:rPr>
                <w:rFonts w:ascii="Arial" w:hAnsi="Arial" w:cs="Arial"/>
                <w:sz w:val="18"/>
                <w:szCs w:val="18"/>
                <w:highlight w:val="none"/>
              </w:rPr>
              <w:t>Cwers Cydag Chwefror</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 a Mewnol</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2018-19</w:t>
            </w:r>
          </w:p>
          <w:p>
            <w:pPr>
              <w:rPr>
                <w:rFonts w:ascii="Arial" w:hAnsi="Arial" w:cs="Arial"/>
                <w:sz w:val="18"/>
                <w:szCs w:val="18"/>
                <w:highlight w:val="none"/>
              </w:rPr>
            </w:pPr>
            <w:r>
              <w:rPr>
                <w:rFonts w:ascii="Arial" w:hAnsi="Arial" w:cs="Arial"/>
                <w:sz w:val="18"/>
                <w:szCs w:val="18"/>
                <w:highlight w:val="none"/>
              </w:rPr>
              <w:t>Cyllid Dat Proff</w:t>
            </w:r>
          </w:p>
          <w:p>
            <w:pPr>
              <w:rPr>
                <w:rFonts w:ascii="Arial" w:hAnsi="Arial" w:cs="Arial"/>
                <w:sz w:val="18"/>
                <w:szCs w:val="18"/>
                <w:highlight w:val="none"/>
              </w:rPr>
            </w:pPr>
            <w:r>
              <w:rPr>
                <w:rFonts w:ascii="Arial" w:hAnsi="Arial" w:cs="Arial"/>
                <w:sz w:val="18"/>
                <w:szCs w:val="18"/>
                <w:highlight w:val="none"/>
              </w:rPr>
              <w:t xml:space="preserve"> £10 000</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e</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b/>
                <w:sz w:val="18"/>
                <w:szCs w:val="18"/>
                <w:highlight w:val="none"/>
                <w:lang w:val="en-GB"/>
              </w:rPr>
            </w:pPr>
            <w:r>
              <w:rPr>
                <w:rFonts w:ascii="Arial" w:hAnsi="Arial" w:cs="Arial"/>
                <w:b/>
                <w:sz w:val="18"/>
                <w:szCs w:val="18"/>
                <w:highlight w:val="none"/>
                <w:lang w:val="en-GB"/>
              </w:rPr>
              <w:t>Modelu a thyfu arweinyddiaeth dysgu.</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sz w:val="18"/>
                <w:szCs w:val="18"/>
                <w:highlight w:val="none"/>
              </w:rPr>
            </w:pPr>
            <w:r>
              <w:rPr>
                <w:rFonts w:ascii="Arial" w:hAnsi="Arial" w:cs="Arial"/>
                <w:sz w:val="18"/>
                <w:szCs w:val="18"/>
                <w:highlight w:val="none"/>
              </w:rPr>
              <w:t>Ysgol Arloesol Dysgu Proffesiynol a Chwricwlwm</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Cyrsiau Datblygu Arweinwyr Canol Erw</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Arwain ar draws Erw e.e. llenyddiaeth Gymraeg / Amlieithrwydd</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Cwrs Portal Diploma Lefel 6 Rheolaeth ac Arweinyddiaeth</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OPT / OATP</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CPCP</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Hyfforddiant ESTYN</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CADs arwain meysydd addysgegol e.e. PYDs / Annog Cyflawniad Bechgyn / Grym Meddwl</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eastAsiaTheme="minorHAnsi"/>
                <w:sz w:val="18"/>
                <w:szCs w:val="18"/>
                <w:highlight w:val="none"/>
              </w:rPr>
              <w:t>Rôl bwysig i lais a phrofiad athro mewn HMS</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eastAsiaTheme="minorHAnsi"/>
                <w:sz w:val="18"/>
                <w:szCs w:val="18"/>
                <w:highlight w:val="none"/>
              </w:rPr>
              <w:t>Gwaith Darpar Athrawon / ANG</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Canolfan addysgu ac arwain i ddarpar athrawon</w:t>
            </w:r>
          </w:p>
          <w:p>
            <w:pPr>
              <w:pStyle w:val="20"/>
              <w:numPr>
                <w:ilvl w:val="0"/>
                <w:numId w:val="11"/>
              </w:numPr>
              <w:pBdr>
                <w:top w:val="none" w:color="auto" w:sz="0" w:space="0"/>
                <w:left w:val="none" w:color="auto" w:sz="0" w:space="0"/>
                <w:bottom w:val="none" w:color="auto" w:sz="0" w:space="0"/>
                <w:right w:val="none" w:color="auto" w:sz="0" w:space="0"/>
                <w:between w:val="none" w:color="auto" w:sz="0" w:space="0"/>
              </w:pBdr>
              <w:shd w:val="clear" w:color="auto" w:fill="FFFFFF" w:themeFill="background1"/>
              <w:spacing w:after="0"/>
              <w:contextualSpacing/>
              <w:rPr>
                <w:rFonts w:ascii="Arial" w:hAnsi="Arial" w:cs="Arial"/>
                <w:b/>
                <w:sz w:val="18"/>
                <w:szCs w:val="18"/>
                <w:highlight w:val="none"/>
              </w:rPr>
            </w:pPr>
            <w:r>
              <w:rPr>
                <w:rFonts w:ascii="Arial" w:hAnsi="Arial" w:cs="Arial"/>
                <w:sz w:val="18"/>
                <w:szCs w:val="18"/>
                <w:highlight w:val="none"/>
              </w:rPr>
              <w:t>CDP</w:t>
            </w:r>
          </w:p>
          <w:p>
            <w:pPr>
              <w:rPr>
                <w:rFonts w:ascii="Arial" w:hAnsi="Arial" w:cs="Arial"/>
                <w:b/>
                <w:sz w:val="18"/>
                <w:szCs w:val="18"/>
                <w:highlight w:val="none"/>
                <w:lang w:val="en-GB"/>
              </w:rPr>
            </w:pPr>
          </w:p>
          <w:p>
            <w:pPr>
              <w:rPr>
                <w:rFonts w:ascii="Arial" w:hAnsi="Arial" w:cs="Arial"/>
                <w:sz w:val="18"/>
                <w:szCs w:val="18"/>
                <w:highlight w:val="none"/>
                <w:lang w:val="en-GB"/>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 /DJ</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 xml:space="preserve">Ceisiadau DPP Taflen Las </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Rheolwyr Canol 1</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Rheolwyr Canol 2</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 DPP Mewnol ac Allanol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 a Mewnol</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2018-19</w:t>
            </w:r>
          </w:p>
          <w:p>
            <w:pPr>
              <w:rPr>
                <w:rFonts w:ascii="Arial" w:hAnsi="Arial" w:cs="Arial"/>
                <w:sz w:val="18"/>
                <w:szCs w:val="18"/>
                <w:highlight w:val="none"/>
              </w:rPr>
            </w:pPr>
            <w:r>
              <w:rPr>
                <w:rFonts w:ascii="Arial" w:hAnsi="Arial" w:cs="Arial"/>
                <w:sz w:val="18"/>
                <w:szCs w:val="18"/>
                <w:highlight w:val="none"/>
              </w:rPr>
              <w:t>Cyllid Dat Proff</w:t>
            </w:r>
          </w:p>
          <w:p>
            <w:pPr>
              <w:rPr>
                <w:rFonts w:ascii="Arial" w:hAnsi="Arial" w:cs="Arial"/>
                <w:sz w:val="18"/>
                <w:szCs w:val="18"/>
                <w:highlight w:val="none"/>
              </w:rPr>
            </w:pPr>
            <w:r>
              <w:rPr>
                <w:rFonts w:ascii="Arial" w:hAnsi="Arial" w:cs="Arial"/>
                <w:sz w:val="18"/>
                <w:szCs w:val="18"/>
                <w:highlight w:val="none"/>
              </w:rPr>
              <w:t xml:space="preserve"> £10 000</w:t>
            </w:r>
          </w:p>
        </w:tc>
      </w:tr>
    </w:tbl>
    <w:p>
      <w:pPr>
        <w:pStyle w:val="18"/>
        <w:widowControl w:val="0"/>
        <w:tabs>
          <w:tab w:val="left" w:pos="6300"/>
        </w:tabs>
        <w:spacing w:line="240" w:lineRule="auto"/>
        <w:jc w:val="center"/>
        <w:rPr>
          <w:rFonts w:ascii="Arial" w:hAnsi="Arial" w:eastAsia="Arial" w:cs="Arial"/>
          <w:b/>
          <w:bCs/>
          <w:color w:val="6600CC"/>
          <w:sz w:val="18"/>
          <w:szCs w:val="18"/>
          <w:highlight w:val="none"/>
          <w:u w:val="single" w:color="6600CC"/>
        </w:rPr>
      </w:pPr>
    </w:p>
    <w:p>
      <w:pPr>
        <w:pStyle w:val="18"/>
        <w:tabs>
          <w:tab w:val="left" w:pos="6300"/>
        </w:tabs>
        <w:jc w:val="center"/>
        <w:rPr>
          <w:rFonts w:ascii="Arial" w:hAnsi="Arial" w:cs="Arial"/>
          <w:b/>
          <w:bCs/>
          <w:sz w:val="18"/>
          <w:szCs w:val="18"/>
          <w:highlight w:val="none"/>
          <w:u w:color="6600CC"/>
        </w:rPr>
      </w:pPr>
    </w:p>
    <w:p>
      <w:pPr>
        <w:pStyle w:val="18"/>
        <w:widowControl w:val="0"/>
        <w:tabs>
          <w:tab w:val="left" w:pos="6300"/>
        </w:tabs>
        <w:rPr>
          <w:rFonts w:ascii="Arial" w:hAnsi="Arial" w:cs="Arial"/>
          <w:b/>
          <w:bCs/>
          <w:sz w:val="18"/>
          <w:szCs w:val="18"/>
          <w:highlight w:val="none"/>
          <w:u w:color="6600CC"/>
          <w:lang w:val="en-US"/>
        </w:rPr>
      </w:pPr>
    </w:p>
    <w:p>
      <w:pPr>
        <w:pStyle w:val="18"/>
        <w:widowControl w:val="0"/>
        <w:tabs>
          <w:tab w:val="left" w:pos="6300"/>
        </w:tabs>
        <w:rPr>
          <w:rFonts w:ascii="Arial" w:hAnsi="Arial" w:cs="Arial"/>
          <w:b/>
          <w:bCs/>
          <w:sz w:val="18"/>
          <w:szCs w:val="18"/>
          <w:highlight w:val="none"/>
          <w:u w:color="6600CC"/>
          <w:lang w:val="en-US"/>
        </w:rPr>
      </w:pPr>
    </w:p>
    <w:p>
      <w:pPr>
        <w:pStyle w:val="18"/>
        <w:widowControl w:val="0"/>
        <w:tabs>
          <w:tab w:val="left" w:pos="6300"/>
        </w:tabs>
        <w:rPr>
          <w:rFonts w:ascii="Arial" w:hAnsi="Arial" w:cs="Arial"/>
          <w:b/>
          <w:bCs/>
          <w:sz w:val="18"/>
          <w:szCs w:val="18"/>
          <w:highlight w:val="none"/>
          <w:u w:color="6600CC"/>
          <w:lang w:val="en-US"/>
        </w:rPr>
      </w:pPr>
    </w:p>
    <w:p>
      <w:pPr>
        <w:pStyle w:val="18"/>
        <w:widowControl w:val="0"/>
        <w:tabs>
          <w:tab w:val="left" w:pos="6300"/>
        </w:tabs>
        <w:jc w:val="center"/>
        <w:rPr>
          <w:rFonts w:ascii="Arial" w:hAnsi="Arial" w:eastAsia="Arial" w:cs="Arial"/>
          <w:b/>
          <w:bCs/>
          <w:color w:val="6600CC"/>
          <w:sz w:val="32"/>
          <w:szCs w:val="32"/>
          <w:highlight w:val="none"/>
          <w:u w:val="single" w:color="6600CC"/>
        </w:rPr>
      </w:pPr>
      <w:r>
        <w:rPr>
          <w:rFonts w:ascii="Arial"/>
          <w:b/>
          <w:bCs/>
          <w:sz w:val="32"/>
          <w:szCs w:val="32"/>
          <w:highlight w:val="none"/>
          <w:u w:color="6600CC"/>
          <w:lang w:val="en-US"/>
        </w:rPr>
        <w:t>Targed 4: Blaenoriaethau 2018-21</w:t>
      </w:r>
    </w:p>
    <w:tbl>
      <w:tblPr>
        <w:tblStyle w:val="16"/>
        <w:tblW w:w="15558"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520"/>
        <w:gridCol w:w="1424"/>
        <w:gridCol w:w="1945"/>
        <w:gridCol w:w="475"/>
        <w:gridCol w:w="1470"/>
        <w:gridCol w:w="320"/>
        <w:gridCol w:w="1134"/>
        <w:gridCol w:w="491"/>
        <w:gridCol w:w="766"/>
        <w:gridCol w:w="160"/>
        <w:gridCol w:w="1018"/>
        <w:gridCol w:w="116"/>
        <w:gridCol w:w="1276"/>
        <w:gridCol w:w="553"/>
        <w:gridCol w:w="1870"/>
        <w:gridCol w:w="75"/>
        <w:gridCol w:w="1945"/>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50" w:hRule="atLeast"/>
          <w:jc w:val="center"/>
        </w:trPr>
        <w:tc>
          <w:tcPr>
            <w:tcW w:w="8705" w:type="dxa"/>
            <w:gridSpan w:val="10"/>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TARGED 4</w:t>
            </w:r>
            <w:r>
              <w:rPr>
                <w:rFonts w:ascii="Arial" w:hAnsi="Arial" w:cs="Arial"/>
                <w:b/>
                <w:bCs/>
                <w:highlight w:val="none"/>
              </w:rPr>
              <w:t xml:space="preserve"> ADDYSGU A PHROFIADAU DYSGU </w:t>
            </w:r>
            <w:r>
              <w:rPr>
                <w:rFonts w:ascii="Arial" w:hAnsi="Arial" w:cs="Arial"/>
                <w:highlight w:val="none"/>
              </w:rPr>
              <w:t xml:space="preserve"> </w:t>
            </w:r>
          </w:p>
          <w:p>
            <w:pPr>
              <w:rPr>
                <w:rFonts w:ascii="Arial" w:hAnsi="Arial" w:cs="Arial"/>
                <w:sz w:val="22"/>
                <w:szCs w:val="22"/>
                <w:highlight w:val="none"/>
                <w:lang w:val="en-GB"/>
              </w:rPr>
            </w:pPr>
            <w:r>
              <w:rPr>
                <w:rFonts w:ascii="Arial" w:hAnsi="Arial" w:cs="Arial"/>
                <w:b/>
                <w:bCs/>
                <w:sz w:val="22"/>
                <w:szCs w:val="22"/>
                <w:highlight w:val="none"/>
                <w:lang w:val="en-GB"/>
              </w:rPr>
              <w:t xml:space="preserve">Sicrhau bod rhaglenni astudio adrannol yn ateb gofynion y cwricwlwm newydd - CA3, CA4 a CA5. </w:t>
            </w:r>
          </w:p>
          <w:p>
            <w:pPr>
              <w:rPr>
                <w:rFonts w:ascii="Arial" w:hAnsi="Arial" w:cs="Arial"/>
                <w:sz w:val="22"/>
                <w:szCs w:val="22"/>
                <w:highlight w:val="none"/>
                <w:lang w:val="en-GB"/>
              </w:rPr>
            </w:pPr>
            <w:r>
              <w:rPr>
                <w:rFonts w:ascii="Arial" w:hAnsi="Arial" w:cs="Arial"/>
                <w:sz w:val="22"/>
                <w:szCs w:val="22"/>
                <w:highlight w:val="none"/>
                <w:lang w:val="en-GB"/>
              </w:rPr>
              <w:t xml:space="preserve">Parhau i ddatblygu model </w:t>
            </w:r>
            <w:r>
              <w:rPr>
                <w:rFonts w:ascii="Arial" w:hAnsi="Arial" w:cs="Arial"/>
                <w:b/>
                <w:bCs/>
                <w:sz w:val="22"/>
                <w:szCs w:val="22"/>
                <w:highlight w:val="none"/>
                <w:lang w:val="en-GB"/>
              </w:rPr>
              <w:t>cwricwlwm newydd Bl 7, 8 a 9 CA3</w:t>
            </w:r>
            <w:r>
              <w:rPr>
                <w:rFonts w:ascii="Arial" w:hAnsi="Arial" w:cs="Arial"/>
                <w:sz w:val="22"/>
                <w:szCs w:val="22"/>
                <w:highlight w:val="none"/>
                <w:lang w:val="en-GB"/>
              </w:rPr>
              <w:t xml:space="preserve"> mewn ymateb i’r pedwar diben moesol, egwyddorion addysgeg a sgiliau'r Cwricwlwm Newydd yn sgil ein gwaith fel Ysgol Arloesol Cwricwlwm a Dysgu Proffesiynol; </w:t>
            </w:r>
          </w:p>
          <w:p>
            <w:pPr>
              <w:rPr>
                <w:rFonts w:ascii="Arial" w:hAnsi="Arial" w:cs="Arial"/>
                <w:sz w:val="22"/>
                <w:szCs w:val="22"/>
                <w:highlight w:val="none"/>
                <w:lang w:val="en-GB"/>
              </w:rPr>
            </w:pPr>
            <w:r>
              <w:rPr>
                <w:rFonts w:ascii="Arial" w:hAnsi="Arial" w:cs="Arial"/>
                <w:sz w:val="22"/>
                <w:szCs w:val="22"/>
                <w:highlight w:val="none"/>
                <w:lang w:val="en-GB"/>
              </w:rPr>
              <w:t xml:space="preserve">parhau i hyrwyddo </w:t>
            </w:r>
            <w:r>
              <w:rPr>
                <w:rFonts w:ascii="Arial" w:hAnsi="Arial" w:cs="Arial"/>
                <w:b/>
                <w:bCs/>
                <w:sz w:val="22"/>
                <w:szCs w:val="22"/>
                <w:highlight w:val="none"/>
                <w:lang w:val="en-GB"/>
              </w:rPr>
              <w:t>creadigrwydd</w:t>
            </w:r>
            <w:r>
              <w:rPr>
                <w:rFonts w:ascii="Arial" w:hAnsi="Arial" w:cs="Arial"/>
                <w:sz w:val="22"/>
                <w:szCs w:val="22"/>
                <w:highlight w:val="none"/>
                <w:lang w:val="en-GB"/>
              </w:rPr>
              <w:t xml:space="preserve"> y cwricwlwm newydd gan adeiladu ar egwyddorion Ysgol Arweiniol Greadigol. </w:t>
            </w:r>
          </w:p>
          <w:p>
            <w:pPr>
              <w:rPr>
                <w:rFonts w:ascii="Arial" w:hAnsi="Arial" w:cs="Arial"/>
                <w:sz w:val="22"/>
                <w:szCs w:val="22"/>
                <w:highlight w:val="none"/>
                <w:lang w:val="en-GB"/>
              </w:rPr>
            </w:pPr>
            <w:r>
              <w:rPr>
                <w:rFonts w:ascii="Arial" w:hAnsi="Arial" w:cs="Arial"/>
                <w:sz w:val="22"/>
                <w:szCs w:val="22"/>
                <w:highlight w:val="none"/>
                <w:lang w:val="en-GB"/>
              </w:rPr>
              <w:t xml:space="preserve">Gwreiddio tasgau cyfoethog Llythrennedd a Rhifedd / Rhesymu yng nghynlluniau gwaith CA3 a sicrhau cyfleoedd ar gyfer datrys problemau dull PISA, meistroli sgiliau ac asesu sgiliau er mwyn adrodd nôl i rieni a pharatoi disgyblion am y profion cenedlaethol.  </w:t>
            </w:r>
          </w:p>
          <w:p>
            <w:pPr>
              <w:rPr>
                <w:rFonts w:ascii="Arial" w:hAnsi="Arial" w:cs="Arial"/>
                <w:sz w:val="22"/>
                <w:szCs w:val="22"/>
                <w:highlight w:val="none"/>
                <w:lang w:val="en-GB"/>
              </w:rPr>
            </w:pPr>
            <w:r>
              <w:rPr>
                <w:rFonts w:ascii="Arial" w:hAnsi="Arial" w:cs="Arial"/>
                <w:sz w:val="22"/>
                <w:szCs w:val="22"/>
                <w:highlight w:val="none"/>
                <w:lang w:val="en-GB"/>
              </w:rPr>
              <w:t xml:space="preserve">Datblygu’r </w:t>
            </w:r>
            <w:r>
              <w:rPr>
                <w:rFonts w:ascii="Arial" w:hAnsi="Arial" w:cs="Arial"/>
                <w:b/>
                <w:bCs/>
                <w:sz w:val="22"/>
                <w:szCs w:val="22"/>
                <w:highlight w:val="none"/>
                <w:lang w:val="en-GB"/>
              </w:rPr>
              <w:t xml:space="preserve">Fframwaith Llythrennedd Digidol, </w:t>
            </w:r>
            <w:r>
              <w:rPr>
                <w:rFonts w:ascii="Arial" w:hAnsi="Arial" w:cs="Arial"/>
                <w:sz w:val="22"/>
                <w:szCs w:val="22"/>
                <w:highlight w:val="none"/>
                <w:lang w:val="en-GB"/>
              </w:rPr>
              <w:t xml:space="preserve">mapio a sefydlu’r ddarpariaeth ar draws y cwricwlwm a hybu’r defnydd o </w:t>
            </w:r>
            <w:r>
              <w:rPr>
                <w:rFonts w:ascii="Arial" w:hAnsi="Arial" w:cs="Arial"/>
                <w:b/>
                <w:bCs/>
                <w:sz w:val="22"/>
                <w:szCs w:val="22"/>
                <w:highlight w:val="none"/>
                <w:lang w:val="en-GB"/>
              </w:rPr>
              <w:t>HWB</w:t>
            </w:r>
            <w:r>
              <w:rPr>
                <w:rFonts w:ascii="Arial" w:hAnsi="Arial" w:cs="Arial"/>
                <w:sz w:val="22"/>
                <w:szCs w:val="22"/>
                <w:highlight w:val="none"/>
                <w:lang w:val="en-GB"/>
              </w:rPr>
              <w:t xml:space="preserve"> i ddatblygu a rhannu deunyddiau a rhwydweithio gydag ysgolion eraill;  </w:t>
            </w:r>
          </w:p>
          <w:p>
            <w:pPr>
              <w:rPr>
                <w:rFonts w:ascii="Arial" w:hAnsi="Arial" w:cs="Arial"/>
                <w:sz w:val="22"/>
                <w:szCs w:val="22"/>
                <w:highlight w:val="none"/>
                <w:lang w:val="en-GB"/>
              </w:rPr>
            </w:pPr>
            <w:r>
              <w:rPr>
                <w:rFonts w:ascii="Arial" w:hAnsi="Arial" w:cs="Arial"/>
                <w:sz w:val="22"/>
                <w:szCs w:val="22"/>
                <w:highlight w:val="none"/>
                <w:lang w:val="en-GB"/>
              </w:rPr>
              <w:t>Pynciau iaith -datblygu strategaethau hybu llythrennedd triphlyg/ar draws ieithoedd gyda’r nod o wella ymwybyddiaeth a dealltwriaeth disgyblion o ramadeg, strwythurau a phatrymau ieithyddol a chysylltiadau rhwng ieithoedd  fel rhan o waith Ysgol Ddysgu Broffesiynol ERW, ac yna codi ymwybyddiaeth ar draws adrannau.</w:t>
            </w:r>
          </w:p>
          <w:p>
            <w:pPr>
              <w:pStyle w:val="18"/>
              <w:rPr>
                <w:rFonts w:ascii="Arial" w:hAnsi="Arial" w:cs="Arial"/>
                <w:highlight w:val="none"/>
              </w:rPr>
            </w:pPr>
          </w:p>
        </w:tc>
        <w:tc>
          <w:tcPr>
            <w:tcW w:w="6853" w:type="dxa"/>
            <w:gridSpan w:val="7"/>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highlight w:val="none"/>
              </w:rPr>
            </w:pPr>
            <w:r>
              <w:rPr>
                <w:rFonts w:ascii="Arial" w:hAnsi="Arial" w:cs="Arial"/>
                <w:b/>
                <w:bCs/>
                <w:highlight w:val="none"/>
                <w:u w:color="FFFFFF"/>
                <w:lang w:val="en-US"/>
              </w:rPr>
              <w:t>Yn gysylltiedig â Chynllun Ôl arolwg Estyn: Na</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90" w:hRule="atLeast"/>
          <w:jc w:val="center"/>
        </w:trPr>
        <w:tc>
          <w:tcPr>
            <w:tcW w:w="8705" w:type="dxa"/>
            <w:gridSpan w:val="10"/>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c>
          <w:tcPr>
            <w:tcW w:w="6853" w:type="dxa"/>
            <w:gridSpan w:val="7"/>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Meini Prawf Llwyddiant yn seiliedig ar safonau neu ansawdd:</w:t>
            </w:r>
          </w:p>
          <w:p>
            <w:pPr>
              <w:pStyle w:val="18"/>
              <w:rPr>
                <w:rFonts w:ascii="Arial" w:hAnsi="Arial" w:cs="Arial"/>
                <w:b/>
                <w:bCs/>
                <w:highlight w:val="none"/>
                <w:u w:color="FFFFFF"/>
                <w:lang w:val="en-US"/>
              </w:rPr>
            </w:pPr>
            <w:r>
              <w:rPr>
                <w:rFonts w:ascii="Arial" w:hAnsi="Arial" w:cs="Arial"/>
                <w:b/>
                <w:bCs/>
                <w:highlight w:val="none"/>
                <w:u w:color="FFFFFF"/>
                <w:lang w:val="en-US"/>
              </w:rPr>
              <w:t>Bod cynllun gweithredu ar gyfer datblygu a threialu elfennau o’r cwricwlwm newydd yn CA3</w:t>
            </w:r>
          </w:p>
          <w:p>
            <w:pPr>
              <w:pStyle w:val="18"/>
              <w:rPr>
                <w:rFonts w:ascii="Arial" w:hAnsi="Arial" w:cs="Arial"/>
                <w:b/>
                <w:bCs/>
                <w:highlight w:val="none"/>
                <w:u w:color="FFFFFF"/>
                <w:lang w:val="en-US"/>
              </w:rPr>
            </w:pPr>
            <w:r>
              <w:rPr>
                <w:rFonts w:ascii="Arial" w:hAnsi="Arial" w:cs="Arial"/>
                <w:b/>
                <w:bCs/>
                <w:highlight w:val="none"/>
                <w:u w:color="FFFFFF"/>
                <w:lang w:val="en-US"/>
              </w:rPr>
              <w:t>Bod cynllun gweithredu I hybu creadigrwydd o fewn y cwricwlwm trwy gyfrwng prosiect penodol dan nawdd y Cyngor Celfyddydau</w:t>
            </w:r>
          </w:p>
          <w:p>
            <w:pPr>
              <w:pStyle w:val="18"/>
              <w:rPr>
                <w:rFonts w:ascii="Arial" w:hAnsi="Arial" w:cs="Arial"/>
                <w:b/>
                <w:bCs/>
                <w:highlight w:val="none"/>
                <w:u w:color="FFFFFF"/>
                <w:lang w:val="en-US"/>
              </w:rPr>
            </w:pPr>
            <w:r>
              <w:rPr>
                <w:rFonts w:ascii="Arial" w:hAnsi="Arial" w:cs="Arial"/>
                <w:b/>
                <w:bCs/>
                <w:highlight w:val="none"/>
                <w:u w:color="FFFFFF"/>
                <w:lang w:val="en-US"/>
              </w:rPr>
              <w:t>Bod adrannau’r ysgol wedi addasu rhaglenni astudio yn llwyddiannus i ateb gofynion y cwricwlwm newydd yn CA4 a CA5</w:t>
            </w:r>
          </w:p>
          <w:p>
            <w:pPr>
              <w:pStyle w:val="18"/>
              <w:rPr>
                <w:rFonts w:ascii="Arial" w:hAnsi="Arial" w:eastAsia="Arial" w:cs="Arial"/>
                <w:b/>
                <w:bCs/>
                <w:highlight w:val="none"/>
                <w:u w:color="FFFFFF"/>
              </w:rPr>
            </w:pPr>
            <w:r>
              <w:rPr>
                <w:rFonts w:ascii="Arial" w:hAnsi="Arial" w:eastAsia="Arial" w:cs="Arial"/>
                <w:b/>
                <w:bCs/>
                <w:highlight w:val="none"/>
                <w:u w:color="FFFFFF"/>
              </w:rPr>
              <w:t>Bod y Fframwaith Llythrennedd Digidol wedi ei fapio allan ar draws y cwricwlwm ac hyfforddiant pwrpasol i ddatblygu ymwybyddiaeth ddigidol a sgiliau digidol athrawon</w:t>
            </w:r>
          </w:p>
          <w:p>
            <w:pPr>
              <w:pStyle w:val="18"/>
              <w:rPr>
                <w:rFonts w:ascii="Arial" w:hAnsi="Arial" w:eastAsia="Arial" w:cs="Arial"/>
                <w:b/>
                <w:bCs/>
                <w:highlight w:val="none"/>
                <w:u w:color="FFFFFF"/>
              </w:rPr>
            </w:pPr>
            <w:r>
              <w:rPr>
                <w:rFonts w:ascii="Arial" w:hAnsi="Arial" w:eastAsia="Arial" w:cs="Arial"/>
                <w:b/>
                <w:bCs/>
                <w:highlight w:val="none"/>
                <w:u w:color="FFFFFF"/>
              </w:rPr>
              <w:t>Bod llythrennedd triphlyg/ar draws ieithoedd yn gwreiddio ar draws yr ieithoedd a disgyblion yn gweld y berthynas rhwng gramadeg, strwythurau, patrymau ieithyddol y 3 iaith</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43" w:hRule="atLeast"/>
          <w:jc w:val="center"/>
        </w:trPr>
        <w:tc>
          <w:tcPr>
            <w:tcW w:w="4364" w:type="dxa"/>
            <w:gridSpan w:val="4"/>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 xml:space="preserve">Atebolrwydd mewnol: </w:t>
            </w:r>
          </w:p>
          <w:p>
            <w:pPr>
              <w:pStyle w:val="18"/>
              <w:rPr>
                <w:rFonts w:ascii="Arial" w:hAnsi="Arial" w:cs="Arial"/>
                <w:highlight w:val="none"/>
              </w:rPr>
            </w:pPr>
            <w:r>
              <w:rPr>
                <w:rFonts w:ascii="Arial" w:hAnsi="Arial" w:cs="Arial"/>
                <w:b/>
                <w:bCs/>
                <w:highlight w:val="none"/>
                <w:u w:color="FFFFFF"/>
                <w:lang w:val="en-US"/>
              </w:rPr>
              <w:t>KJD a Rheolwyr Cyswllt JC/LLJ/DJ/GW</w:t>
            </w:r>
          </w:p>
        </w:tc>
        <w:tc>
          <w:tcPr>
            <w:tcW w:w="4341" w:type="dxa"/>
            <w:gridSpan w:val="6"/>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Atebolrwydd i’r Corff Llywodraethol:</w:t>
            </w:r>
          </w:p>
          <w:p>
            <w:pPr>
              <w:pStyle w:val="18"/>
              <w:rPr>
                <w:rFonts w:ascii="Arial" w:hAnsi="Arial" w:cs="Arial"/>
                <w:highlight w:val="none"/>
              </w:rPr>
            </w:pPr>
            <w:r>
              <w:rPr>
                <w:rFonts w:ascii="Arial" w:hAnsi="Arial" w:cs="Arial"/>
                <w:b/>
                <w:bCs/>
                <w:highlight w:val="none"/>
                <w:u w:color="FFFFFF"/>
                <w:lang w:val="en-US"/>
              </w:rPr>
              <w:t xml:space="preserve">AW  Cadeirydd Is Bwyllgor Cwricwlwm </w:t>
            </w:r>
          </w:p>
        </w:tc>
        <w:tc>
          <w:tcPr>
            <w:tcW w:w="6853" w:type="dxa"/>
            <w:gridSpan w:val="7"/>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43" w:hRule="atLeast"/>
          <w:jc w:val="center"/>
        </w:trPr>
        <w:tc>
          <w:tcPr>
            <w:tcW w:w="15558" w:type="dxa"/>
            <w:gridSpan w:val="17"/>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tcPr>
          <w:p>
            <w:pPr>
              <w:pStyle w:val="18"/>
              <w:jc w:val="center"/>
              <w:rPr>
                <w:rFonts w:ascii="Arial" w:hAnsi="Arial" w:cs="Arial"/>
                <w:highlight w:val="none"/>
              </w:rPr>
            </w:pPr>
            <w:r>
              <w:rPr>
                <w:rFonts w:ascii="Arial" w:hAnsi="Arial" w:cs="Arial"/>
                <w:b/>
                <w:bCs/>
                <w:highlight w:val="none"/>
                <w:lang w:val="en-US"/>
              </w:rPr>
              <w:t>Allwedd ar gyfer cynnydd o ran y cerrig melltir</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70" w:hRule="atLeast"/>
          <w:jc w:val="center"/>
        </w:trPr>
        <w:tc>
          <w:tcPr>
            <w:tcW w:w="1944"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9"/>
              <w:jc w:val="center"/>
              <w:rPr>
                <w:rFonts w:hAnsi="Arial" w:cs="Arial"/>
                <w:highlight w:val="none"/>
              </w:rPr>
            </w:pPr>
            <w:r>
              <w:rPr>
                <w:rFonts w:hAnsi="Arial" w:cs="Arial"/>
                <w:b/>
                <w:bCs/>
                <w:highlight w:val="none"/>
              </w:rPr>
              <w:t>Cynnydd da iawn</w:t>
            </w:r>
          </w:p>
        </w:tc>
        <w:tc>
          <w:tcPr>
            <w:tcW w:w="1945" w:type="dxa"/>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00B0F0"/>
              <w:jc w:val="center"/>
              <w:rPr>
                <w:rFonts w:hAnsi="Arial" w:cs="Arial"/>
                <w:highlight w:val="none"/>
              </w:rPr>
            </w:pPr>
          </w:p>
        </w:tc>
        <w:tc>
          <w:tcPr>
            <w:tcW w:w="1945"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highlight w:val="none"/>
              </w:rPr>
            </w:pPr>
            <w:r>
              <w:rPr>
                <w:rFonts w:hAnsi="Arial" w:cs="Arial"/>
                <w:b/>
                <w:bCs/>
                <w:highlight w:val="none"/>
              </w:rPr>
              <w:t>Cynnydd cryf</w:t>
            </w:r>
          </w:p>
        </w:tc>
        <w:tc>
          <w:tcPr>
            <w:tcW w:w="1945"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92D050"/>
              <w:jc w:val="center"/>
              <w:rPr>
                <w:rFonts w:hAnsi="Arial" w:cs="Arial"/>
                <w:sz w:val="18"/>
                <w:szCs w:val="18"/>
                <w:highlight w:val="none"/>
              </w:rPr>
            </w:pPr>
          </w:p>
        </w:tc>
        <w:tc>
          <w:tcPr>
            <w:tcW w:w="1944"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boddhaol</w:t>
            </w:r>
          </w:p>
        </w:tc>
        <w:tc>
          <w:tcPr>
            <w:tcW w:w="1945"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FFC000"/>
              <w:jc w:val="center"/>
              <w:rPr>
                <w:rFonts w:hAnsi="Arial" w:cs="Arial"/>
                <w:sz w:val="18"/>
                <w:szCs w:val="18"/>
                <w:highlight w:val="none"/>
              </w:rPr>
            </w:pPr>
          </w:p>
        </w:tc>
        <w:tc>
          <w:tcPr>
            <w:tcW w:w="1945"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cyfyngedig</w:t>
            </w:r>
          </w:p>
        </w:tc>
        <w:tc>
          <w:tcPr>
            <w:tcW w:w="1945" w:type="dxa"/>
            <w:tcBorders>
              <w:top w:val="single" w:color="000000" w:sz="4" w:space="0"/>
              <w:left w:val="single" w:color="000000" w:sz="4" w:space="0"/>
              <w:bottom w:val="single" w:color="000000" w:sz="4" w:space="0"/>
              <w:right w:val="single" w:color="000000" w:sz="4" w:space="0"/>
            </w:tcBorders>
            <w:shd w:val="clear" w:color="auto" w:fill="auto"/>
          </w:tcPr>
          <w:p>
            <w:pPr>
              <w:shd w:val="clear" w:color="auto" w:fill="FF0000"/>
              <w:jc w:val="center"/>
              <w:rPr>
                <w:rFonts w:ascii="Arial" w:hAnsi="Arial" w:cs="Arial"/>
                <w:sz w:val="18"/>
                <w:szCs w:val="18"/>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501" w:hRule="atLeast"/>
          <w:jc w:val="center"/>
        </w:trPr>
        <w:tc>
          <w:tcPr>
            <w:tcW w:w="6154" w:type="dxa"/>
            <w:gridSpan w:val="6"/>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sz w:val="18"/>
                <w:szCs w:val="18"/>
                <w:highlight w:val="none"/>
              </w:rPr>
            </w:pPr>
            <w:r>
              <w:rPr>
                <w:rFonts w:ascii="Arial" w:hAnsi="Arial" w:cs="Arial"/>
                <w:b/>
                <w:bCs/>
                <w:sz w:val="18"/>
                <w:szCs w:val="18"/>
                <w:highlight w:val="none"/>
                <w:u w:color="FFFFFF"/>
                <w:lang w:val="en-US"/>
              </w:rPr>
              <w:t xml:space="preserve">Camau Gweithredu </w:t>
            </w:r>
          </w:p>
        </w:tc>
        <w:tc>
          <w:tcPr>
            <w:tcW w:w="1134"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Pwy?</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1</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2</w:t>
            </w:r>
          </w:p>
        </w:tc>
        <w:tc>
          <w:tcPr>
            <w:tcW w:w="1276"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3</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Anghenion Datblygiad Proffesiynol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Ffynhonnell Gyllid a Chost</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a</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 xml:space="preserve">2018-19-20-21 Arweinwyr ysgol ac arweinwyr pwnc i fynychu hyfforddiant penodol ar gyrsiau TGAU a Safon Uwch a’r BAC gan wneud defnydd o ddiwrnod CYDAG </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 xml:space="preserve">Cyfarfod </w:t>
            </w:r>
          </w:p>
          <w:p>
            <w:pPr>
              <w:rPr>
                <w:rFonts w:ascii="Arial" w:hAnsi="Arial" w:cs="Arial"/>
                <w:sz w:val="18"/>
                <w:szCs w:val="18"/>
                <w:highlight w:val="none"/>
              </w:rPr>
            </w:pPr>
            <w:r>
              <w:rPr>
                <w:rFonts w:ascii="Arial" w:hAnsi="Arial" w:cs="Arial"/>
                <w:sz w:val="18"/>
                <w:szCs w:val="18"/>
                <w:highlight w:val="none"/>
                <w:lang w:val="cy-GB"/>
              </w:rPr>
              <w:t>Rheolwr Cyswllt</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Rheolwr Cyswllt</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Rheolwr Cyswllt</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CYDAG ar y cyd 21/11/18</w:t>
            </w:r>
          </w:p>
          <w:p>
            <w:pPr>
              <w:rPr>
                <w:rFonts w:ascii="Arial" w:hAnsi="Arial" w:cs="Arial"/>
                <w:sz w:val="18"/>
                <w:szCs w:val="18"/>
                <w:highlight w:val="none"/>
              </w:rPr>
            </w:pPr>
            <w:r>
              <w:rPr>
                <w:rFonts w:ascii="Arial" w:hAnsi="Arial" w:cs="Arial"/>
                <w:sz w:val="18"/>
                <w:szCs w:val="18"/>
                <w:highlight w:val="none"/>
              </w:rPr>
              <w:t>17/2/19</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b</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0"/>
              <w:rPr>
                <w:rFonts w:ascii="Arial" w:hAnsi="Arial" w:cs="Arial"/>
                <w:sz w:val="18"/>
                <w:szCs w:val="18"/>
                <w:highlight w:val="none"/>
              </w:rPr>
            </w:pPr>
            <w:r>
              <w:rPr>
                <w:rFonts w:ascii="Arial" w:hAnsi="Arial" w:cs="Arial"/>
                <w:sz w:val="18"/>
                <w:szCs w:val="18"/>
                <w:highlight w:val="none"/>
                <w:lang w:val="cy-GB"/>
              </w:rPr>
              <w:t xml:space="preserve">2018-19-20-21 </w:t>
            </w:r>
            <w:r>
              <w:rPr>
                <w:rFonts w:ascii="Arial" w:hAnsi="Arial" w:cs="Arial"/>
                <w:sz w:val="18"/>
                <w:szCs w:val="18"/>
                <w:highlight w:val="none"/>
              </w:rPr>
              <w:t xml:space="preserve">Trafod goblygiadau newidiadau’r Cwricwlwm CA3 yn dilyn fel Tim Arwain gyda’r arweinwyr pwnc a’r Is Bwyllgor Cwricwlwm ac ystyried goblygiadau staffio ar gyfer newidiadau. </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JC</w:t>
            </w:r>
          </w:p>
          <w:p>
            <w:pPr>
              <w:rPr>
                <w:rFonts w:ascii="Arial" w:hAnsi="Arial" w:cs="Arial"/>
                <w:sz w:val="18"/>
                <w:szCs w:val="18"/>
                <w:highlight w:val="none"/>
                <w:lang w:val="cy-GB"/>
              </w:rPr>
            </w:pP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Arweinwyr Canol</w:t>
            </w:r>
          </w:p>
          <w:p>
            <w:pPr>
              <w:rPr>
                <w:rFonts w:ascii="Arial" w:hAnsi="Arial" w:cs="Arial"/>
                <w:sz w:val="18"/>
                <w:szCs w:val="18"/>
                <w:highlight w:val="none"/>
              </w:rPr>
            </w:pPr>
            <w:r>
              <w:rPr>
                <w:rFonts w:ascii="Arial" w:hAnsi="Arial" w:cs="Arial"/>
                <w:sz w:val="18"/>
                <w:szCs w:val="18"/>
                <w:highlight w:val="none"/>
              </w:rPr>
              <w:t>Is Bwyllgor Cwricwlwm</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Arweinwyr Canol</w:t>
            </w:r>
          </w:p>
          <w:p>
            <w:pPr>
              <w:rPr>
                <w:rFonts w:ascii="Arial" w:hAnsi="Arial" w:cs="Arial"/>
                <w:sz w:val="18"/>
                <w:szCs w:val="18"/>
                <w:highlight w:val="none"/>
              </w:rPr>
            </w:pPr>
            <w:r>
              <w:rPr>
                <w:rFonts w:ascii="Arial" w:hAnsi="Arial" w:cs="Arial"/>
                <w:sz w:val="18"/>
                <w:szCs w:val="18"/>
                <w:highlight w:val="none"/>
              </w:rPr>
              <w:t>Is Bwyllgor Cwricwlwm</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Arweinwyr Canol</w:t>
            </w:r>
          </w:p>
          <w:p>
            <w:pPr>
              <w:rPr>
                <w:rFonts w:ascii="Arial" w:hAnsi="Arial" w:cs="Arial"/>
                <w:sz w:val="18"/>
                <w:szCs w:val="18"/>
                <w:highlight w:val="none"/>
              </w:rPr>
            </w:pPr>
            <w:r>
              <w:rPr>
                <w:rFonts w:ascii="Arial" w:hAnsi="Arial" w:cs="Arial"/>
                <w:sz w:val="18"/>
                <w:szCs w:val="18"/>
                <w:highlight w:val="none"/>
              </w:rPr>
              <w:t>Is Bwyllgor Cwricwlwm</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mewnol ac allanol amrywiol fel Ysgol Arloesol y Cwricwlwm</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 xml:space="preserve">GGA </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c</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1"/>
              <w:rPr>
                <w:rFonts w:ascii="Arial" w:hAnsi="Arial" w:cs="Arial"/>
                <w:sz w:val="18"/>
                <w:szCs w:val="18"/>
                <w:highlight w:val="none"/>
              </w:rPr>
            </w:pPr>
            <w:r>
              <w:rPr>
                <w:rFonts w:ascii="Arial" w:hAnsi="Arial" w:cs="Arial"/>
                <w:sz w:val="18"/>
                <w:szCs w:val="18"/>
                <w:highlight w:val="none"/>
                <w:lang w:val="cy-GB"/>
              </w:rPr>
              <w:t xml:space="preserve">2018-19-20-21 </w:t>
            </w:r>
            <w:r>
              <w:rPr>
                <w:rFonts w:ascii="Arial" w:hAnsi="Arial" w:cs="Arial"/>
                <w:sz w:val="18"/>
                <w:szCs w:val="18"/>
                <w:highlight w:val="none"/>
              </w:rPr>
              <w:t>Cynllunio ar gyfer diwygio cwricwlwm CA3 yng ngoleuni Adroddiad Donaldson- llunio cynllun gweithredu- parhau a’r gwaith o gydgynllunio ar draws ffiniau adrannol - cyfleon I weithio’n thematic, rhaglenni gwaith i’w treialu yn y Celfyddydau a Dyniaethau 2018-19. Ystyried cyfleon i ddatblygu sgiliau dysgu annibynnol y disgyblion trwy waith prosiect cytun- gosod sgilau ehangach y BAC yn gadarn y eu lle yn CA3 trwy heriau bychain. Manteisio ar waith TJ fel Cydlynydd Gwyddoniaeth a Thechnoleg Clwstwr Gwyr i ddatblygu’r maes yn 2018-19-20</w:t>
            </w:r>
          </w:p>
          <w:p>
            <w:pPr>
              <w:rPr>
                <w:rFonts w:ascii="Arial" w:hAnsi="Arial" w:cs="Arial"/>
                <w:sz w:val="18"/>
                <w:szCs w:val="18"/>
                <w:highlight w:val="none"/>
                <w:lang w:val="cy-GB"/>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JC/Arweinwyr Pwnc</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Canol</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Canol</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Canol</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Llywodraeth Cymru Ysgoli Arloesol Cwricwlwm</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Cydweithio fel Rhwydwaith Ysgolion Cwricwlwm CYDAG</w:t>
            </w:r>
          </w:p>
          <w:p>
            <w:pPr>
              <w:rPr>
                <w:rFonts w:ascii="Arial" w:hAnsi="Arial" w:cs="Arial"/>
                <w:sz w:val="18"/>
                <w:szCs w:val="18"/>
                <w:highlight w:val="none"/>
              </w:rPr>
            </w:pP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Ysgol Arweiniol Cwricwlwm</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2018-19 £20000</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ch</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1"/>
              <w:rPr>
                <w:rFonts w:ascii="Arial" w:hAnsi="Arial" w:cs="Arial"/>
                <w:sz w:val="18"/>
                <w:szCs w:val="18"/>
                <w:highlight w:val="none"/>
                <w:lang w:val="cy-GB"/>
              </w:rPr>
            </w:pPr>
            <w:r>
              <w:rPr>
                <w:rFonts w:ascii="Arial" w:hAnsi="Arial" w:cs="Arial"/>
                <w:sz w:val="18"/>
                <w:szCs w:val="18"/>
                <w:highlight w:val="none"/>
                <w:lang w:val="cy-GB"/>
              </w:rPr>
              <w:t>2018-19 -Ysgol Arweiniol Creadigol- adeiladu ar yddau brosiect (2016-18) i hybu creadigrwydd o fewn cwricwlwm CA3 a hybu sgiliau llythrennedd. Rhannu’r syniadau ar draws y cwricwlwm er mwyn hybu creadigrwydd o fewn cynlluniau cwricwlwm newydd CA3.</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JC / LJ</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Adolygiad Prosiect</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 xml:space="preserve">Adolygiad Prosiect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Adolygiad Prosiect</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Cwricwlwm Newydd – Celfyddydau Creadigol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Mewnol – rhyddhau Pen Celf Cerdd Drama yn dymhorol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d</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2016-17-18 Datblygu strategaeth ysgol a chynllun gweithredu ar gyfer hyrwyddo llythrennedd digidol trwy waith CDP Llythrennedd Digidol- mapio’r ddarpariaeth, nodi bylchau a’u llenwi, darparu hyfforddiant a rhannu arfer dda ar draws y cwricwlwm.</w:t>
            </w:r>
          </w:p>
          <w:p>
            <w:pPr>
              <w:rPr>
                <w:rFonts w:ascii="Arial" w:hAnsi="Arial" w:cs="Arial"/>
                <w:sz w:val="18"/>
                <w:szCs w:val="18"/>
                <w:highlight w:val="none"/>
                <w:lang w:val="cy-GB"/>
              </w:rPr>
            </w:pPr>
            <w:r>
              <w:rPr>
                <w:rFonts w:ascii="Arial" w:hAnsi="Arial" w:cs="Arial"/>
                <w:sz w:val="18"/>
                <w:szCs w:val="18"/>
                <w:highlight w:val="none"/>
              </w:rPr>
              <w:t>2018-19-20-21 Sicrhau bod rhaglenni astudio pob adran yn ymgorffori’r llinynnau llythrennedd DIGIDOL yn llawn ac yn rhoi cyfleon digonol ar gyfer meistroli’r sgiliau ar draws y flwyddyn – cynllunio ar gyfer asesu ac adrodd nol i rieni ar lythrennedd digidol yn ol yr angen</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RAE / AR</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Llinell</w:t>
            </w:r>
          </w:p>
          <w:p>
            <w:pPr>
              <w:rPr>
                <w:rFonts w:ascii="Arial" w:hAnsi="Arial" w:cs="Arial"/>
                <w:sz w:val="18"/>
                <w:szCs w:val="18"/>
                <w:highlight w:val="none"/>
              </w:rPr>
            </w:pPr>
            <w:r>
              <w:rPr>
                <w:rFonts w:ascii="Arial" w:hAnsi="Arial" w:cs="Arial"/>
                <w:sz w:val="18"/>
                <w:szCs w:val="18"/>
                <w:highlight w:val="none"/>
                <w:lang w:val="cy-GB"/>
              </w:rPr>
              <w:t>RAE / AR</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Llinell</w:t>
            </w:r>
          </w:p>
          <w:p>
            <w:pPr>
              <w:rPr>
                <w:rFonts w:ascii="Arial" w:hAnsi="Arial" w:cs="Arial"/>
                <w:sz w:val="18"/>
                <w:szCs w:val="18"/>
                <w:highlight w:val="none"/>
              </w:rPr>
            </w:pPr>
            <w:r>
              <w:rPr>
                <w:rFonts w:ascii="Arial" w:hAnsi="Arial" w:cs="Arial"/>
                <w:sz w:val="18"/>
                <w:szCs w:val="18"/>
                <w:highlight w:val="none"/>
                <w:lang w:val="cy-GB"/>
              </w:rPr>
              <w:t>RAE / AR</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Llinell</w:t>
            </w:r>
          </w:p>
          <w:p>
            <w:pPr>
              <w:rPr>
                <w:rFonts w:ascii="Arial" w:hAnsi="Arial" w:cs="Arial"/>
                <w:sz w:val="18"/>
                <w:szCs w:val="18"/>
                <w:highlight w:val="none"/>
              </w:rPr>
            </w:pPr>
            <w:r>
              <w:rPr>
                <w:rFonts w:ascii="Arial" w:hAnsi="Arial" w:cs="Arial"/>
                <w:sz w:val="18"/>
                <w:szCs w:val="18"/>
                <w:highlight w:val="none"/>
                <w:lang w:val="cy-GB"/>
              </w:rPr>
              <w:t>RAE / AR</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GJE Pwyllgor Gwaith Cenedlaethol Llythrennedd Digidol Llywodraeth Cymru</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dd</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en-GB"/>
              </w:rPr>
              <w:t>2018-19-20-21Pynciau iaith -datblygu strategaethau hybu llythrennedd triphlyg ar draws y ieithoedd gyda’r nod o wella ymwybyddiaeth a dealltwriaeth disgyblion o ramadeg, strwythurau a phatrymau ieithyddol – paratoi ar gyfer Maes Iaith a Chyfathrebu y Cwricwlwm Newydd</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GW/JC/ Pen Adr C/S/Ff</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Clwster Iaith</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Clwster Iaith</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Clwster Iaith</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Gweithgor Iaith Driphlyg ERW – Ysgol Arweiniol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2018-19</w:t>
            </w:r>
          </w:p>
          <w:p>
            <w:pPr>
              <w:rPr>
                <w:rFonts w:ascii="Arial" w:hAnsi="Arial" w:cs="Arial"/>
                <w:sz w:val="18"/>
                <w:szCs w:val="18"/>
                <w:highlight w:val="none"/>
              </w:rPr>
            </w:pPr>
            <w:r>
              <w:rPr>
                <w:rFonts w:ascii="Arial" w:hAnsi="Arial" w:cs="Arial"/>
                <w:sz w:val="18"/>
                <w:szCs w:val="18"/>
                <w:highlight w:val="none"/>
              </w:rPr>
              <w:t>£2000</w:t>
            </w:r>
          </w:p>
        </w:tc>
      </w:tr>
    </w:tbl>
    <w:p>
      <w:pPr>
        <w:pStyle w:val="18"/>
        <w:widowControl w:val="0"/>
        <w:tabs>
          <w:tab w:val="left" w:pos="6300"/>
        </w:tabs>
        <w:spacing w:line="240" w:lineRule="auto"/>
        <w:ind w:left="360"/>
        <w:jc w:val="center"/>
        <w:rPr>
          <w:rFonts w:ascii="Arial" w:hAnsi="Arial" w:eastAsia="Arial" w:cs="Arial"/>
          <w:b/>
          <w:bCs/>
          <w:color w:val="6600CC"/>
          <w:sz w:val="28"/>
          <w:szCs w:val="28"/>
          <w:highlight w:val="none"/>
          <w:u w:val="single" w:color="6600CC"/>
        </w:rPr>
      </w:pPr>
    </w:p>
    <w:p>
      <w:pPr>
        <w:pStyle w:val="18"/>
        <w:tabs>
          <w:tab w:val="left" w:pos="6300"/>
        </w:tabs>
        <w:jc w:val="center"/>
        <w:rPr>
          <w:rFonts w:ascii="Arial" w:hAnsi="Arial" w:cs="Arial"/>
          <w:b/>
          <w:bCs/>
          <w:sz w:val="32"/>
          <w:szCs w:val="32"/>
          <w:highlight w:val="none"/>
          <w:u w:color="6600CC"/>
        </w:rPr>
      </w:pPr>
    </w:p>
    <w:p>
      <w:pPr>
        <w:pStyle w:val="18"/>
        <w:tabs>
          <w:tab w:val="left" w:pos="6300"/>
        </w:tabs>
        <w:jc w:val="center"/>
        <w:rPr>
          <w:rFonts w:ascii="Arial" w:hAnsi="Arial" w:cs="Arial"/>
          <w:b/>
          <w:bCs/>
          <w:sz w:val="32"/>
          <w:szCs w:val="32"/>
          <w:highlight w:val="none"/>
          <w:u w:color="6600CC"/>
        </w:rPr>
      </w:pPr>
    </w:p>
    <w:p>
      <w:pPr>
        <w:pStyle w:val="18"/>
        <w:widowControl w:val="0"/>
        <w:tabs>
          <w:tab w:val="left" w:pos="6300"/>
        </w:tabs>
        <w:rPr>
          <w:rFonts w:ascii="Arial" w:hAnsi="Arial" w:cs="Arial"/>
          <w:b/>
          <w:bCs/>
          <w:sz w:val="32"/>
          <w:szCs w:val="32"/>
          <w:highlight w:val="none"/>
          <w:u w:color="6600CC"/>
        </w:rPr>
      </w:pPr>
    </w:p>
    <w:p>
      <w:pPr>
        <w:pStyle w:val="18"/>
        <w:widowControl w:val="0"/>
        <w:tabs>
          <w:tab w:val="left" w:pos="6300"/>
        </w:tabs>
        <w:rPr>
          <w:rFonts w:ascii="Arial"/>
          <w:b/>
          <w:bCs/>
          <w:sz w:val="32"/>
          <w:szCs w:val="32"/>
          <w:highlight w:val="none"/>
          <w:u w:color="6600CC"/>
          <w:lang w:val="en-US"/>
        </w:rPr>
      </w:pPr>
    </w:p>
    <w:p>
      <w:pPr>
        <w:pStyle w:val="18"/>
        <w:widowControl w:val="0"/>
        <w:tabs>
          <w:tab w:val="left" w:pos="6300"/>
        </w:tabs>
        <w:jc w:val="center"/>
        <w:rPr>
          <w:rFonts w:ascii="Arial" w:hAnsi="Arial" w:eastAsia="Arial" w:cs="Arial"/>
          <w:b/>
          <w:bCs/>
          <w:color w:val="6600CC"/>
          <w:sz w:val="32"/>
          <w:szCs w:val="32"/>
          <w:highlight w:val="none"/>
          <w:u w:val="single" w:color="6600CC"/>
        </w:rPr>
      </w:pPr>
      <w:r>
        <w:rPr>
          <w:rFonts w:ascii="Arial"/>
          <w:b/>
          <w:bCs/>
          <w:sz w:val="32"/>
          <w:szCs w:val="32"/>
          <w:highlight w:val="none"/>
          <w:u w:color="6600CC"/>
          <w:lang w:val="en-US"/>
        </w:rPr>
        <w:t>Targed 5: Blaenoriaethau 2018</w:t>
      </w:r>
      <w:r>
        <w:rPr>
          <w:rFonts w:hAnsi="Arial"/>
          <w:b/>
          <w:bCs/>
          <w:sz w:val="32"/>
          <w:szCs w:val="32"/>
          <w:highlight w:val="none"/>
          <w:u w:color="6600CC"/>
          <w:lang w:val="en-US"/>
        </w:rPr>
        <w:t xml:space="preserve">– </w:t>
      </w:r>
      <w:r>
        <w:rPr>
          <w:rFonts w:ascii="Arial"/>
          <w:b/>
          <w:bCs/>
          <w:sz w:val="32"/>
          <w:szCs w:val="32"/>
          <w:highlight w:val="none"/>
          <w:u w:color="6600CC"/>
        </w:rPr>
        <w:t>2021</w:t>
      </w:r>
    </w:p>
    <w:tbl>
      <w:tblPr>
        <w:tblStyle w:val="16"/>
        <w:tblW w:w="15558"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520"/>
        <w:gridCol w:w="1424"/>
        <w:gridCol w:w="1945"/>
        <w:gridCol w:w="475"/>
        <w:gridCol w:w="1470"/>
        <w:gridCol w:w="320"/>
        <w:gridCol w:w="1134"/>
        <w:gridCol w:w="491"/>
        <w:gridCol w:w="766"/>
        <w:gridCol w:w="160"/>
        <w:gridCol w:w="1018"/>
        <w:gridCol w:w="116"/>
        <w:gridCol w:w="1276"/>
        <w:gridCol w:w="553"/>
        <w:gridCol w:w="1870"/>
        <w:gridCol w:w="75"/>
        <w:gridCol w:w="1945"/>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50" w:hRule="atLeast"/>
          <w:jc w:val="center"/>
        </w:trPr>
        <w:tc>
          <w:tcPr>
            <w:tcW w:w="8705" w:type="dxa"/>
            <w:gridSpan w:val="10"/>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 xml:space="preserve">TARGED </w:t>
            </w:r>
            <w:r>
              <w:rPr>
                <w:rFonts w:ascii="Arial" w:hAnsi="Arial" w:cs="Arial"/>
                <w:b/>
                <w:bCs/>
                <w:highlight w:val="none"/>
              </w:rPr>
              <w:t xml:space="preserve">5  ADDYSGU A PHROFIADAU DYSGU </w:t>
            </w:r>
            <w:r>
              <w:rPr>
                <w:rFonts w:ascii="Arial" w:hAnsi="Arial" w:cs="Arial"/>
                <w:highlight w:val="none"/>
              </w:rPr>
              <w:t xml:space="preserve"> </w:t>
            </w:r>
          </w:p>
          <w:p>
            <w:pPr>
              <w:rPr>
                <w:rFonts w:ascii="Arial" w:hAnsi="Arial" w:cs="Arial"/>
                <w:sz w:val="22"/>
                <w:szCs w:val="22"/>
                <w:highlight w:val="none"/>
                <w:lang w:val="en-GB"/>
              </w:rPr>
            </w:pPr>
            <w:r>
              <w:rPr>
                <w:rFonts w:ascii="Arial" w:hAnsi="Arial" w:cs="Arial"/>
                <w:sz w:val="22"/>
                <w:szCs w:val="22"/>
                <w:highlight w:val="none"/>
                <w:lang w:val="en-GB"/>
              </w:rPr>
              <w:t xml:space="preserve">Lledaenu arferion rhagorol mewn agweddau o addysgu ac asesu - Argymhelliad ESTYN -fel rhan o raglen </w:t>
            </w:r>
            <w:r>
              <w:rPr>
                <w:rFonts w:ascii="Arial" w:hAnsi="Arial" w:cs="Arial"/>
                <w:b/>
                <w:bCs/>
                <w:sz w:val="22"/>
                <w:szCs w:val="22"/>
                <w:highlight w:val="none"/>
                <w:lang w:val="en-GB"/>
              </w:rPr>
              <w:t xml:space="preserve">hyfforddiant addysgeg </w:t>
            </w:r>
            <w:r>
              <w:rPr>
                <w:rFonts w:ascii="Arial" w:hAnsi="Arial" w:cs="Arial"/>
                <w:sz w:val="22"/>
                <w:szCs w:val="22"/>
                <w:highlight w:val="none"/>
                <w:lang w:val="en-GB"/>
              </w:rPr>
              <w:t xml:space="preserve">ysgol gyfan sy’n datblygu athrawon hunan fyfyriol a hyderus. </w:t>
            </w:r>
          </w:p>
          <w:p>
            <w:pPr>
              <w:rPr>
                <w:rFonts w:ascii="Arial" w:hAnsi="Arial" w:cs="Arial"/>
                <w:sz w:val="22"/>
                <w:szCs w:val="22"/>
                <w:highlight w:val="none"/>
                <w:lang w:val="en-GB"/>
              </w:rPr>
            </w:pPr>
            <w:r>
              <w:rPr>
                <w:rFonts w:ascii="Arial" w:hAnsi="Arial" w:cs="Arial"/>
                <w:sz w:val="22"/>
                <w:szCs w:val="22"/>
                <w:highlight w:val="none"/>
                <w:lang w:val="en-GB"/>
              </w:rPr>
              <w:t xml:space="preserve">Datblygu ymhellach y cynllun Triawdau Addysgu ar gyfer pob athro trwy waith y CD.  Diwallu anghenion pob disgybl (yn cynnwys ADY a MAT) trwy </w:t>
            </w:r>
            <w:r>
              <w:rPr>
                <w:rFonts w:ascii="Arial" w:hAnsi="Arial" w:cs="Arial"/>
                <w:b/>
                <w:bCs/>
                <w:sz w:val="22"/>
                <w:szCs w:val="22"/>
                <w:highlight w:val="none"/>
                <w:lang w:val="en-GB"/>
              </w:rPr>
              <w:t>gwestiynu yn effeithiol</w:t>
            </w:r>
            <w:r>
              <w:rPr>
                <w:rFonts w:ascii="Arial" w:hAnsi="Arial" w:cs="Arial"/>
                <w:sz w:val="22"/>
                <w:szCs w:val="22"/>
                <w:highlight w:val="none"/>
                <w:lang w:val="en-GB"/>
              </w:rPr>
              <w:t xml:space="preserve">, </w:t>
            </w:r>
            <w:r>
              <w:rPr>
                <w:rFonts w:ascii="Arial" w:hAnsi="Arial" w:cs="Arial"/>
                <w:b/>
                <w:bCs/>
                <w:sz w:val="22"/>
                <w:szCs w:val="22"/>
                <w:highlight w:val="none"/>
                <w:lang w:val="en-GB"/>
              </w:rPr>
              <w:t>gwahaniaethu</w:t>
            </w:r>
            <w:r>
              <w:rPr>
                <w:rFonts w:ascii="Arial" w:hAnsi="Arial" w:cs="Arial"/>
                <w:sz w:val="22"/>
                <w:szCs w:val="22"/>
                <w:highlight w:val="none"/>
                <w:lang w:val="en-GB"/>
              </w:rPr>
              <w:t xml:space="preserve"> yn ôl y gofyn a gosod </w:t>
            </w:r>
            <w:r>
              <w:rPr>
                <w:rFonts w:ascii="Arial" w:hAnsi="Arial" w:cs="Arial"/>
                <w:b/>
                <w:bCs/>
                <w:sz w:val="22"/>
                <w:szCs w:val="22"/>
                <w:highlight w:val="none"/>
                <w:lang w:val="en-GB"/>
              </w:rPr>
              <w:t>her</w:t>
            </w:r>
            <w:r>
              <w:rPr>
                <w:rFonts w:ascii="Arial" w:hAnsi="Arial" w:cs="Arial"/>
                <w:sz w:val="22"/>
                <w:szCs w:val="22"/>
                <w:highlight w:val="none"/>
                <w:lang w:val="en-GB"/>
              </w:rPr>
              <w:t xml:space="preserve"> briodol i bob disgybl ym mhob gwers, gan </w:t>
            </w:r>
            <w:r>
              <w:rPr>
                <w:rFonts w:ascii="Arial" w:hAnsi="Arial" w:cs="Arial"/>
                <w:b/>
                <w:bCs/>
                <w:sz w:val="22"/>
                <w:szCs w:val="22"/>
                <w:highlight w:val="none"/>
                <w:lang w:val="en-GB"/>
              </w:rPr>
              <w:t>asesu ar gyfer dysgu</w:t>
            </w:r>
            <w:r>
              <w:rPr>
                <w:rFonts w:ascii="Arial" w:hAnsi="Arial" w:cs="Arial"/>
                <w:sz w:val="22"/>
                <w:szCs w:val="22"/>
                <w:highlight w:val="none"/>
                <w:lang w:val="en-GB"/>
              </w:rPr>
              <w:t xml:space="preserve"> yn barhaol.</w:t>
            </w:r>
          </w:p>
          <w:p>
            <w:pPr>
              <w:pStyle w:val="18"/>
              <w:rPr>
                <w:rFonts w:ascii="Arial" w:hAnsi="Arial" w:cs="Arial"/>
                <w:highlight w:val="none"/>
              </w:rPr>
            </w:pPr>
          </w:p>
        </w:tc>
        <w:tc>
          <w:tcPr>
            <w:tcW w:w="6853" w:type="dxa"/>
            <w:gridSpan w:val="7"/>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highlight w:val="none"/>
              </w:rPr>
            </w:pPr>
            <w:r>
              <w:rPr>
                <w:rFonts w:ascii="Arial" w:hAnsi="Arial" w:cs="Arial"/>
                <w:b/>
                <w:bCs/>
                <w:highlight w:val="none"/>
                <w:u w:color="FFFFFF"/>
                <w:lang w:val="en-US"/>
              </w:rPr>
              <w:t>Yn gysylltiedig â Chynllun Ôl arolwg Estyn: Ydy</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90" w:hRule="atLeast"/>
          <w:jc w:val="center"/>
        </w:trPr>
        <w:tc>
          <w:tcPr>
            <w:tcW w:w="8705" w:type="dxa"/>
            <w:gridSpan w:val="10"/>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c>
          <w:tcPr>
            <w:tcW w:w="6853" w:type="dxa"/>
            <w:gridSpan w:val="7"/>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Meini Prawf Llwyddiant yn seiliedig ar safonau neu ansawdd:</w:t>
            </w:r>
          </w:p>
          <w:p>
            <w:pPr>
              <w:pStyle w:val="18"/>
              <w:rPr>
                <w:rFonts w:ascii="Arial" w:hAnsi="Arial" w:cs="Arial"/>
                <w:b/>
                <w:bCs/>
                <w:highlight w:val="none"/>
                <w:u w:color="FFFFFF"/>
                <w:lang w:val="en-US"/>
              </w:rPr>
            </w:pPr>
            <w:r>
              <w:rPr>
                <w:rFonts w:ascii="Arial" w:hAnsi="Arial" w:cs="Arial"/>
                <w:b/>
                <w:bCs/>
                <w:highlight w:val="none"/>
                <w:u w:color="FFFFFF"/>
                <w:lang w:val="en-US"/>
              </w:rPr>
              <w:t>Bod rhaglen hyfforddiant addysgeg ysgolgyfan yn ei lle</w:t>
            </w:r>
          </w:p>
          <w:p>
            <w:pPr>
              <w:pStyle w:val="18"/>
              <w:rPr>
                <w:rFonts w:ascii="Arial" w:hAnsi="Arial" w:cs="Arial"/>
                <w:b/>
                <w:bCs/>
                <w:highlight w:val="none"/>
                <w:u w:color="FFFFFF"/>
                <w:lang w:val="en-US"/>
              </w:rPr>
            </w:pPr>
            <w:r>
              <w:rPr>
                <w:rFonts w:ascii="Arial" w:hAnsi="Arial" w:cs="Arial"/>
                <w:b/>
                <w:bCs/>
                <w:highlight w:val="none"/>
                <w:u w:color="FFFFFF"/>
                <w:lang w:val="en-US"/>
              </w:rPr>
              <w:t>Bod cyfleon i athrawon feithrin sgiliau myfyrio ar eu haddysgeg a rhannu arferion a strategaethau llwyddiannus gydag athrawon aeraill</w:t>
            </w:r>
          </w:p>
          <w:p>
            <w:pPr>
              <w:pStyle w:val="18"/>
              <w:rPr>
                <w:rFonts w:ascii="Arial" w:hAnsi="Arial" w:cs="Arial"/>
                <w:b/>
                <w:bCs/>
                <w:highlight w:val="none"/>
                <w:u w:color="FFFFFF"/>
                <w:lang w:val="en-US"/>
              </w:rPr>
            </w:pPr>
            <w:r>
              <w:rPr>
                <w:rFonts w:ascii="Arial" w:hAnsi="Arial" w:cs="Arial"/>
                <w:b/>
                <w:bCs/>
                <w:highlight w:val="none"/>
                <w:u w:color="FFFFFF"/>
                <w:lang w:val="en-US"/>
              </w:rPr>
              <w:t>Bod cyfleon i fynychu hyfforddiant RAR/OTP ac I weithio mewn triawdau addysgu</w:t>
            </w:r>
          </w:p>
          <w:p>
            <w:pPr>
              <w:pStyle w:val="18"/>
              <w:rPr>
                <w:rFonts w:ascii="Arial" w:hAnsi="Arial" w:eastAsia="Arial" w:cs="Arial"/>
                <w:b/>
                <w:bCs/>
                <w:highlight w:val="none"/>
                <w:u w:color="FFFFFF"/>
              </w:rPr>
            </w:pPr>
            <w:r>
              <w:rPr>
                <w:rFonts w:ascii="Arial" w:hAnsi="Arial" w:cs="Arial"/>
                <w:b/>
                <w:bCs/>
                <w:highlight w:val="none"/>
                <w:u w:color="FFFFFF"/>
                <w:lang w:val="en-US"/>
              </w:rPr>
              <w:t>Bod tystiolaeth wrth arsylwi a chraffu ar lyfrau am gryfder  mewn addysgu ac asesu</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43" w:hRule="atLeast"/>
          <w:jc w:val="center"/>
        </w:trPr>
        <w:tc>
          <w:tcPr>
            <w:tcW w:w="4364" w:type="dxa"/>
            <w:gridSpan w:val="4"/>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highlight w:val="none"/>
              </w:rPr>
            </w:pPr>
            <w:r>
              <w:rPr>
                <w:rFonts w:ascii="Arial" w:hAnsi="Arial" w:cs="Arial"/>
                <w:b/>
                <w:bCs/>
                <w:highlight w:val="none"/>
                <w:u w:color="FFFFFF"/>
                <w:lang w:val="en-US"/>
              </w:rPr>
              <w:t>Atebolrwydd mewnol: GW DJ</w:t>
            </w:r>
          </w:p>
        </w:tc>
        <w:tc>
          <w:tcPr>
            <w:tcW w:w="4341" w:type="dxa"/>
            <w:gridSpan w:val="6"/>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Atebolrwydd i’r Corff Llywodraethol:</w:t>
            </w:r>
          </w:p>
          <w:p>
            <w:pPr>
              <w:pStyle w:val="18"/>
              <w:rPr>
                <w:rFonts w:ascii="Arial" w:hAnsi="Arial" w:cs="Arial"/>
                <w:highlight w:val="none"/>
              </w:rPr>
            </w:pPr>
            <w:r>
              <w:rPr>
                <w:rFonts w:ascii="Arial" w:hAnsi="Arial" w:cs="Arial"/>
                <w:b/>
                <w:bCs/>
                <w:highlight w:val="none"/>
                <w:u w:color="FFFFFF"/>
                <w:lang w:val="en-US"/>
              </w:rPr>
              <w:t xml:space="preserve">Mis Aldyth Williams- Cadeirydd yr Is Bwyllgor Cwricwlwm </w:t>
            </w:r>
          </w:p>
        </w:tc>
        <w:tc>
          <w:tcPr>
            <w:tcW w:w="6853" w:type="dxa"/>
            <w:gridSpan w:val="7"/>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43" w:hRule="atLeast"/>
          <w:jc w:val="center"/>
        </w:trPr>
        <w:tc>
          <w:tcPr>
            <w:tcW w:w="15558" w:type="dxa"/>
            <w:gridSpan w:val="17"/>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tcPr>
          <w:p>
            <w:pPr>
              <w:pStyle w:val="18"/>
              <w:jc w:val="center"/>
              <w:rPr>
                <w:rFonts w:ascii="Arial" w:hAnsi="Arial" w:cs="Arial"/>
                <w:highlight w:val="none"/>
              </w:rPr>
            </w:pPr>
            <w:r>
              <w:rPr>
                <w:rFonts w:ascii="Arial" w:hAnsi="Arial" w:cs="Arial"/>
                <w:b/>
                <w:bCs/>
                <w:highlight w:val="none"/>
                <w:lang w:val="en-US"/>
              </w:rPr>
              <w:t xml:space="preserve">Allwedd ar gyfer Gwerthusiad Cerrig Milltir </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70" w:hRule="atLeast"/>
          <w:jc w:val="center"/>
        </w:trPr>
        <w:tc>
          <w:tcPr>
            <w:tcW w:w="1944"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9"/>
              <w:jc w:val="center"/>
              <w:rPr>
                <w:rFonts w:hAnsi="Arial" w:cs="Arial"/>
                <w:sz w:val="18"/>
                <w:szCs w:val="18"/>
                <w:highlight w:val="none"/>
              </w:rPr>
            </w:pPr>
            <w:r>
              <w:rPr>
                <w:rFonts w:hAnsi="Arial" w:cs="Arial"/>
                <w:b/>
                <w:bCs/>
                <w:sz w:val="18"/>
                <w:szCs w:val="18"/>
                <w:highlight w:val="none"/>
              </w:rPr>
              <w:t>Cynnydd da iawn</w:t>
            </w:r>
          </w:p>
        </w:tc>
        <w:tc>
          <w:tcPr>
            <w:tcW w:w="1945" w:type="dxa"/>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00B0F0"/>
              <w:jc w:val="center"/>
              <w:rPr>
                <w:rFonts w:hAnsi="Arial" w:cs="Arial"/>
                <w:sz w:val="18"/>
                <w:szCs w:val="18"/>
                <w:highlight w:val="none"/>
              </w:rPr>
            </w:pPr>
          </w:p>
        </w:tc>
        <w:tc>
          <w:tcPr>
            <w:tcW w:w="1945"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cryf</w:t>
            </w:r>
          </w:p>
        </w:tc>
        <w:tc>
          <w:tcPr>
            <w:tcW w:w="1945"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92D050"/>
              <w:jc w:val="center"/>
              <w:rPr>
                <w:rFonts w:hAnsi="Arial" w:cs="Arial"/>
                <w:sz w:val="18"/>
                <w:szCs w:val="18"/>
                <w:highlight w:val="none"/>
              </w:rPr>
            </w:pPr>
          </w:p>
        </w:tc>
        <w:tc>
          <w:tcPr>
            <w:tcW w:w="1944"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boddhaol</w:t>
            </w:r>
          </w:p>
        </w:tc>
        <w:tc>
          <w:tcPr>
            <w:tcW w:w="1945"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FFC000"/>
              <w:jc w:val="center"/>
              <w:rPr>
                <w:rFonts w:hAnsi="Arial" w:cs="Arial"/>
                <w:sz w:val="18"/>
                <w:szCs w:val="18"/>
                <w:highlight w:val="none"/>
              </w:rPr>
            </w:pPr>
          </w:p>
        </w:tc>
        <w:tc>
          <w:tcPr>
            <w:tcW w:w="1945"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cyfyngedig</w:t>
            </w:r>
          </w:p>
        </w:tc>
        <w:tc>
          <w:tcPr>
            <w:tcW w:w="1945" w:type="dxa"/>
            <w:tcBorders>
              <w:top w:val="single" w:color="000000" w:sz="4" w:space="0"/>
              <w:left w:val="single" w:color="000000" w:sz="4" w:space="0"/>
              <w:bottom w:val="single" w:color="000000" w:sz="4" w:space="0"/>
              <w:right w:val="single" w:color="000000" w:sz="4" w:space="0"/>
            </w:tcBorders>
            <w:shd w:val="clear" w:color="auto" w:fill="auto"/>
          </w:tcPr>
          <w:p>
            <w:pPr>
              <w:shd w:val="clear" w:color="auto" w:fill="FF0000"/>
              <w:jc w:val="center"/>
              <w:rPr>
                <w:rFonts w:ascii="Arial" w:hAnsi="Arial" w:cs="Arial"/>
                <w:sz w:val="18"/>
                <w:szCs w:val="18"/>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501" w:hRule="atLeast"/>
          <w:jc w:val="center"/>
        </w:trPr>
        <w:tc>
          <w:tcPr>
            <w:tcW w:w="6154" w:type="dxa"/>
            <w:gridSpan w:val="6"/>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sz w:val="18"/>
                <w:szCs w:val="18"/>
                <w:highlight w:val="none"/>
              </w:rPr>
            </w:pPr>
            <w:r>
              <w:rPr>
                <w:rFonts w:ascii="Arial" w:hAnsi="Arial" w:cs="Arial"/>
                <w:b/>
                <w:bCs/>
                <w:sz w:val="18"/>
                <w:szCs w:val="18"/>
                <w:highlight w:val="none"/>
                <w:u w:color="FFFFFF"/>
                <w:lang w:val="en-US"/>
              </w:rPr>
              <w:t xml:space="preserve">Camau Gweithredu </w:t>
            </w:r>
          </w:p>
        </w:tc>
        <w:tc>
          <w:tcPr>
            <w:tcW w:w="1134"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Pwy?</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1</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2</w:t>
            </w:r>
          </w:p>
        </w:tc>
        <w:tc>
          <w:tcPr>
            <w:tcW w:w="1276"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3</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Anghenion Datblygiad Proffesiynol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Ffynhonnell Gyllid a Chost</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a</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2018-19-20-21 Rhaglen DPP gynhwysfawr yn cynnwys HMS mewnol a chyfleoedd allanol i staff ddatblygu yn broffesiynol. Hyn yn cynnwyd ffocws ar flaenoriaethau ysgol gyfan. Ffocws ar Addysgeg ac ar hyfforddiant sydd yn gwella arfer yn y dosbarth</w:t>
            </w:r>
            <w:r>
              <w:rPr>
                <w:rFonts w:ascii="Arial" w:hAnsi="Arial" w:cs="Arial"/>
                <w:sz w:val="18"/>
                <w:szCs w:val="18"/>
                <w:highlight w:val="none"/>
              </w:rPr>
              <w:t xml:space="preserve"> er mwyn lledaenu arferion rhagorol a hybu ymagwedd arbrofol wrth dreialu strategaethau newydd ar agweddau o addysgu ac asesu ar gyfer dysgu.</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1</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4</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5</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mewnol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 xml:space="preserve"> MEWNOL</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2018-19 Cyllid HMS £10000</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b</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Sicrhau bod strategaeth MAT gan bob adran- cofrestr MAT pynciol, gweithgareddau gwahaniaethol MAT o fewn cynlluniau gwaith adrannau + dadansoddi effaith ar ddisgyblion MAT trwy holi’r disgyblion + dadansoddi deilliannau diwedd CA3/CA4/CA5.</w:t>
            </w:r>
          </w:p>
          <w:p>
            <w:pPr>
              <w:rPr>
                <w:rFonts w:ascii="Arial" w:hAnsi="Arial" w:cs="Arial"/>
                <w:sz w:val="18"/>
                <w:szCs w:val="18"/>
                <w:highlight w:val="none"/>
                <w:lang w:val="cy-GB"/>
              </w:rPr>
            </w:pPr>
            <w:r>
              <w:rPr>
                <w:rFonts w:ascii="Arial" w:hAnsi="Arial" w:cs="Arial"/>
                <w:sz w:val="18"/>
                <w:szCs w:val="18"/>
                <w:highlight w:val="none"/>
                <w:lang w:val="cy-GB"/>
              </w:rPr>
              <w:t>Parhau i dargedu disgyblion MAT pob blwyddyn yn academaidd ac yn fugeiliol a threfnu cyfleon cyfoethogi ar eu cyfer ym mhob blwyddyn a sicrhau  bod adrannau yn glir ar bwy yw disgyblion y grwp targed MAT</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AWT</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Clwstwr 1</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Clwstwr 2</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Clwstwr 3</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Cyfarfodydd</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MEWNOL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c</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20"/>
              <w:ind w:left="0"/>
              <w:contextualSpacing/>
              <w:rPr>
                <w:rFonts w:ascii="Arial" w:hAnsi="Arial" w:cs="Arial"/>
                <w:sz w:val="18"/>
                <w:szCs w:val="18"/>
                <w:highlight w:val="none"/>
              </w:rPr>
            </w:pPr>
            <w:r>
              <w:rPr>
                <w:rFonts w:ascii="Arial" w:hAnsi="Arial" w:cs="Arial"/>
                <w:sz w:val="18"/>
                <w:szCs w:val="18"/>
                <w:highlight w:val="none"/>
              </w:rPr>
              <w:t>Datblygu dealltwriaeth o ofynion y Mesur ADY NEWYDD, a fydd yn cael ei gyhoeddi ddiwedd 2018, ar gyfer gweithredu yn 2020-21</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RAE/JL</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 Rheolwr Cyswllt</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 Rheolwr Cyswllt</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 Rheolwr Cyswllt</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mewnol</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 xml:space="preserve">MEWNOL </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ch</w:t>
            </w:r>
          </w:p>
          <w:p>
            <w:pPr>
              <w:jc w:val="center"/>
              <w:rPr>
                <w:rFonts w:ascii="Arial" w:hAnsi="Arial" w:cs="Arial"/>
                <w:sz w:val="18"/>
                <w:szCs w:val="18"/>
                <w:highlight w:val="none"/>
                <w:lang w:val="cy-GB"/>
              </w:rPr>
            </w:pP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20"/>
              <w:ind w:left="0"/>
              <w:contextualSpacing/>
              <w:rPr>
                <w:rFonts w:ascii="Arial" w:hAnsi="Arial" w:cs="Arial"/>
                <w:sz w:val="18"/>
                <w:szCs w:val="18"/>
                <w:highlight w:val="none"/>
              </w:rPr>
            </w:pPr>
            <w:r>
              <w:rPr>
                <w:rFonts w:ascii="Arial" w:hAnsi="Arial" w:cs="Arial"/>
                <w:sz w:val="18"/>
                <w:szCs w:val="18"/>
                <w:highlight w:val="none"/>
              </w:rPr>
              <w:t>2018-19-20-21 Darparu cyfleon ar y Rhaglen Athrawon Ardderchog (OTP) yn yr ysgol sy’n hyrwyddo myfyrio dwys ar addysgeg ar y cyd gyda Phrifysgol Y Drindod – anelu fod POB aelod o staff dysgu yn cael y cyfle</w:t>
            </w:r>
          </w:p>
          <w:p>
            <w:pPr>
              <w:pStyle w:val="20"/>
              <w:ind w:left="0"/>
              <w:contextualSpacing/>
              <w:rPr>
                <w:rFonts w:ascii="Arial" w:hAnsi="Arial" w:cs="Arial"/>
                <w:sz w:val="18"/>
                <w:szCs w:val="18"/>
                <w:highlight w:val="none"/>
              </w:rPr>
            </w:pP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w:t>
            </w:r>
          </w:p>
          <w:p>
            <w:pPr>
              <w:rPr>
                <w:rFonts w:ascii="Arial" w:hAnsi="Arial" w:cs="Arial"/>
                <w:sz w:val="18"/>
                <w:szCs w:val="18"/>
                <w:highlight w:val="none"/>
                <w:lang w:val="cy-GB"/>
              </w:rPr>
            </w:pPr>
          </w:p>
          <w:p>
            <w:pPr>
              <w:rPr>
                <w:rFonts w:ascii="Arial" w:hAnsi="Arial" w:cs="Arial"/>
                <w:sz w:val="18"/>
                <w:szCs w:val="18"/>
                <w:highlight w:val="none"/>
                <w:lang w:val="cy-GB"/>
              </w:rPr>
            </w:pPr>
          </w:p>
          <w:p>
            <w:pPr>
              <w:rPr>
                <w:rFonts w:ascii="Arial" w:hAnsi="Arial" w:cs="Arial"/>
                <w:sz w:val="18"/>
                <w:szCs w:val="18"/>
                <w:highlight w:val="none"/>
                <w:lang w:val="cy-GB"/>
              </w:rPr>
            </w:pPr>
          </w:p>
          <w:p>
            <w:pPr>
              <w:rPr>
                <w:rFonts w:ascii="Arial" w:hAnsi="Arial" w:cs="Arial"/>
                <w:sz w:val="18"/>
                <w:szCs w:val="18"/>
                <w:highlight w:val="none"/>
                <w:lang w:val="cy-GB"/>
              </w:rPr>
            </w:pP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Rhaglen hyfforddiant mewnol</w:t>
            </w:r>
          </w:p>
          <w:p>
            <w:pPr>
              <w:rPr>
                <w:rFonts w:ascii="Arial" w:hAnsi="Arial" w:cs="Arial"/>
                <w:sz w:val="18"/>
                <w:szCs w:val="18"/>
                <w:highlight w:val="none"/>
              </w:rPr>
            </w:pPr>
          </w:p>
          <w:p>
            <w:pPr>
              <w:rPr>
                <w:rFonts w:ascii="Arial" w:hAnsi="Arial" w:cs="Arial"/>
                <w:sz w:val="18"/>
                <w:szCs w:val="18"/>
                <w:highlight w:val="none"/>
              </w:rPr>
            </w:pP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2018-19 £2000</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52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d</w:t>
            </w:r>
          </w:p>
        </w:tc>
        <w:tc>
          <w:tcPr>
            <w:tcW w:w="563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20"/>
              <w:ind w:left="0"/>
              <w:contextualSpacing/>
              <w:rPr>
                <w:rFonts w:ascii="Arial" w:hAnsi="Arial" w:cs="Arial"/>
                <w:sz w:val="18"/>
                <w:szCs w:val="18"/>
                <w:highlight w:val="none"/>
              </w:rPr>
            </w:pPr>
            <w:r>
              <w:rPr>
                <w:rFonts w:ascii="Arial" w:hAnsi="Arial" w:cs="Arial"/>
                <w:sz w:val="18"/>
                <w:szCs w:val="18"/>
                <w:highlight w:val="none"/>
                <w:lang w:val="cy-GB"/>
              </w:rPr>
              <w:t xml:space="preserve">2015 - Gwreiddio deialog asesu ac asesu cyfoedion/hunan asesu yn erbyn meini prawf llwyddiant ar draws pob adran – lledaenu’r arfer ardderchog sydd wedi’i ganmol gan Estyn.  </w:t>
            </w:r>
          </w:p>
        </w:tc>
        <w:tc>
          <w:tcPr>
            <w:tcW w:w="113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w:t>
            </w:r>
          </w:p>
          <w:p>
            <w:pPr>
              <w:rPr>
                <w:rFonts w:ascii="Arial" w:hAnsi="Arial" w:cs="Arial"/>
                <w:sz w:val="18"/>
                <w:szCs w:val="18"/>
                <w:highlight w:val="none"/>
                <w:lang w:val="cy-GB"/>
              </w:rPr>
            </w:pPr>
            <w:r>
              <w:rPr>
                <w:rFonts w:ascii="Arial" w:hAnsi="Arial" w:cs="Arial"/>
                <w:sz w:val="18"/>
                <w:szCs w:val="18"/>
                <w:highlight w:val="none"/>
                <w:lang w:val="cy-GB"/>
              </w:rPr>
              <w:t>PAdrannau</w:t>
            </w:r>
          </w:p>
        </w:tc>
        <w:tc>
          <w:tcPr>
            <w:tcW w:w="125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Clwstwr 1</w:t>
            </w:r>
          </w:p>
        </w:tc>
        <w:tc>
          <w:tcPr>
            <w:tcW w:w="129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Clwstwr 2</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Clwstwr 3</w:t>
            </w:r>
          </w:p>
        </w:tc>
        <w:tc>
          <w:tcPr>
            <w:tcW w:w="242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cyfarfodydd</w:t>
            </w:r>
          </w:p>
        </w:tc>
        <w:tc>
          <w:tcPr>
            <w:tcW w:w="202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 +MEWNOL</w:t>
            </w:r>
          </w:p>
        </w:tc>
      </w:tr>
    </w:tbl>
    <w:p>
      <w:pPr>
        <w:pStyle w:val="18"/>
        <w:widowControl w:val="0"/>
        <w:tabs>
          <w:tab w:val="left" w:pos="6300"/>
        </w:tabs>
        <w:spacing w:line="240" w:lineRule="auto"/>
        <w:jc w:val="center"/>
        <w:rPr>
          <w:rFonts w:ascii="Arial" w:hAnsi="Arial" w:eastAsia="Arial" w:cs="Arial"/>
          <w:b/>
          <w:bCs/>
          <w:color w:val="6600CC"/>
          <w:sz w:val="28"/>
          <w:szCs w:val="28"/>
          <w:highlight w:val="none"/>
          <w:u w:val="single" w:color="6600CC"/>
        </w:rPr>
      </w:pPr>
    </w:p>
    <w:p>
      <w:pPr>
        <w:pStyle w:val="18"/>
        <w:widowControl w:val="0"/>
        <w:tabs>
          <w:tab w:val="left" w:pos="6300"/>
        </w:tabs>
        <w:jc w:val="center"/>
        <w:rPr>
          <w:rFonts w:ascii="Arial"/>
          <w:b/>
          <w:bCs/>
          <w:sz w:val="32"/>
          <w:szCs w:val="32"/>
          <w:highlight w:val="none"/>
          <w:u w:color="6600CC"/>
          <w:lang w:val="en-US"/>
        </w:rPr>
      </w:pPr>
    </w:p>
    <w:p>
      <w:pPr>
        <w:pStyle w:val="18"/>
        <w:widowControl w:val="0"/>
        <w:tabs>
          <w:tab w:val="left" w:pos="6300"/>
        </w:tabs>
        <w:jc w:val="center"/>
        <w:rPr>
          <w:rFonts w:ascii="Arial"/>
          <w:b/>
          <w:bCs/>
          <w:sz w:val="32"/>
          <w:szCs w:val="32"/>
          <w:highlight w:val="none"/>
          <w:u w:color="6600CC"/>
          <w:lang w:val="en-US"/>
        </w:rPr>
      </w:pPr>
    </w:p>
    <w:p>
      <w:pPr>
        <w:pStyle w:val="18"/>
        <w:widowControl w:val="0"/>
        <w:tabs>
          <w:tab w:val="left" w:pos="6300"/>
        </w:tabs>
        <w:jc w:val="center"/>
        <w:rPr>
          <w:rFonts w:ascii="Arial"/>
          <w:b/>
          <w:bCs/>
          <w:sz w:val="32"/>
          <w:szCs w:val="32"/>
          <w:highlight w:val="none"/>
          <w:u w:color="6600CC"/>
          <w:lang w:val="en-US"/>
        </w:rPr>
      </w:pPr>
    </w:p>
    <w:p>
      <w:pPr>
        <w:pStyle w:val="18"/>
        <w:widowControl w:val="0"/>
        <w:tabs>
          <w:tab w:val="left" w:pos="6300"/>
        </w:tabs>
        <w:jc w:val="center"/>
        <w:rPr>
          <w:rFonts w:ascii="Arial" w:hAnsi="Arial" w:eastAsia="Arial" w:cs="Arial"/>
          <w:b/>
          <w:bCs/>
          <w:color w:val="6600CC"/>
          <w:sz w:val="32"/>
          <w:szCs w:val="32"/>
          <w:highlight w:val="none"/>
          <w:u w:val="single" w:color="6600CC"/>
        </w:rPr>
      </w:pPr>
      <w:r>
        <w:rPr>
          <w:rFonts w:ascii="Arial"/>
          <w:b/>
          <w:bCs/>
          <w:sz w:val="32"/>
          <w:szCs w:val="32"/>
          <w:highlight w:val="none"/>
          <w:u w:color="6600CC"/>
          <w:lang w:val="en-US"/>
        </w:rPr>
        <w:t>Targed 6: Blaenoriaethau 2018-</w:t>
      </w:r>
      <w:r>
        <w:rPr>
          <w:rFonts w:ascii="Arial"/>
          <w:b/>
          <w:bCs/>
          <w:sz w:val="32"/>
          <w:szCs w:val="32"/>
          <w:highlight w:val="none"/>
          <w:u w:color="6600CC"/>
        </w:rPr>
        <w:t>2021</w:t>
      </w:r>
    </w:p>
    <w:tbl>
      <w:tblPr>
        <w:tblStyle w:val="16"/>
        <w:tblW w:w="15588"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451"/>
        <w:gridCol w:w="1137"/>
        <w:gridCol w:w="1599"/>
        <w:gridCol w:w="395"/>
        <w:gridCol w:w="1204"/>
        <w:gridCol w:w="259"/>
        <w:gridCol w:w="1187"/>
        <w:gridCol w:w="851"/>
        <w:gridCol w:w="142"/>
        <w:gridCol w:w="777"/>
        <w:gridCol w:w="215"/>
        <w:gridCol w:w="939"/>
        <w:gridCol w:w="450"/>
        <w:gridCol w:w="1599"/>
        <w:gridCol w:w="1690"/>
        <w:gridCol w:w="2693"/>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50" w:hRule="atLeast"/>
          <w:jc w:val="center"/>
        </w:trPr>
        <w:tc>
          <w:tcPr>
            <w:tcW w:w="7083" w:type="dxa"/>
            <w:gridSpan w:val="8"/>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 xml:space="preserve">TARGED 6 </w:t>
            </w:r>
            <w:r>
              <w:rPr>
                <w:rFonts w:ascii="Arial" w:hAnsi="Arial" w:cs="Arial"/>
                <w:b/>
                <w:bCs/>
                <w:highlight w:val="none"/>
              </w:rPr>
              <w:t>ARWEINYDDIAETH</w:t>
            </w:r>
            <w:r>
              <w:rPr>
                <w:rFonts w:ascii="Arial" w:hAnsi="Arial" w:cs="Arial"/>
                <w:highlight w:val="none"/>
              </w:rPr>
              <w:t xml:space="preserve"> </w:t>
            </w:r>
          </w:p>
          <w:p>
            <w:pPr>
              <w:rPr>
                <w:rFonts w:ascii="Arial" w:hAnsi="Arial" w:cs="Arial"/>
                <w:sz w:val="22"/>
                <w:szCs w:val="22"/>
                <w:highlight w:val="none"/>
                <w:lang w:val="en-GB"/>
              </w:rPr>
            </w:pPr>
            <w:r>
              <w:rPr>
                <w:rFonts w:ascii="Arial" w:hAnsi="Arial" w:cs="Arial"/>
                <w:sz w:val="22"/>
                <w:szCs w:val="22"/>
                <w:highlight w:val="none"/>
                <w:lang w:val="en-GB"/>
              </w:rPr>
              <w:t>Gwella cysondeb arweinyddiaeth ganol trwy wella ansawdd a chysondeb cynllunio a hunan arfarnu adrannol HWCDAD</w:t>
            </w:r>
          </w:p>
          <w:p>
            <w:pPr>
              <w:rPr>
                <w:rFonts w:ascii="Arial" w:hAnsi="Arial" w:cs="Arial"/>
                <w:sz w:val="22"/>
                <w:szCs w:val="22"/>
                <w:highlight w:val="none"/>
                <w:lang w:val="en-GB"/>
              </w:rPr>
            </w:pPr>
            <w:r>
              <w:rPr>
                <w:rFonts w:ascii="Arial" w:hAnsi="Arial" w:cs="Arial"/>
                <w:sz w:val="22"/>
                <w:szCs w:val="22"/>
                <w:highlight w:val="none"/>
                <w:lang w:val="en-GB"/>
              </w:rPr>
              <w:t xml:space="preserve">Lledaenu arferion rhagorol mewn agweddau o addysgu ac asesu (Argymhelliad ESTYN) - arsylwi a chraffu ar lyfrau ar lefel adrannol a rhannu arfer ardderchog o fewn yr adran.  </w:t>
            </w:r>
          </w:p>
          <w:p>
            <w:pPr>
              <w:rPr>
                <w:rFonts w:ascii="Arial" w:hAnsi="Arial" w:cs="Arial"/>
                <w:sz w:val="22"/>
                <w:szCs w:val="22"/>
                <w:highlight w:val="none"/>
                <w:lang w:val="en-GB"/>
              </w:rPr>
            </w:pPr>
            <w:r>
              <w:rPr>
                <w:rFonts w:ascii="Arial" w:hAnsi="Arial" w:cs="Arial"/>
                <w:sz w:val="22"/>
                <w:szCs w:val="22"/>
                <w:highlight w:val="none"/>
                <w:lang w:val="en-GB"/>
              </w:rPr>
              <w:t>Sicrhau bod adrannau yn gweithredu ar ganfyddiadau’r hunan arfarnu er mwyn codi safonau gan ddefnyddio gwybodaeth fanwl sy’n deillio o’r arsylwadau dosbarth a chraffu ar lyfrau yn arwain at dargedau gwella yn HWCDAD  (Argymhelliad ESTYN). Gwreiddio’r defnydd o HWCDAD i wireddu hyn.</w:t>
            </w:r>
          </w:p>
          <w:p>
            <w:pPr>
              <w:pStyle w:val="18"/>
              <w:rPr>
                <w:rFonts w:ascii="Arial" w:hAnsi="Arial" w:cs="Arial"/>
                <w:highlight w:val="none"/>
              </w:rPr>
            </w:pPr>
          </w:p>
        </w:tc>
        <w:tc>
          <w:tcPr>
            <w:tcW w:w="8505" w:type="dxa"/>
            <w:gridSpan w:val="8"/>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highlight w:val="none"/>
              </w:rPr>
            </w:pPr>
            <w:r>
              <w:rPr>
                <w:rFonts w:ascii="Arial" w:hAnsi="Arial" w:cs="Arial"/>
                <w:b/>
                <w:bCs/>
                <w:highlight w:val="none"/>
                <w:u w:color="FFFFFF"/>
                <w:lang w:val="en-US"/>
              </w:rPr>
              <w:t>Yn gysylltiedig â Chynllun Ôl arolwg Estyn: YDY</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90" w:hRule="atLeast"/>
          <w:jc w:val="center"/>
        </w:trPr>
        <w:tc>
          <w:tcPr>
            <w:tcW w:w="7083" w:type="dxa"/>
            <w:gridSpan w:val="8"/>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c>
          <w:tcPr>
            <w:tcW w:w="8505" w:type="dxa"/>
            <w:gridSpan w:val="8"/>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Meini Prawf Llwyddiant yn seiliedig ar safonau neu ansawdd:</w:t>
            </w:r>
          </w:p>
          <w:p>
            <w:pPr>
              <w:pStyle w:val="18"/>
              <w:rPr>
                <w:rFonts w:ascii="Arial" w:hAnsi="Arial" w:cs="Arial"/>
                <w:b/>
                <w:bCs/>
                <w:highlight w:val="none"/>
                <w:u w:color="FFFFFF"/>
                <w:lang w:val="en-US"/>
              </w:rPr>
            </w:pPr>
            <w:r>
              <w:rPr>
                <w:rFonts w:ascii="Arial" w:hAnsi="Arial" w:cs="Arial"/>
                <w:b/>
                <w:bCs/>
                <w:highlight w:val="none"/>
                <w:u w:color="FFFFFF"/>
                <w:lang w:val="en-US"/>
              </w:rPr>
              <w:t>Ein bod yn rhannu arfer ardderchog ar draws adrannau er mwyn darparu gwersi cyson ardderchog</w:t>
            </w:r>
          </w:p>
          <w:p>
            <w:pPr>
              <w:pStyle w:val="18"/>
              <w:rPr>
                <w:rFonts w:ascii="Arial" w:hAnsi="Arial" w:eastAsia="Arial" w:cs="Arial"/>
                <w:b/>
                <w:bCs/>
                <w:highlight w:val="none"/>
                <w:u w:color="FFFFFF"/>
              </w:rPr>
            </w:pPr>
            <w:r>
              <w:rPr>
                <w:rFonts w:ascii="Arial" w:hAnsi="Arial" w:cs="Arial"/>
                <w:b/>
                <w:bCs/>
                <w:highlight w:val="none"/>
                <w:u w:color="FFFFFF"/>
                <w:lang w:val="en-US"/>
              </w:rPr>
              <w:t>Bod cysondeb ar draws arweinwyr canol o ran disgwyliadau, cynllunio a hunan werthuso</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43" w:hRule="atLeast"/>
          <w:jc w:val="center"/>
        </w:trPr>
        <w:tc>
          <w:tcPr>
            <w:tcW w:w="3582" w:type="dxa"/>
            <w:gridSpan w:val="4"/>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sz w:val="18"/>
                <w:szCs w:val="18"/>
                <w:highlight w:val="none"/>
              </w:rPr>
            </w:pPr>
            <w:r>
              <w:rPr>
                <w:rFonts w:ascii="Arial" w:hAnsi="Arial" w:cs="Arial"/>
                <w:b/>
                <w:bCs/>
                <w:sz w:val="18"/>
                <w:szCs w:val="18"/>
                <w:highlight w:val="none"/>
                <w:u w:color="FFFFFF"/>
                <w:lang w:val="en-US"/>
              </w:rPr>
              <w:t>Atebolrwydd mewnol: DJ  GW</w:t>
            </w:r>
          </w:p>
        </w:tc>
        <w:tc>
          <w:tcPr>
            <w:tcW w:w="3501" w:type="dxa"/>
            <w:gridSpan w:val="4"/>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Atebolrwydd i’r Corff Llywodraethol:</w:t>
            </w:r>
          </w:p>
          <w:p>
            <w:pPr>
              <w:pStyle w:val="18"/>
              <w:rPr>
                <w:rFonts w:ascii="Arial" w:hAnsi="Arial" w:cs="Arial"/>
                <w:highlight w:val="none"/>
              </w:rPr>
            </w:pPr>
            <w:r>
              <w:rPr>
                <w:rFonts w:ascii="Arial" w:hAnsi="Arial" w:cs="Arial"/>
                <w:b/>
                <w:bCs/>
                <w:highlight w:val="none"/>
                <w:u w:color="FFFFFF"/>
                <w:lang w:val="en-US"/>
              </w:rPr>
              <w:t xml:space="preserve">Aldyth Williams Cadeirydd Is bwyllgor Cwricwlwm </w:t>
            </w:r>
          </w:p>
        </w:tc>
        <w:tc>
          <w:tcPr>
            <w:tcW w:w="8505" w:type="dxa"/>
            <w:gridSpan w:val="8"/>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43" w:hRule="atLeast"/>
          <w:jc w:val="center"/>
        </w:trPr>
        <w:tc>
          <w:tcPr>
            <w:tcW w:w="15588" w:type="dxa"/>
            <w:gridSpan w:val="16"/>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tcPr>
          <w:p>
            <w:pPr>
              <w:pStyle w:val="18"/>
              <w:jc w:val="center"/>
              <w:rPr>
                <w:rFonts w:ascii="Arial" w:hAnsi="Arial" w:cs="Arial"/>
                <w:highlight w:val="none"/>
              </w:rPr>
            </w:pPr>
            <w:r>
              <w:rPr>
                <w:rFonts w:ascii="Arial" w:hAnsi="Arial" w:cs="Arial"/>
                <w:b/>
                <w:bCs/>
                <w:highlight w:val="none"/>
                <w:lang w:val="en-US"/>
              </w:rPr>
              <w:t>Allwedd ar gyfer Gwerthusiad Cerrig Milltir</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70" w:hRule="atLeast"/>
          <w:jc w:val="center"/>
        </w:trPr>
        <w:tc>
          <w:tcPr>
            <w:tcW w:w="1588"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9"/>
              <w:jc w:val="center"/>
              <w:rPr>
                <w:rFonts w:hAnsi="Arial" w:cs="Arial"/>
                <w:sz w:val="18"/>
                <w:szCs w:val="18"/>
                <w:highlight w:val="none"/>
              </w:rPr>
            </w:pPr>
            <w:r>
              <w:rPr>
                <w:rFonts w:hAnsi="Arial" w:cs="Arial"/>
                <w:b/>
                <w:bCs/>
                <w:sz w:val="18"/>
                <w:szCs w:val="18"/>
                <w:highlight w:val="none"/>
              </w:rPr>
              <w:t>Cynnydd da iawn</w:t>
            </w:r>
          </w:p>
        </w:tc>
        <w:tc>
          <w:tcPr>
            <w:tcW w:w="1599" w:type="dxa"/>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00B0F0"/>
              <w:jc w:val="center"/>
              <w:rPr>
                <w:rFonts w:hAnsi="Arial" w:cs="Arial"/>
                <w:sz w:val="18"/>
                <w:szCs w:val="18"/>
                <w:highlight w:val="none"/>
              </w:rPr>
            </w:pPr>
          </w:p>
        </w:tc>
        <w:tc>
          <w:tcPr>
            <w:tcW w:w="1599"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cryf</w:t>
            </w:r>
          </w:p>
        </w:tc>
        <w:tc>
          <w:tcPr>
            <w:tcW w:w="1446"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92D050"/>
              <w:jc w:val="center"/>
              <w:rPr>
                <w:rFonts w:hAnsi="Arial" w:cs="Arial"/>
                <w:sz w:val="18"/>
                <w:szCs w:val="18"/>
                <w:highlight w:val="none"/>
              </w:rPr>
            </w:pPr>
          </w:p>
        </w:tc>
        <w:tc>
          <w:tcPr>
            <w:tcW w:w="1770"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boddhaol</w:t>
            </w:r>
          </w:p>
        </w:tc>
        <w:tc>
          <w:tcPr>
            <w:tcW w:w="1604"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FFC000"/>
              <w:jc w:val="center"/>
              <w:rPr>
                <w:rFonts w:hAnsi="Arial" w:cs="Arial"/>
                <w:sz w:val="18"/>
                <w:szCs w:val="18"/>
                <w:highlight w:val="none"/>
              </w:rPr>
            </w:pPr>
          </w:p>
        </w:tc>
        <w:tc>
          <w:tcPr>
            <w:tcW w:w="1599" w:type="dxa"/>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cyfyngedig</w:t>
            </w:r>
          </w:p>
        </w:tc>
        <w:tc>
          <w:tcPr>
            <w:tcW w:w="4383" w:type="dxa"/>
            <w:gridSpan w:val="2"/>
            <w:tcBorders>
              <w:top w:val="single" w:color="000000" w:sz="4" w:space="0"/>
              <w:left w:val="single" w:color="000000" w:sz="4" w:space="0"/>
              <w:bottom w:val="single" w:color="000000" w:sz="4" w:space="0"/>
              <w:right w:val="single" w:color="000000" w:sz="4" w:space="0"/>
            </w:tcBorders>
            <w:shd w:val="clear" w:color="auto" w:fill="auto"/>
          </w:tcPr>
          <w:p>
            <w:pPr>
              <w:shd w:val="clear" w:color="auto" w:fill="FF0000"/>
              <w:jc w:val="center"/>
              <w:rPr>
                <w:rFonts w:ascii="Arial" w:hAnsi="Arial" w:cs="Arial"/>
                <w:sz w:val="18"/>
                <w:szCs w:val="18"/>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501" w:hRule="atLeast"/>
          <w:jc w:val="center"/>
        </w:trPr>
        <w:tc>
          <w:tcPr>
            <w:tcW w:w="5045" w:type="dxa"/>
            <w:gridSpan w:val="6"/>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sz w:val="18"/>
                <w:szCs w:val="18"/>
                <w:highlight w:val="none"/>
              </w:rPr>
            </w:pPr>
            <w:r>
              <w:rPr>
                <w:rFonts w:ascii="Arial" w:hAnsi="Arial" w:cs="Arial"/>
                <w:b/>
                <w:bCs/>
                <w:sz w:val="18"/>
                <w:szCs w:val="18"/>
                <w:highlight w:val="none"/>
                <w:u w:color="FFFFFF"/>
                <w:lang w:val="en-US"/>
              </w:rPr>
              <w:t xml:space="preserve">Camau Gweithredu </w:t>
            </w:r>
          </w:p>
        </w:tc>
        <w:tc>
          <w:tcPr>
            <w:tcW w:w="1187"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Pwy?</w:t>
            </w:r>
          </w:p>
        </w:tc>
        <w:tc>
          <w:tcPr>
            <w:tcW w:w="993"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1</w:t>
            </w:r>
          </w:p>
        </w:tc>
        <w:tc>
          <w:tcPr>
            <w:tcW w:w="992"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2</w:t>
            </w:r>
          </w:p>
        </w:tc>
        <w:tc>
          <w:tcPr>
            <w:tcW w:w="939"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3</w:t>
            </w:r>
          </w:p>
        </w:tc>
        <w:tc>
          <w:tcPr>
            <w:tcW w:w="3739" w:type="dxa"/>
            <w:gridSpan w:val="3"/>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Anghenion Datblygiad Proffesiynol</w:t>
            </w:r>
          </w:p>
        </w:tc>
        <w:tc>
          <w:tcPr>
            <w:tcW w:w="2693"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Ffynhonnell Gyllid a Chost</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45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a</w:t>
            </w:r>
          </w:p>
        </w:tc>
        <w:tc>
          <w:tcPr>
            <w:tcW w:w="459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2018-19-20-21  Cynnal hyfforddiant ysgol gyfan ar addysgu ac asesu a rhannu disgwyliadau Arsylwi Gwersi ar gyfer arfer ardderchog/dda.</w:t>
            </w:r>
          </w:p>
          <w:p>
            <w:pPr>
              <w:rPr>
                <w:rFonts w:ascii="Arial" w:hAnsi="Arial" w:cs="Arial"/>
                <w:sz w:val="18"/>
                <w:szCs w:val="18"/>
                <w:highlight w:val="none"/>
                <w:lang w:val="cy-GB"/>
              </w:rPr>
            </w:pPr>
          </w:p>
        </w:tc>
        <w:tc>
          <w:tcPr>
            <w:tcW w:w="118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w:t>
            </w:r>
          </w:p>
        </w:tc>
        <w:tc>
          <w:tcPr>
            <w:tcW w:w="99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1</w:t>
            </w:r>
          </w:p>
        </w:tc>
        <w:tc>
          <w:tcPr>
            <w:tcW w:w="992"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2</w:t>
            </w:r>
          </w:p>
        </w:tc>
        <w:tc>
          <w:tcPr>
            <w:tcW w:w="93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3</w:t>
            </w:r>
          </w:p>
        </w:tc>
        <w:tc>
          <w:tcPr>
            <w:tcW w:w="3739"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HMS ysgol gyfan ar ganfyddiadau 2017-18 a thargedau gwelliant ar gyfer Dysgu ac Addysgu a Chraffu ar Lyfrau</w:t>
            </w:r>
          </w:p>
        </w:tc>
        <w:tc>
          <w:tcPr>
            <w:tcW w:w="269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Mewnol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45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b</w:t>
            </w:r>
          </w:p>
        </w:tc>
        <w:tc>
          <w:tcPr>
            <w:tcW w:w="459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 xml:space="preserve">2018-1920-21 Addasu’r strwythur arsylwi gwersi ar gyfer rheoli perfformiad i ddefnyddio Taflen Arsylwi ERW . Gwneud y broses yn ddigidol fel bod modd adrodd nol i adrannau yn amserol a bod modd i adrannau weithredu ar ganfyddiadau, a’u defnyddio yn y broses gynllunio a hunan werthuso adrannol yn effeithiol.   </w:t>
            </w:r>
          </w:p>
        </w:tc>
        <w:tc>
          <w:tcPr>
            <w:tcW w:w="118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w:t>
            </w:r>
          </w:p>
          <w:p>
            <w:pPr>
              <w:rPr>
                <w:rFonts w:ascii="Arial" w:hAnsi="Arial" w:cs="Arial"/>
                <w:sz w:val="18"/>
                <w:szCs w:val="18"/>
                <w:highlight w:val="none"/>
                <w:lang w:val="cy-GB"/>
              </w:rPr>
            </w:pPr>
            <w:r>
              <w:rPr>
                <w:rFonts w:ascii="Arial" w:hAnsi="Arial" w:cs="Arial"/>
                <w:sz w:val="18"/>
                <w:szCs w:val="18"/>
                <w:highlight w:val="none"/>
                <w:lang w:val="cy-GB"/>
              </w:rPr>
              <w:t>Pen Adran</w:t>
            </w:r>
          </w:p>
        </w:tc>
        <w:tc>
          <w:tcPr>
            <w:tcW w:w="99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Clwstwr 1</w:t>
            </w:r>
          </w:p>
        </w:tc>
        <w:tc>
          <w:tcPr>
            <w:tcW w:w="992"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Clwstwr 2</w:t>
            </w:r>
          </w:p>
        </w:tc>
        <w:tc>
          <w:tcPr>
            <w:tcW w:w="93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lang w:val="cy-GB"/>
              </w:rPr>
              <w:t>Cyfarfod Arweinwyr Clwstwr 3</w:t>
            </w:r>
          </w:p>
        </w:tc>
        <w:tc>
          <w:tcPr>
            <w:tcW w:w="3739"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cyfarfodydd</w:t>
            </w:r>
          </w:p>
        </w:tc>
        <w:tc>
          <w:tcPr>
            <w:tcW w:w="269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 +MEWNOL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45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w:t>
            </w:r>
          </w:p>
        </w:tc>
        <w:tc>
          <w:tcPr>
            <w:tcW w:w="459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 xml:space="preserve">Gwreiddio deialog asesu ac asesu cyfoedion/hunan asesu yn erbyn meini prawf llwyddiant ar draws pob adran – lledaenu’r arfer ardderchog sydd wedi’i ganmol gan Estyn.  </w:t>
            </w:r>
          </w:p>
        </w:tc>
        <w:tc>
          <w:tcPr>
            <w:tcW w:w="118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GW</w:t>
            </w:r>
          </w:p>
          <w:p>
            <w:pPr>
              <w:rPr>
                <w:rFonts w:ascii="Arial" w:hAnsi="Arial" w:cs="Arial"/>
                <w:sz w:val="18"/>
                <w:szCs w:val="18"/>
                <w:highlight w:val="none"/>
                <w:lang w:val="cy-GB"/>
              </w:rPr>
            </w:pPr>
            <w:r>
              <w:rPr>
                <w:rFonts w:ascii="Arial" w:hAnsi="Arial" w:cs="Arial"/>
                <w:sz w:val="18"/>
                <w:szCs w:val="18"/>
                <w:highlight w:val="none"/>
                <w:lang w:val="cy-GB"/>
              </w:rPr>
              <w:t>PAdrannau</w:t>
            </w:r>
          </w:p>
        </w:tc>
        <w:tc>
          <w:tcPr>
            <w:tcW w:w="99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HMS 1</w:t>
            </w:r>
          </w:p>
          <w:p>
            <w:pPr>
              <w:rPr>
                <w:rFonts w:ascii="Arial" w:hAnsi="Arial" w:cs="Arial"/>
                <w:sz w:val="18"/>
                <w:szCs w:val="18"/>
                <w:highlight w:val="none"/>
              </w:rPr>
            </w:pPr>
            <w:r>
              <w:rPr>
                <w:rFonts w:ascii="Arial" w:hAnsi="Arial" w:cs="Arial"/>
                <w:sz w:val="18"/>
                <w:szCs w:val="18"/>
                <w:highlight w:val="none"/>
                <w:lang w:val="cy-GB"/>
              </w:rPr>
              <w:t>Cyfarfod Arweinwyr Clwstwr 1</w:t>
            </w:r>
          </w:p>
        </w:tc>
        <w:tc>
          <w:tcPr>
            <w:tcW w:w="992"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HMS 2</w:t>
            </w:r>
          </w:p>
          <w:p>
            <w:pPr>
              <w:rPr>
                <w:rFonts w:ascii="Arial" w:hAnsi="Arial" w:cs="Arial"/>
                <w:sz w:val="18"/>
                <w:szCs w:val="18"/>
                <w:highlight w:val="none"/>
              </w:rPr>
            </w:pPr>
            <w:r>
              <w:rPr>
                <w:rFonts w:ascii="Arial" w:hAnsi="Arial" w:cs="Arial"/>
                <w:sz w:val="18"/>
                <w:szCs w:val="18"/>
                <w:highlight w:val="none"/>
                <w:lang w:val="cy-GB"/>
              </w:rPr>
              <w:t>Cyfarfod Arweinwyr Clwstwr 2</w:t>
            </w:r>
          </w:p>
        </w:tc>
        <w:tc>
          <w:tcPr>
            <w:tcW w:w="93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HMS 3</w:t>
            </w:r>
          </w:p>
          <w:p>
            <w:pPr>
              <w:rPr>
                <w:rFonts w:ascii="Arial" w:hAnsi="Arial" w:cs="Arial"/>
                <w:sz w:val="18"/>
                <w:szCs w:val="18"/>
                <w:highlight w:val="none"/>
              </w:rPr>
            </w:pPr>
            <w:r>
              <w:rPr>
                <w:rFonts w:ascii="Arial" w:hAnsi="Arial" w:cs="Arial"/>
                <w:sz w:val="18"/>
                <w:szCs w:val="18"/>
                <w:highlight w:val="none"/>
                <w:lang w:val="cy-GB"/>
              </w:rPr>
              <w:t>Cyfarfod Arweinwyr Clwstwr 3</w:t>
            </w:r>
          </w:p>
        </w:tc>
        <w:tc>
          <w:tcPr>
            <w:tcW w:w="3739"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cyfarfodydd</w:t>
            </w:r>
          </w:p>
        </w:tc>
        <w:tc>
          <w:tcPr>
            <w:tcW w:w="269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 +MEWNOL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45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ch</w:t>
            </w:r>
          </w:p>
        </w:tc>
        <w:tc>
          <w:tcPr>
            <w:tcW w:w="459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Fel rhan o broses hunan werthuso adrannol pob Pennaeth Adran i arsylwi gwers gan bob athro yn yr adran neu Reolwr Cyswllt i weithio gyda Chlwstwr o adrannau un person a dadansoddi cryfderau a mannau datblygu ar gyfer gwella arfer o dda i ardderchog- Nodi targedau gwella o fewn HWCDAD 2018-19-20-21 ar sail y broses hunan werthuso adrannol- agweddau o addysgu a gwahaniaethu ac  asesu ar gyfer dysgu -defnyddio Taflenni arsylwi ERW fel sylfaen disgwyliadau ar gyfer arfer ardderchog</w:t>
            </w:r>
          </w:p>
        </w:tc>
        <w:tc>
          <w:tcPr>
            <w:tcW w:w="118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PA + Adrannau</w:t>
            </w:r>
          </w:p>
        </w:tc>
        <w:tc>
          <w:tcPr>
            <w:tcW w:w="99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Cyfarfod Adran 1</w:t>
            </w:r>
          </w:p>
          <w:p>
            <w:pPr>
              <w:jc w:val="center"/>
              <w:rPr>
                <w:rFonts w:ascii="Arial" w:hAnsi="Arial" w:cs="Arial"/>
                <w:sz w:val="18"/>
                <w:szCs w:val="18"/>
                <w:highlight w:val="none"/>
                <w:lang w:val="cy-GB"/>
              </w:rPr>
            </w:pPr>
          </w:p>
          <w:p>
            <w:pPr>
              <w:jc w:val="center"/>
              <w:rPr>
                <w:rFonts w:ascii="Arial" w:hAnsi="Arial" w:cs="Arial"/>
                <w:sz w:val="18"/>
                <w:szCs w:val="18"/>
                <w:highlight w:val="none"/>
                <w:lang w:val="cy-GB"/>
              </w:rPr>
            </w:pPr>
            <w:r>
              <w:rPr>
                <w:rFonts w:ascii="Arial" w:hAnsi="Arial" w:cs="Arial"/>
                <w:sz w:val="18"/>
                <w:szCs w:val="18"/>
                <w:highlight w:val="none"/>
                <w:lang w:val="cy-GB"/>
              </w:rPr>
              <w:t>Cyfarfod Rheolwr Cyswllt</w:t>
            </w:r>
          </w:p>
          <w:p>
            <w:pPr>
              <w:jc w:val="center"/>
              <w:rPr>
                <w:rFonts w:ascii="Arial" w:hAnsi="Arial" w:cs="Arial"/>
                <w:sz w:val="18"/>
                <w:szCs w:val="18"/>
                <w:highlight w:val="none"/>
                <w:lang w:val="cy-GB"/>
              </w:rPr>
            </w:pPr>
          </w:p>
          <w:p>
            <w:pPr>
              <w:jc w:val="center"/>
              <w:rPr>
                <w:rFonts w:ascii="Arial" w:hAnsi="Arial" w:cs="Arial"/>
                <w:sz w:val="18"/>
                <w:szCs w:val="18"/>
                <w:highlight w:val="none"/>
                <w:lang w:val="cy-GB"/>
              </w:rPr>
            </w:pPr>
            <w:r>
              <w:rPr>
                <w:rFonts w:ascii="Arial" w:hAnsi="Arial" w:cs="Arial"/>
                <w:sz w:val="18"/>
                <w:szCs w:val="18"/>
                <w:highlight w:val="none"/>
                <w:lang w:val="cy-GB"/>
              </w:rPr>
              <w:t>Cyfarfod ArweinwCanol</w:t>
            </w:r>
          </w:p>
        </w:tc>
        <w:tc>
          <w:tcPr>
            <w:tcW w:w="992"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Adran 2</w:t>
            </w:r>
          </w:p>
          <w:p>
            <w:pPr>
              <w:rPr>
                <w:rFonts w:ascii="Arial" w:hAnsi="Arial" w:cs="Arial"/>
                <w:sz w:val="18"/>
                <w:szCs w:val="18"/>
                <w:highlight w:val="none"/>
                <w:lang w:val="cy-GB"/>
              </w:rPr>
            </w:pPr>
          </w:p>
          <w:p>
            <w:pPr>
              <w:rPr>
                <w:rFonts w:ascii="Arial" w:hAnsi="Arial" w:cs="Arial"/>
                <w:sz w:val="18"/>
                <w:szCs w:val="18"/>
                <w:highlight w:val="none"/>
                <w:lang w:val="cy-GB"/>
              </w:rPr>
            </w:pPr>
            <w:r>
              <w:rPr>
                <w:rFonts w:ascii="Arial" w:hAnsi="Arial" w:cs="Arial"/>
                <w:sz w:val="18"/>
                <w:szCs w:val="18"/>
                <w:highlight w:val="none"/>
                <w:lang w:val="cy-GB"/>
              </w:rPr>
              <w:t>Cyfarfod Rheolwr Cyswllt</w:t>
            </w:r>
          </w:p>
          <w:p>
            <w:pPr>
              <w:rPr>
                <w:rFonts w:ascii="Arial" w:hAnsi="Arial" w:cs="Arial"/>
                <w:sz w:val="18"/>
                <w:szCs w:val="18"/>
                <w:highlight w:val="none"/>
                <w:lang w:val="cy-GB"/>
              </w:rPr>
            </w:pPr>
          </w:p>
          <w:p>
            <w:pPr>
              <w:rPr>
                <w:rFonts w:ascii="Arial" w:hAnsi="Arial" w:cs="Arial"/>
                <w:sz w:val="18"/>
                <w:szCs w:val="18"/>
                <w:highlight w:val="none"/>
              </w:rPr>
            </w:pPr>
            <w:r>
              <w:rPr>
                <w:rFonts w:ascii="Arial" w:hAnsi="Arial" w:cs="Arial"/>
                <w:sz w:val="18"/>
                <w:szCs w:val="18"/>
                <w:highlight w:val="none"/>
                <w:lang w:val="cy-GB"/>
              </w:rPr>
              <w:t>Cyfarfod ArweinwCanol</w:t>
            </w:r>
          </w:p>
        </w:tc>
        <w:tc>
          <w:tcPr>
            <w:tcW w:w="93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Adran 3</w:t>
            </w:r>
          </w:p>
          <w:p>
            <w:pPr>
              <w:rPr>
                <w:rFonts w:ascii="Arial" w:hAnsi="Arial" w:cs="Arial"/>
                <w:sz w:val="18"/>
                <w:szCs w:val="18"/>
                <w:highlight w:val="none"/>
                <w:lang w:val="cy-GB"/>
              </w:rPr>
            </w:pPr>
          </w:p>
          <w:p>
            <w:pPr>
              <w:rPr>
                <w:rFonts w:ascii="Arial" w:hAnsi="Arial" w:cs="Arial"/>
                <w:sz w:val="18"/>
                <w:szCs w:val="18"/>
                <w:highlight w:val="none"/>
                <w:lang w:val="cy-GB"/>
              </w:rPr>
            </w:pPr>
            <w:r>
              <w:rPr>
                <w:rFonts w:ascii="Arial" w:hAnsi="Arial" w:cs="Arial"/>
                <w:sz w:val="18"/>
                <w:szCs w:val="18"/>
                <w:highlight w:val="none"/>
                <w:lang w:val="cy-GB"/>
              </w:rPr>
              <w:t>Cyfarfod Rheolwr Cyswllt</w:t>
            </w:r>
          </w:p>
          <w:p>
            <w:pPr>
              <w:rPr>
                <w:rFonts w:ascii="Arial" w:hAnsi="Arial" w:cs="Arial"/>
                <w:sz w:val="18"/>
                <w:szCs w:val="18"/>
                <w:highlight w:val="none"/>
                <w:lang w:val="cy-GB"/>
              </w:rPr>
            </w:pPr>
          </w:p>
          <w:p>
            <w:pPr>
              <w:rPr>
                <w:rFonts w:ascii="Arial" w:hAnsi="Arial" w:cs="Arial"/>
                <w:sz w:val="18"/>
                <w:szCs w:val="18"/>
                <w:highlight w:val="none"/>
              </w:rPr>
            </w:pPr>
            <w:r>
              <w:rPr>
                <w:rFonts w:ascii="Arial" w:hAnsi="Arial" w:cs="Arial"/>
                <w:sz w:val="18"/>
                <w:szCs w:val="18"/>
                <w:highlight w:val="none"/>
                <w:lang w:val="cy-GB"/>
              </w:rPr>
              <w:t>Cyfarfod ArweinwCanol</w:t>
            </w:r>
          </w:p>
        </w:tc>
        <w:tc>
          <w:tcPr>
            <w:tcW w:w="3739"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cyfarfodydd</w:t>
            </w:r>
          </w:p>
        </w:tc>
        <w:tc>
          <w:tcPr>
            <w:tcW w:w="269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GGA</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45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d</w:t>
            </w:r>
          </w:p>
        </w:tc>
        <w:tc>
          <w:tcPr>
            <w:tcW w:w="459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Fel rhan o broses hunan werthuso adrannol pob Pennaeth Adran i graffu ar lyfrau fel adran neu Reolwr Cyswllt i weithio gyda Chlwstwr o adrannau un person, a dadansoddi cryfderau a mannau datblygu o ran marcio, adborth a deialog asesu ar gyfer gwella arfer o fewn yr adran  o dda i ardderchog - Nodi targedau gwella ar agweddau o asesu ar gyfer dysgu a chyflwyniad gwaith y llyfrau o fewn HWCDAD 2018-19-20-21 ar sail y broses hunan werthuso - defnyddio taflen arsylwi ERW fel sylfaen disgwyliadau ar gyfer arfer ardderchog- rhannu arfer ardderchog ar draws adrannau.</w:t>
            </w:r>
          </w:p>
        </w:tc>
        <w:tc>
          <w:tcPr>
            <w:tcW w:w="118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PA</w:t>
            </w:r>
          </w:p>
        </w:tc>
        <w:tc>
          <w:tcPr>
            <w:tcW w:w="99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Cyfarfod Adran 1</w:t>
            </w:r>
          </w:p>
          <w:p>
            <w:pPr>
              <w:jc w:val="center"/>
              <w:rPr>
                <w:rFonts w:ascii="Arial" w:hAnsi="Arial" w:cs="Arial"/>
                <w:sz w:val="18"/>
                <w:szCs w:val="18"/>
                <w:highlight w:val="none"/>
                <w:lang w:val="cy-GB"/>
              </w:rPr>
            </w:pPr>
          </w:p>
          <w:p>
            <w:pPr>
              <w:jc w:val="center"/>
              <w:rPr>
                <w:rFonts w:ascii="Arial" w:hAnsi="Arial" w:cs="Arial"/>
                <w:sz w:val="18"/>
                <w:szCs w:val="18"/>
                <w:highlight w:val="none"/>
                <w:lang w:val="cy-GB"/>
              </w:rPr>
            </w:pPr>
            <w:r>
              <w:rPr>
                <w:rFonts w:ascii="Arial" w:hAnsi="Arial" w:cs="Arial"/>
                <w:sz w:val="18"/>
                <w:szCs w:val="18"/>
                <w:highlight w:val="none"/>
                <w:lang w:val="cy-GB"/>
              </w:rPr>
              <w:t>Cyfarfod Rheolwr Cyswllt</w:t>
            </w:r>
          </w:p>
          <w:p>
            <w:pPr>
              <w:jc w:val="center"/>
              <w:rPr>
                <w:rFonts w:ascii="Arial" w:hAnsi="Arial" w:cs="Arial"/>
                <w:sz w:val="18"/>
                <w:szCs w:val="18"/>
                <w:highlight w:val="none"/>
                <w:lang w:val="cy-GB"/>
              </w:rPr>
            </w:pPr>
          </w:p>
          <w:p>
            <w:pPr>
              <w:jc w:val="center"/>
              <w:rPr>
                <w:rFonts w:ascii="Arial" w:hAnsi="Arial" w:cs="Arial"/>
                <w:sz w:val="18"/>
                <w:szCs w:val="18"/>
                <w:highlight w:val="none"/>
                <w:lang w:val="cy-GB"/>
              </w:rPr>
            </w:pPr>
            <w:r>
              <w:rPr>
                <w:rFonts w:ascii="Arial" w:hAnsi="Arial" w:cs="Arial"/>
                <w:sz w:val="18"/>
                <w:szCs w:val="18"/>
                <w:highlight w:val="none"/>
                <w:lang w:val="cy-GB"/>
              </w:rPr>
              <w:t>Cyfarfod ArweinwCanol</w:t>
            </w:r>
          </w:p>
        </w:tc>
        <w:tc>
          <w:tcPr>
            <w:tcW w:w="992"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Adran 2</w:t>
            </w:r>
          </w:p>
          <w:p>
            <w:pPr>
              <w:rPr>
                <w:rFonts w:ascii="Arial" w:hAnsi="Arial" w:cs="Arial"/>
                <w:sz w:val="18"/>
                <w:szCs w:val="18"/>
                <w:highlight w:val="none"/>
                <w:lang w:val="cy-GB"/>
              </w:rPr>
            </w:pPr>
          </w:p>
          <w:p>
            <w:pPr>
              <w:rPr>
                <w:rFonts w:ascii="Arial" w:hAnsi="Arial" w:cs="Arial"/>
                <w:sz w:val="18"/>
                <w:szCs w:val="18"/>
                <w:highlight w:val="none"/>
                <w:lang w:val="cy-GB"/>
              </w:rPr>
            </w:pPr>
            <w:r>
              <w:rPr>
                <w:rFonts w:ascii="Arial" w:hAnsi="Arial" w:cs="Arial"/>
                <w:sz w:val="18"/>
                <w:szCs w:val="18"/>
                <w:highlight w:val="none"/>
                <w:lang w:val="cy-GB"/>
              </w:rPr>
              <w:t>Cyfarfod Rheolwr Cyswllt</w:t>
            </w:r>
          </w:p>
          <w:p>
            <w:pPr>
              <w:rPr>
                <w:rFonts w:ascii="Arial" w:hAnsi="Arial" w:cs="Arial"/>
                <w:sz w:val="18"/>
                <w:szCs w:val="18"/>
                <w:highlight w:val="none"/>
                <w:lang w:val="cy-GB"/>
              </w:rPr>
            </w:pPr>
          </w:p>
          <w:p>
            <w:pPr>
              <w:rPr>
                <w:rFonts w:ascii="Arial" w:hAnsi="Arial" w:cs="Arial"/>
                <w:sz w:val="18"/>
                <w:szCs w:val="18"/>
                <w:highlight w:val="none"/>
              </w:rPr>
            </w:pPr>
            <w:r>
              <w:rPr>
                <w:rFonts w:ascii="Arial" w:hAnsi="Arial" w:cs="Arial"/>
                <w:sz w:val="18"/>
                <w:szCs w:val="18"/>
                <w:highlight w:val="none"/>
                <w:lang w:val="cy-GB"/>
              </w:rPr>
              <w:t>Cyfarfod ArweinwCanol</w:t>
            </w:r>
          </w:p>
        </w:tc>
        <w:tc>
          <w:tcPr>
            <w:tcW w:w="93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Cyfarfod Adran 3</w:t>
            </w:r>
          </w:p>
          <w:p>
            <w:pPr>
              <w:rPr>
                <w:rFonts w:ascii="Arial" w:hAnsi="Arial" w:cs="Arial"/>
                <w:sz w:val="18"/>
                <w:szCs w:val="18"/>
                <w:highlight w:val="none"/>
                <w:lang w:val="cy-GB"/>
              </w:rPr>
            </w:pPr>
          </w:p>
          <w:p>
            <w:pPr>
              <w:rPr>
                <w:rFonts w:ascii="Arial" w:hAnsi="Arial" w:cs="Arial"/>
                <w:sz w:val="18"/>
                <w:szCs w:val="18"/>
                <w:highlight w:val="none"/>
                <w:lang w:val="cy-GB"/>
              </w:rPr>
            </w:pPr>
            <w:r>
              <w:rPr>
                <w:rFonts w:ascii="Arial" w:hAnsi="Arial" w:cs="Arial"/>
                <w:sz w:val="18"/>
                <w:szCs w:val="18"/>
                <w:highlight w:val="none"/>
                <w:lang w:val="cy-GB"/>
              </w:rPr>
              <w:t>Cyfarfod Rheolwr Cyswllt</w:t>
            </w:r>
          </w:p>
          <w:p>
            <w:pPr>
              <w:rPr>
                <w:rFonts w:ascii="Arial" w:hAnsi="Arial" w:cs="Arial"/>
                <w:sz w:val="18"/>
                <w:szCs w:val="18"/>
                <w:highlight w:val="none"/>
                <w:lang w:val="cy-GB"/>
              </w:rPr>
            </w:pPr>
          </w:p>
          <w:p>
            <w:pPr>
              <w:rPr>
                <w:rFonts w:ascii="Arial" w:hAnsi="Arial" w:cs="Arial"/>
                <w:sz w:val="18"/>
                <w:szCs w:val="18"/>
                <w:highlight w:val="none"/>
              </w:rPr>
            </w:pPr>
            <w:r>
              <w:rPr>
                <w:rFonts w:ascii="Arial" w:hAnsi="Arial" w:cs="Arial"/>
                <w:sz w:val="18"/>
                <w:szCs w:val="18"/>
                <w:highlight w:val="none"/>
                <w:lang w:val="cy-GB"/>
              </w:rPr>
              <w:t>Cyfarfod ArweinwCanol</w:t>
            </w:r>
          </w:p>
        </w:tc>
        <w:tc>
          <w:tcPr>
            <w:tcW w:w="3739"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cyfarfodydd –nos Lun</w:t>
            </w:r>
          </w:p>
        </w:tc>
        <w:tc>
          <w:tcPr>
            <w:tcW w:w="269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Mewnol</w:t>
            </w:r>
          </w:p>
        </w:tc>
      </w:tr>
    </w:tbl>
    <w:p>
      <w:pPr>
        <w:pStyle w:val="18"/>
        <w:widowControl w:val="0"/>
        <w:tabs>
          <w:tab w:val="left" w:pos="6300"/>
        </w:tabs>
        <w:spacing w:line="240" w:lineRule="auto"/>
        <w:jc w:val="center"/>
        <w:rPr>
          <w:rFonts w:ascii="Arial" w:hAnsi="Arial" w:eastAsia="Arial" w:cs="Arial"/>
          <w:b/>
          <w:bCs/>
          <w:color w:val="6600CC"/>
          <w:sz w:val="28"/>
          <w:szCs w:val="28"/>
          <w:highlight w:val="none"/>
          <w:u w:val="single" w:color="6600CC"/>
        </w:rPr>
      </w:pPr>
    </w:p>
    <w:p>
      <w:pPr>
        <w:pStyle w:val="18"/>
        <w:widowControl w:val="0"/>
        <w:tabs>
          <w:tab w:val="left" w:pos="6300"/>
        </w:tabs>
        <w:jc w:val="center"/>
        <w:rPr>
          <w:rFonts w:ascii="Arial"/>
          <w:b/>
          <w:bCs/>
          <w:sz w:val="32"/>
          <w:szCs w:val="32"/>
          <w:highlight w:val="none"/>
          <w:u w:color="6600CC"/>
          <w:lang w:val="en-US"/>
        </w:rPr>
      </w:pPr>
    </w:p>
    <w:p>
      <w:pPr>
        <w:pStyle w:val="18"/>
        <w:widowControl w:val="0"/>
        <w:tabs>
          <w:tab w:val="left" w:pos="6300"/>
        </w:tabs>
        <w:jc w:val="center"/>
        <w:rPr>
          <w:rFonts w:ascii="Arial"/>
          <w:b/>
          <w:bCs/>
          <w:sz w:val="32"/>
          <w:szCs w:val="32"/>
          <w:highlight w:val="none"/>
          <w:u w:color="6600CC"/>
          <w:lang w:val="en-US"/>
        </w:rPr>
      </w:pPr>
    </w:p>
    <w:p>
      <w:pPr>
        <w:pStyle w:val="18"/>
        <w:widowControl w:val="0"/>
        <w:tabs>
          <w:tab w:val="left" w:pos="6300"/>
        </w:tabs>
        <w:jc w:val="center"/>
        <w:rPr>
          <w:rFonts w:ascii="Arial"/>
          <w:b/>
          <w:bCs/>
          <w:sz w:val="32"/>
          <w:szCs w:val="32"/>
          <w:highlight w:val="none"/>
          <w:u w:color="6600CC"/>
          <w:lang w:val="en-US"/>
        </w:rPr>
      </w:pPr>
    </w:p>
    <w:p>
      <w:pPr>
        <w:pStyle w:val="18"/>
        <w:widowControl w:val="0"/>
        <w:tabs>
          <w:tab w:val="left" w:pos="6300"/>
        </w:tabs>
        <w:jc w:val="center"/>
        <w:rPr>
          <w:rFonts w:ascii="Arial"/>
          <w:b/>
          <w:bCs/>
          <w:sz w:val="32"/>
          <w:szCs w:val="32"/>
          <w:highlight w:val="none"/>
          <w:u w:color="6600CC"/>
          <w:lang w:val="en-US"/>
        </w:rPr>
      </w:pPr>
    </w:p>
    <w:p>
      <w:pPr>
        <w:pStyle w:val="18"/>
        <w:widowControl w:val="0"/>
        <w:tabs>
          <w:tab w:val="left" w:pos="6300"/>
        </w:tabs>
        <w:jc w:val="center"/>
        <w:rPr>
          <w:rFonts w:ascii="Arial" w:hAnsi="Arial" w:eastAsia="Arial" w:cs="Arial"/>
          <w:b/>
          <w:bCs/>
          <w:color w:val="6600CC"/>
          <w:sz w:val="32"/>
          <w:szCs w:val="32"/>
          <w:highlight w:val="none"/>
          <w:u w:val="single" w:color="6600CC"/>
        </w:rPr>
      </w:pPr>
      <w:r>
        <w:rPr>
          <w:rFonts w:ascii="Arial"/>
          <w:b/>
          <w:bCs/>
          <w:sz w:val="32"/>
          <w:szCs w:val="32"/>
          <w:highlight w:val="none"/>
          <w:u w:color="6600CC"/>
          <w:lang w:val="en-US"/>
        </w:rPr>
        <w:t>Targed 7: Blaenoriaethau 2018-21</w:t>
      </w:r>
    </w:p>
    <w:tbl>
      <w:tblPr>
        <w:tblStyle w:val="16"/>
        <w:tblW w:w="15588"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451"/>
        <w:gridCol w:w="1137"/>
        <w:gridCol w:w="1599"/>
        <w:gridCol w:w="395"/>
        <w:gridCol w:w="1204"/>
        <w:gridCol w:w="259"/>
        <w:gridCol w:w="1187"/>
        <w:gridCol w:w="851"/>
        <w:gridCol w:w="142"/>
        <w:gridCol w:w="777"/>
        <w:gridCol w:w="215"/>
        <w:gridCol w:w="939"/>
        <w:gridCol w:w="450"/>
        <w:gridCol w:w="1599"/>
        <w:gridCol w:w="1690"/>
        <w:gridCol w:w="2693"/>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50" w:hRule="atLeast"/>
          <w:jc w:val="center"/>
        </w:trPr>
        <w:tc>
          <w:tcPr>
            <w:tcW w:w="7083" w:type="dxa"/>
            <w:gridSpan w:val="8"/>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rPr>
                <w:rFonts w:ascii="Arial" w:hAnsi="Arial" w:cs="Arial"/>
                <w:sz w:val="22"/>
                <w:szCs w:val="22"/>
                <w:highlight w:val="none"/>
                <w:lang w:val="en-GB"/>
              </w:rPr>
            </w:pPr>
            <w:r>
              <w:rPr>
                <w:rFonts w:ascii="Arial" w:hAnsi="Arial" w:cs="Arial"/>
                <w:b/>
                <w:bCs/>
                <w:sz w:val="22"/>
                <w:szCs w:val="22"/>
                <w:highlight w:val="none"/>
                <w:lang w:val="en-GB"/>
              </w:rPr>
              <w:t xml:space="preserve">TARGED 7 ARWEINYDDIAETH </w:t>
            </w:r>
          </w:p>
          <w:p>
            <w:pPr>
              <w:rPr>
                <w:rFonts w:ascii="Arial" w:hAnsi="Arial" w:cs="Arial"/>
                <w:sz w:val="22"/>
                <w:szCs w:val="22"/>
                <w:highlight w:val="none"/>
                <w:lang w:val="en-GB"/>
              </w:rPr>
            </w:pPr>
            <w:r>
              <w:rPr>
                <w:rFonts w:ascii="Arial" w:hAnsi="Arial" w:cs="Arial"/>
                <w:sz w:val="22"/>
                <w:szCs w:val="22"/>
                <w:highlight w:val="none"/>
                <w:lang w:val="en-GB"/>
              </w:rPr>
              <w:t>Cydweithio gyda’r AAL i gynllunio ar gyfer twf yr ysgol o ran adeiladau, diogelwch y safle ac adnoddau. Cynnal trafodaethau gyda’r awdurdod er mwyn ehangu’r adeiladau ar safle Gwyr, ac i danlinellu’r angen am gynllunio strategol.</w:t>
            </w:r>
          </w:p>
          <w:p>
            <w:pPr>
              <w:pStyle w:val="18"/>
              <w:rPr>
                <w:rFonts w:ascii="Arial" w:hAnsi="Arial" w:cs="Arial"/>
                <w:highlight w:val="none"/>
              </w:rPr>
            </w:pPr>
          </w:p>
        </w:tc>
        <w:tc>
          <w:tcPr>
            <w:tcW w:w="8505" w:type="dxa"/>
            <w:gridSpan w:val="8"/>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highlight w:val="none"/>
              </w:rPr>
            </w:pPr>
            <w:r>
              <w:rPr>
                <w:rFonts w:ascii="Arial" w:hAnsi="Arial" w:cs="Arial"/>
                <w:b/>
                <w:bCs/>
                <w:highlight w:val="none"/>
                <w:u w:color="FFFFFF"/>
                <w:lang w:val="en-US"/>
              </w:rPr>
              <w:t>Yn gysylltiedig â Chynllun Ôl arolwg Estyn: YDY</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90" w:hRule="atLeast"/>
          <w:jc w:val="center"/>
        </w:trPr>
        <w:tc>
          <w:tcPr>
            <w:tcW w:w="7083" w:type="dxa"/>
            <w:gridSpan w:val="8"/>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c>
          <w:tcPr>
            <w:tcW w:w="8505" w:type="dxa"/>
            <w:gridSpan w:val="8"/>
            <w:vMerge w:val="restart"/>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Meini Prawf Llwyddiant yn seiliedig ar safonau neu ansawdd:</w:t>
            </w:r>
          </w:p>
          <w:p>
            <w:pPr>
              <w:pStyle w:val="18"/>
              <w:rPr>
                <w:rFonts w:ascii="Arial" w:hAnsi="Arial" w:eastAsia="Arial" w:cs="Arial"/>
                <w:b/>
                <w:bCs/>
                <w:highlight w:val="none"/>
                <w:u w:color="FFFFFF"/>
              </w:rPr>
            </w:pPr>
            <w:r>
              <w:rPr>
                <w:rFonts w:ascii="Arial" w:hAnsi="Arial" w:cs="Arial"/>
                <w:b/>
                <w:bCs/>
                <w:highlight w:val="none"/>
                <w:u w:color="FFFFFF"/>
                <w:lang w:val="en-US"/>
              </w:rPr>
              <w:t>Ein bod yn darparu cyfleusterau pwrpasol i ddisgyblion Ysgol Gyfun Gwyr mewn ymateb i’r twf mewn niferoedd ac yn sicrhau bod diogelwch y safle yn flaenoriaeth gyson</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43" w:hRule="atLeast"/>
          <w:jc w:val="center"/>
        </w:trPr>
        <w:tc>
          <w:tcPr>
            <w:tcW w:w="3582" w:type="dxa"/>
            <w:gridSpan w:val="4"/>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highlight w:val="none"/>
              </w:rPr>
            </w:pPr>
            <w:r>
              <w:rPr>
                <w:rFonts w:ascii="Arial" w:hAnsi="Arial" w:cs="Arial"/>
                <w:b/>
                <w:bCs/>
                <w:highlight w:val="none"/>
                <w:u w:color="FFFFFF"/>
                <w:lang w:val="en-US"/>
              </w:rPr>
              <w:t>Atebolrwydd mewnol: DJ</w:t>
            </w:r>
          </w:p>
        </w:tc>
        <w:tc>
          <w:tcPr>
            <w:tcW w:w="3501" w:type="dxa"/>
            <w:gridSpan w:val="4"/>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b/>
                <w:bCs/>
                <w:highlight w:val="none"/>
                <w:u w:color="FFFFFF"/>
                <w:lang w:val="en-US"/>
              </w:rPr>
            </w:pPr>
            <w:r>
              <w:rPr>
                <w:rFonts w:ascii="Arial" w:hAnsi="Arial" w:cs="Arial"/>
                <w:b/>
                <w:bCs/>
                <w:highlight w:val="none"/>
                <w:u w:color="FFFFFF"/>
                <w:lang w:val="en-US"/>
              </w:rPr>
              <w:t>Atebolrwydd i’r Corff Llywodraethol:</w:t>
            </w:r>
          </w:p>
          <w:p>
            <w:pPr>
              <w:pStyle w:val="18"/>
              <w:rPr>
                <w:rFonts w:ascii="Arial" w:hAnsi="Arial" w:cs="Arial"/>
                <w:b/>
                <w:bCs/>
                <w:highlight w:val="none"/>
                <w:u w:color="FFFFFF"/>
                <w:lang w:val="en-US"/>
              </w:rPr>
            </w:pPr>
            <w:r>
              <w:rPr>
                <w:rFonts w:ascii="Arial" w:hAnsi="Arial" w:cs="Arial"/>
                <w:b/>
                <w:bCs/>
                <w:highlight w:val="none"/>
                <w:u w:color="FFFFFF"/>
                <w:lang w:val="en-US"/>
              </w:rPr>
              <w:t>Mr David Anderson, Cadeirydd</w:t>
            </w:r>
          </w:p>
          <w:p>
            <w:pPr>
              <w:pStyle w:val="18"/>
              <w:rPr>
                <w:rFonts w:ascii="Arial" w:hAnsi="Arial" w:cs="Arial"/>
                <w:highlight w:val="none"/>
              </w:rPr>
            </w:pPr>
            <w:r>
              <w:rPr>
                <w:rFonts w:ascii="Arial" w:hAnsi="Arial" w:cs="Arial"/>
                <w:b/>
                <w:bCs/>
                <w:highlight w:val="none"/>
                <w:u w:color="FFFFFF"/>
                <w:lang w:val="en-US"/>
              </w:rPr>
              <w:t>Is Bwyllgor Iechyd a Diogelwch ac Adeiladau</w:t>
            </w:r>
          </w:p>
        </w:tc>
        <w:tc>
          <w:tcPr>
            <w:tcW w:w="8505" w:type="dxa"/>
            <w:gridSpan w:val="8"/>
            <w:vMerge w:val="continue"/>
            <w:tcBorders>
              <w:top w:val="single" w:color="000000" w:sz="4" w:space="0"/>
              <w:left w:val="single" w:color="000000" w:sz="4" w:space="0"/>
              <w:bottom w:val="single" w:color="000000" w:sz="4" w:space="0"/>
              <w:right w:val="single" w:color="000000" w:sz="4" w:space="0"/>
            </w:tcBorders>
            <w:shd w:val="clear" w:color="auto" w:fill="CC99FF"/>
          </w:tcPr>
          <w:p>
            <w:pPr>
              <w:rPr>
                <w:rFonts w:ascii="Arial" w:hAnsi="Arial" w:cs="Arial"/>
                <w:sz w:val="22"/>
                <w:szCs w:val="22"/>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43" w:hRule="atLeast"/>
          <w:jc w:val="center"/>
        </w:trPr>
        <w:tc>
          <w:tcPr>
            <w:tcW w:w="15588" w:type="dxa"/>
            <w:gridSpan w:val="16"/>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tcPr>
          <w:p>
            <w:pPr>
              <w:pStyle w:val="18"/>
              <w:jc w:val="center"/>
              <w:rPr>
                <w:rFonts w:ascii="Arial" w:hAnsi="Arial" w:cs="Arial"/>
                <w:highlight w:val="none"/>
              </w:rPr>
            </w:pPr>
            <w:r>
              <w:rPr>
                <w:rFonts w:ascii="Arial" w:hAnsi="Arial" w:cs="Arial"/>
                <w:b/>
                <w:bCs/>
                <w:highlight w:val="none"/>
                <w:lang w:val="en-US"/>
              </w:rPr>
              <w:t xml:space="preserve">Allwedd ar gyfer Gwerthusiad Cerrig Milltir </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70" w:hRule="atLeast"/>
          <w:jc w:val="center"/>
        </w:trPr>
        <w:tc>
          <w:tcPr>
            <w:tcW w:w="1588"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Style w:val="19"/>
              <w:jc w:val="center"/>
              <w:rPr>
                <w:rFonts w:hAnsi="Arial" w:cs="Arial"/>
                <w:sz w:val="18"/>
                <w:szCs w:val="18"/>
                <w:highlight w:val="none"/>
              </w:rPr>
            </w:pPr>
            <w:r>
              <w:rPr>
                <w:rFonts w:hAnsi="Arial" w:cs="Arial"/>
                <w:b/>
                <w:bCs/>
                <w:sz w:val="18"/>
                <w:szCs w:val="18"/>
                <w:highlight w:val="none"/>
              </w:rPr>
              <w:t>Cynnydd da iawn</w:t>
            </w:r>
          </w:p>
        </w:tc>
        <w:tc>
          <w:tcPr>
            <w:tcW w:w="1599" w:type="dxa"/>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00B0F0"/>
              <w:jc w:val="center"/>
              <w:rPr>
                <w:rFonts w:hAnsi="Arial" w:cs="Arial"/>
                <w:sz w:val="18"/>
                <w:szCs w:val="18"/>
                <w:highlight w:val="none"/>
              </w:rPr>
            </w:pPr>
          </w:p>
        </w:tc>
        <w:tc>
          <w:tcPr>
            <w:tcW w:w="1599"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cryf</w:t>
            </w:r>
          </w:p>
        </w:tc>
        <w:tc>
          <w:tcPr>
            <w:tcW w:w="1446" w:type="dxa"/>
            <w:gridSpan w:val="2"/>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92D050"/>
              <w:jc w:val="center"/>
              <w:rPr>
                <w:rFonts w:hAnsi="Arial" w:cs="Arial"/>
                <w:sz w:val="18"/>
                <w:szCs w:val="18"/>
                <w:highlight w:val="none"/>
              </w:rPr>
            </w:pPr>
          </w:p>
        </w:tc>
        <w:tc>
          <w:tcPr>
            <w:tcW w:w="1770"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boddhaol</w:t>
            </w:r>
          </w:p>
        </w:tc>
        <w:tc>
          <w:tcPr>
            <w:tcW w:w="1604" w:type="dxa"/>
            <w:gridSpan w:val="3"/>
            <w:tcBorders>
              <w:top w:val="single" w:color="000000" w:sz="4" w:space="0"/>
              <w:left w:val="single" w:color="000000" w:sz="4" w:space="0"/>
              <w:bottom w:val="single" w:color="000000" w:sz="4" w:space="0"/>
              <w:right w:val="single" w:color="000000" w:sz="4" w:space="0"/>
            </w:tcBorders>
            <w:shd w:val="clear" w:color="auto" w:fill="auto"/>
          </w:tcPr>
          <w:p>
            <w:pPr>
              <w:pStyle w:val="19"/>
              <w:shd w:val="clear" w:color="auto" w:fill="FFC000"/>
              <w:jc w:val="center"/>
              <w:rPr>
                <w:rFonts w:hAnsi="Arial" w:cs="Arial"/>
                <w:sz w:val="18"/>
                <w:szCs w:val="18"/>
                <w:highlight w:val="none"/>
              </w:rPr>
            </w:pPr>
          </w:p>
        </w:tc>
        <w:tc>
          <w:tcPr>
            <w:tcW w:w="1599" w:type="dxa"/>
            <w:tcBorders>
              <w:top w:val="single" w:color="000000" w:sz="4" w:space="0"/>
              <w:left w:val="single" w:color="000000" w:sz="4" w:space="0"/>
              <w:bottom w:val="single" w:color="000000" w:sz="4" w:space="0"/>
              <w:right w:val="single" w:color="000000" w:sz="4" w:space="0"/>
            </w:tcBorders>
            <w:shd w:val="clear" w:color="auto" w:fill="auto"/>
          </w:tcPr>
          <w:p>
            <w:pPr>
              <w:pStyle w:val="19"/>
              <w:jc w:val="center"/>
              <w:rPr>
                <w:rFonts w:hAnsi="Arial" w:cs="Arial"/>
                <w:sz w:val="18"/>
                <w:szCs w:val="18"/>
                <w:highlight w:val="none"/>
              </w:rPr>
            </w:pPr>
            <w:r>
              <w:rPr>
                <w:rFonts w:hAnsi="Arial" w:cs="Arial"/>
                <w:b/>
                <w:bCs/>
                <w:sz w:val="18"/>
                <w:szCs w:val="18"/>
                <w:highlight w:val="none"/>
              </w:rPr>
              <w:t>Cynnydd cyfyngedig</w:t>
            </w:r>
          </w:p>
        </w:tc>
        <w:tc>
          <w:tcPr>
            <w:tcW w:w="4383" w:type="dxa"/>
            <w:gridSpan w:val="2"/>
            <w:tcBorders>
              <w:top w:val="single" w:color="000000" w:sz="4" w:space="0"/>
              <w:left w:val="single" w:color="000000" w:sz="4" w:space="0"/>
              <w:bottom w:val="single" w:color="000000" w:sz="4" w:space="0"/>
              <w:right w:val="single" w:color="000000" w:sz="4" w:space="0"/>
            </w:tcBorders>
            <w:shd w:val="clear" w:color="auto" w:fill="auto"/>
          </w:tcPr>
          <w:p>
            <w:pPr>
              <w:shd w:val="clear" w:color="auto" w:fill="FF0000"/>
              <w:jc w:val="center"/>
              <w:rPr>
                <w:rFonts w:ascii="Arial" w:hAnsi="Arial" w:cs="Arial"/>
                <w:sz w:val="18"/>
                <w:szCs w:val="18"/>
                <w:highlight w:val="none"/>
              </w:rPr>
            </w:pP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501" w:hRule="atLeast"/>
          <w:jc w:val="center"/>
        </w:trPr>
        <w:tc>
          <w:tcPr>
            <w:tcW w:w="5045" w:type="dxa"/>
            <w:gridSpan w:val="6"/>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pStyle w:val="18"/>
              <w:rPr>
                <w:rFonts w:ascii="Arial" w:hAnsi="Arial" w:cs="Arial"/>
                <w:sz w:val="18"/>
                <w:szCs w:val="18"/>
                <w:highlight w:val="none"/>
              </w:rPr>
            </w:pPr>
            <w:r>
              <w:rPr>
                <w:rFonts w:ascii="Arial" w:hAnsi="Arial" w:cs="Arial"/>
                <w:b/>
                <w:bCs/>
                <w:sz w:val="18"/>
                <w:szCs w:val="18"/>
                <w:highlight w:val="none"/>
                <w:u w:color="FFFFFF"/>
                <w:lang w:val="en-US"/>
              </w:rPr>
              <w:t xml:space="preserve">Camau Gweithredu </w:t>
            </w:r>
          </w:p>
        </w:tc>
        <w:tc>
          <w:tcPr>
            <w:tcW w:w="1187"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Pwy?</w:t>
            </w:r>
          </w:p>
        </w:tc>
        <w:tc>
          <w:tcPr>
            <w:tcW w:w="993"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1</w:t>
            </w:r>
          </w:p>
        </w:tc>
        <w:tc>
          <w:tcPr>
            <w:tcW w:w="992" w:type="dxa"/>
            <w:gridSpan w:val="2"/>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2</w:t>
            </w:r>
          </w:p>
        </w:tc>
        <w:tc>
          <w:tcPr>
            <w:tcW w:w="939"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Cerrig Milltir Tymor 3</w:t>
            </w:r>
          </w:p>
        </w:tc>
        <w:tc>
          <w:tcPr>
            <w:tcW w:w="3739" w:type="dxa"/>
            <w:gridSpan w:val="3"/>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Anghenion Datblygiad Proffesiynol</w:t>
            </w:r>
          </w:p>
        </w:tc>
        <w:tc>
          <w:tcPr>
            <w:tcW w:w="2693" w:type="dxa"/>
            <w:tcBorders>
              <w:top w:val="single" w:color="000000" w:sz="4" w:space="0"/>
              <w:left w:val="single" w:color="000000" w:sz="4" w:space="0"/>
              <w:bottom w:val="single" w:color="000000" w:sz="4" w:space="0"/>
              <w:right w:val="single" w:color="000000" w:sz="4" w:space="0"/>
            </w:tcBorders>
            <w:shd w:val="clear" w:color="auto" w:fill="CC99FF"/>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Ffynhonnell Gyllid a Chost</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45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a</w:t>
            </w:r>
          </w:p>
        </w:tc>
        <w:tc>
          <w:tcPr>
            <w:tcW w:w="459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Bdr>
                <w:top w:val="none" w:color="auto" w:sz="0" w:space="0"/>
                <w:left w:val="none" w:color="auto" w:sz="0" w:space="0"/>
                <w:bottom w:val="none" w:color="auto" w:sz="0" w:space="0"/>
                <w:right w:val="none" w:color="auto" w:sz="0" w:space="0"/>
                <w:between w:val="none" w:color="auto" w:sz="0" w:space="0"/>
              </w:pBdr>
              <w:contextualSpacing/>
              <w:rPr>
                <w:rFonts w:ascii="Arial" w:hAnsi="Arial" w:cs="Arial"/>
                <w:sz w:val="18"/>
                <w:szCs w:val="18"/>
                <w:highlight w:val="none"/>
              </w:rPr>
            </w:pPr>
            <w:r>
              <w:rPr>
                <w:rFonts w:ascii="Arial" w:hAnsi="Arial" w:cs="Arial"/>
                <w:sz w:val="18"/>
                <w:szCs w:val="18"/>
                <w:highlight w:val="none"/>
              </w:rPr>
              <w:t xml:space="preserve">Llunio Cynllun Datblygu'r Safle ar y cyd gyda’r Sir (buddsoddiad £6 miliwn) mewn ymateb i’r twf mewn niferoedd arfaethedig: </w:t>
            </w:r>
          </w:p>
          <w:p>
            <w:pPr>
              <w:pBdr>
                <w:top w:val="none" w:color="auto" w:sz="0" w:space="0"/>
                <w:left w:val="none" w:color="auto" w:sz="0" w:space="0"/>
                <w:bottom w:val="none" w:color="auto" w:sz="0" w:space="0"/>
                <w:right w:val="none" w:color="auto" w:sz="0" w:space="0"/>
                <w:between w:val="none" w:color="auto" w:sz="0" w:space="0"/>
              </w:pBdr>
              <w:contextualSpacing/>
              <w:rPr>
                <w:rFonts w:ascii="Arial" w:hAnsi="Arial" w:cs="Arial"/>
                <w:sz w:val="18"/>
                <w:szCs w:val="18"/>
                <w:highlight w:val="none"/>
              </w:rPr>
            </w:pPr>
          </w:p>
          <w:p>
            <w:pPr>
              <w:pBdr>
                <w:top w:val="none" w:color="auto" w:sz="0" w:space="0"/>
                <w:left w:val="none" w:color="auto" w:sz="0" w:space="0"/>
                <w:bottom w:val="none" w:color="auto" w:sz="0" w:space="0"/>
                <w:right w:val="none" w:color="auto" w:sz="0" w:space="0"/>
                <w:between w:val="none" w:color="auto" w:sz="0" w:space="0"/>
              </w:pBdr>
              <w:contextualSpacing/>
              <w:rPr>
                <w:rFonts w:ascii="Arial" w:hAnsi="Arial" w:cs="Arial"/>
                <w:sz w:val="18"/>
                <w:szCs w:val="18"/>
                <w:highlight w:val="none"/>
              </w:rPr>
            </w:pPr>
            <w:r>
              <w:rPr>
                <w:rFonts w:ascii="Arial" w:hAnsi="Arial" w:cs="Arial"/>
                <w:sz w:val="18"/>
                <w:szCs w:val="18"/>
                <w:highlight w:val="none"/>
              </w:rPr>
              <w:t>Arian Band B 2018-19-20-21-i’w gytuno gyda’r Sir - i gynnwys creu safle integredig, arallgyfeiro'r llwybyr cyhoeddus, gosod ffens diogelwch perimedr ehangach o gwmpas y tir ger y Bloc Newydd, adeiladu bloc dysgu newydd yn cynnwys 7 ystafell ddysgu. Ad-drefnu stafelloedd adrannau Cerdd, Saesneg, Ieithoedd Modern er mwyn hwyluso trefniadau adrannol.</w:t>
            </w:r>
          </w:p>
          <w:p>
            <w:pPr>
              <w:rPr>
                <w:rFonts w:ascii="Arial" w:hAnsi="Arial" w:cs="Arial"/>
                <w:sz w:val="18"/>
                <w:szCs w:val="18"/>
                <w:highlight w:val="none"/>
                <w:lang w:val="cy-GB"/>
              </w:rPr>
            </w:pPr>
          </w:p>
        </w:tc>
        <w:tc>
          <w:tcPr>
            <w:tcW w:w="118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DJ gyda chymorth MM a CMJ</w:t>
            </w:r>
          </w:p>
        </w:tc>
        <w:tc>
          <w:tcPr>
            <w:tcW w:w="99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Cyfarfodydd Safle gyda swyddogion y Sir</w:t>
            </w:r>
          </w:p>
        </w:tc>
        <w:tc>
          <w:tcPr>
            <w:tcW w:w="992"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Cyfarfodydd Safle gyda swyddogion y Sir</w:t>
            </w:r>
          </w:p>
        </w:tc>
        <w:tc>
          <w:tcPr>
            <w:tcW w:w="93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Cyfarfodydd Safle gyda swyddogion y Sir</w:t>
            </w:r>
          </w:p>
        </w:tc>
        <w:tc>
          <w:tcPr>
            <w:tcW w:w="3739"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cyfarfodydd gyda Swyddogion y Sir a staff allweddol – cyfarfod bore Mercher pob pythefnos</w:t>
            </w:r>
          </w:p>
        </w:tc>
        <w:tc>
          <w:tcPr>
            <w:tcW w:w="269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Sir / LLC - costau adeialdu ac addasu adeialdau</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Cyllid yr Ysgol- celfi a chyfrifiaduron y safle newydd</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 xml:space="preserve">2020-21 Celfi £25000 </w:t>
            </w:r>
          </w:p>
          <w:p>
            <w:pPr>
              <w:rPr>
                <w:rFonts w:ascii="Arial" w:hAnsi="Arial" w:cs="Arial"/>
                <w:sz w:val="18"/>
                <w:szCs w:val="18"/>
                <w:highlight w:val="none"/>
              </w:rPr>
            </w:pPr>
            <w:r>
              <w:rPr>
                <w:rFonts w:ascii="Arial" w:hAnsi="Arial" w:cs="Arial"/>
                <w:sz w:val="18"/>
                <w:szCs w:val="18"/>
                <w:highlight w:val="none"/>
              </w:rPr>
              <w:t>£25k Cluniaduron Chrome books x 90</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45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b</w:t>
            </w:r>
          </w:p>
        </w:tc>
        <w:tc>
          <w:tcPr>
            <w:tcW w:w="459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2018-21 Arian Band B – cynllunio gyda’r Sir Ffreutur newydd a fydd yn bodloni anghenion disgyblion ac yn llesol - amgylchedd addas i fwyta. Datblygu safle yr hen Stiwdio Ddrama a’r Hen Ffreutur er mwyn cynyddu capasiti yr ysgol mewn ymateb i’r Twf, mewn cydweithrediad a’r Sir.</w:t>
            </w:r>
          </w:p>
        </w:tc>
        <w:tc>
          <w:tcPr>
            <w:tcW w:w="118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DJ gyda chymorth MM a CMJ</w:t>
            </w:r>
          </w:p>
        </w:tc>
        <w:tc>
          <w:tcPr>
            <w:tcW w:w="99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Cyfarfodydd Safle gyda swyddogion y Sir</w:t>
            </w:r>
          </w:p>
        </w:tc>
        <w:tc>
          <w:tcPr>
            <w:tcW w:w="992"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Cyfarfodydd Safle gyda swyddogion y Sir</w:t>
            </w:r>
          </w:p>
        </w:tc>
        <w:tc>
          <w:tcPr>
            <w:tcW w:w="93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Cyfarfodydd Safle gyda swyddogion y Sir</w:t>
            </w:r>
          </w:p>
        </w:tc>
        <w:tc>
          <w:tcPr>
            <w:tcW w:w="3739"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cyfarfodydd – pob pythefnos</w:t>
            </w:r>
          </w:p>
        </w:tc>
        <w:tc>
          <w:tcPr>
            <w:tcW w:w="269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Arian Band B Llyw Cymru / Sir</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45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c</w:t>
            </w:r>
          </w:p>
        </w:tc>
        <w:tc>
          <w:tcPr>
            <w:tcW w:w="459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Bdr>
                <w:top w:val="none" w:color="auto" w:sz="0" w:space="0"/>
                <w:left w:val="none" w:color="auto" w:sz="0" w:space="0"/>
                <w:bottom w:val="none" w:color="auto" w:sz="0" w:space="0"/>
                <w:right w:val="none" w:color="auto" w:sz="0" w:space="0"/>
                <w:between w:val="none" w:color="auto" w:sz="0" w:space="0"/>
              </w:pBdr>
              <w:contextualSpacing/>
              <w:rPr>
                <w:rFonts w:ascii="Arial" w:hAnsi="Arial" w:cs="Arial"/>
                <w:sz w:val="18"/>
                <w:szCs w:val="18"/>
                <w:highlight w:val="none"/>
              </w:rPr>
            </w:pPr>
            <w:r>
              <w:rPr>
                <w:rFonts w:ascii="Arial" w:hAnsi="Arial" w:cs="Arial"/>
                <w:sz w:val="18"/>
                <w:szCs w:val="18"/>
                <w:highlight w:val="none"/>
              </w:rPr>
              <w:t xml:space="preserve">2018-19-20-21 Materion Iechyd a Diogelwch/Adeiladau- parhau â’r Bwletin IaD misol i godi ymwybyddiaeth pob aelod o’r staff o faterion iechyd a diogelwch allweddol /ASESIADAU RISG </w:t>
            </w:r>
          </w:p>
          <w:p>
            <w:pPr>
              <w:pBdr>
                <w:top w:val="none" w:color="auto" w:sz="0" w:space="0"/>
                <w:left w:val="none" w:color="auto" w:sz="0" w:space="0"/>
                <w:bottom w:val="none" w:color="auto" w:sz="0" w:space="0"/>
                <w:right w:val="none" w:color="auto" w:sz="0" w:space="0"/>
                <w:between w:val="none" w:color="auto" w:sz="0" w:space="0"/>
              </w:pBdr>
              <w:contextualSpacing/>
              <w:rPr>
                <w:rFonts w:ascii="Arial" w:hAnsi="Arial" w:cs="Arial"/>
                <w:sz w:val="18"/>
                <w:szCs w:val="18"/>
                <w:highlight w:val="none"/>
              </w:rPr>
            </w:pPr>
            <w:r>
              <w:rPr>
                <w:rFonts w:ascii="Arial" w:hAnsi="Arial" w:cs="Arial"/>
                <w:sz w:val="18"/>
                <w:szCs w:val="18"/>
                <w:highlight w:val="none"/>
              </w:rPr>
              <w:t>Gweler Cynllun Gweithredu Iechyd a Diogelwch yr Ysgol am fanylder</w:t>
            </w:r>
          </w:p>
          <w:p>
            <w:pPr>
              <w:rPr>
                <w:rFonts w:ascii="Arial" w:hAnsi="Arial" w:cs="Arial"/>
                <w:sz w:val="18"/>
                <w:szCs w:val="18"/>
                <w:highlight w:val="none"/>
                <w:lang w:val="cy-GB"/>
              </w:rPr>
            </w:pPr>
          </w:p>
        </w:tc>
        <w:tc>
          <w:tcPr>
            <w:tcW w:w="118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DJ/CMJ /MF</w:t>
            </w:r>
          </w:p>
        </w:tc>
        <w:tc>
          <w:tcPr>
            <w:tcW w:w="99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 xml:space="preserve">Cyfarfod Pwyllgor Iechyd a Diogelwch </w:t>
            </w:r>
          </w:p>
        </w:tc>
        <w:tc>
          <w:tcPr>
            <w:tcW w:w="992"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 Pwyllgor Iechyd a Diogelwch</w:t>
            </w:r>
          </w:p>
        </w:tc>
        <w:tc>
          <w:tcPr>
            <w:tcW w:w="93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 Pwyllgor Iechyd a Diogelwch</w:t>
            </w:r>
          </w:p>
        </w:tc>
        <w:tc>
          <w:tcPr>
            <w:tcW w:w="3739"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cyfarfodydd</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Amser Hyfforddiant Sirol Gorfodol I reolwyr uwch allweddol</w:t>
            </w:r>
          </w:p>
          <w:p>
            <w:pPr>
              <w:rPr>
                <w:rFonts w:ascii="Arial" w:hAnsi="Arial" w:cs="Arial"/>
                <w:sz w:val="18"/>
                <w:szCs w:val="18"/>
                <w:highlight w:val="none"/>
              </w:rPr>
            </w:pPr>
            <w:r>
              <w:rPr>
                <w:rFonts w:ascii="Arial" w:hAnsi="Arial" w:cs="Arial"/>
                <w:sz w:val="18"/>
                <w:szCs w:val="18"/>
                <w:highlight w:val="none"/>
              </w:rPr>
              <w:t>-Asesiad Risg Tan</w:t>
            </w:r>
          </w:p>
          <w:p>
            <w:pPr>
              <w:rPr>
                <w:rFonts w:ascii="Arial" w:hAnsi="Arial" w:cs="Arial"/>
                <w:sz w:val="18"/>
                <w:szCs w:val="18"/>
                <w:highlight w:val="none"/>
              </w:rPr>
            </w:pPr>
            <w:r>
              <w:rPr>
                <w:rFonts w:ascii="Arial" w:hAnsi="Arial" w:cs="Arial"/>
                <w:sz w:val="18"/>
                <w:szCs w:val="18"/>
                <w:highlight w:val="none"/>
              </w:rPr>
              <w:t>-Rheoli Risg</w:t>
            </w:r>
          </w:p>
          <w:p>
            <w:pPr>
              <w:rPr>
                <w:rFonts w:ascii="Arial" w:hAnsi="Arial" w:cs="Arial"/>
                <w:sz w:val="18"/>
                <w:szCs w:val="18"/>
                <w:highlight w:val="none"/>
              </w:rPr>
            </w:pPr>
            <w:r>
              <w:rPr>
                <w:rFonts w:ascii="Arial" w:hAnsi="Arial" w:cs="Arial"/>
                <w:sz w:val="18"/>
                <w:szCs w:val="18"/>
                <w:highlight w:val="none"/>
              </w:rPr>
              <w:t>-Ymchwilio I Ddamweiniau</w:t>
            </w:r>
          </w:p>
        </w:tc>
        <w:tc>
          <w:tcPr>
            <w:tcW w:w="269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Mewnol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45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ch</w:t>
            </w:r>
          </w:p>
        </w:tc>
        <w:tc>
          <w:tcPr>
            <w:tcW w:w="459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Bdr>
                <w:top w:val="none" w:color="auto" w:sz="0" w:space="0"/>
                <w:left w:val="none" w:color="auto" w:sz="0" w:space="0"/>
                <w:bottom w:val="none" w:color="auto" w:sz="0" w:space="0"/>
                <w:right w:val="none" w:color="auto" w:sz="0" w:space="0"/>
                <w:between w:val="none" w:color="auto" w:sz="0" w:space="0"/>
              </w:pBdr>
              <w:contextualSpacing/>
              <w:rPr>
                <w:rFonts w:ascii="Arial" w:hAnsi="Arial" w:cs="Arial"/>
                <w:sz w:val="18"/>
                <w:szCs w:val="18"/>
                <w:highlight w:val="none"/>
              </w:rPr>
            </w:pPr>
            <w:r>
              <w:rPr>
                <w:rFonts w:ascii="Arial" w:hAnsi="Arial" w:cs="Arial"/>
                <w:sz w:val="18"/>
                <w:szCs w:val="18"/>
                <w:highlight w:val="none"/>
              </w:rPr>
              <w:t>2018-19-20-21 Ehangu ar nifer y cyfrifiaduron a chliniaduron at ddefnydd disgyblion yn yr ysgol, mewn ymateb i’r twf. Adnewyddu a diweddaru caledwedd. Sicrhau cyfarpar priodol at ddefnydd myfyrwyr. Troliau Chromebooks wedi eu lleoli yn strategol ar draws adrannau Math, Cymraeg, Gwydd a Saesneg</w:t>
            </w:r>
          </w:p>
        </w:tc>
        <w:tc>
          <w:tcPr>
            <w:tcW w:w="118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DJ</w:t>
            </w:r>
          </w:p>
        </w:tc>
        <w:tc>
          <w:tcPr>
            <w:tcW w:w="99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 RAE/GJE/DJ</w:t>
            </w:r>
          </w:p>
        </w:tc>
        <w:tc>
          <w:tcPr>
            <w:tcW w:w="992"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 RAE/GJE/DJ</w:t>
            </w:r>
          </w:p>
        </w:tc>
        <w:tc>
          <w:tcPr>
            <w:tcW w:w="93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 RAE/GJE/DJ</w:t>
            </w:r>
          </w:p>
        </w:tc>
        <w:tc>
          <w:tcPr>
            <w:tcW w:w="3739"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cyfarfod strategol TGCh</w:t>
            </w:r>
          </w:p>
        </w:tc>
        <w:tc>
          <w:tcPr>
            <w:tcW w:w="269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2018-19: Cyfrifiaduron x 90- £20000</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 xml:space="preserve">2019-20: Cyfrifiaduron x 45- £10000 </w:t>
            </w:r>
          </w:p>
          <w:p>
            <w:pPr>
              <w:rPr>
                <w:rFonts w:ascii="Arial" w:hAnsi="Arial" w:cs="Arial"/>
                <w:sz w:val="18"/>
                <w:szCs w:val="18"/>
                <w:highlight w:val="none"/>
              </w:rPr>
            </w:pPr>
            <w:r>
              <w:rPr>
                <w:rFonts w:ascii="Arial" w:hAnsi="Arial" w:cs="Arial"/>
                <w:sz w:val="18"/>
                <w:szCs w:val="18"/>
                <w:highlight w:val="none"/>
              </w:rPr>
              <w:t>Cluniaduron Chrome books x 45- £10000</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 xml:space="preserve">2020-21: </w:t>
            </w:r>
          </w:p>
          <w:p>
            <w:pPr>
              <w:rPr>
                <w:rFonts w:ascii="Arial" w:hAnsi="Arial" w:cs="Arial"/>
                <w:sz w:val="18"/>
                <w:szCs w:val="18"/>
                <w:highlight w:val="none"/>
              </w:rPr>
            </w:pPr>
            <w:r>
              <w:rPr>
                <w:rFonts w:ascii="Arial" w:hAnsi="Arial" w:cs="Arial"/>
                <w:sz w:val="18"/>
                <w:szCs w:val="18"/>
                <w:highlight w:val="none"/>
              </w:rPr>
              <w:t>Cyfrifiaduron x 45- £10000</w:t>
            </w:r>
          </w:p>
          <w:p>
            <w:pPr>
              <w:rPr>
                <w:rFonts w:ascii="Arial" w:hAnsi="Arial" w:cs="Arial"/>
                <w:sz w:val="18"/>
                <w:szCs w:val="18"/>
                <w:highlight w:val="none"/>
              </w:rPr>
            </w:pPr>
            <w:r>
              <w:rPr>
                <w:rFonts w:ascii="Arial" w:hAnsi="Arial" w:cs="Arial"/>
                <w:sz w:val="18"/>
                <w:szCs w:val="18"/>
                <w:highlight w:val="none"/>
              </w:rPr>
              <w:t>Cluniaduron Chrome books x 45- £10000</w:t>
            </w:r>
          </w:p>
          <w:p>
            <w:pPr>
              <w:rPr>
                <w:rFonts w:ascii="Arial" w:hAnsi="Arial" w:cs="Arial"/>
                <w:sz w:val="18"/>
                <w:szCs w:val="18"/>
                <w:highlight w:val="none"/>
              </w:rPr>
            </w:pPr>
            <w:r>
              <w:rPr>
                <w:rFonts w:ascii="Arial" w:hAnsi="Arial" w:cs="Arial"/>
                <w:sz w:val="18"/>
                <w:szCs w:val="18"/>
                <w:highlight w:val="none"/>
              </w:rPr>
              <w:t>Byrddau Gwyn a chyfarpar Bloc Dysgu Newydd £20000</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37" w:hRule="atLeast"/>
          <w:jc w:val="center"/>
        </w:trPr>
        <w:tc>
          <w:tcPr>
            <w:tcW w:w="45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jc w:val="center"/>
              <w:rPr>
                <w:rFonts w:ascii="Arial" w:hAnsi="Arial" w:cs="Arial"/>
                <w:sz w:val="18"/>
                <w:szCs w:val="18"/>
                <w:highlight w:val="none"/>
                <w:lang w:val="cy-GB"/>
              </w:rPr>
            </w:pPr>
            <w:r>
              <w:rPr>
                <w:rFonts w:ascii="Arial" w:hAnsi="Arial" w:cs="Arial"/>
                <w:sz w:val="18"/>
                <w:szCs w:val="18"/>
                <w:highlight w:val="none"/>
                <w:lang w:val="cy-GB"/>
              </w:rPr>
              <w:t>d</w:t>
            </w:r>
          </w:p>
        </w:tc>
        <w:tc>
          <w:tcPr>
            <w:tcW w:w="4594"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pBdr>
                <w:top w:val="none" w:color="auto" w:sz="0" w:space="0"/>
                <w:left w:val="none" w:color="auto" w:sz="0" w:space="0"/>
                <w:bottom w:val="none" w:color="auto" w:sz="0" w:space="0"/>
                <w:right w:val="none" w:color="auto" w:sz="0" w:space="0"/>
                <w:between w:val="none" w:color="auto" w:sz="0" w:space="0"/>
              </w:pBdr>
              <w:contextualSpacing/>
              <w:rPr>
                <w:rFonts w:ascii="Arial" w:hAnsi="Arial" w:cs="Arial"/>
                <w:sz w:val="18"/>
                <w:szCs w:val="18"/>
                <w:highlight w:val="none"/>
              </w:rPr>
            </w:pPr>
            <w:r>
              <w:rPr>
                <w:rFonts w:ascii="Arial" w:hAnsi="Arial" w:cs="Arial"/>
                <w:sz w:val="18"/>
                <w:szCs w:val="18"/>
                <w:highlight w:val="none"/>
              </w:rPr>
              <w:t>2018-19-20-21</w:t>
            </w:r>
          </w:p>
          <w:p>
            <w:pPr>
              <w:pBdr>
                <w:top w:val="none" w:color="auto" w:sz="0" w:space="0"/>
                <w:left w:val="none" w:color="auto" w:sz="0" w:space="0"/>
                <w:bottom w:val="none" w:color="auto" w:sz="0" w:space="0"/>
                <w:right w:val="none" w:color="auto" w:sz="0" w:space="0"/>
                <w:between w:val="none" w:color="auto" w:sz="0" w:space="0"/>
              </w:pBdr>
              <w:contextualSpacing/>
              <w:rPr>
                <w:rFonts w:ascii="Arial" w:hAnsi="Arial" w:cs="Arial"/>
                <w:sz w:val="18"/>
                <w:szCs w:val="18"/>
                <w:highlight w:val="none"/>
              </w:rPr>
            </w:pPr>
            <w:r>
              <w:rPr>
                <w:rFonts w:ascii="Arial" w:hAnsi="Arial" w:cs="Arial"/>
                <w:sz w:val="18"/>
                <w:szCs w:val="18"/>
                <w:highlight w:val="none"/>
              </w:rPr>
              <w:t>Cydweithio a’r Sir i gynllunio gwell defnydd o’r meysydd chwarae o dan cyllid Band B Llywodraeth Cymru. Maes 2G, Maes 3G, MUGA newydd a thrac rhedeg addas. Ehanga ar gyfleusterau ar gyfer y cwricwlwm a chreu gofod hamddena angenrheidiol.</w:t>
            </w:r>
          </w:p>
        </w:tc>
        <w:tc>
          <w:tcPr>
            <w:tcW w:w="118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lang w:val="cy-GB"/>
              </w:rPr>
            </w:pPr>
            <w:r>
              <w:rPr>
                <w:rFonts w:ascii="Arial" w:hAnsi="Arial" w:cs="Arial"/>
                <w:sz w:val="18"/>
                <w:szCs w:val="18"/>
                <w:highlight w:val="none"/>
                <w:lang w:val="cy-GB"/>
              </w:rPr>
              <w:t>DJ gyda chymorth MM a CMJ</w:t>
            </w:r>
          </w:p>
        </w:tc>
        <w:tc>
          <w:tcPr>
            <w:tcW w:w="99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Cyfarfodydd Safle gyda swyddogion y Sir</w:t>
            </w:r>
          </w:p>
        </w:tc>
        <w:tc>
          <w:tcPr>
            <w:tcW w:w="992"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Cyfarfodydd Safle gyda swyddogion y Sir</w:t>
            </w:r>
          </w:p>
        </w:tc>
        <w:tc>
          <w:tcPr>
            <w:tcW w:w="93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Cyfarfodydd Safle gyda swyddogion y Sir</w:t>
            </w:r>
          </w:p>
        </w:tc>
        <w:tc>
          <w:tcPr>
            <w:tcW w:w="3739"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Amser cyfarfodydd – pob pythefnos</w:t>
            </w:r>
          </w:p>
        </w:tc>
        <w:tc>
          <w:tcPr>
            <w:tcW w:w="269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8"/>
                <w:szCs w:val="18"/>
                <w:highlight w:val="none"/>
              </w:rPr>
            </w:pPr>
            <w:r>
              <w:rPr>
                <w:rFonts w:ascii="Arial" w:hAnsi="Arial" w:cs="Arial"/>
                <w:sz w:val="18"/>
                <w:szCs w:val="18"/>
                <w:highlight w:val="none"/>
              </w:rPr>
              <w:t>Arian Band B Llyw Cymru / Sir</w:t>
            </w:r>
          </w:p>
        </w:tc>
      </w:tr>
    </w:tbl>
    <w:p>
      <w:pPr>
        <w:pStyle w:val="18"/>
        <w:tabs>
          <w:tab w:val="left" w:pos="6300"/>
        </w:tabs>
        <w:jc w:val="center"/>
        <w:rPr>
          <w:rFonts w:ascii="Arial"/>
          <w:b/>
          <w:bCs/>
          <w:sz w:val="32"/>
          <w:szCs w:val="32"/>
          <w:highlight w:val="none"/>
          <w:u w:color="6600CC"/>
        </w:rPr>
      </w:pPr>
    </w:p>
    <w:p>
      <w:pPr>
        <w:pStyle w:val="18"/>
        <w:tabs>
          <w:tab w:val="left" w:pos="6300"/>
        </w:tabs>
        <w:rPr>
          <w:rFonts w:ascii="Arial"/>
          <w:b/>
          <w:bCs/>
          <w:sz w:val="32"/>
          <w:szCs w:val="32"/>
          <w:highlight w:val="none"/>
          <w:u w:color="6600CC"/>
        </w:rPr>
      </w:pPr>
    </w:p>
    <w:p>
      <w:pPr>
        <w:pStyle w:val="18"/>
        <w:tabs>
          <w:tab w:val="left" w:pos="6300"/>
        </w:tabs>
        <w:jc w:val="center"/>
        <w:rPr>
          <w:rFonts w:ascii="Arial"/>
          <w:b/>
          <w:bCs/>
          <w:sz w:val="32"/>
          <w:szCs w:val="32"/>
          <w:highlight w:val="none"/>
          <w:u w:color="6600CC"/>
        </w:rPr>
      </w:pPr>
      <w:r>
        <w:rPr>
          <w:highlight w:val="none"/>
        </w:rPr>
        <w:drawing>
          <wp:inline distT="0" distB="0" distL="0" distR="0">
            <wp:extent cx="10332720" cy="38633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10332720" cy="3863478"/>
                    </a:xfrm>
                    <a:prstGeom prst="rect">
                      <a:avLst/>
                    </a:prstGeom>
                    <a:noFill/>
                    <a:ln>
                      <a:noFill/>
                    </a:ln>
                  </pic:spPr>
                </pic:pic>
              </a:graphicData>
            </a:graphic>
          </wp:inline>
        </w:drawing>
      </w:r>
    </w:p>
    <w:p>
      <w:pPr>
        <w:pStyle w:val="18"/>
        <w:tabs>
          <w:tab w:val="left" w:pos="6300"/>
        </w:tabs>
        <w:jc w:val="center"/>
        <w:rPr>
          <w:rFonts w:ascii="Arial"/>
          <w:b/>
          <w:bCs/>
          <w:sz w:val="32"/>
          <w:szCs w:val="32"/>
          <w:highlight w:val="none"/>
          <w:u w:color="6600CC"/>
        </w:rPr>
      </w:pPr>
      <w:r>
        <w:rPr>
          <w:highlight w:val="none"/>
        </w:rPr>
        <w:drawing>
          <wp:inline distT="0" distB="0" distL="0" distR="0">
            <wp:extent cx="10332720" cy="382460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a:xfrm>
                      <a:off x="0" y="0"/>
                      <a:ext cx="10332720" cy="3825127"/>
                    </a:xfrm>
                    <a:prstGeom prst="rect">
                      <a:avLst/>
                    </a:prstGeom>
                    <a:noFill/>
                    <a:ln>
                      <a:noFill/>
                    </a:ln>
                  </pic:spPr>
                </pic:pic>
              </a:graphicData>
            </a:graphic>
          </wp:inline>
        </w:drawing>
      </w:r>
    </w:p>
    <w:p>
      <w:pPr>
        <w:jc w:val="center"/>
        <w:rPr>
          <w:rFonts w:ascii="Arial" w:hAnsi="Arial" w:cs="Arial"/>
          <w:b/>
          <w:sz w:val="36"/>
          <w:szCs w:val="36"/>
          <w:highlight w:val="none"/>
          <w:u w:val="single"/>
        </w:rPr>
      </w:pPr>
    </w:p>
    <w:p>
      <w:pPr>
        <w:jc w:val="center"/>
        <w:rPr>
          <w:rFonts w:ascii="Arial" w:hAnsi="Arial" w:cs="Arial"/>
          <w:b/>
          <w:sz w:val="36"/>
          <w:szCs w:val="36"/>
          <w:highlight w:val="none"/>
          <w:u w:val="single"/>
        </w:rPr>
      </w:pPr>
    </w:p>
    <w:p>
      <w:pPr>
        <w:jc w:val="center"/>
        <w:rPr>
          <w:rFonts w:ascii="Arial" w:hAnsi="Arial" w:cs="Arial"/>
          <w:b/>
          <w:sz w:val="36"/>
          <w:szCs w:val="36"/>
          <w:highlight w:val="none"/>
          <w:u w:val="single"/>
        </w:rPr>
      </w:pPr>
    </w:p>
    <w:p>
      <w:pPr>
        <w:jc w:val="center"/>
        <w:rPr>
          <w:rFonts w:ascii="Arial" w:hAnsi="Arial" w:cs="Arial"/>
          <w:b/>
          <w:sz w:val="36"/>
          <w:szCs w:val="36"/>
          <w:highlight w:val="none"/>
          <w:u w:val="single"/>
        </w:rPr>
      </w:pPr>
    </w:p>
    <w:p>
      <w:pPr>
        <w:jc w:val="center"/>
        <w:rPr>
          <w:rFonts w:ascii="Arial" w:hAnsi="Arial" w:cs="Arial"/>
          <w:b/>
          <w:sz w:val="36"/>
          <w:szCs w:val="36"/>
          <w:highlight w:val="none"/>
          <w:u w:val="single"/>
        </w:rPr>
      </w:pPr>
    </w:p>
    <w:p>
      <w:pPr>
        <w:jc w:val="center"/>
        <w:rPr>
          <w:rFonts w:ascii="Arial" w:hAnsi="Arial" w:cs="Arial"/>
          <w:b/>
          <w:sz w:val="36"/>
          <w:szCs w:val="36"/>
          <w:highlight w:val="none"/>
          <w:u w:val="single"/>
        </w:rPr>
      </w:pPr>
    </w:p>
    <w:p>
      <w:pPr>
        <w:jc w:val="center"/>
        <w:rPr>
          <w:rFonts w:ascii="Arial" w:hAnsi="Arial" w:cs="Arial"/>
          <w:b/>
          <w:sz w:val="36"/>
          <w:szCs w:val="36"/>
          <w:highlight w:val="none"/>
          <w:u w:val="single"/>
        </w:rPr>
      </w:pPr>
    </w:p>
    <w:p>
      <w:pPr>
        <w:jc w:val="center"/>
        <w:rPr>
          <w:rFonts w:ascii="Arial" w:hAnsi="Arial" w:cs="Arial"/>
          <w:b/>
          <w:sz w:val="36"/>
          <w:szCs w:val="36"/>
          <w:highlight w:val="none"/>
          <w:u w:val="single"/>
        </w:rPr>
      </w:pPr>
    </w:p>
    <w:p>
      <w:pPr>
        <w:jc w:val="center"/>
        <w:rPr>
          <w:rFonts w:ascii="Arial" w:hAnsi="Arial" w:cs="Arial"/>
          <w:b/>
          <w:sz w:val="36"/>
          <w:szCs w:val="36"/>
          <w:highlight w:val="none"/>
          <w:u w:val="single"/>
        </w:rPr>
      </w:pPr>
      <w:r>
        <w:rPr>
          <w:rFonts w:ascii="Arial" w:hAnsi="Arial" w:cs="Arial"/>
          <w:b/>
          <w:sz w:val="36"/>
          <w:szCs w:val="36"/>
          <w:highlight w:val="none"/>
          <w:u w:val="single"/>
        </w:rPr>
        <w:t>Ysgol Gyfun G</w:t>
      </w:r>
      <w:r>
        <w:rPr>
          <w:rFonts w:ascii="Calibri" w:hAnsi="Calibri" w:cs="Arial"/>
          <w:b/>
          <w:sz w:val="36"/>
          <w:szCs w:val="36"/>
          <w:highlight w:val="none"/>
          <w:u w:val="single"/>
        </w:rPr>
        <w:t>ŵ</w:t>
      </w:r>
      <w:r>
        <w:rPr>
          <w:rFonts w:ascii="Arial" w:hAnsi="Arial" w:cs="Arial"/>
          <w:b/>
          <w:sz w:val="36"/>
          <w:szCs w:val="36"/>
          <w:highlight w:val="none"/>
          <w:u w:val="single"/>
        </w:rPr>
        <w:t>yr 2018-19</w:t>
      </w:r>
    </w:p>
    <w:p>
      <w:pPr>
        <w:jc w:val="center"/>
        <w:rPr>
          <w:rFonts w:ascii="Arial" w:hAnsi="Arial" w:cs="Arial"/>
          <w:b/>
          <w:bCs/>
          <w:sz w:val="36"/>
          <w:szCs w:val="36"/>
          <w:highlight w:val="none"/>
          <w:u w:val="single"/>
        </w:rPr>
      </w:pPr>
      <w:r>
        <w:rPr>
          <w:rFonts w:ascii="Arial" w:hAnsi="Arial" w:cs="Arial"/>
          <w:b/>
          <w:bCs/>
          <w:sz w:val="36"/>
          <w:szCs w:val="36"/>
          <w:highlight w:val="none"/>
          <w:u w:val="single"/>
        </w:rPr>
        <w:t xml:space="preserve">Grant Amddifadedd Disgyblion (GAD) / </w:t>
      </w:r>
      <w:r>
        <w:rPr>
          <w:rFonts w:ascii="Arial" w:hAnsi="Arial" w:cs="Arial"/>
          <w:b/>
          <w:sz w:val="36"/>
          <w:szCs w:val="36"/>
          <w:highlight w:val="none"/>
          <w:u w:val="single"/>
        </w:rPr>
        <w:t>Pupil Deprivation Grant (PDG)</w:t>
      </w:r>
    </w:p>
    <w:p>
      <w:pPr>
        <w:rPr>
          <w:highlight w:val="none"/>
        </w:rPr>
      </w:pPr>
    </w:p>
    <w:tbl>
      <w:tblPr>
        <w:tblStyle w:val="16"/>
        <w:tblW w:w="1475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588"/>
        <w:gridCol w:w="4680"/>
        <w:gridCol w:w="4440"/>
        <w:gridCol w:w="204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cantSplit/>
          <w:trHeight w:val="528" w:hRule="atLeast"/>
        </w:trPr>
        <w:tc>
          <w:tcPr>
            <w:tcW w:w="3588" w:type="dxa"/>
            <w:vAlign w:val="center"/>
          </w:tcPr>
          <w:p>
            <w:pPr>
              <w:autoSpaceDE w:val="0"/>
              <w:autoSpaceDN w:val="0"/>
              <w:adjustRightInd w:val="0"/>
              <w:jc w:val="center"/>
              <w:rPr>
                <w:rFonts w:ascii="Arial" w:hAnsi="Arial" w:cs="Arial"/>
                <w:b/>
                <w:sz w:val="20"/>
                <w:szCs w:val="20"/>
                <w:highlight w:val="none"/>
              </w:rPr>
            </w:pPr>
            <w:r>
              <w:rPr>
                <w:rFonts w:ascii="Arial" w:hAnsi="Arial" w:cs="Arial"/>
                <w:b/>
                <w:sz w:val="20"/>
                <w:szCs w:val="20"/>
                <w:highlight w:val="none"/>
              </w:rPr>
              <w:t xml:space="preserve">Gweithgaredd a gefnogir / Activity supported </w:t>
            </w:r>
          </w:p>
          <w:p>
            <w:pPr>
              <w:jc w:val="center"/>
              <w:rPr>
                <w:rFonts w:ascii="Arial" w:hAnsi="Arial" w:cs="Arial"/>
                <w:b/>
                <w:sz w:val="20"/>
                <w:szCs w:val="20"/>
                <w:highlight w:val="none"/>
              </w:rPr>
            </w:pPr>
          </w:p>
        </w:tc>
        <w:tc>
          <w:tcPr>
            <w:tcW w:w="4680" w:type="dxa"/>
            <w:vAlign w:val="center"/>
          </w:tcPr>
          <w:p>
            <w:pPr>
              <w:jc w:val="center"/>
              <w:rPr>
                <w:rFonts w:ascii="Arial" w:hAnsi="Arial" w:cs="Arial"/>
                <w:b/>
                <w:sz w:val="20"/>
                <w:szCs w:val="20"/>
                <w:highlight w:val="none"/>
              </w:rPr>
            </w:pPr>
            <w:r>
              <w:rPr>
                <w:rFonts w:ascii="Arial" w:hAnsi="Arial" w:cs="Arial"/>
                <w:b/>
                <w:sz w:val="20"/>
                <w:szCs w:val="20"/>
                <w:highlight w:val="none"/>
              </w:rPr>
              <w:t xml:space="preserve">Deilliannau / Intended Outputs </w:t>
            </w:r>
          </w:p>
          <w:p>
            <w:pPr>
              <w:jc w:val="center"/>
              <w:rPr>
                <w:rFonts w:ascii="Arial" w:hAnsi="Arial" w:cs="Arial"/>
                <w:sz w:val="20"/>
                <w:szCs w:val="20"/>
                <w:highlight w:val="none"/>
              </w:rPr>
            </w:pPr>
            <w:r>
              <w:rPr>
                <w:rFonts w:ascii="Arial" w:hAnsi="Arial" w:cs="Arial"/>
                <w:sz w:val="20"/>
                <w:szCs w:val="20"/>
                <w:highlight w:val="none"/>
              </w:rPr>
              <w:t>(evidence based)</w:t>
            </w:r>
          </w:p>
        </w:tc>
        <w:tc>
          <w:tcPr>
            <w:tcW w:w="4440" w:type="dxa"/>
            <w:vAlign w:val="center"/>
          </w:tcPr>
          <w:p>
            <w:pPr>
              <w:jc w:val="center"/>
              <w:rPr>
                <w:rFonts w:ascii="Arial" w:hAnsi="Arial" w:cs="Arial"/>
                <w:b/>
                <w:sz w:val="20"/>
                <w:szCs w:val="20"/>
                <w:highlight w:val="none"/>
              </w:rPr>
            </w:pPr>
            <w:r>
              <w:rPr>
                <w:rFonts w:ascii="Arial" w:hAnsi="Arial" w:cs="Arial"/>
                <w:b/>
                <w:sz w:val="20"/>
                <w:szCs w:val="20"/>
                <w:highlight w:val="none"/>
              </w:rPr>
              <w:t xml:space="preserve">Deilliannau / Intended Outcomes </w:t>
            </w:r>
          </w:p>
          <w:p>
            <w:pPr>
              <w:jc w:val="center"/>
              <w:rPr>
                <w:rFonts w:ascii="Arial" w:hAnsi="Arial" w:cs="Arial"/>
                <w:sz w:val="20"/>
                <w:szCs w:val="20"/>
                <w:highlight w:val="none"/>
              </w:rPr>
            </w:pPr>
            <w:r>
              <w:rPr>
                <w:rFonts w:ascii="Arial" w:hAnsi="Arial" w:cs="Arial"/>
                <w:sz w:val="20"/>
                <w:szCs w:val="20"/>
                <w:highlight w:val="none"/>
              </w:rPr>
              <w:t xml:space="preserve">i.e. Provision </w:t>
            </w:r>
          </w:p>
        </w:tc>
        <w:tc>
          <w:tcPr>
            <w:tcW w:w="2042" w:type="dxa"/>
            <w:vAlign w:val="center"/>
          </w:tcPr>
          <w:p>
            <w:pPr>
              <w:jc w:val="center"/>
              <w:rPr>
                <w:rFonts w:ascii="Arial" w:hAnsi="Arial" w:cs="Arial"/>
                <w:b/>
                <w:sz w:val="16"/>
                <w:szCs w:val="16"/>
                <w:highlight w:val="none"/>
              </w:rPr>
            </w:pPr>
            <w:r>
              <w:rPr>
                <w:rFonts w:ascii="Arial" w:hAnsi="Arial" w:cs="Arial"/>
                <w:b/>
                <w:sz w:val="16"/>
                <w:szCs w:val="16"/>
                <w:highlight w:val="none"/>
              </w:rPr>
              <w:t>Adnoddau / Resources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711" w:hRule="atLeast"/>
        </w:trPr>
        <w:tc>
          <w:tcPr>
            <w:tcW w:w="3588" w:type="dxa"/>
            <w:vAlign w:val="center"/>
          </w:tcPr>
          <w:p>
            <w:pPr>
              <w:rPr>
                <w:rFonts w:ascii="Arial" w:hAnsi="Arial" w:cs="Arial"/>
                <w:sz w:val="18"/>
                <w:szCs w:val="18"/>
                <w:highlight w:val="none"/>
                <w:lang w:eastAsia="en-GB"/>
              </w:rPr>
            </w:pPr>
            <w:r>
              <w:rPr>
                <w:rFonts w:ascii="Arial" w:hAnsi="Arial" w:cs="Arial"/>
                <w:sz w:val="18"/>
                <w:szCs w:val="18"/>
                <w:highlight w:val="none"/>
                <w:lang w:eastAsia="en-GB"/>
              </w:rPr>
              <w:t xml:space="preserve">Intervention Programmes / Rhaglenni Ymyrraeth </w:t>
            </w:r>
          </w:p>
        </w:tc>
        <w:tc>
          <w:tcPr>
            <w:tcW w:w="4680" w:type="dxa"/>
          </w:tcPr>
          <w:p>
            <w:pPr>
              <w:rPr>
                <w:rFonts w:ascii="Arial" w:hAnsi="Arial" w:cs="Arial"/>
                <w:sz w:val="18"/>
                <w:szCs w:val="18"/>
                <w:highlight w:val="none"/>
              </w:rPr>
            </w:pPr>
            <w:r>
              <w:rPr>
                <w:rFonts w:ascii="Arial" w:hAnsi="Arial" w:cs="Arial"/>
                <w:sz w:val="18"/>
                <w:szCs w:val="18"/>
                <w:highlight w:val="none"/>
              </w:rPr>
              <w:t>Rhaglenni ymyrraeth Llythrennedd a Rhifedd  CA3 a CA4 yn ar gyfer disgyblion PYD yn y grwpiau targed</w:t>
            </w:r>
          </w:p>
          <w:p>
            <w:pPr>
              <w:rPr>
                <w:rFonts w:ascii="Arial" w:hAnsi="Arial" w:cs="Arial"/>
                <w:sz w:val="18"/>
                <w:szCs w:val="18"/>
                <w:highlight w:val="none"/>
              </w:rPr>
            </w:pPr>
          </w:p>
          <w:p>
            <w:pPr>
              <w:rPr>
                <w:rFonts w:ascii="Arial" w:hAnsi="Arial" w:cs="Arial"/>
                <w:i/>
                <w:sz w:val="18"/>
                <w:szCs w:val="18"/>
                <w:highlight w:val="none"/>
              </w:rPr>
            </w:pPr>
            <w:r>
              <w:rPr>
                <w:rFonts w:ascii="Arial" w:hAnsi="Arial" w:cs="Arial"/>
                <w:i/>
                <w:sz w:val="18"/>
                <w:szCs w:val="18"/>
                <w:highlight w:val="none"/>
              </w:rPr>
              <w:t>KS3 and KS4 Intervention Programmes Literacy and Numeracy for PDG pupils in target groups</w:t>
            </w:r>
          </w:p>
          <w:p>
            <w:pPr>
              <w:rPr>
                <w:rFonts w:ascii="Arial" w:hAnsi="Arial" w:cs="Arial"/>
                <w:sz w:val="18"/>
                <w:szCs w:val="18"/>
                <w:highlight w:val="none"/>
              </w:rPr>
            </w:pPr>
          </w:p>
          <w:p>
            <w:pPr>
              <w:rPr>
                <w:rFonts w:ascii="Arial" w:hAnsi="Arial" w:cs="Arial"/>
                <w:sz w:val="18"/>
                <w:szCs w:val="18"/>
                <w:highlight w:val="none"/>
              </w:rPr>
            </w:pPr>
          </w:p>
        </w:tc>
        <w:tc>
          <w:tcPr>
            <w:tcW w:w="4440" w:type="dxa"/>
          </w:tcPr>
          <w:p>
            <w:pPr>
              <w:rPr>
                <w:rFonts w:ascii="Arial" w:hAnsi="Arial" w:cs="Arial"/>
                <w:sz w:val="18"/>
                <w:szCs w:val="18"/>
                <w:highlight w:val="none"/>
              </w:rPr>
            </w:pPr>
            <w:r>
              <w:rPr>
                <w:rFonts w:ascii="Arial" w:hAnsi="Arial" w:cs="Arial"/>
                <w:sz w:val="18"/>
                <w:szCs w:val="18"/>
                <w:highlight w:val="none"/>
              </w:rPr>
              <w:t>Cynnydd o ran canlyniadau disgyblion PYD yn y profion cenedlaethol a TGAU</w:t>
            </w:r>
          </w:p>
          <w:p>
            <w:pPr>
              <w:rPr>
                <w:rFonts w:ascii="Arial" w:hAnsi="Arial" w:cs="Arial"/>
                <w:i/>
                <w:sz w:val="18"/>
                <w:szCs w:val="18"/>
                <w:highlight w:val="none"/>
              </w:rPr>
            </w:pPr>
            <w:r>
              <w:rPr>
                <w:rFonts w:ascii="Arial" w:hAnsi="Arial" w:cs="Arial"/>
                <w:i/>
                <w:sz w:val="18"/>
                <w:szCs w:val="18"/>
                <w:highlight w:val="none"/>
              </w:rPr>
              <w:t>Progress in the National Literacy and Numeracy Tests and GCSEs for PDG pupils</w:t>
            </w:r>
          </w:p>
          <w:p>
            <w:pPr>
              <w:rPr>
                <w:rFonts w:ascii="Arial" w:hAnsi="Arial" w:cs="Arial"/>
                <w:i/>
                <w:sz w:val="18"/>
                <w:szCs w:val="18"/>
                <w:highlight w:val="none"/>
              </w:rPr>
            </w:pPr>
          </w:p>
          <w:p>
            <w:pPr>
              <w:rPr>
                <w:rFonts w:ascii="Arial" w:hAnsi="Arial" w:cs="Arial"/>
                <w:sz w:val="18"/>
                <w:szCs w:val="18"/>
                <w:highlight w:val="none"/>
              </w:rPr>
            </w:pPr>
            <w:r>
              <w:rPr>
                <w:rFonts w:ascii="Arial" w:hAnsi="Arial" w:cs="Arial"/>
                <w:sz w:val="18"/>
                <w:szCs w:val="18"/>
                <w:highlight w:val="none"/>
              </w:rPr>
              <w:t>Cefnogaeth bwrpasol trwy ddulliau arfer adferol i hybu lles y disgyblion PYD</w:t>
            </w:r>
          </w:p>
          <w:p>
            <w:pPr>
              <w:rPr>
                <w:rFonts w:ascii="Arial" w:hAnsi="Arial" w:cs="Arial"/>
                <w:i/>
                <w:sz w:val="18"/>
                <w:szCs w:val="18"/>
                <w:highlight w:val="none"/>
              </w:rPr>
            </w:pPr>
            <w:r>
              <w:rPr>
                <w:rFonts w:ascii="Arial" w:hAnsi="Arial" w:cs="Arial"/>
                <w:i/>
                <w:sz w:val="18"/>
                <w:szCs w:val="18"/>
                <w:highlight w:val="none"/>
              </w:rPr>
              <w:t>Appropriate targeted support for the well being of PDG pupils through Restorative Practice  strategy</w:t>
            </w:r>
          </w:p>
        </w:tc>
        <w:tc>
          <w:tcPr>
            <w:tcW w:w="2042" w:type="dxa"/>
          </w:tcPr>
          <w:p>
            <w:pPr>
              <w:rPr>
                <w:rFonts w:ascii="Arial" w:hAnsi="Arial" w:cs="Arial"/>
                <w:sz w:val="18"/>
                <w:szCs w:val="18"/>
                <w:highlight w:val="none"/>
              </w:rPr>
            </w:pP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£5,000</w:t>
            </w:r>
          </w:p>
          <w:p>
            <w:pPr>
              <w:rPr>
                <w:rFonts w:ascii="Arial" w:hAnsi="Arial" w:cs="Arial"/>
                <w:sz w:val="18"/>
                <w:szCs w:val="18"/>
                <w:highlight w:val="no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701" w:hRule="atLeast"/>
        </w:trPr>
        <w:tc>
          <w:tcPr>
            <w:tcW w:w="3588" w:type="dxa"/>
            <w:vAlign w:val="center"/>
          </w:tcPr>
          <w:p>
            <w:pPr>
              <w:rPr>
                <w:rFonts w:ascii="Arial" w:hAnsi="Arial" w:cs="Arial"/>
                <w:sz w:val="18"/>
                <w:szCs w:val="18"/>
                <w:highlight w:val="none"/>
                <w:lang w:eastAsia="en-GB"/>
              </w:rPr>
            </w:pPr>
            <w:r>
              <w:rPr>
                <w:rFonts w:ascii="Arial" w:hAnsi="Arial" w:cs="Arial"/>
                <w:sz w:val="18"/>
                <w:szCs w:val="18"/>
                <w:highlight w:val="none"/>
                <w:lang w:eastAsia="en-GB"/>
              </w:rPr>
              <w:t xml:space="preserve">Systemau cefnogaeth / </w:t>
            </w:r>
          </w:p>
          <w:p>
            <w:pPr>
              <w:rPr>
                <w:rFonts w:ascii="Arial" w:hAnsi="Arial" w:cs="Arial"/>
                <w:i/>
                <w:sz w:val="18"/>
                <w:szCs w:val="18"/>
                <w:highlight w:val="none"/>
                <w:lang w:eastAsia="en-GB"/>
              </w:rPr>
            </w:pPr>
            <w:r>
              <w:rPr>
                <w:rFonts w:ascii="Arial" w:hAnsi="Arial" w:cs="Arial"/>
                <w:i/>
                <w:sz w:val="18"/>
                <w:szCs w:val="18"/>
                <w:highlight w:val="none"/>
                <w:lang w:eastAsia="en-GB"/>
              </w:rPr>
              <w:t xml:space="preserve">Central support </w:t>
            </w:r>
          </w:p>
          <w:p>
            <w:pPr>
              <w:rPr>
                <w:rFonts w:ascii="Arial" w:hAnsi="Arial" w:cs="Arial"/>
                <w:i/>
                <w:sz w:val="18"/>
                <w:szCs w:val="18"/>
                <w:highlight w:val="none"/>
                <w:lang w:eastAsia="en-GB"/>
              </w:rPr>
            </w:pPr>
          </w:p>
        </w:tc>
        <w:tc>
          <w:tcPr>
            <w:tcW w:w="4680" w:type="dxa"/>
          </w:tcPr>
          <w:p>
            <w:pPr>
              <w:rPr>
                <w:rFonts w:ascii="Arial" w:hAnsi="Arial" w:cs="Arial"/>
                <w:sz w:val="18"/>
                <w:szCs w:val="18"/>
                <w:highlight w:val="none"/>
              </w:rPr>
            </w:pPr>
            <w:r>
              <w:rPr>
                <w:rFonts w:ascii="Arial" w:hAnsi="Arial" w:cs="Arial"/>
                <w:sz w:val="18"/>
                <w:szCs w:val="18"/>
                <w:highlight w:val="none"/>
              </w:rPr>
              <w:t xml:space="preserve">Systemau cefnogaeth yr Ysgol i dargedu disgyblion PYD a gweithio gyda’r rhieni/ </w:t>
            </w:r>
          </w:p>
          <w:p>
            <w:pPr>
              <w:rPr>
                <w:rFonts w:ascii="Arial" w:hAnsi="Arial" w:cs="Arial"/>
                <w:sz w:val="18"/>
                <w:szCs w:val="18"/>
                <w:highlight w:val="none"/>
              </w:rPr>
            </w:pPr>
          </w:p>
          <w:p>
            <w:pPr>
              <w:rPr>
                <w:rFonts w:ascii="Arial" w:hAnsi="Arial" w:cs="Arial"/>
                <w:i/>
                <w:sz w:val="18"/>
                <w:szCs w:val="18"/>
                <w:highlight w:val="none"/>
              </w:rPr>
            </w:pPr>
            <w:r>
              <w:rPr>
                <w:rFonts w:ascii="Arial" w:hAnsi="Arial" w:cs="Arial"/>
                <w:i/>
                <w:sz w:val="18"/>
                <w:szCs w:val="18"/>
                <w:highlight w:val="none"/>
              </w:rPr>
              <w:t>School based targeted support for PDG pupils and working with parents</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Ffocws ar Bresenoldeb/Ymddygiad/Gwaith Cartref/Hunan-ddelwedd ar gyfer disgyblion PYD</w:t>
            </w:r>
          </w:p>
          <w:p>
            <w:pPr>
              <w:rPr>
                <w:rFonts w:ascii="Arial" w:hAnsi="Arial" w:cs="Arial"/>
                <w:sz w:val="18"/>
                <w:szCs w:val="18"/>
                <w:highlight w:val="none"/>
              </w:rPr>
            </w:pPr>
          </w:p>
          <w:p>
            <w:pPr>
              <w:rPr>
                <w:rFonts w:ascii="Arial" w:hAnsi="Arial" w:cs="Arial"/>
                <w:i/>
                <w:sz w:val="18"/>
                <w:szCs w:val="18"/>
                <w:highlight w:val="none"/>
              </w:rPr>
            </w:pPr>
            <w:r>
              <w:rPr>
                <w:rFonts w:ascii="Arial" w:hAnsi="Arial" w:cs="Arial"/>
                <w:i/>
                <w:sz w:val="18"/>
                <w:szCs w:val="18"/>
                <w:highlight w:val="none"/>
              </w:rPr>
              <w:t>Focus on Attendance/Behaviour/Homework/Self esteem for FSM pupils</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 xml:space="preserve"> </w:t>
            </w:r>
          </w:p>
        </w:tc>
        <w:tc>
          <w:tcPr>
            <w:tcW w:w="4440" w:type="dxa"/>
          </w:tcPr>
          <w:p>
            <w:pPr>
              <w:rPr>
                <w:rFonts w:ascii="Arial" w:hAnsi="Arial" w:cs="Arial"/>
                <w:sz w:val="18"/>
                <w:szCs w:val="18"/>
                <w:highlight w:val="none"/>
              </w:rPr>
            </w:pPr>
            <w:r>
              <w:rPr>
                <w:rFonts w:ascii="Arial" w:hAnsi="Arial" w:cs="Arial"/>
                <w:sz w:val="18"/>
                <w:szCs w:val="18"/>
                <w:highlight w:val="none"/>
              </w:rPr>
              <w:t>Gweld gwelliant o ran data DPC,  L5+, 9 wedi ei gapio a L2+, presenoldeb, ymddygiad, gwaith cartref  lles disgyblion PYD trwy waith targedu a chefnogu tim o staff /</w:t>
            </w:r>
          </w:p>
          <w:p>
            <w:pPr>
              <w:rPr>
                <w:rFonts w:ascii="Arial" w:hAnsi="Arial" w:cs="Arial"/>
                <w:sz w:val="18"/>
                <w:szCs w:val="18"/>
                <w:highlight w:val="none"/>
              </w:rPr>
            </w:pPr>
            <w:r>
              <w:rPr>
                <w:rFonts w:ascii="Arial" w:hAnsi="Arial" w:cs="Arial"/>
                <w:sz w:val="18"/>
                <w:szCs w:val="18"/>
                <w:highlight w:val="none"/>
              </w:rPr>
              <w:t xml:space="preserve">Gwersi offerynnol </w:t>
            </w:r>
          </w:p>
          <w:p>
            <w:pPr>
              <w:rPr>
                <w:rFonts w:ascii="Arial" w:hAnsi="Arial" w:cs="Arial"/>
                <w:sz w:val="18"/>
                <w:szCs w:val="18"/>
                <w:highlight w:val="none"/>
              </w:rPr>
            </w:pPr>
          </w:p>
          <w:p>
            <w:pPr>
              <w:rPr>
                <w:rFonts w:ascii="Arial" w:hAnsi="Arial" w:cs="Arial"/>
                <w:i/>
                <w:sz w:val="18"/>
                <w:szCs w:val="18"/>
                <w:highlight w:val="none"/>
              </w:rPr>
            </w:pPr>
            <w:r>
              <w:rPr>
                <w:rFonts w:ascii="Arial" w:hAnsi="Arial" w:cs="Arial"/>
                <w:i/>
                <w:sz w:val="18"/>
                <w:szCs w:val="18"/>
                <w:highlight w:val="none"/>
              </w:rPr>
              <w:t>Impact re attainment L5+, CSI, Capped 9 and L2+, attendance data, behaviour data, homework data and wellbeing as a result of specialist targeted work by a team of staff</w:t>
            </w:r>
          </w:p>
          <w:p>
            <w:pPr>
              <w:rPr>
                <w:rFonts w:ascii="Arial" w:hAnsi="Arial" w:cs="Arial"/>
                <w:i/>
                <w:sz w:val="18"/>
                <w:szCs w:val="18"/>
                <w:highlight w:val="none"/>
              </w:rPr>
            </w:pPr>
            <w:r>
              <w:rPr>
                <w:rFonts w:ascii="Arial" w:hAnsi="Arial" w:cs="Arial"/>
                <w:i/>
                <w:sz w:val="18"/>
                <w:szCs w:val="18"/>
                <w:highlight w:val="none"/>
              </w:rPr>
              <w:t>Instrumental tuition</w:t>
            </w:r>
          </w:p>
          <w:p>
            <w:pPr>
              <w:rPr>
                <w:rFonts w:ascii="Arial" w:hAnsi="Arial" w:cs="Arial"/>
                <w:sz w:val="18"/>
                <w:szCs w:val="18"/>
                <w:highlight w:val="none"/>
              </w:rPr>
            </w:pPr>
          </w:p>
        </w:tc>
        <w:tc>
          <w:tcPr>
            <w:tcW w:w="2042" w:type="dxa"/>
          </w:tcPr>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£35,000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701" w:hRule="atLeast"/>
        </w:trPr>
        <w:tc>
          <w:tcPr>
            <w:tcW w:w="3588" w:type="dxa"/>
            <w:vAlign w:val="center"/>
          </w:tcPr>
          <w:p>
            <w:pPr>
              <w:rPr>
                <w:rFonts w:ascii="Arial" w:hAnsi="Arial" w:cs="Arial"/>
                <w:sz w:val="18"/>
                <w:szCs w:val="18"/>
                <w:highlight w:val="none"/>
                <w:lang w:eastAsia="en-GB"/>
              </w:rPr>
            </w:pPr>
            <w:r>
              <w:rPr>
                <w:rFonts w:ascii="Arial" w:hAnsi="Arial" w:cs="Arial"/>
                <w:sz w:val="18"/>
                <w:szCs w:val="18"/>
                <w:highlight w:val="none"/>
                <w:lang w:eastAsia="en-GB"/>
              </w:rPr>
              <w:t xml:space="preserve">School </w:t>
            </w:r>
            <w:r>
              <w:rPr>
                <w:rFonts w:ascii="Arial" w:hAnsi="Arial" w:cs="Arial"/>
                <w:i/>
                <w:sz w:val="18"/>
                <w:szCs w:val="18"/>
                <w:highlight w:val="none"/>
                <w:lang w:eastAsia="en-GB"/>
              </w:rPr>
              <w:t>and other</w:t>
            </w:r>
            <w:r>
              <w:rPr>
                <w:rFonts w:ascii="Arial" w:hAnsi="Arial" w:cs="Arial"/>
                <w:sz w:val="18"/>
                <w:szCs w:val="18"/>
                <w:highlight w:val="none"/>
                <w:lang w:eastAsia="en-GB"/>
              </w:rPr>
              <w:t xml:space="preserve"> collaboration / Cydweithio ysgolion </w:t>
            </w:r>
          </w:p>
        </w:tc>
        <w:tc>
          <w:tcPr>
            <w:tcW w:w="4680" w:type="dxa"/>
          </w:tcPr>
          <w:p>
            <w:pPr>
              <w:rPr>
                <w:rFonts w:ascii="Arial" w:hAnsi="Arial" w:cs="Arial"/>
                <w:sz w:val="18"/>
                <w:szCs w:val="18"/>
                <w:highlight w:val="none"/>
              </w:rPr>
            </w:pPr>
            <w:r>
              <w:rPr>
                <w:rFonts w:ascii="Arial" w:hAnsi="Arial" w:cs="Arial"/>
                <w:sz w:val="18"/>
                <w:szCs w:val="18"/>
                <w:highlight w:val="none"/>
              </w:rPr>
              <w:t xml:space="preserve">Ffocws ysgol gyfan ar leihau effaith amddifadedd ar ddisgyblion PYD </w:t>
            </w:r>
          </w:p>
          <w:p>
            <w:pPr>
              <w:rPr>
                <w:rFonts w:ascii="Arial" w:hAnsi="Arial" w:cs="Arial"/>
                <w:i/>
                <w:sz w:val="18"/>
                <w:szCs w:val="18"/>
                <w:highlight w:val="none"/>
              </w:rPr>
            </w:pPr>
            <w:r>
              <w:rPr>
                <w:rFonts w:ascii="Arial" w:hAnsi="Arial" w:cs="Arial"/>
                <w:i/>
                <w:sz w:val="18"/>
                <w:szCs w:val="18"/>
                <w:highlight w:val="none"/>
              </w:rPr>
              <w:t>Whole school focus on reducing the impact of deprivation on FSM</w:t>
            </w:r>
          </w:p>
        </w:tc>
        <w:tc>
          <w:tcPr>
            <w:tcW w:w="4440" w:type="dxa"/>
          </w:tcPr>
          <w:p>
            <w:pPr>
              <w:rPr>
                <w:rFonts w:ascii="Arial" w:hAnsi="Arial" w:cs="Arial"/>
                <w:sz w:val="18"/>
                <w:szCs w:val="18"/>
                <w:highlight w:val="none"/>
              </w:rPr>
            </w:pPr>
            <w:r>
              <w:rPr>
                <w:rFonts w:ascii="Arial" w:hAnsi="Arial" w:cs="Arial"/>
                <w:sz w:val="18"/>
                <w:szCs w:val="18"/>
                <w:highlight w:val="none"/>
              </w:rPr>
              <w:t>Aelod o’r TRhU yn gwthio cynlluniau’r Ysgol ymlaen i ffocysu ar gau’r bwlch amddifadedd disgyblionPYD</w:t>
            </w:r>
          </w:p>
          <w:p>
            <w:pPr>
              <w:rPr>
                <w:rFonts w:ascii="Arial" w:hAnsi="Arial" w:cs="Arial"/>
                <w:i/>
                <w:sz w:val="18"/>
                <w:szCs w:val="18"/>
                <w:highlight w:val="none"/>
              </w:rPr>
            </w:pPr>
            <w:r>
              <w:rPr>
                <w:rFonts w:ascii="Arial" w:hAnsi="Arial" w:cs="Arial"/>
                <w:i/>
                <w:sz w:val="18"/>
                <w:szCs w:val="18"/>
                <w:highlight w:val="none"/>
              </w:rPr>
              <w:t xml:space="preserve">Designated member of SMT maintains school’s  focus on reducing the effect of deprivation  for PDG pupils </w:t>
            </w:r>
          </w:p>
        </w:tc>
        <w:tc>
          <w:tcPr>
            <w:tcW w:w="2042" w:type="dxa"/>
          </w:tcPr>
          <w:p>
            <w:pPr>
              <w:rPr>
                <w:rFonts w:ascii="Arial" w:hAnsi="Arial" w:cs="Arial"/>
                <w:sz w:val="18"/>
                <w:szCs w:val="18"/>
                <w:highlight w:val="none"/>
              </w:rPr>
            </w:pPr>
            <w:r>
              <w:rPr>
                <w:rFonts w:ascii="Arial" w:hAnsi="Arial" w:cs="Arial"/>
                <w:sz w:val="18"/>
                <w:szCs w:val="18"/>
                <w:highlight w:val="none"/>
              </w:rPr>
              <w:t>£2,400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701" w:hRule="atLeast"/>
        </w:trPr>
        <w:tc>
          <w:tcPr>
            <w:tcW w:w="3588" w:type="dxa"/>
          </w:tcPr>
          <w:p>
            <w:pPr>
              <w:rPr>
                <w:rFonts w:ascii="Arial" w:hAnsi="Arial" w:cs="Arial"/>
                <w:sz w:val="18"/>
                <w:szCs w:val="18"/>
                <w:highlight w:val="none"/>
              </w:rPr>
            </w:pPr>
            <w:r>
              <w:rPr>
                <w:rFonts w:ascii="Arial" w:hAnsi="Arial" w:cs="Arial"/>
                <w:b/>
                <w:sz w:val="22"/>
                <w:szCs w:val="22"/>
                <w:highlight w:val="none"/>
              </w:rPr>
              <w:t>Hyfforddiant / Training CPD</w:t>
            </w:r>
            <w:r>
              <w:rPr>
                <w:rFonts w:ascii="Arial" w:hAnsi="Arial" w:cs="Arial"/>
                <w:sz w:val="18"/>
                <w:szCs w:val="18"/>
                <w:highlight w:val="none"/>
              </w:rPr>
              <w:t xml:space="preserve"> </w:t>
            </w:r>
          </w:p>
          <w:p>
            <w:pPr>
              <w:rPr>
                <w:rFonts w:ascii="Arial" w:hAnsi="Arial" w:cs="Arial"/>
                <w:sz w:val="18"/>
                <w:szCs w:val="18"/>
                <w:highlight w:val="none"/>
              </w:rPr>
            </w:pPr>
            <w:r>
              <w:rPr>
                <w:rFonts w:ascii="Arial" w:hAnsi="Arial" w:cs="Arial"/>
                <w:sz w:val="18"/>
                <w:szCs w:val="18"/>
                <w:highlight w:val="none"/>
              </w:rPr>
              <w:t>Strategaethau addysgeg amrywiol i godi safonu dysgu/ Various pedagogical strategies to improve learning</w:t>
            </w: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Adnoddau ac hyfforddiant/ resources and training</w:t>
            </w:r>
          </w:p>
          <w:p>
            <w:pPr>
              <w:rPr>
                <w:rFonts w:ascii="Arial" w:hAnsi="Arial" w:cs="Arial"/>
                <w:sz w:val="18"/>
                <w:szCs w:val="18"/>
                <w:highlight w:val="none"/>
              </w:rPr>
            </w:pPr>
          </w:p>
          <w:p>
            <w:pPr>
              <w:rPr>
                <w:rFonts w:ascii="Arial" w:hAnsi="Arial" w:cs="Arial"/>
                <w:sz w:val="20"/>
                <w:szCs w:val="20"/>
                <w:highlight w:val="none"/>
              </w:rPr>
            </w:pPr>
          </w:p>
        </w:tc>
        <w:tc>
          <w:tcPr>
            <w:tcW w:w="4680" w:type="dxa"/>
          </w:tcPr>
          <w:p>
            <w:pPr>
              <w:jc w:val="right"/>
              <w:rPr>
                <w:rFonts w:ascii="Arial" w:hAnsi="Arial" w:cs="Arial"/>
                <w:highlight w:val="none"/>
              </w:rPr>
            </w:pPr>
          </w:p>
        </w:tc>
        <w:tc>
          <w:tcPr>
            <w:tcW w:w="4440" w:type="dxa"/>
          </w:tcPr>
          <w:p>
            <w:pPr>
              <w:rPr>
                <w:rFonts w:ascii="Arial" w:hAnsi="Arial" w:cs="Arial"/>
                <w:sz w:val="20"/>
                <w:szCs w:val="20"/>
                <w:highlight w:val="none"/>
              </w:rPr>
            </w:pPr>
          </w:p>
        </w:tc>
        <w:tc>
          <w:tcPr>
            <w:tcW w:w="2042" w:type="dxa"/>
          </w:tcPr>
          <w:p>
            <w:pPr>
              <w:rPr>
                <w:rFonts w:ascii="Arial" w:hAnsi="Arial" w:cs="Arial"/>
                <w:sz w:val="18"/>
                <w:szCs w:val="18"/>
                <w:highlight w:val="none"/>
              </w:rPr>
            </w:pPr>
          </w:p>
          <w:p>
            <w:pPr>
              <w:rPr>
                <w:rFonts w:ascii="Arial" w:hAnsi="Arial" w:cs="Arial"/>
                <w:sz w:val="18"/>
                <w:szCs w:val="18"/>
                <w:highlight w:val="none"/>
              </w:rPr>
            </w:pPr>
          </w:p>
          <w:p>
            <w:pPr>
              <w:rPr>
                <w:rFonts w:ascii="Arial" w:hAnsi="Arial" w:cs="Arial"/>
                <w:sz w:val="18"/>
                <w:szCs w:val="18"/>
                <w:highlight w:val="none"/>
              </w:rPr>
            </w:pPr>
          </w:p>
          <w:p>
            <w:pPr>
              <w:rPr>
                <w:rFonts w:ascii="Arial" w:hAnsi="Arial" w:cs="Arial"/>
                <w:sz w:val="18"/>
                <w:szCs w:val="18"/>
                <w:highlight w:val="none"/>
              </w:rPr>
            </w:pPr>
          </w:p>
          <w:p>
            <w:pPr>
              <w:rPr>
                <w:rFonts w:ascii="Arial" w:hAnsi="Arial" w:cs="Arial"/>
                <w:sz w:val="18"/>
                <w:szCs w:val="18"/>
                <w:highlight w:val="none"/>
              </w:rPr>
            </w:pPr>
          </w:p>
          <w:p>
            <w:pPr>
              <w:rPr>
                <w:rFonts w:ascii="Arial" w:hAnsi="Arial" w:cs="Arial"/>
                <w:sz w:val="18"/>
                <w:szCs w:val="18"/>
                <w:highlight w:val="none"/>
              </w:rPr>
            </w:pPr>
            <w:r>
              <w:rPr>
                <w:rFonts w:ascii="Arial" w:hAnsi="Arial" w:cs="Arial"/>
                <w:sz w:val="18"/>
                <w:szCs w:val="18"/>
                <w:highlight w:val="none"/>
              </w:rPr>
              <w:t>£5,000</w:t>
            </w:r>
          </w:p>
          <w:p>
            <w:pPr>
              <w:rPr>
                <w:rFonts w:ascii="Arial" w:hAnsi="Arial" w:cs="Arial"/>
                <w:sz w:val="18"/>
                <w:szCs w:val="18"/>
                <w:highlight w:val="none"/>
              </w:rPr>
            </w:pPr>
          </w:p>
          <w:p>
            <w:pPr>
              <w:rPr>
                <w:rFonts w:ascii="Arial" w:hAnsi="Arial" w:cs="Arial"/>
                <w:sz w:val="18"/>
                <w:szCs w:val="18"/>
                <w:highlight w:val="none"/>
              </w:rPr>
            </w:pPr>
          </w:p>
          <w:p>
            <w:pPr>
              <w:rPr>
                <w:rFonts w:ascii="Arial" w:hAnsi="Arial" w:cs="Arial"/>
                <w:sz w:val="18"/>
                <w:szCs w:val="18"/>
                <w:highlight w:val="none"/>
              </w:rPr>
            </w:pPr>
          </w:p>
        </w:tc>
      </w:tr>
    </w:tbl>
    <w:p>
      <w:pPr>
        <w:tabs>
          <w:tab w:val="left" w:pos="3588"/>
          <w:tab w:val="left" w:pos="4308"/>
          <w:tab w:val="left" w:pos="8988"/>
          <w:tab w:val="left" w:pos="13428"/>
        </w:tabs>
        <w:rPr>
          <w:rFonts w:ascii="Arial" w:hAnsi="Arial" w:cs="Arial"/>
          <w:sz w:val="14"/>
          <w:szCs w:val="14"/>
          <w:highlight w:val="none"/>
        </w:rPr>
      </w:pPr>
      <w:r>
        <w:rPr>
          <w:rFonts w:ascii="Arial" w:hAnsi="Arial" w:cs="Arial"/>
          <w:sz w:val="18"/>
          <w:szCs w:val="18"/>
          <w:highlight w:val="none"/>
        </w:rPr>
        <w:tab/>
      </w:r>
    </w:p>
    <w:tbl>
      <w:tblPr>
        <w:tblStyle w:val="16"/>
        <w:tblW w:w="1470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2724"/>
        <w:gridCol w:w="19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52" w:hRule="atLeast"/>
        </w:trPr>
        <w:tc>
          <w:tcPr>
            <w:tcW w:w="12724" w:type="dxa"/>
            <w:vAlign w:val="center"/>
          </w:tcPr>
          <w:p>
            <w:pPr>
              <w:jc w:val="right"/>
              <w:rPr>
                <w:rFonts w:ascii="Arial" w:hAnsi="Arial" w:cs="Arial"/>
                <w:b/>
                <w:highlight w:val="none"/>
                <w:lang w:eastAsia="en-GB"/>
              </w:rPr>
            </w:pPr>
            <w:r>
              <w:rPr>
                <w:rFonts w:ascii="Arial" w:hAnsi="Arial" w:cs="Arial"/>
                <w:b/>
                <w:highlight w:val="none"/>
                <w:lang w:eastAsia="en-GB"/>
              </w:rPr>
              <w:t xml:space="preserve">Cyfansymiau / Total Cost </w:t>
            </w:r>
          </w:p>
          <w:p>
            <w:pPr>
              <w:jc w:val="right"/>
              <w:rPr>
                <w:rFonts w:ascii="Arial" w:hAnsi="Arial" w:cs="Arial"/>
                <w:b/>
                <w:bCs/>
                <w:highlight w:val="none"/>
              </w:rPr>
            </w:pPr>
          </w:p>
        </w:tc>
        <w:tc>
          <w:tcPr>
            <w:tcW w:w="1985" w:type="dxa"/>
          </w:tcPr>
          <w:p>
            <w:pPr>
              <w:jc w:val="right"/>
              <w:rPr>
                <w:rFonts w:ascii="Arial" w:hAnsi="Arial" w:cs="Arial"/>
                <w:b/>
                <w:bCs/>
                <w:highlight w:val="none"/>
              </w:rPr>
            </w:pPr>
            <w:r>
              <w:rPr>
                <w:rFonts w:ascii="Arial" w:hAnsi="Arial" w:cs="Arial"/>
                <w:b/>
                <w:bCs/>
                <w:highlight w:val="none"/>
              </w:rPr>
              <w:t>£47,400</w:t>
            </w:r>
          </w:p>
        </w:tc>
      </w:tr>
    </w:tbl>
    <w:p>
      <w:pPr>
        <w:rPr>
          <w:color w:val="FF0000"/>
          <w:sz w:val="20"/>
          <w:szCs w:val="20"/>
          <w:highlight w:val="none"/>
        </w:rPr>
      </w:pPr>
    </w:p>
    <w:tbl>
      <w:tblPr>
        <w:tblStyle w:val="16"/>
        <w:tblpPr w:leftFromText="180" w:rightFromText="180" w:bottomFromText="200" w:vertAnchor="text" w:horzAnchor="margin" w:tblpXSpec="center" w:tblpY="245"/>
        <w:tblW w:w="1456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895"/>
        <w:gridCol w:w="1559"/>
        <w:gridCol w:w="1559"/>
        <w:gridCol w:w="1276"/>
        <w:gridCol w:w="1276"/>
      </w:tblGrid>
      <w:tr>
        <w:tblPrEx>
          <w:tblLayout w:type="fixed"/>
          <w:tblCellMar>
            <w:top w:w="0" w:type="dxa"/>
            <w:left w:w="108" w:type="dxa"/>
            <w:bottom w:w="0" w:type="dxa"/>
            <w:right w:w="108" w:type="dxa"/>
          </w:tblCellMar>
        </w:tblPrEx>
        <w:tc>
          <w:tcPr>
            <w:tcW w:w="8895" w:type="dxa"/>
            <w:tcBorders>
              <w:top w:val="single" w:color="auto" w:sz="4" w:space="0"/>
              <w:left w:val="single" w:color="auto" w:sz="4" w:space="0"/>
              <w:bottom w:val="single" w:color="auto" w:sz="4" w:space="0"/>
              <w:right w:val="single" w:color="auto" w:sz="4" w:space="0"/>
            </w:tcBorders>
          </w:tcPr>
          <w:p>
            <w:pPr>
              <w:spacing w:line="276" w:lineRule="auto"/>
              <w:rPr>
                <w:rFonts w:ascii="Arial" w:hAnsi="Arial" w:cs="Arial"/>
                <w:b/>
                <w:sz w:val="20"/>
                <w:szCs w:val="20"/>
                <w:highlight w:val="none"/>
              </w:rPr>
            </w:pPr>
            <w:r>
              <w:rPr>
                <w:rFonts w:ascii="Arial" w:hAnsi="Arial" w:cs="Arial"/>
                <w:b/>
                <w:sz w:val="20"/>
                <w:szCs w:val="20"/>
                <w:highlight w:val="none"/>
              </w:rPr>
              <w:t>Effaith /Impact</w:t>
            </w:r>
          </w:p>
        </w:tc>
        <w:tc>
          <w:tcPr>
            <w:tcW w:w="1559" w:type="dxa"/>
            <w:tcBorders>
              <w:top w:val="single" w:color="auto" w:sz="4" w:space="0"/>
              <w:left w:val="single" w:color="auto" w:sz="4" w:space="0"/>
              <w:bottom w:val="single" w:color="auto" w:sz="4" w:space="0"/>
              <w:right w:val="single" w:color="auto" w:sz="4" w:space="0"/>
            </w:tcBorders>
          </w:tcPr>
          <w:p>
            <w:pPr>
              <w:spacing w:line="276" w:lineRule="auto"/>
              <w:jc w:val="center"/>
              <w:rPr>
                <w:rFonts w:ascii="Arial" w:hAnsi="Arial" w:cs="Arial"/>
                <w:b/>
                <w:sz w:val="20"/>
                <w:szCs w:val="20"/>
                <w:highlight w:val="none"/>
              </w:rPr>
            </w:pPr>
            <w:r>
              <w:rPr>
                <w:rFonts w:ascii="Arial" w:hAnsi="Arial" w:cs="Arial"/>
                <w:b/>
                <w:sz w:val="20"/>
                <w:szCs w:val="20"/>
                <w:highlight w:val="none"/>
              </w:rPr>
              <w:t xml:space="preserve">GWIRIONEDDOL / ACTUAL </w:t>
            </w:r>
          </w:p>
          <w:p>
            <w:pPr>
              <w:spacing w:line="276" w:lineRule="auto"/>
              <w:jc w:val="center"/>
              <w:rPr>
                <w:rFonts w:ascii="Arial" w:hAnsi="Arial" w:cs="Arial"/>
                <w:sz w:val="20"/>
                <w:szCs w:val="20"/>
                <w:highlight w:val="none"/>
              </w:rPr>
            </w:pPr>
            <w:r>
              <w:rPr>
                <w:rFonts w:ascii="Arial" w:hAnsi="Arial" w:cs="Arial"/>
                <w:b/>
                <w:sz w:val="20"/>
                <w:szCs w:val="20"/>
                <w:highlight w:val="none"/>
              </w:rPr>
              <w:t>2016-17</w:t>
            </w:r>
          </w:p>
        </w:tc>
        <w:tc>
          <w:tcPr>
            <w:tcW w:w="1559" w:type="dxa"/>
            <w:tcBorders>
              <w:top w:val="single" w:color="auto" w:sz="4" w:space="0"/>
              <w:left w:val="single" w:color="auto" w:sz="4" w:space="0"/>
              <w:bottom w:val="single" w:color="auto" w:sz="4" w:space="0"/>
              <w:right w:val="single" w:color="auto" w:sz="4" w:space="0"/>
            </w:tcBorders>
            <w:shd w:val="clear" w:color="auto" w:fill="C0C0C0"/>
          </w:tcPr>
          <w:p>
            <w:pPr>
              <w:spacing w:line="276" w:lineRule="auto"/>
              <w:jc w:val="center"/>
              <w:rPr>
                <w:rFonts w:ascii="Arial" w:hAnsi="Arial" w:cs="Arial"/>
                <w:b/>
                <w:sz w:val="20"/>
                <w:szCs w:val="20"/>
                <w:highlight w:val="none"/>
              </w:rPr>
            </w:pPr>
            <w:r>
              <w:rPr>
                <w:rFonts w:ascii="Arial" w:hAnsi="Arial" w:cs="Arial"/>
                <w:b/>
                <w:sz w:val="20"/>
                <w:szCs w:val="20"/>
                <w:highlight w:val="none"/>
              </w:rPr>
              <w:t>TARGED / TARGET</w:t>
            </w:r>
          </w:p>
          <w:p>
            <w:pPr>
              <w:tabs>
                <w:tab w:val="left" w:pos="300"/>
              </w:tabs>
              <w:spacing w:line="276" w:lineRule="auto"/>
              <w:jc w:val="center"/>
              <w:rPr>
                <w:rFonts w:ascii="Arial" w:hAnsi="Arial" w:cs="Arial"/>
                <w:b/>
                <w:sz w:val="20"/>
                <w:szCs w:val="20"/>
                <w:highlight w:val="none"/>
              </w:rPr>
            </w:pPr>
            <w:r>
              <w:rPr>
                <w:rFonts w:ascii="Arial" w:hAnsi="Arial" w:cs="Arial"/>
                <w:b/>
                <w:sz w:val="20"/>
                <w:szCs w:val="20"/>
                <w:highlight w:val="none"/>
              </w:rPr>
              <w:t>2017-18</w:t>
            </w:r>
          </w:p>
        </w:tc>
        <w:tc>
          <w:tcPr>
            <w:tcW w:w="1276" w:type="dxa"/>
            <w:tcBorders>
              <w:top w:val="single" w:color="auto" w:sz="4" w:space="0"/>
              <w:left w:val="single" w:color="auto" w:sz="4" w:space="0"/>
              <w:bottom w:val="single" w:color="auto" w:sz="4" w:space="0"/>
              <w:right w:val="single" w:color="auto" w:sz="4" w:space="0"/>
            </w:tcBorders>
          </w:tcPr>
          <w:p>
            <w:pPr>
              <w:spacing w:line="276" w:lineRule="auto"/>
              <w:jc w:val="center"/>
              <w:rPr>
                <w:rFonts w:ascii="Arial" w:hAnsi="Arial" w:cs="Arial"/>
                <w:b/>
                <w:sz w:val="20"/>
                <w:szCs w:val="20"/>
                <w:highlight w:val="none"/>
              </w:rPr>
            </w:pPr>
            <w:r>
              <w:rPr>
                <w:rFonts w:ascii="Arial" w:hAnsi="Arial" w:cs="Arial"/>
                <w:b/>
                <w:sz w:val="20"/>
                <w:szCs w:val="20"/>
                <w:highlight w:val="none"/>
              </w:rPr>
              <w:t xml:space="preserve">GWIRIONEDDOL / ACTUAL </w:t>
            </w:r>
          </w:p>
          <w:p>
            <w:pPr>
              <w:spacing w:line="276" w:lineRule="auto"/>
              <w:jc w:val="center"/>
              <w:rPr>
                <w:rFonts w:ascii="Arial" w:hAnsi="Arial" w:cs="Arial"/>
                <w:sz w:val="20"/>
                <w:szCs w:val="20"/>
                <w:highlight w:val="none"/>
              </w:rPr>
            </w:pPr>
            <w:r>
              <w:rPr>
                <w:rFonts w:ascii="Arial" w:hAnsi="Arial" w:cs="Arial"/>
                <w:b/>
                <w:sz w:val="20"/>
                <w:szCs w:val="20"/>
                <w:highlight w:val="none"/>
              </w:rPr>
              <w:t>2017-18</w:t>
            </w:r>
          </w:p>
        </w:tc>
        <w:tc>
          <w:tcPr>
            <w:tcW w:w="1276" w:type="dxa"/>
            <w:tcBorders>
              <w:top w:val="single" w:color="auto" w:sz="4" w:space="0"/>
              <w:left w:val="single" w:color="auto" w:sz="4" w:space="0"/>
              <w:bottom w:val="single" w:color="auto" w:sz="4" w:space="0"/>
              <w:right w:val="single" w:color="auto" w:sz="4" w:space="0"/>
            </w:tcBorders>
          </w:tcPr>
          <w:p>
            <w:pPr>
              <w:spacing w:line="276" w:lineRule="auto"/>
              <w:jc w:val="center"/>
              <w:rPr>
                <w:rFonts w:ascii="Arial" w:hAnsi="Arial" w:cs="Arial"/>
                <w:b/>
                <w:sz w:val="20"/>
                <w:szCs w:val="20"/>
                <w:highlight w:val="none"/>
              </w:rPr>
            </w:pPr>
            <w:r>
              <w:rPr>
                <w:rFonts w:ascii="Arial" w:hAnsi="Arial" w:cs="Arial"/>
                <w:b/>
                <w:sz w:val="20"/>
                <w:szCs w:val="20"/>
                <w:highlight w:val="none"/>
              </w:rPr>
              <w:t xml:space="preserve">TARGED/ TARGET </w:t>
            </w:r>
          </w:p>
          <w:p>
            <w:pPr>
              <w:spacing w:line="276" w:lineRule="auto"/>
              <w:jc w:val="center"/>
              <w:rPr>
                <w:rFonts w:ascii="Arial" w:hAnsi="Arial" w:cs="Arial"/>
                <w:b/>
                <w:sz w:val="20"/>
                <w:szCs w:val="20"/>
                <w:highlight w:val="none"/>
              </w:rPr>
            </w:pPr>
            <w:r>
              <w:rPr>
                <w:rFonts w:ascii="Arial" w:hAnsi="Arial" w:cs="Arial"/>
                <w:b/>
                <w:sz w:val="20"/>
                <w:szCs w:val="20"/>
                <w:highlight w:val="none"/>
              </w:rPr>
              <w:t>2018-19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895" w:type="dxa"/>
            <w:tcBorders>
              <w:top w:val="single" w:color="auto" w:sz="4" w:space="0"/>
              <w:left w:val="single" w:color="auto" w:sz="4" w:space="0"/>
              <w:bottom w:val="single" w:color="auto" w:sz="4" w:space="0"/>
              <w:right w:val="single" w:color="auto" w:sz="4" w:space="0"/>
            </w:tcBorders>
          </w:tcPr>
          <w:p>
            <w:pPr>
              <w:spacing w:line="276" w:lineRule="auto"/>
              <w:rPr>
                <w:rFonts w:ascii="Arial" w:hAnsi="Arial" w:cs="Arial"/>
                <w:sz w:val="20"/>
                <w:szCs w:val="20"/>
                <w:highlight w:val="none"/>
              </w:rPr>
            </w:pPr>
            <w:r>
              <w:rPr>
                <w:rFonts w:ascii="Arial" w:hAnsi="Arial" w:cs="Arial"/>
                <w:b/>
                <w:sz w:val="20"/>
                <w:szCs w:val="20"/>
                <w:highlight w:val="none"/>
              </w:rPr>
              <w:t>Presenoldeb - % o ddisgyblion sy’n derbyn prydau ysgol am ddim</w:t>
            </w:r>
            <w:r>
              <w:rPr>
                <w:rFonts w:ascii="Arial" w:hAnsi="Arial" w:cs="Arial"/>
                <w:sz w:val="20"/>
                <w:szCs w:val="20"/>
                <w:highlight w:val="none"/>
              </w:rPr>
              <w:t xml:space="preserve"> </w:t>
            </w:r>
            <w:r>
              <w:rPr>
                <w:rFonts w:ascii="Arial" w:hAnsi="Arial" w:cs="Arial"/>
                <w:b/>
                <w:sz w:val="20"/>
                <w:szCs w:val="20"/>
                <w:highlight w:val="none"/>
              </w:rPr>
              <w:t>/ Attendance</w:t>
            </w:r>
            <w:r>
              <w:rPr>
                <w:rFonts w:ascii="Arial" w:hAnsi="Arial" w:cs="Arial"/>
                <w:sz w:val="20"/>
                <w:szCs w:val="20"/>
                <w:highlight w:val="none"/>
              </w:rPr>
              <w:t xml:space="preserve"> % of pupils in receipt of FSM</w:t>
            </w:r>
          </w:p>
        </w:tc>
        <w:tc>
          <w:tcPr>
            <w:tcW w:w="1559" w:type="dxa"/>
            <w:tcBorders>
              <w:top w:val="single" w:color="auto" w:sz="4" w:space="0"/>
              <w:left w:val="single" w:color="auto" w:sz="4" w:space="0"/>
              <w:bottom w:val="single" w:color="auto" w:sz="4" w:space="0"/>
              <w:right w:val="single" w:color="auto" w:sz="4" w:space="0"/>
            </w:tcBorders>
          </w:tcPr>
          <w:p>
            <w:pPr>
              <w:spacing w:line="276" w:lineRule="auto"/>
              <w:jc w:val="center"/>
              <w:rPr>
                <w:rFonts w:ascii="Arial" w:hAnsi="Arial" w:cs="Arial"/>
                <w:sz w:val="20"/>
                <w:szCs w:val="20"/>
                <w:highlight w:val="none"/>
              </w:rPr>
            </w:pPr>
            <w:r>
              <w:rPr>
                <w:rFonts w:ascii="Arial" w:hAnsi="Arial" w:cs="Arial"/>
                <w:sz w:val="20"/>
                <w:szCs w:val="20"/>
                <w:highlight w:val="none"/>
              </w:rPr>
              <w:t xml:space="preserve">92.4% </w:t>
            </w:r>
          </w:p>
        </w:tc>
        <w:tc>
          <w:tcPr>
            <w:tcW w:w="1559" w:type="dxa"/>
            <w:tcBorders>
              <w:top w:val="single" w:color="auto" w:sz="4" w:space="0"/>
              <w:left w:val="single" w:color="auto" w:sz="4" w:space="0"/>
              <w:bottom w:val="single" w:color="auto" w:sz="4" w:space="0"/>
              <w:right w:val="single" w:color="auto" w:sz="4" w:space="0"/>
            </w:tcBorders>
            <w:shd w:val="clear" w:color="auto" w:fill="D9D9D9"/>
          </w:tcPr>
          <w:p>
            <w:pPr>
              <w:spacing w:line="276" w:lineRule="auto"/>
              <w:jc w:val="center"/>
              <w:rPr>
                <w:rFonts w:ascii="Arial" w:hAnsi="Arial" w:cs="Arial"/>
                <w:sz w:val="20"/>
                <w:szCs w:val="20"/>
                <w:highlight w:val="none"/>
              </w:rPr>
            </w:pPr>
            <w:r>
              <w:rPr>
                <w:rFonts w:ascii="Arial" w:hAnsi="Arial" w:cs="Arial"/>
                <w:sz w:val="20"/>
                <w:szCs w:val="20"/>
                <w:highlight w:val="none"/>
              </w:rPr>
              <w:t>96.5%</w:t>
            </w:r>
          </w:p>
          <w:p>
            <w:pPr>
              <w:spacing w:line="276" w:lineRule="auto"/>
              <w:jc w:val="center"/>
              <w:rPr>
                <w:rFonts w:ascii="Arial" w:hAnsi="Arial" w:cs="Arial"/>
                <w:sz w:val="20"/>
                <w:szCs w:val="20"/>
                <w:highlight w:val="none"/>
              </w:rPr>
            </w:pPr>
          </w:p>
        </w:tc>
        <w:tc>
          <w:tcPr>
            <w:tcW w:w="1276" w:type="dxa"/>
            <w:tcBorders>
              <w:top w:val="single" w:color="auto" w:sz="4" w:space="0"/>
              <w:left w:val="single" w:color="auto" w:sz="4" w:space="0"/>
              <w:bottom w:val="single" w:color="auto" w:sz="4" w:space="0"/>
              <w:right w:val="single" w:color="auto" w:sz="4" w:space="0"/>
            </w:tcBorders>
          </w:tcPr>
          <w:p>
            <w:pPr>
              <w:spacing w:line="276" w:lineRule="auto"/>
              <w:rPr>
                <w:rFonts w:ascii="Arial" w:hAnsi="Arial" w:cs="Arial"/>
                <w:sz w:val="20"/>
                <w:szCs w:val="20"/>
                <w:highlight w:val="none"/>
              </w:rPr>
            </w:pPr>
            <w:r>
              <w:rPr>
                <w:rFonts w:ascii="Arial" w:hAnsi="Arial" w:cs="Arial"/>
                <w:sz w:val="20"/>
                <w:szCs w:val="20"/>
                <w:highlight w:val="none"/>
              </w:rPr>
              <w:t>94.1%</w:t>
            </w:r>
          </w:p>
        </w:tc>
        <w:tc>
          <w:tcPr>
            <w:tcW w:w="1276" w:type="dxa"/>
            <w:tcBorders>
              <w:top w:val="single" w:color="auto" w:sz="4" w:space="0"/>
              <w:left w:val="single" w:color="auto" w:sz="4" w:space="0"/>
              <w:bottom w:val="single" w:color="auto" w:sz="4" w:space="0"/>
              <w:right w:val="single" w:color="auto" w:sz="4" w:space="0"/>
            </w:tcBorders>
          </w:tcPr>
          <w:p>
            <w:pPr>
              <w:spacing w:line="276" w:lineRule="auto"/>
              <w:rPr>
                <w:rFonts w:ascii="Arial" w:hAnsi="Arial" w:cs="Arial"/>
                <w:sz w:val="20"/>
                <w:szCs w:val="20"/>
                <w:highlight w:val="none"/>
              </w:rPr>
            </w:pPr>
            <w:r>
              <w:rPr>
                <w:rFonts w:ascii="Arial" w:hAnsi="Arial" w:cs="Arial"/>
                <w:sz w:val="20"/>
                <w:szCs w:val="20"/>
                <w:highlight w:val="none"/>
              </w:rPr>
              <w:t>96.5%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92" w:hRule="atLeast"/>
        </w:trPr>
        <w:tc>
          <w:tcPr>
            <w:tcW w:w="8895" w:type="dxa"/>
            <w:tcBorders>
              <w:top w:val="single" w:color="auto" w:sz="4" w:space="0"/>
              <w:left w:val="single" w:color="auto" w:sz="4" w:space="0"/>
              <w:bottom w:val="single" w:color="auto" w:sz="4" w:space="0"/>
              <w:right w:val="single" w:color="auto" w:sz="4" w:space="0"/>
            </w:tcBorders>
          </w:tcPr>
          <w:p>
            <w:pPr>
              <w:spacing w:line="276" w:lineRule="auto"/>
              <w:rPr>
                <w:rFonts w:ascii="Arial" w:hAnsi="Arial" w:cs="Arial"/>
                <w:b/>
                <w:sz w:val="20"/>
                <w:szCs w:val="20"/>
                <w:highlight w:val="none"/>
              </w:rPr>
            </w:pPr>
            <w:r>
              <w:rPr>
                <w:rFonts w:ascii="Arial" w:hAnsi="Arial" w:cs="Arial"/>
                <w:b/>
                <w:sz w:val="20"/>
                <w:szCs w:val="20"/>
                <w:highlight w:val="none"/>
              </w:rPr>
              <w:t>Cyfnod Allweddol 3 / Key Stage 3</w:t>
            </w:r>
          </w:p>
          <w:p>
            <w:pPr>
              <w:spacing w:line="276" w:lineRule="auto"/>
              <w:rPr>
                <w:rFonts w:ascii="Arial" w:hAnsi="Arial" w:cs="Arial"/>
                <w:sz w:val="20"/>
                <w:szCs w:val="20"/>
                <w:highlight w:val="none"/>
              </w:rPr>
            </w:pPr>
            <w:r>
              <w:rPr>
                <w:rFonts w:ascii="Arial" w:hAnsi="Arial" w:cs="Arial"/>
                <w:sz w:val="20"/>
                <w:szCs w:val="20"/>
                <w:highlight w:val="none"/>
              </w:rPr>
              <w:t xml:space="preserve">% o ddisgyblion sy’n derbyn prydau ysgol am ddim sy’n cyflawni’r </w:t>
            </w:r>
            <w:r>
              <w:rPr>
                <w:rFonts w:ascii="Arial" w:hAnsi="Arial" w:cs="Arial"/>
                <w:b/>
                <w:sz w:val="20"/>
                <w:szCs w:val="20"/>
                <w:highlight w:val="none"/>
              </w:rPr>
              <w:t>DPC</w:t>
            </w:r>
          </w:p>
          <w:p>
            <w:pPr>
              <w:spacing w:line="276" w:lineRule="auto"/>
              <w:rPr>
                <w:rFonts w:ascii="Arial" w:hAnsi="Arial" w:cs="Arial"/>
                <w:sz w:val="20"/>
                <w:szCs w:val="20"/>
                <w:highlight w:val="none"/>
              </w:rPr>
            </w:pPr>
            <w:r>
              <w:rPr>
                <w:rFonts w:ascii="Arial" w:hAnsi="Arial" w:cs="Arial"/>
                <w:sz w:val="20"/>
                <w:szCs w:val="20"/>
                <w:highlight w:val="none"/>
              </w:rPr>
              <w:t xml:space="preserve">% of pupils in receipt of FSM attaining </w:t>
            </w:r>
            <w:r>
              <w:rPr>
                <w:rFonts w:ascii="Arial" w:hAnsi="Arial" w:cs="Arial"/>
                <w:b/>
                <w:sz w:val="20"/>
                <w:szCs w:val="20"/>
                <w:highlight w:val="none"/>
              </w:rPr>
              <w:t>CSI</w:t>
            </w:r>
          </w:p>
        </w:tc>
        <w:tc>
          <w:tcPr>
            <w:tcW w:w="1559" w:type="dxa"/>
            <w:tcBorders>
              <w:top w:val="single" w:color="auto" w:sz="4" w:space="0"/>
              <w:left w:val="single" w:color="auto" w:sz="4" w:space="0"/>
              <w:bottom w:val="single" w:color="auto" w:sz="4" w:space="0"/>
              <w:right w:val="single" w:color="auto" w:sz="4" w:space="0"/>
            </w:tcBorders>
          </w:tcPr>
          <w:p>
            <w:pPr>
              <w:spacing w:line="276" w:lineRule="auto"/>
              <w:jc w:val="center"/>
              <w:rPr>
                <w:rFonts w:ascii="Arial" w:hAnsi="Arial" w:cs="Arial"/>
                <w:sz w:val="20"/>
                <w:szCs w:val="20"/>
                <w:highlight w:val="none"/>
              </w:rPr>
            </w:pPr>
            <w:r>
              <w:rPr>
                <w:rFonts w:ascii="Arial" w:hAnsi="Arial" w:cs="Arial"/>
                <w:sz w:val="20"/>
                <w:szCs w:val="20"/>
                <w:highlight w:val="none"/>
              </w:rPr>
              <w:t xml:space="preserve">100% </w:t>
            </w:r>
          </w:p>
          <w:p>
            <w:pPr>
              <w:spacing w:line="276" w:lineRule="auto"/>
              <w:jc w:val="center"/>
              <w:rPr>
                <w:rFonts w:ascii="Arial" w:hAnsi="Arial" w:cs="Arial"/>
                <w:sz w:val="20"/>
                <w:szCs w:val="20"/>
                <w:highlight w:val="none"/>
              </w:rPr>
            </w:pPr>
            <w:r>
              <w:rPr>
                <w:rFonts w:ascii="Arial" w:hAnsi="Arial" w:cs="Arial"/>
                <w:sz w:val="20"/>
                <w:szCs w:val="20"/>
                <w:highlight w:val="none"/>
              </w:rPr>
              <w:t>(3/3 DISGYBL)</w:t>
            </w:r>
          </w:p>
        </w:tc>
        <w:tc>
          <w:tcPr>
            <w:tcW w:w="1559" w:type="dxa"/>
            <w:tcBorders>
              <w:top w:val="single" w:color="auto" w:sz="4" w:space="0"/>
              <w:left w:val="single" w:color="auto" w:sz="4" w:space="0"/>
              <w:bottom w:val="single" w:color="auto" w:sz="4" w:space="0"/>
              <w:right w:val="single" w:color="auto" w:sz="4" w:space="0"/>
            </w:tcBorders>
            <w:shd w:val="clear" w:color="auto" w:fill="D9D9D9"/>
          </w:tcPr>
          <w:p>
            <w:pPr>
              <w:spacing w:line="276" w:lineRule="auto"/>
              <w:jc w:val="center"/>
              <w:rPr>
                <w:rFonts w:ascii="Arial" w:hAnsi="Arial" w:cs="Arial"/>
                <w:sz w:val="20"/>
                <w:szCs w:val="20"/>
                <w:highlight w:val="none"/>
              </w:rPr>
            </w:pPr>
            <w:r>
              <w:rPr>
                <w:rFonts w:ascii="Arial" w:hAnsi="Arial" w:cs="Arial"/>
                <w:sz w:val="20"/>
                <w:szCs w:val="20"/>
                <w:highlight w:val="none"/>
              </w:rPr>
              <w:t>100%</w:t>
            </w:r>
          </w:p>
          <w:p>
            <w:pPr>
              <w:spacing w:line="276" w:lineRule="auto"/>
              <w:jc w:val="center"/>
              <w:rPr>
                <w:rFonts w:ascii="Arial" w:hAnsi="Arial" w:cs="Arial"/>
                <w:sz w:val="20"/>
                <w:szCs w:val="20"/>
                <w:highlight w:val="none"/>
              </w:rPr>
            </w:pPr>
            <w:r>
              <w:rPr>
                <w:rFonts w:ascii="Arial" w:hAnsi="Arial" w:cs="Arial"/>
                <w:sz w:val="20"/>
                <w:szCs w:val="20"/>
                <w:highlight w:val="none"/>
              </w:rPr>
              <w:t>(7 disgybl)</w:t>
            </w:r>
          </w:p>
        </w:tc>
        <w:tc>
          <w:tcPr>
            <w:tcW w:w="1276" w:type="dxa"/>
            <w:tcBorders>
              <w:top w:val="single" w:color="auto" w:sz="4" w:space="0"/>
              <w:left w:val="single" w:color="auto" w:sz="4" w:space="0"/>
              <w:bottom w:val="single" w:color="auto" w:sz="4" w:space="0"/>
              <w:right w:val="single" w:color="auto" w:sz="4" w:space="0"/>
            </w:tcBorders>
          </w:tcPr>
          <w:p>
            <w:pPr>
              <w:spacing w:line="276" w:lineRule="auto"/>
              <w:rPr>
                <w:rFonts w:ascii="Arial" w:hAnsi="Arial" w:cs="Arial"/>
                <w:sz w:val="20"/>
                <w:szCs w:val="20"/>
                <w:highlight w:val="none"/>
              </w:rPr>
            </w:pPr>
            <w:r>
              <w:rPr>
                <w:rFonts w:ascii="Arial" w:hAnsi="Arial" w:cs="Arial"/>
                <w:sz w:val="20"/>
                <w:szCs w:val="20"/>
                <w:highlight w:val="none"/>
              </w:rPr>
              <w:t>100%</w:t>
            </w:r>
          </w:p>
          <w:p>
            <w:pPr>
              <w:spacing w:line="276" w:lineRule="auto"/>
              <w:rPr>
                <w:rFonts w:ascii="Arial" w:hAnsi="Arial" w:cs="Arial"/>
                <w:sz w:val="20"/>
                <w:szCs w:val="20"/>
                <w:highlight w:val="none"/>
              </w:rPr>
            </w:pPr>
            <w:r>
              <w:rPr>
                <w:rFonts w:ascii="Arial" w:hAnsi="Arial" w:cs="Arial"/>
                <w:sz w:val="20"/>
                <w:szCs w:val="20"/>
                <w:highlight w:val="none"/>
              </w:rPr>
              <w:t>(7/7 disgybl)</w:t>
            </w:r>
          </w:p>
        </w:tc>
        <w:tc>
          <w:tcPr>
            <w:tcW w:w="1276" w:type="dxa"/>
            <w:tcBorders>
              <w:top w:val="single" w:color="auto" w:sz="4" w:space="0"/>
              <w:left w:val="single" w:color="auto" w:sz="4" w:space="0"/>
              <w:bottom w:val="single" w:color="auto" w:sz="4" w:space="0"/>
              <w:right w:val="single" w:color="auto" w:sz="4" w:space="0"/>
            </w:tcBorders>
          </w:tcPr>
          <w:p>
            <w:pPr>
              <w:spacing w:line="276" w:lineRule="auto"/>
              <w:rPr>
                <w:rFonts w:ascii="Arial" w:hAnsi="Arial" w:cs="Arial"/>
                <w:sz w:val="20"/>
                <w:szCs w:val="20"/>
                <w:highlight w:val="none"/>
              </w:rPr>
            </w:pPr>
            <w:r>
              <w:rPr>
                <w:rFonts w:ascii="Arial" w:hAnsi="Arial" w:cs="Arial"/>
                <w:sz w:val="20"/>
                <w:szCs w:val="20"/>
                <w:highlight w:val="none"/>
              </w:rPr>
              <w:t>100%</w:t>
            </w:r>
          </w:p>
          <w:p>
            <w:pPr>
              <w:spacing w:line="276" w:lineRule="auto"/>
              <w:rPr>
                <w:rFonts w:ascii="Arial" w:hAnsi="Arial" w:cs="Arial"/>
                <w:sz w:val="20"/>
                <w:szCs w:val="20"/>
                <w:highlight w:val="none"/>
              </w:rPr>
            </w:pPr>
            <w:r>
              <w:rPr>
                <w:rFonts w:ascii="Arial" w:hAnsi="Arial" w:cs="Arial"/>
                <w:sz w:val="20"/>
                <w:szCs w:val="20"/>
                <w:highlight w:val="none"/>
              </w:rPr>
              <w:t>(5/5 disgybl)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92" w:hRule="atLeast"/>
        </w:trPr>
        <w:tc>
          <w:tcPr>
            <w:tcW w:w="8895" w:type="dxa"/>
            <w:tcBorders>
              <w:top w:val="single" w:color="auto" w:sz="4" w:space="0"/>
              <w:left w:val="single" w:color="auto" w:sz="4" w:space="0"/>
              <w:bottom w:val="single" w:color="auto" w:sz="4" w:space="0"/>
              <w:right w:val="single" w:color="auto" w:sz="4" w:space="0"/>
            </w:tcBorders>
          </w:tcPr>
          <w:p>
            <w:pPr>
              <w:spacing w:line="276" w:lineRule="auto"/>
              <w:rPr>
                <w:rFonts w:ascii="Arial" w:hAnsi="Arial" w:cs="Arial"/>
                <w:b/>
                <w:sz w:val="20"/>
                <w:szCs w:val="20"/>
                <w:highlight w:val="none"/>
              </w:rPr>
            </w:pPr>
            <w:r>
              <w:rPr>
                <w:rFonts w:ascii="Arial" w:hAnsi="Arial" w:cs="Arial"/>
                <w:b/>
                <w:sz w:val="20"/>
                <w:szCs w:val="20"/>
                <w:highlight w:val="none"/>
              </w:rPr>
              <w:t>Cyfnod Allweddol 4 / Key Stage 4</w:t>
            </w:r>
          </w:p>
          <w:p>
            <w:pPr>
              <w:spacing w:line="276" w:lineRule="auto"/>
              <w:rPr>
                <w:rFonts w:ascii="Arial" w:hAnsi="Arial" w:cs="Arial"/>
                <w:sz w:val="20"/>
                <w:szCs w:val="20"/>
                <w:highlight w:val="none"/>
              </w:rPr>
            </w:pPr>
            <w:r>
              <w:rPr>
                <w:rFonts w:ascii="Arial" w:hAnsi="Arial" w:cs="Arial"/>
                <w:sz w:val="20"/>
                <w:szCs w:val="20"/>
                <w:highlight w:val="none"/>
              </w:rPr>
              <w:t xml:space="preserve">% o ddisgyblion sy’n derbyn prydau ysgol am ddim sy’n cyflawni </w:t>
            </w:r>
            <w:r>
              <w:rPr>
                <w:rFonts w:ascii="Arial" w:hAnsi="Arial" w:cs="Arial"/>
                <w:b/>
                <w:sz w:val="20"/>
                <w:szCs w:val="20"/>
                <w:highlight w:val="none"/>
              </w:rPr>
              <w:t>Lefel 2+</w:t>
            </w:r>
          </w:p>
          <w:p>
            <w:pPr>
              <w:spacing w:line="276" w:lineRule="auto"/>
              <w:rPr>
                <w:rFonts w:ascii="Arial" w:hAnsi="Arial" w:cs="Arial"/>
                <w:b/>
                <w:sz w:val="20"/>
                <w:szCs w:val="20"/>
                <w:highlight w:val="none"/>
              </w:rPr>
            </w:pPr>
            <w:r>
              <w:rPr>
                <w:rFonts w:ascii="Arial" w:hAnsi="Arial" w:cs="Arial"/>
                <w:sz w:val="20"/>
                <w:szCs w:val="20"/>
                <w:highlight w:val="none"/>
              </w:rPr>
              <w:t xml:space="preserve">% of pupils in receipt of FSM attaining </w:t>
            </w:r>
            <w:r>
              <w:rPr>
                <w:rFonts w:ascii="Arial" w:hAnsi="Arial" w:cs="Arial"/>
                <w:b/>
                <w:sz w:val="20"/>
                <w:szCs w:val="20"/>
                <w:highlight w:val="none"/>
              </w:rPr>
              <w:t>Level 2+</w:t>
            </w:r>
          </w:p>
        </w:tc>
        <w:tc>
          <w:tcPr>
            <w:tcW w:w="1559" w:type="dxa"/>
            <w:tcBorders>
              <w:top w:val="single" w:color="auto" w:sz="4" w:space="0"/>
              <w:left w:val="single" w:color="auto" w:sz="4" w:space="0"/>
              <w:bottom w:val="single" w:color="auto" w:sz="4" w:space="0"/>
              <w:right w:val="single" w:color="auto" w:sz="4" w:space="0"/>
            </w:tcBorders>
          </w:tcPr>
          <w:p>
            <w:pPr>
              <w:spacing w:line="276" w:lineRule="auto"/>
              <w:jc w:val="center"/>
              <w:rPr>
                <w:rFonts w:ascii="Arial" w:hAnsi="Arial" w:cs="Arial"/>
                <w:sz w:val="20"/>
                <w:szCs w:val="20"/>
                <w:highlight w:val="none"/>
              </w:rPr>
            </w:pPr>
            <w:r>
              <w:rPr>
                <w:rFonts w:ascii="Arial" w:hAnsi="Arial" w:cs="Arial"/>
                <w:sz w:val="20"/>
                <w:szCs w:val="20"/>
                <w:highlight w:val="none"/>
              </w:rPr>
              <w:t xml:space="preserve">L2+ 0% </w:t>
            </w:r>
          </w:p>
          <w:p>
            <w:pPr>
              <w:spacing w:line="276" w:lineRule="auto"/>
              <w:jc w:val="center"/>
              <w:rPr>
                <w:rFonts w:ascii="Arial" w:hAnsi="Arial" w:cs="Arial"/>
                <w:sz w:val="20"/>
                <w:szCs w:val="20"/>
                <w:highlight w:val="none"/>
              </w:rPr>
            </w:pPr>
            <w:r>
              <w:rPr>
                <w:rFonts w:ascii="Arial" w:hAnsi="Arial" w:cs="Arial"/>
                <w:sz w:val="20"/>
                <w:szCs w:val="20"/>
                <w:highlight w:val="none"/>
              </w:rPr>
              <w:t>(0 / 5 disgybl)</w:t>
            </w:r>
          </w:p>
          <w:p>
            <w:pPr>
              <w:spacing w:line="276" w:lineRule="auto"/>
              <w:jc w:val="center"/>
              <w:rPr>
                <w:rFonts w:ascii="Arial" w:hAnsi="Arial" w:cs="Arial"/>
                <w:sz w:val="20"/>
                <w:szCs w:val="20"/>
                <w:highlight w:val="none"/>
              </w:rPr>
            </w:pPr>
          </w:p>
        </w:tc>
        <w:tc>
          <w:tcPr>
            <w:tcW w:w="1559" w:type="dxa"/>
            <w:tcBorders>
              <w:top w:val="single" w:color="auto" w:sz="4" w:space="0"/>
              <w:left w:val="single" w:color="auto" w:sz="4" w:space="0"/>
              <w:bottom w:val="single" w:color="auto" w:sz="4" w:space="0"/>
              <w:right w:val="single" w:color="auto" w:sz="4" w:space="0"/>
            </w:tcBorders>
            <w:shd w:val="clear" w:color="auto" w:fill="D9D9D9"/>
          </w:tcPr>
          <w:p>
            <w:pPr>
              <w:spacing w:line="276" w:lineRule="auto"/>
              <w:jc w:val="center"/>
              <w:rPr>
                <w:rFonts w:ascii="Arial" w:hAnsi="Arial" w:cs="Arial"/>
                <w:sz w:val="20"/>
                <w:szCs w:val="20"/>
                <w:highlight w:val="none"/>
              </w:rPr>
            </w:pPr>
            <w:r>
              <w:rPr>
                <w:rFonts w:ascii="Arial" w:hAnsi="Arial" w:cs="Arial"/>
                <w:sz w:val="20"/>
                <w:szCs w:val="20"/>
                <w:highlight w:val="none"/>
              </w:rPr>
              <w:t>83%</w:t>
            </w:r>
          </w:p>
          <w:p>
            <w:pPr>
              <w:spacing w:line="276" w:lineRule="auto"/>
              <w:jc w:val="center"/>
              <w:rPr>
                <w:rFonts w:ascii="Arial" w:hAnsi="Arial" w:cs="Arial"/>
                <w:sz w:val="20"/>
                <w:szCs w:val="20"/>
                <w:highlight w:val="none"/>
              </w:rPr>
            </w:pPr>
            <w:r>
              <w:rPr>
                <w:rFonts w:ascii="Arial" w:hAnsi="Arial" w:cs="Arial"/>
                <w:sz w:val="20"/>
                <w:szCs w:val="20"/>
                <w:highlight w:val="none"/>
              </w:rPr>
              <w:t>(5/6 disgybl)</w:t>
            </w:r>
          </w:p>
          <w:p>
            <w:pPr>
              <w:spacing w:line="276" w:lineRule="auto"/>
              <w:jc w:val="center"/>
              <w:rPr>
                <w:rFonts w:ascii="Arial" w:hAnsi="Arial" w:cs="Arial"/>
                <w:sz w:val="20"/>
                <w:szCs w:val="20"/>
                <w:highlight w:val="none"/>
              </w:rPr>
            </w:pPr>
          </w:p>
        </w:tc>
        <w:tc>
          <w:tcPr>
            <w:tcW w:w="1276" w:type="dxa"/>
            <w:tcBorders>
              <w:top w:val="single" w:color="auto" w:sz="4" w:space="0"/>
              <w:left w:val="single" w:color="auto" w:sz="4" w:space="0"/>
              <w:bottom w:val="single" w:color="auto" w:sz="4" w:space="0"/>
              <w:right w:val="single" w:color="auto" w:sz="4" w:space="0"/>
            </w:tcBorders>
          </w:tcPr>
          <w:p>
            <w:pPr>
              <w:spacing w:line="276" w:lineRule="auto"/>
              <w:rPr>
                <w:rFonts w:ascii="Arial" w:hAnsi="Arial" w:cs="Arial"/>
                <w:sz w:val="20"/>
                <w:szCs w:val="20"/>
                <w:highlight w:val="none"/>
              </w:rPr>
            </w:pPr>
            <w:r>
              <w:rPr>
                <w:rFonts w:ascii="Arial" w:hAnsi="Arial" w:cs="Arial"/>
                <w:sz w:val="20"/>
                <w:szCs w:val="20"/>
                <w:highlight w:val="none"/>
              </w:rPr>
              <w:t>L2+  67% (4/6 disgybl)</w:t>
            </w:r>
          </w:p>
        </w:tc>
        <w:tc>
          <w:tcPr>
            <w:tcW w:w="1276" w:type="dxa"/>
            <w:tcBorders>
              <w:top w:val="single" w:color="auto" w:sz="4" w:space="0"/>
              <w:left w:val="single" w:color="auto" w:sz="4" w:space="0"/>
              <w:bottom w:val="single" w:color="auto" w:sz="4" w:space="0"/>
              <w:right w:val="single" w:color="auto" w:sz="4" w:space="0"/>
            </w:tcBorders>
          </w:tcPr>
          <w:p>
            <w:pPr>
              <w:spacing w:line="276" w:lineRule="auto"/>
              <w:rPr>
                <w:rFonts w:ascii="Arial" w:hAnsi="Arial" w:cs="Arial"/>
                <w:sz w:val="20"/>
                <w:szCs w:val="20"/>
                <w:highlight w:val="none"/>
              </w:rPr>
            </w:pPr>
            <w:r>
              <w:rPr>
                <w:rFonts w:ascii="Arial" w:hAnsi="Arial" w:cs="Arial"/>
                <w:sz w:val="20"/>
                <w:szCs w:val="20"/>
                <w:highlight w:val="none"/>
              </w:rPr>
              <w:t>100%</w:t>
            </w:r>
          </w:p>
          <w:p>
            <w:pPr>
              <w:spacing w:line="276" w:lineRule="auto"/>
              <w:rPr>
                <w:rFonts w:ascii="Arial" w:hAnsi="Arial" w:cs="Arial"/>
                <w:sz w:val="20"/>
                <w:szCs w:val="20"/>
                <w:highlight w:val="none"/>
              </w:rPr>
            </w:pPr>
            <w:r>
              <w:rPr>
                <w:rFonts w:ascii="Arial" w:hAnsi="Arial" w:cs="Arial"/>
                <w:sz w:val="20"/>
                <w:szCs w:val="20"/>
                <w:highlight w:val="none"/>
              </w:rPr>
              <w:t>(3 / 3 disgybl)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92" w:hRule="atLeast"/>
        </w:trPr>
        <w:tc>
          <w:tcPr>
            <w:tcW w:w="8895" w:type="dxa"/>
            <w:tcBorders>
              <w:top w:val="single" w:color="auto" w:sz="4" w:space="0"/>
              <w:left w:val="single" w:color="auto" w:sz="4" w:space="0"/>
              <w:bottom w:val="single" w:color="auto" w:sz="4" w:space="0"/>
              <w:right w:val="single" w:color="auto" w:sz="4" w:space="0"/>
            </w:tcBorders>
          </w:tcPr>
          <w:p>
            <w:pPr>
              <w:spacing w:line="276" w:lineRule="auto"/>
              <w:rPr>
                <w:rFonts w:ascii="Arial" w:hAnsi="Arial" w:cs="Arial"/>
                <w:b/>
                <w:sz w:val="20"/>
                <w:szCs w:val="20"/>
                <w:highlight w:val="none"/>
              </w:rPr>
            </w:pPr>
            <w:r>
              <w:rPr>
                <w:rFonts w:ascii="Arial" w:hAnsi="Arial" w:cs="Arial"/>
                <w:b/>
                <w:sz w:val="20"/>
                <w:szCs w:val="20"/>
                <w:highlight w:val="none"/>
              </w:rPr>
              <w:t>Cyfnod Allweddol 4 / Key Stage 4</w:t>
            </w:r>
          </w:p>
          <w:p>
            <w:pPr>
              <w:spacing w:line="276" w:lineRule="auto"/>
              <w:rPr>
                <w:rFonts w:ascii="Arial" w:hAnsi="Arial" w:cs="Arial"/>
                <w:sz w:val="20"/>
                <w:szCs w:val="20"/>
                <w:highlight w:val="none"/>
              </w:rPr>
            </w:pPr>
            <w:r>
              <w:rPr>
                <w:rFonts w:ascii="Arial" w:hAnsi="Arial" w:cs="Arial"/>
                <w:b/>
                <w:sz w:val="20"/>
                <w:szCs w:val="20"/>
                <w:highlight w:val="none"/>
              </w:rPr>
              <w:t>Sgor 9 capiedig</w:t>
            </w:r>
            <w:r>
              <w:rPr>
                <w:rFonts w:ascii="Arial" w:hAnsi="Arial" w:cs="Arial"/>
                <w:sz w:val="20"/>
                <w:szCs w:val="20"/>
                <w:highlight w:val="none"/>
              </w:rPr>
              <w:t xml:space="preserve"> disgyblion sy’n derbyn prydau ysgol am ddim</w:t>
            </w:r>
          </w:p>
          <w:p>
            <w:pPr>
              <w:spacing w:line="276" w:lineRule="auto"/>
              <w:rPr>
                <w:rFonts w:ascii="Arial" w:hAnsi="Arial" w:cs="Arial"/>
                <w:sz w:val="20"/>
                <w:szCs w:val="20"/>
                <w:highlight w:val="none"/>
              </w:rPr>
            </w:pPr>
            <w:r>
              <w:rPr>
                <w:rFonts w:ascii="Arial" w:hAnsi="Arial" w:cs="Arial"/>
                <w:b/>
                <w:sz w:val="20"/>
                <w:szCs w:val="20"/>
                <w:highlight w:val="none"/>
              </w:rPr>
              <w:t>The Capped 9</w:t>
            </w:r>
            <w:r>
              <w:rPr>
                <w:rFonts w:ascii="Arial" w:hAnsi="Arial" w:cs="Arial"/>
                <w:sz w:val="20"/>
                <w:szCs w:val="20"/>
                <w:highlight w:val="none"/>
              </w:rPr>
              <w:t xml:space="preserve"> score of pupils in receipt of FSM</w:t>
            </w:r>
          </w:p>
        </w:tc>
        <w:tc>
          <w:tcPr>
            <w:tcW w:w="1559" w:type="dxa"/>
            <w:tcBorders>
              <w:top w:val="single" w:color="auto" w:sz="4" w:space="0"/>
              <w:left w:val="single" w:color="auto" w:sz="4" w:space="0"/>
              <w:bottom w:val="single" w:color="auto" w:sz="4" w:space="0"/>
              <w:right w:val="single" w:color="auto" w:sz="4" w:space="0"/>
            </w:tcBorders>
          </w:tcPr>
          <w:p>
            <w:pPr>
              <w:spacing w:line="276" w:lineRule="auto"/>
              <w:jc w:val="center"/>
              <w:rPr>
                <w:rFonts w:ascii="Arial" w:hAnsi="Arial" w:cs="Arial"/>
                <w:sz w:val="20"/>
                <w:szCs w:val="20"/>
                <w:highlight w:val="none"/>
              </w:rPr>
            </w:pPr>
            <w:r>
              <w:rPr>
                <w:rFonts w:ascii="Arial" w:hAnsi="Arial" w:cs="Arial"/>
                <w:sz w:val="20"/>
                <w:szCs w:val="20"/>
                <w:highlight w:val="none"/>
              </w:rPr>
              <w:t>299</w:t>
            </w:r>
          </w:p>
        </w:tc>
        <w:tc>
          <w:tcPr>
            <w:tcW w:w="1559" w:type="dxa"/>
            <w:tcBorders>
              <w:top w:val="single" w:color="auto" w:sz="4" w:space="0"/>
              <w:left w:val="single" w:color="auto" w:sz="4" w:space="0"/>
              <w:bottom w:val="single" w:color="auto" w:sz="4" w:space="0"/>
              <w:right w:val="single" w:color="auto" w:sz="4" w:space="0"/>
            </w:tcBorders>
            <w:shd w:val="clear" w:color="auto" w:fill="D9D9D9"/>
          </w:tcPr>
          <w:p>
            <w:pPr>
              <w:spacing w:line="276" w:lineRule="auto"/>
              <w:jc w:val="center"/>
              <w:rPr>
                <w:rFonts w:ascii="Arial" w:hAnsi="Arial" w:cs="Arial"/>
                <w:sz w:val="20"/>
                <w:szCs w:val="20"/>
                <w:highlight w:val="none"/>
              </w:rPr>
            </w:pPr>
            <w:r>
              <w:rPr>
                <w:rFonts w:ascii="Arial" w:hAnsi="Arial" w:cs="Arial"/>
                <w:sz w:val="20"/>
                <w:szCs w:val="20"/>
                <w:highlight w:val="none"/>
              </w:rPr>
              <w:t>400</w:t>
            </w:r>
          </w:p>
        </w:tc>
        <w:tc>
          <w:tcPr>
            <w:tcW w:w="1276" w:type="dxa"/>
            <w:tcBorders>
              <w:top w:val="single" w:color="auto" w:sz="4" w:space="0"/>
              <w:left w:val="single" w:color="auto" w:sz="4" w:space="0"/>
              <w:bottom w:val="single" w:color="auto" w:sz="4" w:space="0"/>
              <w:right w:val="single" w:color="auto" w:sz="4" w:space="0"/>
            </w:tcBorders>
          </w:tcPr>
          <w:p>
            <w:pPr>
              <w:spacing w:line="276" w:lineRule="auto"/>
              <w:rPr>
                <w:rFonts w:ascii="Arial" w:hAnsi="Arial" w:cs="Arial"/>
                <w:sz w:val="20"/>
                <w:szCs w:val="20"/>
                <w:highlight w:val="none"/>
              </w:rPr>
            </w:pPr>
            <w:r>
              <w:rPr>
                <w:rFonts w:ascii="Arial" w:hAnsi="Arial" w:cs="Arial"/>
                <w:sz w:val="20"/>
                <w:szCs w:val="20"/>
                <w:highlight w:val="none"/>
              </w:rPr>
              <w:t>377</w:t>
            </w:r>
          </w:p>
        </w:tc>
        <w:tc>
          <w:tcPr>
            <w:tcW w:w="1276" w:type="dxa"/>
            <w:tcBorders>
              <w:top w:val="single" w:color="auto" w:sz="4" w:space="0"/>
              <w:left w:val="single" w:color="auto" w:sz="4" w:space="0"/>
              <w:bottom w:val="single" w:color="auto" w:sz="4" w:space="0"/>
              <w:right w:val="single" w:color="auto" w:sz="4" w:space="0"/>
            </w:tcBorders>
          </w:tcPr>
          <w:p>
            <w:pPr>
              <w:spacing w:line="276" w:lineRule="auto"/>
              <w:rPr>
                <w:rFonts w:ascii="Arial" w:hAnsi="Arial" w:cs="Arial"/>
                <w:sz w:val="20"/>
                <w:szCs w:val="20"/>
                <w:highlight w:val="none"/>
              </w:rPr>
            </w:pPr>
            <w:r>
              <w:rPr>
                <w:rFonts w:ascii="Arial" w:hAnsi="Arial" w:cs="Arial"/>
                <w:sz w:val="20"/>
                <w:szCs w:val="20"/>
                <w:highlight w:val="none"/>
              </w:rPr>
              <w:t>400</w:t>
            </w:r>
          </w:p>
        </w:tc>
      </w:tr>
    </w:tbl>
    <w:p>
      <w:pPr>
        <w:rPr>
          <w:sz w:val="20"/>
          <w:szCs w:val="20"/>
          <w:highlight w:val="none"/>
        </w:rPr>
      </w:pPr>
    </w:p>
    <w:tbl>
      <w:tblPr>
        <w:tblStyle w:val="16"/>
        <w:tblW w:w="14600" w:type="dxa"/>
        <w:tblInd w:w="836" w:type="dxa"/>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Layout w:type="fixed"/>
        <w:tblCellMar>
          <w:top w:w="0" w:type="dxa"/>
          <w:left w:w="108" w:type="dxa"/>
          <w:bottom w:w="0" w:type="dxa"/>
          <w:right w:w="108" w:type="dxa"/>
        </w:tblCellMar>
      </w:tblPr>
      <w:tblGrid>
        <w:gridCol w:w="8930"/>
        <w:gridCol w:w="5670"/>
      </w:tblGrid>
      <w:tr>
        <w:tblPrEx>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Layout w:type="fixed"/>
          <w:tblCellMar>
            <w:top w:w="0" w:type="dxa"/>
            <w:left w:w="108" w:type="dxa"/>
            <w:bottom w:w="0" w:type="dxa"/>
            <w:right w:w="108" w:type="dxa"/>
          </w:tblCellMar>
        </w:tblPrEx>
        <w:tc>
          <w:tcPr>
            <w:tcW w:w="8930" w:type="dxa"/>
          </w:tcPr>
          <w:p>
            <w:pPr>
              <w:spacing w:before="120" w:after="120"/>
              <w:rPr>
                <w:rFonts w:ascii="Arial" w:hAnsi="Arial" w:cs="Arial"/>
                <w:b/>
                <w:highlight w:val="none"/>
              </w:rPr>
            </w:pPr>
            <w:r>
              <w:rPr>
                <w:rFonts w:ascii="Arial" w:hAnsi="Arial" w:cs="Arial"/>
                <w:b/>
                <w:highlight w:val="none"/>
              </w:rPr>
              <w:t>Total PDG / Cyfanswm GAD 2018-19</w:t>
            </w:r>
          </w:p>
        </w:tc>
        <w:tc>
          <w:tcPr>
            <w:tcW w:w="5670" w:type="dxa"/>
          </w:tcPr>
          <w:p>
            <w:pPr>
              <w:spacing w:before="120" w:after="120"/>
              <w:rPr>
                <w:rFonts w:ascii="Arial" w:hAnsi="Arial" w:cs="Arial"/>
                <w:b/>
                <w:highlight w:val="none"/>
              </w:rPr>
            </w:pPr>
            <w:r>
              <w:rPr>
                <w:rFonts w:ascii="Arial" w:hAnsi="Arial" w:cs="Arial"/>
                <w:b/>
                <w:highlight w:val="none"/>
              </w:rPr>
              <w:t>£39,100</w:t>
            </w:r>
          </w:p>
        </w:tc>
      </w:tr>
    </w:tbl>
    <w:p>
      <w:pPr>
        <w:pStyle w:val="18"/>
        <w:tabs>
          <w:tab w:val="left" w:pos="6300"/>
        </w:tabs>
        <w:jc w:val="center"/>
        <w:rPr>
          <w:rFonts w:ascii="Arial"/>
          <w:b/>
          <w:bCs/>
          <w:sz w:val="32"/>
          <w:szCs w:val="32"/>
          <w:highlight w:val="none"/>
          <w:u w:color="6600CC"/>
        </w:rPr>
      </w:pPr>
    </w:p>
    <w:p>
      <w:pPr>
        <w:pStyle w:val="18"/>
        <w:tabs>
          <w:tab w:val="left" w:pos="6300"/>
        </w:tabs>
        <w:jc w:val="center"/>
        <w:rPr>
          <w:rFonts w:ascii="Arial"/>
          <w:b/>
          <w:bCs/>
          <w:sz w:val="32"/>
          <w:szCs w:val="32"/>
          <w:highlight w:val="none"/>
          <w:u w:color="6600CC"/>
        </w:rPr>
      </w:pPr>
    </w:p>
    <w:p>
      <w:pPr>
        <w:pStyle w:val="18"/>
        <w:tabs>
          <w:tab w:val="left" w:pos="6300"/>
        </w:tabs>
        <w:jc w:val="center"/>
        <w:rPr>
          <w:rFonts w:ascii="Arial"/>
          <w:b/>
          <w:bCs/>
          <w:sz w:val="32"/>
          <w:szCs w:val="32"/>
          <w:highlight w:val="none"/>
          <w:u w:color="6600CC"/>
        </w:rPr>
      </w:pPr>
    </w:p>
    <w:p>
      <w:pPr>
        <w:pStyle w:val="18"/>
        <w:tabs>
          <w:tab w:val="left" w:pos="6300"/>
        </w:tabs>
        <w:jc w:val="center"/>
        <w:rPr>
          <w:rFonts w:ascii="Arial"/>
          <w:b/>
          <w:bCs/>
          <w:sz w:val="32"/>
          <w:szCs w:val="32"/>
          <w:highlight w:val="none"/>
          <w:u w:color="6600CC"/>
        </w:rPr>
      </w:pPr>
    </w:p>
    <w:p>
      <w:pPr>
        <w:pStyle w:val="18"/>
        <w:tabs>
          <w:tab w:val="left" w:pos="6300"/>
        </w:tabs>
        <w:jc w:val="center"/>
        <w:rPr>
          <w:rFonts w:ascii="Arial"/>
          <w:b/>
          <w:bCs/>
          <w:sz w:val="32"/>
          <w:szCs w:val="32"/>
          <w:highlight w:val="none"/>
          <w:u w:color="6600CC"/>
        </w:rPr>
      </w:pPr>
    </w:p>
    <w:p>
      <w:pPr>
        <w:pStyle w:val="18"/>
        <w:tabs>
          <w:tab w:val="left" w:pos="6300"/>
        </w:tabs>
        <w:jc w:val="center"/>
        <w:rPr>
          <w:rFonts w:ascii="Arial"/>
          <w:b/>
          <w:bCs/>
          <w:sz w:val="32"/>
          <w:szCs w:val="32"/>
          <w:highlight w:val="none"/>
          <w:u w:color="6600CC"/>
        </w:rPr>
      </w:pPr>
    </w:p>
    <w:p>
      <w:pPr>
        <w:pStyle w:val="18"/>
        <w:tabs>
          <w:tab w:val="left" w:pos="6300"/>
        </w:tabs>
        <w:jc w:val="center"/>
        <w:rPr>
          <w:rFonts w:ascii="Arial"/>
          <w:b/>
          <w:bCs/>
          <w:sz w:val="32"/>
          <w:szCs w:val="32"/>
          <w:highlight w:val="none"/>
          <w:u w:color="6600CC"/>
        </w:rPr>
      </w:pPr>
    </w:p>
    <w:p>
      <w:pPr>
        <w:pStyle w:val="18"/>
        <w:tabs>
          <w:tab w:val="left" w:pos="6300"/>
        </w:tabs>
        <w:jc w:val="center"/>
        <w:rPr>
          <w:rFonts w:ascii="Arial"/>
          <w:b/>
          <w:bCs/>
          <w:sz w:val="32"/>
          <w:szCs w:val="32"/>
          <w:highlight w:val="none"/>
          <w:u w:color="6600CC"/>
        </w:rPr>
      </w:pPr>
    </w:p>
    <w:p>
      <w:pPr>
        <w:pStyle w:val="18"/>
        <w:tabs>
          <w:tab w:val="left" w:pos="6300"/>
        </w:tabs>
        <w:jc w:val="center"/>
        <w:rPr>
          <w:rFonts w:ascii="Arial" w:hAnsi="Arial" w:eastAsia="Arial" w:cs="Arial"/>
          <w:b/>
          <w:bCs/>
          <w:sz w:val="28"/>
          <w:szCs w:val="28"/>
          <w:highlight w:val="none"/>
          <w:u w:val="single"/>
        </w:rPr>
      </w:pPr>
      <w:r>
        <w:rPr>
          <w:rFonts w:ascii="Arial"/>
          <w:b/>
          <w:bCs/>
          <w:sz w:val="32"/>
          <w:szCs w:val="32"/>
          <w:highlight w:val="none"/>
          <w:u w:color="6600CC"/>
        </w:rPr>
        <w:t>Adolygu Polisiau</w:t>
      </w:r>
    </w:p>
    <w:tbl>
      <w:tblPr>
        <w:tblStyle w:val="16"/>
        <w:tblW w:w="15591" w:type="dxa"/>
        <w:jc w:val="center"/>
        <w:tblInd w:w="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5116"/>
        <w:gridCol w:w="5028"/>
        <w:gridCol w:w="5447"/>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pStyle w:val="18"/>
              <w:jc w:val="center"/>
              <w:rPr>
                <w:highlight w:val="none"/>
              </w:rPr>
            </w:pPr>
          </w:p>
        </w:tc>
        <w:tc>
          <w:tcPr>
            <w:tcW w:w="5028"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pStyle w:val="18"/>
              <w:jc w:val="center"/>
              <w:rPr>
                <w:sz w:val="18"/>
                <w:szCs w:val="18"/>
                <w:highlight w:val="none"/>
              </w:rPr>
            </w:pPr>
            <w:r>
              <w:rPr>
                <w:rFonts w:ascii="Arial"/>
                <w:b/>
                <w:bCs/>
                <w:sz w:val="18"/>
                <w:szCs w:val="18"/>
                <w:highlight w:val="none"/>
                <w:lang w:val="en-US"/>
              </w:rPr>
              <w:t>2017-18</w:t>
            </w:r>
          </w:p>
        </w:tc>
        <w:tc>
          <w:tcPr>
            <w:tcW w:w="5447"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pStyle w:val="18"/>
              <w:jc w:val="center"/>
              <w:rPr>
                <w:sz w:val="18"/>
                <w:szCs w:val="18"/>
                <w:highlight w:val="none"/>
              </w:rPr>
            </w:pPr>
            <w:r>
              <w:rPr>
                <w:rFonts w:ascii="Arial"/>
                <w:b/>
                <w:bCs/>
                <w:sz w:val="18"/>
                <w:szCs w:val="18"/>
                <w:highlight w:val="none"/>
                <w:lang w:val="en-US"/>
              </w:rPr>
              <w:t>2018-19</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pStyle w:val="18"/>
              <w:jc w:val="center"/>
              <w:rPr>
                <w:rFonts w:ascii="Arial" w:hAnsi="Arial" w:cs="Arial"/>
                <w:b/>
                <w:sz w:val="24"/>
                <w:szCs w:val="24"/>
                <w:highlight w:val="none"/>
              </w:rPr>
            </w:pPr>
            <w:r>
              <w:rPr>
                <w:rFonts w:ascii="Arial" w:hAnsi="Arial" w:cs="Arial"/>
                <w:b/>
                <w:sz w:val="24"/>
                <w:szCs w:val="24"/>
                <w:highlight w:val="none"/>
              </w:rPr>
              <w:t>Statudol</w:t>
            </w:r>
          </w:p>
        </w:tc>
        <w:tc>
          <w:tcPr>
            <w:tcW w:w="5028"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Statudol- Cyfarfod 1 Corff Llywodraethol</w:t>
            </w:r>
          </w:p>
          <w:p>
            <w:pPr>
              <w:jc w:val="center"/>
              <w:rPr>
                <w:sz w:val="18"/>
                <w:szCs w:val="18"/>
                <w:highlight w:val="none"/>
              </w:rPr>
            </w:pPr>
            <w:r>
              <w:rPr>
                <w:rFonts w:ascii="Arial" w:hAnsi="Arial" w:cs="Arial"/>
                <w:b/>
                <w:sz w:val="18"/>
                <w:szCs w:val="18"/>
                <w:highlight w:val="none"/>
              </w:rPr>
              <w:t>Do/Naddo</w:t>
            </w:r>
          </w:p>
        </w:tc>
        <w:tc>
          <w:tcPr>
            <w:tcW w:w="5447"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jc w:val="center"/>
              <w:rPr>
                <w:rFonts w:ascii="Arial" w:hAnsi="Arial" w:cs="Arial"/>
                <w:b/>
                <w:sz w:val="18"/>
                <w:szCs w:val="18"/>
                <w:highlight w:val="none"/>
              </w:rPr>
            </w:pPr>
            <w:r>
              <w:rPr>
                <w:rFonts w:ascii="Arial" w:hAnsi="Arial" w:cs="Arial"/>
                <w:b/>
                <w:sz w:val="18"/>
                <w:szCs w:val="18"/>
                <w:highlight w:val="none"/>
              </w:rPr>
              <w:t>Statudol- Cyfarfod 1 Corff Llywodraethol</w:t>
            </w:r>
          </w:p>
          <w:p>
            <w:pPr>
              <w:jc w:val="center"/>
              <w:rPr>
                <w:sz w:val="18"/>
                <w:szCs w:val="18"/>
                <w:highlight w:val="none"/>
              </w:rPr>
            </w:pPr>
            <w:r>
              <w:rPr>
                <w:rFonts w:ascii="Arial" w:hAnsi="Arial" w:cs="Arial"/>
                <w:b/>
                <w:sz w:val="18"/>
                <w:szCs w:val="18"/>
                <w:highlight w:val="none"/>
              </w:rPr>
              <w:t>Do/Naddo</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385"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Prosbectws yr Ysgol (Amseroedd sesiynau ysgol)</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385"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Adroddiad Blynyddol y Llywodraethwyr I’r Rhieni</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385"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Polisi Mynediad/Derbyn</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399"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Polisi Codi Tal</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399"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Polisi Amddiffyn Plant</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399"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Gweithdrefnau Cwyno</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Polisi Cwricwlwm</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Polisi Diogelu Data</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Cynllun Cyhoeddi Rhyddid Gwybodaeth</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Polisi Cyfle Cyfartal a Chhynllun Cydraddoldeb Strategol yn cynnwys cynllun gweithredu</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Cynllun Hygyrchedd (atodiad I’r Cynllun Cydraddoldeb Straegol)</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Polisi Iechyd a Diogelwch</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Polisi Cyflogau</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Polisi Rheoli Perfformiad</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Polisi Disgyblaeth a Gwrth Fwlio</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Polisi Addysg Ryw</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Polisi ADY</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Polisi Recriwtio Staff</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Cod Ymddygiad Staff</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14"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Gweithdrefnau Disgyblu, Ymddygiad, Gallu a Chwynion Staff</w:t>
            </w: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12 Tachwedd 2017</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Tachwedd 2018</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282"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jc w:val="center"/>
              <w:rPr>
                <w:rFonts w:ascii="Arial" w:hAnsi="Arial" w:cs="Arial"/>
                <w:sz w:val="16"/>
                <w:szCs w:val="16"/>
                <w:highlight w:val="none"/>
              </w:rPr>
            </w:pPr>
            <w:r>
              <w:rPr>
                <w:rFonts w:ascii="Arial" w:hAnsi="Arial" w:cs="Arial"/>
                <w:b/>
                <w:sz w:val="16"/>
                <w:szCs w:val="16"/>
                <w:highlight w:val="none"/>
              </w:rPr>
              <w:t>Anstatudol</w:t>
            </w:r>
          </w:p>
        </w:tc>
        <w:tc>
          <w:tcPr>
            <w:tcW w:w="5028"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jc w:val="center"/>
              <w:rPr>
                <w:rFonts w:ascii="Arial" w:hAnsi="Arial" w:cs="Arial"/>
                <w:b/>
                <w:sz w:val="16"/>
                <w:szCs w:val="16"/>
                <w:highlight w:val="none"/>
              </w:rPr>
            </w:pPr>
            <w:r>
              <w:rPr>
                <w:rFonts w:ascii="Arial" w:hAnsi="Arial" w:cs="Arial"/>
                <w:b/>
                <w:sz w:val="16"/>
                <w:szCs w:val="16"/>
                <w:highlight w:val="none"/>
              </w:rPr>
              <w:t>Anstatudol</w:t>
            </w:r>
          </w:p>
          <w:p>
            <w:pPr>
              <w:jc w:val="center"/>
              <w:rPr>
                <w:rFonts w:ascii="Arial" w:hAnsi="Arial" w:cs="Arial"/>
                <w:sz w:val="16"/>
                <w:szCs w:val="16"/>
                <w:highlight w:val="none"/>
              </w:rPr>
            </w:pPr>
          </w:p>
        </w:tc>
        <w:tc>
          <w:tcPr>
            <w:tcW w:w="5447" w:type="dxa"/>
            <w:tcBorders>
              <w:top w:val="single" w:color="000000" w:sz="4" w:space="0"/>
              <w:left w:val="single" w:color="000000" w:sz="4" w:space="0"/>
              <w:bottom w:val="single" w:color="000000" w:sz="4" w:space="0"/>
              <w:right w:val="single" w:color="000000" w:sz="4" w:space="0"/>
            </w:tcBorders>
            <w:shd w:val="clear" w:color="auto" w:fill="CB98FE"/>
            <w:tcMar>
              <w:top w:w="80" w:type="dxa"/>
              <w:left w:w="80" w:type="dxa"/>
              <w:bottom w:w="80" w:type="dxa"/>
              <w:right w:w="80" w:type="dxa"/>
            </w:tcMar>
          </w:tcPr>
          <w:p>
            <w:pPr>
              <w:jc w:val="center"/>
              <w:rPr>
                <w:rFonts w:ascii="Arial" w:hAnsi="Arial" w:cs="Arial"/>
                <w:sz w:val="16"/>
                <w:szCs w:val="16"/>
                <w:highlight w:val="none"/>
              </w:rPr>
            </w:pPr>
            <w:r>
              <w:rPr>
                <w:rFonts w:ascii="Arial" w:hAnsi="Arial" w:cs="Arial"/>
                <w:b/>
                <w:sz w:val="16"/>
                <w:szCs w:val="16"/>
                <w:highlight w:val="none"/>
              </w:rPr>
              <w:t>Anstatudol</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Ex>
        <w:trPr>
          <w:trHeight w:val="420" w:hRule="atLeast"/>
          <w:jc w:val="center"/>
        </w:trPr>
        <w:tc>
          <w:tcPr>
            <w:tcW w:w="51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sz w:val="16"/>
                <w:szCs w:val="16"/>
                <w:highlight w:val="none"/>
              </w:rPr>
              <w:t xml:space="preserve">Llawlyfr ADY Anawsterau Amrywiol (yr ysgol) (JL)- </w:t>
            </w:r>
            <w:r>
              <w:rPr>
                <w:rFonts w:ascii="Arial" w:hAnsi="Arial" w:cs="Arial"/>
                <w:bCs/>
                <w:iCs/>
                <w:sz w:val="16"/>
                <w:szCs w:val="16"/>
                <w:highlight w:val="none"/>
              </w:rPr>
              <w:t>ADY + dsgyblion sydd ar y Gofrestr ADY (JL)</w:t>
            </w:r>
          </w:p>
          <w:p>
            <w:pPr>
              <w:pBdr>
                <w:top w:val="none" w:color="auto" w:sz="0" w:space="0"/>
                <w:left w:val="none" w:color="auto" w:sz="0" w:space="0"/>
                <w:bottom w:val="none" w:color="auto" w:sz="0" w:space="0"/>
                <w:right w:val="none" w:color="auto" w:sz="0" w:space="0"/>
                <w:between w:val="none" w:color="auto" w:sz="0" w:space="0"/>
              </w:pBdr>
              <w:autoSpaceDE w:val="0"/>
              <w:autoSpaceDN w:val="0"/>
              <w:ind w:left="720"/>
              <w:rPr>
                <w:rFonts w:ascii="Arial" w:hAnsi="Arial" w:cs="Arial"/>
                <w:sz w:val="16"/>
                <w:szCs w:val="16"/>
                <w:highlight w:val="none"/>
              </w:rPr>
            </w:pP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Llawlyfr Asesu yr ysgol (MM)</w:t>
            </w:r>
          </w:p>
          <w:p>
            <w:pPr>
              <w:pBdr>
                <w:top w:val="none" w:color="auto" w:sz="0" w:space="0"/>
                <w:left w:val="none" w:color="auto" w:sz="0" w:space="0"/>
                <w:bottom w:val="none" w:color="auto" w:sz="0" w:space="0"/>
                <w:right w:val="none" w:color="auto" w:sz="0" w:space="0"/>
                <w:between w:val="none" w:color="auto" w:sz="0" w:space="0"/>
              </w:pBdr>
              <w:autoSpaceDE w:val="0"/>
              <w:autoSpaceDN w:val="0"/>
              <w:ind w:left="720"/>
              <w:rPr>
                <w:rFonts w:ascii="Arial" w:hAnsi="Arial" w:cs="Arial"/>
                <w:bCs/>
                <w:iCs/>
                <w:sz w:val="16"/>
                <w:szCs w:val="16"/>
                <w:highlight w:val="none"/>
              </w:rPr>
            </w:pPr>
            <w:r>
              <w:rPr>
                <w:rFonts w:ascii="Arial" w:hAnsi="Arial" w:cs="Arial"/>
                <w:bCs/>
                <w:iCs/>
                <w:sz w:val="16"/>
                <w:szCs w:val="16"/>
                <w:highlight w:val="none"/>
              </w:rPr>
              <w:t>Polisi Asesu ac Asesu ar gyfer Dysgu Adrodd Nol I Rieni</w:t>
            </w:r>
          </w:p>
          <w:p>
            <w:pPr>
              <w:pBdr>
                <w:top w:val="none" w:color="auto" w:sz="0" w:space="0"/>
                <w:left w:val="none" w:color="auto" w:sz="0" w:space="0"/>
                <w:bottom w:val="none" w:color="auto" w:sz="0" w:space="0"/>
                <w:right w:val="none" w:color="auto" w:sz="0" w:space="0"/>
                <w:between w:val="none" w:color="auto" w:sz="0" w:space="0"/>
              </w:pBdr>
              <w:autoSpaceDE w:val="0"/>
              <w:autoSpaceDN w:val="0"/>
              <w:ind w:left="720"/>
              <w:rPr>
                <w:rFonts w:ascii="Arial" w:hAnsi="Arial" w:cs="Arial"/>
                <w:bCs/>
                <w:iCs/>
                <w:sz w:val="16"/>
                <w:szCs w:val="16"/>
                <w:highlight w:val="none"/>
              </w:rPr>
            </w:pPr>
            <w:r>
              <w:rPr>
                <w:rFonts w:ascii="Arial" w:hAnsi="Arial" w:cs="Arial"/>
                <w:bCs/>
                <w:iCs/>
                <w:sz w:val="16"/>
                <w:szCs w:val="16"/>
                <w:highlight w:val="none"/>
              </w:rPr>
              <w:t>Arholiadau Allanol a Mewnol</w:t>
            </w:r>
          </w:p>
          <w:p>
            <w:pPr>
              <w:pBdr>
                <w:top w:val="none" w:color="auto" w:sz="0" w:space="0"/>
                <w:left w:val="none" w:color="auto" w:sz="0" w:space="0"/>
                <w:bottom w:val="none" w:color="auto" w:sz="0" w:space="0"/>
                <w:right w:val="none" w:color="auto" w:sz="0" w:space="0"/>
                <w:between w:val="none" w:color="auto" w:sz="0" w:space="0"/>
              </w:pBdr>
              <w:autoSpaceDE w:val="0"/>
              <w:autoSpaceDN w:val="0"/>
              <w:ind w:left="720"/>
              <w:rPr>
                <w:rFonts w:ascii="Arial" w:hAnsi="Arial" w:cs="Arial"/>
                <w:bCs/>
                <w:iCs/>
                <w:sz w:val="16"/>
                <w:szCs w:val="16"/>
                <w:highlight w:val="none"/>
              </w:rPr>
            </w:pPr>
            <w:r>
              <w:rPr>
                <w:rFonts w:ascii="Arial" w:hAnsi="Arial" w:cs="Arial"/>
                <w:bCs/>
                <w:iCs/>
                <w:sz w:val="16"/>
                <w:szCs w:val="16"/>
                <w:highlight w:val="none"/>
              </w:rPr>
              <w:t>Gwaith Cartref</w:t>
            </w:r>
          </w:p>
          <w:p>
            <w:pPr>
              <w:pBdr>
                <w:top w:val="none" w:color="auto" w:sz="0" w:space="0"/>
                <w:left w:val="none" w:color="auto" w:sz="0" w:space="0"/>
                <w:bottom w:val="none" w:color="auto" w:sz="0" w:space="0"/>
                <w:right w:val="none" w:color="auto" w:sz="0" w:space="0"/>
                <w:between w:val="none" w:color="auto" w:sz="0" w:space="0"/>
              </w:pBdr>
              <w:autoSpaceDE w:val="0"/>
              <w:autoSpaceDN w:val="0"/>
              <w:ind w:left="720"/>
              <w:rPr>
                <w:rFonts w:ascii="Arial" w:hAnsi="Arial" w:cs="Arial"/>
                <w:sz w:val="16"/>
                <w:szCs w:val="16"/>
                <w:highlight w:val="none"/>
              </w:rPr>
            </w:pPr>
          </w:p>
          <w:p>
            <w:pPr>
              <w:rPr>
                <w:rFonts w:ascii="Arial" w:hAnsi="Arial" w:cs="Arial"/>
                <w:b/>
                <w:bCs/>
                <w:sz w:val="16"/>
                <w:szCs w:val="16"/>
                <w:highlight w:val="none"/>
              </w:rPr>
            </w:pPr>
            <w:r>
              <w:rPr>
                <w:rFonts w:ascii="Arial" w:hAnsi="Arial" w:cs="Arial"/>
                <w:b/>
                <w:bCs/>
                <w:sz w:val="16"/>
                <w:szCs w:val="16"/>
                <w:highlight w:val="none"/>
              </w:rPr>
              <w:t>Llawlyfr Staff (JC)</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Nod ac Amcanion yr Ysgol</w:t>
            </w:r>
            <w:r>
              <w:rPr>
                <w:rFonts w:ascii="Arial" w:hAnsi="Arial" w:cs="Arial"/>
                <w:sz w:val="16"/>
                <w:szCs w:val="16"/>
                <w:highlight w:val="none"/>
              </w:rPr>
              <w:tab/>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Amcanion Cwricwlwm Penodol</w:t>
            </w:r>
            <w:r>
              <w:rPr>
                <w:rFonts w:ascii="Arial" w:hAnsi="Arial" w:cs="Arial"/>
                <w:sz w:val="16"/>
                <w:szCs w:val="16"/>
                <w:highlight w:val="none"/>
              </w:rPr>
              <w:tab/>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Safle a Dalgylch yr Ysgol</w:t>
            </w:r>
            <w:r>
              <w:rPr>
                <w:rFonts w:ascii="Arial" w:hAnsi="Arial" w:cs="Arial"/>
                <w:sz w:val="16"/>
                <w:szCs w:val="16"/>
                <w:highlight w:val="none"/>
              </w:rPr>
              <w:tab/>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Staff yr ysgol</w:t>
            </w:r>
            <w:r>
              <w:rPr>
                <w:rFonts w:ascii="Arial" w:hAnsi="Arial" w:cs="Arial"/>
                <w:sz w:val="16"/>
                <w:szCs w:val="16"/>
                <w:highlight w:val="none"/>
              </w:rPr>
              <w:tab/>
            </w:r>
            <w:r>
              <w:rPr>
                <w:rFonts w:ascii="Arial" w:hAnsi="Arial" w:cs="Arial"/>
                <w:sz w:val="16"/>
                <w:szCs w:val="16"/>
                <w:highlight w:val="none"/>
              </w:rPr>
              <w:tab/>
            </w:r>
            <w:r>
              <w:rPr>
                <w:rFonts w:ascii="Arial" w:hAnsi="Arial" w:cs="Arial"/>
                <w:sz w:val="16"/>
                <w:szCs w:val="16"/>
                <w:highlight w:val="none"/>
              </w:rPr>
              <w:tab/>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
                <w:color w:val="3366FF"/>
                <w:sz w:val="16"/>
                <w:szCs w:val="16"/>
                <w:highlight w:val="none"/>
                <w:u w:val="single"/>
              </w:rPr>
            </w:pPr>
            <w:r>
              <w:rPr>
                <w:rFonts w:ascii="Arial" w:hAnsi="Arial" w:cs="Arial"/>
                <w:sz w:val="16"/>
                <w:szCs w:val="16"/>
                <w:highlight w:val="none"/>
              </w:rPr>
              <w:t>Bwrdd y Llywodraethwyr</w:t>
            </w:r>
            <w:r>
              <w:rPr>
                <w:rFonts w:ascii="Arial" w:hAnsi="Arial" w:cs="Arial"/>
                <w:sz w:val="16"/>
                <w:szCs w:val="16"/>
                <w:highlight w:val="none"/>
              </w:rPr>
              <w:tab/>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
                <w:color w:val="3366FF"/>
                <w:sz w:val="16"/>
                <w:szCs w:val="16"/>
                <w:highlight w:val="none"/>
                <w:u w:val="single"/>
              </w:rPr>
            </w:pPr>
            <w:r>
              <w:rPr>
                <w:rFonts w:ascii="Arial" w:hAnsi="Arial" w:cs="Arial"/>
                <w:sz w:val="16"/>
                <w:szCs w:val="16"/>
                <w:highlight w:val="none"/>
              </w:rPr>
              <w:t xml:space="preserve">Dyddiadau Blwyddyn ysgol Cyfarfodydd/Hyfforddiant Nos Lun a dyddiau HMS </w:t>
            </w:r>
            <w:r>
              <w:rPr>
                <w:rFonts w:ascii="Arial" w:hAnsi="Arial" w:cs="Arial"/>
                <w:sz w:val="16"/>
                <w:szCs w:val="16"/>
                <w:highlight w:val="none"/>
              </w:rPr>
              <w:tab/>
            </w:r>
            <w:r>
              <w:rPr>
                <w:rFonts w:ascii="Arial" w:hAnsi="Arial" w:cs="Arial"/>
                <w:sz w:val="16"/>
                <w:szCs w:val="16"/>
                <w:highlight w:val="none"/>
              </w:rPr>
              <w:tab/>
            </w:r>
            <w:r>
              <w:rPr>
                <w:rFonts w:ascii="Arial" w:hAnsi="Arial" w:cs="Arial"/>
                <w:sz w:val="16"/>
                <w:szCs w:val="16"/>
                <w:highlight w:val="none"/>
              </w:rPr>
              <w:tab/>
            </w:r>
            <w:r>
              <w:rPr>
                <w:rFonts w:ascii="Arial" w:hAnsi="Arial" w:cs="Arial"/>
                <w:sz w:val="16"/>
                <w:szCs w:val="16"/>
                <w:highlight w:val="none"/>
              </w:rPr>
              <w:t>Calendr Gweithgareddau’r flwyddyn–i’w weld ar y J-DRIVE</w:t>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Trefn y dydd</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Trefn Trosglwyddo Gwybodaeth</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Trefn absenoldebau/ gwarchod/taflen gadael gwaith/trefnu teithiau</w:t>
            </w:r>
            <w:r>
              <w:rPr>
                <w:rFonts w:ascii="Arial" w:hAnsi="Arial" w:cs="Arial"/>
                <w:sz w:val="16"/>
                <w:szCs w:val="16"/>
                <w:highlight w:val="none"/>
              </w:rPr>
              <w:tab/>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Dyletswyddau Staff</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Dosbarthiadau Cofrestru</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Cyfrifoldebau’r Tiwtor Dosbarth/Safonau adeg Cofrestru</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Trefn Gwasanaethau Boreol</w:t>
            </w:r>
            <w:r>
              <w:rPr>
                <w:rFonts w:ascii="Arial" w:hAnsi="Arial" w:cs="Arial"/>
                <w:sz w:val="16"/>
                <w:szCs w:val="16"/>
                <w:highlight w:val="none"/>
              </w:rPr>
              <w:tab/>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Rhestr o Wasanaethau</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Munud i Feddwl</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Polisi Presenoldeb a Threfniadau Cofrestru</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 xml:space="preserve">Amrywiol: Llungopio/Llyfrgell/Benthyg Offer/Eiddo Coll      </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Ymddygiad ar gyfer Dysgu</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Rheolau’r Ystafell Ddosbarth</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Cod Disgyblaeth</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Polisi Cwricwlwm</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Dysgu ac Addysgu</w:t>
            </w:r>
            <w:r>
              <w:rPr>
                <w:rFonts w:ascii="Arial" w:hAnsi="Arial" w:cs="Arial"/>
                <w:sz w:val="16"/>
                <w:szCs w:val="16"/>
                <w:highlight w:val="none"/>
              </w:rPr>
              <w:tab/>
            </w:r>
            <w:r>
              <w:rPr>
                <w:rFonts w:ascii="Arial" w:hAnsi="Arial" w:cs="Arial"/>
                <w:sz w:val="16"/>
                <w:szCs w:val="16"/>
                <w:highlight w:val="none"/>
              </w:rPr>
              <w:tab/>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Fframwaith Sgiliau- Polisi Llythrennedd a Rhifedd</w:t>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Sgiliau Allweddol a Sgiliau Hanfodol Cymr</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Trefniadau Sgiliau Allweddol a SHC</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Mwy Galluog a Thalentog (MAT)</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Datganiad Ysgol Ddyslecsia Gyfeillgar</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Daganiad Polisi Iaith a Chynllun Camau Cymreictod yr Ysgol</w:t>
            </w:r>
            <w:r>
              <w:rPr>
                <w:rFonts w:ascii="Arial" w:hAnsi="Arial" w:cs="Arial"/>
                <w:sz w:val="16"/>
                <w:szCs w:val="16"/>
                <w:highlight w:val="none"/>
              </w:rPr>
              <w:tab/>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Prifysgol y Plant/Ieuenctid</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Gweithgareddau Allgyrsiol Awr Ginio</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Cynlluniau Hybu Llythrennedd a Rhifedd</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 xml:space="preserve">Cynllun ABCH </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Datganiad Iechyd/Cynllun Ysgolion Iach</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Addysg Byd Gwaith</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ADCDFE</w:t>
            </w:r>
            <w:r>
              <w:rPr>
                <w:rFonts w:ascii="Arial" w:hAnsi="Arial" w:cs="Arial"/>
                <w:sz w:val="16"/>
                <w:szCs w:val="16"/>
                <w:highlight w:val="none"/>
              </w:rPr>
              <w:tab/>
            </w:r>
            <w:r>
              <w:rPr>
                <w:rFonts w:ascii="Arial" w:hAnsi="Arial" w:cs="Arial"/>
                <w:sz w:val="16"/>
                <w:szCs w:val="16"/>
                <w:highlight w:val="none"/>
              </w:rPr>
              <w:tab/>
            </w:r>
            <w:r>
              <w:rPr>
                <w:rFonts w:ascii="Arial" w:hAnsi="Arial" w:cs="Arial"/>
                <w:sz w:val="16"/>
                <w:szCs w:val="16"/>
                <w:highlight w:val="none"/>
              </w:rPr>
              <w:tab/>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Polisi Cydraddoldeb a Chynhwysiant</w:t>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Gweithdrefn yr ysgol i ddelio â Chamdrin Plant</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Polisi Amddiffyn Plant y Sir</w:t>
            </w:r>
            <w:r>
              <w:rPr>
                <w:rFonts w:ascii="Arial" w:hAnsi="Arial" w:cs="Arial"/>
                <w:sz w:val="16"/>
                <w:szCs w:val="16"/>
                <w:highlight w:val="none"/>
              </w:rPr>
              <w:tab/>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Y Marc Ansawdd Buddsoddwyr Mewn Pobl</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 xml:space="preserve">Safonau Proffesiynol Arweinwyr                     </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Datganiad Datblygiad Staff a’r Polisi Rheoli Perfformiad</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Taflenni Rheoli Perfformiad ac Arsylwi Gwers</w:t>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CynllunGwerthuso Staff Gweinyddol/Cynorthwyol/Technegol</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Taflenni Gwerthuso</w:t>
            </w:r>
            <w:r>
              <w:rPr>
                <w:rFonts w:ascii="Arial" w:hAnsi="Arial" w:cs="Arial"/>
                <w:sz w:val="16"/>
                <w:szCs w:val="16"/>
                <w:highlight w:val="none"/>
              </w:rPr>
              <w:tab/>
            </w:r>
            <w:r>
              <w:rPr>
                <w:rFonts w:ascii="Arial" w:hAnsi="Arial" w:cs="Arial"/>
                <w:sz w:val="16"/>
                <w:szCs w:val="16"/>
                <w:highlight w:val="none"/>
              </w:rPr>
              <w:tab/>
            </w:r>
            <w:r>
              <w:rPr>
                <w:rFonts w:ascii="Arial" w:hAnsi="Arial" w:cs="Arial"/>
                <w:sz w:val="16"/>
                <w:szCs w:val="16"/>
                <w:highlight w:val="none"/>
              </w:rPr>
              <w:tab/>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Polisi Salwch, Cymorth Cyntaf a Damweiniau</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Rheolau Tân</w:t>
            </w:r>
            <w:r>
              <w:rPr>
                <w:rFonts w:ascii="Arial" w:hAnsi="Arial" w:cs="Arial"/>
                <w:sz w:val="16"/>
                <w:szCs w:val="16"/>
                <w:highlight w:val="none"/>
              </w:rPr>
              <w:tab/>
            </w:r>
            <w:r>
              <w:rPr>
                <w:rFonts w:ascii="Arial" w:hAnsi="Arial" w:cs="Arial"/>
                <w:sz w:val="16"/>
                <w:szCs w:val="16"/>
                <w:highlight w:val="none"/>
              </w:rPr>
              <w:tab/>
            </w:r>
            <w:r>
              <w:rPr>
                <w:rFonts w:ascii="Arial" w:hAnsi="Arial" w:cs="Arial"/>
                <w:sz w:val="16"/>
                <w:szCs w:val="16"/>
                <w:highlight w:val="none"/>
              </w:rPr>
              <w:tab/>
            </w:r>
            <w:r>
              <w:rPr>
                <w:rFonts w:ascii="Arial" w:hAnsi="Arial" w:cs="Arial"/>
                <w:sz w:val="16"/>
                <w:szCs w:val="16"/>
                <w:highlight w:val="none"/>
              </w:rPr>
              <w:tab/>
            </w:r>
            <w:r>
              <w:rPr>
                <w:rFonts w:ascii="Arial" w:hAnsi="Arial" w:cs="Arial"/>
                <w:sz w:val="16"/>
                <w:szCs w:val="16"/>
                <w:highlight w:val="none"/>
              </w:rPr>
              <w:t xml:space="preserve">     </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 xml:space="preserve">Polisi Defnydd Derbyniol Staff a Gwirfoddolwyr TGCH </w:t>
            </w:r>
            <w:r>
              <w:rPr>
                <w:rFonts w:ascii="Arial" w:hAnsi="Arial" w:cs="Arial"/>
                <w:sz w:val="16"/>
                <w:szCs w:val="16"/>
                <w:highlight w:val="none"/>
              </w:rPr>
              <w:tab/>
            </w:r>
            <w:r>
              <w:rPr>
                <w:rFonts w:ascii="Arial" w:hAnsi="Arial" w:cs="Arial"/>
                <w:sz w:val="16"/>
                <w:szCs w:val="16"/>
                <w:highlight w:val="none"/>
              </w:rPr>
              <w:tab/>
            </w:r>
          </w:p>
          <w:p>
            <w:p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
                <w:bCs/>
                <w:iCs/>
                <w:sz w:val="16"/>
                <w:szCs w:val="16"/>
                <w:highlight w:val="none"/>
              </w:rPr>
            </w:pPr>
            <w:r>
              <w:rPr>
                <w:rFonts w:ascii="Arial" w:hAnsi="Arial" w:cs="Arial"/>
                <w:b/>
                <w:bCs/>
                <w:iCs/>
                <w:sz w:val="16"/>
                <w:szCs w:val="16"/>
                <w:highlight w:val="none"/>
              </w:rPr>
              <w:t>HWB</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bCs/>
                <w:iCs/>
                <w:sz w:val="16"/>
                <w:szCs w:val="16"/>
                <w:highlight w:val="none"/>
              </w:rPr>
              <w:t>Hunan Werthuso</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bCs/>
                <w:iCs/>
                <w:sz w:val="16"/>
                <w:szCs w:val="16"/>
                <w:highlight w:val="none"/>
              </w:rPr>
              <w:t>Amserlen Monitro Blynyddol ac Arsylwi Cymheiriaid*</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bCs/>
                <w:iCs/>
                <w:sz w:val="16"/>
                <w:szCs w:val="16"/>
                <w:highlight w:val="none"/>
              </w:rPr>
              <w:t>Pontio a Chyswllt Cynradd/Uwchradd</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bCs/>
                <w:iCs/>
                <w:sz w:val="16"/>
                <w:szCs w:val="16"/>
                <w:highlight w:val="none"/>
              </w:rPr>
              <w:t>Talu a Rhyddhad o Dalu am Weithgareddau</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bCs/>
                <w:iCs/>
                <w:sz w:val="16"/>
                <w:szCs w:val="16"/>
                <w:highlight w:val="none"/>
              </w:rPr>
              <w:t>Iechyd a Diogelwch</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bCs/>
                <w:iCs/>
                <w:sz w:val="16"/>
                <w:szCs w:val="16"/>
                <w:highlight w:val="none"/>
              </w:rPr>
              <w:t>Gwrth-Fwlio</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bCs/>
                <w:iCs/>
                <w:sz w:val="16"/>
                <w:szCs w:val="16"/>
                <w:highlight w:val="none"/>
              </w:rPr>
              <w:t>Addysg Rhyw</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bCs/>
                <w:iCs/>
                <w:sz w:val="16"/>
                <w:szCs w:val="16"/>
                <w:highlight w:val="none"/>
              </w:rPr>
              <w:t>Cyffuriau</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bCs/>
                <w:iCs/>
                <w:sz w:val="16"/>
                <w:szCs w:val="16"/>
                <w:highlight w:val="none"/>
              </w:rPr>
              <w:t>Dimensiynau Ysbrydol a Moesol</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bCs/>
                <w:iCs/>
                <w:sz w:val="16"/>
                <w:szCs w:val="16"/>
                <w:highlight w:val="none"/>
              </w:rPr>
              <w:t>Sefydlu Athrawon Newydd</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bCs/>
                <w:iCs/>
                <w:sz w:val="16"/>
                <w:szCs w:val="16"/>
                <w:highlight w:val="none"/>
              </w:rPr>
              <w:t>Hyfforddi Darpar Athrawon</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bCs/>
                <w:iCs/>
                <w:sz w:val="16"/>
                <w:szCs w:val="16"/>
                <w:highlight w:val="none"/>
              </w:rPr>
              <w:t>Bws Mini</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bCs/>
                <w:iCs/>
                <w:sz w:val="16"/>
                <w:szCs w:val="16"/>
                <w:highlight w:val="none"/>
              </w:rPr>
            </w:pPr>
            <w:r>
              <w:rPr>
                <w:rFonts w:ascii="Arial" w:hAnsi="Arial" w:cs="Arial"/>
                <w:bCs/>
                <w:iCs/>
                <w:sz w:val="16"/>
                <w:szCs w:val="16"/>
                <w:highlight w:val="none"/>
              </w:rPr>
              <w:t>Gwarchod Prin</w:t>
            </w:r>
          </w:p>
          <w:p>
            <w:pPr>
              <w:rPr>
                <w:rFonts w:ascii="Arial" w:hAnsi="Arial" w:cs="Arial"/>
                <w:bCs/>
                <w:iCs/>
                <w:sz w:val="16"/>
                <w:szCs w:val="16"/>
                <w:highlight w:val="none"/>
              </w:rPr>
            </w:pPr>
          </w:p>
          <w:p>
            <w:pPr>
              <w:rPr>
                <w:rFonts w:ascii="Arial" w:hAnsi="Arial" w:cs="Arial"/>
                <w:b/>
                <w:bCs/>
                <w:iCs/>
                <w:sz w:val="16"/>
                <w:szCs w:val="16"/>
                <w:highlight w:val="none"/>
              </w:rPr>
            </w:pPr>
            <w:r>
              <w:rPr>
                <w:rFonts w:ascii="Arial" w:hAnsi="Arial" w:cs="Arial"/>
                <w:b/>
                <w:bCs/>
                <w:iCs/>
                <w:sz w:val="16"/>
                <w:szCs w:val="16"/>
                <w:highlight w:val="none"/>
              </w:rPr>
              <w:t>Polisiau Personel Sirol- Gweler Gwefan y Sir</w:t>
            </w:r>
          </w:p>
          <w:p>
            <w:pPr>
              <w:pStyle w:val="3"/>
              <w:numPr>
                <w:ilvl w:val="0"/>
                <w:numId w:val="22"/>
              </w:numPr>
              <w:rPr>
                <w:rFonts w:cs="Arial"/>
                <w:sz w:val="16"/>
                <w:szCs w:val="16"/>
                <w:highlight w:val="none"/>
              </w:rPr>
            </w:pPr>
            <w:r>
              <w:rPr>
                <w:rFonts w:cs="Arial"/>
                <w:sz w:val="16"/>
                <w:szCs w:val="16"/>
                <w:highlight w:val="none"/>
              </w:rPr>
              <w:t>Polisi Stres</w:t>
            </w:r>
          </w:p>
          <w:p>
            <w:pPr>
              <w:pStyle w:val="3"/>
              <w:numPr>
                <w:ilvl w:val="0"/>
                <w:numId w:val="22"/>
              </w:numPr>
              <w:rPr>
                <w:rFonts w:cs="Arial"/>
                <w:sz w:val="16"/>
                <w:szCs w:val="16"/>
                <w:highlight w:val="none"/>
              </w:rPr>
            </w:pPr>
            <w:r>
              <w:rPr>
                <w:rFonts w:cs="Arial"/>
                <w:sz w:val="16"/>
                <w:szCs w:val="16"/>
                <w:highlight w:val="none"/>
              </w:rPr>
              <w:t>Polisi Gallu Athrawon</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Polisi Rhwystro Plant yn Gorfforol</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Polisi Diswyddo</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Polisi Mamolaeth</w:t>
            </w:r>
          </w:p>
          <w:p>
            <w:pPr>
              <w:pStyle w:val="3"/>
              <w:numPr>
                <w:ilvl w:val="0"/>
                <w:numId w:val="22"/>
              </w:numPr>
              <w:rPr>
                <w:rFonts w:cs="Arial"/>
                <w:sz w:val="16"/>
                <w:szCs w:val="16"/>
                <w:highlight w:val="none"/>
              </w:rPr>
            </w:pPr>
            <w:r>
              <w:rPr>
                <w:rFonts w:cs="Arial"/>
                <w:sz w:val="16"/>
                <w:szCs w:val="16"/>
                <w:highlight w:val="none"/>
              </w:rPr>
              <w:t>Polisi Rheoli Absenoldeb ar gyfer yr Holl Staff sy’n Gweithio mewn Ysgolion</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Polisi Poeni (Harrassment)</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Polisi Cwyno (Grievance)</w:t>
            </w:r>
          </w:p>
          <w:p>
            <w:pPr>
              <w:numPr>
                <w:ilvl w:val="0"/>
                <w:numId w:val="22"/>
              </w:num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r>
              <w:rPr>
                <w:rFonts w:ascii="Arial" w:hAnsi="Arial" w:cs="Arial"/>
                <w:sz w:val="16"/>
                <w:szCs w:val="16"/>
                <w:highlight w:val="none"/>
              </w:rPr>
              <w:t>Polisi Amddiffyn Plant y Sir</w:t>
            </w:r>
          </w:p>
          <w:p>
            <w:pPr>
              <w:pBdr>
                <w:top w:val="none" w:color="auto" w:sz="0" w:space="0"/>
                <w:left w:val="none" w:color="auto" w:sz="0" w:space="0"/>
                <w:bottom w:val="none" w:color="auto" w:sz="0" w:space="0"/>
                <w:right w:val="none" w:color="auto" w:sz="0" w:space="0"/>
                <w:between w:val="none" w:color="auto" w:sz="0" w:space="0"/>
              </w:pBdr>
              <w:autoSpaceDE w:val="0"/>
              <w:autoSpaceDN w:val="0"/>
              <w:rPr>
                <w:rFonts w:ascii="Arial" w:hAnsi="Arial" w:cs="Arial"/>
                <w:sz w:val="16"/>
                <w:szCs w:val="16"/>
                <w:highlight w:val="none"/>
              </w:rPr>
            </w:pPr>
          </w:p>
        </w:tc>
        <w:tc>
          <w:tcPr>
            <w:tcW w:w="502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Diweddarwyd pob elfen o’r Llawlyfr Staff, y Llawlyfr Asesu a’r Llawlyfr ADY ar gyfer 2017-18</w:t>
            </w:r>
          </w:p>
          <w:p>
            <w:pPr>
              <w:rPr>
                <w:rFonts w:ascii="Arial" w:hAnsi="Arial" w:cs="Arial"/>
                <w:sz w:val="16"/>
                <w:szCs w:val="16"/>
                <w:highlight w:val="none"/>
              </w:rPr>
            </w:pPr>
            <w:r>
              <w:rPr>
                <w:rFonts w:ascii="Arial" w:hAnsi="Arial" w:cs="Arial"/>
                <w:sz w:val="16"/>
                <w:szCs w:val="16"/>
                <w:highlight w:val="none"/>
              </w:rPr>
              <w:t>Adolygwyd polisiau’r Ysgol yn erbyn egwyddorion Hawliau Plant Confensiwn Hawliau Plant UNICEF fel rhan o gam 1 yr Ysgol tuag at y wobr Ysgol Sy’n Parchu Hawliau Plant</w:t>
            </w:r>
          </w:p>
        </w:tc>
        <w:tc>
          <w:tcPr>
            <w:tcW w:w="544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ascii="Arial" w:hAnsi="Arial" w:cs="Arial"/>
                <w:sz w:val="16"/>
                <w:szCs w:val="16"/>
                <w:highlight w:val="none"/>
              </w:rPr>
            </w:pPr>
            <w:r>
              <w:rPr>
                <w:rFonts w:ascii="Arial" w:hAnsi="Arial" w:cs="Arial"/>
                <w:sz w:val="16"/>
                <w:szCs w:val="16"/>
                <w:highlight w:val="none"/>
              </w:rPr>
              <w:t>Diweddarwyd pob elfen o’r Llawlyfr Staff, y Llawlyfr Asesu a’r Llawlyfr ADY ar gyfer 2018-19</w:t>
            </w:r>
          </w:p>
        </w:tc>
      </w:tr>
    </w:tbl>
    <w:p>
      <w:pPr>
        <w:pStyle w:val="18"/>
        <w:widowControl w:val="0"/>
        <w:spacing w:line="240" w:lineRule="auto"/>
        <w:jc w:val="center"/>
        <w:rPr>
          <w:rFonts w:ascii="Arial" w:hAnsi="Arial" w:eastAsia="Arial" w:cs="Arial"/>
          <w:b/>
          <w:bCs/>
          <w:sz w:val="16"/>
          <w:szCs w:val="16"/>
          <w:highlight w:val="none"/>
          <w:u w:val="single"/>
        </w:rPr>
      </w:pPr>
    </w:p>
    <w:p>
      <w:pPr>
        <w:pStyle w:val="18"/>
        <w:rPr>
          <w:rFonts w:ascii="Arial" w:hAnsi="Arial" w:eastAsia="Arial" w:cs="Arial"/>
          <w:b/>
          <w:bCs/>
          <w:color w:val="auto"/>
          <w:sz w:val="16"/>
          <w:szCs w:val="16"/>
          <w:highlight w:val="none"/>
        </w:rPr>
      </w:pPr>
    </w:p>
    <w:sectPr>
      <w:pgSz w:w="16840" w:h="11900" w:orient="landscape"/>
      <w:pgMar w:top="720" w:right="284" w:bottom="720" w:left="284" w:header="709" w:footer="709" w:gutter="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 w:name="Arial Unicode MS">
    <w:altName w:val="Arial"/>
    <w:panose1 w:val="020B0604020202020204"/>
    <w:charset w:val="80"/>
    <w:family w:val="swiss"/>
    <w:pitch w:val="default"/>
    <w:sig w:usb0="00000000" w:usb1="00000000" w:usb2="0000003F" w:usb3="00000000" w:csb0="003F01FF" w:csb1="00000000"/>
  </w:font>
  <w:font w:name="Tahoma">
    <w:panose1 w:val="020B0604030504040204"/>
    <w:charset w:val="00"/>
    <w:family w:val="swiss"/>
    <w:pitch w:val="default"/>
    <w:sig w:usb0="E1002EFF" w:usb1="C000605B" w:usb2="00000029" w:usb3="00000000" w:csb0="200101FF" w:csb1="20280000"/>
  </w:font>
  <w:font w:name="Courier">
    <w:altName w:val="Courier New"/>
    <w:panose1 w:val="02070409020205020404"/>
    <w:charset w:val="00"/>
    <w:family w:val="modern"/>
    <w:pitch w:val="default"/>
    <w:sig w:usb0="00000000" w:usb1="00000000" w:usb2="00000000" w:usb3="00000000" w:csb0="00000001" w:csb1="00000000"/>
  </w:font>
  <w:font w:name="Consolas">
    <w:panose1 w:val="020B0609020204030204"/>
    <w:charset w:val="00"/>
    <w:family w:val="modern"/>
    <w:pitch w:val="default"/>
    <w:sig w:usb0="E00006FF" w:usb1="0000FCFF" w:usb2="00000001" w:usb3="00000000" w:csb0="6000019F" w:csb1="DFD70000"/>
  </w:font>
  <w:font w:name="sans-serif">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Helvetica">
    <w:altName w:val="Arial"/>
    <w:panose1 w:val="020B0604020202020204"/>
    <w:charset w:val="00"/>
    <w:family w:val="swiss"/>
    <w:pitch w:val="default"/>
    <w:sig w:usb0="00000000" w:usb1="00000000" w:usb2="00000009" w:usb3="00000000" w:csb0="000001FF" w:csb1="00000000"/>
  </w:font>
  <w:font w:name="Symbol">
    <w:panose1 w:val="05050102010706020507"/>
    <w:charset w:val="02"/>
    <w:family w:val="roman"/>
    <w:pitch w:val="default"/>
    <w:sig w:usb0="00000000" w:usb1="00000000" w:usb2="00000000" w:usb3="00000000" w:csb0="80000000" w:csb1="00000000"/>
  </w:font>
  <w:font w:name="Arial">
    <w:panose1 w:val="020B0604020202020204"/>
    <w:charset w:val="80"/>
    <w:family w:val="swiss"/>
    <w:pitch w:val="default"/>
    <w:sig w:usb0="E0002EFF" w:usb1="C000785B" w:usb2="00000009" w:usb3="00000000" w:csb0="400001FF" w:csb1="FFFF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fldChar w:fldCharType="begin"/>
    </w:r>
    <w:r>
      <w:instrText xml:space="preserve"> PAGE </w:instrText>
    </w:r>
    <w:r>
      <w:fldChar w:fldCharType="separate"/>
    </w:r>
    <w:r>
      <w:t>2</w:t>
    </w:r>
    <w:r>
      <w:fldChar w:fldCharType="end"/>
    </w:r>
    <w:r>
      <w:rPr>
        <w:b/>
        <w:bCs/>
      </w:rPr>
      <w:t xml:space="preserve"> | </w:t>
    </w:r>
    <w:r>
      <w:rPr>
        <w:color w:val="7F7F7F"/>
        <w:u w:color="7F7F7F"/>
      </w:rPr>
      <w:t>Page</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tabs>
        <w:tab w:val="left" w:pos="8250"/>
        <w:tab w:val="clear" w:pos="4513"/>
        <w:tab w:val="clear" w:pos="9026"/>
      </w:tabs>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536A76"/>
    <w:multiLevelType w:val="multilevel"/>
    <w:tmpl w:val="01536A76"/>
    <w:lvl w:ilvl="0" w:tentative="0">
      <w:start w:val="1"/>
      <w:numFmt w:val="bullet"/>
      <w:lvlText w:val=""/>
      <w:lvlJc w:val="left"/>
      <w:pPr>
        <w:ind w:left="720" w:hanging="360"/>
      </w:pPr>
      <w:rPr>
        <w:rFonts w:hint="default" w:ascii="Wingdings" w:hAnsi="Wingdings"/>
      </w:rPr>
    </w:lvl>
    <w:lvl w:ilvl="1" w:tentative="0">
      <w:start w:val="1"/>
      <w:numFmt w:val="bullet"/>
      <w:lvlText w:val=""/>
      <w:lvlJc w:val="left"/>
      <w:pPr>
        <w:ind w:left="1440" w:hanging="360"/>
      </w:pPr>
      <w:rPr>
        <w:rFonts w:hint="default" w:ascii="Symbol" w:hAnsi="Symbo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3FF7E3C"/>
    <w:multiLevelType w:val="multilevel"/>
    <w:tmpl w:val="03FF7E3C"/>
    <w:lvl w:ilvl="0" w:tentative="0">
      <w:start w:val="0"/>
      <w:numFmt w:val="bullet"/>
      <w:lvlText w:val="•"/>
      <w:lvlJc w:val="left"/>
      <w:pPr>
        <w:tabs>
          <w:tab w:val="left" w:pos="720"/>
        </w:tabs>
        <w:ind w:left="720" w:hanging="360"/>
      </w:pPr>
      <w:rPr>
        <w:position w:val="0"/>
        <w:sz w:val="22"/>
        <w:szCs w:val="22"/>
        <w:lang w:val="en-US"/>
      </w:rPr>
    </w:lvl>
    <w:lvl w:ilvl="1" w:tentative="0">
      <w:start w:val="1"/>
      <w:numFmt w:val="bullet"/>
      <w:lvlText w:val="o"/>
      <w:lvlJc w:val="left"/>
      <w:pPr>
        <w:tabs>
          <w:tab w:val="left" w:pos="1440"/>
        </w:tabs>
        <w:ind w:left="1440" w:hanging="360"/>
      </w:pPr>
      <w:rPr>
        <w:position w:val="0"/>
        <w:sz w:val="24"/>
        <w:szCs w:val="24"/>
        <w:lang w:val="en-US"/>
      </w:rPr>
    </w:lvl>
    <w:lvl w:ilvl="2" w:tentative="0">
      <w:start w:val="1"/>
      <w:numFmt w:val="bullet"/>
      <w:lvlText w:val="▪"/>
      <w:lvlJc w:val="left"/>
      <w:pPr>
        <w:tabs>
          <w:tab w:val="left" w:pos="2160"/>
        </w:tabs>
        <w:ind w:left="2160" w:hanging="360"/>
      </w:pPr>
      <w:rPr>
        <w:position w:val="0"/>
        <w:sz w:val="24"/>
        <w:szCs w:val="24"/>
        <w:lang w:val="en-US"/>
      </w:rPr>
    </w:lvl>
    <w:lvl w:ilvl="3" w:tentative="0">
      <w:start w:val="1"/>
      <w:numFmt w:val="bullet"/>
      <w:lvlText w:val="•"/>
      <w:lvlJc w:val="left"/>
      <w:pPr>
        <w:tabs>
          <w:tab w:val="left" w:pos="2880"/>
        </w:tabs>
        <w:ind w:left="2880" w:hanging="360"/>
      </w:pPr>
      <w:rPr>
        <w:position w:val="0"/>
        <w:sz w:val="24"/>
        <w:szCs w:val="24"/>
        <w:lang w:val="en-US"/>
      </w:rPr>
    </w:lvl>
    <w:lvl w:ilvl="4" w:tentative="0">
      <w:start w:val="1"/>
      <w:numFmt w:val="bullet"/>
      <w:lvlText w:val="o"/>
      <w:lvlJc w:val="left"/>
      <w:pPr>
        <w:tabs>
          <w:tab w:val="left" w:pos="3600"/>
        </w:tabs>
        <w:ind w:left="3600" w:hanging="360"/>
      </w:pPr>
      <w:rPr>
        <w:position w:val="0"/>
        <w:sz w:val="24"/>
        <w:szCs w:val="24"/>
        <w:lang w:val="en-US"/>
      </w:rPr>
    </w:lvl>
    <w:lvl w:ilvl="5" w:tentative="0">
      <w:start w:val="1"/>
      <w:numFmt w:val="bullet"/>
      <w:lvlText w:val="▪"/>
      <w:lvlJc w:val="left"/>
      <w:pPr>
        <w:tabs>
          <w:tab w:val="left" w:pos="4320"/>
        </w:tabs>
        <w:ind w:left="4320" w:hanging="360"/>
      </w:pPr>
      <w:rPr>
        <w:position w:val="0"/>
        <w:sz w:val="24"/>
        <w:szCs w:val="24"/>
        <w:lang w:val="en-US"/>
      </w:rPr>
    </w:lvl>
    <w:lvl w:ilvl="6" w:tentative="0">
      <w:start w:val="1"/>
      <w:numFmt w:val="bullet"/>
      <w:lvlText w:val="•"/>
      <w:lvlJc w:val="left"/>
      <w:pPr>
        <w:tabs>
          <w:tab w:val="left" w:pos="5040"/>
        </w:tabs>
        <w:ind w:left="5040" w:hanging="360"/>
      </w:pPr>
      <w:rPr>
        <w:position w:val="0"/>
        <w:sz w:val="24"/>
        <w:szCs w:val="24"/>
        <w:lang w:val="en-US"/>
      </w:rPr>
    </w:lvl>
    <w:lvl w:ilvl="7" w:tentative="0">
      <w:start w:val="1"/>
      <w:numFmt w:val="bullet"/>
      <w:lvlText w:val="o"/>
      <w:lvlJc w:val="left"/>
      <w:pPr>
        <w:tabs>
          <w:tab w:val="left" w:pos="5760"/>
        </w:tabs>
        <w:ind w:left="5760" w:hanging="360"/>
      </w:pPr>
      <w:rPr>
        <w:position w:val="0"/>
        <w:sz w:val="24"/>
        <w:szCs w:val="24"/>
        <w:lang w:val="en-US"/>
      </w:rPr>
    </w:lvl>
    <w:lvl w:ilvl="8" w:tentative="0">
      <w:start w:val="1"/>
      <w:numFmt w:val="bullet"/>
      <w:lvlText w:val="▪"/>
      <w:lvlJc w:val="left"/>
      <w:pPr>
        <w:tabs>
          <w:tab w:val="left" w:pos="6480"/>
        </w:tabs>
        <w:ind w:left="6480" w:hanging="360"/>
      </w:pPr>
      <w:rPr>
        <w:position w:val="0"/>
        <w:sz w:val="24"/>
        <w:szCs w:val="24"/>
        <w:lang w:val="en-US"/>
      </w:rPr>
    </w:lvl>
  </w:abstractNum>
  <w:abstractNum w:abstractNumId="2">
    <w:nsid w:val="0E6E4BB7"/>
    <w:multiLevelType w:val="multilevel"/>
    <w:tmpl w:val="0E6E4BB7"/>
    <w:lvl w:ilvl="0" w:tentative="0">
      <w:start w:val="0"/>
      <w:numFmt w:val="bullet"/>
      <w:lvlText w:val="•"/>
      <w:lvlJc w:val="left"/>
      <w:pPr>
        <w:tabs>
          <w:tab w:val="left" w:pos="720"/>
        </w:tabs>
        <w:ind w:left="720" w:hanging="360"/>
      </w:pPr>
      <w:rPr>
        <w:position w:val="0"/>
        <w:sz w:val="22"/>
        <w:szCs w:val="22"/>
        <w:lang w:val="en-US"/>
      </w:rPr>
    </w:lvl>
    <w:lvl w:ilvl="1" w:tentative="0">
      <w:start w:val="1"/>
      <w:numFmt w:val="bullet"/>
      <w:lvlText w:val="o"/>
      <w:lvlJc w:val="left"/>
      <w:pPr>
        <w:tabs>
          <w:tab w:val="left" w:pos="1440"/>
        </w:tabs>
        <w:ind w:left="1440" w:hanging="360"/>
      </w:pPr>
      <w:rPr>
        <w:position w:val="0"/>
        <w:sz w:val="24"/>
        <w:szCs w:val="24"/>
        <w:lang w:val="en-US"/>
      </w:rPr>
    </w:lvl>
    <w:lvl w:ilvl="2" w:tentative="0">
      <w:start w:val="1"/>
      <w:numFmt w:val="bullet"/>
      <w:lvlText w:val="▪"/>
      <w:lvlJc w:val="left"/>
      <w:pPr>
        <w:tabs>
          <w:tab w:val="left" w:pos="2160"/>
        </w:tabs>
        <w:ind w:left="2160" w:hanging="360"/>
      </w:pPr>
      <w:rPr>
        <w:position w:val="0"/>
        <w:sz w:val="24"/>
        <w:szCs w:val="24"/>
        <w:lang w:val="en-US"/>
      </w:rPr>
    </w:lvl>
    <w:lvl w:ilvl="3" w:tentative="0">
      <w:start w:val="1"/>
      <w:numFmt w:val="bullet"/>
      <w:lvlText w:val="•"/>
      <w:lvlJc w:val="left"/>
      <w:pPr>
        <w:tabs>
          <w:tab w:val="left" w:pos="2880"/>
        </w:tabs>
        <w:ind w:left="2880" w:hanging="360"/>
      </w:pPr>
      <w:rPr>
        <w:position w:val="0"/>
        <w:sz w:val="24"/>
        <w:szCs w:val="24"/>
        <w:lang w:val="en-US"/>
      </w:rPr>
    </w:lvl>
    <w:lvl w:ilvl="4" w:tentative="0">
      <w:start w:val="1"/>
      <w:numFmt w:val="bullet"/>
      <w:lvlText w:val="o"/>
      <w:lvlJc w:val="left"/>
      <w:pPr>
        <w:tabs>
          <w:tab w:val="left" w:pos="3600"/>
        </w:tabs>
        <w:ind w:left="3600" w:hanging="360"/>
      </w:pPr>
      <w:rPr>
        <w:position w:val="0"/>
        <w:sz w:val="24"/>
        <w:szCs w:val="24"/>
        <w:lang w:val="en-US"/>
      </w:rPr>
    </w:lvl>
    <w:lvl w:ilvl="5" w:tentative="0">
      <w:start w:val="1"/>
      <w:numFmt w:val="bullet"/>
      <w:lvlText w:val="▪"/>
      <w:lvlJc w:val="left"/>
      <w:pPr>
        <w:tabs>
          <w:tab w:val="left" w:pos="4320"/>
        </w:tabs>
        <w:ind w:left="4320" w:hanging="360"/>
      </w:pPr>
      <w:rPr>
        <w:position w:val="0"/>
        <w:sz w:val="24"/>
        <w:szCs w:val="24"/>
        <w:lang w:val="en-US"/>
      </w:rPr>
    </w:lvl>
    <w:lvl w:ilvl="6" w:tentative="0">
      <w:start w:val="1"/>
      <w:numFmt w:val="bullet"/>
      <w:lvlText w:val="•"/>
      <w:lvlJc w:val="left"/>
      <w:pPr>
        <w:tabs>
          <w:tab w:val="left" w:pos="5040"/>
        </w:tabs>
        <w:ind w:left="5040" w:hanging="360"/>
      </w:pPr>
      <w:rPr>
        <w:position w:val="0"/>
        <w:sz w:val="24"/>
        <w:szCs w:val="24"/>
        <w:lang w:val="en-US"/>
      </w:rPr>
    </w:lvl>
    <w:lvl w:ilvl="7" w:tentative="0">
      <w:start w:val="1"/>
      <w:numFmt w:val="bullet"/>
      <w:lvlText w:val="o"/>
      <w:lvlJc w:val="left"/>
      <w:pPr>
        <w:tabs>
          <w:tab w:val="left" w:pos="5760"/>
        </w:tabs>
        <w:ind w:left="5760" w:hanging="360"/>
      </w:pPr>
      <w:rPr>
        <w:position w:val="0"/>
        <w:sz w:val="24"/>
        <w:szCs w:val="24"/>
        <w:lang w:val="en-US"/>
      </w:rPr>
    </w:lvl>
    <w:lvl w:ilvl="8" w:tentative="0">
      <w:start w:val="1"/>
      <w:numFmt w:val="bullet"/>
      <w:lvlText w:val="▪"/>
      <w:lvlJc w:val="left"/>
      <w:pPr>
        <w:tabs>
          <w:tab w:val="left" w:pos="6480"/>
        </w:tabs>
        <w:ind w:left="6480" w:hanging="360"/>
      </w:pPr>
      <w:rPr>
        <w:position w:val="0"/>
        <w:sz w:val="24"/>
        <w:szCs w:val="24"/>
        <w:lang w:val="en-US"/>
      </w:rPr>
    </w:lvl>
  </w:abstractNum>
  <w:abstractNum w:abstractNumId="3">
    <w:nsid w:val="135C735D"/>
    <w:multiLevelType w:val="multilevel"/>
    <w:tmpl w:val="135C735D"/>
    <w:lvl w:ilvl="0" w:tentative="0">
      <w:start w:val="1"/>
      <w:numFmt w:val="bullet"/>
      <w:lvlText w:val=""/>
      <w:lvlJc w:val="left"/>
      <w:pPr>
        <w:tabs>
          <w:tab w:val="left" w:pos="720"/>
        </w:tabs>
        <w:ind w:left="720" w:hanging="360"/>
      </w:pPr>
      <w:rPr>
        <w:rFonts w:hint="default" w:ascii="Wingdings" w:hAnsi="Wingdings"/>
      </w:rPr>
    </w:lvl>
    <w:lvl w:ilvl="1" w:tentative="0">
      <w:start w:val="1"/>
      <w:numFmt w:val="bullet"/>
      <w:lvlText w:val=""/>
      <w:lvlJc w:val="left"/>
      <w:pPr>
        <w:tabs>
          <w:tab w:val="left" w:pos="1440"/>
        </w:tabs>
        <w:ind w:left="1440" w:hanging="360"/>
      </w:pPr>
      <w:rPr>
        <w:rFonts w:hint="default" w:ascii="Wingdings" w:hAnsi="Wingdings"/>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Wingdings" w:hAnsi="Wingdings"/>
      </w:rPr>
    </w:lvl>
    <w:lvl w:ilvl="4" w:tentative="0">
      <w:start w:val="1"/>
      <w:numFmt w:val="bullet"/>
      <w:lvlText w:val=""/>
      <w:lvlJc w:val="left"/>
      <w:pPr>
        <w:tabs>
          <w:tab w:val="left" w:pos="3600"/>
        </w:tabs>
        <w:ind w:left="3600" w:hanging="360"/>
      </w:pPr>
      <w:rPr>
        <w:rFonts w:hint="default" w:ascii="Wingdings" w:hAnsi="Wingdings"/>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Wingdings" w:hAnsi="Wingdings"/>
      </w:rPr>
    </w:lvl>
    <w:lvl w:ilvl="7" w:tentative="0">
      <w:start w:val="1"/>
      <w:numFmt w:val="bullet"/>
      <w:lvlText w:val=""/>
      <w:lvlJc w:val="left"/>
      <w:pPr>
        <w:tabs>
          <w:tab w:val="left" w:pos="5760"/>
        </w:tabs>
        <w:ind w:left="5760" w:hanging="360"/>
      </w:pPr>
      <w:rPr>
        <w:rFonts w:hint="default" w:ascii="Wingdings" w:hAnsi="Wingdings"/>
      </w:rPr>
    </w:lvl>
    <w:lvl w:ilvl="8" w:tentative="0">
      <w:start w:val="1"/>
      <w:numFmt w:val="bullet"/>
      <w:lvlText w:val=""/>
      <w:lvlJc w:val="left"/>
      <w:pPr>
        <w:tabs>
          <w:tab w:val="left" w:pos="6480"/>
        </w:tabs>
        <w:ind w:left="6480" w:hanging="360"/>
      </w:pPr>
      <w:rPr>
        <w:rFonts w:hint="default" w:ascii="Wingdings" w:hAnsi="Wingdings"/>
      </w:rPr>
    </w:lvl>
  </w:abstractNum>
  <w:abstractNum w:abstractNumId="4">
    <w:nsid w:val="1F5A739F"/>
    <w:multiLevelType w:val="multilevel"/>
    <w:tmpl w:val="1F5A739F"/>
    <w:lvl w:ilvl="0" w:tentative="0">
      <w:start w:val="1"/>
      <w:numFmt w:val="decimal"/>
      <w:lvlText w:val="(%1)"/>
      <w:lvlJc w:val="left"/>
      <w:pPr>
        <w:ind w:left="720" w:hanging="360"/>
      </w:pPr>
      <w:rPr>
        <w:rFonts w:hint="default"/>
        <w:b w:val="0"/>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31C51DAC"/>
    <w:multiLevelType w:val="multilevel"/>
    <w:tmpl w:val="31C51DA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35FA0243"/>
    <w:multiLevelType w:val="multilevel"/>
    <w:tmpl w:val="35FA0243"/>
    <w:lvl w:ilvl="0" w:tentative="0">
      <w:start w:val="0"/>
      <w:numFmt w:val="bullet"/>
      <w:lvlText w:val="-"/>
      <w:lvlJc w:val="left"/>
      <w:pPr>
        <w:ind w:left="720" w:hanging="360"/>
      </w:pPr>
      <w:rPr>
        <w:rFonts w:hint="default" w:ascii="Calibri" w:hAnsi="Calibri" w:eastAsiaTheme="minorHAnsi" w:cstheme="minorBidi"/>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36F81821"/>
    <w:multiLevelType w:val="multilevel"/>
    <w:tmpl w:val="36F81821"/>
    <w:lvl w:ilvl="0" w:tentative="0">
      <w:start w:val="0"/>
      <w:numFmt w:val="bullet"/>
      <w:lvlText w:val="-"/>
      <w:lvlJc w:val="left"/>
      <w:pPr>
        <w:ind w:left="720" w:hanging="360"/>
      </w:pPr>
      <w:rPr>
        <w:rFonts w:hint="default" w:ascii="Calibri" w:hAnsi="Calibri" w:eastAsiaTheme="minorHAnsi" w:cstheme="minorBidi"/>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3C124839"/>
    <w:multiLevelType w:val="multilevel"/>
    <w:tmpl w:val="3C124839"/>
    <w:lvl w:ilvl="0" w:tentative="0">
      <w:start w:val="0"/>
      <w:numFmt w:val="bullet"/>
      <w:lvlText w:val="-"/>
      <w:lvlJc w:val="left"/>
      <w:pPr>
        <w:ind w:left="720" w:hanging="360"/>
      </w:pPr>
      <w:rPr>
        <w:rFonts w:hint="default" w:ascii="Calibri" w:hAnsi="Calibri" w:eastAsiaTheme="minorHAnsi" w:cstheme="minorBidi"/>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9">
    <w:nsid w:val="3FE57787"/>
    <w:multiLevelType w:val="multilevel"/>
    <w:tmpl w:val="3FE57787"/>
    <w:lvl w:ilvl="0" w:tentative="0">
      <w:start w:val="1"/>
      <w:numFmt w:val="bullet"/>
      <w:lvlText w:val=""/>
      <w:lvlJc w:val="left"/>
      <w:pPr>
        <w:tabs>
          <w:tab w:val="left" w:pos="720"/>
        </w:tabs>
        <w:ind w:left="720" w:hanging="360"/>
      </w:pPr>
      <w:rPr>
        <w:rFonts w:hint="default" w:ascii="Symbol" w:hAnsi="Symbol"/>
      </w:rPr>
    </w:lvl>
    <w:lvl w:ilvl="1" w:tentative="0">
      <w:start w:val="1"/>
      <w:numFmt w:val="bullet"/>
      <w:lvlText w:val="o"/>
      <w:lvlJc w:val="left"/>
      <w:pPr>
        <w:tabs>
          <w:tab w:val="left" w:pos="1440"/>
        </w:tabs>
        <w:ind w:left="1440" w:hanging="360"/>
      </w:pPr>
      <w:rPr>
        <w:rFonts w:hint="default" w:ascii="Courier New" w:hAnsi="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10">
    <w:nsid w:val="48A4733B"/>
    <w:multiLevelType w:val="multilevel"/>
    <w:tmpl w:val="48A4733B"/>
    <w:lvl w:ilvl="0" w:tentative="0">
      <w:start w:val="0"/>
      <w:numFmt w:val="bullet"/>
      <w:lvlText w:val="-"/>
      <w:lvlJc w:val="left"/>
      <w:pPr>
        <w:ind w:left="720" w:hanging="360"/>
      </w:pPr>
      <w:rPr>
        <w:rFonts w:hint="default" w:ascii="Calibri" w:hAnsi="Calibri" w:eastAsiaTheme="minorHAnsi" w:cstheme="minorBidi"/>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1">
    <w:nsid w:val="4DAB4F48"/>
    <w:multiLevelType w:val="multilevel"/>
    <w:tmpl w:val="4DAB4F48"/>
    <w:lvl w:ilvl="0" w:tentative="0">
      <w:start w:val="1"/>
      <w:numFmt w:val="bullet"/>
      <w:lvlText w:val=""/>
      <w:lvlJc w:val="left"/>
      <w:pPr>
        <w:tabs>
          <w:tab w:val="left" w:pos="720"/>
        </w:tabs>
        <w:ind w:left="720" w:hanging="360"/>
      </w:pPr>
      <w:rPr>
        <w:rFonts w:hint="default" w:ascii="Wingdings" w:hAnsi="Wingdings"/>
      </w:rPr>
    </w:lvl>
    <w:lvl w:ilvl="1" w:tentative="0">
      <w:start w:val="1"/>
      <w:numFmt w:val="bullet"/>
      <w:lvlText w:val=""/>
      <w:lvlJc w:val="left"/>
      <w:pPr>
        <w:tabs>
          <w:tab w:val="left" w:pos="1440"/>
        </w:tabs>
        <w:ind w:left="1440" w:hanging="360"/>
      </w:pPr>
      <w:rPr>
        <w:rFonts w:hint="default" w:ascii="Wingdings" w:hAnsi="Wingdings"/>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Wingdings" w:hAnsi="Wingdings"/>
      </w:rPr>
    </w:lvl>
    <w:lvl w:ilvl="4" w:tentative="0">
      <w:start w:val="1"/>
      <w:numFmt w:val="bullet"/>
      <w:lvlText w:val=""/>
      <w:lvlJc w:val="left"/>
      <w:pPr>
        <w:tabs>
          <w:tab w:val="left" w:pos="3600"/>
        </w:tabs>
        <w:ind w:left="3600" w:hanging="360"/>
      </w:pPr>
      <w:rPr>
        <w:rFonts w:hint="default" w:ascii="Wingdings" w:hAnsi="Wingdings"/>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Wingdings" w:hAnsi="Wingdings"/>
      </w:rPr>
    </w:lvl>
    <w:lvl w:ilvl="7" w:tentative="0">
      <w:start w:val="1"/>
      <w:numFmt w:val="bullet"/>
      <w:lvlText w:val=""/>
      <w:lvlJc w:val="left"/>
      <w:pPr>
        <w:tabs>
          <w:tab w:val="left" w:pos="5760"/>
        </w:tabs>
        <w:ind w:left="5760" w:hanging="360"/>
      </w:pPr>
      <w:rPr>
        <w:rFonts w:hint="default" w:ascii="Wingdings" w:hAnsi="Wingdings"/>
      </w:rPr>
    </w:lvl>
    <w:lvl w:ilvl="8" w:tentative="0">
      <w:start w:val="1"/>
      <w:numFmt w:val="bullet"/>
      <w:lvlText w:val=""/>
      <w:lvlJc w:val="left"/>
      <w:pPr>
        <w:tabs>
          <w:tab w:val="left" w:pos="6480"/>
        </w:tabs>
        <w:ind w:left="6480" w:hanging="360"/>
      </w:pPr>
      <w:rPr>
        <w:rFonts w:hint="default" w:ascii="Wingdings" w:hAnsi="Wingdings"/>
      </w:rPr>
    </w:lvl>
  </w:abstractNum>
  <w:abstractNum w:abstractNumId="12">
    <w:nsid w:val="4FFA7606"/>
    <w:multiLevelType w:val="multilevel"/>
    <w:tmpl w:val="4FFA7606"/>
    <w:lvl w:ilvl="0" w:tentative="0">
      <w:start w:val="1"/>
      <w:numFmt w:val="bullet"/>
      <w:lvlText w:val=""/>
      <w:lvlJc w:val="left"/>
      <w:pPr>
        <w:tabs>
          <w:tab w:val="left" w:pos="720"/>
        </w:tabs>
        <w:ind w:left="720" w:hanging="360"/>
      </w:pPr>
      <w:rPr>
        <w:rFonts w:hint="default" w:ascii="Wingdings" w:hAnsi="Wingdings"/>
      </w:rPr>
    </w:lvl>
    <w:lvl w:ilvl="1" w:tentative="0">
      <w:start w:val="1"/>
      <w:numFmt w:val="bullet"/>
      <w:lvlText w:val=""/>
      <w:lvlJc w:val="left"/>
      <w:pPr>
        <w:tabs>
          <w:tab w:val="left" w:pos="1440"/>
        </w:tabs>
        <w:ind w:left="1440" w:hanging="360"/>
      </w:pPr>
      <w:rPr>
        <w:rFonts w:hint="default" w:ascii="Wingdings" w:hAnsi="Wingdings"/>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Wingdings" w:hAnsi="Wingdings"/>
      </w:rPr>
    </w:lvl>
    <w:lvl w:ilvl="4" w:tentative="0">
      <w:start w:val="1"/>
      <w:numFmt w:val="bullet"/>
      <w:lvlText w:val=""/>
      <w:lvlJc w:val="left"/>
      <w:pPr>
        <w:tabs>
          <w:tab w:val="left" w:pos="3600"/>
        </w:tabs>
        <w:ind w:left="3600" w:hanging="360"/>
      </w:pPr>
      <w:rPr>
        <w:rFonts w:hint="default" w:ascii="Wingdings" w:hAnsi="Wingdings"/>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Wingdings" w:hAnsi="Wingdings"/>
      </w:rPr>
    </w:lvl>
    <w:lvl w:ilvl="7" w:tentative="0">
      <w:start w:val="1"/>
      <w:numFmt w:val="bullet"/>
      <w:lvlText w:val=""/>
      <w:lvlJc w:val="left"/>
      <w:pPr>
        <w:tabs>
          <w:tab w:val="left" w:pos="5760"/>
        </w:tabs>
        <w:ind w:left="5760" w:hanging="360"/>
      </w:pPr>
      <w:rPr>
        <w:rFonts w:hint="default" w:ascii="Wingdings" w:hAnsi="Wingdings"/>
      </w:rPr>
    </w:lvl>
    <w:lvl w:ilvl="8" w:tentative="0">
      <w:start w:val="1"/>
      <w:numFmt w:val="bullet"/>
      <w:lvlText w:val=""/>
      <w:lvlJc w:val="left"/>
      <w:pPr>
        <w:tabs>
          <w:tab w:val="left" w:pos="6480"/>
        </w:tabs>
        <w:ind w:left="6480" w:hanging="360"/>
      </w:pPr>
      <w:rPr>
        <w:rFonts w:hint="default" w:ascii="Wingdings" w:hAnsi="Wingdings"/>
      </w:rPr>
    </w:lvl>
  </w:abstractNum>
  <w:abstractNum w:abstractNumId="13">
    <w:nsid w:val="5ADA2E20"/>
    <w:multiLevelType w:val="multilevel"/>
    <w:tmpl w:val="5ADA2E20"/>
    <w:lvl w:ilvl="0" w:tentative="0">
      <w:start w:val="1"/>
      <w:numFmt w:val="bullet"/>
      <w:lvlText w:val="o"/>
      <w:lvlJc w:val="left"/>
      <w:pPr>
        <w:ind w:left="1440" w:hanging="360"/>
      </w:pPr>
      <w:rPr>
        <w:rFonts w:hint="default" w:ascii="Courier New" w:hAnsi="Courier New" w:cs="Courier New"/>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14">
    <w:nsid w:val="5F0627F8"/>
    <w:multiLevelType w:val="multilevel"/>
    <w:tmpl w:val="5F0627F8"/>
    <w:lvl w:ilvl="0" w:tentative="0">
      <w:start w:val="1"/>
      <w:numFmt w:val="bullet"/>
      <w:lvlText w:val=""/>
      <w:lvlJc w:val="left"/>
      <w:pPr>
        <w:tabs>
          <w:tab w:val="left" w:pos="720"/>
        </w:tabs>
        <w:ind w:left="720" w:hanging="360"/>
      </w:pPr>
      <w:rPr>
        <w:rFonts w:hint="default" w:ascii="Wingdings" w:hAnsi="Wingdings"/>
      </w:rPr>
    </w:lvl>
    <w:lvl w:ilvl="1" w:tentative="0">
      <w:start w:val="1"/>
      <w:numFmt w:val="bullet"/>
      <w:lvlText w:val=""/>
      <w:lvlJc w:val="left"/>
      <w:pPr>
        <w:tabs>
          <w:tab w:val="left" w:pos="1440"/>
        </w:tabs>
        <w:ind w:left="1440" w:hanging="360"/>
      </w:pPr>
      <w:rPr>
        <w:rFonts w:hint="default" w:ascii="Wingdings" w:hAnsi="Wingdings"/>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Wingdings" w:hAnsi="Wingdings"/>
      </w:rPr>
    </w:lvl>
    <w:lvl w:ilvl="4" w:tentative="0">
      <w:start w:val="1"/>
      <w:numFmt w:val="bullet"/>
      <w:lvlText w:val=""/>
      <w:lvlJc w:val="left"/>
      <w:pPr>
        <w:tabs>
          <w:tab w:val="left" w:pos="3600"/>
        </w:tabs>
        <w:ind w:left="3600" w:hanging="360"/>
      </w:pPr>
      <w:rPr>
        <w:rFonts w:hint="default" w:ascii="Wingdings" w:hAnsi="Wingdings"/>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Wingdings" w:hAnsi="Wingdings"/>
      </w:rPr>
    </w:lvl>
    <w:lvl w:ilvl="7" w:tentative="0">
      <w:start w:val="1"/>
      <w:numFmt w:val="bullet"/>
      <w:lvlText w:val=""/>
      <w:lvlJc w:val="left"/>
      <w:pPr>
        <w:tabs>
          <w:tab w:val="left" w:pos="5760"/>
        </w:tabs>
        <w:ind w:left="5760" w:hanging="360"/>
      </w:pPr>
      <w:rPr>
        <w:rFonts w:hint="default" w:ascii="Wingdings" w:hAnsi="Wingdings"/>
      </w:rPr>
    </w:lvl>
    <w:lvl w:ilvl="8" w:tentative="0">
      <w:start w:val="1"/>
      <w:numFmt w:val="bullet"/>
      <w:lvlText w:val=""/>
      <w:lvlJc w:val="left"/>
      <w:pPr>
        <w:tabs>
          <w:tab w:val="left" w:pos="6480"/>
        </w:tabs>
        <w:ind w:left="6480" w:hanging="360"/>
      </w:pPr>
      <w:rPr>
        <w:rFonts w:hint="default" w:ascii="Wingdings" w:hAnsi="Wingdings"/>
      </w:rPr>
    </w:lvl>
  </w:abstractNum>
  <w:abstractNum w:abstractNumId="15">
    <w:nsid w:val="61233917"/>
    <w:multiLevelType w:val="multilevel"/>
    <w:tmpl w:val="61233917"/>
    <w:lvl w:ilvl="0" w:tentative="0">
      <w:start w:val="1"/>
      <w:numFmt w:val="bullet"/>
      <w:lvlText w:val=""/>
      <w:lvlJc w:val="left"/>
      <w:pPr>
        <w:tabs>
          <w:tab w:val="left" w:pos="720"/>
        </w:tabs>
        <w:ind w:left="720" w:hanging="360"/>
      </w:pPr>
      <w:rPr>
        <w:rFonts w:hint="default" w:ascii="Wingdings" w:hAnsi="Wingdings"/>
      </w:rPr>
    </w:lvl>
    <w:lvl w:ilvl="1" w:tentative="0">
      <w:start w:val="1"/>
      <w:numFmt w:val="bullet"/>
      <w:lvlText w:val=""/>
      <w:lvlJc w:val="left"/>
      <w:pPr>
        <w:tabs>
          <w:tab w:val="left" w:pos="1440"/>
        </w:tabs>
        <w:ind w:left="1440" w:hanging="360"/>
      </w:pPr>
      <w:rPr>
        <w:rFonts w:hint="default" w:ascii="Wingdings" w:hAnsi="Wingdings"/>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Wingdings" w:hAnsi="Wingdings"/>
      </w:rPr>
    </w:lvl>
    <w:lvl w:ilvl="4" w:tentative="0">
      <w:start w:val="1"/>
      <w:numFmt w:val="bullet"/>
      <w:lvlText w:val=""/>
      <w:lvlJc w:val="left"/>
      <w:pPr>
        <w:tabs>
          <w:tab w:val="left" w:pos="3600"/>
        </w:tabs>
        <w:ind w:left="3600" w:hanging="360"/>
      </w:pPr>
      <w:rPr>
        <w:rFonts w:hint="default" w:ascii="Wingdings" w:hAnsi="Wingdings"/>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Wingdings" w:hAnsi="Wingdings"/>
      </w:rPr>
    </w:lvl>
    <w:lvl w:ilvl="7" w:tentative="0">
      <w:start w:val="1"/>
      <w:numFmt w:val="bullet"/>
      <w:lvlText w:val=""/>
      <w:lvlJc w:val="left"/>
      <w:pPr>
        <w:tabs>
          <w:tab w:val="left" w:pos="5760"/>
        </w:tabs>
        <w:ind w:left="5760" w:hanging="360"/>
      </w:pPr>
      <w:rPr>
        <w:rFonts w:hint="default" w:ascii="Wingdings" w:hAnsi="Wingdings"/>
      </w:rPr>
    </w:lvl>
    <w:lvl w:ilvl="8" w:tentative="0">
      <w:start w:val="1"/>
      <w:numFmt w:val="bullet"/>
      <w:lvlText w:val=""/>
      <w:lvlJc w:val="left"/>
      <w:pPr>
        <w:tabs>
          <w:tab w:val="left" w:pos="6480"/>
        </w:tabs>
        <w:ind w:left="6480" w:hanging="360"/>
      </w:pPr>
      <w:rPr>
        <w:rFonts w:hint="default" w:ascii="Wingdings" w:hAnsi="Wingdings"/>
      </w:rPr>
    </w:lvl>
  </w:abstractNum>
  <w:abstractNum w:abstractNumId="16">
    <w:nsid w:val="62010F56"/>
    <w:multiLevelType w:val="multilevel"/>
    <w:tmpl w:val="62010F5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7">
    <w:nsid w:val="660922DC"/>
    <w:multiLevelType w:val="multilevel"/>
    <w:tmpl w:val="660922DC"/>
    <w:lvl w:ilvl="0" w:tentative="0">
      <w:start w:val="1"/>
      <w:numFmt w:val="bullet"/>
      <w:lvlText w:val=""/>
      <w:lvlJc w:val="left"/>
      <w:pPr>
        <w:tabs>
          <w:tab w:val="left" w:pos="720"/>
        </w:tabs>
        <w:ind w:left="720" w:hanging="360"/>
      </w:pPr>
      <w:rPr>
        <w:rFonts w:hint="default" w:ascii="Wingdings" w:hAnsi="Wingdings"/>
      </w:rPr>
    </w:lvl>
    <w:lvl w:ilvl="1" w:tentative="0">
      <w:start w:val="1"/>
      <w:numFmt w:val="bullet"/>
      <w:lvlText w:val=""/>
      <w:lvlJc w:val="left"/>
      <w:pPr>
        <w:tabs>
          <w:tab w:val="left" w:pos="1440"/>
        </w:tabs>
        <w:ind w:left="1440" w:hanging="360"/>
      </w:pPr>
      <w:rPr>
        <w:rFonts w:hint="default" w:ascii="Wingdings" w:hAnsi="Wingdings"/>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Wingdings" w:hAnsi="Wingdings"/>
      </w:rPr>
    </w:lvl>
    <w:lvl w:ilvl="4" w:tentative="0">
      <w:start w:val="1"/>
      <w:numFmt w:val="bullet"/>
      <w:lvlText w:val=""/>
      <w:lvlJc w:val="left"/>
      <w:pPr>
        <w:tabs>
          <w:tab w:val="left" w:pos="3600"/>
        </w:tabs>
        <w:ind w:left="3600" w:hanging="360"/>
      </w:pPr>
      <w:rPr>
        <w:rFonts w:hint="default" w:ascii="Wingdings" w:hAnsi="Wingdings"/>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Wingdings" w:hAnsi="Wingdings"/>
      </w:rPr>
    </w:lvl>
    <w:lvl w:ilvl="7" w:tentative="0">
      <w:start w:val="1"/>
      <w:numFmt w:val="bullet"/>
      <w:lvlText w:val=""/>
      <w:lvlJc w:val="left"/>
      <w:pPr>
        <w:tabs>
          <w:tab w:val="left" w:pos="5760"/>
        </w:tabs>
        <w:ind w:left="5760" w:hanging="360"/>
      </w:pPr>
      <w:rPr>
        <w:rFonts w:hint="default" w:ascii="Wingdings" w:hAnsi="Wingdings"/>
      </w:rPr>
    </w:lvl>
    <w:lvl w:ilvl="8" w:tentative="0">
      <w:start w:val="1"/>
      <w:numFmt w:val="bullet"/>
      <w:lvlText w:val=""/>
      <w:lvlJc w:val="left"/>
      <w:pPr>
        <w:tabs>
          <w:tab w:val="left" w:pos="6480"/>
        </w:tabs>
        <w:ind w:left="6480" w:hanging="360"/>
      </w:pPr>
      <w:rPr>
        <w:rFonts w:hint="default" w:ascii="Wingdings" w:hAnsi="Wingdings"/>
      </w:rPr>
    </w:lvl>
  </w:abstractNum>
  <w:abstractNum w:abstractNumId="18">
    <w:nsid w:val="66550C9B"/>
    <w:multiLevelType w:val="multilevel"/>
    <w:tmpl w:val="66550C9B"/>
    <w:lvl w:ilvl="0" w:tentative="0">
      <w:start w:val="1"/>
      <w:numFmt w:val="bullet"/>
      <w:lvlText w:val=""/>
      <w:lvlJc w:val="left"/>
      <w:pPr>
        <w:tabs>
          <w:tab w:val="left" w:pos="720"/>
        </w:tabs>
        <w:ind w:left="720" w:hanging="360"/>
      </w:pPr>
      <w:rPr>
        <w:rFonts w:hint="default" w:ascii="Wingdings" w:hAnsi="Wingdings"/>
      </w:rPr>
    </w:lvl>
    <w:lvl w:ilvl="1" w:tentative="0">
      <w:start w:val="1"/>
      <w:numFmt w:val="bullet"/>
      <w:lvlText w:val=""/>
      <w:lvlJc w:val="left"/>
      <w:pPr>
        <w:tabs>
          <w:tab w:val="left" w:pos="1440"/>
        </w:tabs>
        <w:ind w:left="1440" w:hanging="360"/>
      </w:pPr>
      <w:rPr>
        <w:rFonts w:hint="default" w:ascii="Wingdings" w:hAnsi="Wingdings"/>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Wingdings" w:hAnsi="Wingdings"/>
      </w:rPr>
    </w:lvl>
    <w:lvl w:ilvl="4" w:tentative="0">
      <w:start w:val="1"/>
      <w:numFmt w:val="bullet"/>
      <w:lvlText w:val=""/>
      <w:lvlJc w:val="left"/>
      <w:pPr>
        <w:tabs>
          <w:tab w:val="left" w:pos="3600"/>
        </w:tabs>
        <w:ind w:left="3600" w:hanging="360"/>
      </w:pPr>
      <w:rPr>
        <w:rFonts w:hint="default" w:ascii="Wingdings" w:hAnsi="Wingdings"/>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Wingdings" w:hAnsi="Wingdings"/>
      </w:rPr>
    </w:lvl>
    <w:lvl w:ilvl="7" w:tentative="0">
      <w:start w:val="1"/>
      <w:numFmt w:val="bullet"/>
      <w:lvlText w:val=""/>
      <w:lvlJc w:val="left"/>
      <w:pPr>
        <w:tabs>
          <w:tab w:val="left" w:pos="5760"/>
        </w:tabs>
        <w:ind w:left="5760" w:hanging="360"/>
      </w:pPr>
      <w:rPr>
        <w:rFonts w:hint="default" w:ascii="Wingdings" w:hAnsi="Wingdings"/>
      </w:rPr>
    </w:lvl>
    <w:lvl w:ilvl="8" w:tentative="0">
      <w:start w:val="1"/>
      <w:numFmt w:val="bullet"/>
      <w:lvlText w:val=""/>
      <w:lvlJc w:val="left"/>
      <w:pPr>
        <w:tabs>
          <w:tab w:val="left" w:pos="6480"/>
        </w:tabs>
        <w:ind w:left="6480" w:hanging="360"/>
      </w:pPr>
      <w:rPr>
        <w:rFonts w:hint="default" w:ascii="Wingdings" w:hAnsi="Wingdings"/>
      </w:rPr>
    </w:lvl>
  </w:abstractNum>
  <w:abstractNum w:abstractNumId="19">
    <w:nsid w:val="739F74C7"/>
    <w:multiLevelType w:val="multilevel"/>
    <w:tmpl w:val="739F74C7"/>
    <w:lvl w:ilvl="0" w:tentative="0">
      <w:start w:val="0"/>
      <w:numFmt w:val="bullet"/>
      <w:lvlText w:val="-"/>
      <w:lvlJc w:val="left"/>
      <w:pPr>
        <w:ind w:left="720" w:hanging="360"/>
      </w:pPr>
      <w:rPr>
        <w:rFonts w:hint="default" w:ascii="Calibri" w:hAnsi="Calibri" w:eastAsiaTheme="minorHAnsi" w:cstheme="minorBidi"/>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0">
    <w:nsid w:val="74721782"/>
    <w:multiLevelType w:val="multilevel"/>
    <w:tmpl w:val="74721782"/>
    <w:lvl w:ilvl="0" w:tentative="0">
      <w:start w:val="0"/>
      <w:numFmt w:val="bullet"/>
      <w:lvlText w:val="-"/>
      <w:lvlJc w:val="left"/>
      <w:pPr>
        <w:ind w:left="720" w:hanging="360"/>
      </w:pPr>
      <w:rPr>
        <w:rFonts w:hint="default" w:ascii="Calibri" w:hAnsi="Calibri" w:eastAsiaTheme="minorHAnsi" w:cstheme="minorBidi"/>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1">
    <w:nsid w:val="751611CF"/>
    <w:multiLevelType w:val="multilevel"/>
    <w:tmpl w:val="751611CF"/>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1"/>
  </w:num>
  <w:num w:numId="2">
    <w:abstractNumId w:val="2"/>
  </w:num>
  <w:num w:numId="3">
    <w:abstractNumId w:val="16"/>
  </w:num>
  <w:num w:numId="4">
    <w:abstractNumId w:val="0"/>
  </w:num>
  <w:num w:numId="5">
    <w:abstractNumId w:val="4"/>
  </w:num>
  <w:num w:numId="6">
    <w:abstractNumId w:val="19"/>
  </w:num>
  <w:num w:numId="7">
    <w:abstractNumId w:val="20"/>
  </w:num>
  <w:num w:numId="8">
    <w:abstractNumId w:val="10"/>
  </w:num>
  <w:num w:numId="9">
    <w:abstractNumId w:val="6"/>
  </w:num>
  <w:num w:numId="10">
    <w:abstractNumId w:val="7"/>
  </w:num>
  <w:num w:numId="11">
    <w:abstractNumId w:val="8"/>
  </w:num>
  <w:num w:numId="12">
    <w:abstractNumId w:val="21"/>
  </w:num>
  <w:num w:numId="13">
    <w:abstractNumId w:val="5"/>
  </w:num>
  <w:num w:numId="14">
    <w:abstractNumId w:val="13"/>
  </w:num>
  <w:num w:numId="15">
    <w:abstractNumId w:val="11"/>
  </w:num>
  <w:num w:numId="16">
    <w:abstractNumId w:val="3"/>
  </w:num>
  <w:num w:numId="17">
    <w:abstractNumId w:val="14"/>
  </w:num>
  <w:num w:numId="18">
    <w:abstractNumId w:val="17"/>
  </w:num>
  <w:num w:numId="19">
    <w:abstractNumId w:val="18"/>
  </w:num>
  <w:num w:numId="20">
    <w:abstractNumId w:val="12"/>
  </w:num>
  <w:num w:numId="21">
    <w:abstractNumId w:val="15"/>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bordersDoNotSurroundHeader w:val="0"/>
  <w:bordersDoNotSurroundFooter w:val="0"/>
  <w:hideSpellingErrors/>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586F"/>
    <w:rsid w:val="00003FF7"/>
    <w:rsid w:val="00014EC6"/>
    <w:rsid w:val="000161EF"/>
    <w:rsid w:val="000266D2"/>
    <w:rsid w:val="000445EC"/>
    <w:rsid w:val="00052A62"/>
    <w:rsid w:val="000555F6"/>
    <w:rsid w:val="00065146"/>
    <w:rsid w:val="00066559"/>
    <w:rsid w:val="00081FB9"/>
    <w:rsid w:val="00087BEC"/>
    <w:rsid w:val="000A0F71"/>
    <w:rsid w:val="000A3312"/>
    <w:rsid w:val="000B7939"/>
    <w:rsid w:val="000E1900"/>
    <w:rsid w:val="000E2B8D"/>
    <w:rsid w:val="000F6E67"/>
    <w:rsid w:val="00102036"/>
    <w:rsid w:val="0010385D"/>
    <w:rsid w:val="001179DD"/>
    <w:rsid w:val="00124646"/>
    <w:rsid w:val="00137FB9"/>
    <w:rsid w:val="00141243"/>
    <w:rsid w:val="001510F6"/>
    <w:rsid w:val="00166696"/>
    <w:rsid w:val="00170630"/>
    <w:rsid w:val="001713B1"/>
    <w:rsid w:val="00172C7C"/>
    <w:rsid w:val="0019047B"/>
    <w:rsid w:val="00197EA2"/>
    <w:rsid w:val="001A1C82"/>
    <w:rsid w:val="001B6976"/>
    <w:rsid w:val="001B6BE3"/>
    <w:rsid w:val="001C02C0"/>
    <w:rsid w:val="001C4052"/>
    <w:rsid w:val="002002DD"/>
    <w:rsid w:val="0023223D"/>
    <w:rsid w:val="002356F5"/>
    <w:rsid w:val="00236D4F"/>
    <w:rsid w:val="00261A35"/>
    <w:rsid w:val="00264E85"/>
    <w:rsid w:val="00267B71"/>
    <w:rsid w:val="00270ECB"/>
    <w:rsid w:val="002742F2"/>
    <w:rsid w:val="002840FF"/>
    <w:rsid w:val="002A2B8F"/>
    <w:rsid w:val="002A4096"/>
    <w:rsid w:val="002C12F4"/>
    <w:rsid w:val="002D3884"/>
    <w:rsid w:val="002E4585"/>
    <w:rsid w:val="002E58AB"/>
    <w:rsid w:val="002F6EEF"/>
    <w:rsid w:val="00310A36"/>
    <w:rsid w:val="00315CEB"/>
    <w:rsid w:val="003206ED"/>
    <w:rsid w:val="00345E22"/>
    <w:rsid w:val="00346520"/>
    <w:rsid w:val="00363502"/>
    <w:rsid w:val="0036509A"/>
    <w:rsid w:val="003674F4"/>
    <w:rsid w:val="00382C31"/>
    <w:rsid w:val="003A339D"/>
    <w:rsid w:val="003C53B8"/>
    <w:rsid w:val="003D5DD7"/>
    <w:rsid w:val="003E0314"/>
    <w:rsid w:val="003E3E8E"/>
    <w:rsid w:val="003E4BC9"/>
    <w:rsid w:val="003E5FD2"/>
    <w:rsid w:val="00402B0A"/>
    <w:rsid w:val="0040768D"/>
    <w:rsid w:val="00421AC0"/>
    <w:rsid w:val="00431909"/>
    <w:rsid w:val="004426BC"/>
    <w:rsid w:val="0045166E"/>
    <w:rsid w:val="00454BCD"/>
    <w:rsid w:val="00455CDA"/>
    <w:rsid w:val="00455DBD"/>
    <w:rsid w:val="00457636"/>
    <w:rsid w:val="00461186"/>
    <w:rsid w:val="00462334"/>
    <w:rsid w:val="0049741C"/>
    <w:rsid w:val="004B3D49"/>
    <w:rsid w:val="004B4335"/>
    <w:rsid w:val="004D34A2"/>
    <w:rsid w:val="004D654C"/>
    <w:rsid w:val="004E3C65"/>
    <w:rsid w:val="004F0727"/>
    <w:rsid w:val="004F1C8F"/>
    <w:rsid w:val="004F3A9B"/>
    <w:rsid w:val="004F41EF"/>
    <w:rsid w:val="0050074C"/>
    <w:rsid w:val="005078BA"/>
    <w:rsid w:val="00511199"/>
    <w:rsid w:val="0051783A"/>
    <w:rsid w:val="005300E0"/>
    <w:rsid w:val="00531971"/>
    <w:rsid w:val="00556EDD"/>
    <w:rsid w:val="00561D53"/>
    <w:rsid w:val="0057207F"/>
    <w:rsid w:val="0059735A"/>
    <w:rsid w:val="005A73E5"/>
    <w:rsid w:val="005B7DBB"/>
    <w:rsid w:val="005C3ACE"/>
    <w:rsid w:val="005D4C88"/>
    <w:rsid w:val="005E32AE"/>
    <w:rsid w:val="00600731"/>
    <w:rsid w:val="00617104"/>
    <w:rsid w:val="006210E6"/>
    <w:rsid w:val="0062159E"/>
    <w:rsid w:val="00635742"/>
    <w:rsid w:val="00640A32"/>
    <w:rsid w:val="00641D17"/>
    <w:rsid w:val="00642D95"/>
    <w:rsid w:val="00643834"/>
    <w:rsid w:val="00653918"/>
    <w:rsid w:val="00654B1C"/>
    <w:rsid w:val="00685233"/>
    <w:rsid w:val="006913E5"/>
    <w:rsid w:val="006D142D"/>
    <w:rsid w:val="006F6335"/>
    <w:rsid w:val="00707EC8"/>
    <w:rsid w:val="00711A83"/>
    <w:rsid w:val="00715CD1"/>
    <w:rsid w:val="0072690F"/>
    <w:rsid w:val="00732FB0"/>
    <w:rsid w:val="00735EED"/>
    <w:rsid w:val="00737849"/>
    <w:rsid w:val="00744FFF"/>
    <w:rsid w:val="0074543F"/>
    <w:rsid w:val="00757A23"/>
    <w:rsid w:val="00762DA9"/>
    <w:rsid w:val="0076662D"/>
    <w:rsid w:val="00775725"/>
    <w:rsid w:val="0078298E"/>
    <w:rsid w:val="0078549F"/>
    <w:rsid w:val="00785966"/>
    <w:rsid w:val="0079704A"/>
    <w:rsid w:val="007A7327"/>
    <w:rsid w:val="007F3379"/>
    <w:rsid w:val="008126F7"/>
    <w:rsid w:val="00812E88"/>
    <w:rsid w:val="008139C6"/>
    <w:rsid w:val="008240E6"/>
    <w:rsid w:val="00826C31"/>
    <w:rsid w:val="00832B35"/>
    <w:rsid w:val="00837537"/>
    <w:rsid w:val="008633ED"/>
    <w:rsid w:val="00864127"/>
    <w:rsid w:val="00865306"/>
    <w:rsid w:val="008724B1"/>
    <w:rsid w:val="00874C06"/>
    <w:rsid w:val="00877632"/>
    <w:rsid w:val="008A339B"/>
    <w:rsid w:val="008A4F7B"/>
    <w:rsid w:val="008A586F"/>
    <w:rsid w:val="008B44C5"/>
    <w:rsid w:val="008B4772"/>
    <w:rsid w:val="008B6702"/>
    <w:rsid w:val="008C31D6"/>
    <w:rsid w:val="008D16A8"/>
    <w:rsid w:val="008D3A84"/>
    <w:rsid w:val="008E7EB3"/>
    <w:rsid w:val="008F2C65"/>
    <w:rsid w:val="00901C9F"/>
    <w:rsid w:val="00913D8B"/>
    <w:rsid w:val="009175EA"/>
    <w:rsid w:val="00920B5C"/>
    <w:rsid w:val="009258F8"/>
    <w:rsid w:val="00937E1E"/>
    <w:rsid w:val="00946605"/>
    <w:rsid w:val="00952688"/>
    <w:rsid w:val="00952BCC"/>
    <w:rsid w:val="00954CF3"/>
    <w:rsid w:val="00975F09"/>
    <w:rsid w:val="00975F75"/>
    <w:rsid w:val="00980F8C"/>
    <w:rsid w:val="00982432"/>
    <w:rsid w:val="009864C3"/>
    <w:rsid w:val="00987D80"/>
    <w:rsid w:val="00994D3E"/>
    <w:rsid w:val="009A3910"/>
    <w:rsid w:val="009A3FD3"/>
    <w:rsid w:val="009D2789"/>
    <w:rsid w:val="00A015CF"/>
    <w:rsid w:val="00A04313"/>
    <w:rsid w:val="00A0570B"/>
    <w:rsid w:val="00A24BF9"/>
    <w:rsid w:val="00A2612D"/>
    <w:rsid w:val="00A33ED5"/>
    <w:rsid w:val="00A36A0B"/>
    <w:rsid w:val="00A42231"/>
    <w:rsid w:val="00A525A5"/>
    <w:rsid w:val="00A73271"/>
    <w:rsid w:val="00A912A5"/>
    <w:rsid w:val="00AA1A1F"/>
    <w:rsid w:val="00AB5268"/>
    <w:rsid w:val="00AC01A9"/>
    <w:rsid w:val="00AE16F5"/>
    <w:rsid w:val="00AE5C45"/>
    <w:rsid w:val="00B00DFE"/>
    <w:rsid w:val="00B123D8"/>
    <w:rsid w:val="00B20C96"/>
    <w:rsid w:val="00B30C0C"/>
    <w:rsid w:val="00B375D8"/>
    <w:rsid w:val="00B42135"/>
    <w:rsid w:val="00B42E16"/>
    <w:rsid w:val="00B53479"/>
    <w:rsid w:val="00B557D2"/>
    <w:rsid w:val="00B56751"/>
    <w:rsid w:val="00B601D2"/>
    <w:rsid w:val="00B7229E"/>
    <w:rsid w:val="00B73212"/>
    <w:rsid w:val="00B92588"/>
    <w:rsid w:val="00B942F7"/>
    <w:rsid w:val="00BA4F18"/>
    <w:rsid w:val="00BB2F92"/>
    <w:rsid w:val="00BD4B91"/>
    <w:rsid w:val="00BD5DB4"/>
    <w:rsid w:val="00BF40C3"/>
    <w:rsid w:val="00BF7FC8"/>
    <w:rsid w:val="00C03E54"/>
    <w:rsid w:val="00C060FA"/>
    <w:rsid w:val="00C0708B"/>
    <w:rsid w:val="00C17329"/>
    <w:rsid w:val="00C22F73"/>
    <w:rsid w:val="00C265EF"/>
    <w:rsid w:val="00C3528B"/>
    <w:rsid w:val="00C369EE"/>
    <w:rsid w:val="00C4293A"/>
    <w:rsid w:val="00C42B2D"/>
    <w:rsid w:val="00C44024"/>
    <w:rsid w:val="00C529C1"/>
    <w:rsid w:val="00C62211"/>
    <w:rsid w:val="00C65C2C"/>
    <w:rsid w:val="00C67525"/>
    <w:rsid w:val="00C72910"/>
    <w:rsid w:val="00C802FA"/>
    <w:rsid w:val="00CB3F57"/>
    <w:rsid w:val="00CB4AA4"/>
    <w:rsid w:val="00CB76DA"/>
    <w:rsid w:val="00CC12DD"/>
    <w:rsid w:val="00CC23DD"/>
    <w:rsid w:val="00CC254C"/>
    <w:rsid w:val="00CD42A2"/>
    <w:rsid w:val="00CE4CB4"/>
    <w:rsid w:val="00CE672A"/>
    <w:rsid w:val="00CF28EA"/>
    <w:rsid w:val="00D05CA8"/>
    <w:rsid w:val="00D06A0B"/>
    <w:rsid w:val="00D120DB"/>
    <w:rsid w:val="00D2250C"/>
    <w:rsid w:val="00D25B01"/>
    <w:rsid w:val="00D30B8B"/>
    <w:rsid w:val="00D33A8C"/>
    <w:rsid w:val="00D410D3"/>
    <w:rsid w:val="00D57B89"/>
    <w:rsid w:val="00D638FF"/>
    <w:rsid w:val="00D70DA3"/>
    <w:rsid w:val="00D72DFD"/>
    <w:rsid w:val="00D96FCA"/>
    <w:rsid w:val="00DA0A7F"/>
    <w:rsid w:val="00DA2F2C"/>
    <w:rsid w:val="00DA5013"/>
    <w:rsid w:val="00DA6629"/>
    <w:rsid w:val="00DB621C"/>
    <w:rsid w:val="00DC3DF8"/>
    <w:rsid w:val="00DC4A3B"/>
    <w:rsid w:val="00DC5AC2"/>
    <w:rsid w:val="00DC73BA"/>
    <w:rsid w:val="00DE32D5"/>
    <w:rsid w:val="00DF5CD9"/>
    <w:rsid w:val="00E07897"/>
    <w:rsid w:val="00E156EC"/>
    <w:rsid w:val="00E314D8"/>
    <w:rsid w:val="00E4025A"/>
    <w:rsid w:val="00E459D2"/>
    <w:rsid w:val="00E57C66"/>
    <w:rsid w:val="00E85126"/>
    <w:rsid w:val="00E87B87"/>
    <w:rsid w:val="00E92EE1"/>
    <w:rsid w:val="00E94A3F"/>
    <w:rsid w:val="00EA1E79"/>
    <w:rsid w:val="00EA45E9"/>
    <w:rsid w:val="00EA5BFC"/>
    <w:rsid w:val="00EA6BC8"/>
    <w:rsid w:val="00EC5044"/>
    <w:rsid w:val="00EC6B3F"/>
    <w:rsid w:val="00F01601"/>
    <w:rsid w:val="00F070BE"/>
    <w:rsid w:val="00F079F9"/>
    <w:rsid w:val="00F13624"/>
    <w:rsid w:val="00F16057"/>
    <w:rsid w:val="00F220B2"/>
    <w:rsid w:val="00F37F07"/>
    <w:rsid w:val="00F4782A"/>
    <w:rsid w:val="00F52D03"/>
    <w:rsid w:val="00F61240"/>
    <w:rsid w:val="00F726B9"/>
    <w:rsid w:val="00F82515"/>
    <w:rsid w:val="00FA1078"/>
    <w:rsid w:val="00FA5664"/>
    <w:rsid w:val="00FB0427"/>
    <w:rsid w:val="00FE2F54"/>
    <w:rsid w:val="00FE53D1"/>
    <w:rsid w:val="00FE613D"/>
    <w:rsid w:val="00FF6933"/>
    <w:rsid w:val="065B2262"/>
    <w:rsid w:val="0A042711"/>
    <w:rsid w:val="179D5EAE"/>
    <w:rsid w:val="1CF9010B"/>
    <w:rsid w:val="25DD23AC"/>
    <w:rsid w:val="3DC1341E"/>
    <w:rsid w:val="47CB4600"/>
    <w:rsid w:val="546D4684"/>
    <w:rsid w:val="74633C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unhideWhenUsed="0" w:uiPriority="0" w:semiHidden="0" w:name="Normal"/>
    <w:lsdException w:qFormat="1" w:unhideWhenUsed="0" w:uiPriority="9" w:semiHidden="0" w:name="heading 1"/>
    <w:lsdException w:qFormat="1" w:uiPriority="9" w:name="heading 2"/>
    <w:lsdException w:qFormat="1" w:uiPriority="9" w:name="heading 3"/>
    <w:lsdException w:qFormat="1" w:unhideWhenUsed="0" w:uiPriority="1"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nhideWhenUsed="0" w:uiPriority="0" w:semiHidden="0" w:name="header"/>
    <w:lsdException w:unhideWhenUsed="0" w:uiPriority="0"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qFormat="1" w:uiPriority="99" w:semiHidden="0"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qFormat="1" w:uiPriority="99" w:semiHidden="0"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pBdr>
        <w:top w:val="none" w:color="auto" w:sz="0" w:space="0"/>
        <w:left w:val="none" w:color="auto" w:sz="0" w:space="0"/>
        <w:bottom w:val="none" w:color="auto" w:sz="0" w:space="0"/>
        <w:right w:val="none" w:color="auto" w:sz="0" w:space="0"/>
        <w:between w:val="none" w:color="auto" w:sz="0" w:space="0"/>
      </w:pBdr>
    </w:pPr>
    <w:rPr>
      <w:rFonts w:ascii="Times New Roman" w:hAnsi="Times New Roman" w:eastAsia="Arial Unicode MS" w:cs="Times New Roman"/>
      <w:sz w:val="24"/>
      <w:szCs w:val="24"/>
      <w:lang w:val="en-US" w:eastAsia="en-US" w:bidi="ar-SA"/>
    </w:rPr>
  </w:style>
  <w:style w:type="paragraph" w:styleId="2">
    <w:name w:val="heading 1"/>
    <w:basedOn w:val="1"/>
    <w:next w:val="1"/>
    <w:qFormat/>
    <w:uiPriority w:val="9"/>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paragraph" w:styleId="3">
    <w:name w:val="heading 4"/>
    <w:basedOn w:val="1"/>
    <w:next w:val="1"/>
    <w:link w:val="22"/>
    <w:qFormat/>
    <w:uiPriority w:val="1"/>
    <w:pPr>
      <w:keepNext/>
      <w:pBdr>
        <w:top w:val="none" w:color="auto" w:sz="0" w:space="0"/>
        <w:left w:val="none" w:color="auto" w:sz="0" w:space="0"/>
        <w:bottom w:val="none" w:color="auto" w:sz="0" w:space="0"/>
        <w:right w:val="none" w:color="auto" w:sz="0" w:space="0"/>
        <w:between w:val="none" w:color="auto" w:sz="0" w:space="0"/>
      </w:pBdr>
      <w:autoSpaceDE w:val="0"/>
      <w:autoSpaceDN w:val="0"/>
      <w:jc w:val="both"/>
      <w:outlineLvl w:val="3"/>
    </w:pPr>
    <w:rPr>
      <w:rFonts w:ascii="Arial" w:hAnsi="Arial" w:eastAsia="Times New Roman"/>
      <w:sz w:val="20"/>
      <w:szCs w:val="20"/>
      <w:lang w:val="cy-GB" w:eastAsia="zh-CN"/>
    </w:rPr>
  </w:style>
  <w:style w:type="character" w:default="1" w:styleId="12">
    <w:name w:val="Default Paragraph Font"/>
    <w:semiHidden/>
    <w:unhideWhenUsed/>
    <w:qFormat/>
    <w:uiPriority w:val="1"/>
  </w:style>
  <w:style w:type="table" w:default="1" w:styleId="16">
    <w:name w:val="Normal Table"/>
    <w:semiHidden/>
    <w:unhideWhenUsed/>
    <w:qFormat/>
    <w:uiPriority w:val="99"/>
    <w:tblPr>
      <w:tblLayout w:type="fixed"/>
      <w:tblCellMar>
        <w:top w:w="0" w:type="dxa"/>
        <w:left w:w="108" w:type="dxa"/>
        <w:bottom w:w="0" w:type="dxa"/>
        <w:right w:w="108" w:type="dxa"/>
      </w:tblCellMar>
    </w:tblPr>
  </w:style>
  <w:style w:type="paragraph" w:styleId="4">
    <w:name w:val="Balloon Text"/>
    <w:basedOn w:val="1"/>
    <w:link w:val="23"/>
    <w:semiHidden/>
    <w:unhideWhenUsed/>
    <w:qFormat/>
    <w:uiPriority w:val="99"/>
    <w:rPr>
      <w:rFonts w:ascii="Tahoma" w:hAnsi="Tahoma" w:cs="Tahoma"/>
      <w:sz w:val="16"/>
      <w:szCs w:val="16"/>
    </w:rPr>
  </w:style>
  <w:style w:type="paragraph" w:styleId="5">
    <w:name w:val="Body Text"/>
    <w:basedOn w:val="1"/>
    <w:link w:val="25"/>
    <w:qFormat/>
    <w:uiPriority w:val="0"/>
    <w:pPr>
      <w:pBdr>
        <w:top w:val="none" w:color="auto" w:sz="0" w:space="0"/>
        <w:left w:val="none" w:color="auto" w:sz="0" w:space="0"/>
        <w:bottom w:val="none" w:color="auto" w:sz="0" w:space="0"/>
        <w:right w:val="none" w:color="auto" w:sz="0" w:space="0"/>
        <w:between w:val="none" w:color="auto" w:sz="0" w:space="0"/>
      </w:pBdr>
    </w:pPr>
    <w:rPr>
      <w:rFonts w:ascii="Arial" w:hAnsi="Arial" w:eastAsia="Times New Roman"/>
      <w:b/>
      <w:sz w:val="28"/>
      <w:szCs w:val="20"/>
      <w:lang w:val="en-GB"/>
    </w:rPr>
  </w:style>
  <w:style w:type="paragraph" w:styleId="6">
    <w:name w:val="annotation text"/>
    <w:basedOn w:val="1"/>
    <w:semiHidden/>
    <w:unhideWhenUsed/>
    <w:qFormat/>
    <w:uiPriority w:val="99"/>
    <w:pPr>
      <w:spacing w:line="240" w:lineRule="auto"/>
    </w:pPr>
    <w:rPr>
      <w:sz w:val="20"/>
      <w:szCs w:val="20"/>
    </w:rPr>
  </w:style>
  <w:style w:type="paragraph" w:styleId="7">
    <w:name w:val="footer"/>
    <w:uiPriority w:val="0"/>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pPr>
    <w:rPr>
      <w:rFonts w:ascii="Calibri" w:hAnsi="Calibri" w:eastAsia="Calibri" w:cs="Calibri"/>
      <w:color w:val="000000"/>
      <w:sz w:val="22"/>
      <w:szCs w:val="22"/>
      <w:u w:color="000000"/>
      <w:lang w:val="en-US" w:eastAsia="en-GB" w:bidi="ar-SA"/>
    </w:rPr>
  </w:style>
  <w:style w:type="paragraph" w:styleId="8">
    <w:name w:val="header"/>
    <w:basedOn w:val="1"/>
    <w:uiPriority w:val="0"/>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pPr>
    <w:rPr>
      <w:rFonts w:ascii="Calibri" w:hAnsi="Arial Unicode MS" w:eastAsia="Arial Unicode MS" w:cs="Arial Unicode MS"/>
      <w:color w:val="000000"/>
      <w:sz w:val="22"/>
      <w:szCs w:val="22"/>
      <w:u w:color="000000"/>
      <w:lang w:val="en-US" w:eastAsia="en-GB" w:bidi="ar-SA"/>
    </w:rPr>
  </w:style>
  <w:style w:type="paragraph" w:styleId="9">
    <w:name w:val="HTML Preformatted"/>
    <w:basedOn w:val="1"/>
    <w:link w:val="26"/>
    <w:unhideWhenUsed/>
    <w:qFormat/>
    <w:uiPriority w:val="99"/>
    <w:pPr>
      <w:pBdr>
        <w:top w:val="none" w:color="auto" w:sz="0" w:space="0"/>
        <w:left w:val="none" w:color="auto" w:sz="0" w:space="0"/>
        <w:bottom w:val="none" w:color="auto" w:sz="0" w:space="0"/>
        <w:right w:val="none" w:color="auto" w:sz="0" w:space="0"/>
        <w:between w:val="none" w:color="auto" w:sz="0" w:space="0"/>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eastAsiaTheme="minorEastAsia"/>
      <w:sz w:val="20"/>
      <w:szCs w:val="20"/>
      <w:lang w:val="en-GB"/>
    </w:rPr>
  </w:style>
  <w:style w:type="paragraph" w:styleId="10">
    <w:name w:val="Normal (Web)"/>
    <w:basedOn w:val="1"/>
    <w:unhideWhenUsed/>
    <w:qFormat/>
    <w:uiPriority w:val="99"/>
    <w:pPr>
      <w:pBdr>
        <w:top w:val="none" w:color="auto" w:sz="0" w:space="0"/>
        <w:left w:val="none" w:color="auto" w:sz="0" w:space="0"/>
        <w:bottom w:val="none" w:color="auto" w:sz="0" w:space="0"/>
        <w:right w:val="none" w:color="auto" w:sz="0" w:space="0"/>
        <w:between w:val="none" w:color="auto" w:sz="0" w:space="0"/>
      </w:pBdr>
      <w:spacing w:before="100" w:beforeAutospacing="1" w:after="100" w:afterAutospacing="1"/>
    </w:pPr>
    <w:rPr>
      <w:rFonts w:eastAsia="Times New Roman"/>
      <w:lang w:val="en-GB" w:eastAsia="en-GB"/>
    </w:rPr>
  </w:style>
  <w:style w:type="paragraph" w:styleId="11">
    <w:name w:val="Plain Text"/>
    <w:basedOn w:val="1"/>
    <w:link w:val="21"/>
    <w:unhideWhenUsed/>
    <w:qFormat/>
    <w:uiPriority w:val="99"/>
    <w:pPr>
      <w:pBdr>
        <w:top w:val="none" w:color="auto" w:sz="0" w:space="0"/>
        <w:left w:val="none" w:color="auto" w:sz="0" w:space="0"/>
        <w:bottom w:val="none" w:color="auto" w:sz="0" w:space="0"/>
        <w:right w:val="none" w:color="auto" w:sz="0" w:space="0"/>
        <w:between w:val="none" w:color="auto" w:sz="0" w:space="0"/>
      </w:pBdr>
    </w:pPr>
    <w:rPr>
      <w:rFonts w:ascii="Calibri" w:hAnsi="Calibri" w:eastAsia="Calibri" w:cs="Consolas"/>
      <w:sz w:val="22"/>
      <w:szCs w:val="21"/>
      <w:lang w:val="en-GB"/>
    </w:rPr>
  </w:style>
  <w:style w:type="character" w:styleId="13">
    <w:name w:val="FollowedHyperlink"/>
    <w:basedOn w:val="12"/>
    <w:semiHidden/>
    <w:unhideWhenUsed/>
    <w:uiPriority w:val="99"/>
    <w:rPr>
      <w:color w:val="954F72" w:themeColor="followedHyperlink"/>
      <w:u w:val="single"/>
      <w14:textFill>
        <w14:solidFill>
          <w14:schemeClr w14:val="folHlink"/>
        </w14:solidFill>
      </w14:textFill>
    </w:rPr>
  </w:style>
  <w:style w:type="character" w:styleId="14">
    <w:name w:val="Hyperlink"/>
    <w:qFormat/>
    <w:uiPriority w:val="0"/>
    <w:rPr>
      <w:u w:val="single"/>
    </w:rPr>
  </w:style>
  <w:style w:type="character" w:styleId="15">
    <w:name w:val="Strong"/>
    <w:basedOn w:val="12"/>
    <w:qFormat/>
    <w:uiPriority w:val="22"/>
    <w:rPr>
      <w:b/>
      <w:bCs/>
    </w:rPr>
  </w:style>
  <w:style w:type="table" w:styleId="17">
    <w:name w:val="Table Grid"/>
    <w:basedOn w:val="16"/>
    <w:qFormat/>
    <w:uiPriority w:val="39"/>
    <w:pPr>
      <w:pBdr>
        <w:top w:val="none" w:color="auto" w:sz="0" w:space="0"/>
        <w:left w:val="none" w:color="auto" w:sz="0" w:space="0"/>
        <w:bottom w:val="none" w:color="auto" w:sz="0" w:space="0"/>
        <w:right w:val="none" w:color="auto" w:sz="0" w:space="0"/>
        <w:between w:val="none" w:color="auto" w:sz="0" w:space="0"/>
      </w:pBdr>
    </w:pPr>
    <w:rPr>
      <w:rFonts w:asciiTheme="minorHAnsi" w:hAnsiTheme="minorHAnsi" w:eastAsiaTheme="minorHAnsi" w:cstheme="minorBidi"/>
      <w:sz w:val="22"/>
      <w:szCs w:val="22"/>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8">
    <w:name w:val="Body"/>
    <w:qFormat/>
    <w:uiPriority w:val="0"/>
    <w:pPr>
      <w:pBdr>
        <w:top w:val="none" w:color="auto" w:sz="0" w:space="0"/>
        <w:left w:val="none" w:color="auto" w:sz="0" w:space="0"/>
        <w:bottom w:val="none" w:color="auto" w:sz="0" w:space="0"/>
        <w:right w:val="none" w:color="auto" w:sz="0" w:space="0"/>
        <w:between w:val="none" w:color="auto" w:sz="0" w:space="0"/>
      </w:pBdr>
      <w:spacing w:after="160" w:line="259" w:lineRule="auto"/>
    </w:pPr>
    <w:rPr>
      <w:rFonts w:ascii="Calibri" w:hAnsi="Calibri" w:eastAsia="Calibri" w:cs="Calibri"/>
      <w:color w:val="000000"/>
      <w:sz w:val="22"/>
      <w:szCs w:val="22"/>
      <w:u w:color="000000"/>
      <w:lang w:val="en-GB" w:eastAsia="en-GB" w:bidi="ar-SA"/>
    </w:rPr>
  </w:style>
  <w:style w:type="paragraph" w:customStyle="1" w:styleId="19">
    <w:name w:val="Default"/>
    <w:uiPriority w:val="0"/>
    <w:pPr>
      <w:pBdr>
        <w:top w:val="none" w:color="auto" w:sz="0" w:space="0"/>
        <w:left w:val="none" w:color="auto" w:sz="0" w:space="0"/>
        <w:bottom w:val="none" w:color="auto" w:sz="0" w:space="0"/>
        <w:right w:val="none" w:color="auto" w:sz="0" w:space="0"/>
        <w:between w:val="none" w:color="auto" w:sz="0" w:space="0"/>
      </w:pBdr>
    </w:pPr>
    <w:rPr>
      <w:rFonts w:ascii="Arial" w:hAnsi="Arial Unicode MS" w:eastAsia="Arial Unicode MS" w:cs="Arial Unicode MS"/>
      <w:color w:val="000000"/>
      <w:sz w:val="24"/>
      <w:szCs w:val="24"/>
      <w:u w:color="000000"/>
      <w:lang w:val="en-US" w:eastAsia="en-GB" w:bidi="ar-SA"/>
    </w:rPr>
  </w:style>
  <w:style w:type="paragraph" w:styleId="20">
    <w:name w:val="List Paragraph"/>
    <w:basedOn w:val="1"/>
    <w:qFormat/>
    <w:uiPriority w:val="34"/>
    <w:pPr>
      <w:pBdr>
        <w:top w:val="none" w:color="auto" w:sz="0" w:space="0"/>
        <w:left w:val="none" w:color="auto" w:sz="0" w:space="0"/>
        <w:bottom w:val="none" w:color="auto" w:sz="0" w:space="0"/>
        <w:right w:val="none" w:color="auto" w:sz="0" w:space="0"/>
        <w:between w:val="none" w:color="auto" w:sz="0" w:space="0"/>
      </w:pBdr>
      <w:spacing w:after="160" w:line="259" w:lineRule="auto"/>
      <w:ind w:left="720"/>
    </w:pPr>
    <w:rPr>
      <w:rFonts w:ascii="Calibri" w:hAnsi="Arial Unicode MS" w:eastAsia="Arial Unicode MS" w:cs="Arial Unicode MS"/>
      <w:color w:val="000000"/>
      <w:sz w:val="22"/>
      <w:szCs w:val="22"/>
      <w:u w:color="000000"/>
      <w:lang w:val="en-US" w:eastAsia="en-GB" w:bidi="ar-SA"/>
    </w:rPr>
  </w:style>
  <w:style w:type="character" w:customStyle="1" w:styleId="21">
    <w:name w:val="Plain Text Char"/>
    <w:basedOn w:val="12"/>
    <w:link w:val="11"/>
    <w:qFormat/>
    <w:uiPriority w:val="99"/>
    <w:rPr>
      <w:rFonts w:ascii="Calibri" w:hAnsi="Calibri" w:eastAsia="Calibri" w:cs="Consolas"/>
      <w:sz w:val="22"/>
      <w:szCs w:val="21"/>
      <w:lang w:eastAsia="en-US"/>
    </w:rPr>
  </w:style>
  <w:style w:type="character" w:customStyle="1" w:styleId="22">
    <w:name w:val="Heading 4 Char"/>
    <w:basedOn w:val="12"/>
    <w:link w:val="3"/>
    <w:qFormat/>
    <w:uiPriority w:val="1"/>
    <w:rPr>
      <w:rFonts w:ascii="Arial" w:hAnsi="Arial" w:eastAsia="Times New Roman"/>
      <w:lang w:val="cy-GB" w:eastAsia="zh-CN"/>
    </w:rPr>
  </w:style>
  <w:style w:type="character" w:customStyle="1" w:styleId="23">
    <w:name w:val="Balloon Text Char"/>
    <w:basedOn w:val="12"/>
    <w:link w:val="4"/>
    <w:semiHidden/>
    <w:qFormat/>
    <w:uiPriority w:val="99"/>
    <w:rPr>
      <w:rFonts w:ascii="Tahoma" w:hAnsi="Tahoma" w:cs="Tahoma"/>
      <w:sz w:val="16"/>
      <w:szCs w:val="16"/>
      <w:lang w:val="en-US" w:eastAsia="en-US"/>
    </w:rPr>
  </w:style>
  <w:style w:type="paragraph" w:customStyle="1" w:styleId="24">
    <w:name w:val="paragraph"/>
    <w:basedOn w:val="1"/>
    <w:qFormat/>
    <w:uiPriority w:val="0"/>
    <w:pPr>
      <w:pBdr>
        <w:top w:val="none" w:color="auto" w:sz="0" w:space="0"/>
        <w:left w:val="none" w:color="auto" w:sz="0" w:space="0"/>
        <w:bottom w:val="none" w:color="auto" w:sz="0" w:space="0"/>
        <w:right w:val="none" w:color="auto" w:sz="0" w:space="0"/>
        <w:between w:val="none" w:color="auto" w:sz="0" w:space="0"/>
      </w:pBdr>
    </w:pPr>
    <w:rPr>
      <w:rFonts w:eastAsia="Times New Roman"/>
      <w:lang w:val="en-GB" w:eastAsia="en-GB"/>
    </w:rPr>
  </w:style>
  <w:style w:type="character" w:customStyle="1" w:styleId="25">
    <w:name w:val="Body Text Char"/>
    <w:basedOn w:val="12"/>
    <w:link w:val="5"/>
    <w:qFormat/>
    <w:uiPriority w:val="0"/>
    <w:rPr>
      <w:rFonts w:ascii="Arial" w:hAnsi="Arial" w:eastAsia="Times New Roman"/>
      <w:b/>
      <w:sz w:val="28"/>
      <w:lang w:eastAsia="en-US"/>
    </w:rPr>
  </w:style>
  <w:style w:type="character" w:customStyle="1" w:styleId="26">
    <w:name w:val="HTML Preformatted Char"/>
    <w:basedOn w:val="12"/>
    <w:link w:val="9"/>
    <w:qFormat/>
    <w:uiPriority w:val="99"/>
    <w:rPr>
      <w:rFonts w:ascii="Courier" w:hAnsi="Courier" w:cs="Courier" w:eastAsiaTheme="minorEastAsia"/>
      <w:lang w:eastAsia="en-US"/>
    </w:rPr>
  </w:style>
  <w:style w:type="character" w:customStyle="1" w:styleId="27">
    <w:name w:val="15"/>
    <w:basedOn w:val="12"/>
    <w:qFormat/>
    <w:uiPriority w:val="0"/>
    <w:rPr>
      <w:rFonts w:hint="default" w:ascii="Calibri" w:hAnsi="Calibri" w:cs="Calibri"/>
      <w:color w:val="0563C1"/>
      <w:u w:val="single"/>
    </w:rPr>
  </w:style>
  <w:style w:type="character" w:customStyle="1" w:styleId="28">
    <w:name w:val="titleauthoretc"/>
    <w:basedOn w:val="12"/>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7" Type="http://schemas.openxmlformats.org/officeDocument/2006/relationships/fontTable" Target="fontTable.xml"/><Relationship Id="rId26" Type="http://schemas.openxmlformats.org/officeDocument/2006/relationships/customXml" Target="../customXml/item5.xml"/><Relationship Id="rId25" Type="http://schemas.openxmlformats.org/officeDocument/2006/relationships/customXml" Target="../customXml/item4.xml"/><Relationship Id="rId24" Type="http://schemas.openxmlformats.org/officeDocument/2006/relationships/customXml" Target="../customXml/item3.xml"/><Relationship Id="rId23" Type="http://schemas.openxmlformats.org/officeDocument/2006/relationships/customXml" Target="../customXml/item2.xml"/><Relationship Id="rId22" Type="http://schemas.openxmlformats.org/officeDocument/2006/relationships/numbering" Target="numbering.xml"/><Relationship Id="rId21" Type="http://schemas.openxmlformats.org/officeDocument/2006/relationships/customXml" Target="../customXml/item1.xml"/><Relationship Id="rId20" Type="http://schemas.openxmlformats.org/officeDocument/2006/relationships/image" Target="media/image15.emf"/><Relationship Id="rId2" Type="http://schemas.openxmlformats.org/officeDocument/2006/relationships/settings" Target="settings.xml"/><Relationship Id="rId19" Type="http://schemas.openxmlformats.org/officeDocument/2006/relationships/image" Target="media/image14.emf"/><Relationship Id="rId18" Type="http://schemas.openxmlformats.org/officeDocument/2006/relationships/image" Target="media/image13.emf"/><Relationship Id="rId17" Type="http://schemas.openxmlformats.org/officeDocument/2006/relationships/image" Target="media/image12.emf"/><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
    <customSectPr/>
    <customSectPr/>
  </customSectProp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12D937DE1C86414D809A0623CFDAD284" ma:contentTypeVersion="2" ma:contentTypeDescription="Create a new document." ma:contentTypeScope="" ma:versionID="a35ba0d6c7328cc5df367942f4c48582">
  <xsd:schema xmlns:xsd="http://www.w3.org/2001/XMLSchema" xmlns:xs="http://www.w3.org/2001/XMLSchema" xmlns:p="http://schemas.microsoft.com/office/2006/metadata/properties" xmlns:ns2="0ad4b33f-9a71-4cf4-992e-d1c1929fe572" targetNamespace="http://schemas.microsoft.com/office/2006/metadata/properties" ma:root="true" ma:fieldsID="03b0e2c47994e340195bd9c138da7fcf" ns2:_="">
    <xsd:import namespace="0ad4b33f-9a71-4cf4-992e-d1c1929fe572"/>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ad4b33f-9a71-4cf4-992e-d1c1929fe57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CE4D9CE-088E-42D6-9867-972679016885}">
  <ds:schemaRefs/>
</ds:datastoreItem>
</file>

<file path=customXml/itemProps3.xml><?xml version="1.0" encoding="utf-8"?>
<ds:datastoreItem xmlns:ds="http://schemas.openxmlformats.org/officeDocument/2006/customXml" ds:itemID="{A749B4FE-389F-4359-984E-AB5453FF37D8}">
  <ds:schemaRefs/>
</ds:datastoreItem>
</file>

<file path=customXml/itemProps4.xml><?xml version="1.0" encoding="utf-8"?>
<ds:datastoreItem xmlns:ds="http://schemas.openxmlformats.org/officeDocument/2006/customXml" ds:itemID="{D4FF3735-17C4-4595-9E5B-887B4ED9095B}">
  <ds:schemaRefs/>
</ds:datastoreItem>
</file>

<file path=customXml/itemProps5.xml><?xml version="1.0" encoding="utf-8"?>
<ds:datastoreItem xmlns:ds="http://schemas.openxmlformats.org/officeDocument/2006/customXml" ds:itemID="{A57A471A-0B44-4668-BD6D-9E6C69EE500F}">
  <ds:schemaRefs/>
</ds:datastoreItem>
</file>

<file path=docProps/app.xml><?xml version="1.0" encoding="utf-8"?>
<Properties xmlns="http://schemas.openxmlformats.org/officeDocument/2006/extended-properties" xmlns:vt="http://schemas.openxmlformats.org/officeDocument/2006/docPropsVTypes">
  <Template>Normal</Template>
  <Company>Hewlett-Packard Company</Company>
  <Pages>1</Pages>
  <Words>12845</Words>
  <Characters>73217</Characters>
  <Lines>610</Lines>
  <Paragraphs>171</Paragraphs>
  <TotalTime>35</TotalTime>
  <ScaleCrop>false</ScaleCrop>
  <LinksUpToDate>false</LinksUpToDate>
  <CharactersWithSpaces>85891</CharactersWithSpaces>
  <Application>WPS Office_10.2.0.5838_F1E327BC-269C-435d-A152-05C5408002CA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2018-12-27T10:32:00Z</dcterms:created>
  <dc:creator>Mererid</dc:creator>
  <cp:lastModifiedBy>ffion</cp:lastModifiedBy>
  <cp:lastPrinted>2016-09-14T16:26:00Z</cp:lastPrinted>
  <dcterms:modified xsi:type="dcterms:W3CDTF">2019-01-26T21:30:28Z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0x01010012D937DE1C86414D809A0623CFDAD284</vt:lpwstr>
  </property>
  <property fmtid="{D5CDD505-2E9C-101B-9397-08002B2CF9AE}" pid="3" name="KSOProductBuildVer">
    <vt:lpwstr>1033-10.2.0.5838</vt:lpwstr>
  </property>
</Properties>
</file>