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3143" w:rsidRDefault="004E3143" w:rsidP="004E3143">
      <w:pPr>
        <w:jc w:val="center"/>
        <w:rPr>
          <w:rFonts w:ascii="Arial" w:hAnsi="Arial" w:cs="Arial"/>
          <w:b/>
        </w:rPr>
      </w:pPr>
      <w:r w:rsidRPr="004E3143">
        <w:rPr>
          <w:rFonts w:ascii="Arial" w:hAnsi="Arial" w:cs="Arial"/>
          <w:b/>
        </w:rPr>
        <w:t>Compare and contrast two theories of cognitive development</w:t>
      </w:r>
    </w:p>
    <w:p w:rsidR="00B960D8" w:rsidRDefault="00B960D8" w:rsidP="004E3143">
      <w:pPr>
        <w:jc w:val="center"/>
        <w:rPr>
          <w:rFonts w:ascii="Arial" w:hAnsi="Arial" w:cs="Arial"/>
          <w:b/>
        </w:rPr>
      </w:pPr>
    </w:p>
    <w:p w:rsidR="004E3143" w:rsidRDefault="004E3143" w:rsidP="004E3143">
      <w:pPr>
        <w:jc w:val="both"/>
        <w:rPr>
          <w:rFonts w:ascii="Arial" w:hAnsi="Arial" w:cs="Arial"/>
          <w:b/>
        </w:rPr>
      </w:pPr>
    </w:p>
    <w:p w:rsidR="00B40EFC" w:rsidRPr="00F43A83" w:rsidRDefault="004926BD" w:rsidP="00F43A83">
      <w:pPr>
        <w:spacing w:line="480" w:lineRule="auto"/>
        <w:jc w:val="both"/>
        <w:rPr>
          <w:rFonts w:ascii="Arial" w:hAnsi="Arial" w:cs="Arial"/>
        </w:rPr>
      </w:pPr>
      <w:r w:rsidRPr="00F43A83">
        <w:rPr>
          <w:rFonts w:ascii="Arial" w:hAnsi="Arial" w:cs="Arial"/>
        </w:rPr>
        <w:t>Cognitive development is considered to be the structure of thought processes. It includes decision-making, being able to remember, solving problems</w:t>
      </w:r>
      <w:r w:rsidR="006F35C0" w:rsidRPr="00F43A83">
        <w:rPr>
          <w:rFonts w:ascii="Arial" w:hAnsi="Arial" w:cs="Arial"/>
        </w:rPr>
        <w:t>, language, reasoning, intelligence</w:t>
      </w:r>
      <w:r w:rsidRPr="00F43A83">
        <w:rPr>
          <w:rFonts w:ascii="Arial" w:hAnsi="Arial" w:cs="Arial"/>
        </w:rPr>
        <w:t>, all the way from childhood through adolescence to adulthood. The mental development refers</w:t>
      </w:r>
      <w:r w:rsidR="006F35C0" w:rsidRPr="00F43A83">
        <w:rPr>
          <w:rFonts w:ascii="Arial" w:hAnsi="Arial" w:cs="Arial"/>
        </w:rPr>
        <w:t xml:space="preserve"> to how individuals gain understanding, perceive and think of their world through interacting factors that are genetic and learned </w:t>
      </w:r>
      <w:r w:rsidR="006F35C0" w:rsidRPr="00F43A83">
        <w:rPr>
          <w:rFonts w:ascii="Arial" w:hAnsi="Arial" w:cs="Arial"/>
          <w:lang w:val="en"/>
        </w:rPr>
        <w:t>(Elseviercom, 2017)</w:t>
      </w:r>
      <w:r w:rsidR="006F35C0" w:rsidRPr="00F43A83">
        <w:rPr>
          <w:rFonts w:ascii="Arial" w:hAnsi="Arial" w:cs="Arial"/>
        </w:rPr>
        <w:t xml:space="preserve">. </w:t>
      </w:r>
      <w:r w:rsidR="00B40EFC" w:rsidRPr="00F43A83">
        <w:rPr>
          <w:rFonts w:ascii="Arial" w:hAnsi="Arial" w:cs="Arial"/>
        </w:rPr>
        <w:t xml:space="preserve">The main debate in cognitive development for many years for psychologist is the question of nature or nurture? Is cognitive development largely determined by a person’s individual experiences (nurture) or is it determined by their innate </w:t>
      </w:r>
      <w:r w:rsidRPr="00F43A83">
        <w:rPr>
          <w:rFonts w:ascii="Arial" w:hAnsi="Arial" w:cs="Arial"/>
        </w:rPr>
        <w:t>qualities, is a question in which many theorists have attempted to define.</w:t>
      </w:r>
      <w:r w:rsidR="00DF759E" w:rsidRPr="00F43A83">
        <w:rPr>
          <w:rFonts w:ascii="Arial" w:hAnsi="Arial" w:cs="Arial"/>
        </w:rPr>
        <w:t xml:space="preserve"> Today, most psychologists accept that there is a collaboration between the two forces that play a part in cognitive development, with aspects such as puberty being distinctly biological and environment aspects such as nutrition and diet</w:t>
      </w:r>
      <w:r w:rsidR="008A21AA" w:rsidRPr="00F43A83">
        <w:rPr>
          <w:rFonts w:ascii="Arial" w:hAnsi="Arial" w:cs="Arial"/>
        </w:rPr>
        <w:t xml:space="preserve"> </w:t>
      </w:r>
      <w:r w:rsidR="008A21AA" w:rsidRPr="00F43A83">
        <w:rPr>
          <w:rFonts w:ascii="Arial" w:hAnsi="Arial" w:cs="Arial"/>
          <w:lang w:val="en"/>
        </w:rPr>
        <w:t>(Mccall, 2010)</w:t>
      </w:r>
      <w:r w:rsidR="00DF759E" w:rsidRPr="00F43A83">
        <w:rPr>
          <w:rFonts w:ascii="Arial" w:hAnsi="Arial" w:cs="Arial"/>
        </w:rPr>
        <w:t xml:space="preserve">. </w:t>
      </w:r>
      <w:r w:rsidR="006F35C0" w:rsidRPr="00F43A83">
        <w:rPr>
          <w:rFonts w:ascii="Arial" w:hAnsi="Arial" w:cs="Arial"/>
        </w:rPr>
        <w:t xml:space="preserve"> This essay will focus heavily on comparing and contrasting the two</w:t>
      </w:r>
      <w:r w:rsidR="00C27592" w:rsidRPr="00F43A83">
        <w:rPr>
          <w:rFonts w:ascii="Arial" w:hAnsi="Arial" w:cs="Arial"/>
        </w:rPr>
        <w:t xml:space="preserve"> constructivist</w:t>
      </w:r>
      <w:r w:rsidR="006F35C0" w:rsidRPr="00F43A83">
        <w:rPr>
          <w:rFonts w:ascii="Arial" w:hAnsi="Arial" w:cs="Arial"/>
        </w:rPr>
        <w:t xml:space="preserve"> theorist </w:t>
      </w:r>
      <w:r w:rsidR="00B9490D" w:rsidRPr="00F43A83">
        <w:rPr>
          <w:rFonts w:ascii="Arial" w:hAnsi="Arial" w:cs="Arial"/>
        </w:rPr>
        <w:t>of cognitive development Jean Piaget and Lev Vygotsky. Both psychologist were substantial contributors to psychology’s component of cognitive development, with both suggesting that the means by which a child mentally grows and learn plays a vigorous part in their learning abilities and processes</w:t>
      </w:r>
      <w:r w:rsidR="008A21AA" w:rsidRPr="00F43A83">
        <w:rPr>
          <w:rFonts w:ascii="Arial" w:hAnsi="Arial" w:cs="Arial"/>
          <w:lang w:val="en"/>
        </w:rPr>
        <w:t xml:space="preserve"> (Murray, 1979)</w:t>
      </w:r>
      <w:r w:rsidR="00B9490D" w:rsidRPr="00F43A83">
        <w:rPr>
          <w:rFonts w:ascii="Arial" w:hAnsi="Arial" w:cs="Arial"/>
        </w:rPr>
        <w:t xml:space="preserve">.   </w:t>
      </w:r>
      <w:r w:rsidR="00B40EFC" w:rsidRPr="00F43A83">
        <w:rPr>
          <w:rFonts w:ascii="Arial" w:hAnsi="Arial" w:cs="Arial"/>
        </w:rPr>
        <w:t xml:space="preserve">   </w:t>
      </w:r>
    </w:p>
    <w:p w:rsidR="00B40EFC" w:rsidRPr="00F43A83" w:rsidRDefault="00C27592" w:rsidP="00F43A83">
      <w:pPr>
        <w:spacing w:line="480" w:lineRule="auto"/>
        <w:jc w:val="both"/>
        <w:rPr>
          <w:rFonts w:ascii="Arial" w:hAnsi="Arial" w:cs="Arial"/>
          <w:b/>
          <w:u w:val="single"/>
        </w:rPr>
      </w:pPr>
      <w:r w:rsidRPr="00F43A83">
        <w:rPr>
          <w:rFonts w:ascii="Arial" w:hAnsi="Arial" w:cs="Arial"/>
          <w:vanish/>
          <w:spacing w:val="30"/>
          <w:lang w:val="en"/>
        </w:rPr>
        <w:t>proposed the classicalconstructivist theories of cognitive development. Although often compared, the</w:t>
      </w:r>
      <w:r w:rsidRPr="00F43A83">
        <w:rPr>
          <w:rFonts w:ascii="Arial" w:hAnsi="Arial" w:cs="Arial"/>
          <w:vanish/>
          <w:spacing w:val="45"/>
          <w:lang w:val="en"/>
        </w:rPr>
        <w:t>concepts differ significantly</w:t>
      </w:r>
      <w:r w:rsidRPr="00F43A83">
        <w:rPr>
          <w:rFonts w:ascii="Arial" w:hAnsi="Arial" w:cs="Arial"/>
          <w:vanish/>
          <w:spacing w:val="30"/>
          <w:lang w:val="en"/>
        </w:rPr>
        <w:t>proposed the classicalconstructivist theories of cognitive development. Although often compared, the</w:t>
      </w:r>
      <w:r w:rsidRPr="00F43A83">
        <w:rPr>
          <w:rFonts w:ascii="Arial" w:hAnsi="Arial" w:cs="Arial"/>
          <w:vanish/>
          <w:spacing w:val="45"/>
          <w:lang w:val="en"/>
        </w:rPr>
        <w:t>concepts differ significantly</w:t>
      </w:r>
    </w:p>
    <w:p w:rsidR="00AC7512" w:rsidRPr="00F43A83" w:rsidRDefault="00745754" w:rsidP="00F43A83">
      <w:pPr>
        <w:spacing w:line="480" w:lineRule="auto"/>
        <w:jc w:val="both"/>
        <w:rPr>
          <w:rFonts w:ascii="Arial" w:hAnsi="Arial" w:cs="Arial"/>
          <w:lang w:val="en"/>
        </w:rPr>
      </w:pPr>
      <w:r w:rsidRPr="00F43A83">
        <w:rPr>
          <w:rFonts w:ascii="Arial" w:hAnsi="Arial" w:cs="Arial"/>
        </w:rPr>
        <w:t xml:space="preserve">Jean Piaget was </w:t>
      </w:r>
      <w:r w:rsidR="00AA3106" w:rsidRPr="00F43A83">
        <w:rPr>
          <w:rFonts w:ascii="Arial" w:hAnsi="Arial" w:cs="Arial"/>
        </w:rPr>
        <w:t>working</w:t>
      </w:r>
      <w:r w:rsidRPr="00F43A83">
        <w:rPr>
          <w:rFonts w:ascii="Arial" w:hAnsi="Arial" w:cs="Arial"/>
        </w:rPr>
        <w:t xml:space="preserve"> at the Binet institute, to develop French </w:t>
      </w:r>
      <w:r w:rsidR="00AA3106" w:rsidRPr="00F43A83">
        <w:rPr>
          <w:rFonts w:ascii="Arial" w:hAnsi="Arial" w:cs="Arial"/>
        </w:rPr>
        <w:t>types</w:t>
      </w:r>
      <w:r w:rsidRPr="00F43A83">
        <w:rPr>
          <w:rFonts w:ascii="Arial" w:hAnsi="Arial" w:cs="Arial"/>
        </w:rPr>
        <w:t xml:space="preserve"> of questions on English intelligence tests in the 1920’s. Piaget became fascinated as to the motives behind </w:t>
      </w:r>
      <w:r w:rsidR="00AA3106" w:rsidRPr="00F43A83">
        <w:rPr>
          <w:rFonts w:ascii="Arial" w:hAnsi="Arial" w:cs="Arial"/>
        </w:rPr>
        <w:t>youths’</w:t>
      </w:r>
      <w:r w:rsidRPr="00F43A83">
        <w:rPr>
          <w:rFonts w:ascii="Arial" w:hAnsi="Arial" w:cs="Arial"/>
        </w:rPr>
        <w:t xml:space="preserve"> </w:t>
      </w:r>
      <w:r w:rsidR="00AA3106" w:rsidRPr="00F43A83">
        <w:rPr>
          <w:rFonts w:ascii="Arial" w:hAnsi="Arial" w:cs="Arial"/>
        </w:rPr>
        <w:t>incorrect</w:t>
      </w:r>
      <w:r w:rsidRPr="00F43A83">
        <w:rPr>
          <w:rFonts w:ascii="Arial" w:hAnsi="Arial" w:cs="Arial"/>
        </w:rPr>
        <w:t xml:space="preserve"> answers to questions that required rational thinking</w:t>
      </w:r>
      <w:r w:rsidR="00AA3106">
        <w:rPr>
          <w:rFonts w:ascii="Arial" w:hAnsi="Arial" w:cs="Arial"/>
        </w:rPr>
        <w:t>. He supposed that the wrong</w:t>
      </w:r>
      <w:r w:rsidRPr="00F43A83">
        <w:rPr>
          <w:rFonts w:ascii="Arial" w:hAnsi="Arial" w:cs="Arial"/>
        </w:rPr>
        <w:t xml:space="preserve"> answers that were given, </w:t>
      </w:r>
      <w:r w:rsidR="00AA3106" w:rsidRPr="00F43A83">
        <w:rPr>
          <w:rFonts w:ascii="Arial" w:hAnsi="Arial" w:cs="Arial"/>
        </w:rPr>
        <w:t>uncovered</w:t>
      </w:r>
      <w:r w:rsidRPr="00F43A83">
        <w:rPr>
          <w:rFonts w:ascii="Arial" w:hAnsi="Arial" w:cs="Arial"/>
        </w:rPr>
        <w:t xml:space="preserve"> </w:t>
      </w:r>
      <w:r w:rsidR="00AA3106" w:rsidRPr="00F43A83">
        <w:rPr>
          <w:rFonts w:ascii="Arial" w:hAnsi="Arial" w:cs="Arial"/>
        </w:rPr>
        <w:t>important</w:t>
      </w:r>
      <w:r w:rsidRPr="00F43A83">
        <w:rPr>
          <w:rFonts w:ascii="Arial" w:hAnsi="Arial" w:cs="Arial"/>
        </w:rPr>
        <w:t xml:space="preserve"> variances between the thinking of </w:t>
      </w:r>
      <w:r w:rsidR="00AA3106" w:rsidRPr="00F43A83">
        <w:rPr>
          <w:rFonts w:ascii="Arial" w:hAnsi="Arial" w:cs="Arial"/>
        </w:rPr>
        <w:t>youngsters</w:t>
      </w:r>
      <w:r w:rsidRPr="00F43A83">
        <w:rPr>
          <w:rFonts w:ascii="Arial" w:hAnsi="Arial" w:cs="Arial"/>
        </w:rPr>
        <w:t xml:space="preserve"> in comparison of adults</w:t>
      </w:r>
      <w:r w:rsidR="006768BB" w:rsidRPr="00F43A83">
        <w:rPr>
          <w:rFonts w:ascii="Arial" w:hAnsi="Arial" w:cs="Arial"/>
          <w:lang w:val="en"/>
        </w:rPr>
        <w:t xml:space="preserve"> (Wadsworth, 1989)</w:t>
      </w:r>
      <w:r w:rsidRPr="00F43A83">
        <w:rPr>
          <w:rFonts w:ascii="Arial" w:hAnsi="Arial" w:cs="Arial"/>
        </w:rPr>
        <w:t>.</w:t>
      </w:r>
      <w:r w:rsidR="006768BB" w:rsidRPr="00F43A83">
        <w:rPr>
          <w:rFonts w:ascii="Arial" w:hAnsi="Arial" w:cs="Arial"/>
        </w:rPr>
        <w:t xml:space="preserve"> Piaget was attentive in the ways in which fundamental ideas merged in children, such </w:t>
      </w:r>
      <w:r w:rsidR="006768BB" w:rsidRPr="00F43A83">
        <w:rPr>
          <w:rFonts w:ascii="Arial" w:hAnsi="Arial" w:cs="Arial"/>
        </w:rPr>
        <w:lastRenderedPageBreak/>
        <w:t xml:space="preserve">as quantity, justice, number, causality and time. He was not interested in measuring or grading the IQ of the individuals, and so in 1936 he became the </w:t>
      </w:r>
      <w:r w:rsidR="00AA3106" w:rsidRPr="00F43A83">
        <w:rPr>
          <w:rFonts w:ascii="Arial" w:hAnsi="Arial" w:cs="Arial"/>
        </w:rPr>
        <w:t>original</w:t>
      </w:r>
      <w:r w:rsidR="006768BB" w:rsidRPr="00F43A83">
        <w:rPr>
          <w:rFonts w:ascii="Arial" w:hAnsi="Arial" w:cs="Arial"/>
        </w:rPr>
        <w:t xml:space="preserve"> psychologist to undertake a systematic study of cognitive development. He in depth completed</w:t>
      </w:r>
      <w:r w:rsidR="006F185F" w:rsidRPr="00F43A83">
        <w:rPr>
          <w:rFonts w:ascii="Arial" w:hAnsi="Arial" w:cs="Arial"/>
        </w:rPr>
        <w:t xml:space="preserve"> a sequence of unpretentious tests and </w:t>
      </w:r>
      <w:r w:rsidR="006768BB" w:rsidRPr="00F43A83">
        <w:rPr>
          <w:rFonts w:ascii="Arial" w:hAnsi="Arial" w:cs="Arial"/>
        </w:rPr>
        <w:t>observational studies of cognitions in youths</w:t>
      </w:r>
      <w:r w:rsidR="006F185F" w:rsidRPr="00F43A83">
        <w:rPr>
          <w:rFonts w:ascii="Arial" w:hAnsi="Arial" w:cs="Arial"/>
        </w:rPr>
        <w:t xml:space="preserve">, in hope of enlightening different cognitive capabilities. Piaget demonstrated that young individuals think in outstandingly dissimilar ways in comparison to adults. According to his theory ‘children are born with a very basic mental structure (genetically inherited and evolved) on which all subsequent learning and knowledge are </w:t>
      </w:r>
      <w:r w:rsidR="004A17D1" w:rsidRPr="00F43A83">
        <w:rPr>
          <w:rFonts w:ascii="Arial" w:hAnsi="Arial" w:cs="Arial"/>
        </w:rPr>
        <w:t>based’ (</w:t>
      </w:r>
      <w:r w:rsidR="006F185F" w:rsidRPr="00F43A83">
        <w:rPr>
          <w:rFonts w:ascii="Arial" w:hAnsi="Arial" w:cs="Arial"/>
          <w:lang w:val="en"/>
        </w:rPr>
        <w:t>Wadsworth, 1989)</w:t>
      </w:r>
      <w:r w:rsidR="006F185F" w:rsidRPr="00F43A83">
        <w:rPr>
          <w:rFonts w:ascii="Arial" w:hAnsi="Arial" w:cs="Arial"/>
        </w:rPr>
        <w:t xml:space="preserve">. </w:t>
      </w:r>
      <w:r w:rsidR="0044018B" w:rsidRPr="00F43A83">
        <w:rPr>
          <w:rFonts w:ascii="Arial" w:hAnsi="Arial" w:cs="Arial"/>
        </w:rPr>
        <w:t>Previous</w:t>
      </w:r>
      <w:r w:rsidR="0044018B">
        <w:rPr>
          <w:rFonts w:ascii="Arial" w:hAnsi="Arial" w:cs="Arial"/>
        </w:rPr>
        <w:t xml:space="preserve"> to Piaget’s theories</w:t>
      </w:r>
      <w:r w:rsidR="004A17D1" w:rsidRPr="00F43A83">
        <w:rPr>
          <w:rFonts w:ascii="Arial" w:hAnsi="Arial" w:cs="Arial"/>
        </w:rPr>
        <w:t xml:space="preserve">, it was assumed in psychology </w:t>
      </w:r>
      <w:r w:rsidR="00501DA2" w:rsidRPr="00F43A83">
        <w:rPr>
          <w:rFonts w:ascii="Arial" w:hAnsi="Arial" w:cs="Arial"/>
        </w:rPr>
        <w:t xml:space="preserve">that </w:t>
      </w:r>
      <w:r w:rsidR="0044018B" w:rsidRPr="00F43A83">
        <w:rPr>
          <w:rFonts w:ascii="Arial" w:hAnsi="Arial" w:cs="Arial"/>
        </w:rPr>
        <w:t>youngsters</w:t>
      </w:r>
      <w:r w:rsidR="00501DA2" w:rsidRPr="00F43A83">
        <w:rPr>
          <w:rFonts w:ascii="Arial" w:hAnsi="Arial" w:cs="Arial"/>
        </w:rPr>
        <w:t xml:space="preserve"> were </w:t>
      </w:r>
      <w:r w:rsidR="0044018B" w:rsidRPr="00F43A83">
        <w:rPr>
          <w:rFonts w:ascii="Arial" w:hAnsi="Arial" w:cs="Arial"/>
        </w:rPr>
        <w:t>merely</w:t>
      </w:r>
      <w:r w:rsidR="00501DA2" w:rsidRPr="00F43A83">
        <w:rPr>
          <w:rFonts w:ascii="Arial" w:hAnsi="Arial" w:cs="Arial"/>
        </w:rPr>
        <w:t xml:space="preserve"> less </w:t>
      </w:r>
      <w:r w:rsidR="0044018B" w:rsidRPr="00F43A83">
        <w:rPr>
          <w:rFonts w:ascii="Arial" w:hAnsi="Arial" w:cs="Arial"/>
        </w:rPr>
        <w:t>capable</w:t>
      </w:r>
      <w:r w:rsidR="00501DA2" w:rsidRPr="00F43A83">
        <w:rPr>
          <w:rFonts w:ascii="Arial" w:hAnsi="Arial" w:cs="Arial"/>
        </w:rPr>
        <w:t xml:space="preserve"> thinkers than what adults were.</w:t>
      </w:r>
      <w:r w:rsidR="001A5C1E" w:rsidRPr="00F43A83">
        <w:rPr>
          <w:rFonts w:ascii="Arial" w:hAnsi="Arial" w:cs="Arial"/>
        </w:rPr>
        <w:t xml:space="preserve"> Piaget’s theory of cognitive </w:t>
      </w:r>
      <w:r w:rsidR="0044018B" w:rsidRPr="00F43A83">
        <w:rPr>
          <w:rFonts w:ascii="Arial" w:hAnsi="Arial" w:cs="Arial"/>
        </w:rPr>
        <w:t>expansion</w:t>
      </w:r>
      <w:r w:rsidR="00AA3106">
        <w:rPr>
          <w:rFonts w:ascii="Arial" w:hAnsi="Arial" w:cs="Arial"/>
        </w:rPr>
        <w:t xml:space="preserve"> (1936) enlightens </w:t>
      </w:r>
      <w:r w:rsidR="00AA3106" w:rsidRPr="00F43A83">
        <w:rPr>
          <w:rFonts w:ascii="Arial" w:hAnsi="Arial" w:cs="Arial"/>
        </w:rPr>
        <w:t>in what way</w:t>
      </w:r>
      <w:r w:rsidR="001A5C1E" w:rsidRPr="00F43A83">
        <w:rPr>
          <w:rFonts w:ascii="Arial" w:hAnsi="Arial" w:cs="Arial"/>
        </w:rPr>
        <w:t xml:space="preserve"> a youths </w:t>
      </w:r>
      <w:r w:rsidR="00AA3106" w:rsidRPr="00F43A83">
        <w:rPr>
          <w:rFonts w:ascii="Arial" w:hAnsi="Arial" w:cs="Arial"/>
        </w:rPr>
        <w:t>hypotheses</w:t>
      </w:r>
      <w:r w:rsidR="001A5C1E" w:rsidRPr="00F43A83">
        <w:rPr>
          <w:rFonts w:ascii="Arial" w:hAnsi="Arial" w:cs="Arial"/>
        </w:rPr>
        <w:t xml:space="preserve"> a </w:t>
      </w:r>
      <w:r w:rsidR="00AA3106" w:rsidRPr="00F43A83">
        <w:rPr>
          <w:rFonts w:ascii="Arial" w:hAnsi="Arial" w:cs="Arial"/>
        </w:rPr>
        <w:t>psychological</w:t>
      </w:r>
      <w:r w:rsidR="001A5C1E" w:rsidRPr="00F43A83">
        <w:rPr>
          <w:rFonts w:ascii="Arial" w:hAnsi="Arial" w:cs="Arial"/>
        </w:rPr>
        <w:t xml:space="preserve"> model of the world</w:t>
      </w:r>
      <w:r w:rsidR="00F43A83">
        <w:rPr>
          <w:rFonts w:ascii="Arial" w:hAnsi="Arial" w:cs="Arial"/>
        </w:rPr>
        <w:t>.</w:t>
      </w:r>
      <w:r w:rsidR="00BA17F6" w:rsidRPr="00F43A83">
        <w:rPr>
          <w:rFonts w:ascii="Arial" w:hAnsi="Arial" w:cs="Arial"/>
        </w:rPr>
        <w:t xml:space="preserve"> There are three </w:t>
      </w:r>
      <w:r w:rsidR="00B23825" w:rsidRPr="00F43A83">
        <w:rPr>
          <w:rFonts w:ascii="Arial" w:hAnsi="Arial" w:cs="Arial"/>
        </w:rPr>
        <w:t>basic components to Piaget’s theory, to which he suggests are critical in individual development.</w:t>
      </w:r>
      <w:r w:rsidR="00730BE4" w:rsidRPr="00F43A83">
        <w:rPr>
          <w:rFonts w:ascii="Arial" w:hAnsi="Arial" w:cs="Arial"/>
        </w:rPr>
        <w:t xml:space="preserve"> His first component is ‘schemas’ he defines this as the building blocks of knowledge, </w:t>
      </w:r>
      <w:r w:rsidR="00730BE4" w:rsidRPr="00F43A83">
        <w:rPr>
          <w:rFonts w:ascii="Arial" w:hAnsi="Arial" w:cs="Arial"/>
          <w:lang w:val="en"/>
        </w:rPr>
        <w:t>Piaget (1936, p. 7) defined a schema as</w:t>
      </w:r>
      <w:r w:rsidR="00730BE4" w:rsidRPr="00F43A83">
        <w:rPr>
          <w:rFonts w:ascii="Arial" w:hAnsi="Arial" w:cs="Arial"/>
        </w:rPr>
        <w:t xml:space="preserve"> </w:t>
      </w:r>
      <w:r w:rsidR="00730BE4" w:rsidRPr="00F43A83">
        <w:rPr>
          <w:rFonts w:ascii="Arial" w:hAnsi="Arial" w:cs="Arial"/>
          <w:lang w:val="en"/>
        </w:rPr>
        <w:t xml:space="preserve">"a cohesive, repeatable action sequence possessing component actions that are tightly interconnected and governed by a core meaning." He underlined the significance schemas have on cognitive development by unfolding </w:t>
      </w:r>
      <w:r w:rsidR="0044018B" w:rsidRPr="00F43A83">
        <w:rPr>
          <w:rFonts w:ascii="Arial" w:hAnsi="Arial" w:cs="Arial"/>
          <w:lang w:val="en"/>
        </w:rPr>
        <w:t>in what way</w:t>
      </w:r>
      <w:r w:rsidR="00730BE4" w:rsidRPr="00F43A83">
        <w:rPr>
          <w:rFonts w:ascii="Arial" w:hAnsi="Arial" w:cs="Arial"/>
          <w:lang w:val="en"/>
        </w:rPr>
        <w:t xml:space="preserve"> they were acquired or developed. The theory</w:t>
      </w:r>
      <w:r w:rsidR="00AC7512" w:rsidRPr="00F43A83">
        <w:rPr>
          <w:rFonts w:ascii="Arial" w:hAnsi="Arial" w:cs="Arial"/>
          <w:lang w:val="en"/>
        </w:rPr>
        <w:t xml:space="preserve"> is that an individual can store these psychological representations of the world, in order to understand and respond to different situations and apply them when required (Piaget, 1958). </w:t>
      </w:r>
    </w:p>
    <w:p w:rsidR="001D4176" w:rsidRPr="00F43A83" w:rsidRDefault="00AC7512" w:rsidP="00F43A83">
      <w:pPr>
        <w:spacing w:line="480" w:lineRule="auto"/>
        <w:jc w:val="both"/>
        <w:rPr>
          <w:rFonts w:ascii="Arial" w:hAnsi="Arial" w:cs="Arial"/>
        </w:rPr>
      </w:pPr>
      <w:r w:rsidRPr="00F43A83">
        <w:rPr>
          <w:rFonts w:ascii="Arial" w:hAnsi="Arial" w:cs="Arial"/>
          <w:lang w:val="en"/>
        </w:rPr>
        <w:t xml:space="preserve">His second basic component is the adaption procedures that permit the </w:t>
      </w:r>
      <w:r w:rsidR="0044018B" w:rsidRPr="00F43A83">
        <w:rPr>
          <w:rFonts w:ascii="Arial" w:hAnsi="Arial" w:cs="Arial"/>
          <w:lang w:val="en"/>
        </w:rPr>
        <w:t>evolution</w:t>
      </w:r>
      <w:r w:rsidRPr="00F43A83">
        <w:rPr>
          <w:rFonts w:ascii="Arial" w:hAnsi="Arial" w:cs="Arial"/>
          <w:lang w:val="en"/>
        </w:rPr>
        <w:t xml:space="preserve"> from one stage to </w:t>
      </w:r>
      <w:r w:rsidR="0044018B" w:rsidRPr="00F43A83">
        <w:rPr>
          <w:rFonts w:ascii="Arial" w:hAnsi="Arial" w:cs="Arial"/>
          <w:lang w:val="en"/>
        </w:rPr>
        <w:t>a new</w:t>
      </w:r>
      <w:r w:rsidRPr="00F43A83">
        <w:rPr>
          <w:rFonts w:ascii="Arial" w:hAnsi="Arial" w:cs="Arial"/>
          <w:lang w:val="en"/>
        </w:rPr>
        <w:t>.  Piaget saw intellectual progression as a course of adaption to the world, which happened through assimilation, accommodation and equilibration.</w:t>
      </w:r>
      <w:r w:rsidR="003D7A49" w:rsidRPr="00F43A83">
        <w:rPr>
          <w:rFonts w:ascii="Arial" w:hAnsi="Arial" w:cs="Arial"/>
          <w:lang w:val="en"/>
        </w:rPr>
        <w:t xml:space="preserve"> </w:t>
      </w:r>
      <w:r w:rsidRPr="00F43A83">
        <w:rPr>
          <w:rFonts w:ascii="Arial" w:hAnsi="Arial" w:cs="Arial"/>
          <w:lang w:val="en"/>
        </w:rPr>
        <w:lastRenderedPageBreak/>
        <w:t xml:space="preserve">Assimilation is the use of </w:t>
      </w:r>
      <w:r w:rsidR="0044018B" w:rsidRPr="00F43A83">
        <w:rPr>
          <w:rFonts w:ascii="Arial" w:hAnsi="Arial" w:cs="Arial"/>
          <w:lang w:val="en"/>
        </w:rPr>
        <w:t>a</w:t>
      </w:r>
      <w:r w:rsidRPr="00F43A83">
        <w:rPr>
          <w:rFonts w:ascii="Arial" w:hAnsi="Arial" w:cs="Arial"/>
          <w:lang w:val="en"/>
        </w:rPr>
        <w:t xml:space="preserve"> </w:t>
      </w:r>
      <w:r w:rsidR="0044018B" w:rsidRPr="00F43A83">
        <w:rPr>
          <w:rFonts w:ascii="Arial" w:hAnsi="Arial" w:cs="Arial"/>
          <w:lang w:val="en"/>
        </w:rPr>
        <w:t>standing</w:t>
      </w:r>
      <w:r w:rsidR="003D7A49" w:rsidRPr="00F43A83">
        <w:rPr>
          <w:rFonts w:ascii="Arial" w:hAnsi="Arial" w:cs="Arial"/>
          <w:lang w:val="en"/>
        </w:rPr>
        <w:t xml:space="preserve"> schema in order to cope when faced with a </w:t>
      </w:r>
      <w:r w:rsidR="0044018B" w:rsidRPr="00F43A83">
        <w:rPr>
          <w:rFonts w:ascii="Arial" w:hAnsi="Arial" w:cs="Arial"/>
          <w:lang w:val="en"/>
        </w:rPr>
        <w:t>fresh</w:t>
      </w:r>
      <w:r w:rsidR="003D7A49" w:rsidRPr="00F43A83">
        <w:rPr>
          <w:rFonts w:ascii="Arial" w:hAnsi="Arial" w:cs="Arial"/>
          <w:lang w:val="en"/>
        </w:rPr>
        <w:t xml:space="preserve"> situation or object. Accommodation occurs when the </w:t>
      </w:r>
      <w:r w:rsidR="0044018B" w:rsidRPr="00F43A83">
        <w:rPr>
          <w:rFonts w:ascii="Arial" w:hAnsi="Arial" w:cs="Arial"/>
          <w:lang w:val="en"/>
        </w:rPr>
        <w:t>standing</w:t>
      </w:r>
      <w:r w:rsidR="003D7A49" w:rsidRPr="00F43A83">
        <w:rPr>
          <w:rFonts w:ascii="Arial" w:hAnsi="Arial" w:cs="Arial"/>
          <w:lang w:val="en"/>
        </w:rPr>
        <w:t xml:space="preserve"> schema or knowledge is needed to be altered as its not working, to deal with a new situation or object. </w:t>
      </w:r>
      <w:r w:rsidR="00583508" w:rsidRPr="00F43A83">
        <w:rPr>
          <w:rFonts w:ascii="Arial" w:hAnsi="Arial" w:cs="Arial"/>
          <w:lang w:val="en"/>
        </w:rPr>
        <w:t>While e</w:t>
      </w:r>
      <w:r w:rsidR="003D7A49" w:rsidRPr="00F43A83">
        <w:rPr>
          <w:rFonts w:ascii="Arial" w:hAnsi="Arial" w:cs="Arial"/>
          <w:lang w:val="en"/>
        </w:rPr>
        <w:t xml:space="preserve">quilibration is </w:t>
      </w:r>
      <w:r w:rsidR="00583508" w:rsidRPr="00F43A83">
        <w:rPr>
          <w:rFonts w:ascii="Arial" w:hAnsi="Arial" w:cs="Arial"/>
          <w:lang w:val="en"/>
        </w:rPr>
        <w:t xml:space="preserve">the power which transports development along. It initiatives the learning process as it can be said that individuals do not like to be unsatisfied, and will look to reinstate balance by conquering a new encounter. This new data will allow the process of assimilation with the new schema to continue until the next time </w:t>
      </w:r>
      <w:r w:rsidR="0044018B">
        <w:rPr>
          <w:rFonts w:ascii="Arial" w:hAnsi="Arial" w:cs="Arial"/>
          <w:lang w:val="en"/>
        </w:rPr>
        <w:t xml:space="preserve">a </w:t>
      </w:r>
      <w:r w:rsidR="0044018B" w:rsidRPr="00F43A83">
        <w:rPr>
          <w:rFonts w:ascii="Arial" w:hAnsi="Arial" w:cs="Arial"/>
          <w:lang w:val="en"/>
        </w:rPr>
        <w:t>modification</w:t>
      </w:r>
      <w:r w:rsidR="008322CB" w:rsidRPr="00F43A83">
        <w:rPr>
          <w:rFonts w:ascii="Arial" w:hAnsi="Arial" w:cs="Arial"/>
          <w:lang w:val="en"/>
        </w:rPr>
        <w:t xml:space="preserve"> is </w:t>
      </w:r>
      <w:r w:rsidR="0044018B" w:rsidRPr="00F43A83">
        <w:rPr>
          <w:rFonts w:ascii="Arial" w:hAnsi="Arial" w:cs="Arial"/>
          <w:lang w:val="en"/>
        </w:rPr>
        <w:t>required</w:t>
      </w:r>
      <w:r w:rsidR="0044018B">
        <w:rPr>
          <w:rFonts w:ascii="Arial" w:hAnsi="Arial" w:cs="Arial"/>
          <w:lang w:val="en"/>
        </w:rPr>
        <w:t xml:space="preserve"> to be made</w:t>
      </w:r>
      <w:r w:rsidR="008322CB" w:rsidRPr="00F43A83">
        <w:rPr>
          <w:rFonts w:ascii="Arial" w:hAnsi="Arial" w:cs="Arial"/>
          <w:lang w:val="en"/>
        </w:rPr>
        <w:t xml:space="preserve"> </w:t>
      </w:r>
      <w:r w:rsidR="008322CB" w:rsidRPr="00F43A83">
        <w:rPr>
          <w:rFonts w:ascii="Arial" w:hAnsi="Arial" w:cs="Arial"/>
        </w:rPr>
        <w:t>(</w:t>
      </w:r>
      <w:r w:rsidR="008322CB" w:rsidRPr="00F43A83">
        <w:rPr>
          <w:rFonts w:ascii="Arial" w:hAnsi="Arial" w:cs="Arial"/>
          <w:lang w:val="en"/>
        </w:rPr>
        <w:t>Wadsworth, 1989)</w:t>
      </w:r>
      <w:r w:rsidR="008322CB" w:rsidRPr="00F43A83">
        <w:rPr>
          <w:rFonts w:ascii="Arial" w:hAnsi="Arial" w:cs="Arial"/>
        </w:rPr>
        <w:t>.</w:t>
      </w:r>
    </w:p>
    <w:p w:rsidR="00AA7ABE" w:rsidRPr="00F43A83" w:rsidRDefault="001D4176" w:rsidP="00F43A83">
      <w:pPr>
        <w:spacing w:line="480" w:lineRule="auto"/>
        <w:jc w:val="both"/>
        <w:rPr>
          <w:rFonts w:ascii="Arial" w:hAnsi="Arial" w:cs="Arial"/>
        </w:rPr>
      </w:pPr>
      <w:r w:rsidRPr="00F43A83">
        <w:rPr>
          <w:rFonts w:ascii="Arial" w:hAnsi="Arial" w:cs="Arial"/>
        </w:rPr>
        <w:t>The last component of Piaget’s theory is</w:t>
      </w:r>
      <w:r w:rsidR="00583508" w:rsidRPr="00F43A83">
        <w:rPr>
          <w:rFonts w:ascii="Arial" w:hAnsi="Arial" w:cs="Arial"/>
          <w:lang w:val="en"/>
        </w:rPr>
        <w:t xml:space="preserve"> </w:t>
      </w:r>
      <w:r w:rsidRPr="00F43A83">
        <w:rPr>
          <w:rFonts w:ascii="Arial" w:hAnsi="Arial" w:cs="Arial"/>
          <w:lang w:val="en"/>
        </w:rPr>
        <w:t>the ‘four stages of cognitive development’ which is suggest to replicate the growing comple</w:t>
      </w:r>
      <w:r w:rsidR="00F43A83">
        <w:rPr>
          <w:rFonts w:ascii="Arial" w:hAnsi="Arial" w:cs="Arial"/>
          <w:lang w:val="en"/>
        </w:rPr>
        <w:t>xity of a child’s thoughts. T</w:t>
      </w:r>
      <w:r w:rsidRPr="00F43A83">
        <w:rPr>
          <w:rFonts w:ascii="Arial" w:hAnsi="Arial" w:cs="Arial"/>
          <w:lang w:val="en"/>
        </w:rPr>
        <w:t>he first stage and that is the ‘sensorimotor stage</w:t>
      </w:r>
      <w:r w:rsidR="00F43A83">
        <w:rPr>
          <w:rFonts w:ascii="Arial" w:hAnsi="Arial" w:cs="Arial"/>
          <w:lang w:val="en"/>
        </w:rPr>
        <w:t xml:space="preserve">’, </w:t>
      </w:r>
      <w:r w:rsidRPr="00F43A83">
        <w:rPr>
          <w:rFonts w:ascii="Arial" w:hAnsi="Arial" w:cs="Arial"/>
          <w:lang w:val="en"/>
        </w:rPr>
        <w:t>the s</w:t>
      </w:r>
      <w:r w:rsidR="00F43A83">
        <w:rPr>
          <w:rFonts w:ascii="Arial" w:hAnsi="Arial" w:cs="Arial"/>
          <w:lang w:val="en"/>
        </w:rPr>
        <w:t>econd ‘pre-operational stage’, t</w:t>
      </w:r>
      <w:r w:rsidRPr="00F43A83">
        <w:rPr>
          <w:rFonts w:ascii="Arial" w:hAnsi="Arial" w:cs="Arial"/>
          <w:lang w:val="en"/>
        </w:rPr>
        <w:t>he third stage is ‘concrete ope</w:t>
      </w:r>
      <w:r w:rsidR="00F43A83">
        <w:rPr>
          <w:rFonts w:ascii="Arial" w:hAnsi="Arial" w:cs="Arial"/>
          <w:lang w:val="en"/>
        </w:rPr>
        <w:t>rational stage’</w:t>
      </w:r>
      <w:r w:rsidRPr="00F43A83">
        <w:rPr>
          <w:rFonts w:ascii="Arial" w:hAnsi="Arial" w:cs="Arial"/>
          <w:lang w:val="en"/>
        </w:rPr>
        <w:t>, and the last stage</w:t>
      </w:r>
      <w:r w:rsidR="00F43A83">
        <w:rPr>
          <w:rFonts w:ascii="Arial" w:hAnsi="Arial" w:cs="Arial"/>
          <w:lang w:val="en"/>
        </w:rPr>
        <w:t xml:space="preserve"> is </w:t>
      </w:r>
      <w:r w:rsidRPr="00F43A83">
        <w:rPr>
          <w:rFonts w:ascii="Arial" w:hAnsi="Arial" w:cs="Arial"/>
          <w:lang w:val="en"/>
        </w:rPr>
        <w:t>‘formal operational stage’ (Piaget, 1958).</w:t>
      </w:r>
      <w:r w:rsidR="00583508" w:rsidRPr="00F43A83">
        <w:rPr>
          <w:rFonts w:ascii="Arial" w:hAnsi="Arial" w:cs="Arial"/>
          <w:lang w:val="en"/>
        </w:rPr>
        <w:t xml:space="preserve">  </w:t>
      </w:r>
      <w:r w:rsidRPr="00F43A83">
        <w:rPr>
          <w:rFonts w:ascii="Arial" w:hAnsi="Arial" w:cs="Arial"/>
          <w:lang w:val="en"/>
        </w:rPr>
        <w:t xml:space="preserve">He believed that each individual will go through these stages in the </w:t>
      </w:r>
      <w:r w:rsidR="0044018B" w:rsidRPr="00F43A83">
        <w:rPr>
          <w:rFonts w:ascii="Arial" w:hAnsi="Arial" w:cs="Arial"/>
          <w:lang w:val="en"/>
        </w:rPr>
        <w:t>identical</w:t>
      </w:r>
      <w:r w:rsidRPr="00F43A83">
        <w:rPr>
          <w:rFonts w:ascii="Arial" w:hAnsi="Arial" w:cs="Arial"/>
          <w:lang w:val="en"/>
        </w:rPr>
        <w:t xml:space="preserve"> order, with no </w:t>
      </w:r>
      <w:r w:rsidR="0044018B" w:rsidRPr="00F43A83">
        <w:rPr>
          <w:rFonts w:ascii="Arial" w:hAnsi="Arial" w:cs="Arial"/>
          <w:lang w:val="en"/>
        </w:rPr>
        <w:t>period</w:t>
      </w:r>
      <w:r w:rsidR="0044018B">
        <w:rPr>
          <w:rFonts w:ascii="Arial" w:hAnsi="Arial" w:cs="Arial"/>
          <w:lang w:val="en"/>
        </w:rPr>
        <w:t xml:space="preserve"> being left</w:t>
      </w:r>
      <w:r w:rsidRPr="00F43A83">
        <w:rPr>
          <w:rFonts w:ascii="Arial" w:hAnsi="Arial" w:cs="Arial"/>
          <w:lang w:val="en"/>
        </w:rPr>
        <w:t xml:space="preserve"> out. Piaget did not assert that a stage would be </w:t>
      </w:r>
      <w:r w:rsidR="0044018B" w:rsidRPr="00F43A83">
        <w:rPr>
          <w:rFonts w:ascii="Arial" w:hAnsi="Arial" w:cs="Arial"/>
          <w:lang w:val="en"/>
        </w:rPr>
        <w:t>touched</w:t>
      </w:r>
      <w:r w:rsidR="00AA7ABE" w:rsidRPr="00F43A83">
        <w:rPr>
          <w:rFonts w:ascii="Arial" w:hAnsi="Arial" w:cs="Arial"/>
          <w:lang w:val="en"/>
        </w:rPr>
        <w:t xml:space="preserve"> at a particular age, however accounts of the stages would regularly specify the age in which the typical youth would touch that stage </w:t>
      </w:r>
      <w:r w:rsidR="00AA7ABE" w:rsidRPr="00F43A83">
        <w:rPr>
          <w:rFonts w:ascii="Arial" w:hAnsi="Arial" w:cs="Arial"/>
        </w:rPr>
        <w:t>(</w:t>
      </w:r>
      <w:r w:rsidR="00AA7ABE" w:rsidRPr="00F43A83">
        <w:rPr>
          <w:rFonts w:ascii="Arial" w:hAnsi="Arial" w:cs="Arial"/>
          <w:lang w:val="en"/>
        </w:rPr>
        <w:t>Wadsworth, 1989)</w:t>
      </w:r>
      <w:r w:rsidR="00AA7ABE" w:rsidRPr="00F43A83">
        <w:rPr>
          <w:rFonts w:ascii="Arial" w:hAnsi="Arial" w:cs="Arial"/>
        </w:rPr>
        <w:t>.</w:t>
      </w:r>
      <w:r w:rsidR="00AA7ABE" w:rsidRPr="00F43A83">
        <w:rPr>
          <w:rFonts w:ascii="Arial" w:hAnsi="Arial" w:cs="Arial"/>
          <w:lang w:val="en"/>
        </w:rPr>
        <w:t xml:space="preserve"> </w:t>
      </w:r>
      <w:r w:rsidRPr="00F43A83">
        <w:rPr>
          <w:rFonts w:ascii="Arial" w:hAnsi="Arial" w:cs="Arial"/>
          <w:lang w:val="en"/>
        </w:rPr>
        <w:t xml:space="preserve"> </w:t>
      </w:r>
      <w:r w:rsidR="00583508" w:rsidRPr="00F43A83">
        <w:rPr>
          <w:rFonts w:ascii="Arial" w:hAnsi="Arial" w:cs="Arial"/>
          <w:lang w:val="en"/>
        </w:rPr>
        <w:t xml:space="preserve">    </w:t>
      </w:r>
      <w:r w:rsidR="003D7A49" w:rsidRPr="00F43A83">
        <w:rPr>
          <w:rFonts w:ascii="Arial" w:hAnsi="Arial" w:cs="Arial"/>
          <w:lang w:val="en"/>
        </w:rPr>
        <w:t xml:space="preserve">    </w:t>
      </w:r>
      <w:r w:rsidR="00AC7512" w:rsidRPr="00F43A83">
        <w:rPr>
          <w:rFonts w:ascii="Arial" w:hAnsi="Arial" w:cs="Arial"/>
          <w:lang w:val="en"/>
        </w:rPr>
        <w:t xml:space="preserve">    </w:t>
      </w:r>
      <w:r w:rsidR="00730BE4" w:rsidRPr="00F43A83">
        <w:rPr>
          <w:rFonts w:ascii="Arial" w:hAnsi="Arial" w:cs="Arial"/>
          <w:lang w:val="en"/>
        </w:rPr>
        <w:t xml:space="preserve">   </w:t>
      </w:r>
    </w:p>
    <w:p w:rsidR="007D54C9" w:rsidRPr="00F43A83" w:rsidRDefault="00501DA2" w:rsidP="00F43A83">
      <w:pPr>
        <w:spacing w:line="480" w:lineRule="auto"/>
        <w:jc w:val="both"/>
        <w:rPr>
          <w:rFonts w:ascii="Arial" w:hAnsi="Arial" w:cs="Arial"/>
        </w:rPr>
      </w:pPr>
      <w:r w:rsidRPr="00F43A83">
        <w:rPr>
          <w:rFonts w:ascii="Arial" w:hAnsi="Arial" w:cs="Arial"/>
        </w:rPr>
        <w:t>Around the same time as Piaget (1920’s and 1930’s), psychologist Lev Vygotsky began to develop his theories. Vygotsky grad</w:t>
      </w:r>
      <w:r w:rsidR="008E3D79" w:rsidRPr="00F43A83">
        <w:rPr>
          <w:rFonts w:ascii="Arial" w:hAnsi="Arial" w:cs="Arial"/>
        </w:rPr>
        <w:t>uated his school of psychology o</w:t>
      </w:r>
      <w:r w:rsidRPr="00F43A83">
        <w:rPr>
          <w:rFonts w:ascii="Arial" w:hAnsi="Arial" w:cs="Arial"/>
        </w:rPr>
        <w:t xml:space="preserve">f art in 1925 after an acute tuberculosis relapse which left </w:t>
      </w:r>
      <w:r w:rsidR="008E3D79" w:rsidRPr="00F43A83">
        <w:rPr>
          <w:rFonts w:ascii="Arial" w:hAnsi="Arial" w:cs="Arial"/>
        </w:rPr>
        <w:t xml:space="preserve">him </w:t>
      </w:r>
      <w:r w:rsidR="0044018B" w:rsidRPr="00F43A83">
        <w:rPr>
          <w:rFonts w:ascii="Arial" w:hAnsi="Arial" w:cs="Arial"/>
        </w:rPr>
        <w:t>disabled</w:t>
      </w:r>
      <w:r w:rsidR="008E3D79" w:rsidRPr="00F43A83">
        <w:rPr>
          <w:rFonts w:ascii="Arial" w:hAnsi="Arial" w:cs="Arial"/>
        </w:rPr>
        <w:t xml:space="preserve"> for a year. It was after this illness that himself and other students, began intensely exploring topics of interested such as attention, language and mem</w:t>
      </w:r>
      <w:r w:rsidR="0044018B">
        <w:rPr>
          <w:rFonts w:ascii="Arial" w:hAnsi="Arial" w:cs="Arial"/>
        </w:rPr>
        <w:t>ory.  However, Vygotsky died before turning 40 years old,</w:t>
      </w:r>
      <w:r w:rsidR="008E3D79" w:rsidRPr="00F43A83">
        <w:rPr>
          <w:rFonts w:ascii="Arial" w:hAnsi="Arial" w:cs="Arial"/>
        </w:rPr>
        <w:t xml:space="preserve"> leaving </w:t>
      </w:r>
      <w:r w:rsidR="0044018B" w:rsidRPr="00F43A83">
        <w:rPr>
          <w:rFonts w:ascii="Arial" w:hAnsi="Arial" w:cs="Arial"/>
        </w:rPr>
        <w:t>numerous</w:t>
      </w:r>
      <w:r w:rsidR="0044018B">
        <w:rPr>
          <w:rFonts w:ascii="Arial" w:hAnsi="Arial" w:cs="Arial"/>
        </w:rPr>
        <w:t xml:space="preserve"> </w:t>
      </w:r>
      <w:r w:rsidR="008E3D79" w:rsidRPr="00F43A83">
        <w:rPr>
          <w:rFonts w:ascii="Arial" w:hAnsi="Arial" w:cs="Arial"/>
        </w:rPr>
        <w:t>theories incomplete</w:t>
      </w:r>
      <w:r w:rsidR="00D97A72" w:rsidRPr="00F43A83">
        <w:rPr>
          <w:rFonts w:ascii="Arial" w:hAnsi="Arial" w:cs="Arial"/>
          <w:lang w:val="en"/>
        </w:rPr>
        <w:t xml:space="preserve"> (Weiber et al, 1993)</w:t>
      </w:r>
      <w:r w:rsidR="008E3D79" w:rsidRPr="00F43A83">
        <w:rPr>
          <w:rFonts w:ascii="Arial" w:hAnsi="Arial" w:cs="Arial"/>
        </w:rPr>
        <w:t xml:space="preserve">.  </w:t>
      </w:r>
    </w:p>
    <w:p w:rsidR="00C61F60" w:rsidRPr="00F43A83" w:rsidRDefault="00D97A72" w:rsidP="00F43A83">
      <w:pPr>
        <w:spacing w:line="480" w:lineRule="auto"/>
        <w:jc w:val="both"/>
        <w:rPr>
          <w:rFonts w:ascii="Arial" w:hAnsi="Arial" w:cs="Arial"/>
        </w:rPr>
      </w:pPr>
      <w:r w:rsidRPr="00F43A83">
        <w:rPr>
          <w:rFonts w:ascii="Arial" w:hAnsi="Arial" w:cs="Arial"/>
        </w:rPr>
        <w:t xml:space="preserve">One of </w:t>
      </w:r>
      <w:r w:rsidR="008E3D79" w:rsidRPr="00F43A83">
        <w:rPr>
          <w:rFonts w:ascii="Arial" w:hAnsi="Arial" w:cs="Arial"/>
        </w:rPr>
        <w:t xml:space="preserve">Vygotsky’s </w:t>
      </w:r>
      <w:r w:rsidR="00AB1B1C" w:rsidRPr="00F43A83">
        <w:rPr>
          <w:rFonts w:ascii="Arial" w:hAnsi="Arial" w:cs="Arial"/>
          <w:lang w:val="en-US"/>
        </w:rPr>
        <w:t xml:space="preserve">three major themes </w:t>
      </w:r>
      <w:r w:rsidR="008E3D79" w:rsidRPr="00F43A83">
        <w:rPr>
          <w:rFonts w:ascii="Arial" w:hAnsi="Arial" w:cs="Arial"/>
        </w:rPr>
        <w:t>to cognitive development</w:t>
      </w:r>
      <w:r w:rsidRPr="00F43A83">
        <w:rPr>
          <w:rFonts w:ascii="Arial" w:hAnsi="Arial" w:cs="Arial"/>
        </w:rPr>
        <w:t>, established a ‘sociocultural approach’.</w:t>
      </w:r>
      <w:r w:rsidR="00F0750F" w:rsidRPr="00F43A83">
        <w:rPr>
          <w:rFonts w:ascii="Arial" w:hAnsi="Arial" w:cs="Arial"/>
        </w:rPr>
        <w:t xml:space="preserve"> </w:t>
      </w:r>
      <w:r w:rsidR="00C27592" w:rsidRPr="00F43A83">
        <w:rPr>
          <w:rFonts w:ascii="Arial" w:hAnsi="Arial" w:cs="Arial"/>
        </w:rPr>
        <w:t xml:space="preserve">Even though he agreed with </w:t>
      </w:r>
      <w:r w:rsidR="00F0750F" w:rsidRPr="00F43A83">
        <w:rPr>
          <w:rFonts w:ascii="Arial" w:hAnsi="Arial" w:cs="Arial"/>
        </w:rPr>
        <w:t>Piaget</w:t>
      </w:r>
      <w:r w:rsidR="00C27592" w:rsidRPr="00F43A83">
        <w:rPr>
          <w:rFonts w:ascii="Arial" w:hAnsi="Arial" w:cs="Arial"/>
        </w:rPr>
        <w:t xml:space="preserve"> regarding the constructivist nature of logical development</w:t>
      </w:r>
      <w:r w:rsidR="00F0750F" w:rsidRPr="00F43A83">
        <w:rPr>
          <w:rFonts w:ascii="Arial" w:hAnsi="Arial" w:cs="Arial"/>
        </w:rPr>
        <w:t>, he believed that primarily children are inquisitive and dynamically involved in</w:t>
      </w:r>
      <w:r w:rsidR="008A164B" w:rsidRPr="00F43A83">
        <w:rPr>
          <w:rFonts w:ascii="Arial" w:hAnsi="Arial" w:cs="Arial"/>
        </w:rPr>
        <w:t xml:space="preserve"> the growth and discovery of new schemas as well as their own learning. Vygotsky however, focused more on the social influences to the process of development</w:t>
      </w:r>
      <w:r w:rsidR="007D54C9" w:rsidRPr="00F43A83">
        <w:rPr>
          <w:rFonts w:ascii="Arial" w:hAnsi="Arial" w:cs="Arial"/>
        </w:rPr>
        <w:t xml:space="preserve"> in contrast to Piaget who accentuated self-initiated discover.</w:t>
      </w:r>
      <w:r w:rsidR="00885ED0" w:rsidRPr="00F43A83">
        <w:rPr>
          <w:rFonts w:ascii="Arial" w:hAnsi="Arial" w:cs="Arial"/>
        </w:rPr>
        <w:t xml:space="preserve"> Due to Piaget focusing on the universal stages of biological maturation and </w:t>
      </w:r>
      <w:r w:rsidR="0044018B" w:rsidRPr="00F43A83">
        <w:rPr>
          <w:rFonts w:ascii="Arial" w:hAnsi="Arial" w:cs="Arial"/>
        </w:rPr>
        <w:t>mental</w:t>
      </w:r>
      <w:r w:rsidR="00885ED0" w:rsidRPr="00F43A83">
        <w:rPr>
          <w:rFonts w:ascii="Arial" w:hAnsi="Arial" w:cs="Arial"/>
        </w:rPr>
        <w:t xml:space="preserve"> development, he was unsuccessful in allowing for the effects that culture and social setting may have on the mental growth. </w:t>
      </w:r>
      <w:r w:rsidR="007D54C9" w:rsidRPr="00F43A83">
        <w:rPr>
          <w:rFonts w:ascii="Arial" w:hAnsi="Arial" w:cs="Arial"/>
        </w:rPr>
        <w:t>Vygotsky</w:t>
      </w:r>
      <w:r w:rsidRPr="00F43A83">
        <w:rPr>
          <w:rFonts w:ascii="Arial" w:hAnsi="Arial" w:cs="Arial"/>
        </w:rPr>
        <w:t xml:space="preserve"> proposed that peers, caregivers, parents, along with culture were principally </w:t>
      </w:r>
      <w:r w:rsidR="0044018B" w:rsidRPr="00F43A83">
        <w:rPr>
          <w:rFonts w:ascii="Arial" w:hAnsi="Arial" w:cs="Arial"/>
        </w:rPr>
        <w:t>accountable</w:t>
      </w:r>
      <w:r w:rsidRPr="00F43A83">
        <w:rPr>
          <w:rFonts w:ascii="Arial" w:hAnsi="Arial" w:cs="Arial"/>
        </w:rPr>
        <w:t xml:space="preserve"> for emerging </w:t>
      </w:r>
      <w:r w:rsidR="0044018B" w:rsidRPr="00F43A83">
        <w:rPr>
          <w:rFonts w:ascii="Arial" w:hAnsi="Arial" w:cs="Arial"/>
        </w:rPr>
        <w:t>complex</w:t>
      </w:r>
      <w:r w:rsidRPr="00F43A83">
        <w:rPr>
          <w:rFonts w:ascii="Arial" w:hAnsi="Arial" w:cs="Arial"/>
        </w:rPr>
        <w:t xml:space="preserve"> order functions. He believed that </w:t>
      </w:r>
      <w:r w:rsidR="0044018B" w:rsidRPr="00F43A83">
        <w:rPr>
          <w:rFonts w:ascii="Arial" w:hAnsi="Arial" w:cs="Arial"/>
        </w:rPr>
        <w:t>education</w:t>
      </w:r>
      <w:r w:rsidRPr="00F43A83">
        <w:rPr>
          <w:rFonts w:ascii="Arial" w:hAnsi="Arial" w:cs="Arial"/>
        </w:rPr>
        <w:t xml:space="preserve"> has its foundation in </w:t>
      </w:r>
      <w:r w:rsidR="0044018B" w:rsidRPr="00F43A83">
        <w:rPr>
          <w:rFonts w:ascii="Arial" w:hAnsi="Arial" w:cs="Arial"/>
        </w:rPr>
        <w:t>intermingling</w:t>
      </w:r>
      <w:r w:rsidRPr="00F43A83">
        <w:rPr>
          <w:rFonts w:ascii="Arial" w:hAnsi="Arial" w:cs="Arial"/>
        </w:rPr>
        <w:t xml:space="preserve"> with other individuals, and </w:t>
      </w:r>
      <w:r w:rsidR="0044018B" w:rsidRPr="00F43A83">
        <w:rPr>
          <w:rFonts w:ascii="Arial" w:hAnsi="Arial" w:cs="Arial"/>
        </w:rPr>
        <w:t>after</w:t>
      </w:r>
      <w:r w:rsidRPr="00F43A83">
        <w:rPr>
          <w:rFonts w:ascii="Arial" w:hAnsi="Arial" w:cs="Arial"/>
        </w:rPr>
        <w:t xml:space="preserve"> this has happened the information can be combined on the </w:t>
      </w:r>
      <w:r w:rsidR="0044018B" w:rsidRPr="00F43A83">
        <w:rPr>
          <w:rFonts w:ascii="Arial" w:hAnsi="Arial" w:cs="Arial"/>
        </w:rPr>
        <w:t>single</w:t>
      </w:r>
      <w:r w:rsidRPr="00F43A83">
        <w:rPr>
          <w:rFonts w:ascii="Arial" w:hAnsi="Arial" w:cs="Arial"/>
        </w:rPr>
        <w:t xml:space="preserve"> level</w:t>
      </w:r>
      <w:r w:rsidR="002F40C0" w:rsidRPr="00F43A83">
        <w:rPr>
          <w:rFonts w:ascii="Arial" w:hAnsi="Arial" w:cs="Arial"/>
        </w:rPr>
        <w:t>. He focused not only on the influence of adults and peers but also the impact of what cultural attitudes and beliefs have on cognitive development.</w:t>
      </w:r>
      <w:r w:rsidR="008E3D79" w:rsidRPr="00F43A83">
        <w:rPr>
          <w:rFonts w:ascii="Arial" w:hAnsi="Arial" w:cs="Arial"/>
        </w:rPr>
        <w:t xml:space="preserve"> </w:t>
      </w:r>
      <w:r w:rsidRPr="00F43A83">
        <w:rPr>
          <w:rFonts w:ascii="Arial" w:hAnsi="Arial" w:cs="Arial"/>
        </w:rPr>
        <w:t>"Every function in the child's cultural development appears twice: first, on the social level, and later, on the individual level; first, between people (interpsychological) and then inside the child (intrapsychological). This applies equally to voluntary attention, to logical memory, and to the formation of concepts. All the higher functions originate as actual relationships between individuals." (V</w:t>
      </w:r>
      <w:r w:rsidR="002F40C0" w:rsidRPr="00F43A83">
        <w:rPr>
          <w:rFonts w:ascii="Arial" w:hAnsi="Arial" w:cs="Arial"/>
        </w:rPr>
        <w:t xml:space="preserve">ygotsky, 1962). He stated that children were born with an undeveloped biological restrictions on their minds, with each culture offering ‘tools’ of intellectual adaptions. By allowing youngsters to use their rudimentary capacities, the tool assist to help them adapt </w:t>
      </w:r>
      <w:r w:rsidR="00A16BEE" w:rsidRPr="00F43A83">
        <w:rPr>
          <w:rFonts w:ascii="Arial" w:hAnsi="Arial" w:cs="Arial"/>
        </w:rPr>
        <w:t>to the cultures in which the live. An example of this would be cultures that accentuate tools like rote memorization or reminders, in comparison to other cultures that highlight strategies such as not-taking (Vygotsky, 1978).</w:t>
      </w:r>
      <w:r w:rsidR="002F40C0" w:rsidRPr="00F43A83">
        <w:rPr>
          <w:rFonts w:ascii="Arial" w:hAnsi="Arial" w:cs="Arial"/>
        </w:rPr>
        <w:t xml:space="preserve">  </w:t>
      </w:r>
      <w:r w:rsidR="00A16BEE" w:rsidRPr="00F43A83">
        <w:rPr>
          <w:rFonts w:ascii="Arial" w:hAnsi="Arial" w:cs="Arial"/>
        </w:rPr>
        <w:t>Conversely</w:t>
      </w:r>
      <w:r w:rsidR="00927706" w:rsidRPr="00F43A83">
        <w:rPr>
          <w:rFonts w:ascii="Arial" w:hAnsi="Arial" w:cs="Arial"/>
        </w:rPr>
        <w:t>, Piaget’s</w:t>
      </w:r>
      <w:r w:rsidR="00A16BEE" w:rsidRPr="00F43A83">
        <w:rPr>
          <w:rFonts w:ascii="Arial" w:hAnsi="Arial" w:cs="Arial"/>
        </w:rPr>
        <w:t xml:space="preserve"> theory is a learning theory dealing with the behaviour of humans</w:t>
      </w:r>
      <w:r w:rsidR="00927706" w:rsidRPr="00F43A83">
        <w:rPr>
          <w:rFonts w:ascii="Arial" w:hAnsi="Arial" w:cs="Arial"/>
        </w:rPr>
        <w:t xml:space="preserve"> primarily on understanding an individual’s thought process. He focuses on how to comprehend how a child thinks</w:t>
      </w:r>
      <w:r w:rsidR="002F40C0" w:rsidRPr="00F43A83">
        <w:rPr>
          <w:rFonts w:ascii="Arial" w:hAnsi="Arial" w:cs="Arial"/>
        </w:rPr>
        <w:t xml:space="preserve"> </w:t>
      </w:r>
      <w:r w:rsidR="00927706" w:rsidRPr="00F43A83">
        <w:rPr>
          <w:rFonts w:ascii="Arial" w:hAnsi="Arial" w:cs="Arial"/>
        </w:rPr>
        <w:t xml:space="preserve">and their nature of their intellect. Piaget stresses how a child’s explorations and interactions largely encourage development this contrasting with Vygotsky who emphasises the influence that social factors have on development and the essential part that social interaction plays on a child’s mental growth. While Vygotsky proposes that cognitive development can fluctuate between various cultures, Piaget’s suggests that development is fundamentally universal. Vygotsky argued that </w:t>
      </w:r>
      <w:r w:rsidR="00C61F60" w:rsidRPr="00F43A83">
        <w:rPr>
          <w:rFonts w:ascii="Arial" w:hAnsi="Arial" w:cs="Arial"/>
        </w:rPr>
        <w:t xml:space="preserve">a child’s </w:t>
      </w:r>
      <w:r w:rsidR="00AA3106">
        <w:rPr>
          <w:rFonts w:ascii="Arial" w:hAnsi="Arial" w:cs="Arial"/>
        </w:rPr>
        <w:t xml:space="preserve">mental </w:t>
      </w:r>
      <w:r w:rsidR="00AA3106" w:rsidRPr="00F43A83">
        <w:rPr>
          <w:rFonts w:ascii="Arial" w:hAnsi="Arial" w:cs="Arial"/>
        </w:rPr>
        <w:t>growth</w:t>
      </w:r>
      <w:r w:rsidR="00C61F60" w:rsidRPr="00F43A83">
        <w:rPr>
          <w:rFonts w:ascii="Arial" w:hAnsi="Arial" w:cs="Arial"/>
        </w:rPr>
        <w:t xml:space="preserve"> is not able to be assumed via studies, and that the social world that the individual was developed would need to be examined also </w:t>
      </w:r>
      <w:r w:rsidR="00C61F60" w:rsidRPr="00F43A83">
        <w:rPr>
          <w:rFonts w:ascii="Arial" w:hAnsi="Arial" w:cs="Arial"/>
          <w:lang w:val="en"/>
        </w:rPr>
        <w:t>(Fields, 2013)</w:t>
      </w:r>
      <w:r w:rsidR="00C61F60" w:rsidRPr="00F43A83">
        <w:rPr>
          <w:rFonts w:ascii="Arial" w:hAnsi="Arial" w:cs="Arial"/>
        </w:rPr>
        <w:t>.</w:t>
      </w:r>
    </w:p>
    <w:p w:rsidR="002A6D92" w:rsidRPr="00F43A83" w:rsidRDefault="004C0D6A" w:rsidP="00F43A83">
      <w:pPr>
        <w:spacing w:line="480" w:lineRule="auto"/>
        <w:jc w:val="both"/>
        <w:rPr>
          <w:rFonts w:ascii="Arial" w:hAnsi="Arial" w:cs="Arial"/>
        </w:rPr>
      </w:pPr>
      <w:r w:rsidRPr="00F43A83">
        <w:rPr>
          <w:rFonts w:ascii="Arial" w:hAnsi="Arial" w:cs="Arial"/>
        </w:rPr>
        <w:t xml:space="preserve">Like Piaget, Vygotsky also claims that children are born with the fundamental abilities for cognitive development. Where Piaget put more attention in the sensory abilities and motor reflexes of children, Vygotsky differs. He is more attentive to ‘elementary mental functions’ such as perception, memory, attention and sensation (Vygotsky, 1978). </w:t>
      </w:r>
      <w:r w:rsidR="00AB1B1C" w:rsidRPr="00F43A83">
        <w:rPr>
          <w:rFonts w:ascii="Arial" w:hAnsi="Arial" w:cs="Arial"/>
        </w:rPr>
        <w:t xml:space="preserve">Another theme is the ‘more knowledgeable other’ which refers to anyone who has </w:t>
      </w:r>
      <w:r w:rsidR="00866D33" w:rsidRPr="00F43A83">
        <w:rPr>
          <w:rFonts w:ascii="Arial" w:hAnsi="Arial" w:cs="Arial"/>
        </w:rPr>
        <w:t>an</w:t>
      </w:r>
      <w:r w:rsidR="00AB1B1C" w:rsidRPr="00F43A83">
        <w:rPr>
          <w:rFonts w:ascii="Arial" w:hAnsi="Arial" w:cs="Arial"/>
        </w:rPr>
        <w:t xml:space="preserve"> enhanced </w:t>
      </w:r>
      <w:r w:rsidR="00866D33" w:rsidRPr="00F43A83">
        <w:rPr>
          <w:rFonts w:ascii="Arial" w:hAnsi="Arial" w:cs="Arial"/>
        </w:rPr>
        <w:t xml:space="preserve">ability level to that of the person who is learning, in </w:t>
      </w:r>
      <w:r w:rsidR="00AA3106" w:rsidRPr="00F43A83">
        <w:rPr>
          <w:rFonts w:ascii="Arial" w:hAnsi="Arial" w:cs="Arial"/>
        </w:rPr>
        <w:t>respects</w:t>
      </w:r>
      <w:r w:rsidR="00866D33" w:rsidRPr="00F43A83">
        <w:rPr>
          <w:rFonts w:ascii="Arial" w:hAnsi="Arial" w:cs="Arial"/>
        </w:rPr>
        <w:t xml:space="preserve"> to a </w:t>
      </w:r>
      <w:r w:rsidR="00AA3106" w:rsidRPr="00F43A83">
        <w:rPr>
          <w:rFonts w:ascii="Arial" w:hAnsi="Arial" w:cs="Arial"/>
        </w:rPr>
        <w:t>precise</w:t>
      </w:r>
      <w:r w:rsidR="00866D33" w:rsidRPr="00F43A83">
        <w:rPr>
          <w:rFonts w:ascii="Arial" w:hAnsi="Arial" w:cs="Arial"/>
        </w:rPr>
        <w:t xml:space="preserve"> concept, </w:t>
      </w:r>
      <w:r w:rsidR="00AA3106" w:rsidRPr="00F43A83">
        <w:rPr>
          <w:rFonts w:ascii="Arial" w:hAnsi="Arial" w:cs="Arial"/>
        </w:rPr>
        <w:t>job</w:t>
      </w:r>
      <w:r w:rsidR="00866D33" w:rsidRPr="00F43A83">
        <w:rPr>
          <w:rFonts w:ascii="Arial" w:hAnsi="Arial" w:cs="Arial"/>
        </w:rPr>
        <w:t xml:space="preserve"> or procedure</w:t>
      </w:r>
      <w:r w:rsidR="00885ED0" w:rsidRPr="00F43A83">
        <w:rPr>
          <w:rFonts w:ascii="Arial" w:hAnsi="Arial" w:cs="Arial"/>
        </w:rPr>
        <w:t xml:space="preserve">. </w:t>
      </w:r>
      <w:r w:rsidR="001026C6" w:rsidRPr="00F43A83">
        <w:rPr>
          <w:rFonts w:ascii="Arial" w:hAnsi="Arial" w:cs="Arial"/>
        </w:rPr>
        <w:t xml:space="preserve">The MKO is typically </w:t>
      </w:r>
      <w:r w:rsidR="00AA3106" w:rsidRPr="00F43A83">
        <w:rPr>
          <w:rFonts w:ascii="Arial" w:hAnsi="Arial" w:cs="Arial"/>
        </w:rPr>
        <w:t>believed</w:t>
      </w:r>
      <w:r w:rsidR="001026C6" w:rsidRPr="00F43A83">
        <w:rPr>
          <w:rFonts w:ascii="Arial" w:hAnsi="Arial" w:cs="Arial"/>
        </w:rPr>
        <w:t xml:space="preserve"> of as being influences such as an older adult, a teacher, a sports coach as well as peers and computers (Vygotsky, 1978). </w:t>
      </w:r>
      <w:r w:rsidR="002A6D92" w:rsidRPr="00F43A83">
        <w:rPr>
          <w:rFonts w:ascii="Arial" w:hAnsi="Arial" w:cs="Arial"/>
        </w:rPr>
        <w:t xml:space="preserve">The Zone of </w:t>
      </w:r>
      <w:r w:rsidR="002A6D92" w:rsidRPr="00F43A83">
        <w:rPr>
          <w:rFonts w:ascii="Arial" w:hAnsi="Arial" w:cs="Arial"/>
          <w:lang w:val="en"/>
        </w:rPr>
        <w:t>Proximal Development can be defined as</w:t>
      </w:r>
      <w:r w:rsidR="002A6D92" w:rsidRPr="00F43A83">
        <w:rPr>
          <w:rFonts w:ascii="Arial" w:hAnsi="Arial" w:cs="Arial"/>
        </w:rPr>
        <w:t xml:space="preserve"> </w:t>
      </w:r>
      <w:r w:rsidR="002A6D92" w:rsidRPr="00F43A83">
        <w:rPr>
          <w:rFonts w:ascii="Arial" w:hAnsi="Arial" w:cs="Arial"/>
          <w:lang w:val="en"/>
        </w:rPr>
        <w:t>"the distance between the actual developmental level as determined by independent problem solving and the level of potential development as determined through problem solving under adult guidance, or in collaboration with more capable peers" (Vygotsky, 1978, p. 86).</w:t>
      </w:r>
      <w:r w:rsidR="002A6D92" w:rsidRPr="00F43A83">
        <w:rPr>
          <w:rFonts w:ascii="Arial" w:hAnsi="Arial" w:cs="Arial"/>
        </w:rPr>
        <w:t xml:space="preserve"> When individuals are in this zone of proximal growth, Vygotsky anticipated that if the children are provided with the right tools and support, which he referred to as ‘scaffolding’, the children are given everything that is needed of them to be able to accomplish the new task or skill. He elaborated with believing that ultimately, the scaffolding can be detached allowing them to be able to complete the task self-sufficiently.        </w:t>
      </w:r>
    </w:p>
    <w:p w:rsidR="00501DA2" w:rsidRPr="00F43A83" w:rsidRDefault="001026C6" w:rsidP="00F43A83">
      <w:pPr>
        <w:spacing w:line="480" w:lineRule="auto"/>
        <w:jc w:val="both"/>
        <w:rPr>
          <w:rFonts w:ascii="Arial" w:hAnsi="Arial" w:cs="Arial"/>
        </w:rPr>
      </w:pPr>
      <w:r w:rsidRPr="00F43A83">
        <w:rPr>
          <w:rFonts w:ascii="Arial" w:hAnsi="Arial" w:cs="Arial"/>
        </w:rPr>
        <w:t xml:space="preserve">A study conducted by Woods and Middleton (1975) explored the effect of construction with their pyramid experiment. By provided young children with a puzzle in which was above their comprehensive ability to complete, they </w:t>
      </w:r>
      <w:r w:rsidR="00D00AD7" w:rsidRPr="00F43A83">
        <w:rPr>
          <w:rFonts w:ascii="Arial" w:hAnsi="Arial" w:cs="Arial"/>
        </w:rPr>
        <w:t xml:space="preserve">assessed the children on whether they were able to build the pyramid on their own after being provided with different levels of assistance from their mothers. Researchers were able to suggest the significance of providing the accurate level of scaffolding when </w:t>
      </w:r>
      <w:r w:rsidR="006D14B6" w:rsidRPr="00F43A83">
        <w:rPr>
          <w:rFonts w:ascii="Arial" w:hAnsi="Arial" w:cs="Arial"/>
        </w:rPr>
        <w:t>educating a learner (Wood, Middleton, 1975).</w:t>
      </w:r>
      <w:r w:rsidR="00D00AD7" w:rsidRPr="00F43A83">
        <w:rPr>
          <w:rFonts w:ascii="Arial" w:hAnsi="Arial" w:cs="Arial"/>
        </w:rPr>
        <w:t xml:space="preserve">  </w:t>
      </w:r>
    </w:p>
    <w:p w:rsidR="00653EE1" w:rsidRPr="00F43A83" w:rsidRDefault="002A6D92" w:rsidP="00F43A83">
      <w:pPr>
        <w:spacing w:before="100" w:beforeAutospacing="1" w:after="100" w:afterAutospacing="1" w:line="480" w:lineRule="auto"/>
        <w:jc w:val="both"/>
        <w:rPr>
          <w:rFonts w:ascii="Arial" w:hAnsi="Arial" w:cs="Arial"/>
        </w:rPr>
      </w:pPr>
      <w:r w:rsidRPr="00F43A83">
        <w:rPr>
          <w:rFonts w:ascii="Arial" w:hAnsi="Arial" w:cs="Arial"/>
        </w:rPr>
        <w:t xml:space="preserve">On concentrating on the resemblances of Piaget and Vygotsky, it is apparent that both constructivist theorists see children as being vigorous learners who participate in cognitive conflict. </w:t>
      </w:r>
      <w:r w:rsidR="00D857CB" w:rsidRPr="00F43A83">
        <w:rPr>
          <w:rFonts w:ascii="Arial" w:hAnsi="Arial" w:cs="Arial"/>
        </w:rPr>
        <w:t>The contact the child had to the nearby environment will allow modification in their understanding, with both psychologists believing that this type of development declines with age.</w:t>
      </w:r>
      <w:r w:rsidR="003A533A" w:rsidRPr="00F43A83">
        <w:rPr>
          <w:rFonts w:ascii="Arial" w:hAnsi="Arial" w:cs="Arial"/>
        </w:rPr>
        <w:t xml:space="preserve"> Piaget thought ‘cognitive development is influenced by social development’ (</w:t>
      </w:r>
      <w:r w:rsidR="003A533A" w:rsidRPr="00F43A83">
        <w:rPr>
          <w:rFonts w:ascii="Arial" w:hAnsi="Arial" w:cs="Arial"/>
          <w:lang w:val="en"/>
        </w:rPr>
        <w:t xml:space="preserve">Piaget 1936, p. 15) and Vygotsky considering that social interaction was ‘instrumental’ in development and heavily influences language and thoughts </w:t>
      </w:r>
      <w:r w:rsidR="003A533A" w:rsidRPr="00F43A83">
        <w:rPr>
          <w:rFonts w:ascii="Arial" w:hAnsi="Arial" w:cs="Arial"/>
        </w:rPr>
        <w:t xml:space="preserve">(Vygotsky, 1978). </w:t>
      </w:r>
      <w:r w:rsidR="00AD0E69" w:rsidRPr="00F43A83">
        <w:rPr>
          <w:rFonts w:ascii="Arial" w:hAnsi="Arial" w:cs="Arial"/>
        </w:rPr>
        <w:t xml:space="preserve">Both strongly value that the means in which children psychologically mature and learn plays a vigorous part in being able to learn processes and their abilities. By understanding the advancement of cognitive development, teachers and parents should be </w:t>
      </w:r>
      <w:r w:rsidR="00AA3106" w:rsidRPr="00F43A83">
        <w:rPr>
          <w:rFonts w:ascii="Arial" w:hAnsi="Arial" w:cs="Arial"/>
        </w:rPr>
        <w:t>capable</w:t>
      </w:r>
      <w:r w:rsidR="00AD0E69" w:rsidRPr="00F43A83">
        <w:rPr>
          <w:rFonts w:ascii="Arial" w:hAnsi="Arial" w:cs="Arial"/>
        </w:rPr>
        <w:t xml:space="preserve"> to better cater to the exceptional </w:t>
      </w:r>
      <w:r w:rsidR="00AA3106" w:rsidRPr="00F43A83">
        <w:rPr>
          <w:rFonts w:ascii="Arial" w:hAnsi="Arial" w:cs="Arial"/>
        </w:rPr>
        <w:t>desires</w:t>
      </w:r>
      <w:r w:rsidR="00AD0E69" w:rsidRPr="00F43A83">
        <w:rPr>
          <w:rFonts w:ascii="Arial" w:hAnsi="Arial" w:cs="Arial"/>
        </w:rPr>
        <w:t xml:space="preserve"> of each child. </w:t>
      </w:r>
      <w:r w:rsidR="00885ED0" w:rsidRPr="00F43A83">
        <w:rPr>
          <w:rFonts w:ascii="Arial" w:hAnsi="Arial" w:cs="Arial"/>
        </w:rPr>
        <w:t xml:space="preserve">There are also many variances </w:t>
      </w:r>
      <w:r w:rsidR="00AA3106" w:rsidRPr="00F43A83">
        <w:rPr>
          <w:rFonts w:ascii="Arial" w:hAnsi="Arial" w:cs="Arial"/>
        </w:rPr>
        <w:t>among</w:t>
      </w:r>
      <w:r w:rsidR="00885ED0" w:rsidRPr="00F43A83">
        <w:rPr>
          <w:rFonts w:ascii="Arial" w:hAnsi="Arial" w:cs="Arial"/>
        </w:rPr>
        <w:t xml:space="preserve"> the two </w:t>
      </w:r>
      <w:r w:rsidR="00AA3106" w:rsidRPr="00F43A83">
        <w:rPr>
          <w:rFonts w:ascii="Arial" w:hAnsi="Arial" w:cs="Arial"/>
        </w:rPr>
        <w:t>concepts</w:t>
      </w:r>
      <w:r w:rsidR="00885ED0" w:rsidRPr="00F43A83">
        <w:rPr>
          <w:rFonts w:ascii="Arial" w:hAnsi="Arial" w:cs="Arial"/>
        </w:rPr>
        <w:t xml:space="preserve"> of cognitive development. While Piaget’s concept</w:t>
      </w:r>
      <w:r w:rsidR="004E0787" w:rsidRPr="00F43A83">
        <w:rPr>
          <w:rFonts w:ascii="Arial" w:hAnsi="Arial" w:cs="Arial"/>
        </w:rPr>
        <w:t xml:space="preserve"> </w:t>
      </w:r>
      <w:r w:rsidR="00AA3106" w:rsidRPr="00F43A83">
        <w:rPr>
          <w:rFonts w:ascii="Arial" w:hAnsi="Arial" w:cs="Arial"/>
        </w:rPr>
        <w:t>proposes</w:t>
      </w:r>
      <w:r w:rsidR="004E0787" w:rsidRPr="00F43A83">
        <w:rPr>
          <w:rFonts w:ascii="Arial" w:hAnsi="Arial" w:cs="Arial"/>
        </w:rPr>
        <w:t xml:space="preserve"> development</w:t>
      </w:r>
      <w:r w:rsidR="00885ED0" w:rsidRPr="00F43A83">
        <w:rPr>
          <w:rFonts w:ascii="Arial" w:hAnsi="Arial" w:cs="Arial"/>
        </w:rPr>
        <w:t xml:space="preserve"> precedes learning, Vygotsky proposes that it is </w:t>
      </w:r>
      <w:r w:rsidR="004E0787" w:rsidRPr="00F43A83">
        <w:rPr>
          <w:rFonts w:ascii="Arial" w:hAnsi="Arial" w:cs="Arial"/>
        </w:rPr>
        <w:t xml:space="preserve">social learning that has to come before any development is able to take place. This is deliberated to be the main difference in the two theories. </w:t>
      </w:r>
      <w:r w:rsidR="007C68B6" w:rsidRPr="00F43A83">
        <w:rPr>
          <w:rFonts w:ascii="Arial" w:hAnsi="Arial" w:cs="Arial"/>
        </w:rPr>
        <w:t xml:space="preserve">The consideration paid to social influences are a significant factor in contrasting the two. </w:t>
      </w:r>
      <w:r w:rsidR="0054798C" w:rsidRPr="00F43A83">
        <w:rPr>
          <w:rFonts w:ascii="Arial" w:hAnsi="Arial" w:cs="Arial"/>
        </w:rPr>
        <w:t>Although Piaget allocates cognitive development to different stages of an individual’s progression,</w:t>
      </w:r>
      <w:r w:rsidR="00F2294E" w:rsidRPr="00F43A83">
        <w:rPr>
          <w:rFonts w:ascii="Arial" w:hAnsi="Arial" w:cs="Arial"/>
        </w:rPr>
        <w:t xml:space="preserve"> he concentrated mainly on the</w:t>
      </w:r>
      <w:r w:rsidR="0054798C" w:rsidRPr="00F43A83">
        <w:rPr>
          <w:rFonts w:ascii="Arial" w:hAnsi="Arial" w:cs="Arial"/>
        </w:rPr>
        <w:t xml:space="preserve"> universal</w:t>
      </w:r>
      <w:r w:rsidR="00F2294E" w:rsidRPr="00F43A83">
        <w:rPr>
          <w:rFonts w:ascii="Arial" w:hAnsi="Arial" w:cs="Arial"/>
        </w:rPr>
        <w:t xml:space="preserve"> stages of biological maturation and cognitive development, thus failing to contemplate the influence in which culture and social settings may have</w:t>
      </w:r>
      <w:r w:rsidR="0054798C" w:rsidRPr="00F43A83">
        <w:rPr>
          <w:rFonts w:ascii="Arial" w:hAnsi="Arial" w:cs="Arial"/>
        </w:rPr>
        <w:t>. Vygotsky customs a diverse approach which gives distinction to social interactions and culture as ways of shaping development. Additional dissimilarities amid the two, stems from the consideration of the social factors, allowing Piaget to trust that a person’s learning is more of a self-determining exploration, while Vygotsky views it more as an accommodating determination. Thus highlighting through the zone of proximal development with children being supported to progress their capabilities.</w:t>
      </w:r>
      <w:r w:rsidR="00262F19" w:rsidRPr="00F43A83">
        <w:rPr>
          <w:rFonts w:ascii="Arial" w:hAnsi="Arial" w:cs="Arial"/>
        </w:rPr>
        <w:t xml:space="preserve"> However, a large criticism of Vygotsky’s socio-cultural theory discounts the </w:t>
      </w:r>
      <w:r w:rsidR="00AA3106" w:rsidRPr="00F43A83">
        <w:rPr>
          <w:rFonts w:ascii="Arial" w:hAnsi="Arial" w:cs="Arial"/>
        </w:rPr>
        <w:t>part</w:t>
      </w:r>
      <w:r w:rsidR="00262F19" w:rsidRPr="00F43A83">
        <w:rPr>
          <w:rFonts w:ascii="Arial" w:hAnsi="Arial" w:cs="Arial"/>
        </w:rPr>
        <w:t xml:space="preserve"> of</w:t>
      </w:r>
      <w:r w:rsidR="00AA3106">
        <w:rPr>
          <w:rFonts w:ascii="Arial" w:hAnsi="Arial" w:cs="Arial"/>
        </w:rPr>
        <w:t xml:space="preserve"> the person</w:t>
      </w:r>
      <w:r w:rsidR="00262F19" w:rsidRPr="00F43A83">
        <w:rPr>
          <w:rFonts w:ascii="Arial" w:hAnsi="Arial" w:cs="Arial"/>
        </w:rPr>
        <w:t xml:space="preserve">. He emphasised that the </w:t>
      </w:r>
      <w:r w:rsidR="00AA3106" w:rsidRPr="00F43A83">
        <w:rPr>
          <w:rFonts w:ascii="Arial" w:hAnsi="Arial" w:cs="Arial"/>
        </w:rPr>
        <w:t>cognizance</w:t>
      </w:r>
      <w:r w:rsidR="00262F19" w:rsidRPr="00F43A83">
        <w:rPr>
          <w:rFonts w:ascii="Arial" w:hAnsi="Arial" w:cs="Arial"/>
        </w:rPr>
        <w:t xml:space="preserve"> is not deliberated as being separated from the group, Vygotsky sustained that knowing is comparative to the </w:t>
      </w:r>
      <w:r w:rsidR="00AA3106" w:rsidRPr="00F43A83">
        <w:rPr>
          <w:rFonts w:ascii="Arial" w:hAnsi="Arial" w:cs="Arial"/>
        </w:rPr>
        <w:t>condition</w:t>
      </w:r>
      <w:r w:rsidR="00262F19" w:rsidRPr="00F43A83">
        <w:rPr>
          <w:rFonts w:ascii="Arial" w:hAnsi="Arial" w:cs="Arial"/>
        </w:rPr>
        <w:t xml:space="preserve"> in which the ‘knower’ find him/herself in. Sequentially, this meaning that his theory does not distinguish that the individuals are able to </w:t>
      </w:r>
      <w:r w:rsidR="00AA3106">
        <w:rPr>
          <w:rFonts w:ascii="Arial" w:hAnsi="Arial" w:cs="Arial"/>
        </w:rPr>
        <w:t>‘</w:t>
      </w:r>
      <w:r w:rsidR="00262F19" w:rsidRPr="00F43A83">
        <w:rPr>
          <w:rFonts w:ascii="Arial" w:hAnsi="Arial" w:cs="Arial"/>
        </w:rPr>
        <w:t>rise above social averages founded on their aptitude to bring about personal understanding</w:t>
      </w:r>
      <w:r w:rsidR="00AA3106">
        <w:rPr>
          <w:rFonts w:ascii="Arial" w:hAnsi="Arial" w:cs="Arial"/>
        </w:rPr>
        <w:t>’</w:t>
      </w:r>
      <w:bookmarkStart w:id="0" w:name="_GoBack"/>
      <w:bookmarkEnd w:id="0"/>
      <w:r w:rsidR="00262F19" w:rsidRPr="00F43A83">
        <w:rPr>
          <w:rFonts w:ascii="Arial" w:hAnsi="Arial" w:cs="Arial"/>
        </w:rPr>
        <w:t xml:space="preserve"> </w:t>
      </w:r>
      <w:r w:rsidR="00262F19" w:rsidRPr="00F43A83">
        <w:rPr>
          <w:rFonts w:ascii="Arial" w:hAnsi="Arial" w:cs="Arial"/>
          <w:color w:val="2A2A2A"/>
        </w:rPr>
        <w:t>(Lui &amp; Matthews, 2005, p. 392).</w:t>
      </w:r>
      <w:r w:rsidR="00262F19" w:rsidRPr="00F43A83">
        <w:rPr>
          <w:rFonts w:ascii="Arial" w:hAnsi="Arial" w:cs="Arial"/>
        </w:rPr>
        <w:t xml:space="preserve">  </w:t>
      </w:r>
    </w:p>
    <w:p w:rsidR="00F2294E" w:rsidRPr="00F43A83" w:rsidRDefault="00653EE1" w:rsidP="00F43A83">
      <w:pPr>
        <w:spacing w:before="100" w:beforeAutospacing="1" w:after="100" w:afterAutospacing="1" w:line="480" w:lineRule="auto"/>
        <w:jc w:val="both"/>
        <w:rPr>
          <w:rStyle w:val="HTMLCite"/>
          <w:rFonts w:ascii="Arial" w:hAnsi="Arial" w:cs="Arial"/>
          <w:i w:val="0"/>
        </w:rPr>
      </w:pPr>
      <w:r w:rsidRPr="00F43A83">
        <w:rPr>
          <w:rFonts w:ascii="Arial" w:hAnsi="Arial" w:cs="Arial"/>
        </w:rPr>
        <w:t>The focus of Piaget’s indication in development psychology has been huge, he has altered the ways in which people view the world of a child along with their approaches of studying children. Since his ideas have come about, many psychologist have seen his work as the foundation of mental growth and have been able to develop an enormous amount of research and studies to further the understanding of cognitive development. Particularly in the fields of education, Piaget’s ideas have been of concrete use in being able to communicate and understand children</w:t>
      </w:r>
      <w:r w:rsidR="004F1D05" w:rsidRPr="00F43A83">
        <w:rPr>
          <w:rFonts w:ascii="Arial" w:hAnsi="Arial" w:cs="Arial"/>
        </w:rPr>
        <w:t xml:space="preserve"> (</w:t>
      </w:r>
      <w:r w:rsidR="004F1D05" w:rsidRPr="00F43A83">
        <w:rPr>
          <w:rFonts w:ascii="Arial" w:hAnsi="Arial" w:cs="Arial"/>
          <w:lang w:val="en"/>
        </w:rPr>
        <w:t>Wadsworth, 1989)</w:t>
      </w:r>
      <w:r w:rsidR="004F1D05" w:rsidRPr="00F43A83">
        <w:rPr>
          <w:rFonts w:ascii="Arial" w:hAnsi="Arial" w:cs="Arial"/>
        </w:rPr>
        <w:t>.</w:t>
      </w:r>
      <w:r w:rsidR="0054798C" w:rsidRPr="00F43A83">
        <w:rPr>
          <w:rFonts w:ascii="Arial" w:hAnsi="Arial" w:cs="Arial"/>
        </w:rPr>
        <w:t xml:space="preserve">  </w:t>
      </w:r>
      <w:r w:rsidR="004F1D05" w:rsidRPr="00F43A83">
        <w:rPr>
          <w:rFonts w:ascii="Arial" w:hAnsi="Arial" w:cs="Arial"/>
        </w:rPr>
        <w:t>However</w:t>
      </w:r>
      <w:r w:rsidR="00F2294E" w:rsidRPr="00F43A83">
        <w:rPr>
          <w:rFonts w:ascii="Arial" w:hAnsi="Arial" w:cs="Arial"/>
        </w:rPr>
        <w:t xml:space="preserve"> is stages have been highly criticised and questions on the accuracy have been raised. With many further studies querying the stage ages as their findings suggest progress is not guaranteed to the formal operational stage Vygotsky would prefer to not talk about any of the stages and instead he would rather see development as a continuous process (</w:t>
      </w:r>
      <w:r w:rsidR="00F2294E" w:rsidRPr="00F43A83">
        <w:rPr>
          <w:rStyle w:val="HTMLCite"/>
          <w:rFonts w:ascii="Arial" w:hAnsi="Arial" w:cs="Arial"/>
          <w:i w:val="0"/>
        </w:rPr>
        <w:t>Santrock</w:t>
      </w:r>
      <w:r w:rsidR="00F2294E" w:rsidRPr="00F43A83">
        <w:rPr>
          <w:rStyle w:val="HTMLCite"/>
          <w:rFonts w:ascii="Arial" w:hAnsi="Arial" w:cs="Arial"/>
        </w:rPr>
        <w:t xml:space="preserve">, </w:t>
      </w:r>
      <w:r w:rsidR="00F2294E" w:rsidRPr="00F43A83">
        <w:rPr>
          <w:rStyle w:val="HTMLCite"/>
          <w:rFonts w:ascii="Arial" w:hAnsi="Arial" w:cs="Arial"/>
          <w:i w:val="0"/>
        </w:rPr>
        <w:t>2008).</w:t>
      </w:r>
    </w:p>
    <w:p w:rsidR="00885ED0" w:rsidRPr="00F43A83" w:rsidRDefault="00F2294E" w:rsidP="00F43A83">
      <w:pPr>
        <w:spacing w:before="100" w:beforeAutospacing="1" w:after="100" w:afterAutospacing="1" w:line="480" w:lineRule="auto"/>
        <w:jc w:val="both"/>
        <w:rPr>
          <w:rFonts w:ascii="Arial" w:hAnsi="Arial" w:cs="Arial"/>
        </w:rPr>
      </w:pPr>
      <w:r w:rsidRPr="00F43A83">
        <w:rPr>
          <w:rStyle w:val="HTMLCite"/>
          <w:rFonts w:ascii="Arial" w:hAnsi="Arial" w:cs="Arial"/>
          <w:i w:val="0"/>
        </w:rPr>
        <w:t xml:space="preserve">A contemporary of Piaget, Vygotsky, debated that it was critical to consume social development for cognitive development to take place. He believed this social interaction was the foundation of language opportunities and was to be taught from someone more skilful (MKO) ‘language is the foundation of thought’ </w:t>
      </w:r>
      <w:r w:rsidRPr="00F43A83">
        <w:rPr>
          <w:rFonts w:ascii="Arial" w:hAnsi="Arial" w:cs="Arial"/>
        </w:rPr>
        <w:t>(Vygotsky, 1978).</w:t>
      </w:r>
      <w:r w:rsidRPr="00F43A83">
        <w:rPr>
          <w:rFonts w:ascii="Arial" w:hAnsi="Arial" w:cs="Arial"/>
        </w:rPr>
        <w:t xml:space="preserve"> This is contrast to Piaget who seen language as a secondary action and alternatively suggested that ‘thought precedes language’</w:t>
      </w:r>
      <w:r w:rsidR="007036D0" w:rsidRPr="00F43A83">
        <w:rPr>
          <w:rFonts w:ascii="Arial" w:hAnsi="Arial" w:cs="Arial"/>
        </w:rPr>
        <w:t xml:space="preserve"> </w:t>
      </w:r>
      <w:r w:rsidR="007036D0" w:rsidRPr="00F43A83">
        <w:rPr>
          <w:rFonts w:ascii="Arial" w:hAnsi="Arial" w:cs="Arial"/>
        </w:rPr>
        <w:t>(</w:t>
      </w:r>
      <w:r w:rsidR="007036D0" w:rsidRPr="00F43A83">
        <w:rPr>
          <w:rFonts w:ascii="Arial" w:hAnsi="Arial" w:cs="Arial"/>
          <w:lang w:val="en"/>
        </w:rPr>
        <w:t xml:space="preserve">Piaget, </w:t>
      </w:r>
      <w:r w:rsidR="007036D0" w:rsidRPr="00F43A83">
        <w:rPr>
          <w:rFonts w:ascii="Arial" w:hAnsi="Arial" w:cs="Arial"/>
          <w:lang w:val="en"/>
        </w:rPr>
        <w:t>1936</w:t>
      </w:r>
      <w:r w:rsidR="007036D0" w:rsidRPr="00F43A83">
        <w:rPr>
          <w:rFonts w:ascii="Arial" w:hAnsi="Arial" w:cs="Arial"/>
          <w:lang w:val="en"/>
        </w:rPr>
        <w:t>).</w:t>
      </w:r>
      <w:r w:rsidRPr="00F43A83">
        <w:rPr>
          <w:rFonts w:ascii="Arial" w:hAnsi="Arial" w:cs="Arial"/>
        </w:rPr>
        <w:t xml:space="preserve"> </w:t>
      </w:r>
    </w:p>
    <w:p w:rsidR="007036D0" w:rsidRPr="00F43A83" w:rsidRDefault="007036D0" w:rsidP="00F43A83">
      <w:pPr>
        <w:spacing w:before="100" w:beforeAutospacing="1" w:after="100" w:afterAutospacing="1" w:line="480" w:lineRule="auto"/>
        <w:jc w:val="both"/>
        <w:rPr>
          <w:rFonts w:ascii="Arial" w:hAnsi="Arial" w:cs="Arial"/>
          <w:iCs/>
        </w:rPr>
      </w:pPr>
      <w:r w:rsidRPr="00F43A83">
        <w:rPr>
          <w:rFonts w:ascii="Arial" w:hAnsi="Arial" w:cs="Arial"/>
        </w:rPr>
        <w:t xml:space="preserve">The perception of Piaget’s schemas is also irreconcilable with the theory of Vygotsky (1978), with behaviourists contradicting his schema theory due to the lack of ethnicity. As the theory is an internal process it cannot be observed, therefore it would be claimed that it cannot be objectively measured </w:t>
      </w:r>
      <w:r w:rsidRPr="00F43A83">
        <w:rPr>
          <w:rFonts w:ascii="Arial" w:hAnsi="Arial" w:cs="Arial"/>
          <w:lang w:val="en"/>
        </w:rPr>
        <w:t>(Weiber et al, 1993)</w:t>
      </w:r>
      <w:r w:rsidRPr="00F43A83">
        <w:rPr>
          <w:rFonts w:ascii="Arial" w:hAnsi="Arial" w:cs="Arial"/>
        </w:rPr>
        <w:t xml:space="preserve">.  </w:t>
      </w:r>
      <w:r w:rsidRPr="00F43A83">
        <w:rPr>
          <w:rFonts w:ascii="Arial" w:hAnsi="Arial" w:cs="Arial"/>
        </w:rPr>
        <w:t xml:space="preserve"> </w:t>
      </w:r>
    </w:p>
    <w:p w:rsidR="00927706" w:rsidRPr="0085740F" w:rsidRDefault="00927706" w:rsidP="0085740F">
      <w:pPr>
        <w:spacing w:line="480" w:lineRule="auto"/>
        <w:jc w:val="both"/>
        <w:rPr>
          <w:rFonts w:ascii="Arial" w:hAnsi="Arial" w:cs="Arial"/>
          <w:vanish/>
          <w:color w:val="494848"/>
          <w:lang w:val="en"/>
        </w:rPr>
      </w:pPr>
      <w:r w:rsidRPr="0085740F">
        <w:rPr>
          <w:rFonts w:ascii="Arial" w:hAnsi="Arial" w:cs="Arial"/>
          <w:vanish/>
          <w:color w:val="494848"/>
          <w:lang w:val="en"/>
        </w:rPr>
        <w:t>Vygotsky argues that a child’s development cannot be understo</w:t>
      </w:r>
    </w:p>
    <w:p w:rsidR="00927706" w:rsidRPr="0085740F" w:rsidRDefault="00927706" w:rsidP="0085740F">
      <w:pPr>
        <w:spacing w:line="480" w:lineRule="auto"/>
        <w:jc w:val="both"/>
        <w:rPr>
          <w:rFonts w:ascii="Arial" w:hAnsi="Arial" w:cs="Arial"/>
          <w:vanish/>
          <w:color w:val="494848"/>
          <w:lang w:val="en"/>
        </w:rPr>
      </w:pPr>
      <w:r w:rsidRPr="0085740F">
        <w:rPr>
          <w:rFonts w:ascii="Arial" w:hAnsi="Arial" w:cs="Arial"/>
          <w:vanish/>
          <w:color w:val="494848"/>
          <w:lang w:val="en"/>
        </w:rPr>
        <w:t>od by a study, but also examine the external social world in which that individual life was developed</w:t>
      </w:r>
    </w:p>
    <w:p w:rsidR="00A16BEE" w:rsidRPr="0085740F" w:rsidRDefault="00A16BEE" w:rsidP="0085740F">
      <w:pPr>
        <w:spacing w:line="480" w:lineRule="auto"/>
        <w:jc w:val="both"/>
        <w:rPr>
          <w:rFonts w:ascii="Arial" w:hAnsi="Arial" w:cs="Arial"/>
          <w:vanish/>
          <w:color w:val="494848"/>
          <w:lang w:val="en"/>
        </w:rPr>
      </w:pPr>
      <w:r w:rsidRPr="0085740F">
        <w:rPr>
          <w:rFonts w:ascii="Arial" w:hAnsi="Arial" w:cs="Arial"/>
          <w:vanish/>
          <w:color w:val="494848"/>
          <w:lang w:val="en"/>
        </w:rPr>
        <w:t>Piaget’s</w:t>
      </w:r>
    </w:p>
    <w:p w:rsidR="00A16BEE" w:rsidRPr="0085740F" w:rsidRDefault="00A16BEE" w:rsidP="0085740F">
      <w:pPr>
        <w:spacing w:line="480" w:lineRule="auto"/>
        <w:jc w:val="both"/>
        <w:rPr>
          <w:rFonts w:ascii="Arial" w:hAnsi="Arial" w:cs="Arial"/>
          <w:vanish/>
          <w:color w:val="494848"/>
          <w:lang w:val="en"/>
        </w:rPr>
      </w:pPr>
      <w:r w:rsidRPr="0085740F">
        <w:rPr>
          <w:rFonts w:ascii="Arial" w:hAnsi="Arial" w:cs="Arial"/>
          <w:vanish/>
          <w:color w:val="494848"/>
          <w:lang w:val="en"/>
        </w:rPr>
        <w:t> Cognitive theory is a learning theory that deals with human behavior by understanding the thought process. It looks at how the thought process influences how children understand and interact with the world. Piaget theory of cognitive development explains that children moves through four different stages of development. His theory also focuses on understanding how children think and understanding their nature of intelligence.</w:t>
      </w:r>
    </w:p>
    <w:p w:rsidR="00A16BEE" w:rsidRPr="0085740F" w:rsidRDefault="00A16BEE" w:rsidP="0085740F">
      <w:pPr>
        <w:spacing w:line="480" w:lineRule="auto"/>
        <w:jc w:val="both"/>
        <w:rPr>
          <w:rFonts w:ascii="Arial" w:hAnsi="Arial" w:cs="Arial"/>
          <w:vanish/>
          <w:color w:val="494848"/>
          <w:lang w:val="en"/>
        </w:rPr>
      </w:pPr>
      <w:r w:rsidRPr="0085740F">
        <w:rPr>
          <w:rFonts w:ascii="Arial" w:hAnsi="Arial" w:cs="Arial"/>
          <w:vanish/>
          <w:color w:val="494848"/>
          <w:lang w:val="en"/>
        </w:rPr>
        <w:t>Piaget’s</w:t>
      </w:r>
    </w:p>
    <w:p w:rsidR="00A16BEE" w:rsidRPr="0085740F" w:rsidRDefault="00A16BEE" w:rsidP="0085740F">
      <w:pPr>
        <w:spacing w:line="480" w:lineRule="auto"/>
        <w:jc w:val="both"/>
        <w:rPr>
          <w:rFonts w:ascii="Arial" w:hAnsi="Arial" w:cs="Arial"/>
          <w:vanish/>
          <w:color w:val="494848"/>
          <w:lang w:val="en"/>
        </w:rPr>
      </w:pPr>
      <w:r w:rsidRPr="0085740F">
        <w:rPr>
          <w:rFonts w:ascii="Arial" w:hAnsi="Arial" w:cs="Arial"/>
          <w:vanish/>
          <w:color w:val="494848"/>
          <w:lang w:val="en"/>
        </w:rPr>
        <w:t> Cognitive theory is a learning theory that deals with human behavior by understanding the thought process. It looks at how the thought process influences how children understand and interact with the world. Piaget theory of cognitive development explains that children moves through four different stages of development. His theory also focuses on understanding how children think and understanding their nature of intelligence.</w:t>
      </w:r>
    </w:p>
    <w:p w:rsidR="00A16BEE" w:rsidRPr="0085740F" w:rsidRDefault="00F43A83" w:rsidP="0085740F">
      <w:pPr>
        <w:spacing w:line="480" w:lineRule="auto"/>
        <w:jc w:val="both"/>
        <w:rPr>
          <w:rFonts w:ascii="Arial" w:hAnsi="Arial" w:cs="Arial"/>
          <w:vanish/>
          <w:color w:val="494848"/>
          <w:lang w:val="en"/>
        </w:rPr>
      </w:pPr>
      <w:r w:rsidRPr="0085740F">
        <w:rPr>
          <w:rFonts w:ascii="Arial" w:hAnsi="Arial" w:cs="Arial"/>
        </w:rPr>
        <w:t>To summaries both Piaget and Vygotsky’s cognitive development theories, both have suggested that individuals are active learners who use the environment in order to mature their cognitive ability. However, there are key differences between the both in regards to the stages and social factors that both psychologists propose.</w:t>
      </w:r>
      <w:r w:rsidR="0085740F" w:rsidRPr="0085740F">
        <w:rPr>
          <w:rFonts w:ascii="Arial" w:hAnsi="Arial" w:cs="Arial"/>
        </w:rPr>
        <w:t xml:space="preserve"> The methods by which individuals mentally grow and learn clearly play a vital role in the abilities and learning processes of the children. Piaget insists that learning only happens after development, although Vygotsky points out that learning must take place before any development can take place. </w:t>
      </w:r>
      <w:r w:rsidR="004241EE">
        <w:rPr>
          <w:rFonts w:ascii="Arial" w:hAnsi="Arial" w:cs="Arial"/>
        </w:rPr>
        <w:t xml:space="preserve">Both theories of cognitive development have moulded the way in in which psychologists understand today. Both theories are widely used within school systems throughout the world along with the progression of curriculums for children. </w:t>
      </w:r>
      <w:r w:rsidR="00B960D8">
        <w:rPr>
          <w:rFonts w:ascii="Arial" w:hAnsi="Arial" w:cs="Arial"/>
        </w:rPr>
        <w:t>A</w:t>
      </w:r>
      <w:r w:rsidR="004241EE">
        <w:rPr>
          <w:rFonts w:ascii="Arial" w:hAnsi="Arial" w:cs="Arial"/>
        </w:rPr>
        <w:t xml:space="preserve"> question in cognitive development that could be seen researched further could be, whether the brain develops in particular areas at different speeds or whether development happens usually throughout? </w:t>
      </w:r>
      <w:r w:rsidR="00B960D8">
        <w:rPr>
          <w:rFonts w:ascii="Arial" w:hAnsi="Arial" w:cs="Arial"/>
        </w:rPr>
        <w:t xml:space="preserve">This would be an interesting finding and would give a more clear direction of cognitive development as a whole. </w:t>
      </w:r>
      <w:r w:rsidR="00A16BEE" w:rsidRPr="0085740F">
        <w:rPr>
          <w:rFonts w:ascii="Arial" w:hAnsi="Arial" w:cs="Arial"/>
          <w:vanish/>
          <w:color w:val="494848"/>
          <w:lang w:val="en"/>
        </w:rPr>
        <w:t> Cognitive theory is a learning theory that deals with human behavior by understanding the thought process. It looks at how the thought process influences how children understand and interact with the world. Piaget theory of cognitive development explains that children moves through four different stages of development. His theory also focuses on understanding how children think and understanding their nature of intelligence.</w:t>
      </w:r>
    </w:p>
    <w:p w:rsidR="00B960D8" w:rsidRDefault="00B960D8" w:rsidP="00B960D8">
      <w:pPr>
        <w:jc w:val="both"/>
        <w:rPr>
          <w:rFonts w:ascii="Arial" w:hAnsi="Arial" w:cs="Arial"/>
          <w:lang w:val="en"/>
        </w:rPr>
      </w:pPr>
    </w:p>
    <w:p w:rsidR="00B960D8" w:rsidRDefault="00B960D8" w:rsidP="00B960D8">
      <w:pPr>
        <w:jc w:val="both"/>
        <w:rPr>
          <w:rFonts w:ascii="Arial" w:hAnsi="Arial" w:cs="Arial"/>
          <w:lang w:val="en"/>
        </w:rPr>
      </w:pPr>
    </w:p>
    <w:p w:rsidR="006F35C0" w:rsidRDefault="006F35C0" w:rsidP="00B960D8">
      <w:pPr>
        <w:jc w:val="center"/>
        <w:rPr>
          <w:rFonts w:ascii="Arial" w:hAnsi="Arial" w:cs="Arial"/>
          <w:b/>
        </w:rPr>
      </w:pPr>
      <w:r w:rsidRPr="006F35C0">
        <w:rPr>
          <w:rFonts w:ascii="Arial" w:hAnsi="Arial" w:cs="Arial"/>
          <w:b/>
        </w:rPr>
        <w:t>References</w:t>
      </w:r>
    </w:p>
    <w:p w:rsidR="00B960D8" w:rsidRPr="00B960D8" w:rsidRDefault="00B960D8" w:rsidP="00B960D8">
      <w:pPr>
        <w:jc w:val="center"/>
        <w:rPr>
          <w:rFonts w:ascii="Arial" w:hAnsi="Arial" w:cs="Arial"/>
        </w:rPr>
      </w:pPr>
    </w:p>
    <w:p w:rsidR="007036D0" w:rsidRDefault="007036D0" w:rsidP="006F35C0">
      <w:pPr>
        <w:jc w:val="center"/>
        <w:rPr>
          <w:rFonts w:ascii="Arial" w:hAnsi="Arial" w:cs="Arial"/>
          <w:b/>
        </w:rPr>
      </w:pPr>
    </w:p>
    <w:p w:rsidR="006F35C0" w:rsidRPr="00B960D8" w:rsidRDefault="006F35C0" w:rsidP="006F35C0">
      <w:pPr>
        <w:rPr>
          <w:rStyle w:val="Hyperlink"/>
          <w:rFonts w:ascii="Arial" w:hAnsi="Arial" w:cs="Arial"/>
          <w:color w:val="auto"/>
          <w:sz w:val="20"/>
          <w:szCs w:val="20"/>
          <w:lang w:val="en"/>
        </w:rPr>
      </w:pPr>
      <w:r w:rsidRPr="00B960D8">
        <w:rPr>
          <w:rFonts w:ascii="Arial" w:hAnsi="Arial" w:cs="Arial"/>
          <w:sz w:val="20"/>
          <w:szCs w:val="20"/>
          <w:lang w:val="en"/>
        </w:rPr>
        <w:t xml:space="preserve">Elseviercom. (2017, no-date). Cognitive Development. [Weblog]. Retrieved 29 November 2017, from </w:t>
      </w:r>
      <w:hyperlink r:id="rId7" w:history="1">
        <w:r w:rsidR="00DF759E" w:rsidRPr="00B960D8">
          <w:rPr>
            <w:rStyle w:val="Hyperlink"/>
            <w:rFonts w:ascii="Arial" w:hAnsi="Arial" w:cs="Arial"/>
            <w:color w:val="auto"/>
            <w:sz w:val="20"/>
            <w:szCs w:val="20"/>
            <w:lang w:val="en"/>
          </w:rPr>
          <w:t>https://www.journals.elsevier.com/cognitive-development/</w:t>
        </w:r>
      </w:hyperlink>
    </w:p>
    <w:p w:rsidR="00C61F60" w:rsidRPr="00B960D8" w:rsidRDefault="00C61F60" w:rsidP="006F35C0">
      <w:pPr>
        <w:rPr>
          <w:rStyle w:val="Hyperlink"/>
          <w:rFonts w:ascii="Arial" w:hAnsi="Arial" w:cs="Arial"/>
          <w:color w:val="auto"/>
          <w:sz w:val="20"/>
          <w:szCs w:val="20"/>
          <w:lang w:val="en"/>
        </w:rPr>
      </w:pPr>
    </w:p>
    <w:p w:rsidR="00C61F60" w:rsidRPr="00B960D8" w:rsidRDefault="00C61F60" w:rsidP="006F35C0">
      <w:pPr>
        <w:rPr>
          <w:rFonts w:ascii="Arial" w:hAnsi="Arial" w:cs="Arial"/>
          <w:sz w:val="20"/>
          <w:szCs w:val="20"/>
          <w:lang w:val="en"/>
        </w:rPr>
      </w:pPr>
      <w:r w:rsidRPr="00B960D8">
        <w:rPr>
          <w:rFonts w:ascii="Arial" w:hAnsi="Arial" w:cs="Arial"/>
          <w:sz w:val="20"/>
          <w:szCs w:val="20"/>
          <w:lang w:val="en"/>
        </w:rPr>
        <w:t xml:space="preserve">Fields, V. (2013). Vygotsky sociocultural theory. </w:t>
      </w:r>
      <w:r w:rsidRPr="00B960D8">
        <w:rPr>
          <w:rFonts w:ascii="Arial" w:hAnsi="Arial" w:cs="Arial"/>
          <w:i/>
          <w:iCs/>
          <w:sz w:val="20"/>
          <w:szCs w:val="20"/>
          <w:lang w:val="en"/>
        </w:rPr>
        <w:t xml:space="preserve">Cognitive, Sociocultural, Psychosocial </w:t>
      </w:r>
      <w:r w:rsidRPr="00B960D8">
        <w:rPr>
          <w:rFonts w:ascii="Arial" w:hAnsi="Arial" w:cs="Arial"/>
          <w:sz w:val="20"/>
          <w:szCs w:val="20"/>
          <w:lang w:val="en"/>
        </w:rPr>
        <w:t>, 5(104), p 4-13.</w:t>
      </w:r>
    </w:p>
    <w:p w:rsidR="00262F19" w:rsidRPr="00B960D8" w:rsidRDefault="00262F19" w:rsidP="006F35C0">
      <w:pPr>
        <w:rPr>
          <w:rFonts w:ascii="Arial" w:hAnsi="Arial" w:cs="Arial"/>
          <w:sz w:val="20"/>
          <w:szCs w:val="20"/>
          <w:lang w:val="en"/>
        </w:rPr>
      </w:pPr>
    </w:p>
    <w:p w:rsidR="00262F19" w:rsidRPr="00B960D8" w:rsidRDefault="00262F19" w:rsidP="006F35C0">
      <w:pPr>
        <w:rPr>
          <w:rFonts w:ascii="Arial" w:hAnsi="Arial" w:cs="Arial"/>
          <w:sz w:val="20"/>
          <w:szCs w:val="20"/>
        </w:rPr>
      </w:pPr>
      <w:r w:rsidRPr="00B960D8">
        <w:rPr>
          <w:rFonts w:ascii="Arial" w:hAnsi="Arial" w:cs="Arial"/>
          <w:sz w:val="20"/>
          <w:szCs w:val="20"/>
        </w:rPr>
        <w:t>Lui, C.H.  &amp; Matthews, R. (2005). Vygotsky’s philosophy: Constructivism and its criticisms examined. </w:t>
      </w:r>
      <w:r w:rsidRPr="00B960D8">
        <w:rPr>
          <w:rFonts w:ascii="Arial" w:hAnsi="Arial" w:cs="Arial"/>
          <w:i/>
          <w:iCs/>
          <w:sz w:val="20"/>
          <w:szCs w:val="20"/>
        </w:rPr>
        <w:t xml:space="preserve">International Educational Journal, </w:t>
      </w:r>
      <w:r w:rsidRPr="00B960D8">
        <w:rPr>
          <w:rFonts w:ascii="Arial" w:hAnsi="Arial" w:cs="Arial"/>
          <w:sz w:val="20"/>
          <w:szCs w:val="20"/>
        </w:rPr>
        <w:t>6(3), 386-399. </w:t>
      </w:r>
      <w:hyperlink r:id="rId8" w:tgtFrame="_blank" w:history="1">
        <w:r w:rsidRPr="00B960D8">
          <w:rPr>
            <w:rFonts w:ascii="Arial" w:hAnsi="Arial" w:cs="Arial"/>
            <w:sz w:val="20"/>
            <w:szCs w:val="20"/>
            <w:u w:val="single"/>
          </w:rPr>
          <w:t>http://files.eric.ed.gov/fulltext/EJ854992.pdf</w:t>
        </w:r>
      </w:hyperlink>
    </w:p>
    <w:p w:rsidR="00262F19" w:rsidRPr="00B960D8" w:rsidRDefault="00262F19" w:rsidP="006F35C0">
      <w:pPr>
        <w:rPr>
          <w:rFonts w:ascii="Arial" w:hAnsi="Arial" w:cs="Arial"/>
          <w:sz w:val="20"/>
          <w:szCs w:val="20"/>
          <w:lang w:val="en"/>
        </w:rPr>
      </w:pPr>
    </w:p>
    <w:p w:rsidR="00DF759E" w:rsidRPr="00B960D8" w:rsidRDefault="00DF759E" w:rsidP="006F35C0">
      <w:pPr>
        <w:rPr>
          <w:rFonts w:ascii="Arial" w:hAnsi="Arial" w:cs="Arial"/>
          <w:sz w:val="20"/>
          <w:szCs w:val="20"/>
          <w:lang w:val="en"/>
        </w:rPr>
      </w:pPr>
      <w:r w:rsidRPr="00B960D8">
        <w:rPr>
          <w:rFonts w:ascii="Arial" w:hAnsi="Arial" w:cs="Arial"/>
          <w:sz w:val="20"/>
          <w:szCs w:val="20"/>
          <w:lang w:val="en"/>
        </w:rPr>
        <w:t xml:space="preserve">Mccall, R. (2010). Nature-nurture and the two realms of development: a proposed integration with respect to mental development. </w:t>
      </w:r>
      <w:r w:rsidRPr="00B960D8">
        <w:rPr>
          <w:rFonts w:ascii="Arial" w:hAnsi="Arial" w:cs="Arial"/>
          <w:i/>
          <w:iCs/>
          <w:sz w:val="20"/>
          <w:szCs w:val="20"/>
          <w:lang w:val="en"/>
        </w:rPr>
        <w:t>Boys Town Center for the Study of Youth Development</w:t>
      </w:r>
      <w:r w:rsidRPr="00B960D8">
        <w:rPr>
          <w:rFonts w:ascii="Arial" w:hAnsi="Arial" w:cs="Arial"/>
          <w:sz w:val="20"/>
          <w:szCs w:val="20"/>
          <w:lang w:val="en"/>
        </w:rPr>
        <w:t>, 52(1), 1-13.</w:t>
      </w:r>
    </w:p>
    <w:p w:rsidR="00C61F60" w:rsidRPr="00B960D8" w:rsidRDefault="00C61F60" w:rsidP="006F35C0">
      <w:pPr>
        <w:rPr>
          <w:rFonts w:ascii="Arial" w:hAnsi="Arial" w:cs="Arial"/>
          <w:sz w:val="20"/>
          <w:szCs w:val="20"/>
          <w:lang w:val="en"/>
        </w:rPr>
      </w:pPr>
    </w:p>
    <w:p w:rsidR="008A21AA" w:rsidRPr="00B960D8" w:rsidRDefault="008A21AA" w:rsidP="006F35C0">
      <w:pPr>
        <w:rPr>
          <w:rFonts w:ascii="Arial" w:hAnsi="Arial" w:cs="Arial"/>
          <w:sz w:val="20"/>
          <w:szCs w:val="20"/>
          <w:lang w:val="en"/>
        </w:rPr>
      </w:pPr>
      <w:r w:rsidRPr="00B960D8">
        <w:rPr>
          <w:rFonts w:ascii="Arial" w:hAnsi="Arial" w:cs="Arial"/>
          <w:sz w:val="20"/>
          <w:szCs w:val="20"/>
          <w:lang w:val="en"/>
        </w:rPr>
        <w:t xml:space="preserve">Murray, R. (1979). </w:t>
      </w:r>
      <w:r w:rsidRPr="00B960D8">
        <w:rPr>
          <w:rFonts w:ascii="Arial" w:hAnsi="Arial" w:cs="Arial"/>
          <w:i/>
          <w:iCs/>
          <w:sz w:val="20"/>
          <w:szCs w:val="20"/>
          <w:lang w:val="en"/>
        </w:rPr>
        <w:t xml:space="preserve">Comparing theories of child development </w:t>
      </w:r>
      <w:r w:rsidRPr="00B960D8">
        <w:rPr>
          <w:rFonts w:ascii="Arial" w:hAnsi="Arial" w:cs="Arial"/>
          <w:sz w:val="20"/>
          <w:szCs w:val="20"/>
          <w:lang w:val="en"/>
        </w:rPr>
        <w:t>. (2 ed.). England: Belmont, Calif : Wadsworth Pub Co</w:t>
      </w:r>
    </w:p>
    <w:p w:rsidR="00C61F60" w:rsidRPr="00B960D8" w:rsidRDefault="00C61F60" w:rsidP="006F35C0">
      <w:pPr>
        <w:rPr>
          <w:rFonts w:ascii="Arial" w:hAnsi="Arial" w:cs="Arial"/>
          <w:sz w:val="20"/>
          <w:szCs w:val="20"/>
          <w:lang w:val="en"/>
        </w:rPr>
      </w:pPr>
    </w:p>
    <w:p w:rsidR="00730BE4" w:rsidRPr="00B960D8" w:rsidRDefault="00730BE4" w:rsidP="006F35C0">
      <w:pPr>
        <w:rPr>
          <w:rFonts w:ascii="Arial" w:hAnsi="Arial" w:cs="Arial"/>
          <w:sz w:val="20"/>
          <w:szCs w:val="20"/>
          <w:lang w:val="en"/>
        </w:rPr>
      </w:pPr>
      <w:r w:rsidRPr="00B960D8">
        <w:rPr>
          <w:rFonts w:ascii="Arial" w:hAnsi="Arial" w:cs="Arial"/>
          <w:sz w:val="20"/>
          <w:szCs w:val="20"/>
          <w:lang w:val="en"/>
        </w:rPr>
        <w:t xml:space="preserve">Piaget, J. (1936). </w:t>
      </w:r>
      <w:r w:rsidRPr="00B960D8">
        <w:rPr>
          <w:rStyle w:val="Emphasis"/>
          <w:rFonts w:ascii="Arial" w:hAnsi="Arial" w:cs="Arial"/>
          <w:sz w:val="20"/>
          <w:szCs w:val="20"/>
          <w:lang w:val="en"/>
        </w:rPr>
        <w:t>Origins of intelligence in the child.</w:t>
      </w:r>
      <w:r w:rsidRPr="00B960D8">
        <w:rPr>
          <w:rFonts w:ascii="Arial" w:hAnsi="Arial" w:cs="Arial"/>
          <w:sz w:val="20"/>
          <w:szCs w:val="20"/>
          <w:lang w:val="en"/>
        </w:rPr>
        <w:t xml:space="preserve"> London: Routledge &amp; Kegan Paul.</w:t>
      </w:r>
    </w:p>
    <w:p w:rsidR="00AC7512" w:rsidRPr="00B960D8" w:rsidRDefault="00AC7512" w:rsidP="006F35C0">
      <w:pPr>
        <w:rPr>
          <w:rFonts w:ascii="Arial" w:hAnsi="Arial" w:cs="Arial"/>
          <w:sz w:val="20"/>
          <w:szCs w:val="20"/>
          <w:lang w:val="en"/>
        </w:rPr>
      </w:pPr>
    </w:p>
    <w:p w:rsidR="00AC7512" w:rsidRPr="00B960D8" w:rsidRDefault="00AC7512" w:rsidP="006F35C0">
      <w:pPr>
        <w:rPr>
          <w:rFonts w:ascii="Arial" w:hAnsi="Arial" w:cs="Arial"/>
          <w:sz w:val="20"/>
          <w:szCs w:val="20"/>
          <w:lang w:val="en"/>
        </w:rPr>
      </w:pPr>
      <w:r w:rsidRPr="00B960D8">
        <w:rPr>
          <w:rFonts w:ascii="Arial" w:hAnsi="Arial" w:cs="Arial"/>
          <w:sz w:val="20"/>
          <w:szCs w:val="20"/>
          <w:lang w:val="en"/>
        </w:rPr>
        <w:t xml:space="preserve">Piaget, J. (1958). The growth of logical thinking from childhood to adolescence. </w:t>
      </w:r>
      <w:r w:rsidRPr="00B960D8">
        <w:rPr>
          <w:rStyle w:val="Emphasis"/>
          <w:rFonts w:ascii="Arial" w:hAnsi="Arial" w:cs="Arial"/>
          <w:sz w:val="20"/>
          <w:szCs w:val="20"/>
          <w:lang w:val="en"/>
        </w:rPr>
        <w:t>AMC, 10</w:t>
      </w:r>
      <w:r w:rsidRPr="00B960D8">
        <w:rPr>
          <w:rFonts w:ascii="Arial" w:hAnsi="Arial" w:cs="Arial"/>
          <w:sz w:val="20"/>
          <w:szCs w:val="20"/>
          <w:lang w:val="en"/>
        </w:rPr>
        <w:t>, 12</w:t>
      </w:r>
    </w:p>
    <w:p w:rsidR="00F2294E" w:rsidRPr="00B960D8" w:rsidRDefault="00F2294E" w:rsidP="006F35C0">
      <w:pPr>
        <w:rPr>
          <w:rFonts w:ascii="Arial" w:hAnsi="Arial" w:cs="Arial"/>
          <w:sz w:val="20"/>
          <w:szCs w:val="20"/>
          <w:lang w:val="en"/>
        </w:rPr>
      </w:pPr>
    </w:p>
    <w:p w:rsidR="00F2294E" w:rsidRPr="00B960D8" w:rsidRDefault="00F2294E" w:rsidP="006F35C0">
      <w:pPr>
        <w:rPr>
          <w:rFonts w:ascii="Arial" w:hAnsi="Arial" w:cs="Arial"/>
          <w:sz w:val="20"/>
          <w:szCs w:val="20"/>
          <w:lang w:val="en"/>
        </w:rPr>
      </w:pPr>
      <w:r w:rsidRPr="00B960D8">
        <w:rPr>
          <w:rStyle w:val="HTMLCite"/>
          <w:rFonts w:ascii="Arial" w:hAnsi="Arial" w:cs="Arial"/>
          <w:sz w:val="20"/>
          <w:szCs w:val="20"/>
        </w:rPr>
        <w:t>Santrock, John W. (2008). A Topical Approach to Life-Span Development (4 ed.). New York City: McGraw-Hill.</w:t>
      </w:r>
    </w:p>
    <w:p w:rsidR="00C61F60" w:rsidRPr="00B960D8" w:rsidRDefault="00C61F60" w:rsidP="008E3D79">
      <w:pPr>
        <w:rPr>
          <w:rFonts w:ascii="Arial" w:hAnsi="Arial" w:cs="Arial"/>
          <w:sz w:val="20"/>
          <w:szCs w:val="20"/>
          <w:lang w:val="en"/>
        </w:rPr>
      </w:pPr>
    </w:p>
    <w:p w:rsidR="00D97A72" w:rsidRPr="00B960D8" w:rsidRDefault="00D97A72" w:rsidP="008E3D79">
      <w:pPr>
        <w:rPr>
          <w:rFonts w:ascii="Arial" w:hAnsi="Arial" w:cs="Arial"/>
          <w:sz w:val="20"/>
          <w:szCs w:val="20"/>
        </w:rPr>
      </w:pPr>
      <w:r w:rsidRPr="00B960D8">
        <w:rPr>
          <w:rFonts w:ascii="Arial" w:hAnsi="Arial" w:cs="Arial"/>
          <w:sz w:val="20"/>
          <w:szCs w:val="20"/>
        </w:rPr>
        <w:t xml:space="preserve">Vygotsky, L. S. (1962). </w:t>
      </w:r>
      <w:r w:rsidRPr="00B960D8">
        <w:rPr>
          <w:rStyle w:val="Emphasis"/>
          <w:rFonts w:ascii="Arial" w:hAnsi="Arial" w:cs="Arial"/>
          <w:sz w:val="20"/>
          <w:szCs w:val="20"/>
        </w:rPr>
        <w:t>Thought and language.</w:t>
      </w:r>
      <w:r w:rsidRPr="00B960D8">
        <w:rPr>
          <w:rFonts w:ascii="Arial" w:hAnsi="Arial" w:cs="Arial"/>
          <w:sz w:val="20"/>
          <w:szCs w:val="20"/>
        </w:rPr>
        <w:t xml:space="preserve"> Cambridge MA: MIT Press.</w:t>
      </w:r>
    </w:p>
    <w:p w:rsidR="00C61F60" w:rsidRPr="00B960D8" w:rsidRDefault="00C61F60" w:rsidP="008E3D79">
      <w:pPr>
        <w:rPr>
          <w:rFonts w:ascii="Arial" w:hAnsi="Arial" w:cs="Arial"/>
          <w:sz w:val="20"/>
          <w:szCs w:val="20"/>
        </w:rPr>
      </w:pPr>
    </w:p>
    <w:p w:rsidR="00A16BEE" w:rsidRPr="00B960D8" w:rsidRDefault="00A16BEE" w:rsidP="008E3D79">
      <w:pPr>
        <w:rPr>
          <w:rStyle w:val="HTMLCite"/>
          <w:rFonts w:ascii="Arial" w:hAnsi="Arial" w:cs="Arial"/>
          <w:sz w:val="20"/>
          <w:szCs w:val="20"/>
        </w:rPr>
      </w:pPr>
      <w:r w:rsidRPr="00B960D8">
        <w:rPr>
          <w:rStyle w:val="HTMLCite"/>
          <w:rFonts w:ascii="Arial" w:hAnsi="Arial" w:cs="Arial"/>
          <w:sz w:val="20"/>
          <w:szCs w:val="20"/>
        </w:rPr>
        <w:t>Vygotsky, L.S. (1978). Mind in Society. Cambridge, MA: Harvard University Press</w:t>
      </w:r>
    </w:p>
    <w:p w:rsidR="006D14B6" w:rsidRPr="00B960D8" w:rsidRDefault="006D14B6" w:rsidP="008E3D79">
      <w:pPr>
        <w:rPr>
          <w:rStyle w:val="HTMLCite"/>
          <w:rFonts w:ascii="Arial" w:hAnsi="Arial" w:cs="Arial"/>
          <w:sz w:val="20"/>
          <w:szCs w:val="20"/>
        </w:rPr>
      </w:pPr>
    </w:p>
    <w:p w:rsidR="006D14B6" w:rsidRPr="00B960D8" w:rsidRDefault="006D14B6" w:rsidP="008E3D79">
      <w:pPr>
        <w:rPr>
          <w:rStyle w:val="HTMLCite"/>
          <w:rFonts w:ascii="Arial" w:hAnsi="Arial" w:cs="Arial"/>
          <w:sz w:val="20"/>
          <w:szCs w:val="20"/>
        </w:rPr>
      </w:pPr>
      <w:r w:rsidRPr="00B960D8">
        <w:rPr>
          <w:rFonts w:ascii="Arial" w:hAnsi="Arial" w:cs="Arial"/>
          <w:sz w:val="20"/>
          <w:szCs w:val="20"/>
          <w:lang w:val="en"/>
        </w:rPr>
        <w:t xml:space="preserve">Vygotsky, L. S. (1978). </w:t>
      </w:r>
      <w:r w:rsidRPr="00B960D8">
        <w:rPr>
          <w:rStyle w:val="Emphasis"/>
          <w:rFonts w:ascii="Arial" w:hAnsi="Arial" w:cs="Arial"/>
          <w:sz w:val="20"/>
          <w:szCs w:val="20"/>
          <w:lang w:val="en"/>
        </w:rPr>
        <w:t>Mind in society: The development of higher psychological processes</w:t>
      </w:r>
      <w:r w:rsidRPr="00B960D8">
        <w:rPr>
          <w:rFonts w:ascii="Arial" w:hAnsi="Arial" w:cs="Arial"/>
          <w:sz w:val="20"/>
          <w:szCs w:val="20"/>
          <w:lang w:val="en"/>
        </w:rPr>
        <w:t>. Cambridge, MA: Harvard University Press</w:t>
      </w:r>
    </w:p>
    <w:p w:rsidR="00730BE4" w:rsidRPr="00B960D8" w:rsidRDefault="00730BE4" w:rsidP="008E3D79">
      <w:pPr>
        <w:rPr>
          <w:rStyle w:val="HTMLCite"/>
          <w:rFonts w:ascii="Arial" w:hAnsi="Arial" w:cs="Arial"/>
          <w:sz w:val="20"/>
          <w:szCs w:val="20"/>
        </w:rPr>
      </w:pPr>
    </w:p>
    <w:p w:rsidR="00730BE4" w:rsidRPr="00B960D8" w:rsidRDefault="00730BE4" w:rsidP="00730BE4">
      <w:pPr>
        <w:rPr>
          <w:rFonts w:ascii="Arial" w:hAnsi="Arial" w:cs="Arial"/>
          <w:sz w:val="20"/>
          <w:szCs w:val="20"/>
          <w:lang w:val="en"/>
        </w:rPr>
      </w:pPr>
      <w:r w:rsidRPr="00B960D8">
        <w:rPr>
          <w:rFonts w:ascii="Arial" w:hAnsi="Arial" w:cs="Arial"/>
          <w:sz w:val="20"/>
          <w:szCs w:val="20"/>
          <w:lang w:val="en"/>
        </w:rPr>
        <w:t xml:space="preserve">Wadsworth, B. (1989). </w:t>
      </w:r>
      <w:r w:rsidRPr="00B960D8">
        <w:rPr>
          <w:rFonts w:ascii="Arial" w:hAnsi="Arial" w:cs="Arial"/>
          <w:i/>
          <w:iCs/>
          <w:sz w:val="20"/>
          <w:szCs w:val="20"/>
          <w:lang w:val="en"/>
        </w:rPr>
        <w:t>Piaget's theory of cognitive and affective development</w:t>
      </w:r>
      <w:r w:rsidRPr="00B960D8">
        <w:rPr>
          <w:rFonts w:ascii="Arial" w:hAnsi="Arial" w:cs="Arial"/>
          <w:sz w:val="20"/>
          <w:szCs w:val="20"/>
          <w:lang w:val="en"/>
        </w:rPr>
        <w:t>. (4 ed.). New York: London: Longman.</w:t>
      </w:r>
    </w:p>
    <w:p w:rsidR="00AC7512" w:rsidRPr="00B960D8" w:rsidRDefault="00AC7512" w:rsidP="00730BE4">
      <w:pPr>
        <w:rPr>
          <w:rFonts w:ascii="Arial" w:hAnsi="Arial" w:cs="Arial"/>
          <w:sz w:val="20"/>
          <w:szCs w:val="20"/>
          <w:lang w:val="en"/>
        </w:rPr>
      </w:pPr>
    </w:p>
    <w:p w:rsidR="00AC7512" w:rsidRPr="00B960D8" w:rsidRDefault="00AC7512" w:rsidP="00730BE4">
      <w:pPr>
        <w:rPr>
          <w:rFonts w:ascii="Arial" w:hAnsi="Arial" w:cs="Arial"/>
          <w:sz w:val="20"/>
          <w:szCs w:val="20"/>
          <w:lang w:val="en"/>
        </w:rPr>
      </w:pPr>
      <w:r w:rsidRPr="00B960D8">
        <w:rPr>
          <w:rFonts w:ascii="Arial" w:hAnsi="Arial" w:cs="Arial"/>
          <w:sz w:val="20"/>
          <w:szCs w:val="20"/>
          <w:lang w:val="en"/>
        </w:rPr>
        <w:t xml:space="preserve">Wadsworth, B. J. (2004). </w:t>
      </w:r>
      <w:r w:rsidRPr="00B960D8">
        <w:rPr>
          <w:rStyle w:val="Emphasis"/>
          <w:rFonts w:ascii="Arial" w:hAnsi="Arial" w:cs="Arial"/>
          <w:sz w:val="20"/>
          <w:szCs w:val="20"/>
          <w:lang w:val="en"/>
        </w:rPr>
        <w:t>Piaget's theory of cognitive and affective development: Foundations of constructivism</w:t>
      </w:r>
      <w:r w:rsidRPr="00B960D8">
        <w:rPr>
          <w:rFonts w:ascii="Arial" w:hAnsi="Arial" w:cs="Arial"/>
          <w:sz w:val="20"/>
          <w:szCs w:val="20"/>
          <w:lang w:val="en"/>
        </w:rPr>
        <w:t>. Longman Publishing.</w:t>
      </w:r>
    </w:p>
    <w:p w:rsidR="00AC7512" w:rsidRPr="00B960D8" w:rsidRDefault="00AC7512" w:rsidP="00730BE4">
      <w:pPr>
        <w:rPr>
          <w:rFonts w:ascii="Arial" w:hAnsi="Arial" w:cs="Arial"/>
          <w:sz w:val="20"/>
          <w:szCs w:val="20"/>
          <w:lang w:val="en"/>
        </w:rPr>
      </w:pPr>
    </w:p>
    <w:p w:rsidR="00730BE4" w:rsidRPr="00B960D8" w:rsidRDefault="00730BE4" w:rsidP="00730BE4">
      <w:pPr>
        <w:rPr>
          <w:rFonts w:ascii="Arial" w:hAnsi="Arial" w:cs="Arial"/>
          <w:sz w:val="20"/>
          <w:szCs w:val="20"/>
          <w:lang w:val="en"/>
        </w:rPr>
      </w:pPr>
      <w:r w:rsidRPr="00B960D8">
        <w:rPr>
          <w:rFonts w:ascii="Arial" w:hAnsi="Arial" w:cs="Arial"/>
          <w:sz w:val="20"/>
          <w:szCs w:val="20"/>
          <w:lang w:val="en"/>
        </w:rPr>
        <w:t xml:space="preserve">Weiber, R et al. (1993). </w:t>
      </w:r>
      <w:r w:rsidRPr="00B960D8">
        <w:rPr>
          <w:rFonts w:ascii="Arial" w:hAnsi="Arial" w:cs="Arial"/>
          <w:i/>
          <w:iCs/>
          <w:sz w:val="20"/>
          <w:szCs w:val="20"/>
          <w:lang w:val="en"/>
        </w:rPr>
        <w:t>The collected works of LS Vygotsky Vol2, Fundamentals of defectology (abnormal psychology and learning disabilities)</w:t>
      </w:r>
      <w:r w:rsidRPr="00B960D8">
        <w:rPr>
          <w:rFonts w:ascii="Arial" w:hAnsi="Arial" w:cs="Arial"/>
          <w:sz w:val="20"/>
          <w:szCs w:val="20"/>
          <w:lang w:val="en"/>
        </w:rPr>
        <w:t>. (2 ed.). New York:</w:t>
      </w:r>
    </w:p>
    <w:p w:rsidR="00730BE4" w:rsidRPr="00B960D8" w:rsidRDefault="00730BE4" w:rsidP="008E3D79">
      <w:pPr>
        <w:rPr>
          <w:rFonts w:ascii="Arial" w:hAnsi="Arial" w:cs="Arial"/>
          <w:sz w:val="20"/>
          <w:szCs w:val="20"/>
        </w:rPr>
      </w:pPr>
    </w:p>
    <w:p w:rsidR="00D00AD7" w:rsidRPr="00B960D8" w:rsidRDefault="006D14B6" w:rsidP="008E3D79">
      <w:pPr>
        <w:rPr>
          <w:rFonts w:ascii="Arial" w:hAnsi="Arial" w:cs="Arial"/>
          <w:sz w:val="20"/>
          <w:szCs w:val="20"/>
        </w:rPr>
      </w:pPr>
      <w:r w:rsidRPr="00B960D8">
        <w:rPr>
          <w:rFonts w:ascii="Arial" w:hAnsi="Arial" w:cs="Arial"/>
          <w:sz w:val="20"/>
          <w:szCs w:val="20"/>
        </w:rPr>
        <w:t xml:space="preserve">Wood, D., &amp; Middleton, D. (1975). A study of assisted problem-solving. </w:t>
      </w:r>
      <w:r w:rsidRPr="00B960D8">
        <w:rPr>
          <w:rFonts w:ascii="Arial" w:hAnsi="Arial" w:cs="Arial"/>
          <w:i/>
          <w:sz w:val="20"/>
          <w:szCs w:val="20"/>
        </w:rPr>
        <w:t>British journal of psychology</w:t>
      </w:r>
      <w:r w:rsidRPr="00B960D8">
        <w:rPr>
          <w:rFonts w:ascii="Arial" w:hAnsi="Arial" w:cs="Arial"/>
          <w:sz w:val="20"/>
          <w:szCs w:val="20"/>
        </w:rPr>
        <w:t>, 66(2), 181-191.</w:t>
      </w:r>
    </w:p>
    <w:sectPr w:rsidR="00D00AD7" w:rsidRPr="00B960D8">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3143" w:rsidRDefault="004E3143" w:rsidP="004E3143">
      <w:r>
        <w:separator/>
      </w:r>
    </w:p>
  </w:endnote>
  <w:endnote w:type="continuationSeparator" w:id="0">
    <w:p w:rsidR="004E3143" w:rsidRDefault="004E3143" w:rsidP="004E3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1769311"/>
      <w:docPartObj>
        <w:docPartGallery w:val="Page Numbers (Bottom of Page)"/>
        <w:docPartUnique/>
      </w:docPartObj>
    </w:sdtPr>
    <w:sdtEndPr>
      <w:rPr>
        <w:noProof/>
      </w:rPr>
    </w:sdtEndPr>
    <w:sdtContent>
      <w:p w:rsidR="004E3143" w:rsidRDefault="004E3143">
        <w:pPr>
          <w:pStyle w:val="Footer"/>
          <w:jc w:val="right"/>
        </w:pPr>
        <w:r>
          <w:fldChar w:fldCharType="begin"/>
        </w:r>
        <w:r>
          <w:instrText xml:space="preserve"> PAGE   \* MERGEFORMAT </w:instrText>
        </w:r>
        <w:r>
          <w:fldChar w:fldCharType="separate"/>
        </w:r>
        <w:r w:rsidR="00AA3106">
          <w:rPr>
            <w:noProof/>
          </w:rPr>
          <w:t>8</w:t>
        </w:r>
        <w:r>
          <w:rPr>
            <w:noProof/>
          </w:rPr>
          <w:fldChar w:fldCharType="end"/>
        </w:r>
      </w:p>
    </w:sdtContent>
  </w:sdt>
  <w:p w:rsidR="004E3143" w:rsidRDefault="004E31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3143" w:rsidRDefault="004E3143" w:rsidP="004E3143">
      <w:r>
        <w:separator/>
      </w:r>
    </w:p>
  </w:footnote>
  <w:footnote w:type="continuationSeparator" w:id="0">
    <w:p w:rsidR="004E3143" w:rsidRDefault="004E3143" w:rsidP="004E31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3143" w:rsidRDefault="004E3143">
    <w:pPr>
      <w:pStyle w:val="Header"/>
    </w:pPr>
    <w:r>
      <w:t>P151333</w:t>
    </w:r>
  </w:p>
  <w:p w:rsidR="004E3143" w:rsidRDefault="004E31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A469CA"/>
    <w:multiLevelType w:val="multilevel"/>
    <w:tmpl w:val="83026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8167D7"/>
    <w:multiLevelType w:val="multilevel"/>
    <w:tmpl w:val="F274F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E0E30FF"/>
    <w:multiLevelType w:val="multilevel"/>
    <w:tmpl w:val="DAE4E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3143"/>
    <w:rsid w:val="000806A2"/>
    <w:rsid w:val="001026C6"/>
    <w:rsid w:val="001A5C1E"/>
    <w:rsid w:val="001D4176"/>
    <w:rsid w:val="00262F19"/>
    <w:rsid w:val="002A6D92"/>
    <w:rsid w:val="002D76CA"/>
    <w:rsid w:val="002F40C0"/>
    <w:rsid w:val="003A533A"/>
    <w:rsid w:val="003D7A49"/>
    <w:rsid w:val="004241EE"/>
    <w:rsid w:val="0044018B"/>
    <w:rsid w:val="004926BD"/>
    <w:rsid w:val="004A17D1"/>
    <w:rsid w:val="004C0D6A"/>
    <w:rsid w:val="004E0787"/>
    <w:rsid w:val="004E3143"/>
    <w:rsid w:val="004F1D05"/>
    <w:rsid w:val="00501DA2"/>
    <w:rsid w:val="0054798C"/>
    <w:rsid w:val="00583508"/>
    <w:rsid w:val="00653EE1"/>
    <w:rsid w:val="006768BB"/>
    <w:rsid w:val="006D14B6"/>
    <w:rsid w:val="006F185F"/>
    <w:rsid w:val="006F35C0"/>
    <w:rsid w:val="007036D0"/>
    <w:rsid w:val="00730BE4"/>
    <w:rsid w:val="00745754"/>
    <w:rsid w:val="007C68B6"/>
    <w:rsid w:val="007D54C9"/>
    <w:rsid w:val="008322CB"/>
    <w:rsid w:val="0085740F"/>
    <w:rsid w:val="00866D33"/>
    <w:rsid w:val="00885ED0"/>
    <w:rsid w:val="008A164B"/>
    <w:rsid w:val="008A21AA"/>
    <w:rsid w:val="008E3D79"/>
    <w:rsid w:val="00927706"/>
    <w:rsid w:val="00A16BEE"/>
    <w:rsid w:val="00A53C9D"/>
    <w:rsid w:val="00AA3106"/>
    <w:rsid w:val="00AA7ABE"/>
    <w:rsid w:val="00AB1B1C"/>
    <w:rsid w:val="00AC7512"/>
    <w:rsid w:val="00AD0E69"/>
    <w:rsid w:val="00B17057"/>
    <w:rsid w:val="00B23825"/>
    <w:rsid w:val="00B40EFC"/>
    <w:rsid w:val="00B9490D"/>
    <w:rsid w:val="00B960D8"/>
    <w:rsid w:val="00BA17F6"/>
    <w:rsid w:val="00BF78FD"/>
    <w:rsid w:val="00C27592"/>
    <w:rsid w:val="00C61F60"/>
    <w:rsid w:val="00D00AD7"/>
    <w:rsid w:val="00D857CB"/>
    <w:rsid w:val="00D97A72"/>
    <w:rsid w:val="00DF759E"/>
    <w:rsid w:val="00EC08D6"/>
    <w:rsid w:val="00F0750F"/>
    <w:rsid w:val="00F2294E"/>
    <w:rsid w:val="00F43A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5A5AB"/>
  <w15:chartTrackingRefBased/>
  <w15:docId w15:val="{0B8E50A3-58ED-4E8C-B237-94498EADB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750F"/>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E3143"/>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4E3143"/>
    <w:pPr>
      <w:tabs>
        <w:tab w:val="center" w:pos="4513"/>
        <w:tab w:val="right" w:pos="9026"/>
      </w:tabs>
    </w:pPr>
  </w:style>
  <w:style w:type="character" w:customStyle="1" w:styleId="HeaderChar">
    <w:name w:val="Header Char"/>
    <w:basedOn w:val="DefaultParagraphFont"/>
    <w:link w:val="Header"/>
    <w:uiPriority w:val="99"/>
    <w:rsid w:val="004E3143"/>
  </w:style>
  <w:style w:type="paragraph" w:styleId="Footer">
    <w:name w:val="footer"/>
    <w:basedOn w:val="Normal"/>
    <w:link w:val="FooterChar"/>
    <w:uiPriority w:val="99"/>
    <w:unhideWhenUsed/>
    <w:rsid w:val="004E3143"/>
    <w:pPr>
      <w:tabs>
        <w:tab w:val="center" w:pos="4513"/>
        <w:tab w:val="right" w:pos="9026"/>
      </w:tabs>
    </w:pPr>
  </w:style>
  <w:style w:type="character" w:customStyle="1" w:styleId="FooterChar">
    <w:name w:val="Footer Char"/>
    <w:basedOn w:val="DefaultParagraphFont"/>
    <w:link w:val="Footer"/>
    <w:uiPriority w:val="99"/>
    <w:rsid w:val="004E3143"/>
  </w:style>
  <w:style w:type="character" w:styleId="Hyperlink">
    <w:name w:val="Hyperlink"/>
    <w:basedOn w:val="DefaultParagraphFont"/>
    <w:uiPriority w:val="99"/>
    <w:unhideWhenUsed/>
    <w:rsid w:val="004926BD"/>
    <w:rPr>
      <w:strike w:val="0"/>
      <w:dstrike w:val="0"/>
      <w:color w:val="337AB7"/>
      <w:u w:val="none"/>
      <w:effect w:val="none"/>
      <w:shd w:val="clear" w:color="auto" w:fill="auto"/>
    </w:rPr>
  </w:style>
  <w:style w:type="paragraph" w:styleId="NormalWeb">
    <w:name w:val="Normal (Web)"/>
    <w:basedOn w:val="Normal"/>
    <w:uiPriority w:val="99"/>
    <w:unhideWhenUsed/>
    <w:rsid w:val="002D76CA"/>
  </w:style>
  <w:style w:type="character" w:styleId="Emphasis">
    <w:name w:val="Emphasis"/>
    <w:basedOn w:val="DefaultParagraphFont"/>
    <w:uiPriority w:val="20"/>
    <w:qFormat/>
    <w:rsid w:val="00D97A72"/>
    <w:rPr>
      <w:i/>
      <w:iCs/>
    </w:rPr>
  </w:style>
  <w:style w:type="character" w:styleId="HTMLCite">
    <w:name w:val="HTML Cite"/>
    <w:basedOn w:val="DefaultParagraphFont"/>
    <w:uiPriority w:val="99"/>
    <w:semiHidden/>
    <w:unhideWhenUsed/>
    <w:rsid w:val="00A16BEE"/>
    <w:rPr>
      <w:i/>
      <w:iCs/>
    </w:rPr>
  </w:style>
  <w:style w:type="character" w:styleId="Strong">
    <w:name w:val="Strong"/>
    <w:basedOn w:val="DefaultParagraphFont"/>
    <w:uiPriority w:val="22"/>
    <w:qFormat/>
    <w:rsid w:val="001026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30237">
      <w:bodyDiv w:val="1"/>
      <w:marLeft w:val="0"/>
      <w:marRight w:val="0"/>
      <w:marTop w:val="0"/>
      <w:marBottom w:val="0"/>
      <w:divBdr>
        <w:top w:val="none" w:sz="0" w:space="0" w:color="auto"/>
        <w:left w:val="none" w:sz="0" w:space="0" w:color="auto"/>
        <w:bottom w:val="none" w:sz="0" w:space="0" w:color="auto"/>
        <w:right w:val="none" w:sz="0" w:space="0" w:color="auto"/>
      </w:divBdr>
      <w:divsChild>
        <w:div w:id="161043402">
          <w:marLeft w:val="0"/>
          <w:marRight w:val="0"/>
          <w:marTop w:val="150"/>
          <w:marBottom w:val="150"/>
          <w:divBdr>
            <w:top w:val="none" w:sz="0" w:space="0" w:color="auto"/>
            <w:left w:val="none" w:sz="0" w:space="0" w:color="auto"/>
            <w:bottom w:val="none" w:sz="0" w:space="0" w:color="auto"/>
            <w:right w:val="none" w:sz="0" w:space="0" w:color="auto"/>
          </w:divBdr>
          <w:divsChild>
            <w:div w:id="1836799983">
              <w:marLeft w:val="0"/>
              <w:marRight w:val="0"/>
              <w:marTop w:val="0"/>
              <w:marBottom w:val="0"/>
              <w:divBdr>
                <w:top w:val="none" w:sz="0" w:space="0" w:color="auto"/>
                <w:left w:val="none" w:sz="0" w:space="0" w:color="auto"/>
                <w:bottom w:val="none" w:sz="0" w:space="0" w:color="auto"/>
                <w:right w:val="none" w:sz="0" w:space="0" w:color="auto"/>
              </w:divBdr>
              <w:divsChild>
                <w:div w:id="764575636">
                  <w:marLeft w:val="0"/>
                  <w:marRight w:val="0"/>
                  <w:marTop w:val="0"/>
                  <w:marBottom w:val="0"/>
                  <w:divBdr>
                    <w:top w:val="none" w:sz="0" w:space="0" w:color="auto"/>
                    <w:left w:val="none" w:sz="0" w:space="0" w:color="auto"/>
                    <w:bottom w:val="none" w:sz="0" w:space="0" w:color="auto"/>
                    <w:right w:val="none" w:sz="0" w:space="0" w:color="auto"/>
                  </w:divBdr>
                  <w:divsChild>
                    <w:div w:id="58021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15459">
      <w:bodyDiv w:val="1"/>
      <w:marLeft w:val="0"/>
      <w:marRight w:val="0"/>
      <w:marTop w:val="0"/>
      <w:marBottom w:val="0"/>
      <w:divBdr>
        <w:top w:val="none" w:sz="0" w:space="0" w:color="auto"/>
        <w:left w:val="none" w:sz="0" w:space="0" w:color="auto"/>
        <w:bottom w:val="none" w:sz="0" w:space="0" w:color="auto"/>
        <w:right w:val="none" w:sz="0" w:space="0" w:color="auto"/>
      </w:divBdr>
      <w:divsChild>
        <w:div w:id="1497381248">
          <w:marLeft w:val="0"/>
          <w:marRight w:val="0"/>
          <w:marTop w:val="0"/>
          <w:marBottom w:val="0"/>
          <w:divBdr>
            <w:top w:val="none" w:sz="0" w:space="0" w:color="auto"/>
            <w:left w:val="none" w:sz="0" w:space="0" w:color="auto"/>
            <w:bottom w:val="none" w:sz="0" w:space="0" w:color="auto"/>
            <w:right w:val="none" w:sz="0" w:space="0" w:color="auto"/>
          </w:divBdr>
          <w:divsChild>
            <w:div w:id="2045253012">
              <w:marLeft w:val="0"/>
              <w:marRight w:val="0"/>
              <w:marTop w:val="0"/>
              <w:marBottom w:val="0"/>
              <w:divBdr>
                <w:top w:val="none" w:sz="0" w:space="0" w:color="auto"/>
                <w:left w:val="none" w:sz="0" w:space="0" w:color="auto"/>
                <w:bottom w:val="none" w:sz="0" w:space="0" w:color="auto"/>
                <w:right w:val="none" w:sz="0" w:space="0" w:color="auto"/>
              </w:divBdr>
              <w:divsChild>
                <w:div w:id="101152593">
                  <w:marLeft w:val="0"/>
                  <w:marRight w:val="0"/>
                  <w:marTop w:val="0"/>
                  <w:marBottom w:val="0"/>
                  <w:divBdr>
                    <w:top w:val="none" w:sz="0" w:space="0" w:color="auto"/>
                    <w:left w:val="none" w:sz="0" w:space="0" w:color="auto"/>
                    <w:bottom w:val="none" w:sz="0" w:space="0" w:color="auto"/>
                    <w:right w:val="none" w:sz="0" w:space="0" w:color="auto"/>
                  </w:divBdr>
                  <w:divsChild>
                    <w:div w:id="85380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136799">
      <w:bodyDiv w:val="1"/>
      <w:marLeft w:val="0"/>
      <w:marRight w:val="0"/>
      <w:marTop w:val="0"/>
      <w:marBottom w:val="0"/>
      <w:divBdr>
        <w:top w:val="none" w:sz="0" w:space="0" w:color="auto"/>
        <w:left w:val="none" w:sz="0" w:space="0" w:color="auto"/>
        <w:bottom w:val="none" w:sz="0" w:space="0" w:color="auto"/>
        <w:right w:val="none" w:sz="0" w:space="0" w:color="auto"/>
      </w:divBdr>
      <w:divsChild>
        <w:div w:id="1307128972">
          <w:marLeft w:val="0"/>
          <w:marRight w:val="0"/>
          <w:marTop w:val="0"/>
          <w:marBottom w:val="0"/>
          <w:divBdr>
            <w:top w:val="none" w:sz="0" w:space="0" w:color="auto"/>
            <w:left w:val="none" w:sz="0" w:space="0" w:color="auto"/>
            <w:bottom w:val="none" w:sz="0" w:space="0" w:color="auto"/>
            <w:right w:val="none" w:sz="0" w:space="0" w:color="auto"/>
          </w:divBdr>
          <w:divsChild>
            <w:div w:id="2002925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28879">
      <w:bodyDiv w:val="1"/>
      <w:marLeft w:val="0"/>
      <w:marRight w:val="0"/>
      <w:marTop w:val="0"/>
      <w:marBottom w:val="0"/>
      <w:divBdr>
        <w:top w:val="none" w:sz="0" w:space="0" w:color="auto"/>
        <w:left w:val="none" w:sz="0" w:space="0" w:color="auto"/>
        <w:bottom w:val="none" w:sz="0" w:space="0" w:color="auto"/>
        <w:right w:val="none" w:sz="0" w:space="0" w:color="auto"/>
      </w:divBdr>
      <w:divsChild>
        <w:div w:id="1543177286">
          <w:marLeft w:val="0"/>
          <w:marRight w:val="0"/>
          <w:marTop w:val="0"/>
          <w:marBottom w:val="0"/>
          <w:divBdr>
            <w:top w:val="none" w:sz="0" w:space="0" w:color="auto"/>
            <w:left w:val="none" w:sz="0" w:space="0" w:color="auto"/>
            <w:bottom w:val="none" w:sz="0" w:space="0" w:color="auto"/>
            <w:right w:val="none" w:sz="0" w:space="0" w:color="auto"/>
          </w:divBdr>
          <w:divsChild>
            <w:div w:id="536359878">
              <w:marLeft w:val="0"/>
              <w:marRight w:val="0"/>
              <w:marTop w:val="0"/>
              <w:marBottom w:val="0"/>
              <w:divBdr>
                <w:top w:val="none" w:sz="0" w:space="0" w:color="auto"/>
                <w:left w:val="none" w:sz="0" w:space="0" w:color="auto"/>
                <w:bottom w:val="none" w:sz="0" w:space="0" w:color="auto"/>
                <w:right w:val="none" w:sz="0" w:space="0" w:color="auto"/>
              </w:divBdr>
              <w:divsChild>
                <w:div w:id="1382900317">
                  <w:marLeft w:val="0"/>
                  <w:marRight w:val="0"/>
                  <w:marTop w:val="0"/>
                  <w:marBottom w:val="0"/>
                  <w:divBdr>
                    <w:top w:val="none" w:sz="0" w:space="0" w:color="auto"/>
                    <w:left w:val="none" w:sz="0" w:space="0" w:color="auto"/>
                    <w:bottom w:val="none" w:sz="0" w:space="0" w:color="auto"/>
                    <w:right w:val="none" w:sz="0" w:space="0" w:color="auto"/>
                  </w:divBdr>
                  <w:divsChild>
                    <w:div w:id="716203517">
                      <w:marLeft w:val="0"/>
                      <w:marRight w:val="0"/>
                      <w:marTop w:val="0"/>
                      <w:marBottom w:val="0"/>
                      <w:divBdr>
                        <w:top w:val="none" w:sz="0" w:space="0" w:color="auto"/>
                        <w:left w:val="none" w:sz="0" w:space="0" w:color="auto"/>
                        <w:bottom w:val="none" w:sz="0" w:space="0" w:color="auto"/>
                        <w:right w:val="none" w:sz="0" w:space="0" w:color="auto"/>
                      </w:divBdr>
                      <w:divsChild>
                        <w:div w:id="576092213">
                          <w:marLeft w:val="0"/>
                          <w:marRight w:val="0"/>
                          <w:marTop w:val="0"/>
                          <w:marBottom w:val="0"/>
                          <w:divBdr>
                            <w:top w:val="none" w:sz="0" w:space="0" w:color="auto"/>
                            <w:left w:val="none" w:sz="0" w:space="0" w:color="auto"/>
                            <w:bottom w:val="none" w:sz="0" w:space="0" w:color="auto"/>
                            <w:right w:val="none" w:sz="0" w:space="0" w:color="auto"/>
                          </w:divBdr>
                          <w:divsChild>
                            <w:div w:id="516772944">
                              <w:marLeft w:val="-225"/>
                              <w:marRight w:val="-225"/>
                              <w:marTop w:val="0"/>
                              <w:marBottom w:val="0"/>
                              <w:divBdr>
                                <w:top w:val="none" w:sz="0" w:space="0" w:color="auto"/>
                                <w:left w:val="none" w:sz="0" w:space="0" w:color="auto"/>
                                <w:bottom w:val="none" w:sz="0" w:space="0" w:color="auto"/>
                                <w:right w:val="none" w:sz="0" w:space="0" w:color="auto"/>
                              </w:divBdr>
                              <w:divsChild>
                                <w:div w:id="739134503">
                                  <w:marLeft w:val="0"/>
                                  <w:marRight w:val="0"/>
                                  <w:marTop w:val="0"/>
                                  <w:marBottom w:val="0"/>
                                  <w:divBdr>
                                    <w:top w:val="none" w:sz="0" w:space="0" w:color="auto"/>
                                    <w:left w:val="none" w:sz="0" w:space="0" w:color="auto"/>
                                    <w:bottom w:val="none" w:sz="0" w:space="0" w:color="auto"/>
                                    <w:right w:val="none" w:sz="0" w:space="0" w:color="auto"/>
                                  </w:divBdr>
                                  <w:divsChild>
                                    <w:div w:id="1965505685">
                                      <w:marLeft w:val="-150"/>
                                      <w:marRight w:val="-150"/>
                                      <w:marTop w:val="0"/>
                                      <w:marBottom w:val="0"/>
                                      <w:divBdr>
                                        <w:top w:val="none" w:sz="0" w:space="0" w:color="auto"/>
                                        <w:left w:val="none" w:sz="0" w:space="0" w:color="auto"/>
                                        <w:bottom w:val="none" w:sz="0" w:space="0" w:color="auto"/>
                                        <w:right w:val="none" w:sz="0" w:space="0" w:color="auto"/>
                                      </w:divBdr>
                                      <w:divsChild>
                                        <w:div w:id="1610047805">
                                          <w:marLeft w:val="0"/>
                                          <w:marRight w:val="0"/>
                                          <w:marTop w:val="0"/>
                                          <w:marBottom w:val="0"/>
                                          <w:divBdr>
                                            <w:top w:val="none" w:sz="0" w:space="0" w:color="auto"/>
                                            <w:left w:val="none" w:sz="0" w:space="0" w:color="auto"/>
                                            <w:bottom w:val="none" w:sz="0" w:space="0" w:color="auto"/>
                                            <w:right w:val="none" w:sz="0" w:space="0" w:color="auto"/>
                                          </w:divBdr>
                                          <w:divsChild>
                                            <w:div w:id="344668890">
                                              <w:marLeft w:val="0"/>
                                              <w:marRight w:val="0"/>
                                              <w:marTop w:val="0"/>
                                              <w:marBottom w:val="0"/>
                                              <w:divBdr>
                                                <w:top w:val="none" w:sz="0" w:space="0" w:color="auto"/>
                                                <w:left w:val="none" w:sz="0" w:space="0" w:color="auto"/>
                                                <w:bottom w:val="none" w:sz="0" w:space="0" w:color="auto"/>
                                                <w:right w:val="none" w:sz="0" w:space="0" w:color="auto"/>
                                              </w:divBdr>
                                              <w:divsChild>
                                                <w:div w:id="1192569913">
                                                  <w:marLeft w:val="0"/>
                                                  <w:marRight w:val="0"/>
                                                  <w:marTop w:val="0"/>
                                                  <w:marBottom w:val="0"/>
                                                  <w:divBdr>
                                                    <w:top w:val="none" w:sz="0" w:space="0" w:color="auto"/>
                                                    <w:left w:val="none" w:sz="0" w:space="0" w:color="auto"/>
                                                    <w:bottom w:val="none" w:sz="0" w:space="0" w:color="auto"/>
                                                    <w:right w:val="none" w:sz="0" w:space="0" w:color="auto"/>
                                                  </w:divBdr>
                                                  <w:divsChild>
                                                    <w:div w:id="687759602">
                                                      <w:marLeft w:val="0"/>
                                                      <w:marRight w:val="0"/>
                                                      <w:marTop w:val="0"/>
                                                      <w:marBottom w:val="0"/>
                                                      <w:divBdr>
                                                        <w:top w:val="none" w:sz="0" w:space="0" w:color="auto"/>
                                                        <w:left w:val="none" w:sz="0" w:space="0" w:color="auto"/>
                                                        <w:bottom w:val="none" w:sz="0" w:space="0" w:color="auto"/>
                                                        <w:right w:val="none" w:sz="0" w:space="0" w:color="auto"/>
                                                      </w:divBdr>
                                                      <w:divsChild>
                                                        <w:div w:id="1206984704">
                                                          <w:marLeft w:val="0"/>
                                                          <w:marRight w:val="0"/>
                                                          <w:marTop w:val="0"/>
                                                          <w:marBottom w:val="0"/>
                                                          <w:divBdr>
                                                            <w:top w:val="none" w:sz="0" w:space="0" w:color="auto"/>
                                                            <w:left w:val="none" w:sz="0" w:space="0" w:color="auto"/>
                                                            <w:bottom w:val="none" w:sz="0" w:space="0" w:color="auto"/>
                                                            <w:right w:val="none" w:sz="0" w:space="0" w:color="auto"/>
                                                          </w:divBdr>
                                                          <w:divsChild>
                                                            <w:div w:id="1143424400">
                                                              <w:marLeft w:val="0"/>
                                                              <w:marRight w:val="0"/>
                                                              <w:marTop w:val="0"/>
                                                              <w:marBottom w:val="0"/>
                                                              <w:divBdr>
                                                                <w:top w:val="none" w:sz="0" w:space="0" w:color="auto"/>
                                                                <w:left w:val="none" w:sz="0" w:space="0" w:color="auto"/>
                                                                <w:bottom w:val="none" w:sz="0" w:space="0" w:color="auto"/>
                                                                <w:right w:val="none" w:sz="0" w:space="0" w:color="auto"/>
                                                              </w:divBdr>
                                                              <w:divsChild>
                                                                <w:div w:id="71857165">
                                                                  <w:marLeft w:val="0"/>
                                                                  <w:marRight w:val="0"/>
                                                                  <w:marTop w:val="0"/>
                                                                  <w:marBottom w:val="0"/>
                                                                  <w:divBdr>
                                                                    <w:top w:val="none" w:sz="0" w:space="0" w:color="auto"/>
                                                                    <w:left w:val="none" w:sz="0" w:space="0" w:color="auto"/>
                                                                    <w:bottom w:val="none" w:sz="0" w:space="0" w:color="auto"/>
                                                                    <w:right w:val="none" w:sz="0" w:space="0" w:color="auto"/>
                                                                  </w:divBdr>
                                                                  <w:divsChild>
                                                                    <w:div w:id="488636606">
                                                                      <w:marLeft w:val="0"/>
                                                                      <w:marRight w:val="0"/>
                                                                      <w:marTop w:val="0"/>
                                                                      <w:marBottom w:val="0"/>
                                                                      <w:divBdr>
                                                                        <w:top w:val="none" w:sz="0" w:space="0" w:color="auto"/>
                                                                        <w:left w:val="none" w:sz="0" w:space="0" w:color="auto"/>
                                                                        <w:bottom w:val="none" w:sz="0" w:space="0" w:color="auto"/>
                                                                        <w:right w:val="none" w:sz="0" w:space="0" w:color="auto"/>
                                                                      </w:divBdr>
                                                                      <w:divsChild>
                                                                        <w:div w:id="224798879">
                                                                          <w:marLeft w:val="0"/>
                                                                          <w:marRight w:val="0"/>
                                                                          <w:marTop w:val="0"/>
                                                                          <w:marBottom w:val="0"/>
                                                                          <w:divBdr>
                                                                            <w:top w:val="none" w:sz="0" w:space="0" w:color="auto"/>
                                                                            <w:left w:val="none" w:sz="0" w:space="0" w:color="auto"/>
                                                                            <w:bottom w:val="none" w:sz="0" w:space="0" w:color="auto"/>
                                                                            <w:right w:val="none" w:sz="0" w:space="0" w:color="auto"/>
                                                                          </w:divBdr>
                                                                        </w:div>
                                                                        <w:div w:id="1579364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97995983">
      <w:bodyDiv w:val="1"/>
      <w:marLeft w:val="0"/>
      <w:marRight w:val="0"/>
      <w:marTop w:val="0"/>
      <w:marBottom w:val="0"/>
      <w:divBdr>
        <w:top w:val="none" w:sz="0" w:space="0" w:color="auto"/>
        <w:left w:val="none" w:sz="0" w:space="0" w:color="auto"/>
        <w:bottom w:val="none" w:sz="0" w:space="0" w:color="auto"/>
        <w:right w:val="none" w:sz="0" w:space="0" w:color="auto"/>
      </w:divBdr>
      <w:divsChild>
        <w:div w:id="1939363736">
          <w:marLeft w:val="0"/>
          <w:marRight w:val="0"/>
          <w:marTop w:val="0"/>
          <w:marBottom w:val="0"/>
          <w:divBdr>
            <w:top w:val="none" w:sz="0" w:space="0" w:color="auto"/>
            <w:left w:val="none" w:sz="0" w:space="0" w:color="auto"/>
            <w:bottom w:val="none" w:sz="0" w:space="0" w:color="auto"/>
            <w:right w:val="none" w:sz="0" w:space="0" w:color="auto"/>
          </w:divBdr>
          <w:divsChild>
            <w:div w:id="1378045186">
              <w:marLeft w:val="0"/>
              <w:marRight w:val="0"/>
              <w:marTop w:val="0"/>
              <w:marBottom w:val="0"/>
              <w:divBdr>
                <w:top w:val="none" w:sz="0" w:space="0" w:color="auto"/>
                <w:left w:val="none" w:sz="0" w:space="0" w:color="auto"/>
                <w:bottom w:val="none" w:sz="0" w:space="0" w:color="auto"/>
                <w:right w:val="none" w:sz="0" w:space="0" w:color="auto"/>
              </w:divBdr>
              <w:divsChild>
                <w:div w:id="482242270">
                  <w:marLeft w:val="0"/>
                  <w:marRight w:val="0"/>
                  <w:marTop w:val="0"/>
                  <w:marBottom w:val="0"/>
                  <w:divBdr>
                    <w:top w:val="none" w:sz="0" w:space="0" w:color="auto"/>
                    <w:left w:val="none" w:sz="0" w:space="0" w:color="auto"/>
                    <w:bottom w:val="none" w:sz="0" w:space="0" w:color="auto"/>
                    <w:right w:val="none" w:sz="0" w:space="0" w:color="auto"/>
                  </w:divBdr>
                  <w:divsChild>
                    <w:div w:id="401372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2983894">
      <w:bodyDiv w:val="1"/>
      <w:marLeft w:val="0"/>
      <w:marRight w:val="0"/>
      <w:marTop w:val="0"/>
      <w:marBottom w:val="0"/>
      <w:divBdr>
        <w:top w:val="none" w:sz="0" w:space="0" w:color="auto"/>
        <w:left w:val="none" w:sz="0" w:space="0" w:color="auto"/>
        <w:bottom w:val="none" w:sz="0" w:space="0" w:color="auto"/>
        <w:right w:val="none" w:sz="0" w:space="0" w:color="auto"/>
      </w:divBdr>
      <w:divsChild>
        <w:div w:id="563953156">
          <w:marLeft w:val="0"/>
          <w:marRight w:val="0"/>
          <w:marTop w:val="0"/>
          <w:marBottom w:val="0"/>
          <w:divBdr>
            <w:top w:val="none" w:sz="0" w:space="0" w:color="auto"/>
            <w:left w:val="none" w:sz="0" w:space="0" w:color="auto"/>
            <w:bottom w:val="none" w:sz="0" w:space="0" w:color="auto"/>
            <w:right w:val="none" w:sz="0" w:space="0" w:color="auto"/>
          </w:divBdr>
          <w:divsChild>
            <w:div w:id="70421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479637">
      <w:bodyDiv w:val="1"/>
      <w:marLeft w:val="0"/>
      <w:marRight w:val="0"/>
      <w:marTop w:val="0"/>
      <w:marBottom w:val="0"/>
      <w:divBdr>
        <w:top w:val="none" w:sz="0" w:space="0" w:color="auto"/>
        <w:left w:val="none" w:sz="0" w:space="0" w:color="auto"/>
        <w:bottom w:val="none" w:sz="0" w:space="0" w:color="auto"/>
        <w:right w:val="none" w:sz="0" w:space="0" w:color="auto"/>
      </w:divBdr>
      <w:divsChild>
        <w:div w:id="1060787144">
          <w:marLeft w:val="0"/>
          <w:marRight w:val="0"/>
          <w:marTop w:val="0"/>
          <w:marBottom w:val="0"/>
          <w:divBdr>
            <w:top w:val="none" w:sz="0" w:space="0" w:color="auto"/>
            <w:left w:val="none" w:sz="0" w:space="0" w:color="auto"/>
            <w:bottom w:val="none" w:sz="0" w:space="0" w:color="auto"/>
            <w:right w:val="none" w:sz="0" w:space="0" w:color="auto"/>
          </w:divBdr>
          <w:divsChild>
            <w:div w:id="1087192417">
              <w:marLeft w:val="0"/>
              <w:marRight w:val="0"/>
              <w:marTop w:val="0"/>
              <w:marBottom w:val="0"/>
              <w:divBdr>
                <w:top w:val="none" w:sz="0" w:space="0" w:color="auto"/>
                <w:left w:val="none" w:sz="0" w:space="0" w:color="auto"/>
                <w:bottom w:val="none" w:sz="0" w:space="0" w:color="auto"/>
                <w:right w:val="none" w:sz="0" w:space="0" w:color="auto"/>
              </w:divBdr>
              <w:divsChild>
                <w:div w:id="1163475707">
                  <w:marLeft w:val="0"/>
                  <w:marRight w:val="0"/>
                  <w:marTop w:val="0"/>
                  <w:marBottom w:val="0"/>
                  <w:divBdr>
                    <w:top w:val="none" w:sz="0" w:space="0" w:color="auto"/>
                    <w:left w:val="none" w:sz="0" w:space="0" w:color="auto"/>
                    <w:bottom w:val="none" w:sz="0" w:space="0" w:color="auto"/>
                    <w:right w:val="none" w:sz="0" w:space="0" w:color="auto"/>
                  </w:divBdr>
                  <w:divsChild>
                    <w:div w:id="65761967">
                      <w:marLeft w:val="0"/>
                      <w:marRight w:val="0"/>
                      <w:marTop w:val="0"/>
                      <w:marBottom w:val="0"/>
                      <w:divBdr>
                        <w:top w:val="none" w:sz="0" w:space="0" w:color="auto"/>
                        <w:left w:val="none" w:sz="0" w:space="0" w:color="auto"/>
                        <w:bottom w:val="none" w:sz="0" w:space="0" w:color="auto"/>
                        <w:right w:val="none" w:sz="0" w:space="0" w:color="auto"/>
                      </w:divBdr>
                      <w:divsChild>
                        <w:div w:id="414591890">
                          <w:marLeft w:val="0"/>
                          <w:marRight w:val="0"/>
                          <w:marTop w:val="0"/>
                          <w:marBottom w:val="0"/>
                          <w:divBdr>
                            <w:top w:val="none" w:sz="0" w:space="0" w:color="auto"/>
                            <w:left w:val="none" w:sz="0" w:space="0" w:color="auto"/>
                            <w:bottom w:val="none" w:sz="0" w:space="0" w:color="auto"/>
                            <w:right w:val="none" w:sz="0" w:space="0" w:color="auto"/>
                          </w:divBdr>
                          <w:divsChild>
                            <w:div w:id="716584661">
                              <w:marLeft w:val="-225"/>
                              <w:marRight w:val="-225"/>
                              <w:marTop w:val="0"/>
                              <w:marBottom w:val="0"/>
                              <w:divBdr>
                                <w:top w:val="none" w:sz="0" w:space="0" w:color="auto"/>
                                <w:left w:val="none" w:sz="0" w:space="0" w:color="auto"/>
                                <w:bottom w:val="none" w:sz="0" w:space="0" w:color="auto"/>
                                <w:right w:val="none" w:sz="0" w:space="0" w:color="auto"/>
                              </w:divBdr>
                              <w:divsChild>
                                <w:div w:id="663775584">
                                  <w:marLeft w:val="0"/>
                                  <w:marRight w:val="0"/>
                                  <w:marTop w:val="0"/>
                                  <w:marBottom w:val="0"/>
                                  <w:divBdr>
                                    <w:top w:val="none" w:sz="0" w:space="0" w:color="auto"/>
                                    <w:left w:val="none" w:sz="0" w:space="0" w:color="auto"/>
                                    <w:bottom w:val="none" w:sz="0" w:space="0" w:color="auto"/>
                                    <w:right w:val="none" w:sz="0" w:space="0" w:color="auto"/>
                                  </w:divBdr>
                                  <w:divsChild>
                                    <w:div w:id="233246645">
                                      <w:marLeft w:val="-150"/>
                                      <w:marRight w:val="-150"/>
                                      <w:marTop w:val="0"/>
                                      <w:marBottom w:val="0"/>
                                      <w:divBdr>
                                        <w:top w:val="none" w:sz="0" w:space="0" w:color="auto"/>
                                        <w:left w:val="none" w:sz="0" w:space="0" w:color="auto"/>
                                        <w:bottom w:val="none" w:sz="0" w:space="0" w:color="auto"/>
                                        <w:right w:val="none" w:sz="0" w:space="0" w:color="auto"/>
                                      </w:divBdr>
                                      <w:divsChild>
                                        <w:div w:id="293369034">
                                          <w:marLeft w:val="0"/>
                                          <w:marRight w:val="0"/>
                                          <w:marTop w:val="0"/>
                                          <w:marBottom w:val="0"/>
                                          <w:divBdr>
                                            <w:top w:val="none" w:sz="0" w:space="0" w:color="auto"/>
                                            <w:left w:val="none" w:sz="0" w:space="0" w:color="auto"/>
                                            <w:bottom w:val="none" w:sz="0" w:space="0" w:color="auto"/>
                                            <w:right w:val="none" w:sz="0" w:space="0" w:color="auto"/>
                                          </w:divBdr>
                                          <w:divsChild>
                                            <w:div w:id="856231123">
                                              <w:marLeft w:val="0"/>
                                              <w:marRight w:val="0"/>
                                              <w:marTop w:val="0"/>
                                              <w:marBottom w:val="0"/>
                                              <w:divBdr>
                                                <w:top w:val="none" w:sz="0" w:space="0" w:color="auto"/>
                                                <w:left w:val="none" w:sz="0" w:space="0" w:color="auto"/>
                                                <w:bottom w:val="none" w:sz="0" w:space="0" w:color="auto"/>
                                                <w:right w:val="none" w:sz="0" w:space="0" w:color="auto"/>
                                              </w:divBdr>
                                              <w:divsChild>
                                                <w:div w:id="1301837620">
                                                  <w:marLeft w:val="0"/>
                                                  <w:marRight w:val="0"/>
                                                  <w:marTop w:val="0"/>
                                                  <w:marBottom w:val="0"/>
                                                  <w:divBdr>
                                                    <w:top w:val="none" w:sz="0" w:space="0" w:color="auto"/>
                                                    <w:left w:val="none" w:sz="0" w:space="0" w:color="auto"/>
                                                    <w:bottom w:val="none" w:sz="0" w:space="0" w:color="auto"/>
                                                    <w:right w:val="none" w:sz="0" w:space="0" w:color="auto"/>
                                                  </w:divBdr>
                                                  <w:divsChild>
                                                    <w:div w:id="203055750">
                                                      <w:marLeft w:val="0"/>
                                                      <w:marRight w:val="0"/>
                                                      <w:marTop w:val="0"/>
                                                      <w:marBottom w:val="0"/>
                                                      <w:divBdr>
                                                        <w:top w:val="none" w:sz="0" w:space="0" w:color="auto"/>
                                                        <w:left w:val="none" w:sz="0" w:space="0" w:color="auto"/>
                                                        <w:bottom w:val="none" w:sz="0" w:space="0" w:color="auto"/>
                                                        <w:right w:val="none" w:sz="0" w:space="0" w:color="auto"/>
                                                      </w:divBdr>
                                                      <w:divsChild>
                                                        <w:div w:id="391006297">
                                                          <w:marLeft w:val="0"/>
                                                          <w:marRight w:val="0"/>
                                                          <w:marTop w:val="0"/>
                                                          <w:marBottom w:val="0"/>
                                                          <w:divBdr>
                                                            <w:top w:val="none" w:sz="0" w:space="0" w:color="auto"/>
                                                            <w:left w:val="none" w:sz="0" w:space="0" w:color="auto"/>
                                                            <w:bottom w:val="none" w:sz="0" w:space="0" w:color="auto"/>
                                                            <w:right w:val="none" w:sz="0" w:space="0" w:color="auto"/>
                                                          </w:divBdr>
                                                          <w:divsChild>
                                                            <w:div w:id="894657784">
                                                              <w:marLeft w:val="0"/>
                                                              <w:marRight w:val="0"/>
                                                              <w:marTop w:val="0"/>
                                                              <w:marBottom w:val="0"/>
                                                              <w:divBdr>
                                                                <w:top w:val="none" w:sz="0" w:space="0" w:color="auto"/>
                                                                <w:left w:val="none" w:sz="0" w:space="0" w:color="auto"/>
                                                                <w:bottom w:val="none" w:sz="0" w:space="0" w:color="auto"/>
                                                                <w:right w:val="none" w:sz="0" w:space="0" w:color="auto"/>
                                                              </w:divBdr>
                                                              <w:divsChild>
                                                                <w:div w:id="1193767378">
                                                                  <w:marLeft w:val="0"/>
                                                                  <w:marRight w:val="0"/>
                                                                  <w:marTop w:val="0"/>
                                                                  <w:marBottom w:val="0"/>
                                                                  <w:divBdr>
                                                                    <w:top w:val="none" w:sz="0" w:space="0" w:color="auto"/>
                                                                    <w:left w:val="none" w:sz="0" w:space="0" w:color="auto"/>
                                                                    <w:bottom w:val="none" w:sz="0" w:space="0" w:color="auto"/>
                                                                    <w:right w:val="none" w:sz="0" w:space="0" w:color="auto"/>
                                                                  </w:divBdr>
                                                                  <w:divsChild>
                                                                    <w:div w:id="1277057799">
                                                                      <w:marLeft w:val="0"/>
                                                                      <w:marRight w:val="0"/>
                                                                      <w:marTop w:val="0"/>
                                                                      <w:marBottom w:val="0"/>
                                                                      <w:divBdr>
                                                                        <w:top w:val="none" w:sz="0" w:space="0" w:color="auto"/>
                                                                        <w:left w:val="none" w:sz="0" w:space="0" w:color="auto"/>
                                                                        <w:bottom w:val="none" w:sz="0" w:space="0" w:color="auto"/>
                                                                        <w:right w:val="none" w:sz="0" w:space="0" w:color="auto"/>
                                                                      </w:divBdr>
                                                                      <w:divsChild>
                                                                        <w:div w:id="1463108801">
                                                                          <w:marLeft w:val="0"/>
                                                                          <w:marRight w:val="0"/>
                                                                          <w:marTop w:val="0"/>
                                                                          <w:marBottom w:val="0"/>
                                                                          <w:divBdr>
                                                                            <w:top w:val="none" w:sz="0" w:space="0" w:color="auto"/>
                                                                            <w:left w:val="none" w:sz="0" w:space="0" w:color="auto"/>
                                                                            <w:bottom w:val="none" w:sz="0" w:space="0" w:color="auto"/>
                                                                            <w:right w:val="none" w:sz="0" w:space="0" w:color="auto"/>
                                                                          </w:divBdr>
                                                                        </w:div>
                                                                        <w:div w:id="71443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8813570">
      <w:bodyDiv w:val="1"/>
      <w:marLeft w:val="0"/>
      <w:marRight w:val="0"/>
      <w:marTop w:val="0"/>
      <w:marBottom w:val="0"/>
      <w:divBdr>
        <w:top w:val="none" w:sz="0" w:space="0" w:color="auto"/>
        <w:left w:val="none" w:sz="0" w:space="0" w:color="auto"/>
        <w:bottom w:val="none" w:sz="0" w:space="0" w:color="auto"/>
        <w:right w:val="none" w:sz="0" w:space="0" w:color="auto"/>
      </w:divBdr>
      <w:divsChild>
        <w:div w:id="572736809">
          <w:marLeft w:val="0"/>
          <w:marRight w:val="0"/>
          <w:marTop w:val="0"/>
          <w:marBottom w:val="0"/>
          <w:divBdr>
            <w:top w:val="none" w:sz="0" w:space="0" w:color="auto"/>
            <w:left w:val="none" w:sz="0" w:space="0" w:color="auto"/>
            <w:bottom w:val="none" w:sz="0" w:space="0" w:color="auto"/>
            <w:right w:val="none" w:sz="0" w:space="0" w:color="auto"/>
          </w:divBdr>
          <w:divsChild>
            <w:div w:id="1071926338">
              <w:marLeft w:val="0"/>
              <w:marRight w:val="0"/>
              <w:marTop w:val="0"/>
              <w:marBottom w:val="0"/>
              <w:divBdr>
                <w:top w:val="none" w:sz="0" w:space="0" w:color="auto"/>
                <w:left w:val="none" w:sz="0" w:space="0" w:color="auto"/>
                <w:bottom w:val="none" w:sz="0" w:space="0" w:color="auto"/>
                <w:right w:val="none" w:sz="0" w:space="0" w:color="auto"/>
              </w:divBdr>
              <w:divsChild>
                <w:div w:id="1445267328">
                  <w:marLeft w:val="0"/>
                  <w:marRight w:val="0"/>
                  <w:marTop w:val="0"/>
                  <w:marBottom w:val="0"/>
                  <w:divBdr>
                    <w:top w:val="none" w:sz="0" w:space="0" w:color="auto"/>
                    <w:left w:val="none" w:sz="0" w:space="0" w:color="auto"/>
                    <w:bottom w:val="none" w:sz="0" w:space="0" w:color="auto"/>
                    <w:right w:val="none" w:sz="0" w:space="0" w:color="auto"/>
                  </w:divBdr>
                  <w:divsChild>
                    <w:div w:id="14347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7638748">
      <w:bodyDiv w:val="1"/>
      <w:marLeft w:val="0"/>
      <w:marRight w:val="0"/>
      <w:marTop w:val="0"/>
      <w:marBottom w:val="0"/>
      <w:divBdr>
        <w:top w:val="none" w:sz="0" w:space="0" w:color="auto"/>
        <w:left w:val="none" w:sz="0" w:space="0" w:color="auto"/>
        <w:bottom w:val="none" w:sz="0" w:space="0" w:color="auto"/>
        <w:right w:val="none" w:sz="0" w:space="0" w:color="auto"/>
      </w:divBdr>
    </w:div>
    <w:div w:id="1328436014">
      <w:bodyDiv w:val="1"/>
      <w:marLeft w:val="0"/>
      <w:marRight w:val="0"/>
      <w:marTop w:val="0"/>
      <w:marBottom w:val="0"/>
      <w:divBdr>
        <w:top w:val="none" w:sz="0" w:space="0" w:color="auto"/>
        <w:left w:val="none" w:sz="0" w:space="0" w:color="auto"/>
        <w:bottom w:val="none" w:sz="0" w:space="0" w:color="auto"/>
        <w:right w:val="none" w:sz="0" w:space="0" w:color="auto"/>
      </w:divBdr>
      <w:divsChild>
        <w:div w:id="118257231">
          <w:marLeft w:val="0"/>
          <w:marRight w:val="0"/>
          <w:marTop w:val="0"/>
          <w:marBottom w:val="0"/>
          <w:divBdr>
            <w:top w:val="none" w:sz="0" w:space="0" w:color="auto"/>
            <w:left w:val="none" w:sz="0" w:space="0" w:color="auto"/>
            <w:bottom w:val="none" w:sz="0" w:space="0" w:color="auto"/>
            <w:right w:val="none" w:sz="0" w:space="0" w:color="auto"/>
          </w:divBdr>
          <w:divsChild>
            <w:div w:id="910964026">
              <w:marLeft w:val="0"/>
              <w:marRight w:val="0"/>
              <w:marTop w:val="0"/>
              <w:marBottom w:val="0"/>
              <w:divBdr>
                <w:top w:val="none" w:sz="0" w:space="0" w:color="auto"/>
                <w:left w:val="none" w:sz="0" w:space="0" w:color="auto"/>
                <w:bottom w:val="none" w:sz="0" w:space="0" w:color="auto"/>
                <w:right w:val="none" w:sz="0" w:space="0" w:color="auto"/>
              </w:divBdr>
              <w:divsChild>
                <w:div w:id="502093615">
                  <w:marLeft w:val="0"/>
                  <w:marRight w:val="0"/>
                  <w:marTop w:val="0"/>
                  <w:marBottom w:val="0"/>
                  <w:divBdr>
                    <w:top w:val="none" w:sz="0" w:space="0" w:color="auto"/>
                    <w:left w:val="none" w:sz="0" w:space="0" w:color="auto"/>
                    <w:bottom w:val="none" w:sz="0" w:space="0" w:color="auto"/>
                    <w:right w:val="none" w:sz="0" w:space="0" w:color="auto"/>
                  </w:divBdr>
                  <w:divsChild>
                    <w:div w:id="1204560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9639456">
      <w:bodyDiv w:val="1"/>
      <w:marLeft w:val="0"/>
      <w:marRight w:val="0"/>
      <w:marTop w:val="0"/>
      <w:marBottom w:val="0"/>
      <w:divBdr>
        <w:top w:val="none" w:sz="0" w:space="0" w:color="auto"/>
        <w:left w:val="none" w:sz="0" w:space="0" w:color="auto"/>
        <w:bottom w:val="none" w:sz="0" w:space="0" w:color="auto"/>
        <w:right w:val="none" w:sz="0" w:space="0" w:color="auto"/>
      </w:divBdr>
      <w:divsChild>
        <w:div w:id="1781031094">
          <w:marLeft w:val="0"/>
          <w:marRight w:val="0"/>
          <w:marTop w:val="0"/>
          <w:marBottom w:val="0"/>
          <w:divBdr>
            <w:top w:val="none" w:sz="0" w:space="0" w:color="auto"/>
            <w:left w:val="none" w:sz="0" w:space="0" w:color="auto"/>
            <w:bottom w:val="none" w:sz="0" w:space="0" w:color="auto"/>
            <w:right w:val="none" w:sz="0" w:space="0" w:color="auto"/>
          </w:divBdr>
          <w:divsChild>
            <w:div w:id="286160313">
              <w:marLeft w:val="0"/>
              <w:marRight w:val="0"/>
              <w:marTop w:val="0"/>
              <w:marBottom w:val="0"/>
              <w:divBdr>
                <w:top w:val="none" w:sz="0" w:space="0" w:color="auto"/>
                <w:left w:val="none" w:sz="0" w:space="0" w:color="auto"/>
                <w:bottom w:val="none" w:sz="0" w:space="0" w:color="auto"/>
                <w:right w:val="none" w:sz="0" w:space="0" w:color="auto"/>
              </w:divBdr>
              <w:divsChild>
                <w:div w:id="1819224501">
                  <w:marLeft w:val="0"/>
                  <w:marRight w:val="0"/>
                  <w:marTop w:val="0"/>
                  <w:marBottom w:val="0"/>
                  <w:divBdr>
                    <w:top w:val="none" w:sz="0" w:space="0" w:color="auto"/>
                    <w:left w:val="none" w:sz="0" w:space="0" w:color="auto"/>
                    <w:bottom w:val="none" w:sz="0" w:space="0" w:color="auto"/>
                    <w:right w:val="none" w:sz="0" w:space="0" w:color="auto"/>
                  </w:divBdr>
                  <w:divsChild>
                    <w:div w:id="927928664">
                      <w:marLeft w:val="0"/>
                      <w:marRight w:val="0"/>
                      <w:marTop w:val="0"/>
                      <w:marBottom w:val="0"/>
                      <w:divBdr>
                        <w:top w:val="none" w:sz="0" w:space="0" w:color="auto"/>
                        <w:left w:val="none" w:sz="0" w:space="0" w:color="auto"/>
                        <w:bottom w:val="none" w:sz="0" w:space="0" w:color="auto"/>
                        <w:right w:val="none" w:sz="0" w:space="0" w:color="auto"/>
                      </w:divBdr>
                      <w:divsChild>
                        <w:div w:id="7190137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558777847">
      <w:bodyDiv w:val="1"/>
      <w:marLeft w:val="0"/>
      <w:marRight w:val="0"/>
      <w:marTop w:val="0"/>
      <w:marBottom w:val="0"/>
      <w:divBdr>
        <w:top w:val="none" w:sz="0" w:space="0" w:color="auto"/>
        <w:left w:val="none" w:sz="0" w:space="0" w:color="auto"/>
        <w:bottom w:val="none" w:sz="0" w:space="0" w:color="auto"/>
        <w:right w:val="none" w:sz="0" w:space="0" w:color="auto"/>
      </w:divBdr>
      <w:divsChild>
        <w:div w:id="720634282">
          <w:marLeft w:val="0"/>
          <w:marRight w:val="0"/>
          <w:marTop w:val="0"/>
          <w:marBottom w:val="0"/>
          <w:divBdr>
            <w:top w:val="none" w:sz="0" w:space="0" w:color="auto"/>
            <w:left w:val="none" w:sz="0" w:space="0" w:color="auto"/>
            <w:bottom w:val="none" w:sz="0" w:space="0" w:color="auto"/>
            <w:right w:val="none" w:sz="0" w:space="0" w:color="auto"/>
          </w:divBdr>
          <w:divsChild>
            <w:div w:id="34039753">
              <w:marLeft w:val="0"/>
              <w:marRight w:val="0"/>
              <w:marTop w:val="0"/>
              <w:marBottom w:val="0"/>
              <w:divBdr>
                <w:top w:val="none" w:sz="0" w:space="0" w:color="auto"/>
                <w:left w:val="none" w:sz="0" w:space="0" w:color="auto"/>
                <w:bottom w:val="none" w:sz="0" w:space="0" w:color="auto"/>
                <w:right w:val="none" w:sz="0" w:space="0" w:color="auto"/>
              </w:divBdr>
              <w:divsChild>
                <w:div w:id="1225525028">
                  <w:marLeft w:val="0"/>
                  <w:marRight w:val="0"/>
                  <w:marTop w:val="0"/>
                  <w:marBottom w:val="0"/>
                  <w:divBdr>
                    <w:top w:val="none" w:sz="0" w:space="0" w:color="auto"/>
                    <w:left w:val="none" w:sz="0" w:space="0" w:color="auto"/>
                    <w:bottom w:val="none" w:sz="0" w:space="0" w:color="auto"/>
                    <w:right w:val="none" w:sz="0" w:space="0" w:color="auto"/>
                  </w:divBdr>
                  <w:divsChild>
                    <w:div w:id="997269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2610421">
      <w:bodyDiv w:val="1"/>
      <w:marLeft w:val="0"/>
      <w:marRight w:val="0"/>
      <w:marTop w:val="0"/>
      <w:marBottom w:val="0"/>
      <w:divBdr>
        <w:top w:val="none" w:sz="0" w:space="0" w:color="auto"/>
        <w:left w:val="none" w:sz="0" w:space="0" w:color="auto"/>
        <w:bottom w:val="none" w:sz="0" w:space="0" w:color="auto"/>
        <w:right w:val="none" w:sz="0" w:space="0" w:color="auto"/>
      </w:divBdr>
      <w:divsChild>
        <w:div w:id="488406024">
          <w:marLeft w:val="0"/>
          <w:marRight w:val="0"/>
          <w:marTop w:val="0"/>
          <w:marBottom w:val="0"/>
          <w:divBdr>
            <w:top w:val="none" w:sz="0" w:space="0" w:color="auto"/>
            <w:left w:val="none" w:sz="0" w:space="0" w:color="auto"/>
            <w:bottom w:val="none" w:sz="0" w:space="0" w:color="auto"/>
            <w:right w:val="none" w:sz="0" w:space="0" w:color="auto"/>
          </w:divBdr>
          <w:divsChild>
            <w:div w:id="232280410">
              <w:marLeft w:val="0"/>
              <w:marRight w:val="0"/>
              <w:marTop w:val="0"/>
              <w:marBottom w:val="0"/>
              <w:divBdr>
                <w:top w:val="none" w:sz="0" w:space="0" w:color="auto"/>
                <w:left w:val="none" w:sz="0" w:space="0" w:color="auto"/>
                <w:bottom w:val="none" w:sz="0" w:space="0" w:color="auto"/>
                <w:right w:val="none" w:sz="0" w:space="0" w:color="auto"/>
              </w:divBdr>
              <w:divsChild>
                <w:div w:id="1562793517">
                  <w:marLeft w:val="0"/>
                  <w:marRight w:val="0"/>
                  <w:marTop w:val="0"/>
                  <w:marBottom w:val="0"/>
                  <w:divBdr>
                    <w:top w:val="none" w:sz="0" w:space="0" w:color="auto"/>
                    <w:left w:val="none" w:sz="0" w:space="0" w:color="auto"/>
                    <w:bottom w:val="none" w:sz="0" w:space="0" w:color="auto"/>
                    <w:right w:val="none" w:sz="0" w:space="0" w:color="auto"/>
                  </w:divBdr>
                  <w:divsChild>
                    <w:div w:id="171461176">
                      <w:marLeft w:val="0"/>
                      <w:marRight w:val="0"/>
                      <w:marTop w:val="0"/>
                      <w:marBottom w:val="0"/>
                      <w:divBdr>
                        <w:top w:val="none" w:sz="0" w:space="0" w:color="auto"/>
                        <w:left w:val="none" w:sz="0" w:space="0" w:color="auto"/>
                        <w:bottom w:val="none" w:sz="0" w:space="0" w:color="auto"/>
                        <w:right w:val="none" w:sz="0" w:space="0" w:color="auto"/>
                      </w:divBdr>
                      <w:divsChild>
                        <w:div w:id="1753043587">
                          <w:marLeft w:val="0"/>
                          <w:marRight w:val="0"/>
                          <w:marTop w:val="0"/>
                          <w:marBottom w:val="0"/>
                          <w:divBdr>
                            <w:top w:val="none" w:sz="0" w:space="0" w:color="auto"/>
                            <w:left w:val="none" w:sz="0" w:space="0" w:color="auto"/>
                            <w:bottom w:val="none" w:sz="0" w:space="0" w:color="auto"/>
                            <w:right w:val="none" w:sz="0" w:space="0" w:color="auto"/>
                          </w:divBdr>
                          <w:divsChild>
                            <w:div w:id="1013191347">
                              <w:marLeft w:val="-225"/>
                              <w:marRight w:val="-225"/>
                              <w:marTop w:val="0"/>
                              <w:marBottom w:val="0"/>
                              <w:divBdr>
                                <w:top w:val="none" w:sz="0" w:space="0" w:color="auto"/>
                                <w:left w:val="none" w:sz="0" w:space="0" w:color="auto"/>
                                <w:bottom w:val="none" w:sz="0" w:space="0" w:color="auto"/>
                                <w:right w:val="none" w:sz="0" w:space="0" w:color="auto"/>
                              </w:divBdr>
                              <w:divsChild>
                                <w:div w:id="1003631161">
                                  <w:marLeft w:val="0"/>
                                  <w:marRight w:val="0"/>
                                  <w:marTop w:val="0"/>
                                  <w:marBottom w:val="0"/>
                                  <w:divBdr>
                                    <w:top w:val="none" w:sz="0" w:space="0" w:color="auto"/>
                                    <w:left w:val="none" w:sz="0" w:space="0" w:color="auto"/>
                                    <w:bottom w:val="none" w:sz="0" w:space="0" w:color="auto"/>
                                    <w:right w:val="none" w:sz="0" w:space="0" w:color="auto"/>
                                  </w:divBdr>
                                  <w:divsChild>
                                    <w:div w:id="796946505">
                                      <w:marLeft w:val="-150"/>
                                      <w:marRight w:val="-150"/>
                                      <w:marTop w:val="0"/>
                                      <w:marBottom w:val="0"/>
                                      <w:divBdr>
                                        <w:top w:val="none" w:sz="0" w:space="0" w:color="auto"/>
                                        <w:left w:val="none" w:sz="0" w:space="0" w:color="auto"/>
                                        <w:bottom w:val="none" w:sz="0" w:space="0" w:color="auto"/>
                                        <w:right w:val="none" w:sz="0" w:space="0" w:color="auto"/>
                                      </w:divBdr>
                                      <w:divsChild>
                                        <w:div w:id="623196642">
                                          <w:marLeft w:val="0"/>
                                          <w:marRight w:val="0"/>
                                          <w:marTop w:val="0"/>
                                          <w:marBottom w:val="0"/>
                                          <w:divBdr>
                                            <w:top w:val="none" w:sz="0" w:space="0" w:color="auto"/>
                                            <w:left w:val="none" w:sz="0" w:space="0" w:color="auto"/>
                                            <w:bottom w:val="none" w:sz="0" w:space="0" w:color="auto"/>
                                            <w:right w:val="none" w:sz="0" w:space="0" w:color="auto"/>
                                          </w:divBdr>
                                          <w:divsChild>
                                            <w:div w:id="752432066">
                                              <w:marLeft w:val="0"/>
                                              <w:marRight w:val="0"/>
                                              <w:marTop w:val="0"/>
                                              <w:marBottom w:val="0"/>
                                              <w:divBdr>
                                                <w:top w:val="none" w:sz="0" w:space="0" w:color="auto"/>
                                                <w:left w:val="none" w:sz="0" w:space="0" w:color="auto"/>
                                                <w:bottom w:val="none" w:sz="0" w:space="0" w:color="auto"/>
                                                <w:right w:val="none" w:sz="0" w:space="0" w:color="auto"/>
                                              </w:divBdr>
                                              <w:divsChild>
                                                <w:div w:id="1464999042">
                                                  <w:marLeft w:val="0"/>
                                                  <w:marRight w:val="0"/>
                                                  <w:marTop w:val="0"/>
                                                  <w:marBottom w:val="0"/>
                                                  <w:divBdr>
                                                    <w:top w:val="none" w:sz="0" w:space="0" w:color="auto"/>
                                                    <w:left w:val="none" w:sz="0" w:space="0" w:color="auto"/>
                                                    <w:bottom w:val="none" w:sz="0" w:space="0" w:color="auto"/>
                                                    <w:right w:val="none" w:sz="0" w:space="0" w:color="auto"/>
                                                  </w:divBdr>
                                                  <w:divsChild>
                                                    <w:div w:id="1896621815">
                                                      <w:marLeft w:val="0"/>
                                                      <w:marRight w:val="0"/>
                                                      <w:marTop w:val="0"/>
                                                      <w:marBottom w:val="0"/>
                                                      <w:divBdr>
                                                        <w:top w:val="none" w:sz="0" w:space="0" w:color="auto"/>
                                                        <w:left w:val="none" w:sz="0" w:space="0" w:color="auto"/>
                                                        <w:bottom w:val="none" w:sz="0" w:space="0" w:color="auto"/>
                                                        <w:right w:val="none" w:sz="0" w:space="0" w:color="auto"/>
                                                      </w:divBdr>
                                                      <w:divsChild>
                                                        <w:div w:id="340593854">
                                                          <w:marLeft w:val="0"/>
                                                          <w:marRight w:val="0"/>
                                                          <w:marTop w:val="0"/>
                                                          <w:marBottom w:val="0"/>
                                                          <w:divBdr>
                                                            <w:top w:val="none" w:sz="0" w:space="0" w:color="auto"/>
                                                            <w:left w:val="none" w:sz="0" w:space="0" w:color="auto"/>
                                                            <w:bottom w:val="none" w:sz="0" w:space="0" w:color="auto"/>
                                                            <w:right w:val="none" w:sz="0" w:space="0" w:color="auto"/>
                                                          </w:divBdr>
                                                          <w:divsChild>
                                                            <w:div w:id="719520715">
                                                              <w:marLeft w:val="0"/>
                                                              <w:marRight w:val="0"/>
                                                              <w:marTop w:val="0"/>
                                                              <w:marBottom w:val="0"/>
                                                              <w:divBdr>
                                                                <w:top w:val="none" w:sz="0" w:space="0" w:color="auto"/>
                                                                <w:left w:val="none" w:sz="0" w:space="0" w:color="auto"/>
                                                                <w:bottom w:val="none" w:sz="0" w:space="0" w:color="auto"/>
                                                                <w:right w:val="none" w:sz="0" w:space="0" w:color="auto"/>
                                                              </w:divBdr>
                                                              <w:divsChild>
                                                                <w:div w:id="698705057">
                                                                  <w:marLeft w:val="0"/>
                                                                  <w:marRight w:val="0"/>
                                                                  <w:marTop w:val="0"/>
                                                                  <w:marBottom w:val="0"/>
                                                                  <w:divBdr>
                                                                    <w:top w:val="none" w:sz="0" w:space="0" w:color="auto"/>
                                                                    <w:left w:val="none" w:sz="0" w:space="0" w:color="auto"/>
                                                                    <w:bottom w:val="none" w:sz="0" w:space="0" w:color="auto"/>
                                                                    <w:right w:val="none" w:sz="0" w:space="0" w:color="auto"/>
                                                                  </w:divBdr>
                                                                  <w:divsChild>
                                                                    <w:div w:id="222303234">
                                                                      <w:marLeft w:val="0"/>
                                                                      <w:marRight w:val="0"/>
                                                                      <w:marTop w:val="0"/>
                                                                      <w:marBottom w:val="0"/>
                                                                      <w:divBdr>
                                                                        <w:top w:val="none" w:sz="0" w:space="0" w:color="auto"/>
                                                                        <w:left w:val="none" w:sz="0" w:space="0" w:color="auto"/>
                                                                        <w:bottom w:val="none" w:sz="0" w:space="0" w:color="auto"/>
                                                                        <w:right w:val="none" w:sz="0" w:space="0" w:color="auto"/>
                                                                      </w:divBdr>
                                                                      <w:divsChild>
                                                                        <w:div w:id="864178800">
                                                                          <w:marLeft w:val="0"/>
                                                                          <w:marRight w:val="0"/>
                                                                          <w:marTop w:val="0"/>
                                                                          <w:marBottom w:val="0"/>
                                                                          <w:divBdr>
                                                                            <w:top w:val="none" w:sz="0" w:space="0" w:color="auto"/>
                                                                            <w:left w:val="none" w:sz="0" w:space="0" w:color="auto"/>
                                                                            <w:bottom w:val="none" w:sz="0" w:space="0" w:color="auto"/>
                                                                            <w:right w:val="none" w:sz="0" w:space="0" w:color="auto"/>
                                                                          </w:divBdr>
                                                                        </w:div>
                                                                        <w:div w:id="1027372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5909974">
      <w:bodyDiv w:val="1"/>
      <w:marLeft w:val="0"/>
      <w:marRight w:val="0"/>
      <w:marTop w:val="0"/>
      <w:marBottom w:val="0"/>
      <w:divBdr>
        <w:top w:val="none" w:sz="0" w:space="0" w:color="auto"/>
        <w:left w:val="none" w:sz="0" w:space="0" w:color="auto"/>
        <w:bottom w:val="none" w:sz="0" w:space="0" w:color="auto"/>
        <w:right w:val="none" w:sz="0" w:space="0" w:color="auto"/>
      </w:divBdr>
      <w:divsChild>
        <w:div w:id="474836469">
          <w:marLeft w:val="0"/>
          <w:marRight w:val="0"/>
          <w:marTop w:val="0"/>
          <w:marBottom w:val="0"/>
          <w:divBdr>
            <w:top w:val="none" w:sz="0" w:space="0" w:color="auto"/>
            <w:left w:val="none" w:sz="0" w:space="0" w:color="auto"/>
            <w:bottom w:val="none" w:sz="0" w:space="0" w:color="auto"/>
            <w:right w:val="none" w:sz="0" w:space="0" w:color="auto"/>
          </w:divBdr>
          <w:divsChild>
            <w:div w:id="308949126">
              <w:marLeft w:val="0"/>
              <w:marRight w:val="0"/>
              <w:marTop w:val="0"/>
              <w:marBottom w:val="0"/>
              <w:divBdr>
                <w:top w:val="none" w:sz="0" w:space="0" w:color="auto"/>
                <w:left w:val="none" w:sz="0" w:space="0" w:color="auto"/>
                <w:bottom w:val="none" w:sz="0" w:space="0" w:color="auto"/>
                <w:right w:val="none" w:sz="0" w:space="0" w:color="auto"/>
              </w:divBdr>
              <w:divsChild>
                <w:div w:id="182283796">
                  <w:marLeft w:val="0"/>
                  <w:marRight w:val="0"/>
                  <w:marTop w:val="0"/>
                  <w:marBottom w:val="0"/>
                  <w:divBdr>
                    <w:top w:val="none" w:sz="0" w:space="0" w:color="auto"/>
                    <w:left w:val="none" w:sz="0" w:space="0" w:color="auto"/>
                    <w:bottom w:val="none" w:sz="0" w:space="0" w:color="auto"/>
                    <w:right w:val="none" w:sz="0" w:space="0" w:color="auto"/>
                  </w:divBdr>
                  <w:divsChild>
                    <w:div w:id="770859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6890530">
      <w:bodyDiv w:val="1"/>
      <w:marLeft w:val="0"/>
      <w:marRight w:val="0"/>
      <w:marTop w:val="0"/>
      <w:marBottom w:val="0"/>
      <w:divBdr>
        <w:top w:val="none" w:sz="0" w:space="0" w:color="auto"/>
        <w:left w:val="none" w:sz="0" w:space="0" w:color="auto"/>
        <w:bottom w:val="none" w:sz="0" w:space="0" w:color="auto"/>
        <w:right w:val="none" w:sz="0" w:space="0" w:color="auto"/>
      </w:divBdr>
      <w:divsChild>
        <w:div w:id="1519277428">
          <w:marLeft w:val="0"/>
          <w:marRight w:val="0"/>
          <w:marTop w:val="0"/>
          <w:marBottom w:val="0"/>
          <w:divBdr>
            <w:top w:val="none" w:sz="0" w:space="0" w:color="auto"/>
            <w:left w:val="none" w:sz="0" w:space="0" w:color="auto"/>
            <w:bottom w:val="none" w:sz="0" w:space="0" w:color="auto"/>
            <w:right w:val="none" w:sz="0" w:space="0" w:color="auto"/>
          </w:divBdr>
          <w:divsChild>
            <w:div w:id="1778019802">
              <w:marLeft w:val="0"/>
              <w:marRight w:val="0"/>
              <w:marTop w:val="0"/>
              <w:marBottom w:val="0"/>
              <w:divBdr>
                <w:top w:val="none" w:sz="0" w:space="0" w:color="auto"/>
                <w:left w:val="none" w:sz="0" w:space="0" w:color="auto"/>
                <w:bottom w:val="none" w:sz="0" w:space="0" w:color="auto"/>
                <w:right w:val="none" w:sz="0" w:space="0" w:color="auto"/>
              </w:divBdr>
              <w:divsChild>
                <w:div w:id="1021127322">
                  <w:marLeft w:val="0"/>
                  <w:marRight w:val="0"/>
                  <w:marTop w:val="0"/>
                  <w:marBottom w:val="0"/>
                  <w:divBdr>
                    <w:top w:val="none" w:sz="0" w:space="0" w:color="auto"/>
                    <w:left w:val="none" w:sz="0" w:space="0" w:color="auto"/>
                    <w:bottom w:val="none" w:sz="0" w:space="0" w:color="auto"/>
                    <w:right w:val="none" w:sz="0" w:space="0" w:color="auto"/>
                  </w:divBdr>
                  <w:divsChild>
                    <w:div w:id="915045643">
                      <w:marLeft w:val="0"/>
                      <w:marRight w:val="0"/>
                      <w:marTop w:val="0"/>
                      <w:marBottom w:val="0"/>
                      <w:divBdr>
                        <w:top w:val="none" w:sz="0" w:space="0" w:color="auto"/>
                        <w:left w:val="none" w:sz="0" w:space="0" w:color="auto"/>
                        <w:bottom w:val="none" w:sz="0" w:space="0" w:color="auto"/>
                        <w:right w:val="none" w:sz="0" w:space="0" w:color="auto"/>
                      </w:divBdr>
                      <w:divsChild>
                        <w:div w:id="789664672">
                          <w:marLeft w:val="0"/>
                          <w:marRight w:val="0"/>
                          <w:marTop w:val="0"/>
                          <w:marBottom w:val="0"/>
                          <w:divBdr>
                            <w:top w:val="none" w:sz="0" w:space="0" w:color="auto"/>
                            <w:left w:val="none" w:sz="0" w:space="0" w:color="auto"/>
                            <w:bottom w:val="none" w:sz="0" w:space="0" w:color="auto"/>
                            <w:right w:val="none" w:sz="0" w:space="0" w:color="auto"/>
                          </w:divBdr>
                          <w:divsChild>
                            <w:div w:id="2011249406">
                              <w:marLeft w:val="-225"/>
                              <w:marRight w:val="-225"/>
                              <w:marTop w:val="0"/>
                              <w:marBottom w:val="0"/>
                              <w:divBdr>
                                <w:top w:val="none" w:sz="0" w:space="0" w:color="auto"/>
                                <w:left w:val="none" w:sz="0" w:space="0" w:color="auto"/>
                                <w:bottom w:val="none" w:sz="0" w:space="0" w:color="auto"/>
                                <w:right w:val="none" w:sz="0" w:space="0" w:color="auto"/>
                              </w:divBdr>
                              <w:divsChild>
                                <w:div w:id="1644119925">
                                  <w:marLeft w:val="0"/>
                                  <w:marRight w:val="0"/>
                                  <w:marTop w:val="0"/>
                                  <w:marBottom w:val="0"/>
                                  <w:divBdr>
                                    <w:top w:val="none" w:sz="0" w:space="0" w:color="auto"/>
                                    <w:left w:val="none" w:sz="0" w:space="0" w:color="auto"/>
                                    <w:bottom w:val="none" w:sz="0" w:space="0" w:color="auto"/>
                                    <w:right w:val="none" w:sz="0" w:space="0" w:color="auto"/>
                                  </w:divBdr>
                                  <w:divsChild>
                                    <w:div w:id="1155799962">
                                      <w:marLeft w:val="-150"/>
                                      <w:marRight w:val="-150"/>
                                      <w:marTop w:val="0"/>
                                      <w:marBottom w:val="0"/>
                                      <w:divBdr>
                                        <w:top w:val="none" w:sz="0" w:space="0" w:color="auto"/>
                                        <w:left w:val="none" w:sz="0" w:space="0" w:color="auto"/>
                                        <w:bottom w:val="none" w:sz="0" w:space="0" w:color="auto"/>
                                        <w:right w:val="none" w:sz="0" w:space="0" w:color="auto"/>
                                      </w:divBdr>
                                      <w:divsChild>
                                        <w:div w:id="1755593487">
                                          <w:marLeft w:val="0"/>
                                          <w:marRight w:val="0"/>
                                          <w:marTop w:val="0"/>
                                          <w:marBottom w:val="0"/>
                                          <w:divBdr>
                                            <w:top w:val="none" w:sz="0" w:space="0" w:color="auto"/>
                                            <w:left w:val="none" w:sz="0" w:space="0" w:color="auto"/>
                                            <w:bottom w:val="none" w:sz="0" w:space="0" w:color="auto"/>
                                            <w:right w:val="none" w:sz="0" w:space="0" w:color="auto"/>
                                          </w:divBdr>
                                          <w:divsChild>
                                            <w:div w:id="730005894">
                                              <w:marLeft w:val="0"/>
                                              <w:marRight w:val="0"/>
                                              <w:marTop w:val="0"/>
                                              <w:marBottom w:val="0"/>
                                              <w:divBdr>
                                                <w:top w:val="none" w:sz="0" w:space="0" w:color="auto"/>
                                                <w:left w:val="none" w:sz="0" w:space="0" w:color="auto"/>
                                                <w:bottom w:val="none" w:sz="0" w:space="0" w:color="auto"/>
                                                <w:right w:val="none" w:sz="0" w:space="0" w:color="auto"/>
                                              </w:divBdr>
                                              <w:divsChild>
                                                <w:div w:id="1769740678">
                                                  <w:marLeft w:val="0"/>
                                                  <w:marRight w:val="0"/>
                                                  <w:marTop w:val="0"/>
                                                  <w:marBottom w:val="0"/>
                                                  <w:divBdr>
                                                    <w:top w:val="none" w:sz="0" w:space="0" w:color="auto"/>
                                                    <w:left w:val="none" w:sz="0" w:space="0" w:color="auto"/>
                                                    <w:bottom w:val="none" w:sz="0" w:space="0" w:color="auto"/>
                                                    <w:right w:val="none" w:sz="0" w:space="0" w:color="auto"/>
                                                  </w:divBdr>
                                                  <w:divsChild>
                                                    <w:div w:id="1463377866">
                                                      <w:marLeft w:val="0"/>
                                                      <w:marRight w:val="0"/>
                                                      <w:marTop w:val="0"/>
                                                      <w:marBottom w:val="0"/>
                                                      <w:divBdr>
                                                        <w:top w:val="none" w:sz="0" w:space="0" w:color="auto"/>
                                                        <w:left w:val="none" w:sz="0" w:space="0" w:color="auto"/>
                                                        <w:bottom w:val="none" w:sz="0" w:space="0" w:color="auto"/>
                                                        <w:right w:val="none" w:sz="0" w:space="0" w:color="auto"/>
                                                      </w:divBdr>
                                                      <w:divsChild>
                                                        <w:div w:id="1443723768">
                                                          <w:marLeft w:val="0"/>
                                                          <w:marRight w:val="0"/>
                                                          <w:marTop w:val="0"/>
                                                          <w:marBottom w:val="0"/>
                                                          <w:divBdr>
                                                            <w:top w:val="none" w:sz="0" w:space="0" w:color="auto"/>
                                                            <w:left w:val="none" w:sz="0" w:space="0" w:color="auto"/>
                                                            <w:bottom w:val="none" w:sz="0" w:space="0" w:color="auto"/>
                                                            <w:right w:val="none" w:sz="0" w:space="0" w:color="auto"/>
                                                          </w:divBdr>
                                                          <w:divsChild>
                                                            <w:div w:id="868954244">
                                                              <w:marLeft w:val="0"/>
                                                              <w:marRight w:val="0"/>
                                                              <w:marTop w:val="0"/>
                                                              <w:marBottom w:val="0"/>
                                                              <w:divBdr>
                                                                <w:top w:val="none" w:sz="0" w:space="0" w:color="auto"/>
                                                                <w:left w:val="none" w:sz="0" w:space="0" w:color="auto"/>
                                                                <w:bottom w:val="none" w:sz="0" w:space="0" w:color="auto"/>
                                                                <w:right w:val="none" w:sz="0" w:space="0" w:color="auto"/>
                                                              </w:divBdr>
                                                              <w:divsChild>
                                                                <w:div w:id="1105004672">
                                                                  <w:marLeft w:val="0"/>
                                                                  <w:marRight w:val="0"/>
                                                                  <w:marTop w:val="0"/>
                                                                  <w:marBottom w:val="0"/>
                                                                  <w:divBdr>
                                                                    <w:top w:val="none" w:sz="0" w:space="0" w:color="auto"/>
                                                                    <w:left w:val="none" w:sz="0" w:space="0" w:color="auto"/>
                                                                    <w:bottom w:val="none" w:sz="0" w:space="0" w:color="auto"/>
                                                                    <w:right w:val="none" w:sz="0" w:space="0" w:color="auto"/>
                                                                  </w:divBdr>
                                                                  <w:divsChild>
                                                                    <w:div w:id="1882279313">
                                                                      <w:marLeft w:val="0"/>
                                                                      <w:marRight w:val="0"/>
                                                                      <w:marTop w:val="0"/>
                                                                      <w:marBottom w:val="0"/>
                                                                      <w:divBdr>
                                                                        <w:top w:val="none" w:sz="0" w:space="0" w:color="auto"/>
                                                                        <w:left w:val="none" w:sz="0" w:space="0" w:color="auto"/>
                                                                        <w:bottom w:val="none" w:sz="0" w:space="0" w:color="auto"/>
                                                                        <w:right w:val="none" w:sz="0" w:space="0" w:color="auto"/>
                                                                      </w:divBdr>
                                                                      <w:divsChild>
                                                                        <w:div w:id="1436753216">
                                                                          <w:marLeft w:val="0"/>
                                                                          <w:marRight w:val="0"/>
                                                                          <w:marTop w:val="0"/>
                                                                          <w:marBottom w:val="0"/>
                                                                          <w:divBdr>
                                                                            <w:top w:val="none" w:sz="0" w:space="0" w:color="auto"/>
                                                                            <w:left w:val="none" w:sz="0" w:space="0" w:color="auto"/>
                                                                            <w:bottom w:val="none" w:sz="0" w:space="0" w:color="auto"/>
                                                                            <w:right w:val="none" w:sz="0" w:space="0" w:color="auto"/>
                                                                          </w:divBdr>
                                                                        </w:div>
                                                                        <w:div w:id="96666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2174043">
      <w:bodyDiv w:val="1"/>
      <w:marLeft w:val="0"/>
      <w:marRight w:val="0"/>
      <w:marTop w:val="0"/>
      <w:marBottom w:val="0"/>
      <w:divBdr>
        <w:top w:val="none" w:sz="0" w:space="0" w:color="auto"/>
        <w:left w:val="none" w:sz="0" w:space="0" w:color="auto"/>
        <w:bottom w:val="none" w:sz="0" w:space="0" w:color="auto"/>
        <w:right w:val="none" w:sz="0" w:space="0" w:color="auto"/>
      </w:divBdr>
      <w:divsChild>
        <w:div w:id="1975715713">
          <w:marLeft w:val="0"/>
          <w:marRight w:val="0"/>
          <w:marTop w:val="0"/>
          <w:marBottom w:val="0"/>
          <w:divBdr>
            <w:top w:val="none" w:sz="0" w:space="0" w:color="auto"/>
            <w:left w:val="none" w:sz="0" w:space="0" w:color="auto"/>
            <w:bottom w:val="none" w:sz="0" w:space="0" w:color="auto"/>
            <w:right w:val="none" w:sz="0" w:space="0" w:color="auto"/>
          </w:divBdr>
          <w:divsChild>
            <w:div w:id="72548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files.eric.ed.gov/fulltext/EJ854992.pdf" TargetMode="External"/><Relationship Id="rId3" Type="http://schemas.openxmlformats.org/officeDocument/2006/relationships/settings" Target="settings.xml"/><Relationship Id="rId7" Type="http://schemas.openxmlformats.org/officeDocument/2006/relationships/hyperlink" Target="https://www.journals.elsevier.com/cognitive-developmen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9</Pages>
  <Words>2975</Words>
  <Characters>16964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Thomas (P151333)</dc:creator>
  <cp:keywords/>
  <dc:description/>
  <cp:lastModifiedBy>Danielle Thomas (P151333)</cp:lastModifiedBy>
  <cp:revision>3</cp:revision>
  <dcterms:created xsi:type="dcterms:W3CDTF">2017-12-04T17:25:00Z</dcterms:created>
  <dcterms:modified xsi:type="dcterms:W3CDTF">2017-12-04T17:57:00Z</dcterms:modified>
</cp:coreProperties>
</file>