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119B5825" w:rsidR="00EE346D" w:rsidRPr="009F53A6" w:rsidRDefault="00EE346D" w:rsidP="003E3446">
      <w:pPr>
        <w:pStyle w:val="BodyTextL25"/>
        <w:rPr>
          <w:color w:val="FF0000"/>
        </w:rPr>
      </w:pPr>
      <w:r>
        <w:t>Ping R1 from PC-A.</w:t>
      </w:r>
      <w:r w:rsidR="003E3446">
        <w:t xml:space="preserve"> </w:t>
      </w:r>
      <w:r>
        <w:t>If the ping fails, troubleshoot the connection.</w:t>
      </w:r>
      <w:r w:rsidR="009F53A6">
        <w:br/>
      </w:r>
      <w:r w:rsidR="009F53A6">
        <w:br/>
      </w:r>
      <w:r w:rsidR="009F53A6">
        <w:rPr>
          <w:color w:val="FF0000"/>
        </w:rPr>
        <w:t>Ping successful</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00B5EF9B"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r w:rsidR="009F53A6">
        <w:rPr>
          <w:color w:val="FF0000"/>
        </w:rPr>
        <w:br/>
        <w:t>2 login attempts within 120 seconds</w:t>
      </w:r>
    </w:p>
    <w:p w14:paraId="7A81556B" w14:textId="2704337F" w:rsidR="009F53A6" w:rsidRPr="00B30437" w:rsidRDefault="00B22959" w:rsidP="009F53A6">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r w:rsidR="009F53A6">
        <w:rPr>
          <w:color w:val="FF0000"/>
        </w:rPr>
        <w:br/>
        <w:t>Block a failed attempt(s) condition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67385BA3"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r w:rsidR="009F53A6">
        <w:rPr>
          <w:b/>
          <w:noProof/>
        </w:rPr>
        <w:t>1</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10E54E01" w:rsidR="008B4B00" w:rsidRPr="003171ED" w:rsidRDefault="008B4B00" w:rsidP="008B4B00">
      <w:pPr>
        <w:pStyle w:val="BodyTextL50"/>
        <w:rPr>
          <w:color w:val="FF0000"/>
        </w:rPr>
      </w:pPr>
      <w:r w:rsidRPr="003171ED">
        <w:rPr>
          <w:color w:val="FF0000"/>
        </w:rPr>
        <w:t>Does R1 accept the Telnet connection? Explain.</w:t>
      </w:r>
      <w:r w:rsidR="00A94D8E">
        <w:rPr>
          <w:color w:val="FF0000"/>
        </w:rPr>
        <w:br/>
      </w:r>
      <w:r w:rsidR="00A94D8E">
        <w:rPr>
          <w:color w:val="FF0000"/>
        </w:rPr>
        <w:br/>
        <w:t xml:space="preserve">No, it gives me an error message to say that the current session has closed. </w:t>
      </w:r>
    </w:p>
    <w:p w14:paraId="06A3B1E5" w14:textId="5E4CAF7A" w:rsidR="008B4B00" w:rsidRPr="003171ED" w:rsidRDefault="00A94D8E" w:rsidP="008B4B00">
      <w:pPr>
        <w:pStyle w:val="BodyTextL50"/>
        <w:rPr>
          <w:color w:val="FF0000"/>
        </w:rPr>
      </w:pPr>
      <w:r>
        <w:rPr>
          <w:color w:val="FF0000"/>
        </w:rPr>
        <w:t xml:space="preserve"> </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101E24B1" w:rsidR="008B4B00" w:rsidRPr="003171ED" w:rsidRDefault="008B4B00" w:rsidP="008B4B00">
      <w:pPr>
        <w:pStyle w:val="BodyTextL50"/>
        <w:rPr>
          <w:color w:val="FF0000"/>
        </w:rPr>
      </w:pPr>
      <w:r w:rsidRPr="003171ED">
        <w:rPr>
          <w:color w:val="FF0000"/>
        </w:rPr>
        <w:t xml:space="preserve">Does R1 accept the SSH connection? </w:t>
      </w:r>
      <w:r w:rsidR="00A94D8E">
        <w:rPr>
          <w:color w:val="FF0000"/>
        </w:rPr>
        <w:t xml:space="preserve"> Yes</w:t>
      </w:r>
      <w:r w:rsidRPr="003171ED">
        <w:rPr>
          <w:color w:val="FF0000"/>
        </w:rPr>
        <w:t xml:space="preserve">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4D65C242" w:rsidR="008B4B00" w:rsidRPr="003171ED" w:rsidRDefault="00A94D8E" w:rsidP="008B4B00">
      <w:pPr>
        <w:pStyle w:val="BodyTextL50"/>
        <w:rPr>
          <w:color w:val="FF0000"/>
        </w:rPr>
      </w:pPr>
      <w:r>
        <w:rPr>
          <w:color w:val="FF0000"/>
        </w:rPr>
        <w:t>The session closed because of the security rule put in place earlier, to block 2 failed attempts within 120 seconds, and the block would last for 30 seconds.</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4FF79D3E" w:rsidR="008B4B00" w:rsidRPr="003171ED" w:rsidRDefault="008B4B00" w:rsidP="008B4B00">
      <w:pPr>
        <w:pStyle w:val="BodyTextL50"/>
        <w:rPr>
          <w:color w:val="FF0000"/>
        </w:rPr>
      </w:pPr>
      <w:r w:rsidRPr="003171ED">
        <w:rPr>
          <w:color w:val="FF0000"/>
        </w:rPr>
        <w:t xml:space="preserve">After you successfully logged in, what was displayed? </w:t>
      </w:r>
      <w:r w:rsidR="002052E5">
        <w:rPr>
          <w:color w:val="FF0000"/>
        </w:rPr>
        <w:t>Login Invalid</w:t>
      </w:r>
      <w:r w:rsidR="00D14270">
        <w:rPr>
          <w:color w:val="FF0000"/>
        </w:rPr>
        <w:t>, I used instead admin / adminpass1</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0D13D6D2"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r w:rsidR="00D14270">
        <w:rPr>
          <w:color w:val="FF0000"/>
        </w:rPr>
        <w:br/>
      </w:r>
      <w:r w:rsidR="00D14270">
        <w:rPr>
          <w:color w:val="FF0000"/>
        </w:rPr>
        <w:br/>
      </w:r>
      <w:r w:rsidR="00D14270">
        <w:rPr>
          <w:color w:val="FF0000"/>
        </w:rPr>
        <w:lastRenderedPageBreak/>
        <w:t>No, because the rule for blocking access for 30 seconds for 2 failed attempts in 120 seconds only applies to remote logins. Once you have accessed the router there is no such rule in place and does not apply.</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67A5977F" w:rsidR="008A180F" w:rsidRPr="008E3C20" w:rsidRDefault="001E6A1C" w:rsidP="008A180F">
      <w:pPr>
        <w:pStyle w:val="BodyTextL25"/>
        <w:rPr>
          <w:color w:val="FF0000"/>
        </w:rPr>
      </w:pPr>
      <w:r w:rsidRPr="008E3C20">
        <w:rPr>
          <w:color w:val="FF0000"/>
        </w:rPr>
        <w:lastRenderedPageBreak/>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r w:rsidR="00565097">
        <w:rPr>
          <w:color w:val="FF0000"/>
        </w:rPr>
        <w:br/>
      </w:r>
      <w:r w:rsidR="00565097">
        <w:rPr>
          <w:color w:val="FF0000"/>
        </w:rPr>
        <w:br/>
        <w:t>Yes</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lastRenderedPageBreak/>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57131963" w:rsidR="00B30437" w:rsidRDefault="0086247E" w:rsidP="00D6690F">
      <w:pPr>
        <w:pStyle w:val="BodyTextL25"/>
        <w:rPr>
          <w:color w:val="FF0000"/>
        </w:rPr>
      </w:pPr>
      <w:r>
        <w:rPr>
          <w:color w:val="FF0000"/>
        </w:rPr>
        <w:t>Version 1 &amp; 2</w:t>
      </w:r>
    </w:p>
    <w:p w14:paraId="6F1C310D" w14:textId="4CC96293" w:rsidR="00616F14" w:rsidRPr="0086247E" w:rsidRDefault="008A180F" w:rsidP="0086247E">
      <w:pPr>
        <w:pStyle w:val="BodyTextL25"/>
        <w:rPr>
          <w:rStyle w:val="DevConfigGray"/>
          <w:rFonts w:ascii="Arial" w:hAnsi="Arial"/>
          <w:color w:val="FF0000"/>
          <w:shd w:val="clear" w:color="auto" w:fill="auto"/>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247E">
        <w:rPr>
          <w:color w:val="FF0000"/>
        </w:rPr>
        <w:t>?</w:t>
      </w:r>
      <w:r w:rsidR="0086247E">
        <w:rPr>
          <w:color w:val="FF0000"/>
        </w:rPr>
        <w:br/>
      </w:r>
      <w:r w:rsidR="0086247E">
        <w:rPr>
          <w:color w:val="FF0000"/>
        </w:rPr>
        <w:br/>
        <w:t xml:space="preserve">Setting up manually each user </w:t>
      </w:r>
      <w:r w:rsidR="008B4A2E">
        <w:rPr>
          <w:color w:val="FF0000"/>
        </w:rPr>
        <w:t>as per the line ‘</w:t>
      </w:r>
      <w:r w:rsidR="008B4A2E" w:rsidRPr="008B4A2E">
        <w:rPr>
          <w:color w:val="FF0000"/>
        </w:rPr>
        <w:t>username admin privilege 15 secret adminpass1</w:t>
      </w:r>
      <w:r w:rsidR="008B4A2E">
        <w:rPr>
          <w:color w:val="FF0000"/>
        </w:rPr>
        <w:t>’, but altering username, privilege and secret as required.</w:t>
      </w:r>
    </w:p>
    <w:p w14:paraId="3E3B9669" w14:textId="45629F3C"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73838BA6" w14:textId="18914AC1" w:rsidR="002B1B52" w:rsidRDefault="002B1B52" w:rsidP="002B1B52">
      <w:pPr>
        <w:pStyle w:val="BodyText1"/>
      </w:pPr>
    </w:p>
    <w:p w14:paraId="18ED93E0" w14:textId="5720566B" w:rsidR="002B1B52" w:rsidRPr="002B1B52" w:rsidRDefault="002B1B52" w:rsidP="002B1B52">
      <w:pPr>
        <w:pStyle w:val="BodyText1"/>
        <w:rPr>
          <w:rStyle w:val="Strong"/>
        </w:rPr>
      </w:pPr>
      <w:r w:rsidRPr="002B1B52">
        <w:rPr>
          <w:rStyle w:val="Strong"/>
        </w:rPr>
        <w:t>Encryption Standards</w:t>
      </w:r>
    </w:p>
    <w:p w14:paraId="184B3A04" w14:textId="2052EF14" w:rsidR="00C00E18" w:rsidRDefault="008A2100" w:rsidP="002B1B52">
      <w:pPr>
        <w:pStyle w:val="BodyTextL25"/>
      </w:pPr>
      <w:r>
        <w:br/>
      </w:r>
      <w:r w:rsidR="00F622DB">
        <w:t>E</w:t>
      </w:r>
      <w:r>
        <w:t>ncryption standards</w:t>
      </w:r>
      <w:r w:rsidR="00F622DB">
        <w:t xml:space="preserve"> are standardized </w:t>
      </w:r>
      <w:r w:rsidR="00B1658B">
        <w:t>cryptographic systems</w:t>
      </w:r>
      <w:r>
        <w:t>.</w:t>
      </w:r>
      <w:r w:rsidR="00B1658B">
        <w:t xml:space="preserve"> Cryptographic systems are defined as “a set of cryptographic algorithms together with the key management that supports the use of the algorithms in some application context” in RFC2828 (2) </w:t>
      </w:r>
      <w:r>
        <w:t xml:space="preserve"> Encryption itself is a process that uses an algorithm</w:t>
      </w:r>
      <w:r w:rsidR="005467E9">
        <w:t xml:space="preserve"> to secure data by changing data in a database into cipher text that cannot be read without first being decrypted using an appropriate key,</w:t>
      </w:r>
      <w:r w:rsidR="00E45798">
        <w:t xml:space="preserve"> which is kept private. </w:t>
      </w:r>
      <w:r w:rsidR="0032315C">
        <w:t xml:space="preserve">Cipher text is the term given to the data once it has been transformed into encrypted data. </w:t>
      </w:r>
      <w:r w:rsidR="00E45798">
        <w:t>I</w:t>
      </w:r>
      <w:r w:rsidR="005467E9">
        <w:t>n this way it improves security from users or external attackers who may have malicious intent to share or destroy valuable data. As well as encrypting passwords, to make the job of gaining unauthorized access to said database/network devices more difficult, encryption can also be used on the data stores themselves, offering a further layer of protection, so even if the security of the network is breached, encrypting the possibly sensitive target data offers another obstacle for would be attackers to get past.</w:t>
      </w:r>
      <w:r w:rsidR="00C05737">
        <w:t xml:space="preserve"> </w:t>
      </w:r>
      <w:sdt>
        <w:sdtPr>
          <w:id w:val="480587053"/>
          <w:citation/>
        </w:sdtPr>
        <w:sdtEndPr/>
        <w:sdtContent>
          <w:r w:rsidR="002B1B52">
            <w:fldChar w:fldCharType="begin"/>
          </w:r>
          <w:r w:rsidR="002B1B52">
            <w:rPr>
              <w:lang w:val="en-GB"/>
            </w:rPr>
            <w:instrText xml:space="preserve"> CITATION Soh15 \l 2057 </w:instrText>
          </w:r>
          <w:r w:rsidR="002B1B52">
            <w:fldChar w:fldCharType="separate"/>
          </w:r>
          <w:r w:rsidR="00D77B9F" w:rsidRPr="00D77B9F">
            <w:rPr>
              <w:noProof/>
              <w:lang w:val="en-GB"/>
            </w:rPr>
            <w:t>[1]</w:t>
          </w:r>
          <w:r w:rsidR="002B1B52">
            <w:fldChar w:fldCharType="end"/>
          </w:r>
        </w:sdtContent>
      </w:sdt>
    </w:p>
    <w:p w14:paraId="147E610B" w14:textId="57594F7C" w:rsidR="00C00E18" w:rsidRPr="002B1B52" w:rsidRDefault="005467E9" w:rsidP="00F622DB">
      <w:pPr>
        <w:pStyle w:val="BodyText1"/>
        <w:rPr>
          <w:rStyle w:val="Strong"/>
        </w:rPr>
      </w:pPr>
      <w:r w:rsidRPr="002B1B52">
        <w:rPr>
          <w:rStyle w:val="Strong"/>
        </w:rPr>
        <w:t>SHA</w:t>
      </w:r>
    </w:p>
    <w:p w14:paraId="3A341E53" w14:textId="5E54AC65" w:rsidR="00C00E18" w:rsidRDefault="005467E9" w:rsidP="002B1B52">
      <w:pPr>
        <w:pStyle w:val="BodyTextL25"/>
      </w:pPr>
      <w:r>
        <w:br/>
        <w:t xml:space="preserve">SHA, short for Secure Hash Algorithm, </w:t>
      </w:r>
      <w:r w:rsidR="006920C6">
        <w:t>is an encryption standard which has gone through many improvements and new versions since it was first published in 1993, and it was designed originally by the NSA (National Security Agency). Since it was first released as SHA, as mentioned it has gone through improvements and newer variants have been published, and these are SHA, SHA-1, SHA-2 and SHA-3.</w:t>
      </w:r>
      <w:r w:rsidR="00C05737">
        <w:t xml:space="preserve"> </w:t>
      </w:r>
      <w:sdt>
        <w:sdtPr>
          <w:id w:val="-1480145202"/>
          <w:citation/>
        </w:sdtPr>
        <w:sdtEndPr/>
        <w:sdtContent>
          <w:r w:rsidR="002B1B52">
            <w:fldChar w:fldCharType="begin"/>
          </w:r>
          <w:r w:rsidR="002B1B52">
            <w:rPr>
              <w:lang w:val="en-GB"/>
            </w:rPr>
            <w:instrText xml:space="preserve"> CITATION Soh15 \l 2057 </w:instrText>
          </w:r>
          <w:r w:rsidR="002B1B52">
            <w:fldChar w:fldCharType="separate"/>
          </w:r>
          <w:r w:rsidR="00D77B9F" w:rsidRPr="00D77B9F">
            <w:rPr>
              <w:noProof/>
              <w:lang w:val="en-GB"/>
            </w:rPr>
            <w:t>[1]</w:t>
          </w:r>
          <w:r w:rsidR="002B1B52">
            <w:fldChar w:fldCharType="end"/>
          </w:r>
        </w:sdtContent>
      </w:sdt>
      <w:r w:rsidR="00E45798">
        <w:br/>
      </w:r>
    </w:p>
    <w:p w14:paraId="431C743B" w14:textId="7C7C32D6" w:rsidR="00F622DB" w:rsidRPr="002B1B52" w:rsidRDefault="00F622DB" w:rsidP="00F622DB">
      <w:pPr>
        <w:pStyle w:val="BodyText1"/>
        <w:rPr>
          <w:rStyle w:val="Strong"/>
        </w:rPr>
      </w:pPr>
      <w:r w:rsidRPr="002B1B52">
        <w:rPr>
          <w:rStyle w:val="Strong"/>
        </w:rPr>
        <w:t>Data Encryption Standard (DES)</w:t>
      </w:r>
    </w:p>
    <w:p w14:paraId="43B73008" w14:textId="77777777" w:rsidR="00C00E18" w:rsidRPr="00F622DB" w:rsidRDefault="00C00E18" w:rsidP="002B1B52">
      <w:pPr>
        <w:pStyle w:val="BodyTextL25"/>
      </w:pPr>
    </w:p>
    <w:p w14:paraId="35A3CF21" w14:textId="77777777" w:rsidR="00F622DB" w:rsidRPr="00F622DB" w:rsidRDefault="00F622DB" w:rsidP="002B1B52">
      <w:pPr>
        <w:pStyle w:val="BodyTextL25"/>
      </w:pPr>
      <w:r w:rsidRPr="00F622DB">
        <w:t>It is one of the most widely accepted, publicly available cryptographic systems today. It was developed</w:t>
      </w:r>
    </w:p>
    <w:p w14:paraId="56FC9DEB" w14:textId="39980506" w:rsidR="00C00E18" w:rsidRDefault="00F622DB" w:rsidP="002B1B52">
      <w:pPr>
        <w:pStyle w:val="BodyTextL25"/>
      </w:pPr>
      <w:r w:rsidRPr="00F622DB">
        <w:t>by IBM in the 1970s but was later adopted by the US government as a national bureau of standards as an official</w:t>
      </w:r>
      <w:r w:rsidR="002B1B52">
        <w:t xml:space="preserve"> </w:t>
      </w:r>
      <w:r w:rsidRPr="00F622DB">
        <w:t>Federal Information Processing Standard (FIPS) for the United States in 1976. It uses a 56-bit key to encrypt the</w:t>
      </w:r>
      <w:r w:rsidR="002B1B52">
        <w:t xml:space="preserve"> </w:t>
      </w:r>
      <w:proofErr w:type="gramStart"/>
      <w:r w:rsidRPr="00F622DB">
        <w:t>64 bit</w:t>
      </w:r>
      <w:proofErr w:type="gramEnd"/>
      <w:r w:rsidRPr="00F622DB">
        <w:t xml:space="preserve"> block size data. It processes 64-bit inputs into 64-bit cipher-text and algorithm performs 16 iterations.</w:t>
      </w:r>
      <w:sdt>
        <w:sdtPr>
          <w:id w:val="8343963"/>
          <w:citation/>
        </w:sdtPr>
        <w:sdtEndPr/>
        <w:sdtContent>
          <w:r w:rsidR="002B1B52">
            <w:fldChar w:fldCharType="begin"/>
          </w:r>
          <w:r w:rsidR="002B1B52">
            <w:rPr>
              <w:lang w:val="en-GB"/>
            </w:rPr>
            <w:instrText xml:space="preserve"> CITATION Soh15 \l 2057 </w:instrText>
          </w:r>
          <w:r w:rsidR="002B1B52">
            <w:fldChar w:fldCharType="separate"/>
          </w:r>
          <w:r w:rsidR="00D77B9F">
            <w:rPr>
              <w:noProof/>
              <w:lang w:val="en-GB"/>
            </w:rPr>
            <w:t xml:space="preserve"> </w:t>
          </w:r>
          <w:r w:rsidR="00D77B9F" w:rsidRPr="00D77B9F">
            <w:rPr>
              <w:noProof/>
              <w:lang w:val="en-GB"/>
            </w:rPr>
            <w:t>[1]</w:t>
          </w:r>
          <w:r w:rsidR="002B1B52">
            <w:fldChar w:fldCharType="end"/>
          </w:r>
        </w:sdtContent>
      </w:sdt>
      <w:r>
        <w:br/>
      </w:r>
    </w:p>
    <w:p w14:paraId="38F6C385" w14:textId="34432A52" w:rsidR="00F622DB" w:rsidRPr="002B1B52" w:rsidRDefault="00C00E18" w:rsidP="00F622DB">
      <w:pPr>
        <w:pStyle w:val="BodyText1"/>
        <w:rPr>
          <w:rStyle w:val="Strong"/>
        </w:rPr>
      </w:pPr>
      <w:r w:rsidRPr="002B1B52">
        <w:rPr>
          <w:rStyle w:val="Strong"/>
        </w:rPr>
        <w:t>A</w:t>
      </w:r>
      <w:r w:rsidR="00F622DB" w:rsidRPr="002B1B52">
        <w:rPr>
          <w:rStyle w:val="Strong"/>
        </w:rPr>
        <w:t>dvanced Encryption Standard (AES)</w:t>
      </w:r>
    </w:p>
    <w:p w14:paraId="0FBB5F7D" w14:textId="77777777" w:rsidR="00C00E18" w:rsidRPr="00F622DB" w:rsidRDefault="00C00E18" w:rsidP="00F622DB">
      <w:pPr>
        <w:pStyle w:val="BodyText1"/>
        <w:rPr>
          <w:color w:val="FF0000"/>
        </w:rPr>
      </w:pPr>
    </w:p>
    <w:p w14:paraId="6DB79CD5" w14:textId="77777777" w:rsidR="00F622DB" w:rsidRPr="00F622DB" w:rsidRDefault="00F622DB" w:rsidP="002B1B52">
      <w:pPr>
        <w:pStyle w:val="BodyTextL25"/>
      </w:pPr>
      <w:r w:rsidRPr="00F622DB">
        <w:t>It is a symmetric 128-bitblock data encryption technique developed by Belgian cryptographers Joan</w:t>
      </w:r>
    </w:p>
    <w:p w14:paraId="38087737" w14:textId="77777777" w:rsidR="00F622DB" w:rsidRPr="00F622DB" w:rsidRDefault="00F622DB" w:rsidP="002B1B52">
      <w:pPr>
        <w:pStyle w:val="BodyTextL25"/>
      </w:pPr>
      <w:r w:rsidRPr="00F622DB">
        <w:t xml:space="preserve">Daemen and Vincent </w:t>
      </w:r>
      <w:proofErr w:type="spellStart"/>
      <w:r w:rsidRPr="00F622DB">
        <w:t>Rijmen</w:t>
      </w:r>
      <w:proofErr w:type="spellEnd"/>
      <w:r w:rsidRPr="00F622DB">
        <w:t>. The U.S government adopted the algorithm as its encryption technique in October</w:t>
      </w:r>
    </w:p>
    <w:p w14:paraId="37D238BF" w14:textId="77777777" w:rsidR="00F622DB" w:rsidRPr="00F622DB" w:rsidRDefault="00F622DB" w:rsidP="002B1B52">
      <w:pPr>
        <w:pStyle w:val="BodyTextL25"/>
      </w:pPr>
      <w:r w:rsidRPr="00F622DB">
        <w:t>2000, replacing the DES encryption it used. AES works at multiple network layers simultaneously. The National</w:t>
      </w:r>
    </w:p>
    <w:p w14:paraId="16D7C0F8" w14:textId="77777777" w:rsidR="00F622DB" w:rsidRPr="00F622DB" w:rsidRDefault="00F622DB" w:rsidP="002B1B52">
      <w:pPr>
        <w:pStyle w:val="BodyTextL25"/>
      </w:pPr>
      <w:r w:rsidRPr="00F622DB">
        <w:t>Institute of Standards and Technology (NIST) of the U.S. Department of Commerce selected the algorithm,</w:t>
      </w:r>
    </w:p>
    <w:p w14:paraId="6E12ABCE" w14:textId="77777777" w:rsidR="00F622DB" w:rsidRPr="00F622DB" w:rsidRDefault="00F622DB" w:rsidP="002B1B52">
      <w:pPr>
        <w:pStyle w:val="BodyTextL25"/>
      </w:pPr>
      <w:r w:rsidRPr="00F622DB">
        <w:lastRenderedPageBreak/>
        <w:t xml:space="preserve">called </w:t>
      </w:r>
      <w:proofErr w:type="spellStart"/>
      <w:r w:rsidRPr="00F622DB">
        <w:t>Rijndael</w:t>
      </w:r>
      <w:proofErr w:type="spellEnd"/>
      <w:r w:rsidRPr="00F622DB">
        <w:t xml:space="preserve"> (pronounced Rhine Dahl or Rain Doll), out of a group of five algorithms under consideration,</w:t>
      </w:r>
    </w:p>
    <w:p w14:paraId="08BADA9C" w14:textId="77777777" w:rsidR="00C00E18" w:rsidRDefault="00F622DB" w:rsidP="002B1B52">
      <w:pPr>
        <w:pStyle w:val="BodyTextL25"/>
      </w:pPr>
      <w:r w:rsidRPr="00F622DB">
        <w:t>including one called MARS from a large research team at IBM.</w:t>
      </w:r>
      <w:r w:rsidR="00C00E18">
        <w:t xml:space="preserve"> </w:t>
      </w:r>
      <w:r w:rsidRPr="00F622DB">
        <w:t xml:space="preserve">While the terms AES and </w:t>
      </w:r>
      <w:proofErr w:type="spellStart"/>
      <w:r w:rsidRPr="00F622DB">
        <w:t>Rijndael</w:t>
      </w:r>
      <w:proofErr w:type="spellEnd"/>
      <w:r w:rsidRPr="00F622DB">
        <w:t xml:space="preserve"> are used interchangeably, there are some differences between the</w:t>
      </w:r>
      <w:r w:rsidR="00C00E18">
        <w:t xml:space="preserve"> </w:t>
      </w:r>
      <w:r w:rsidRPr="00F622DB">
        <w:t xml:space="preserve">two. AES has a fixed block size of 128-bits and a key size of 128, 192, or 256-bits, whereas </w:t>
      </w:r>
      <w:proofErr w:type="spellStart"/>
      <w:r w:rsidRPr="00F622DB">
        <w:t>Rijndael</w:t>
      </w:r>
      <w:proofErr w:type="spellEnd"/>
      <w:r w:rsidRPr="00F622DB">
        <w:t xml:space="preserve"> can be</w:t>
      </w:r>
      <w:r w:rsidR="00C00E18">
        <w:t xml:space="preserve"> </w:t>
      </w:r>
      <w:r w:rsidRPr="00F622DB">
        <w:t>specified with any key and block sizes in a multiple of 32-bits, with a minimum of 128-bits and a maximum of</w:t>
      </w:r>
      <w:r w:rsidR="00C00E18">
        <w:t xml:space="preserve"> </w:t>
      </w:r>
      <w:r w:rsidRPr="00F622DB">
        <w:t>256-bits.</w:t>
      </w:r>
      <w:r w:rsidR="00C05737">
        <w:t>(2)</w:t>
      </w:r>
      <w:r w:rsidRPr="00F622DB">
        <w:cr/>
      </w:r>
      <w:r>
        <w:br/>
      </w:r>
      <w:r>
        <w:br/>
      </w:r>
      <w:r>
        <w:br/>
      </w:r>
    </w:p>
    <w:p w14:paraId="2E36264F" w14:textId="036139B7" w:rsidR="00F622DB" w:rsidRPr="002B1B52" w:rsidRDefault="00F622DB" w:rsidP="00F622DB">
      <w:pPr>
        <w:pStyle w:val="BodyText1"/>
        <w:rPr>
          <w:rStyle w:val="Strong"/>
        </w:rPr>
      </w:pPr>
      <w:r w:rsidRPr="002B1B52">
        <w:rPr>
          <w:rStyle w:val="Strong"/>
        </w:rPr>
        <w:t>RSA</w:t>
      </w:r>
    </w:p>
    <w:p w14:paraId="43EFC6F2" w14:textId="77777777" w:rsidR="00C00E18" w:rsidRPr="00F622DB" w:rsidRDefault="00C00E18" w:rsidP="00F622DB">
      <w:pPr>
        <w:pStyle w:val="BodyText1"/>
        <w:rPr>
          <w:color w:val="FF0000"/>
        </w:rPr>
      </w:pPr>
    </w:p>
    <w:p w14:paraId="6E68808F" w14:textId="77777777" w:rsidR="00F622DB" w:rsidRPr="00F622DB" w:rsidRDefault="00F622DB" w:rsidP="002B1B52">
      <w:pPr>
        <w:pStyle w:val="BodyTextL25"/>
      </w:pPr>
      <w:r w:rsidRPr="00F622DB">
        <w:t xml:space="preserve">RSA is a public key system designed by Ron </w:t>
      </w:r>
      <w:proofErr w:type="spellStart"/>
      <w:r w:rsidRPr="00F622DB">
        <w:t>Rivest</w:t>
      </w:r>
      <w:proofErr w:type="spellEnd"/>
      <w:r w:rsidRPr="00F622DB">
        <w:t xml:space="preserve">, Adi Shamir, and Leonard </w:t>
      </w:r>
      <w:proofErr w:type="spellStart"/>
      <w:r w:rsidRPr="00F622DB">
        <w:t>Adleman</w:t>
      </w:r>
      <w:proofErr w:type="spellEnd"/>
      <w:r w:rsidRPr="00F622DB">
        <w:t xml:space="preserve"> in 1978. The</w:t>
      </w:r>
    </w:p>
    <w:p w14:paraId="3A18E250" w14:textId="04D7B776" w:rsidR="00F622DB" w:rsidRPr="00F622DB" w:rsidRDefault="00F622DB" w:rsidP="002B1B52">
      <w:pPr>
        <w:pStyle w:val="BodyTextL25"/>
      </w:pPr>
      <w:r w:rsidRPr="00F622DB">
        <w:t xml:space="preserve">RSA operations can be </w:t>
      </w:r>
      <w:r w:rsidR="00C00E18">
        <w:t>broken</w:t>
      </w:r>
      <w:r w:rsidR="002D6622">
        <w:t xml:space="preserve"> down </w:t>
      </w:r>
      <w:r w:rsidRPr="00F622DB">
        <w:t>in</w:t>
      </w:r>
      <w:r w:rsidR="002D6622">
        <w:t>to</w:t>
      </w:r>
      <w:r w:rsidRPr="00F622DB">
        <w:t xml:space="preserve"> three</w:t>
      </w:r>
      <w:r w:rsidR="002D6622">
        <w:t xml:space="preserve"> modules</w:t>
      </w:r>
      <w:r w:rsidR="002D6622" w:rsidRPr="00F622DB">
        <w:t>:</w:t>
      </w:r>
      <w:r w:rsidRPr="00F622DB">
        <w:t xml:space="preserve"> key generation, encryption and decryption. Two</w:t>
      </w:r>
    </w:p>
    <w:p w14:paraId="760A4436" w14:textId="759A54AC" w:rsidR="00F622DB" w:rsidRPr="00F622DB" w:rsidRDefault="00F622DB" w:rsidP="002B1B52">
      <w:pPr>
        <w:pStyle w:val="BodyTextL25"/>
      </w:pPr>
      <w:r w:rsidRPr="00F622DB">
        <w:t>distinct prime number</w:t>
      </w:r>
      <w:r w:rsidR="002D6622">
        <w:t>s</w:t>
      </w:r>
      <w:r w:rsidRPr="00F622DB">
        <w:t xml:space="preserve"> </w:t>
      </w:r>
      <w:r w:rsidR="002D6622">
        <w:t xml:space="preserve">are </w:t>
      </w:r>
      <w:r w:rsidRPr="00F622DB">
        <w:t>selected randomly and then</w:t>
      </w:r>
      <w:r w:rsidR="002D6622">
        <w:t xml:space="preserve"> </w:t>
      </w:r>
      <w:r w:rsidRPr="00F622DB">
        <w:t xml:space="preserve">by using the mathematical properties such as Euler's function and exponential </w:t>
      </w:r>
      <w:r w:rsidR="002D6622" w:rsidRPr="00F622DB">
        <w:t>functions</w:t>
      </w:r>
      <w:r w:rsidR="002D6622">
        <w:t xml:space="preserve">, </w:t>
      </w:r>
      <w:r w:rsidR="002D6622" w:rsidRPr="00F622DB">
        <w:t>key</w:t>
      </w:r>
      <w:r w:rsidRPr="00F622DB">
        <w:t xml:space="preserve"> has been generated and then encryption process takes place. Decryption</w:t>
      </w:r>
    </w:p>
    <w:p w14:paraId="02E7D171" w14:textId="77777777" w:rsidR="00F622DB" w:rsidRPr="00F622DB" w:rsidRDefault="00F622DB" w:rsidP="002B1B52">
      <w:pPr>
        <w:pStyle w:val="BodyTextL25"/>
      </w:pPr>
      <w:r w:rsidRPr="00F622DB">
        <w:t>has been done in the receiver section by using the public key concept.</w:t>
      </w:r>
    </w:p>
    <w:p w14:paraId="25EEB0B2" w14:textId="348FD374" w:rsidR="00F622DB" w:rsidRPr="00F622DB" w:rsidRDefault="00F622DB" w:rsidP="002B1B52">
      <w:pPr>
        <w:pStyle w:val="BodyTextL25"/>
      </w:pPr>
      <w:r w:rsidRPr="00F622DB">
        <w:t>RSA have many flaws in its design therefore not preferred for the commercial use. When the small</w:t>
      </w:r>
      <w:r w:rsidR="002D6622">
        <w:t xml:space="preserve"> </w:t>
      </w:r>
      <w:r w:rsidRPr="00F622DB">
        <w:t xml:space="preserve">values of </w:t>
      </w:r>
      <w:r w:rsidR="002D6622">
        <w:t xml:space="preserve">the prime numbers </w:t>
      </w:r>
      <w:r w:rsidRPr="00F622DB">
        <w:t xml:space="preserve">are selected for the designing of </w:t>
      </w:r>
      <w:r w:rsidR="002D6622">
        <w:t xml:space="preserve">the public </w:t>
      </w:r>
      <w:r w:rsidRPr="00F622DB">
        <w:t>key</w:t>
      </w:r>
      <w:r w:rsidR="002D6622">
        <w:t xml:space="preserve">, </w:t>
      </w:r>
      <w:r w:rsidRPr="00F622DB">
        <w:t>the encryption process becomes too weak and can</w:t>
      </w:r>
      <w:r w:rsidR="002D6622">
        <w:t xml:space="preserve"> </w:t>
      </w:r>
      <w:r w:rsidRPr="00F622DB">
        <w:t>be able to decrypt the data by using random probability theory and side channel attacks. On the other hand</w:t>
      </w:r>
      <w:r w:rsidR="002D6622">
        <w:t>,</w:t>
      </w:r>
      <w:r w:rsidRPr="00F622DB">
        <w:t xml:space="preserve"> if</w:t>
      </w:r>
    </w:p>
    <w:p w14:paraId="59B4CEA8" w14:textId="7B79EFEA" w:rsidR="00C00E18" w:rsidRDefault="00F622DB" w:rsidP="002B1B52">
      <w:pPr>
        <w:pStyle w:val="BodyTextL25"/>
      </w:pPr>
      <w:r w:rsidRPr="00F622DB">
        <w:t xml:space="preserve">large </w:t>
      </w:r>
      <w:r w:rsidR="002D6622">
        <w:t>prime number</w:t>
      </w:r>
      <w:r w:rsidRPr="00F622DB">
        <w:t xml:space="preserve"> </w:t>
      </w:r>
      <w:r w:rsidR="002D6622">
        <w:t xml:space="preserve">factors </w:t>
      </w:r>
      <w:r w:rsidRPr="00F622DB">
        <w:t>are selected then it consumes more time and the performance gets degraded in</w:t>
      </w:r>
      <w:r w:rsidR="002D6622">
        <w:t xml:space="preserve"> </w:t>
      </w:r>
      <w:r w:rsidRPr="00F622DB">
        <w:t>comparison</w:t>
      </w:r>
      <w:r w:rsidR="002D6622">
        <w:t xml:space="preserve"> </w:t>
      </w:r>
      <w:r w:rsidRPr="00F622DB">
        <w:t xml:space="preserve">with </w:t>
      </w:r>
      <w:r w:rsidR="002D6622" w:rsidRPr="00F622DB">
        <w:t>DES.</w:t>
      </w:r>
      <w:r w:rsidR="002D6622">
        <w:t xml:space="preserve"> </w:t>
      </w:r>
      <w:sdt>
        <w:sdtPr>
          <w:id w:val="-1104811374"/>
          <w:citation/>
        </w:sdtPr>
        <w:sdtEndPr/>
        <w:sdtContent>
          <w:r w:rsidR="002B1B52">
            <w:fldChar w:fldCharType="begin"/>
          </w:r>
          <w:r w:rsidR="002B1B52">
            <w:rPr>
              <w:lang w:val="en-GB"/>
            </w:rPr>
            <w:instrText xml:space="preserve"> CITATION Soh15 \l 2057 </w:instrText>
          </w:r>
          <w:r w:rsidR="002B1B52">
            <w:fldChar w:fldCharType="separate"/>
          </w:r>
          <w:r w:rsidR="00D77B9F" w:rsidRPr="00D77B9F">
            <w:rPr>
              <w:noProof/>
              <w:lang w:val="en-GB"/>
            </w:rPr>
            <w:t>[1]</w:t>
          </w:r>
          <w:r w:rsidR="002B1B52">
            <w:fldChar w:fldCharType="end"/>
          </w:r>
        </w:sdtContent>
      </w:sdt>
      <w:r>
        <w:br/>
      </w:r>
    </w:p>
    <w:p w14:paraId="692AE8D0" w14:textId="56F03F2F" w:rsidR="00F622DB" w:rsidRPr="002B1B52" w:rsidRDefault="00C00E18" w:rsidP="00F622DB">
      <w:pPr>
        <w:pStyle w:val="BodyText1"/>
        <w:rPr>
          <w:rStyle w:val="Strong"/>
        </w:rPr>
      </w:pPr>
      <w:r w:rsidRPr="002B1B52">
        <w:rPr>
          <w:rStyle w:val="Strong"/>
        </w:rPr>
        <w:t>B</w:t>
      </w:r>
      <w:r w:rsidR="00F622DB" w:rsidRPr="002B1B52">
        <w:rPr>
          <w:rStyle w:val="Strong"/>
        </w:rPr>
        <w:t>lowfish</w:t>
      </w:r>
    </w:p>
    <w:p w14:paraId="6BE54E0D" w14:textId="77777777" w:rsidR="00C00E18" w:rsidRPr="00F622DB" w:rsidRDefault="00C00E18" w:rsidP="00F622DB">
      <w:pPr>
        <w:pStyle w:val="BodyText1"/>
        <w:rPr>
          <w:color w:val="FF0000"/>
        </w:rPr>
      </w:pPr>
    </w:p>
    <w:p w14:paraId="2E326F58" w14:textId="77777777" w:rsidR="00F622DB" w:rsidRPr="00F622DB" w:rsidRDefault="00F622DB" w:rsidP="002B1B52">
      <w:pPr>
        <w:pStyle w:val="BodyTextL25"/>
      </w:pPr>
      <w:r w:rsidRPr="00F622DB">
        <w:t xml:space="preserve">Blowfish is a symmetric-key block cipher, designed in 1993 by Bruce </w:t>
      </w:r>
      <w:proofErr w:type="spellStart"/>
      <w:r w:rsidRPr="00F622DB">
        <w:t>Schneier</w:t>
      </w:r>
      <w:proofErr w:type="spellEnd"/>
      <w:r w:rsidRPr="00F622DB">
        <w:t xml:space="preserve"> and included in a large</w:t>
      </w:r>
    </w:p>
    <w:p w14:paraId="5FE65F81" w14:textId="77777777" w:rsidR="00F622DB" w:rsidRPr="00F622DB" w:rsidRDefault="00F622DB" w:rsidP="002B1B52">
      <w:pPr>
        <w:pStyle w:val="BodyTextL25"/>
      </w:pPr>
      <w:r w:rsidRPr="00F622DB">
        <w:t>number of cipher suites and encryption products. Blowfish provides a good encryption rate in software and no</w:t>
      </w:r>
    </w:p>
    <w:p w14:paraId="23EABE38" w14:textId="77777777" w:rsidR="00F622DB" w:rsidRPr="00F622DB" w:rsidRDefault="00F622DB" w:rsidP="002B1B52">
      <w:pPr>
        <w:pStyle w:val="BodyTextL25"/>
      </w:pPr>
      <w:r w:rsidRPr="00F622DB">
        <w:t>effective cryptanalysis of it has been found to date. However, the Advanced Encryption Standard (AES) now</w:t>
      </w:r>
    </w:p>
    <w:p w14:paraId="23DB4D46" w14:textId="4001872B" w:rsidR="00F622DB" w:rsidRPr="00F622DB" w:rsidRDefault="00F622DB" w:rsidP="002B1B52">
      <w:pPr>
        <w:pStyle w:val="BodyTextL25"/>
      </w:pPr>
      <w:r w:rsidRPr="00F622DB">
        <w:t>receives more attention.</w:t>
      </w:r>
      <w:r w:rsidR="002D6622">
        <w:t xml:space="preserve"> </w:t>
      </w:r>
      <w:proofErr w:type="spellStart"/>
      <w:r w:rsidRPr="00F622DB">
        <w:t>Schneier</w:t>
      </w:r>
      <w:proofErr w:type="spellEnd"/>
      <w:r w:rsidRPr="00F622DB">
        <w:t xml:space="preserve"> designed Blowfish as a general-purpose algorithm, intended as an alternative to the</w:t>
      </w:r>
      <w:r w:rsidR="002D6622">
        <w:t xml:space="preserve"> </w:t>
      </w:r>
      <w:r w:rsidRPr="00F622DB">
        <w:t>aging DES and free of the problems and constraints associated with other algorithms. At the time Blowfish was</w:t>
      </w:r>
      <w:r w:rsidR="002D6622">
        <w:t xml:space="preserve"> </w:t>
      </w:r>
      <w:r w:rsidRPr="00F622DB">
        <w:t>released, many other designs were proprietary, encumbered by patents or were commercial or government</w:t>
      </w:r>
    </w:p>
    <w:p w14:paraId="2F304E2C" w14:textId="77777777" w:rsidR="00F622DB" w:rsidRPr="00F622DB" w:rsidRDefault="00F622DB" w:rsidP="002B1B52">
      <w:pPr>
        <w:pStyle w:val="BodyTextL25"/>
      </w:pPr>
      <w:r w:rsidRPr="00F622DB">
        <w:t xml:space="preserve">secrets. </w:t>
      </w:r>
      <w:proofErr w:type="spellStart"/>
      <w:r w:rsidRPr="00F622DB">
        <w:t>Schneier</w:t>
      </w:r>
      <w:proofErr w:type="spellEnd"/>
      <w:r w:rsidRPr="00F622DB">
        <w:t xml:space="preserve"> has stated that, "Blowfish is unpatented, and will remain so in all countries. The algorithm is</w:t>
      </w:r>
    </w:p>
    <w:p w14:paraId="30F2C28D" w14:textId="06275857" w:rsidR="00D77B9F" w:rsidRDefault="00F622DB" w:rsidP="002B1B52">
      <w:pPr>
        <w:pStyle w:val="BodyTextL25"/>
      </w:pPr>
      <w:r w:rsidRPr="00F622DB">
        <w:t>hereby placed in the public and can be freely used by anyone."</w:t>
      </w:r>
      <w:r w:rsidR="00C05737">
        <w:t xml:space="preserve"> </w:t>
      </w:r>
      <w:sdt>
        <w:sdtPr>
          <w:id w:val="-671177549"/>
          <w:citation/>
        </w:sdtPr>
        <w:sdtEndPr/>
        <w:sdtContent>
          <w:r w:rsidR="002B1B52">
            <w:fldChar w:fldCharType="begin"/>
          </w:r>
          <w:r w:rsidR="002B1B52">
            <w:rPr>
              <w:lang w:val="en-GB"/>
            </w:rPr>
            <w:instrText xml:space="preserve"> CITATION Soh15 \l 2057 </w:instrText>
          </w:r>
          <w:r w:rsidR="002B1B52">
            <w:fldChar w:fldCharType="separate"/>
          </w:r>
          <w:r w:rsidR="00D77B9F" w:rsidRPr="00D77B9F">
            <w:rPr>
              <w:noProof/>
              <w:lang w:val="en-GB"/>
            </w:rPr>
            <w:t>[1]</w:t>
          </w:r>
          <w:r w:rsidR="002B1B52">
            <w:fldChar w:fldCharType="end"/>
          </w:r>
        </w:sdtContent>
      </w:sdt>
      <w:r>
        <w:br/>
      </w:r>
    </w:p>
    <w:p w14:paraId="1D5D5A2F" w14:textId="77777777" w:rsidR="00D77B9F" w:rsidRDefault="00D77B9F" w:rsidP="002B1B52">
      <w:pPr>
        <w:pStyle w:val="BodyTextL25"/>
        <w:rPr>
          <w:noProof/>
          <w:szCs w:val="20"/>
        </w:rPr>
      </w:pPr>
      <w:r>
        <w:fldChar w:fldCharType="begin"/>
      </w:r>
      <w:r>
        <w:rPr>
          <w:lang w:val="en-GB"/>
        </w:rP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D77B9F" w14:paraId="49E48A24" w14:textId="77777777">
        <w:trPr>
          <w:divId w:val="1766799403"/>
          <w:tblCellSpacing w:w="15" w:type="dxa"/>
        </w:trPr>
        <w:tc>
          <w:tcPr>
            <w:tcW w:w="50" w:type="pct"/>
            <w:hideMark/>
          </w:tcPr>
          <w:p w14:paraId="58AA435F" w14:textId="1281EC92" w:rsidR="00D77B9F" w:rsidRDefault="00D77B9F">
            <w:pPr>
              <w:pStyle w:val="Bibliography"/>
              <w:rPr>
                <w:noProof/>
                <w:sz w:val="24"/>
                <w:szCs w:val="24"/>
              </w:rPr>
            </w:pPr>
            <w:r>
              <w:rPr>
                <w:noProof/>
              </w:rPr>
              <w:t xml:space="preserve">[1] </w:t>
            </w:r>
          </w:p>
        </w:tc>
        <w:tc>
          <w:tcPr>
            <w:tcW w:w="0" w:type="auto"/>
            <w:hideMark/>
          </w:tcPr>
          <w:p w14:paraId="16E77E4A" w14:textId="77777777" w:rsidR="00D77B9F" w:rsidRDefault="00D77B9F">
            <w:pPr>
              <w:pStyle w:val="Bibliography"/>
              <w:rPr>
                <w:noProof/>
              </w:rPr>
            </w:pPr>
            <w:r>
              <w:rPr>
                <w:noProof/>
              </w:rPr>
              <w:t>D. A. B. A. M. Soheila Omer AL Faroog Mohammed Koko, “IOSR Journal of Computer Engineering,” IOSR, Feb 2015. [Online]. Available: IOSR Journal of Computer Engineering. [Accessed 12 2019].</w:t>
            </w:r>
          </w:p>
        </w:tc>
      </w:tr>
    </w:tbl>
    <w:p w14:paraId="5F9455D3" w14:textId="77777777" w:rsidR="00D77B9F" w:rsidRDefault="00D77B9F">
      <w:pPr>
        <w:divId w:val="1766799403"/>
        <w:rPr>
          <w:rFonts w:eastAsia="Times New Roman"/>
          <w:noProof/>
        </w:rPr>
      </w:pPr>
    </w:p>
    <w:p w14:paraId="13296CB0" w14:textId="7E658114" w:rsidR="00B30437" w:rsidRPr="00B30437" w:rsidRDefault="00D77B9F" w:rsidP="00D77B9F">
      <w:pPr>
        <w:pStyle w:val="BodyTextL25"/>
        <w:ind w:left="0"/>
      </w:pPr>
      <w:r>
        <w:fldChar w:fldCharType="end"/>
      </w:r>
      <w:r w:rsidR="00AF1996">
        <w:br/>
      </w:r>
      <w:bookmarkStart w:id="0" w:name="_GoBack"/>
      <w:bookmarkEnd w:id="0"/>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defaultTableStyle w:val="LabTableStyle"/>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052E5"/>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B1B52"/>
    <w:rsid w:val="002C090C"/>
    <w:rsid w:val="002C1243"/>
    <w:rsid w:val="002C1815"/>
    <w:rsid w:val="002C42E8"/>
    <w:rsid w:val="002C475E"/>
    <w:rsid w:val="002C69D7"/>
    <w:rsid w:val="002C6AD6"/>
    <w:rsid w:val="002D0A23"/>
    <w:rsid w:val="002D6622"/>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15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467E9"/>
    <w:rsid w:val="005510BA"/>
    <w:rsid w:val="0055390E"/>
    <w:rsid w:val="00554B4E"/>
    <w:rsid w:val="00556C02"/>
    <w:rsid w:val="00557F36"/>
    <w:rsid w:val="00561BB2"/>
    <w:rsid w:val="005623BD"/>
    <w:rsid w:val="00563249"/>
    <w:rsid w:val="00565097"/>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0C6"/>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247E"/>
    <w:rsid w:val="00865199"/>
    <w:rsid w:val="00867EAF"/>
    <w:rsid w:val="00873C6B"/>
    <w:rsid w:val="00875C79"/>
    <w:rsid w:val="0088426A"/>
    <w:rsid w:val="008852BA"/>
    <w:rsid w:val="008869CC"/>
    <w:rsid w:val="00890108"/>
    <w:rsid w:val="00891D4F"/>
    <w:rsid w:val="00893877"/>
    <w:rsid w:val="00894B48"/>
    <w:rsid w:val="0089532C"/>
    <w:rsid w:val="00895796"/>
    <w:rsid w:val="00896165"/>
    <w:rsid w:val="00896681"/>
    <w:rsid w:val="008A180F"/>
    <w:rsid w:val="008A2100"/>
    <w:rsid w:val="008A2749"/>
    <w:rsid w:val="008A3A90"/>
    <w:rsid w:val="008B06D4"/>
    <w:rsid w:val="008B4A2E"/>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9F53A6"/>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4D8E"/>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1996"/>
    <w:rsid w:val="00AF703F"/>
    <w:rsid w:val="00B00914"/>
    <w:rsid w:val="00B02A8E"/>
    <w:rsid w:val="00B02F4F"/>
    <w:rsid w:val="00B03359"/>
    <w:rsid w:val="00B03D06"/>
    <w:rsid w:val="00B052EE"/>
    <w:rsid w:val="00B1081F"/>
    <w:rsid w:val="00B1658B"/>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0E18"/>
    <w:rsid w:val="00C02A73"/>
    <w:rsid w:val="00C05737"/>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4270"/>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77B9F"/>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45798"/>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2DB"/>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styleId="Strong">
    <w:name w:val="Strong"/>
    <w:basedOn w:val="DefaultParagraphFont"/>
    <w:uiPriority w:val="22"/>
    <w:qFormat/>
    <w:rsid w:val="002B1B52"/>
    <w:rPr>
      <w:b/>
      <w:bCs/>
    </w:rPr>
  </w:style>
  <w:style w:type="paragraph" w:styleId="Bibliography">
    <w:name w:val="Bibliography"/>
    <w:basedOn w:val="Normal"/>
    <w:next w:val="Normal"/>
    <w:uiPriority w:val="37"/>
    <w:unhideWhenUsed/>
    <w:rsid w:val="00D77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74068">
      <w:bodyDiv w:val="1"/>
      <w:marLeft w:val="0"/>
      <w:marRight w:val="0"/>
      <w:marTop w:val="0"/>
      <w:marBottom w:val="0"/>
      <w:divBdr>
        <w:top w:val="none" w:sz="0" w:space="0" w:color="auto"/>
        <w:left w:val="none" w:sz="0" w:space="0" w:color="auto"/>
        <w:bottom w:val="none" w:sz="0" w:space="0" w:color="auto"/>
        <w:right w:val="none" w:sz="0" w:space="0" w:color="auto"/>
      </w:divBdr>
    </w:div>
    <w:div w:id="61293586">
      <w:bodyDiv w:val="1"/>
      <w:marLeft w:val="0"/>
      <w:marRight w:val="0"/>
      <w:marTop w:val="0"/>
      <w:marBottom w:val="0"/>
      <w:divBdr>
        <w:top w:val="none" w:sz="0" w:space="0" w:color="auto"/>
        <w:left w:val="none" w:sz="0" w:space="0" w:color="auto"/>
        <w:bottom w:val="none" w:sz="0" w:space="0" w:color="auto"/>
        <w:right w:val="none" w:sz="0" w:space="0" w:color="auto"/>
      </w:divBdr>
    </w:div>
    <w:div w:id="170067561">
      <w:bodyDiv w:val="1"/>
      <w:marLeft w:val="0"/>
      <w:marRight w:val="0"/>
      <w:marTop w:val="0"/>
      <w:marBottom w:val="0"/>
      <w:divBdr>
        <w:top w:val="none" w:sz="0" w:space="0" w:color="auto"/>
        <w:left w:val="none" w:sz="0" w:space="0" w:color="auto"/>
        <w:bottom w:val="none" w:sz="0" w:space="0" w:color="auto"/>
        <w:right w:val="none" w:sz="0" w:space="0" w:color="auto"/>
      </w:divBdr>
    </w:div>
    <w:div w:id="280501347">
      <w:bodyDiv w:val="1"/>
      <w:marLeft w:val="0"/>
      <w:marRight w:val="0"/>
      <w:marTop w:val="0"/>
      <w:marBottom w:val="0"/>
      <w:divBdr>
        <w:top w:val="none" w:sz="0" w:space="0" w:color="auto"/>
        <w:left w:val="none" w:sz="0" w:space="0" w:color="auto"/>
        <w:bottom w:val="none" w:sz="0" w:space="0" w:color="auto"/>
        <w:right w:val="none" w:sz="0" w:space="0" w:color="auto"/>
      </w:divBdr>
    </w:div>
    <w:div w:id="312104046">
      <w:bodyDiv w:val="1"/>
      <w:marLeft w:val="0"/>
      <w:marRight w:val="0"/>
      <w:marTop w:val="0"/>
      <w:marBottom w:val="0"/>
      <w:divBdr>
        <w:top w:val="none" w:sz="0" w:space="0" w:color="auto"/>
        <w:left w:val="none" w:sz="0" w:space="0" w:color="auto"/>
        <w:bottom w:val="none" w:sz="0" w:space="0" w:color="auto"/>
        <w:right w:val="none" w:sz="0" w:space="0" w:color="auto"/>
      </w:divBdr>
    </w:div>
    <w:div w:id="322592260">
      <w:bodyDiv w:val="1"/>
      <w:marLeft w:val="0"/>
      <w:marRight w:val="0"/>
      <w:marTop w:val="0"/>
      <w:marBottom w:val="0"/>
      <w:divBdr>
        <w:top w:val="none" w:sz="0" w:space="0" w:color="auto"/>
        <w:left w:val="none" w:sz="0" w:space="0" w:color="auto"/>
        <w:bottom w:val="none" w:sz="0" w:space="0" w:color="auto"/>
        <w:right w:val="none" w:sz="0" w:space="0" w:color="auto"/>
      </w:divBdr>
    </w:div>
    <w:div w:id="411049552">
      <w:bodyDiv w:val="1"/>
      <w:marLeft w:val="0"/>
      <w:marRight w:val="0"/>
      <w:marTop w:val="0"/>
      <w:marBottom w:val="0"/>
      <w:divBdr>
        <w:top w:val="none" w:sz="0" w:space="0" w:color="auto"/>
        <w:left w:val="none" w:sz="0" w:space="0" w:color="auto"/>
        <w:bottom w:val="none" w:sz="0" w:space="0" w:color="auto"/>
        <w:right w:val="none" w:sz="0" w:space="0" w:color="auto"/>
      </w:divBdr>
    </w:div>
    <w:div w:id="521478306">
      <w:bodyDiv w:val="1"/>
      <w:marLeft w:val="0"/>
      <w:marRight w:val="0"/>
      <w:marTop w:val="0"/>
      <w:marBottom w:val="0"/>
      <w:divBdr>
        <w:top w:val="none" w:sz="0" w:space="0" w:color="auto"/>
        <w:left w:val="none" w:sz="0" w:space="0" w:color="auto"/>
        <w:bottom w:val="none" w:sz="0" w:space="0" w:color="auto"/>
        <w:right w:val="none" w:sz="0" w:space="0" w:color="auto"/>
      </w:divBdr>
    </w:div>
    <w:div w:id="570316153">
      <w:bodyDiv w:val="1"/>
      <w:marLeft w:val="0"/>
      <w:marRight w:val="0"/>
      <w:marTop w:val="0"/>
      <w:marBottom w:val="0"/>
      <w:divBdr>
        <w:top w:val="none" w:sz="0" w:space="0" w:color="auto"/>
        <w:left w:val="none" w:sz="0" w:space="0" w:color="auto"/>
        <w:bottom w:val="none" w:sz="0" w:space="0" w:color="auto"/>
        <w:right w:val="none" w:sz="0" w:space="0" w:color="auto"/>
      </w:divBdr>
    </w:div>
    <w:div w:id="640353775">
      <w:bodyDiv w:val="1"/>
      <w:marLeft w:val="0"/>
      <w:marRight w:val="0"/>
      <w:marTop w:val="0"/>
      <w:marBottom w:val="0"/>
      <w:divBdr>
        <w:top w:val="none" w:sz="0" w:space="0" w:color="auto"/>
        <w:left w:val="none" w:sz="0" w:space="0" w:color="auto"/>
        <w:bottom w:val="none" w:sz="0" w:space="0" w:color="auto"/>
        <w:right w:val="none" w:sz="0" w:space="0" w:color="auto"/>
      </w:divBdr>
    </w:div>
    <w:div w:id="668795643">
      <w:bodyDiv w:val="1"/>
      <w:marLeft w:val="0"/>
      <w:marRight w:val="0"/>
      <w:marTop w:val="0"/>
      <w:marBottom w:val="0"/>
      <w:divBdr>
        <w:top w:val="none" w:sz="0" w:space="0" w:color="auto"/>
        <w:left w:val="none" w:sz="0" w:space="0" w:color="auto"/>
        <w:bottom w:val="none" w:sz="0" w:space="0" w:color="auto"/>
        <w:right w:val="none" w:sz="0" w:space="0" w:color="auto"/>
      </w:divBdr>
    </w:div>
    <w:div w:id="856314108">
      <w:bodyDiv w:val="1"/>
      <w:marLeft w:val="0"/>
      <w:marRight w:val="0"/>
      <w:marTop w:val="0"/>
      <w:marBottom w:val="0"/>
      <w:divBdr>
        <w:top w:val="none" w:sz="0" w:space="0" w:color="auto"/>
        <w:left w:val="none" w:sz="0" w:space="0" w:color="auto"/>
        <w:bottom w:val="none" w:sz="0" w:space="0" w:color="auto"/>
        <w:right w:val="none" w:sz="0" w:space="0" w:color="auto"/>
      </w:divBdr>
    </w:div>
    <w:div w:id="883181535">
      <w:bodyDiv w:val="1"/>
      <w:marLeft w:val="0"/>
      <w:marRight w:val="0"/>
      <w:marTop w:val="0"/>
      <w:marBottom w:val="0"/>
      <w:divBdr>
        <w:top w:val="none" w:sz="0" w:space="0" w:color="auto"/>
        <w:left w:val="none" w:sz="0" w:space="0" w:color="auto"/>
        <w:bottom w:val="none" w:sz="0" w:space="0" w:color="auto"/>
        <w:right w:val="none" w:sz="0" w:space="0" w:color="auto"/>
      </w:divBdr>
    </w:div>
    <w:div w:id="1082293129">
      <w:bodyDiv w:val="1"/>
      <w:marLeft w:val="0"/>
      <w:marRight w:val="0"/>
      <w:marTop w:val="0"/>
      <w:marBottom w:val="0"/>
      <w:divBdr>
        <w:top w:val="none" w:sz="0" w:space="0" w:color="auto"/>
        <w:left w:val="none" w:sz="0" w:space="0" w:color="auto"/>
        <w:bottom w:val="none" w:sz="0" w:space="0" w:color="auto"/>
        <w:right w:val="none" w:sz="0" w:space="0" w:color="auto"/>
      </w:divBdr>
    </w:div>
    <w:div w:id="1137794245">
      <w:bodyDiv w:val="1"/>
      <w:marLeft w:val="0"/>
      <w:marRight w:val="0"/>
      <w:marTop w:val="0"/>
      <w:marBottom w:val="0"/>
      <w:divBdr>
        <w:top w:val="none" w:sz="0" w:space="0" w:color="auto"/>
        <w:left w:val="none" w:sz="0" w:space="0" w:color="auto"/>
        <w:bottom w:val="none" w:sz="0" w:space="0" w:color="auto"/>
        <w:right w:val="none" w:sz="0" w:space="0" w:color="auto"/>
      </w:divBdr>
    </w:div>
    <w:div w:id="1165970026">
      <w:bodyDiv w:val="1"/>
      <w:marLeft w:val="0"/>
      <w:marRight w:val="0"/>
      <w:marTop w:val="0"/>
      <w:marBottom w:val="0"/>
      <w:divBdr>
        <w:top w:val="none" w:sz="0" w:space="0" w:color="auto"/>
        <w:left w:val="none" w:sz="0" w:space="0" w:color="auto"/>
        <w:bottom w:val="none" w:sz="0" w:space="0" w:color="auto"/>
        <w:right w:val="none" w:sz="0" w:space="0" w:color="auto"/>
      </w:divBdr>
    </w:div>
    <w:div w:id="1169832390">
      <w:bodyDiv w:val="1"/>
      <w:marLeft w:val="0"/>
      <w:marRight w:val="0"/>
      <w:marTop w:val="0"/>
      <w:marBottom w:val="0"/>
      <w:divBdr>
        <w:top w:val="none" w:sz="0" w:space="0" w:color="auto"/>
        <w:left w:val="none" w:sz="0" w:space="0" w:color="auto"/>
        <w:bottom w:val="none" w:sz="0" w:space="0" w:color="auto"/>
        <w:right w:val="none" w:sz="0" w:space="0" w:color="auto"/>
      </w:divBdr>
    </w:div>
    <w:div w:id="1406761639">
      <w:bodyDiv w:val="1"/>
      <w:marLeft w:val="0"/>
      <w:marRight w:val="0"/>
      <w:marTop w:val="0"/>
      <w:marBottom w:val="0"/>
      <w:divBdr>
        <w:top w:val="none" w:sz="0" w:space="0" w:color="auto"/>
        <w:left w:val="none" w:sz="0" w:space="0" w:color="auto"/>
        <w:bottom w:val="none" w:sz="0" w:space="0" w:color="auto"/>
        <w:right w:val="none" w:sz="0" w:space="0" w:color="auto"/>
      </w:divBdr>
    </w:div>
    <w:div w:id="1410348794">
      <w:bodyDiv w:val="1"/>
      <w:marLeft w:val="0"/>
      <w:marRight w:val="0"/>
      <w:marTop w:val="0"/>
      <w:marBottom w:val="0"/>
      <w:divBdr>
        <w:top w:val="none" w:sz="0" w:space="0" w:color="auto"/>
        <w:left w:val="none" w:sz="0" w:space="0" w:color="auto"/>
        <w:bottom w:val="none" w:sz="0" w:space="0" w:color="auto"/>
        <w:right w:val="none" w:sz="0" w:space="0" w:color="auto"/>
      </w:divBdr>
    </w:div>
    <w:div w:id="1507093074">
      <w:bodyDiv w:val="1"/>
      <w:marLeft w:val="0"/>
      <w:marRight w:val="0"/>
      <w:marTop w:val="0"/>
      <w:marBottom w:val="0"/>
      <w:divBdr>
        <w:top w:val="none" w:sz="0" w:space="0" w:color="auto"/>
        <w:left w:val="none" w:sz="0" w:space="0" w:color="auto"/>
        <w:bottom w:val="none" w:sz="0" w:space="0" w:color="auto"/>
        <w:right w:val="none" w:sz="0" w:space="0" w:color="auto"/>
      </w:divBdr>
    </w:div>
    <w:div w:id="1541281342">
      <w:bodyDiv w:val="1"/>
      <w:marLeft w:val="0"/>
      <w:marRight w:val="0"/>
      <w:marTop w:val="0"/>
      <w:marBottom w:val="0"/>
      <w:divBdr>
        <w:top w:val="none" w:sz="0" w:space="0" w:color="auto"/>
        <w:left w:val="none" w:sz="0" w:space="0" w:color="auto"/>
        <w:bottom w:val="none" w:sz="0" w:space="0" w:color="auto"/>
        <w:right w:val="none" w:sz="0" w:space="0" w:color="auto"/>
      </w:divBdr>
    </w:div>
    <w:div w:id="155866010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66799403">
      <w:bodyDiv w:val="1"/>
      <w:marLeft w:val="0"/>
      <w:marRight w:val="0"/>
      <w:marTop w:val="0"/>
      <w:marBottom w:val="0"/>
      <w:divBdr>
        <w:top w:val="none" w:sz="0" w:space="0" w:color="auto"/>
        <w:left w:val="none" w:sz="0" w:space="0" w:color="auto"/>
        <w:bottom w:val="none" w:sz="0" w:space="0" w:color="auto"/>
        <w:right w:val="none" w:sz="0" w:space="0" w:color="auto"/>
      </w:divBdr>
    </w:div>
    <w:div w:id="1771778296">
      <w:bodyDiv w:val="1"/>
      <w:marLeft w:val="0"/>
      <w:marRight w:val="0"/>
      <w:marTop w:val="0"/>
      <w:marBottom w:val="0"/>
      <w:divBdr>
        <w:top w:val="none" w:sz="0" w:space="0" w:color="auto"/>
        <w:left w:val="none" w:sz="0" w:space="0" w:color="auto"/>
        <w:bottom w:val="none" w:sz="0" w:space="0" w:color="auto"/>
        <w:right w:val="none" w:sz="0" w:space="0" w:color="auto"/>
      </w:divBdr>
    </w:div>
    <w:div w:id="1924146781">
      <w:bodyDiv w:val="1"/>
      <w:marLeft w:val="0"/>
      <w:marRight w:val="0"/>
      <w:marTop w:val="0"/>
      <w:marBottom w:val="0"/>
      <w:divBdr>
        <w:top w:val="none" w:sz="0" w:space="0" w:color="auto"/>
        <w:left w:val="none" w:sz="0" w:space="0" w:color="auto"/>
        <w:bottom w:val="none" w:sz="0" w:space="0" w:color="auto"/>
        <w:right w:val="none" w:sz="0" w:space="0" w:color="auto"/>
      </w:divBdr>
    </w:div>
    <w:div w:id="193142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Soh15</b:Tag>
    <b:SourceType>InternetSite</b:SourceType>
    <b:Guid>{6B7BF394-1016-47A1-834F-25FEBEFCE83F}</b:Guid>
    <b:Author>
      <b:Author>
        <b:NameList>
          <b:Person>
            <b:Last>Soheila Omer AL Faroog Mohammed Koko</b:Last>
            <b:First>Dr.</b:First>
            <b:Middle>Amin Babiker A/Nabi Mustafa</b:Middle>
          </b:Person>
        </b:NameList>
      </b:Author>
    </b:Author>
    <b:Title>IOSR Journal of Computer Engineering</b:Title>
    <b:ProductionCompany>IOSR</b:ProductionCompany>
    <b:Year>2015</b:Year>
    <b:Month>Feb</b:Month>
    <b:YearAccessed>2019</b:YearAccessed>
    <b:MonthAccessed>12</b:MonthAccessed>
    <b:URL>IOSR Journal of Computer Engineering</b:URL>
    <b:RefOrder>1</b:RefOrder>
  </b:Source>
</b:Sources>
</file>

<file path=customXml/itemProps1.xml><?xml version="1.0" encoding="utf-8"?>
<ds:datastoreItem xmlns:ds="http://schemas.openxmlformats.org/officeDocument/2006/customXml" ds:itemID="{9D6A44E4-A6DF-4B81-80A1-3CA4BD2A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9</Pages>
  <Words>2864</Words>
  <Characters>16327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19153</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Shaun Fox</cp:lastModifiedBy>
  <cp:revision>5</cp:revision>
  <cp:lastPrinted>2015-06-25T18:27:00Z</cp:lastPrinted>
  <dcterms:created xsi:type="dcterms:W3CDTF">2019-12-11T16:13:00Z</dcterms:created>
  <dcterms:modified xsi:type="dcterms:W3CDTF">2019-12-12T23:26:00Z</dcterms:modified>
</cp:coreProperties>
</file>