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EACB7" w14:textId="77777777" w:rsidR="00FA3DA3" w:rsidRPr="009F7DFB" w:rsidRDefault="00FA3DA3" w:rsidP="009F7DFB">
      <w:pPr>
        <w:pStyle w:val="Heading1"/>
        <w:rPr>
          <w:rFonts w:ascii="Arial" w:hAnsi="Arial" w:cs="Arial"/>
          <w:sz w:val="24"/>
          <w:szCs w:val="24"/>
        </w:rPr>
      </w:pPr>
    </w:p>
    <w:p w14:paraId="6D04C2D7" w14:textId="77777777" w:rsidR="00FA3DA3" w:rsidRPr="009F7DFB" w:rsidRDefault="00FA3DA3" w:rsidP="009F7DFB">
      <w:pPr>
        <w:pStyle w:val="Heading1"/>
        <w:rPr>
          <w:rFonts w:ascii="Arial" w:hAnsi="Arial" w:cs="Arial"/>
          <w:sz w:val="24"/>
          <w:szCs w:val="24"/>
        </w:rPr>
      </w:pPr>
    </w:p>
    <w:p w14:paraId="6AB3B48E" w14:textId="77777777" w:rsidR="00FA3DA3" w:rsidRPr="009F7DFB" w:rsidRDefault="00FA3DA3" w:rsidP="009F7DFB">
      <w:pPr>
        <w:pStyle w:val="Heading1"/>
        <w:rPr>
          <w:rFonts w:ascii="Arial" w:hAnsi="Arial" w:cs="Arial"/>
          <w:sz w:val="24"/>
          <w:szCs w:val="24"/>
        </w:rPr>
      </w:pPr>
    </w:p>
    <w:p w14:paraId="0B228E92" w14:textId="77777777" w:rsidR="00FA3DA3" w:rsidRPr="009F7DFB" w:rsidRDefault="00FA3DA3" w:rsidP="009F7DFB">
      <w:pPr>
        <w:pStyle w:val="Heading1"/>
        <w:rPr>
          <w:rFonts w:ascii="Arial" w:hAnsi="Arial" w:cs="Arial"/>
          <w:sz w:val="24"/>
          <w:szCs w:val="24"/>
        </w:rPr>
      </w:pPr>
    </w:p>
    <w:p w14:paraId="47C4287E" w14:textId="77777777" w:rsidR="00FA3DA3" w:rsidRPr="009F7DFB" w:rsidRDefault="008C1568" w:rsidP="009F7DFB">
      <w:pPr>
        <w:pStyle w:val="Title"/>
        <w:jc w:val="center"/>
        <w:rPr>
          <w:rFonts w:ascii="Arial" w:hAnsi="Arial" w:cs="Arial"/>
          <w:sz w:val="32"/>
          <w:szCs w:val="32"/>
          <w:u w:val="none"/>
          <w:lang w:val="en-IN"/>
        </w:rPr>
      </w:pPr>
      <w:r w:rsidRPr="009F7DFB">
        <w:rPr>
          <w:rFonts w:ascii="Arial" w:hAnsi="Arial" w:cs="Arial"/>
          <w:sz w:val="32"/>
          <w:szCs w:val="32"/>
          <w:u w:val="none"/>
          <w:lang w:val="en-IN"/>
        </w:rPr>
        <w:t>Corporate Social Responsibility</w:t>
      </w:r>
    </w:p>
    <w:p w14:paraId="4B523F1E" w14:textId="77777777" w:rsidR="00FA3DA3" w:rsidRPr="009F7DFB" w:rsidRDefault="00FA3DA3" w:rsidP="009F7DFB">
      <w:pPr>
        <w:rPr>
          <w:rFonts w:ascii="Arial" w:hAnsi="Arial"/>
          <w:szCs w:val="24"/>
          <w:lang w:val="en-IN"/>
        </w:rPr>
      </w:pPr>
    </w:p>
    <w:p w14:paraId="2D4C3778" w14:textId="77777777" w:rsidR="00FA3DA3" w:rsidRPr="009F7DFB" w:rsidRDefault="00FA3DA3" w:rsidP="009F7DFB">
      <w:pPr>
        <w:rPr>
          <w:rFonts w:ascii="Arial" w:hAnsi="Arial"/>
          <w:szCs w:val="24"/>
          <w:lang w:val="en-IN"/>
        </w:rPr>
      </w:pPr>
    </w:p>
    <w:p w14:paraId="5FF8BAB4" w14:textId="77777777" w:rsidR="00FA3DA3" w:rsidRPr="009F7DFB" w:rsidRDefault="00FA3DA3" w:rsidP="009F7DFB">
      <w:pPr>
        <w:rPr>
          <w:rFonts w:ascii="Arial" w:hAnsi="Arial"/>
          <w:szCs w:val="24"/>
          <w:lang w:val="en-IN"/>
        </w:rPr>
      </w:pPr>
    </w:p>
    <w:p w14:paraId="641F6980" w14:textId="77777777" w:rsidR="00FA3DA3" w:rsidRPr="009F7DFB" w:rsidRDefault="00FA3DA3" w:rsidP="009F7DFB">
      <w:pPr>
        <w:rPr>
          <w:rFonts w:ascii="Arial" w:hAnsi="Arial"/>
          <w:szCs w:val="24"/>
          <w:lang w:val="en-IN"/>
        </w:rPr>
      </w:pPr>
    </w:p>
    <w:p w14:paraId="241F32BC" w14:textId="77777777" w:rsidR="008C1568" w:rsidRPr="009F7DFB" w:rsidRDefault="008C1568" w:rsidP="009F7DFB">
      <w:pPr>
        <w:rPr>
          <w:rFonts w:ascii="Arial" w:hAnsi="Arial"/>
          <w:szCs w:val="24"/>
          <w:lang w:val="en-IN"/>
        </w:rPr>
      </w:pPr>
    </w:p>
    <w:p w14:paraId="5BEA2AF7" w14:textId="77777777" w:rsidR="008C1568" w:rsidRPr="009F7DFB" w:rsidRDefault="008C1568" w:rsidP="009F7DFB">
      <w:pPr>
        <w:rPr>
          <w:rFonts w:ascii="Arial" w:hAnsi="Arial"/>
          <w:szCs w:val="24"/>
          <w:lang w:val="en-IN"/>
        </w:rPr>
      </w:pPr>
    </w:p>
    <w:p w14:paraId="26656115" w14:textId="77777777" w:rsidR="008C1568" w:rsidRPr="009F7DFB" w:rsidRDefault="008C1568" w:rsidP="009F7DFB">
      <w:pPr>
        <w:rPr>
          <w:rFonts w:ascii="Arial" w:hAnsi="Arial"/>
          <w:szCs w:val="24"/>
          <w:lang w:val="en-IN"/>
        </w:rPr>
      </w:pPr>
    </w:p>
    <w:p w14:paraId="1A4A3175" w14:textId="77777777" w:rsidR="008C1568" w:rsidRPr="009F7DFB" w:rsidRDefault="008C1568" w:rsidP="009F7DFB">
      <w:pPr>
        <w:rPr>
          <w:rFonts w:ascii="Arial" w:hAnsi="Arial"/>
          <w:szCs w:val="24"/>
          <w:lang w:val="en-IN"/>
        </w:rPr>
      </w:pPr>
    </w:p>
    <w:p w14:paraId="2B580C47" w14:textId="77777777" w:rsidR="008C1568" w:rsidRPr="009F7DFB" w:rsidRDefault="008C1568" w:rsidP="009F7DFB">
      <w:pPr>
        <w:rPr>
          <w:rFonts w:ascii="Arial" w:hAnsi="Arial"/>
          <w:szCs w:val="24"/>
          <w:lang w:val="en-IN"/>
        </w:rPr>
      </w:pPr>
    </w:p>
    <w:p w14:paraId="6BDBD12A" w14:textId="31EF936B" w:rsidR="008C1568" w:rsidRPr="009F7DFB" w:rsidRDefault="008C1568" w:rsidP="009F7DFB">
      <w:pPr>
        <w:jc w:val="center"/>
        <w:rPr>
          <w:rFonts w:ascii="Arial" w:hAnsi="Arial"/>
          <w:sz w:val="28"/>
          <w:szCs w:val="28"/>
          <w:lang w:val="en-IN"/>
        </w:rPr>
      </w:pPr>
      <w:r w:rsidRPr="009F7DFB">
        <w:rPr>
          <w:rFonts w:ascii="Arial" w:hAnsi="Arial"/>
          <w:sz w:val="28"/>
          <w:szCs w:val="28"/>
          <w:lang w:val="en-IN"/>
        </w:rPr>
        <w:t>Student Name:</w:t>
      </w:r>
      <w:r w:rsidR="0039534B" w:rsidRPr="009F7DFB">
        <w:rPr>
          <w:rFonts w:ascii="Arial" w:hAnsi="Arial"/>
          <w:sz w:val="28"/>
          <w:szCs w:val="28"/>
          <w:lang w:val="en-IN"/>
        </w:rPr>
        <w:t xml:space="preserve"> Gabriel Ivanof</w:t>
      </w:r>
    </w:p>
    <w:p w14:paraId="6AF41C23" w14:textId="6D393BDF" w:rsidR="008C1568" w:rsidRPr="009F7DFB" w:rsidRDefault="008C1568" w:rsidP="009F7DFB">
      <w:pPr>
        <w:jc w:val="center"/>
        <w:rPr>
          <w:rFonts w:ascii="Arial" w:hAnsi="Arial"/>
          <w:sz w:val="28"/>
          <w:szCs w:val="28"/>
          <w:lang w:val="en-IN"/>
        </w:rPr>
      </w:pPr>
      <w:r w:rsidRPr="009F7DFB">
        <w:rPr>
          <w:rFonts w:ascii="Arial" w:hAnsi="Arial"/>
          <w:sz w:val="28"/>
          <w:szCs w:val="28"/>
          <w:lang w:val="en-IN"/>
        </w:rPr>
        <w:t>Student ID:</w:t>
      </w:r>
      <w:r w:rsidR="0039534B" w:rsidRPr="009F7DFB">
        <w:rPr>
          <w:rFonts w:ascii="Arial" w:hAnsi="Arial"/>
          <w:sz w:val="28"/>
          <w:szCs w:val="28"/>
          <w:lang w:val="en-IN"/>
        </w:rPr>
        <w:t xml:space="preserve"> </w:t>
      </w:r>
      <w:r w:rsidR="00E70759" w:rsidRPr="009F7DFB">
        <w:rPr>
          <w:rFonts w:ascii="Arial" w:hAnsi="Arial"/>
          <w:sz w:val="28"/>
          <w:szCs w:val="28"/>
          <w:lang w:val="en-IN"/>
        </w:rPr>
        <w:t>2119317</w:t>
      </w:r>
    </w:p>
    <w:p w14:paraId="31E84980" w14:textId="29FF7F89" w:rsidR="008C1568" w:rsidRPr="009F7DFB" w:rsidRDefault="008C1568" w:rsidP="009F7DFB">
      <w:pPr>
        <w:jc w:val="center"/>
        <w:rPr>
          <w:rFonts w:ascii="Arial" w:hAnsi="Arial"/>
          <w:sz w:val="28"/>
          <w:szCs w:val="28"/>
          <w:lang w:val="en-IN"/>
        </w:rPr>
      </w:pPr>
      <w:r w:rsidRPr="009F7DFB">
        <w:rPr>
          <w:rFonts w:ascii="Arial" w:hAnsi="Arial"/>
          <w:sz w:val="28"/>
          <w:szCs w:val="28"/>
          <w:lang w:val="en-IN"/>
        </w:rPr>
        <w:t>Module No:</w:t>
      </w:r>
      <w:r w:rsidR="0039534B" w:rsidRPr="009F7DFB">
        <w:rPr>
          <w:rFonts w:ascii="Arial" w:hAnsi="Arial"/>
          <w:sz w:val="28"/>
          <w:szCs w:val="28"/>
          <w:lang w:val="en-IN"/>
        </w:rPr>
        <w:t xml:space="preserve"> BMIH5006</w:t>
      </w:r>
    </w:p>
    <w:p w14:paraId="375884CC" w14:textId="406CD3A0" w:rsidR="008C1568" w:rsidRPr="009F7DFB" w:rsidRDefault="008C1568" w:rsidP="009F7DFB">
      <w:pPr>
        <w:jc w:val="center"/>
        <w:rPr>
          <w:rFonts w:ascii="Arial" w:hAnsi="Arial"/>
          <w:sz w:val="28"/>
          <w:szCs w:val="28"/>
          <w:lang w:val="en-IN"/>
        </w:rPr>
      </w:pPr>
      <w:r w:rsidRPr="009F7DFB">
        <w:rPr>
          <w:rFonts w:ascii="Arial" w:hAnsi="Arial"/>
          <w:sz w:val="28"/>
          <w:szCs w:val="28"/>
          <w:lang w:val="en-IN"/>
        </w:rPr>
        <w:t>Tutor Name:</w:t>
      </w:r>
      <w:r w:rsidR="0039534B" w:rsidRPr="009F7DFB">
        <w:rPr>
          <w:rFonts w:ascii="Arial" w:hAnsi="Arial"/>
          <w:sz w:val="28"/>
          <w:szCs w:val="28"/>
          <w:lang w:val="en-IN"/>
        </w:rPr>
        <w:t xml:space="preserve"> Kathryn Roberts</w:t>
      </w:r>
    </w:p>
    <w:p w14:paraId="59EB6305" w14:textId="77777777" w:rsidR="008C1568" w:rsidRPr="009F7DFB" w:rsidRDefault="008C1568" w:rsidP="009F7DFB">
      <w:pPr>
        <w:jc w:val="center"/>
        <w:rPr>
          <w:rFonts w:ascii="Arial" w:hAnsi="Arial"/>
          <w:szCs w:val="24"/>
          <w:lang w:val="en-IN"/>
        </w:rPr>
      </w:pPr>
    </w:p>
    <w:p w14:paraId="364299A6" w14:textId="77777777" w:rsidR="008C1568" w:rsidRPr="009F7DFB" w:rsidRDefault="008C1568" w:rsidP="009F7DFB">
      <w:pPr>
        <w:rPr>
          <w:rFonts w:ascii="Arial" w:hAnsi="Arial"/>
          <w:szCs w:val="24"/>
          <w:lang w:val="en-IN"/>
        </w:rPr>
      </w:pPr>
    </w:p>
    <w:p w14:paraId="340D3F2F" w14:textId="77777777" w:rsidR="008C1568" w:rsidRPr="009F7DFB" w:rsidRDefault="008C1568" w:rsidP="009F7DFB">
      <w:pPr>
        <w:rPr>
          <w:rFonts w:ascii="Arial" w:hAnsi="Arial"/>
          <w:szCs w:val="24"/>
          <w:lang w:val="en-IN"/>
        </w:rPr>
      </w:pPr>
    </w:p>
    <w:p w14:paraId="7B3DCBA8" w14:textId="77777777" w:rsidR="008C1568" w:rsidRPr="009F7DFB" w:rsidRDefault="008C1568" w:rsidP="009F7DFB">
      <w:pPr>
        <w:rPr>
          <w:rFonts w:ascii="Arial" w:hAnsi="Arial"/>
          <w:szCs w:val="24"/>
          <w:lang w:val="en-IN"/>
        </w:rPr>
      </w:pPr>
    </w:p>
    <w:p w14:paraId="0CBAE738" w14:textId="77777777" w:rsidR="008C1568" w:rsidRPr="009F7DFB" w:rsidRDefault="008C1568" w:rsidP="009F7DFB">
      <w:pPr>
        <w:rPr>
          <w:rFonts w:ascii="Arial" w:hAnsi="Arial"/>
          <w:szCs w:val="24"/>
          <w:lang w:val="en-IN"/>
        </w:rPr>
      </w:pPr>
    </w:p>
    <w:p w14:paraId="7944F421" w14:textId="77777777" w:rsidR="008C1568" w:rsidRPr="009F7DFB" w:rsidRDefault="008C1568" w:rsidP="009F7DFB">
      <w:pPr>
        <w:rPr>
          <w:rFonts w:ascii="Arial" w:hAnsi="Arial"/>
          <w:szCs w:val="24"/>
          <w:lang w:val="en-IN"/>
        </w:rPr>
      </w:pPr>
    </w:p>
    <w:p w14:paraId="65569D4F" w14:textId="77777777" w:rsidR="008C1568" w:rsidRPr="009F7DFB" w:rsidRDefault="008C1568" w:rsidP="009F7DFB">
      <w:pPr>
        <w:rPr>
          <w:rFonts w:ascii="Arial" w:hAnsi="Arial"/>
          <w:szCs w:val="24"/>
          <w:lang w:val="en-IN"/>
        </w:rPr>
      </w:pPr>
    </w:p>
    <w:p w14:paraId="46DDBB56" w14:textId="77777777" w:rsidR="008C1568" w:rsidRPr="009F7DFB" w:rsidRDefault="008C1568" w:rsidP="009F7DFB">
      <w:pPr>
        <w:rPr>
          <w:rFonts w:ascii="Arial" w:hAnsi="Arial"/>
          <w:szCs w:val="24"/>
          <w:lang w:val="en-IN"/>
        </w:rPr>
      </w:pPr>
    </w:p>
    <w:p w14:paraId="4368B1B3" w14:textId="77777777" w:rsidR="008C1568" w:rsidRPr="009F7DFB" w:rsidRDefault="008C1568" w:rsidP="009F7DFB">
      <w:pPr>
        <w:rPr>
          <w:rFonts w:ascii="Arial" w:hAnsi="Arial"/>
          <w:szCs w:val="24"/>
          <w:lang w:val="en-IN"/>
        </w:rPr>
      </w:pPr>
    </w:p>
    <w:p w14:paraId="346FD463" w14:textId="3EFB6EFF" w:rsidR="008C1568" w:rsidRPr="009F7DFB" w:rsidRDefault="008C1568" w:rsidP="009F7DFB">
      <w:pPr>
        <w:pStyle w:val="TOCHeading"/>
        <w:spacing w:line="360" w:lineRule="auto"/>
      </w:pPr>
    </w:p>
    <w:p w14:paraId="39CA8366" w14:textId="77777777" w:rsidR="009F7DFB" w:rsidRPr="009F7DFB" w:rsidRDefault="009F7DFB" w:rsidP="009F7DFB">
      <w:pPr>
        <w:spacing w:after="160"/>
        <w:jc w:val="left"/>
        <w:rPr>
          <w:rFonts w:ascii="Arial" w:hAnsi="Arial"/>
          <w:szCs w:val="24"/>
          <w:lang w:val="en-IN"/>
        </w:rPr>
      </w:pPr>
      <w:bookmarkStart w:id="0" w:name="_Toc147551997"/>
      <w:bookmarkStart w:id="1" w:name="_Toc147552122"/>
      <w:bookmarkStart w:id="2" w:name="_Toc147553215"/>
    </w:p>
    <w:p w14:paraId="75EFE830" w14:textId="291FA657" w:rsidR="00D973D2" w:rsidRPr="009F7DFB" w:rsidRDefault="00B226CB" w:rsidP="009F7DFB">
      <w:pPr>
        <w:spacing w:after="160"/>
        <w:jc w:val="left"/>
        <w:rPr>
          <w:rFonts w:ascii="Arial" w:hAnsi="Arial"/>
          <w:szCs w:val="24"/>
        </w:rPr>
      </w:pPr>
      <w:r w:rsidRPr="009F7DFB">
        <w:rPr>
          <w:rFonts w:ascii="Arial" w:hAnsi="Arial"/>
          <w:b/>
          <w:bCs/>
          <w:szCs w:val="24"/>
        </w:rPr>
        <w:lastRenderedPageBreak/>
        <w:t>Introduction</w:t>
      </w:r>
      <w:bookmarkEnd w:id="0"/>
      <w:bookmarkEnd w:id="1"/>
      <w:bookmarkEnd w:id="2"/>
      <w:r w:rsidR="009F7DFB" w:rsidRPr="009F7DFB">
        <w:rPr>
          <w:rFonts w:ascii="Arial" w:hAnsi="Arial"/>
          <w:szCs w:val="24"/>
        </w:rPr>
        <w:t>:</w:t>
      </w:r>
      <w:r w:rsidRPr="009F7DFB">
        <w:rPr>
          <w:rFonts w:ascii="Arial" w:hAnsi="Arial"/>
          <w:szCs w:val="24"/>
        </w:rPr>
        <w:t xml:space="preserve"> </w:t>
      </w:r>
    </w:p>
    <w:p w14:paraId="6AA3036D" w14:textId="77777777" w:rsidR="009F7DFB" w:rsidRPr="009F7DFB" w:rsidRDefault="007744D1" w:rsidP="009F7DFB">
      <w:pPr>
        <w:ind w:firstLine="720"/>
        <w:rPr>
          <w:rFonts w:ascii="Arial" w:hAnsi="Arial"/>
          <w:szCs w:val="24"/>
        </w:rPr>
      </w:pPr>
      <w:r w:rsidRPr="009F7DFB">
        <w:rPr>
          <w:rFonts w:ascii="Arial" w:hAnsi="Arial"/>
          <w:szCs w:val="24"/>
        </w:rPr>
        <w:t xml:space="preserve">Corporate Social Responsibility (CSR), which redefines the role of </w:t>
      </w:r>
      <w:proofErr w:type="gramStart"/>
      <w:r w:rsidRPr="009F7DFB">
        <w:rPr>
          <w:rFonts w:ascii="Arial" w:hAnsi="Arial"/>
          <w:szCs w:val="24"/>
        </w:rPr>
        <w:t>organizations above</w:t>
      </w:r>
      <w:proofErr w:type="gramEnd"/>
      <w:r w:rsidRPr="009F7DFB">
        <w:rPr>
          <w:rFonts w:ascii="Arial" w:hAnsi="Arial"/>
          <w:szCs w:val="24"/>
        </w:rPr>
        <w:t xml:space="preserve"> generating profit, has become a crucial idea in the realm of business in the twenty-first century. CSR denotes a company's dedication to moral and environmentally friendly business conduct, recognising its obligation to its customers, society, and the environment</w:t>
      </w:r>
      <w:r w:rsidR="008C1568" w:rsidRPr="009F7DFB">
        <w:rPr>
          <w:rFonts w:ascii="Arial" w:hAnsi="Arial"/>
          <w:szCs w:val="24"/>
        </w:rPr>
        <w:t xml:space="preserve"> (Yawalkar and Famita., 2023)</w:t>
      </w:r>
      <w:r w:rsidRPr="009F7DFB">
        <w:rPr>
          <w:rFonts w:ascii="Arial" w:hAnsi="Arial"/>
          <w:szCs w:val="24"/>
        </w:rPr>
        <w:t xml:space="preserve">. Increased civic and ecological consciousness and consumer desire for openness in company practices have all contributed to its growing importance. Although long renowned for its opulent pleasures, the hospitality industry also has a large impact on </w:t>
      </w:r>
      <w:proofErr w:type="gramStart"/>
      <w:r w:rsidRPr="009F7DFB">
        <w:rPr>
          <w:rFonts w:ascii="Arial" w:hAnsi="Arial"/>
          <w:szCs w:val="24"/>
        </w:rPr>
        <w:t>the</w:t>
      </w:r>
      <w:proofErr w:type="gramEnd"/>
      <w:r w:rsidR="00B226CB" w:rsidRPr="009F7DFB">
        <w:rPr>
          <w:rFonts w:ascii="Arial" w:hAnsi="Arial"/>
          <w:szCs w:val="24"/>
        </w:rPr>
        <w:t xml:space="preserve">. </w:t>
      </w:r>
    </w:p>
    <w:p w14:paraId="0FAB7CA4" w14:textId="5C2AA258" w:rsidR="00D973D2" w:rsidRPr="009F7DFB" w:rsidRDefault="007744D1" w:rsidP="009F7DFB">
      <w:pPr>
        <w:ind w:firstLine="720"/>
        <w:rPr>
          <w:rFonts w:ascii="Arial" w:hAnsi="Arial"/>
          <w:szCs w:val="24"/>
        </w:rPr>
      </w:pPr>
      <w:r w:rsidRPr="009F7DFB">
        <w:rPr>
          <w:rFonts w:ascii="Arial" w:hAnsi="Arial"/>
          <w:szCs w:val="24"/>
        </w:rPr>
        <w:t xml:space="preserve">Concerns regarding sustainability have been highlighted by high water and energy use as well as the widespread consumption of consumable items. With an emphasis on environmental responsibility, the "circle economy," and the Triple Bottom Line, including the pillars of environmental </w:t>
      </w:r>
      <w:proofErr w:type="gramStart"/>
      <w:r w:rsidRPr="009F7DFB">
        <w:rPr>
          <w:rFonts w:ascii="Arial" w:hAnsi="Arial"/>
          <w:szCs w:val="24"/>
        </w:rPr>
        <w:t>sustainability</w:t>
      </w:r>
      <w:proofErr w:type="gramEnd"/>
      <w:r w:rsidRPr="009F7DFB">
        <w:rPr>
          <w:rFonts w:ascii="Arial" w:hAnsi="Arial"/>
          <w:szCs w:val="24"/>
        </w:rPr>
        <w:t xml:space="preserve"> this paper seeks to critically examine Marriott's CSR initiatives. We try to shine a light on how the hotel sector is adjusting to the evolving requirements of society while keeping its competitive advantage by analyzing Marriott's CSR practices.</w:t>
      </w:r>
    </w:p>
    <w:p w14:paraId="73B92A28" w14:textId="77777777" w:rsidR="009F7DFB" w:rsidRPr="009F7DFB" w:rsidRDefault="009F7DFB" w:rsidP="009F7DFB">
      <w:pPr>
        <w:ind w:firstLine="720"/>
        <w:rPr>
          <w:rFonts w:ascii="Arial" w:hAnsi="Arial"/>
          <w:szCs w:val="24"/>
        </w:rPr>
      </w:pPr>
    </w:p>
    <w:p w14:paraId="40D95527" w14:textId="77777777" w:rsidR="007744D1" w:rsidRPr="009F7DFB" w:rsidRDefault="007744D1" w:rsidP="009F7DFB">
      <w:pPr>
        <w:pStyle w:val="Heading2"/>
        <w:rPr>
          <w:rFonts w:ascii="Arial" w:hAnsi="Arial" w:cs="Arial"/>
          <w:szCs w:val="24"/>
        </w:rPr>
      </w:pPr>
      <w:bookmarkStart w:id="3" w:name="_Toc147553216"/>
      <w:r w:rsidRPr="009F7DFB">
        <w:rPr>
          <w:rFonts w:ascii="Arial" w:hAnsi="Arial" w:cs="Arial"/>
          <w:szCs w:val="24"/>
        </w:rPr>
        <w:t>Business Issues CSR for the hospitality sector: Driving Force</w:t>
      </w:r>
      <w:bookmarkEnd w:id="3"/>
    </w:p>
    <w:p w14:paraId="3DA8F344" w14:textId="77777777" w:rsidR="009F7DFB" w:rsidRPr="009F7DFB" w:rsidRDefault="007744D1" w:rsidP="009F7DFB">
      <w:pPr>
        <w:ind w:firstLine="720"/>
        <w:rPr>
          <w:rFonts w:ascii="Arial" w:hAnsi="Arial"/>
          <w:szCs w:val="24"/>
        </w:rPr>
      </w:pPr>
      <w:r w:rsidRPr="009F7DFB">
        <w:rPr>
          <w:rFonts w:ascii="Arial" w:hAnsi="Arial"/>
          <w:szCs w:val="24"/>
        </w:rPr>
        <w:t>Due to its considerable impact on the planet, the hospitality sector, which has long been linked to the highest levels of comfort and luxury, has come under increasing criticism. This scrutiny results from a combination of causes, like growing ecological worries globally, greater government scrutiny of sustainability-related policies, the effect of rivals' behaviour, and changi</w:t>
      </w:r>
      <w:r w:rsidR="008C1568" w:rsidRPr="009F7DFB">
        <w:rPr>
          <w:rFonts w:ascii="Arial" w:hAnsi="Arial"/>
          <w:szCs w:val="24"/>
        </w:rPr>
        <w:t>ng market patterns. This part</w:t>
      </w:r>
      <w:r w:rsidRPr="009F7DFB">
        <w:rPr>
          <w:rFonts w:ascii="Arial" w:hAnsi="Arial"/>
          <w:szCs w:val="24"/>
        </w:rPr>
        <w:t xml:space="preserve"> looks at each of these motivating factors and offers an understanding of why hoteliers now place a high focus on CSR. Environmental worries have increased dramatically in recent years, partly </w:t>
      </w:r>
      <w:proofErr w:type="gramStart"/>
      <w:r w:rsidRPr="009F7DFB">
        <w:rPr>
          <w:rFonts w:ascii="Arial" w:hAnsi="Arial"/>
          <w:szCs w:val="24"/>
        </w:rPr>
        <w:t>as a result of</w:t>
      </w:r>
      <w:proofErr w:type="gramEnd"/>
      <w:r w:rsidRPr="009F7DFB">
        <w:rPr>
          <w:rFonts w:ascii="Arial" w:hAnsi="Arial"/>
          <w:szCs w:val="24"/>
        </w:rPr>
        <w:t xml:space="preserve"> troubling trends including global warming, forest loss, and habitat degradation. These worldwide problems have raised curiosity and sparked demands for sustainable and ethical company procedures in many sectors, including the hotel industry</w:t>
      </w:r>
      <w:r w:rsidR="008C1568" w:rsidRPr="009F7DFB">
        <w:rPr>
          <w:rFonts w:ascii="Arial" w:hAnsi="Arial"/>
          <w:szCs w:val="24"/>
        </w:rPr>
        <w:t xml:space="preserve"> (Laksmidewi., 2022)</w:t>
      </w:r>
      <w:r w:rsidRPr="009F7DFB">
        <w:rPr>
          <w:rFonts w:ascii="Arial" w:hAnsi="Arial"/>
          <w:szCs w:val="24"/>
        </w:rPr>
        <w:t xml:space="preserve">. Because more and more tourists are looking for social and ecologically conscious solutions, hotels are no longer immune to these worries. </w:t>
      </w:r>
    </w:p>
    <w:p w14:paraId="4D7D9086" w14:textId="77777777" w:rsidR="009F7DFB" w:rsidRPr="009F7DFB" w:rsidRDefault="009F7DFB" w:rsidP="009F7DFB">
      <w:pPr>
        <w:ind w:firstLine="720"/>
        <w:rPr>
          <w:rFonts w:ascii="Arial" w:hAnsi="Arial"/>
          <w:szCs w:val="24"/>
        </w:rPr>
      </w:pPr>
    </w:p>
    <w:p w14:paraId="6CA48E22" w14:textId="15894089" w:rsidR="007744D1" w:rsidRPr="009F7DFB" w:rsidRDefault="007744D1" w:rsidP="009F7DFB">
      <w:pPr>
        <w:ind w:firstLine="720"/>
        <w:rPr>
          <w:rFonts w:ascii="Arial" w:hAnsi="Arial"/>
          <w:szCs w:val="24"/>
        </w:rPr>
      </w:pPr>
      <w:r w:rsidRPr="009F7DFB">
        <w:rPr>
          <w:rFonts w:ascii="Arial" w:hAnsi="Arial"/>
          <w:szCs w:val="24"/>
        </w:rPr>
        <w:lastRenderedPageBreak/>
        <w:t xml:space="preserve">Hotel guests have higher expectations for ethical behaviour, resource conservation, and reducing their negative environmental impact. </w:t>
      </w:r>
      <w:proofErr w:type="gramStart"/>
      <w:r w:rsidRPr="009F7DFB">
        <w:rPr>
          <w:rFonts w:ascii="Arial" w:hAnsi="Arial"/>
          <w:szCs w:val="24"/>
        </w:rPr>
        <w:t>In order to</w:t>
      </w:r>
      <w:proofErr w:type="gramEnd"/>
      <w:r w:rsidRPr="009F7DFB">
        <w:rPr>
          <w:rFonts w:ascii="Arial" w:hAnsi="Arial"/>
          <w:szCs w:val="24"/>
        </w:rPr>
        <w:t xml:space="preserve"> stay </w:t>
      </w:r>
      <w:r w:rsidR="00FA3DA3" w:rsidRPr="009F7DFB">
        <w:rPr>
          <w:rFonts w:ascii="Arial" w:hAnsi="Arial"/>
          <w:szCs w:val="24"/>
        </w:rPr>
        <w:t>up-to-date</w:t>
      </w:r>
      <w:r w:rsidRPr="009F7DFB">
        <w:rPr>
          <w:rFonts w:ascii="Arial" w:hAnsi="Arial"/>
          <w:szCs w:val="24"/>
        </w:rPr>
        <w:t xml:space="preserve"> and competitive, hotels have been obliged to rethink their business strategies and adopt CSR. Globally, governments are reacting to climate problems by implementing strict rules and guidelines designed to promote preservation.</w:t>
      </w:r>
      <w:r w:rsidR="00CC33A1" w:rsidRPr="009F7DFB">
        <w:rPr>
          <w:rFonts w:ascii="Arial" w:hAnsi="Arial"/>
          <w:szCs w:val="24"/>
        </w:rPr>
        <w:t xml:space="preserve"> </w:t>
      </w:r>
      <w:r w:rsidRPr="009F7DFB">
        <w:rPr>
          <w:rFonts w:ascii="Arial" w:hAnsi="Arial"/>
          <w:szCs w:val="24"/>
        </w:rPr>
        <w:t xml:space="preserve">These rules cover things like managing waste, preserving water, lowering emission levels, and energy efficiency. These laws have targeted the hotel sector since it uses a lot of resources. Legal obligations, such as demands on cost-effective building practices and decreased waste objectives, have been created </w:t>
      </w:r>
      <w:proofErr w:type="gramStart"/>
      <w:r w:rsidRPr="009F7DFB">
        <w:rPr>
          <w:rFonts w:ascii="Arial" w:hAnsi="Arial"/>
          <w:szCs w:val="24"/>
        </w:rPr>
        <w:t>as a result of</w:t>
      </w:r>
      <w:proofErr w:type="gramEnd"/>
      <w:r w:rsidRPr="009F7DFB">
        <w:rPr>
          <w:rFonts w:ascii="Arial" w:hAnsi="Arial"/>
          <w:szCs w:val="24"/>
        </w:rPr>
        <w:t xml:space="preserve"> higher political pressure. In a time of increased openness and accountability, violations not only exposed hotels to fines but also damaged their brand. Hoteliers have been encouraged to implement environmentally conscious procedures </w:t>
      </w:r>
      <w:proofErr w:type="gramStart"/>
      <w:r w:rsidRPr="009F7DFB">
        <w:rPr>
          <w:rFonts w:ascii="Arial" w:hAnsi="Arial"/>
          <w:szCs w:val="24"/>
        </w:rPr>
        <w:t>as a way to</w:t>
      </w:r>
      <w:proofErr w:type="gramEnd"/>
      <w:r w:rsidRPr="009F7DFB">
        <w:rPr>
          <w:rFonts w:ascii="Arial" w:hAnsi="Arial"/>
          <w:szCs w:val="24"/>
        </w:rPr>
        <w:t xml:space="preserve"> comply with regulations and to proactively reduce legal hazards as a result. Hotels now compete in an environment of intense competition where consumer trust and customer loyalty depend on sustainability efforts. The achievement of those who are pioneers and innovators in the sector who have included sustainably into their business DNA has been noted by hoteliers</w:t>
      </w:r>
      <w:r w:rsidR="008C1568" w:rsidRPr="009F7DFB">
        <w:rPr>
          <w:rFonts w:ascii="Arial" w:hAnsi="Arial"/>
          <w:szCs w:val="24"/>
        </w:rPr>
        <w:t xml:space="preserve">. </w:t>
      </w:r>
      <w:r w:rsidRPr="009F7DFB">
        <w:rPr>
          <w:rFonts w:ascii="Arial" w:hAnsi="Arial"/>
          <w:szCs w:val="24"/>
        </w:rPr>
        <w:t xml:space="preserve">Hoteliers are driven to develop and adopt successful strategies from their rivals because of a concern of dropping adrift in the fight for environmental leadership. By effectively incorporating sustainability into the objectives of their businesses, </w:t>
      </w:r>
      <w:r w:rsidR="009E1B0A" w:rsidRPr="009F7DFB">
        <w:rPr>
          <w:rFonts w:ascii="Arial" w:hAnsi="Arial"/>
          <w:szCs w:val="24"/>
        </w:rPr>
        <w:t>several</w:t>
      </w:r>
      <w:r w:rsidRPr="009F7DFB">
        <w:rPr>
          <w:rFonts w:ascii="Arial" w:hAnsi="Arial"/>
          <w:szCs w:val="24"/>
        </w:rPr>
        <w:t xml:space="preserve"> hotel companies have provided outstanding examples. </w:t>
      </w:r>
      <w:proofErr w:type="gramStart"/>
      <w:r w:rsidRPr="009F7DFB">
        <w:rPr>
          <w:rFonts w:ascii="Arial" w:hAnsi="Arial"/>
          <w:szCs w:val="24"/>
        </w:rPr>
        <w:t>In particular, Accor</w:t>
      </w:r>
      <w:proofErr w:type="gramEnd"/>
      <w:r w:rsidRPr="009F7DFB">
        <w:rPr>
          <w:rFonts w:ascii="Arial" w:hAnsi="Arial"/>
          <w:szCs w:val="24"/>
        </w:rPr>
        <w:t xml:space="preserve"> Hotels has established 21 environmental targets as part of its "Planet 21" initiative, addressing topics like energy, water, trash, and ethical behaviour</w:t>
      </w:r>
      <w:r w:rsidR="00DE3952" w:rsidRPr="009F7DFB">
        <w:rPr>
          <w:rFonts w:ascii="Arial" w:hAnsi="Arial"/>
          <w:szCs w:val="24"/>
        </w:rPr>
        <w:t xml:space="preserve"> (Onoufriou., 2020)</w:t>
      </w:r>
      <w:r w:rsidRPr="009F7DFB">
        <w:rPr>
          <w:rFonts w:ascii="Arial" w:hAnsi="Arial"/>
          <w:szCs w:val="24"/>
        </w:rPr>
        <w:t>. This all-encompassing strategy has not only lessened the environmental effect but also appealed to vacationers who care about the surroundings. The biggest hotel chain in the world, Marriott Hotels, has also started an ambitious environmental adventure with its "Serve 360" initiative</w:t>
      </w:r>
      <w:r w:rsidR="00DE3952" w:rsidRPr="009F7DFB">
        <w:rPr>
          <w:rFonts w:ascii="Arial" w:hAnsi="Arial"/>
          <w:szCs w:val="24"/>
        </w:rPr>
        <w:t xml:space="preserve"> (Alaa-Eldeen et al., 2023)</w:t>
      </w:r>
      <w:r w:rsidRPr="009F7DFB">
        <w:rPr>
          <w:rFonts w:ascii="Arial" w:hAnsi="Arial"/>
          <w:szCs w:val="24"/>
        </w:rPr>
        <w:t>. Diverse sustainability objectives are included in this project, such as lowering greenhouse gas emissions, saving water, and assisting local communities. Marriott's dedication to sustainability positions the corporation as a conscientious and progressive leader in its field, as well as aligning with worldwide issues related to the environment.</w:t>
      </w:r>
    </w:p>
    <w:p w14:paraId="7FEDADCD" w14:textId="651E4CD4" w:rsidR="00CC33A1" w:rsidRPr="009F7DFB" w:rsidRDefault="00CC33A1" w:rsidP="009F7DFB">
      <w:pPr>
        <w:pStyle w:val="Heading2"/>
        <w:rPr>
          <w:rFonts w:ascii="Arial" w:hAnsi="Arial" w:cs="Arial"/>
          <w:szCs w:val="24"/>
        </w:rPr>
      </w:pPr>
      <w:bookmarkStart w:id="4" w:name="_Toc147553217"/>
      <w:r w:rsidRPr="009F7DFB">
        <w:rPr>
          <w:rFonts w:ascii="Arial" w:hAnsi="Arial" w:cs="Arial"/>
          <w:szCs w:val="24"/>
        </w:rPr>
        <w:lastRenderedPageBreak/>
        <w:t>CSR and its Link to the Circular Economy</w:t>
      </w:r>
      <w:bookmarkEnd w:id="4"/>
      <w:r w:rsidR="009F7DFB" w:rsidRPr="009F7DFB">
        <w:rPr>
          <w:rFonts w:ascii="Arial" w:hAnsi="Arial" w:cs="Arial"/>
          <w:szCs w:val="24"/>
        </w:rPr>
        <w:t>:</w:t>
      </w:r>
    </w:p>
    <w:p w14:paraId="5C3190A0" w14:textId="77777777" w:rsidR="00CC33A1" w:rsidRPr="009F7DFB" w:rsidRDefault="00CC33A1" w:rsidP="009F7DFB">
      <w:pPr>
        <w:rPr>
          <w:rFonts w:ascii="Arial" w:hAnsi="Arial"/>
          <w:b/>
          <w:szCs w:val="24"/>
        </w:rPr>
      </w:pPr>
      <w:r w:rsidRPr="009F7DFB">
        <w:rPr>
          <w:rFonts w:ascii="Arial" w:hAnsi="Arial"/>
          <w:b/>
          <w:szCs w:val="24"/>
        </w:rPr>
        <w:t>Defining CSR and its Role in Promoting Ethical and Sustainable Business Practices:</w:t>
      </w:r>
    </w:p>
    <w:p w14:paraId="74862D67" w14:textId="77777777" w:rsidR="007744D1" w:rsidRPr="009F7DFB" w:rsidRDefault="007744D1" w:rsidP="009F7DFB">
      <w:pPr>
        <w:ind w:firstLine="720"/>
        <w:rPr>
          <w:rFonts w:ascii="Arial" w:hAnsi="Arial"/>
          <w:szCs w:val="24"/>
        </w:rPr>
      </w:pPr>
      <w:r w:rsidRPr="009F7DFB">
        <w:rPr>
          <w:rFonts w:ascii="Arial" w:hAnsi="Arial"/>
          <w:szCs w:val="24"/>
        </w:rPr>
        <w:t xml:space="preserve">The term "corporate social responsibility," or CSR, refers to the dedication of an organization to operating morally, ethically, and ecologically while also </w:t>
      </w:r>
      <w:proofErr w:type="gramStart"/>
      <w:r w:rsidRPr="009F7DFB">
        <w:rPr>
          <w:rFonts w:ascii="Arial" w:hAnsi="Arial"/>
          <w:szCs w:val="24"/>
        </w:rPr>
        <w:t>taking into account</w:t>
      </w:r>
      <w:proofErr w:type="gramEnd"/>
      <w:r w:rsidRPr="009F7DFB">
        <w:rPr>
          <w:rFonts w:ascii="Arial" w:hAnsi="Arial"/>
          <w:szCs w:val="24"/>
        </w:rPr>
        <w:t xml:space="preserve"> its effects on stakeholders, society, and the planet as a whole</w:t>
      </w:r>
      <w:r w:rsidR="00DE3952" w:rsidRPr="009F7DFB">
        <w:rPr>
          <w:rFonts w:ascii="Arial" w:hAnsi="Arial"/>
          <w:szCs w:val="24"/>
        </w:rPr>
        <w:t xml:space="preserve"> (Żelazna et al., 2020)</w:t>
      </w:r>
      <w:r w:rsidRPr="009F7DFB">
        <w:rPr>
          <w:rFonts w:ascii="Arial" w:hAnsi="Arial"/>
          <w:szCs w:val="24"/>
        </w:rPr>
        <w:t xml:space="preserve">. CSR has become a crucial foundation for companies in the 21st century to tackle ecological and social issues while maintaining their financial sustainability. Beyond only making a profit, it also </w:t>
      </w:r>
      <w:proofErr w:type="gramStart"/>
      <w:r w:rsidRPr="009F7DFB">
        <w:rPr>
          <w:rFonts w:ascii="Arial" w:hAnsi="Arial"/>
          <w:szCs w:val="24"/>
        </w:rPr>
        <w:t>takes into account</w:t>
      </w:r>
      <w:proofErr w:type="gramEnd"/>
      <w:r w:rsidRPr="009F7DFB">
        <w:rPr>
          <w:rFonts w:ascii="Arial" w:hAnsi="Arial"/>
          <w:szCs w:val="24"/>
        </w:rPr>
        <w:t xml:space="preserve"> the social, legal, and ecological aspects of business activities. Organizations may incorporate environmentally friendly procedures into their company's operations plans by using CSR as a guiding concept. This includes lessening the influence on the environment, promoting satisfaction among staff members, cooperating with </w:t>
      </w:r>
      <w:r w:rsidR="006636EF" w:rsidRPr="009F7DFB">
        <w:rPr>
          <w:rFonts w:ascii="Arial" w:hAnsi="Arial"/>
          <w:szCs w:val="24"/>
        </w:rPr>
        <w:t>neighbourhood</w:t>
      </w:r>
      <w:r w:rsidRPr="009F7DFB">
        <w:rPr>
          <w:rFonts w:ascii="Arial" w:hAnsi="Arial"/>
          <w:szCs w:val="24"/>
        </w:rPr>
        <w:t xml:space="preserve"> organizations, and upholding ethical principles in the supply chain. Companies that do this not only </w:t>
      </w:r>
      <w:r w:rsidR="009E1B0A" w:rsidRPr="009F7DFB">
        <w:rPr>
          <w:rFonts w:ascii="Arial" w:hAnsi="Arial"/>
          <w:szCs w:val="24"/>
        </w:rPr>
        <w:t>advantageously benefit humanity</w:t>
      </w:r>
      <w:r w:rsidRPr="009F7DFB">
        <w:rPr>
          <w:rFonts w:ascii="Arial" w:hAnsi="Arial"/>
          <w:szCs w:val="24"/>
        </w:rPr>
        <w:t xml:space="preserve"> but also build their brand's image and profitability over the long run.</w:t>
      </w:r>
    </w:p>
    <w:p w14:paraId="0AE85DA2" w14:textId="77777777" w:rsidR="009F7DFB" w:rsidRPr="009F7DFB" w:rsidRDefault="009F7DFB" w:rsidP="009F7DFB">
      <w:pPr>
        <w:ind w:firstLine="720"/>
        <w:rPr>
          <w:rFonts w:ascii="Arial" w:hAnsi="Arial"/>
          <w:szCs w:val="24"/>
        </w:rPr>
      </w:pPr>
    </w:p>
    <w:p w14:paraId="5A88BC1B" w14:textId="77777777" w:rsidR="00CC33A1" w:rsidRPr="009F7DFB" w:rsidRDefault="00CC33A1" w:rsidP="009F7DFB">
      <w:pPr>
        <w:rPr>
          <w:rFonts w:ascii="Arial" w:hAnsi="Arial"/>
          <w:b/>
          <w:szCs w:val="24"/>
        </w:rPr>
      </w:pPr>
      <w:r w:rsidRPr="009F7DFB">
        <w:rPr>
          <w:rFonts w:ascii="Arial" w:hAnsi="Arial"/>
          <w:b/>
          <w:szCs w:val="24"/>
        </w:rPr>
        <w:t>The Circular Economy Concept and its Relevance to CSR in the Hospitality Industry:</w:t>
      </w:r>
    </w:p>
    <w:p w14:paraId="4AA54308" w14:textId="77777777" w:rsidR="006636EF" w:rsidRPr="009F7DFB" w:rsidRDefault="007744D1" w:rsidP="009F7DFB">
      <w:pPr>
        <w:ind w:firstLine="720"/>
        <w:rPr>
          <w:rFonts w:ascii="Arial" w:hAnsi="Arial"/>
          <w:szCs w:val="24"/>
        </w:rPr>
      </w:pPr>
      <w:r w:rsidRPr="009F7DFB">
        <w:rPr>
          <w:rFonts w:ascii="Arial" w:hAnsi="Arial"/>
          <w:szCs w:val="24"/>
        </w:rPr>
        <w:t xml:space="preserve">A business strategy known as the "circular economy" aims to maximize the efficiency of resources while reducing waste. </w:t>
      </w:r>
      <w:proofErr w:type="gramStart"/>
      <w:r w:rsidRPr="009F7DFB">
        <w:rPr>
          <w:rFonts w:ascii="Arial" w:hAnsi="Arial"/>
          <w:szCs w:val="24"/>
        </w:rPr>
        <w:t>In order to</w:t>
      </w:r>
      <w:proofErr w:type="gramEnd"/>
      <w:r w:rsidRPr="009F7DFB">
        <w:rPr>
          <w:rFonts w:ascii="Arial" w:hAnsi="Arial"/>
          <w:szCs w:val="24"/>
        </w:rPr>
        <w:t xml:space="preserve"> prevent the exploitation of resources from nature and the production of waste, it highlights the value of preserving resources, materials, and goods for as long as feasible. The circular economy seeks to establish a closed-loop framework where materials can be utilized, remanufactured, recycled, and utilized </w:t>
      </w:r>
      <w:r w:rsidR="009E1B0A" w:rsidRPr="009F7DFB">
        <w:rPr>
          <w:rFonts w:ascii="Arial" w:hAnsi="Arial"/>
          <w:szCs w:val="24"/>
        </w:rPr>
        <w:t xml:space="preserve">as </w:t>
      </w:r>
      <w:r w:rsidRPr="009F7DFB">
        <w:rPr>
          <w:rFonts w:ascii="Arial" w:hAnsi="Arial"/>
          <w:szCs w:val="24"/>
        </w:rPr>
        <w:t>opposed to the conventional linear economy (take, undertake, dispose)</w:t>
      </w:r>
      <w:r w:rsidR="00DE3952" w:rsidRPr="009F7DFB">
        <w:rPr>
          <w:rFonts w:ascii="Arial" w:hAnsi="Arial"/>
          <w:szCs w:val="24"/>
        </w:rPr>
        <w:t xml:space="preserve"> (Molla et al., 2022)</w:t>
      </w:r>
      <w:r w:rsidRPr="009F7DFB">
        <w:rPr>
          <w:rFonts w:ascii="Arial" w:hAnsi="Arial"/>
          <w:szCs w:val="24"/>
        </w:rPr>
        <w:t xml:space="preserve">. </w:t>
      </w:r>
      <w:r w:rsidR="00CC33A1" w:rsidRPr="009F7DFB">
        <w:rPr>
          <w:rFonts w:ascii="Arial" w:hAnsi="Arial"/>
          <w:szCs w:val="24"/>
        </w:rPr>
        <w:t xml:space="preserve"> </w:t>
      </w:r>
      <w:r w:rsidR="006636EF" w:rsidRPr="009F7DFB">
        <w:rPr>
          <w:rFonts w:ascii="Arial" w:hAnsi="Arial"/>
          <w:szCs w:val="24"/>
        </w:rPr>
        <w:t xml:space="preserve">A circular economy is crucial to CSR initiatives in the backdrop of the hotel sector. Hotels are industries that use a lot of water, vibrancy, and commodities while producing a lot of garbage. </w:t>
      </w:r>
    </w:p>
    <w:p w14:paraId="09978C6D" w14:textId="77777777" w:rsidR="009F7DFB" w:rsidRPr="009F7DFB" w:rsidRDefault="009F7DFB" w:rsidP="009F7DFB">
      <w:pPr>
        <w:pStyle w:val="Heading2"/>
        <w:rPr>
          <w:rFonts w:ascii="Arial" w:hAnsi="Arial" w:cs="Arial"/>
          <w:szCs w:val="24"/>
        </w:rPr>
      </w:pPr>
      <w:bookmarkStart w:id="5" w:name="_Toc147553218"/>
    </w:p>
    <w:p w14:paraId="5001867B" w14:textId="77777777" w:rsidR="009F7DFB" w:rsidRPr="009F7DFB" w:rsidRDefault="009F7DFB" w:rsidP="009F7DFB"/>
    <w:p w14:paraId="410960F9" w14:textId="5E7A017A" w:rsidR="00CC33A1" w:rsidRPr="009F7DFB" w:rsidRDefault="00CC33A1" w:rsidP="009F7DFB">
      <w:pPr>
        <w:pStyle w:val="Heading2"/>
        <w:rPr>
          <w:rFonts w:ascii="Arial" w:hAnsi="Arial" w:cs="Arial"/>
          <w:szCs w:val="24"/>
        </w:rPr>
      </w:pPr>
      <w:r w:rsidRPr="009F7DFB">
        <w:rPr>
          <w:rFonts w:ascii="Arial" w:hAnsi="Arial" w:cs="Arial"/>
          <w:szCs w:val="24"/>
        </w:rPr>
        <w:lastRenderedPageBreak/>
        <w:t>How Hotels Can Reduce Waste, Promote Recycling, and Minimize Their Environmental Footprint through Circular Economy Principles:</w:t>
      </w:r>
      <w:bookmarkEnd w:id="5"/>
    </w:p>
    <w:p w14:paraId="08959E98" w14:textId="77777777" w:rsidR="009F7DFB" w:rsidRPr="009F7DFB" w:rsidRDefault="009F7DFB" w:rsidP="009F7DFB">
      <w:pPr>
        <w:tabs>
          <w:tab w:val="left" w:pos="2317"/>
        </w:tabs>
        <w:rPr>
          <w:rFonts w:ascii="Arial" w:hAnsi="Arial"/>
          <w:b/>
          <w:szCs w:val="24"/>
        </w:rPr>
      </w:pPr>
    </w:p>
    <w:p w14:paraId="1FDA0CD9" w14:textId="31DB0708" w:rsidR="00CC33A1" w:rsidRPr="009F7DFB" w:rsidRDefault="00CC33A1" w:rsidP="009F7DFB">
      <w:pPr>
        <w:tabs>
          <w:tab w:val="left" w:pos="2317"/>
        </w:tabs>
        <w:rPr>
          <w:rFonts w:ascii="Arial" w:hAnsi="Arial"/>
          <w:b/>
          <w:szCs w:val="24"/>
        </w:rPr>
      </w:pPr>
      <w:r w:rsidRPr="009F7DFB">
        <w:rPr>
          <w:rFonts w:ascii="Arial" w:hAnsi="Arial"/>
          <w:b/>
          <w:szCs w:val="24"/>
        </w:rPr>
        <w:t>Reducing Waste</w:t>
      </w:r>
      <w:r w:rsidR="003153AF">
        <w:rPr>
          <w:rFonts w:ascii="Arial" w:hAnsi="Arial"/>
          <w:b/>
          <w:szCs w:val="24"/>
        </w:rPr>
        <w:t>:</w:t>
      </w:r>
      <w:r w:rsidR="0057321C" w:rsidRPr="009F7DFB">
        <w:rPr>
          <w:rFonts w:ascii="Arial" w:hAnsi="Arial"/>
          <w:b/>
          <w:szCs w:val="24"/>
        </w:rPr>
        <w:tab/>
      </w:r>
    </w:p>
    <w:p w14:paraId="0B2B92E3" w14:textId="77777777" w:rsidR="00065C4F" w:rsidRPr="009F7DFB" w:rsidRDefault="00065C4F" w:rsidP="009F7DFB">
      <w:pPr>
        <w:ind w:firstLine="720"/>
        <w:rPr>
          <w:rFonts w:ascii="Arial" w:hAnsi="Arial"/>
          <w:szCs w:val="24"/>
        </w:rPr>
      </w:pPr>
      <w:r w:rsidRPr="009F7DFB">
        <w:rPr>
          <w:rFonts w:ascii="Arial" w:hAnsi="Arial"/>
          <w:szCs w:val="24"/>
        </w:rPr>
        <w:t>Hotels may lessen their environmental impact by putting into procedures like cutting back on disposable plastics, switching to recyclable containers, and controlling food spoilage through recycling and donation initiatives</w:t>
      </w:r>
      <w:r w:rsidR="00DE3952" w:rsidRPr="009F7DFB">
        <w:rPr>
          <w:rFonts w:ascii="Arial" w:hAnsi="Arial"/>
          <w:szCs w:val="24"/>
        </w:rPr>
        <w:t xml:space="preserve"> (Bharwani and Mathews., 2023)</w:t>
      </w:r>
      <w:r w:rsidRPr="009F7DFB">
        <w:rPr>
          <w:rFonts w:ascii="Arial" w:hAnsi="Arial"/>
          <w:szCs w:val="24"/>
        </w:rPr>
        <w:t>. By putting a strong emphasis on decreasing waste, hotels support the concept of circularity by prolonging the lifespan of products and lowering the amount of garbage they generate for disposal.</w:t>
      </w:r>
    </w:p>
    <w:p w14:paraId="4E18376D" w14:textId="77777777" w:rsidR="009F7DFB" w:rsidRPr="009F7DFB" w:rsidRDefault="009F7DFB" w:rsidP="009F7DFB">
      <w:pPr>
        <w:rPr>
          <w:rFonts w:ascii="Arial" w:hAnsi="Arial"/>
          <w:b/>
          <w:szCs w:val="24"/>
        </w:rPr>
      </w:pPr>
    </w:p>
    <w:p w14:paraId="21AECED5" w14:textId="3AA9968C" w:rsidR="0057321C" w:rsidRPr="009F7DFB" w:rsidRDefault="0057321C" w:rsidP="009F7DFB">
      <w:pPr>
        <w:rPr>
          <w:rFonts w:ascii="Arial" w:hAnsi="Arial"/>
          <w:b/>
          <w:szCs w:val="24"/>
        </w:rPr>
      </w:pPr>
      <w:r w:rsidRPr="009F7DFB">
        <w:rPr>
          <w:rFonts w:ascii="Arial" w:hAnsi="Arial"/>
          <w:b/>
          <w:szCs w:val="24"/>
        </w:rPr>
        <w:t>Recycling and Reuse</w:t>
      </w:r>
      <w:r w:rsidR="003153AF">
        <w:rPr>
          <w:rFonts w:ascii="Arial" w:hAnsi="Arial"/>
          <w:b/>
          <w:szCs w:val="24"/>
        </w:rPr>
        <w:t>:</w:t>
      </w:r>
    </w:p>
    <w:p w14:paraId="4A4175FA" w14:textId="77777777" w:rsidR="00065C4F" w:rsidRPr="009F7DFB" w:rsidRDefault="00065C4F" w:rsidP="009F7DFB">
      <w:pPr>
        <w:ind w:firstLine="720"/>
        <w:rPr>
          <w:rFonts w:ascii="Arial" w:hAnsi="Arial"/>
          <w:szCs w:val="24"/>
        </w:rPr>
      </w:pPr>
      <w:r w:rsidRPr="009F7DFB">
        <w:rPr>
          <w:rFonts w:ascii="Arial" w:hAnsi="Arial"/>
          <w:szCs w:val="24"/>
        </w:rPr>
        <w:t xml:space="preserve">A crucial component of the circular economy's principles is putting in place effective recycling systems for commodities like glass, paper, cardboard, and plastic. </w:t>
      </w:r>
      <w:proofErr w:type="gramStart"/>
      <w:r w:rsidRPr="009F7DFB">
        <w:rPr>
          <w:rFonts w:ascii="Arial" w:hAnsi="Arial"/>
          <w:szCs w:val="24"/>
        </w:rPr>
        <w:t>In order to</w:t>
      </w:r>
      <w:proofErr w:type="gramEnd"/>
      <w:r w:rsidRPr="009F7DFB">
        <w:rPr>
          <w:rFonts w:ascii="Arial" w:hAnsi="Arial"/>
          <w:szCs w:val="24"/>
        </w:rPr>
        <w:t xml:space="preserve"> increase the lifespan of its supplies and lessen the demand for new ones, hotels should also look into alternatives for recycling things like bedding and accessories.</w:t>
      </w:r>
    </w:p>
    <w:p w14:paraId="0352E7BE" w14:textId="77777777" w:rsidR="009F7DFB" w:rsidRPr="009F7DFB" w:rsidRDefault="009F7DFB" w:rsidP="009F7DFB">
      <w:pPr>
        <w:rPr>
          <w:rFonts w:ascii="Arial" w:hAnsi="Arial"/>
          <w:b/>
          <w:szCs w:val="24"/>
        </w:rPr>
      </w:pPr>
    </w:p>
    <w:p w14:paraId="4C57E54A" w14:textId="17014E21" w:rsidR="00CC33A1" w:rsidRPr="009F7DFB" w:rsidRDefault="00CC33A1" w:rsidP="009F7DFB">
      <w:pPr>
        <w:rPr>
          <w:rFonts w:ascii="Arial" w:hAnsi="Arial"/>
          <w:b/>
          <w:szCs w:val="24"/>
        </w:rPr>
      </w:pPr>
      <w:r w:rsidRPr="009F7DFB">
        <w:rPr>
          <w:rFonts w:ascii="Arial" w:hAnsi="Arial"/>
          <w:b/>
          <w:szCs w:val="24"/>
        </w:rPr>
        <w:t>Resource Efficiency</w:t>
      </w:r>
      <w:r w:rsidR="003153AF">
        <w:rPr>
          <w:rFonts w:ascii="Arial" w:hAnsi="Arial"/>
          <w:b/>
          <w:szCs w:val="24"/>
        </w:rPr>
        <w:t>:</w:t>
      </w:r>
    </w:p>
    <w:p w14:paraId="6304302E" w14:textId="77777777" w:rsidR="000571B7" w:rsidRPr="009F7DFB" w:rsidRDefault="000571B7" w:rsidP="009F7DFB">
      <w:pPr>
        <w:ind w:firstLine="720"/>
        <w:rPr>
          <w:rFonts w:ascii="Arial" w:hAnsi="Arial"/>
          <w:szCs w:val="24"/>
        </w:rPr>
      </w:pPr>
      <w:r w:rsidRPr="009F7DFB">
        <w:rPr>
          <w:rFonts w:ascii="Arial" w:hAnsi="Arial"/>
          <w:szCs w:val="24"/>
        </w:rPr>
        <w:t>The circular economy is built on efficient resource utilization. Hotels may make investments in green technologies, put water-saving strategies into place, and create and equip their spaces with environmentally friendly materials.</w:t>
      </w:r>
      <w:r w:rsidR="009E1B0A" w:rsidRPr="009F7DFB">
        <w:rPr>
          <w:rFonts w:ascii="Arial" w:hAnsi="Arial"/>
          <w:szCs w:val="24"/>
        </w:rPr>
        <w:t xml:space="preserve"> </w:t>
      </w:r>
      <w:proofErr w:type="gramStart"/>
      <w:r w:rsidR="009E1B0A" w:rsidRPr="009F7DFB">
        <w:rPr>
          <w:rFonts w:ascii="Arial" w:hAnsi="Arial"/>
          <w:szCs w:val="24"/>
        </w:rPr>
        <w:t>This decreases</w:t>
      </w:r>
      <w:proofErr w:type="gramEnd"/>
      <w:r w:rsidRPr="009F7DFB">
        <w:rPr>
          <w:rFonts w:ascii="Arial" w:hAnsi="Arial"/>
          <w:szCs w:val="24"/>
        </w:rPr>
        <w:t xml:space="preserve"> spending on operations while simultaneously reducing </w:t>
      </w:r>
      <w:r w:rsidR="008D44DF" w:rsidRPr="009F7DFB">
        <w:rPr>
          <w:rFonts w:ascii="Arial" w:hAnsi="Arial"/>
          <w:szCs w:val="24"/>
        </w:rPr>
        <w:t xml:space="preserve">the </w:t>
      </w:r>
      <w:r w:rsidRPr="009F7DFB">
        <w:rPr>
          <w:rFonts w:ascii="Arial" w:hAnsi="Arial"/>
          <w:szCs w:val="24"/>
        </w:rPr>
        <w:t>usage of resources.</w:t>
      </w:r>
    </w:p>
    <w:p w14:paraId="41C8FDF2" w14:textId="77777777" w:rsidR="009F7DFB" w:rsidRPr="009F7DFB" w:rsidRDefault="009F7DFB" w:rsidP="009F7DFB">
      <w:pPr>
        <w:rPr>
          <w:rFonts w:ascii="Arial" w:hAnsi="Arial"/>
          <w:b/>
          <w:szCs w:val="24"/>
        </w:rPr>
      </w:pPr>
    </w:p>
    <w:p w14:paraId="32B94EEC" w14:textId="281F1697" w:rsidR="008D44DF" w:rsidRPr="009F7DFB" w:rsidRDefault="008D44DF" w:rsidP="009F7DFB">
      <w:pPr>
        <w:rPr>
          <w:rFonts w:ascii="Arial" w:hAnsi="Arial"/>
          <w:b/>
          <w:szCs w:val="24"/>
        </w:rPr>
      </w:pPr>
      <w:r w:rsidRPr="009F7DFB">
        <w:rPr>
          <w:rFonts w:ascii="Arial" w:hAnsi="Arial"/>
          <w:b/>
          <w:szCs w:val="24"/>
        </w:rPr>
        <w:t>Local sourcing and involvement of the community</w:t>
      </w:r>
      <w:r w:rsidR="003153AF">
        <w:rPr>
          <w:rFonts w:ascii="Arial" w:hAnsi="Arial"/>
          <w:b/>
          <w:szCs w:val="24"/>
        </w:rPr>
        <w:t>:</w:t>
      </w:r>
    </w:p>
    <w:p w14:paraId="0A157108" w14:textId="77777777" w:rsidR="008D44DF" w:rsidRPr="009F7DFB" w:rsidRDefault="009E1B0A" w:rsidP="009F7DFB">
      <w:pPr>
        <w:ind w:firstLine="720"/>
        <w:rPr>
          <w:rFonts w:ascii="Arial" w:hAnsi="Arial"/>
          <w:szCs w:val="24"/>
        </w:rPr>
      </w:pPr>
      <w:r w:rsidRPr="009F7DFB">
        <w:rPr>
          <w:rFonts w:ascii="Arial" w:hAnsi="Arial"/>
          <w:szCs w:val="24"/>
        </w:rPr>
        <w:t>Lowering</w:t>
      </w:r>
      <w:r w:rsidR="008D44DF" w:rsidRPr="009F7DFB">
        <w:rPr>
          <w:rFonts w:ascii="Arial" w:hAnsi="Arial"/>
          <w:szCs w:val="24"/>
        </w:rPr>
        <w:t xml:space="preserve"> emissions from vehicles and fostering financial stability within the surrounding area, working with local vendors</w:t>
      </w:r>
      <w:r w:rsidRPr="009F7DFB">
        <w:rPr>
          <w:rFonts w:ascii="Arial" w:hAnsi="Arial"/>
          <w:szCs w:val="24"/>
        </w:rPr>
        <w:t>,</w:t>
      </w:r>
      <w:r w:rsidR="008D44DF" w:rsidRPr="009F7DFB">
        <w:rPr>
          <w:rFonts w:ascii="Arial" w:hAnsi="Arial"/>
          <w:szCs w:val="24"/>
        </w:rPr>
        <w:t xml:space="preserve"> and becoming involved in the neighbourhood </w:t>
      </w:r>
      <w:r w:rsidRPr="009F7DFB">
        <w:rPr>
          <w:rFonts w:ascii="Arial" w:hAnsi="Arial"/>
          <w:szCs w:val="24"/>
        </w:rPr>
        <w:t>are</w:t>
      </w:r>
      <w:r w:rsidR="008D44DF" w:rsidRPr="009F7DFB">
        <w:rPr>
          <w:rFonts w:ascii="Arial" w:hAnsi="Arial"/>
          <w:szCs w:val="24"/>
        </w:rPr>
        <w:t xml:space="preserve"> consistent with the concepts of the circular economy.</w:t>
      </w:r>
    </w:p>
    <w:p w14:paraId="0EBBF59D" w14:textId="77777777" w:rsidR="009F7DFB" w:rsidRPr="009F7DFB" w:rsidRDefault="009F7DFB" w:rsidP="009F7DFB">
      <w:pPr>
        <w:ind w:firstLine="720"/>
        <w:rPr>
          <w:rFonts w:ascii="Arial" w:hAnsi="Arial"/>
          <w:szCs w:val="24"/>
        </w:rPr>
      </w:pPr>
    </w:p>
    <w:p w14:paraId="0F41B104" w14:textId="77777777" w:rsidR="009F7DFB" w:rsidRPr="009F7DFB" w:rsidRDefault="009F7DFB" w:rsidP="009F7DFB">
      <w:pPr>
        <w:ind w:firstLine="720"/>
        <w:rPr>
          <w:rFonts w:ascii="Arial" w:hAnsi="Arial"/>
          <w:szCs w:val="24"/>
        </w:rPr>
      </w:pPr>
    </w:p>
    <w:p w14:paraId="188E51B2" w14:textId="77777777" w:rsidR="009F7DFB" w:rsidRPr="009F7DFB" w:rsidRDefault="009F7DFB" w:rsidP="009F7DFB">
      <w:pPr>
        <w:ind w:firstLine="720"/>
        <w:rPr>
          <w:rFonts w:ascii="Arial" w:hAnsi="Arial"/>
          <w:szCs w:val="24"/>
        </w:rPr>
      </w:pPr>
    </w:p>
    <w:p w14:paraId="739DE358" w14:textId="77777777" w:rsidR="00CC33A1" w:rsidRPr="009F7DFB" w:rsidRDefault="00CC33A1" w:rsidP="009F7DFB">
      <w:pPr>
        <w:pStyle w:val="Heading2"/>
        <w:rPr>
          <w:rFonts w:ascii="Arial" w:hAnsi="Arial" w:cs="Arial"/>
          <w:szCs w:val="24"/>
        </w:rPr>
      </w:pPr>
      <w:bookmarkStart w:id="6" w:name="_Toc147553219"/>
      <w:r w:rsidRPr="009F7DFB">
        <w:rPr>
          <w:rFonts w:ascii="Arial" w:hAnsi="Arial" w:cs="Arial"/>
          <w:szCs w:val="24"/>
        </w:rPr>
        <w:lastRenderedPageBreak/>
        <w:t>Examples of Circular Economy Practices Implemented by Hotel Chains:</w:t>
      </w:r>
      <w:bookmarkEnd w:id="6"/>
    </w:p>
    <w:p w14:paraId="0B27A3F4" w14:textId="4BB26716" w:rsidR="008D44DF" w:rsidRPr="009F7DFB" w:rsidRDefault="008D44DF" w:rsidP="009F7DFB">
      <w:pPr>
        <w:rPr>
          <w:rFonts w:ascii="Arial" w:hAnsi="Arial"/>
          <w:b/>
          <w:szCs w:val="24"/>
        </w:rPr>
      </w:pPr>
      <w:r w:rsidRPr="009F7DFB">
        <w:rPr>
          <w:rFonts w:ascii="Arial" w:hAnsi="Arial"/>
          <w:b/>
          <w:szCs w:val="24"/>
        </w:rPr>
        <w:t>The "Plant for the Planet" Program of AccorHotels</w:t>
      </w:r>
      <w:r w:rsidR="003153AF">
        <w:rPr>
          <w:rFonts w:ascii="Arial" w:hAnsi="Arial"/>
          <w:b/>
          <w:szCs w:val="24"/>
        </w:rPr>
        <w:t>:</w:t>
      </w:r>
    </w:p>
    <w:p w14:paraId="0AC97A39" w14:textId="77777777" w:rsidR="008D44DF" w:rsidRPr="009F7DFB" w:rsidRDefault="008D44DF" w:rsidP="009F7DFB">
      <w:pPr>
        <w:ind w:firstLine="720"/>
        <w:rPr>
          <w:rFonts w:ascii="Arial" w:hAnsi="Arial"/>
          <w:szCs w:val="24"/>
        </w:rPr>
      </w:pPr>
      <w:r w:rsidRPr="009F7DFB">
        <w:rPr>
          <w:rFonts w:ascii="Arial" w:hAnsi="Arial"/>
          <w:szCs w:val="24"/>
        </w:rPr>
        <w:t>A regenerative economy-aligned tree-planting initiative has been started by AccorHotels. Trees improve the surroundings, clean the air, and store dioxide from the atmosphere. This seminar shows how businesses may make investments in environmentally friendly measures rather than transcend their regular activities.</w:t>
      </w:r>
    </w:p>
    <w:p w14:paraId="19EFBF51" w14:textId="77777777" w:rsidR="009F7DFB" w:rsidRPr="009F7DFB" w:rsidRDefault="009F7DFB" w:rsidP="009F7DFB">
      <w:pPr>
        <w:rPr>
          <w:rFonts w:ascii="Arial" w:hAnsi="Arial"/>
          <w:b/>
          <w:szCs w:val="24"/>
        </w:rPr>
      </w:pPr>
    </w:p>
    <w:p w14:paraId="6E62811F" w14:textId="162994BB" w:rsidR="00CC33A1" w:rsidRPr="009F7DFB" w:rsidRDefault="00CC33A1" w:rsidP="009F7DFB">
      <w:pPr>
        <w:rPr>
          <w:rFonts w:ascii="Arial" w:hAnsi="Arial"/>
          <w:b/>
          <w:szCs w:val="24"/>
        </w:rPr>
      </w:pPr>
      <w:r w:rsidRPr="009F7DFB">
        <w:rPr>
          <w:rFonts w:ascii="Arial" w:hAnsi="Arial"/>
          <w:b/>
          <w:szCs w:val="24"/>
        </w:rPr>
        <w:t>IHG's Green Engage Initiative</w:t>
      </w:r>
      <w:r w:rsidR="003153AF">
        <w:rPr>
          <w:rFonts w:ascii="Arial" w:hAnsi="Arial"/>
          <w:b/>
          <w:szCs w:val="24"/>
        </w:rPr>
        <w:t>:</w:t>
      </w:r>
    </w:p>
    <w:p w14:paraId="540066BD" w14:textId="77777777" w:rsidR="008D44DF" w:rsidRPr="009F7DFB" w:rsidRDefault="008D44DF" w:rsidP="009F7DFB">
      <w:pPr>
        <w:ind w:firstLine="720"/>
        <w:rPr>
          <w:rFonts w:ascii="Arial" w:hAnsi="Arial"/>
          <w:szCs w:val="24"/>
        </w:rPr>
      </w:pPr>
      <w:r w:rsidRPr="009F7DFB">
        <w:rPr>
          <w:rFonts w:ascii="Arial" w:hAnsi="Arial"/>
          <w:szCs w:val="24"/>
        </w:rPr>
        <w:t xml:space="preserve">Hotels are encouraged to cut waste, save fossil </w:t>
      </w:r>
      <w:proofErr w:type="gramStart"/>
      <w:r w:rsidRPr="009F7DFB">
        <w:rPr>
          <w:rFonts w:ascii="Arial" w:hAnsi="Arial"/>
          <w:szCs w:val="24"/>
        </w:rPr>
        <w:t>fuels</w:t>
      </w:r>
      <w:proofErr w:type="gramEnd"/>
      <w:r w:rsidRPr="009F7DFB">
        <w:rPr>
          <w:rFonts w:ascii="Arial" w:hAnsi="Arial"/>
          <w:szCs w:val="24"/>
        </w:rPr>
        <w:t xml:space="preserve"> and water, and buy locally wherever feasible under IHG's Green Connect initiative. By encouraging prudent utilization of resources, this project not only reduces the project's environmental impact but also promotes the ideals of the regenerative economy.</w:t>
      </w:r>
    </w:p>
    <w:p w14:paraId="010846CB" w14:textId="77777777" w:rsidR="009F7DFB" w:rsidRPr="009F7DFB" w:rsidRDefault="009F7DFB" w:rsidP="009F7DFB">
      <w:pPr>
        <w:rPr>
          <w:rFonts w:ascii="Arial" w:eastAsiaTheme="majorEastAsia" w:hAnsi="Arial"/>
          <w:b/>
          <w:szCs w:val="24"/>
        </w:rPr>
      </w:pPr>
    </w:p>
    <w:p w14:paraId="2E7250D4" w14:textId="1D8B38A1" w:rsidR="008D44DF" w:rsidRPr="009F7DFB" w:rsidRDefault="008D44DF" w:rsidP="009F7DFB">
      <w:pPr>
        <w:rPr>
          <w:rFonts w:ascii="Arial" w:eastAsiaTheme="majorEastAsia" w:hAnsi="Arial"/>
          <w:b/>
          <w:szCs w:val="24"/>
        </w:rPr>
      </w:pPr>
      <w:r w:rsidRPr="009F7DFB">
        <w:rPr>
          <w:rFonts w:ascii="Arial" w:eastAsiaTheme="majorEastAsia" w:hAnsi="Arial"/>
          <w:b/>
          <w:szCs w:val="24"/>
        </w:rPr>
        <w:t>The sustainability and triple-bottom-line pillars</w:t>
      </w:r>
    </w:p>
    <w:p w14:paraId="58BF71CC" w14:textId="77777777" w:rsidR="009F7DFB" w:rsidRDefault="008D44DF" w:rsidP="009F7DFB">
      <w:pPr>
        <w:rPr>
          <w:rFonts w:ascii="Arial" w:eastAsiaTheme="majorEastAsia" w:hAnsi="Arial"/>
          <w:b/>
          <w:szCs w:val="24"/>
        </w:rPr>
      </w:pPr>
      <w:r w:rsidRPr="009F7DFB">
        <w:rPr>
          <w:rFonts w:ascii="Arial" w:eastAsiaTheme="majorEastAsia" w:hAnsi="Arial"/>
          <w:b/>
          <w:szCs w:val="24"/>
        </w:rPr>
        <w:t xml:space="preserve">The Triple Bottom Line (TBL) Approach: </w:t>
      </w:r>
    </w:p>
    <w:p w14:paraId="7293ABA1" w14:textId="543B8653" w:rsidR="008D44DF" w:rsidRPr="009F7DFB" w:rsidRDefault="008D44DF" w:rsidP="009F7DFB">
      <w:pPr>
        <w:rPr>
          <w:rFonts w:ascii="Arial" w:eastAsiaTheme="majorEastAsia" w:hAnsi="Arial"/>
          <w:b/>
          <w:szCs w:val="24"/>
        </w:rPr>
      </w:pPr>
      <w:r w:rsidRPr="009F7DFB">
        <w:rPr>
          <w:rFonts w:ascii="Arial" w:eastAsiaTheme="majorEastAsia" w:hAnsi="Arial"/>
          <w:b/>
          <w:szCs w:val="24"/>
        </w:rPr>
        <w:t>Definition and CSR Implications</w:t>
      </w:r>
      <w:r w:rsidR="003153AF">
        <w:rPr>
          <w:rFonts w:ascii="Arial" w:eastAsiaTheme="majorEastAsia" w:hAnsi="Arial"/>
          <w:b/>
          <w:szCs w:val="24"/>
        </w:rPr>
        <w:t>:</w:t>
      </w:r>
    </w:p>
    <w:p w14:paraId="262C3ECB" w14:textId="77777777" w:rsidR="008D44DF" w:rsidRPr="009F7DFB" w:rsidRDefault="008D44DF" w:rsidP="009F7DFB">
      <w:pPr>
        <w:ind w:firstLine="720"/>
        <w:rPr>
          <w:rFonts w:ascii="Arial" w:hAnsi="Arial"/>
          <w:szCs w:val="24"/>
        </w:rPr>
      </w:pPr>
      <w:r w:rsidRPr="009F7DFB">
        <w:rPr>
          <w:rFonts w:ascii="Arial" w:hAnsi="Arial"/>
          <w:szCs w:val="24"/>
        </w:rPr>
        <w:t xml:space="preserve">The Triple Bottom Line (TBL) method is a concept that </w:t>
      </w:r>
      <w:r w:rsidR="009E1B0A" w:rsidRPr="009F7DFB">
        <w:rPr>
          <w:rFonts w:ascii="Arial" w:hAnsi="Arial"/>
          <w:szCs w:val="24"/>
        </w:rPr>
        <w:t>emphasises</w:t>
      </w:r>
      <w:r w:rsidRPr="009F7DFB">
        <w:rPr>
          <w:rFonts w:ascii="Arial" w:hAnsi="Arial"/>
          <w:szCs w:val="24"/>
        </w:rPr>
        <w:t xml:space="preserve"> taking People, the Planet, and Profit into account when evaluating an organization's efficiency and influence</w:t>
      </w:r>
      <w:r w:rsidR="00DE3952" w:rsidRPr="009F7DFB">
        <w:rPr>
          <w:rFonts w:ascii="Arial" w:hAnsi="Arial"/>
          <w:szCs w:val="24"/>
        </w:rPr>
        <w:t xml:space="preserve"> (Ecer., 2021)</w:t>
      </w:r>
      <w:r w:rsidRPr="009F7DFB">
        <w:rPr>
          <w:rFonts w:ascii="Arial" w:hAnsi="Arial"/>
          <w:szCs w:val="24"/>
        </w:rPr>
        <w:t xml:space="preserve">. It denotes an all-encompassing strategy for corporate citizenship and reliability, where success is determined not only by cash gain (economic dimension) </w:t>
      </w:r>
      <w:r w:rsidR="009E1B0A" w:rsidRPr="009F7DFB">
        <w:rPr>
          <w:rFonts w:ascii="Arial" w:hAnsi="Arial"/>
          <w:szCs w:val="24"/>
        </w:rPr>
        <w:t xml:space="preserve">but </w:t>
      </w:r>
      <w:r w:rsidRPr="009F7DFB">
        <w:rPr>
          <w:rFonts w:ascii="Arial" w:hAnsi="Arial"/>
          <w:szCs w:val="24"/>
        </w:rPr>
        <w:t>also well as by the ecological and social value produced (social and ecosystem aspects).</w:t>
      </w:r>
    </w:p>
    <w:p w14:paraId="047581AC" w14:textId="77777777" w:rsidR="009F7DFB" w:rsidRPr="009F7DFB" w:rsidRDefault="009F7DFB" w:rsidP="009F7DFB">
      <w:pPr>
        <w:rPr>
          <w:rFonts w:ascii="Arial" w:hAnsi="Arial"/>
          <w:b/>
          <w:szCs w:val="24"/>
        </w:rPr>
      </w:pPr>
    </w:p>
    <w:p w14:paraId="0A71BC9A" w14:textId="3590861B" w:rsidR="008D44DF" w:rsidRPr="009F7DFB" w:rsidRDefault="008D44DF" w:rsidP="009F7DFB">
      <w:pPr>
        <w:rPr>
          <w:rFonts w:ascii="Arial" w:hAnsi="Arial"/>
          <w:b/>
          <w:szCs w:val="24"/>
        </w:rPr>
      </w:pPr>
      <w:r w:rsidRPr="009F7DFB">
        <w:rPr>
          <w:rFonts w:ascii="Arial" w:hAnsi="Arial"/>
          <w:b/>
          <w:szCs w:val="24"/>
        </w:rPr>
        <w:t>The TBL Framework's Use in the Hospitality Sector:</w:t>
      </w:r>
    </w:p>
    <w:p w14:paraId="485D2507" w14:textId="77777777" w:rsidR="008D44DF" w:rsidRPr="009F7DFB" w:rsidRDefault="008D44DF" w:rsidP="009F7DFB">
      <w:pPr>
        <w:rPr>
          <w:rFonts w:ascii="Arial" w:hAnsi="Arial"/>
          <w:b/>
          <w:szCs w:val="24"/>
        </w:rPr>
      </w:pPr>
      <w:r w:rsidRPr="009F7DFB">
        <w:rPr>
          <w:rFonts w:ascii="Arial" w:hAnsi="Arial"/>
          <w:b/>
          <w:szCs w:val="24"/>
        </w:rPr>
        <w:t xml:space="preserve">The framework for TBL is implemented in the hospitality sector by covering the </w:t>
      </w:r>
      <w:r w:rsidR="00FA3DA3" w:rsidRPr="009F7DFB">
        <w:rPr>
          <w:rFonts w:ascii="Arial" w:hAnsi="Arial"/>
          <w:b/>
          <w:szCs w:val="24"/>
        </w:rPr>
        <w:t>following dimensions</w:t>
      </w:r>
      <w:r w:rsidRPr="009F7DFB">
        <w:rPr>
          <w:rFonts w:ascii="Arial" w:hAnsi="Arial"/>
          <w:b/>
          <w:szCs w:val="24"/>
        </w:rPr>
        <w:t>:</w:t>
      </w:r>
    </w:p>
    <w:p w14:paraId="2AB58EAA" w14:textId="77777777" w:rsidR="009F7DFB" w:rsidRPr="009F7DFB" w:rsidRDefault="009F7DFB" w:rsidP="009F7DFB">
      <w:pPr>
        <w:rPr>
          <w:rFonts w:ascii="Arial" w:hAnsi="Arial"/>
          <w:b/>
          <w:szCs w:val="24"/>
        </w:rPr>
      </w:pPr>
    </w:p>
    <w:p w14:paraId="38626984" w14:textId="15158510" w:rsidR="008D44DF" w:rsidRPr="009F7DFB" w:rsidRDefault="008D44DF" w:rsidP="009F7DFB">
      <w:pPr>
        <w:rPr>
          <w:rFonts w:ascii="Arial" w:hAnsi="Arial"/>
          <w:b/>
          <w:szCs w:val="24"/>
        </w:rPr>
      </w:pPr>
      <w:r w:rsidRPr="009F7DFB">
        <w:rPr>
          <w:rFonts w:ascii="Arial" w:hAnsi="Arial"/>
          <w:b/>
          <w:szCs w:val="24"/>
        </w:rPr>
        <w:t>Social Responsibility</w:t>
      </w:r>
      <w:r w:rsidR="009F7DFB">
        <w:rPr>
          <w:rFonts w:ascii="Arial" w:hAnsi="Arial"/>
          <w:b/>
          <w:szCs w:val="24"/>
        </w:rPr>
        <w:t>:</w:t>
      </w:r>
    </w:p>
    <w:p w14:paraId="3276BCFA" w14:textId="77777777" w:rsidR="008D44DF" w:rsidRPr="009F7DFB" w:rsidRDefault="008D44DF" w:rsidP="009F7DFB">
      <w:pPr>
        <w:ind w:firstLine="720"/>
        <w:rPr>
          <w:rFonts w:ascii="Arial" w:hAnsi="Arial"/>
          <w:szCs w:val="24"/>
        </w:rPr>
      </w:pPr>
      <w:r w:rsidRPr="009F7DFB">
        <w:rPr>
          <w:rFonts w:ascii="Arial" w:hAnsi="Arial"/>
          <w:szCs w:val="24"/>
        </w:rPr>
        <w:t xml:space="preserve">The effect of hotels on individuals and their neighbourhoods is the main topic of this dimension. By encouraging staff well-being, helping the surrounding area through partners and projects, and assuring visitor happiness and </w:t>
      </w:r>
      <w:proofErr w:type="gramStart"/>
      <w:r w:rsidRPr="009F7DFB">
        <w:rPr>
          <w:rFonts w:ascii="Arial" w:hAnsi="Arial"/>
          <w:szCs w:val="24"/>
        </w:rPr>
        <w:t>security</w:t>
      </w:r>
      <w:proofErr w:type="gramEnd"/>
      <w:r w:rsidRPr="009F7DFB">
        <w:rPr>
          <w:rFonts w:ascii="Arial" w:hAnsi="Arial"/>
          <w:szCs w:val="24"/>
        </w:rPr>
        <w:t xml:space="preserve"> hotels may participate in ecological and social sustainability.</w:t>
      </w:r>
    </w:p>
    <w:p w14:paraId="2C4BA9B0" w14:textId="77777777" w:rsidR="009F7DFB" w:rsidRDefault="009F7DFB" w:rsidP="009F7DFB">
      <w:pPr>
        <w:rPr>
          <w:rFonts w:ascii="Arial" w:hAnsi="Arial"/>
          <w:b/>
          <w:szCs w:val="24"/>
        </w:rPr>
      </w:pPr>
    </w:p>
    <w:p w14:paraId="022D2B14" w14:textId="77777777" w:rsidR="009F7DFB" w:rsidRDefault="009F7DFB" w:rsidP="009F7DFB">
      <w:pPr>
        <w:rPr>
          <w:rFonts w:ascii="Arial" w:hAnsi="Arial"/>
          <w:b/>
          <w:szCs w:val="24"/>
        </w:rPr>
      </w:pPr>
    </w:p>
    <w:p w14:paraId="103C9C5D" w14:textId="6BAE3433" w:rsidR="008D44DF" w:rsidRPr="009F7DFB" w:rsidRDefault="008D44DF" w:rsidP="009F7DFB">
      <w:pPr>
        <w:rPr>
          <w:rFonts w:ascii="Arial" w:hAnsi="Arial"/>
          <w:b/>
          <w:szCs w:val="24"/>
        </w:rPr>
      </w:pPr>
      <w:r w:rsidRPr="009F7DFB">
        <w:rPr>
          <w:rFonts w:ascii="Arial" w:hAnsi="Arial"/>
          <w:b/>
          <w:szCs w:val="24"/>
        </w:rPr>
        <w:t>Sustainability in the realm of the environment</w:t>
      </w:r>
      <w:r w:rsidR="009F7DFB">
        <w:rPr>
          <w:rFonts w:ascii="Arial" w:hAnsi="Arial"/>
          <w:b/>
          <w:szCs w:val="24"/>
        </w:rPr>
        <w:t>:</w:t>
      </w:r>
    </w:p>
    <w:p w14:paraId="00475196" w14:textId="77777777" w:rsidR="00FA3DA3" w:rsidRPr="009F7DFB" w:rsidRDefault="008D44DF" w:rsidP="009F7DFB">
      <w:pPr>
        <w:ind w:firstLine="720"/>
        <w:rPr>
          <w:rFonts w:ascii="Arial" w:hAnsi="Arial"/>
          <w:szCs w:val="24"/>
        </w:rPr>
      </w:pPr>
      <w:r w:rsidRPr="009F7DFB">
        <w:rPr>
          <w:rFonts w:ascii="Arial" w:hAnsi="Arial"/>
          <w:szCs w:val="24"/>
        </w:rPr>
        <w:t>The decreased ecological impact of hotels is a key component of sustainable tourism. Practices include reducing waste, using eco-friendly products and technology, and conserving water and power.</w:t>
      </w:r>
    </w:p>
    <w:p w14:paraId="4B11AB01" w14:textId="77777777" w:rsidR="008C1568" w:rsidRPr="009F7DFB" w:rsidRDefault="008C1568" w:rsidP="009F7DFB">
      <w:pPr>
        <w:rPr>
          <w:rFonts w:ascii="Arial" w:hAnsi="Arial"/>
          <w:b/>
          <w:szCs w:val="24"/>
        </w:rPr>
      </w:pPr>
    </w:p>
    <w:p w14:paraId="7FDA1216" w14:textId="77777777" w:rsidR="008C1568" w:rsidRPr="009F7DFB" w:rsidRDefault="008C1568" w:rsidP="009F7DFB">
      <w:pPr>
        <w:rPr>
          <w:rFonts w:ascii="Arial" w:hAnsi="Arial"/>
          <w:b/>
          <w:szCs w:val="24"/>
        </w:rPr>
      </w:pPr>
    </w:p>
    <w:p w14:paraId="6BF4E494" w14:textId="77777777" w:rsidR="008C1568" w:rsidRPr="009F7DFB" w:rsidRDefault="008C1568" w:rsidP="009F7DFB">
      <w:pPr>
        <w:rPr>
          <w:rFonts w:ascii="Arial" w:hAnsi="Arial"/>
          <w:b/>
          <w:szCs w:val="24"/>
        </w:rPr>
      </w:pPr>
    </w:p>
    <w:p w14:paraId="2CF1F515" w14:textId="45FF3C04" w:rsidR="00CC33A1" w:rsidRPr="009F7DFB" w:rsidRDefault="00CC33A1" w:rsidP="009F7DFB">
      <w:pPr>
        <w:rPr>
          <w:rFonts w:ascii="Arial" w:hAnsi="Arial"/>
          <w:b/>
          <w:szCs w:val="24"/>
        </w:rPr>
      </w:pPr>
      <w:r w:rsidRPr="009F7DFB">
        <w:rPr>
          <w:rFonts w:ascii="Arial" w:hAnsi="Arial"/>
          <w:b/>
          <w:szCs w:val="24"/>
        </w:rPr>
        <w:t>Economic Sustainability</w:t>
      </w:r>
      <w:r w:rsidR="009F7DFB">
        <w:rPr>
          <w:rFonts w:ascii="Arial" w:hAnsi="Arial"/>
          <w:b/>
          <w:szCs w:val="24"/>
        </w:rPr>
        <w:t>:</w:t>
      </w:r>
    </w:p>
    <w:p w14:paraId="5953EF15" w14:textId="77777777" w:rsidR="00FA3DA3" w:rsidRDefault="00FA3DA3" w:rsidP="009F7DFB">
      <w:pPr>
        <w:ind w:firstLine="720"/>
        <w:rPr>
          <w:rFonts w:ascii="Arial" w:hAnsi="Arial"/>
          <w:szCs w:val="24"/>
        </w:rPr>
      </w:pPr>
      <w:r w:rsidRPr="009F7DFB">
        <w:rPr>
          <w:rFonts w:ascii="Arial" w:hAnsi="Arial"/>
          <w:szCs w:val="24"/>
        </w:rPr>
        <w:t xml:space="preserve">Keeping a viable economy while </w:t>
      </w:r>
      <w:proofErr w:type="gramStart"/>
      <w:r w:rsidRPr="009F7DFB">
        <w:rPr>
          <w:rFonts w:ascii="Arial" w:hAnsi="Arial"/>
          <w:szCs w:val="24"/>
        </w:rPr>
        <w:t>taking into account</w:t>
      </w:r>
      <w:proofErr w:type="gramEnd"/>
      <w:r w:rsidRPr="009F7DFB">
        <w:rPr>
          <w:rFonts w:ascii="Arial" w:hAnsi="Arial"/>
          <w:szCs w:val="24"/>
        </w:rPr>
        <w:t xml:space="preserve"> long-term economic effects is considered financial sustainability. It also contains plans to achieve economic stability and expansion as well as cost-cutting methods that make efficient use of resources.</w:t>
      </w:r>
    </w:p>
    <w:p w14:paraId="58D847E3" w14:textId="77777777" w:rsidR="009F7DFB" w:rsidRPr="009F7DFB" w:rsidRDefault="009F7DFB" w:rsidP="009F7DFB">
      <w:pPr>
        <w:ind w:firstLine="720"/>
        <w:rPr>
          <w:rFonts w:ascii="Arial" w:hAnsi="Arial"/>
          <w:szCs w:val="24"/>
        </w:rPr>
      </w:pPr>
    </w:p>
    <w:p w14:paraId="0407EB46" w14:textId="77777777" w:rsidR="00CC33A1" w:rsidRPr="009F7DFB" w:rsidRDefault="00CC33A1" w:rsidP="009F7DFB">
      <w:pPr>
        <w:pStyle w:val="Heading2"/>
        <w:rPr>
          <w:rFonts w:ascii="Arial" w:hAnsi="Arial" w:cs="Arial"/>
          <w:szCs w:val="24"/>
        </w:rPr>
      </w:pPr>
      <w:bookmarkStart w:id="7" w:name="_Toc147553220"/>
      <w:r w:rsidRPr="009F7DFB">
        <w:rPr>
          <w:rFonts w:ascii="Arial" w:hAnsi="Arial" w:cs="Arial"/>
          <w:szCs w:val="24"/>
        </w:rPr>
        <w:t>Relevance of the Three Pillars of Sustainability to CSR in Hotels</w:t>
      </w:r>
      <w:bookmarkEnd w:id="7"/>
    </w:p>
    <w:p w14:paraId="3ED98C76" w14:textId="5DE219A8" w:rsidR="00CC33A1" w:rsidRPr="009F7DFB" w:rsidRDefault="00CC33A1" w:rsidP="009F7DFB">
      <w:pPr>
        <w:rPr>
          <w:rFonts w:ascii="Arial" w:hAnsi="Arial"/>
          <w:b/>
          <w:szCs w:val="24"/>
        </w:rPr>
      </w:pPr>
      <w:r w:rsidRPr="009F7DFB">
        <w:rPr>
          <w:rFonts w:ascii="Arial" w:hAnsi="Arial"/>
          <w:b/>
          <w:szCs w:val="24"/>
        </w:rPr>
        <w:t>Environmental Sustainability</w:t>
      </w:r>
      <w:r w:rsidR="009F7DFB">
        <w:rPr>
          <w:rFonts w:ascii="Arial" w:hAnsi="Arial"/>
          <w:b/>
          <w:szCs w:val="24"/>
        </w:rPr>
        <w:t>:</w:t>
      </w:r>
    </w:p>
    <w:p w14:paraId="3AEE4EE7" w14:textId="77777777" w:rsidR="00FA3DA3" w:rsidRPr="009F7DFB" w:rsidRDefault="00FA3DA3" w:rsidP="009F7DFB">
      <w:pPr>
        <w:ind w:firstLine="720"/>
        <w:rPr>
          <w:rFonts w:ascii="Arial" w:hAnsi="Arial"/>
          <w:szCs w:val="24"/>
        </w:rPr>
      </w:pPr>
      <w:r w:rsidRPr="009F7DFB">
        <w:rPr>
          <w:rFonts w:ascii="Arial" w:hAnsi="Arial"/>
          <w:szCs w:val="24"/>
        </w:rPr>
        <w:t>Hotels must incorporate cost-effective systems, water-efficient techniques, waste management plans, and ethical sourcing practices to lessen the negative environmental effects. For instance, the "LightStay" program from Hilton Worldwide monitors and assesses environmental sustainability, resulting in considerable drops in water as well as energy usage.</w:t>
      </w:r>
    </w:p>
    <w:p w14:paraId="3BCC0022" w14:textId="77777777" w:rsidR="009F7DFB" w:rsidRDefault="009F7DFB" w:rsidP="009F7DFB">
      <w:pPr>
        <w:rPr>
          <w:rFonts w:ascii="Arial" w:hAnsi="Arial"/>
          <w:b/>
          <w:szCs w:val="24"/>
        </w:rPr>
      </w:pPr>
    </w:p>
    <w:p w14:paraId="6355CB0F" w14:textId="4E02D63F" w:rsidR="00FA3DA3" w:rsidRPr="009F7DFB" w:rsidRDefault="00FA3DA3" w:rsidP="009F7DFB">
      <w:pPr>
        <w:rPr>
          <w:rFonts w:ascii="Arial" w:hAnsi="Arial"/>
          <w:b/>
          <w:szCs w:val="24"/>
        </w:rPr>
      </w:pPr>
      <w:r w:rsidRPr="009F7DFB">
        <w:rPr>
          <w:rFonts w:ascii="Arial" w:hAnsi="Arial"/>
          <w:b/>
          <w:szCs w:val="24"/>
        </w:rPr>
        <w:t>Social Sustainability</w:t>
      </w:r>
      <w:r w:rsidR="009F7DFB">
        <w:rPr>
          <w:rFonts w:ascii="Arial" w:hAnsi="Arial"/>
          <w:b/>
          <w:szCs w:val="24"/>
        </w:rPr>
        <w:t>:</w:t>
      </w:r>
    </w:p>
    <w:p w14:paraId="6D5BE1CD" w14:textId="07E88A3C" w:rsidR="00FA3DA3" w:rsidRPr="009F7DFB" w:rsidRDefault="009F7DFB" w:rsidP="009F7DFB">
      <w:pPr>
        <w:tabs>
          <w:tab w:val="left" w:pos="5786"/>
        </w:tabs>
        <w:rPr>
          <w:rFonts w:ascii="Arial" w:hAnsi="Arial"/>
          <w:szCs w:val="24"/>
        </w:rPr>
      </w:pPr>
      <w:r>
        <w:rPr>
          <w:rFonts w:ascii="Arial" w:hAnsi="Arial"/>
          <w:szCs w:val="24"/>
        </w:rPr>
        <w:t xml:space="preserve">        </w:t>
      </w:r>
      <w:r w:rsidR="00FA3DA3" w:rsidRPr="009F7DFB">
        <w:rPr>
          <w:rFonts w:ascii="Arial" w:hAnsi="Arial"/>
          <w:szCs w:val="24"/>
        </w:rPr>
        <w:t>The well-being of employees, diversity, and inclusion are priorities for hotel businesses like Marriott International. The "TakeCare" initiative from Marriott places extreme value on employee well-being, supporting their personal and professional growth while promoting an environment that is welcoming and diverse</w:t>
      </w:r>
      <w:r w:rsidR="00DE3952" w:rsidRPr="009F7DFB">
        <w:rPr>
          <w:rFonts w:ascii="Arial" w:hAnsi="Arial"/>
          <w:szCs w:val="24"/>
        </w:rPr>
        <w:t xml:space="preserve"> (Gallan et al., 2021)</w:t>
      </w:r>
      <w:r w:rsidR="00FA3DA3" w:rsidRPr="009F7DFB">
        <w:rPr>
          <w:rFonts w:ascii="Arial" w:hAnsi="Arial"/>
          <w:szCs w:val="24"/>
        </w:rPr>
        <w:t>.</w:t>
      </w:r>
    </w:p>
    <w:p w14:paraId="78F27021" w14:textId="18EF7471" w:rsidR="00CC33A1" w:rsidRPr="009F7DFB" w:rsidRDefault="00CC33A1" w:rsidP="009F7DFB">
      <w:pPr>
        <w:tabs>
          <w:tab w:val="left" w:pos="5786"/>
        </w:tabs>
        <w:rPr>
          <w:rFonts w:ascii="Arial" w:hAnsi="Arial"/>
          <w:b/>
          <w:szCs w:val="24"/>
        </w:rPr>
      </w:pPr>
      <w:r w:rsidRPr="009F7DFB">
        <w:rPr>
          <w:rFonts w:ascii="Arial" w:hAnsi="Arial"/>
          <w:b/>
          <w:szCs w:val="24"/>
        </w:rPr>
        <w:t>Economic Sustainability</w:t>
      </w:r>
      <w:r w:rsidR="008D44DF" w:rsidRPr="009F7DFB">
        <w:rPr>
          <w:rFonts w:ascii="Arial" w:hAnsi="Arial"/>
          <w:b/>
          <w:szCs w:val="24"/>
        </w:rPr>
        <w:tab/>
      </w:r>
    </w:p>
    <w:p w14:paraId="07C4892B" w14:textId="77777777" w:rsidR="00FA3DA3" w:rsidRPr="009F7DFB" w:rsidRDefault="009E1B0A" w:rsidP="009F7DFB">
      <w:pPr>
        <w:ind w:firstLine="720"/>
        <w:rPr>
          <w:rFonts w:ascii="Arial" w:hAnsi="Arial"/>
          <w:b/>
          <w:szCs w:val="24"/>
        </w:rPr>
      </w:pPr>
      <w:r w:rsidRPr="009F7DFB">
        <w:rPr>
          <w:rFonts w:ascii="Arial" w:hAnsi="Arial"/>
          <w:szCs w:val="24"/>
        </w:rPr>
        <w:t>To</w:t>
      </w:r>
      <w:r w:rsidR="00FA3DA3" w:rsidRPr="009F7DFB">
        <w:rPr>
          <w:rFonts w:ascii="Arial" w:hAnsi="Arial"/>
          <w:szCs w:val="24"/>
        </w:rPr>
        <w:t xml:space="preserve"> secure profitable growth and adaptability, hotels must employ techniques to achieve financial viability. The fiscal health of InterContinental Hotels Group (IHG), which prioritizes expansion while embracing eco-efficient methods, has shown that the company is economically sustainable.</w:t>
      </w:r>
    </w:p>
    <w:p w14:paraId="19CEEEBF" w14:textId="77777777" w:rsidR="00CC33A1" w:rsidRPr="009F7DFB" w:rsidRDefault="00CC33A1" w:rsidP="009F7DFB">
      <w:pPr>
        <w:pStyle w:val="Heading2"/>
        <w:rPr>
          <w:rFonts w:ascii="Arial" w:hAnsi="Arial" w:cs="Arial"/>
          <w:szCs w:val="24"/>
        </w:rPr>
      </w:pPr>
      <w:bookmarkStart w:id="8" w:name="_Toc147552001"/>
      <w:bookmarkStart w:id="9" w:name="_Toc147553221"/>
      <w:r w:rsidRPr="009F7DFB">
        <w:rPr>
          <w:rFonts w:ascii="Arial" w:hAnsi="Arial" w:cs="Arial"/>
          <w:szCs w:val="24"/>
        </w:rPr>
        <w:lastRenderedPageBreak/>
        <w:t>Examples of Hotel Chains Addressing Each Pillar of Sustainability:</w:t>
      </w:r>
      <w:bookmarkEnd w:id="8"/>
      <w:bookmarkEnd w:id="9"/>
    </w:p>
    <w:p w14:paraId="32A9CABD" w14:textId="77777777" w:rsidR="00CC33A1" w:rsidRPr="009F7DFB" w:rsidRDefault="00CC33A1" w:rsidP="009F7DFB">
      <w:pPr>
        <w:rPr>
          <w:rFonts w:ascii="Arial" w:hAnsi="Arial"/>
          <w:b/>
          <w:szCs w:val="24"/>
        </w:rPr>
      </w:pPr>
      <w:r w:rsidRPr="009F7DFB">
        <w:rPr>
          <w:rFonts w:ascii="Arial" w:hAnsi="Arial"/>
          <w:b/>
          <w:szCs w:val="24"/>
        </w:rPr>
        <w:t>Hilton Worldwide (Environmental Sustainability)</w:t>
      </w:r>
    </w:p>
    <w:p w14:paraId="36D374BA" w14:textId="77777777" w:rsidR="00FA3DA3" w:rsidRDefault="00FA3DA3" w:rsidP="009F7DFB">
      <w:pPr>
        <w:ind w:firstLine="720"/>
        <w:rPr>
          <w:rFonts w:ascii="Arial" w:hAnsi="Arial"/>
          <w:szCs w:val="24"/>
        </w:rPr>
      </w:pPr>
      <w:r w:rsidRPr="009F7DFB">
        <w:rPr>
          <w:rFonts w:ascii="Arial" w:hAnsi="Arial"/>
          <w:szCs w:val="24"/>
        </w:rPr>
        <w:t xml:space="preserve">By establishing challenging goals to cut waste, carbon footprint, and water usage, Hilton's "Travel with Purpose" campaign hopes to lessen its negative effects on the natural world. This effort encourages competent governance of supply chains and the sourcing of </w:t>
      </w:r>
      <w:r w:rsidR="009E1B0A" w:rsidRPr="009F7DFB">
        <w:rPr>
          <w:rFonts w:ascii="Arial" w:hAnsi="Arial"/>
          <w:szCs w:val="24"/>
        </w:rPr>
        <w:t>environmentally friendly items</w:t>
      </w:r>
      <w:r w:rsidRPr="009F7DFB">
        <w:rPr>
          <w:rFonts w:ascii="Arial" w:hAnsi="Arial"/>
          <w:szCs w:val="24"/>
        </w:rPr>
        <w:t>.</w:t>
      </w:r>
    </w:p>
    <w:p w14:paraId="027E8413" w14:textId="77777777" w:rsidR="009F7DFB" w:rsidRPr="009F7DFB" w:rsidRDefault="009F7DFB" w:rsidP="009F7DFB">
      <w:pPr>
        <w:ind w:firstLine="720"/>
        <w:rPr>
          <w:rFonts w:ascii="Arial" w:hAnsi="Arial"/>
          <w:szCs w:val="24"/>
        </w:rPr>
      </w:pPr>
    </w:p>
    <w:p w14:paraId="6931C2A8" w14:textId="77777777" w:rsidR="00CC33A1" w:rsidRPr="009F7DFB" w:rsidRDefault="00CC33A1" w:rsidP="009F7DFB">
      <w:pPr>
        <w:rPr>
          <w:rFonts w:ascii="Arial" w:hAnsi="Arial"/>
          <w:b/>
          <w:szCs w:val="24"/>
        </w:rPr>
      </w:pPr>
      <w:r w:rsidRPr="009F7DFB">
        <w:rPr>
          <w:rFonts w:ascii="Arial" w:hAnsi="Arial"/>
          <w:b/>
          <w:szCs w:val="24"/>
        </w:rPr>
        <w:t>Marriott International (Social Sustainability)</w:t>
      </w:r>
    </w:p>
    <w:p w14:paraId="3505A4FD" w14:textId="77777777" w:rsidR="0057321C" w:rsidRPr="009F7DFB" w:rsidRDefault="00FA3DA3" w:rsidP="009F7DFB">
      <w:pPr>
        <w:ind w:firstLine="720"/>
        <w:rPr>
          <w:rFonts w:ascii="Arial" w:hAnsi="Arial"/>
          <w:b/>
          <w:szCs w:val="24"/>
        </w:rPr>
      </w:pPr>
      <w:r w:rsidRPr="009F7DFB">
        <w:rPr>
          <w:rFonts w:ascii="Arial" w:hAnsi="Arial"/>
          <w:szCs w:val="24"/>
        </w:rPr>
        <w:t>The "Serve 360" initiative at Marriott places a strong emphasis on civic duty and volunteering in the community. It includes programs to fight sexual assault, promote young work, and participate in relief operations during natural disasters.</w:t>
      </w:r>
    </w:p>
    <w:p w14:paraId="34973E59" w14:textId="77777777" w:rsidR="00DE3952" w:rsidRPr="009F7DFB" w:rsidRDefault="00DE3952" w:rsidP="009F7DFB">
      <w:pPr>
        <w:rPr>
          <w:rFonts w:ascii="Arial" w:hAnsi="Arial"/>
          <w:b/>
          <w:szCs w:val="24"/>
        </w:rPr>
      </w:pPr>
    </w:p>
    <w:p w14:paraId="293FBE44" w14:textId="77777777" w:rsidR="00DE3952" w:rsidRPr="009F7DFB" w:rsidRDefault="00DE3952" w:rsidP="009F7DFB">
      <w:pPr>
        <w:rPr>
          <w:rFonts w:ascii="Arial" w:hAnsi="Arial"/>
          <w:b/>
          <w:szCs w:val="24"/>
        </w:rPr>
      </w:pPr>
    </w:p>
    <w:p w14:paraId="0D72F9B1" w14:textId="77777777" w:rsidR="00CC33A1" w:rsidRPr="009F7DFB" w:rsidRDefault="00CC33A1" w:rsidP="009F7DFB">
      <w:pPr>
        <w:rPr>
          <w:rFonts w:ascii="Arial" w:hAnsi="Arial"/>
          <w:b/>
          <w:szCs w:val="24"/>
        </w:rPr>
      </w:pPr>
      <w:r w:rsidRPr="009F7DFB">
        <w:rPr>
          <w:rFonts w:ascii="Arial" w:hAnsi="Arial"/>
          <w:b/>
          <w:szCs w:val="24"/>
        </w:rPr>
        <w:t>IHG (Economic Sustainability)</w:t>
      </w:r>
    </w:p>
    <w:p w14:paraId="0EE1BD9E" w14:textId="77777777" w:rsidR="00FA3DA3" w:rsidRPr="009F7DFB" w:rsidRDefault="00FA3DA3" w:rsidP="009F7DFB">
      <w:pPr>
        <w:ind w:firstLine="720"/>
        <w:rPr>
          <w:rFonts w:ascii="Arial" w:hAnsi="Arial"/>
          <w:szCs w:val="24"/>
        </w:rPr>
      </w:pPr>
      <w:r w:rsidRPr="009F7DFB">
        <w:rPr>
          <w:rFonts w:ascii="Arial" w:hAnsi="Arial"/>
          <w:szCs w:val="24"/>
        </w:rPr>
        <w:t xml:space="preserve">The "Green Engage" initiative from IHG combines sustainability for both the environment and the economy. Encouraging hotels to use resources more effectively, ensures their long-term economic survival and lessens their detrimental environmental impact. The People, Planet, and Profit components of the Triple Bottom Line (TBL) architecture </w:t>
      </w:r>
      <w:proofErr w:type="gramStart"/>
      <w:r w:rsidRPr="009F7DFB">
        <w:rPr>
          <w:rFonts w:ascii="Arial" w:hAnsi="Arial"/>
          <w:szCs w:val="24"/>
        </w:rPr>
        <w:t>are</w:t>
      </w:r>
      <w:proofErr w:type="gramEnd"/>
      <w:r w:rsidRPr="009F7DFB">
        <w:rPr>
          <w:rFonts w:ascii="Arial" w:hAnsi="Arial"/>
          <w:szCs w:val="24"/>
        </w:rPr>
        <w:t xml:space="preserve"> fundamental to CSR in the hotel sector</w:t>
      </w:r>
      <w:r w:rsidR="00DE3952" w:rsidRPr="009F7DFB">
        <w:rPr>
          <w:rFonts w:ascii="Arial" w:hAnsi="Arial"/>
          <w:szCs w:val="24"/>
        </w:rPr>
        <w:t xml:space="preserve"> (Bujan and Kecek., 2019)</w:t>
      </w:r>
      <w:r w:rsidRPr="009F7DFB">
        <w:rPr>
          <w:rFonts w:ascii="Arial" w:hAnsi="Arial"/>
          <w:szCs w:val="24"/>
        </w:rPr>
        <w:t>. Hotel chains may contribute value to society, reduce their environmental effect, and ensure their viability in the future by resolving economic, social, and environmental sustainability. Through programs like "Travel with Purpose," "Serve 360," and "Green Engage," lodging providers show their dedication to the three sustainability pillars while adhering to CSR ideals.</w:t>
      </w:r>
    </w:p>
    <w:p w14:paraId="15833389" w14:textId="77777777" w:rsidR="003153AF" w:rsidRDefault="003153AF" w:rsidP="009F7DFB">
      <w:pPr>
        <w:pStyle w:val="Heading1"/>
        <w:rPr>
          <w:rFonts w:ascii="Arial" w:hAnsi="Arial" w:cs="Arial"/>
          <w:sz w:val="24"/>
          <w:szCs w:val="24"/>
        </w:rPr>
      </w:pPr>
      <w:bookmarkStart w:id="10" w:name="_Toc147552002"/>
      <w:bookmarkStart w:id="11" w:name="_Toc147552123"/>
      <w:bookmarkStart w:id="12" w:name="_Toc147553222"/>
    </w:p>
    <w:p w14:paraId="34A2C4E5" w14:textId="77777777" w:rsidR="003153AF" w:rsidRDefault="003153AF" w:rsidP="009F7DFB">
      <w:pPr>
        <w:pStyle w:val="Heading1"/>
        <w:rPr>
          <w:rFonts w:ascii="Arial" w:hAnsi="Arial" w:cs="Arial"/>
          <w:sz w:val="24"/>
          <w:szCs w:val="24"/>
        </w:rPr>
      </w:pPr>
    </w:p>
    <w:p w14:paraId="1D9B672D" w14:textId="77777777" w:rsidR="003153AF" w:rsidRDefault="003153AF" w:rsidP="009F7DFB">
      <w:pPr>
        <w:pStyle w:val="Heading1"/>
        <w:rPr>
          <w:rFonts w:ascii="Arial" w:hAnsi="Arial" w:cs="Arial"/>
          <w:sz w:val="24"/>
          <w:szCs w:val="24"/>
        </w:rPr>
      </w:pPr>
    </w:p>
    <w:p w14:paraId="64C92C20" w14:textId="77777777" w:rsidR="003153AF" w:rsidRDefault="003153AF" w:rsidP="003153AF">
      <w:pPr>
        <w:rPr>
          <w:lang w:val="en-IN"/>
        </w:rPr>
      </w:pPr>
    </w:p>
    <w:p w14:paraId="0CE207F9" w14:textId="77777777" w:rsidR="003153AF" w:rsidRPr="003153AF" w:rsidRDefault="003153AF" w:rsidP="003153AF">
      <w:pPr>
        <w:rPr>
          <w:lang w:val="en-IN"/>
        </w:rPr>
      </w:pPr>
    </w:p>
    <w:p w14:paraId="0534005D" w14:textId="565886B1" w:rsidR="00D973D2" w:rsidRPr="009F7DFB" w:rsidRDefault="00D973D2" w:rsidP="009F7DFB">
      <w:pPr>
        <w:pStyle w:val="Heading1"/>
        <w:rPr>
          <w:rFonts w:ascii="Arial" w:hAnsi="Arial" w:cs="Arial"/>
          <w:sz w:val="24"/>
          <w:szCs w:val="24"/>
        </w:rPr>
      </w:pPr>
      <w:r w:rsidRPr="009F7DFB">
        <w:rPr>
          <w:rFonts w:ascii="Arial" w:hAnsi="Arial" w:cs="Arial"/>
          <w:sz w:val="24"/>
          <w:szCs w:val="24"/>
        </w:rPr>
        <w:lastRenderedPageBreak/>
        <w:t>Conclusion</w:t>
      </w:r>
      <w:bookmarkEnd w:id="10"/>
      <w:bookmarkEnd w:id="11"/>
      <w:bookmarkEnd w:id="12"/>
      <w:r w:rsidR="003153AF">
        <w:rPr>
          <w:rFonts w:ascii="Arial" w:hAnsi="Arial" w:cs="Arial"/>
          <w:sz w:val="24"/>
          <w:szCs w:val="24"/>
        </w:rPr>
        <w:t>:</w:t>
      </w:r>
    </w:p>
    <w:p w14:paraId="36FE9879" w14:textId="77777777" w:rsidR="00DE3952" w:rsidRPr="009F7DFB" w:rsidRDefault="00FA3DA3" w:rsidP="003153AF">
      <w:pPr>
        <w:ind w:firstLine="720"/>
        <w:rPr>
          <w:rFonts w:ascii="Arial" w:hAnsi="Arial"/>
          <w:szCs w:val="24"/>
        </w:rPr>
      </w:pPr>
      <w:r w:rsidRPr="009F7DFB">
        <w:rPr>
          <w:rFonts w:ascii="Arial" w:hAnsi="Arial"/>
          <w:szCs w:val="24"/>
        </w:rPr>
        <w:t xml:space="preserve">In conclusion, this paper emphasizes how crucial Corporate Social Responsibility (CSR) is to the hotel sector. Integrating all three areas of the company, CSR has developed into the foundation of environmentally friendly company behaviour. </w:t>
      </w:r>
      <w:r w:rsidR="009E1B0A" w:rsidRPr="009F7DFB">
        <w:rPr>
          <w:rFonts w:ascii="Arial" w:hAnsi="Arial"/>
          <w:szCs w:val="24"/>
        </w:rPr>
        <w:t>To</w:t>
      </w:r>
      <w:r w:rsidRPr="009F7DFB">
        <w:rPr>
          <w:rFonts w:ascii="Arial" w:hAnsi="Arial"/>
          <w:szCs w:val="24"/>
        </w:rPr>
        <w:t xml:space="preserve"> </w:t>
      </w:r>
      <w:r w:rsidR="009E1B0A" w:rsidRPr="009F7DFB">
        <w:rPr>
          <w:rFonts w:ascii="Arial" w:hAnsi="Arial"/>
          <w:szCs w:val="24"/>
        </w:rPr>
        <w:t>fulfill</w:t>
      </w:r>
      <w:r w:rsidRPr="009F7DFB">
        <w:rPr>
          <w:rFonts w:ascii="Arial" w:hAnsi="Arial"/>
          <w:szCs w:val="24"/>
        </w:rPr>
        <w:t xml:space="preserve"> evolving client requirements and regulatory challenges, hotels must adopt CSR. Marriott, our preferred hotel brand, is a perfect example of how circular economy and sustainability ideas can coexist. With programs like "Serve 360," Marriott displays its dedication to minimizing impact on the environment, fostering accountability in society, and assuring long-term financial sustainability. CSR benefits hotels in several ways, including improved brand recognition, greater client loyalty, and enduring long-term profitability. In addition to attracting socially aware tourists, it promotes tolerance among investors and visitors while lowering the risks of failing to comply. Future CSR in the hotel sector will require continual creativity and dedication. Embracing the circular economy principles, improving community involvement, and being adaptive to changing ecological norms are some of the suggestions. In conclusion, CSR is still a vital component of hotel business and sustainability in the twenty-first century. In an atmosphere where moral and ethical corporate conduct is crucial, it is not only morally required but also strategically vital to </w:t>
      </w:r>
      <w:proofErr w:type="gramStart"/>
      <w:r w:rsidRPr="009F7DFB">
        <w:rPr>
          <w:rFonts w:ascii="Arial" w:hAnsi="Arial"/>
          <w:szCs w:val="24"/>
        </w:rPr>
        <w:t>succeed</w:t>
      </w:r>
      <w:proofErr w:type="gramEnd"/>
    </w:p>
    <w:p w14:paraId="602C25A2" w14:textId="77777777" w:rsidR="00DE3952" w:rsidRPr="009F7DFB" w:rsidRDefault="00DE3952" w:rsidP="009F7DFB">
      <w:pPr>
        <w:rPr>
          <w:rFonts w:ascii="Arial" w:hAnsi="Arial"/>
          <w:szCs w:val="24"/>
        </w:rPr>
      </w:pPr>
    </w:p>
    <w:p w14:paraId="18ACA33A" w14:textId="77777777" w:rsidR="00DE3952" w:rsidRPr="009F7DFB" w:rsidRDefault="00DE3952" w:rsidP="009F7DFB">
      <w:pPr>
        <w:rPr>
          <w:rFonts w:ascii="Arial" w:hAnsi="Arial"/>
          <w:szCs w:val="24"/>
        </w:rPr>
      </w:pPr>
    </w:p>
    <w:p w14:paraId="31FEA6B6" w14:textId="77777777" w:rsidR="00DE3952" w:rsidRPr="009F7DFB" w:rsidRDefault="00DE3952" w:rsidP="009F7DFB">
      <w:pPr>
        <w:rPr>
          <w:rFonts w:ascii="Arial" w:hAnsi="Arial"/>
          <w:szCs w:val="24"/>
        </w:rPr>
      </w:pPr>
    </w:p>
    <w:p w14:paraId="114E6844" w14:textId="77777777" w:rsidR="00DE3952" w:rsidRPr="009F7DFB" w:rsidRDefault="00DE3952" w:rsidP="009F7DFB">
      <w:pPr>
        <w:rPr>
          <w:rFonts w:ascii="Arial" w:hAnsi="Arial"/>
          <w:szCs w:val="24"/>
        </w:rPr>
      </w:pPr>
    </w:p>
    <w:p w14:paraId="0802AB82" w14:textId="77777777" w:rsidR="00DE3952" w:rsidRPr="009F7DFB" w:rsidRDefault="00DE3952" w:rsidP="009F7DFB">
      <w:pPr>
        <w:rPr>
          <w:rFonts w:ascii="Arial" w:hAnsi="Arial"/>
          <w:szCs w:val="24"/>
        </w:rPr>
      </w:pPr>
    </w:p>
    <w:p w14:paraId="697A538B" w14:textId="77777777" w:rsidR="00DE3952" w:rsidRDefault="00DE3952" w:rsidP="009F7DFB">
      <w:pPr>
        <w:rPr>
          <w:rFonts w:ascii="Arial" w:hAnsi="Arial"/>
          <w:szCs w:val="24"/>
        </w:rPr>
      </w:pPr>
    </w:p>
    <w:p w14:paraId="6FF2B98D" w14:textId="77777777" w:rsidR="003153AF" w:rsidRDefault="003153AF" w:rsidP="009F7DFB">
      <w:pPr>
        <w:rPr>
          <w:rFonts w:ascii="Arial" w:hAnsi="Arial"/>
          <w:szCs w:val="24"/>
        </w:rPr>
      </w:pPr>
    </w:p>
    <w:p w14:paraId="24669E62" w14:textId="77777777" w:rsidR="003153AF" w:rsidRDefault="003153AF" w:rsidP="009F7DFB">
      <w:pPr>
        <w:rPr>
          <w:rFonts w:ascii="Arial" w:hAnsi="Arial"/>
          <w:szCs w:val="24"/>
        </w:rPr>
      </w:pPr>
    </w:p>
    <w:p w14:paraId="2BC441B6" w14:textId="77777777" w:rsidR="003153AF" w:rsidRDefault="003153AF" w:rsidP="009F7DFB">
      <w:pPr>
        <w:rPr>
          <w:rFonts w:ascii="Arial" w:hAnsi="Arial"/>
          <w:szCs w:val="24"/>
        </w:rPr>
      </w:pPr>
    </w:p>
    <w:p w14:paraId="483DE3BD" w14:textId="77777777" w:rsidR="003153AF" w:rsidRDefault="003153AF" w:rsidP="009F7DFB">
      <w:pPr>
        <w:rPr>
          <w:rFonts w:ascii="Arial" w:hAnsi="Arial"/>
          <w:szCs w:val="24"/>
        </w:rPr>
      </w:pPr>
    </w:p>
    <w:p w14:paraId="2F0087E3" w14:textId="77777777" w:rsidR="003153AF" w:rsidRDefault="003153AF" w:rsidP="009F7DFB">
      <w:pPr>
        <w:rPr>
          <w:rFonts w:ascii="Arial" w:hAnsi="Arial"/>
          <w:szCs w:val="24"/>
        </w:rPr>
      </w:pPr>
    </w:p>
    <w:p w14:paraId="36DC9A31" w14:textId="77777777" w:rsidR="003153AF" w:rsidRPr="009F7DFB" w:rsidRDefault="003153AF" w:rsidP="009F7DFB">
      <w:pPr>
        <w:rPr>
          <w:rFonts w:ascii="Arial" w:hAnsi="Arial"/>
          <w:szCs w:val="24"/>
        </w:rPr>
      </w:pPr>
    </w:p>
    <w:p w14:paraId="14E3F9FA" w14:textId="2249C9D5" w:rsidR="00DE3952" w:rsidRPr="009F7DFB" w:rsidRDefault="00DE3952" w:rsidP="009F7DFB">
      <w:pPr>
        <w:pStyle w:val="Heading1"/>
        <w:rPr>
          <w:rFonts w:ascii="Arial" w:hAnsi="Arial" w:cs="Arial"/>
          <w:sz w:val="24"/>
          <w:szCs w:val="24"/>
        </w:rPr>
      </w:pPr>
      <w:bookmarkStart w:id="13" w:name="_Toc147553223"/>
      <w:r w:rsidRPr="009F7DFB">
        <w:rPr>
          <w:rFonts w:ascii="Arial" w:hAnsi="Arial" w:cs="Arial"/>
          <w:sz w:val="24"/>
          <w:szCs w:val="24"/>
        </w:rPr>
        <w:lastRenderedPageBreak/>
        <w:t>References</w:t>
      </w:r>
      <w:bookmarkEnd w:id="13"/>
      <w:r w:rsidR="003153AF">
        <w:rPr>
          <w:rFonts w:ascii="Arial" w:hAnsi="Arial" w:cs="Arial"/>
          <w:sz w:val="24"/>
          <w:szCs w:val="24"/>
        </w:rPr>
        <w:t>:</w:t>
      </w:r>
    </w:p>
    <w:p w14:paraId="08F9B6AD" w14:textId="1511563B" w:rsidR="00DE3952" w:rsidRPr="003153AF" w:rsidRDefault="00DE3952" w:rsidP="003153AF">
      <w:pPr>
        <w:ind w:firstLine="720"/>
        <w:rPr>
          <w:rFonts w:ascii="Arial" w:hAnsi="Arial"/>
          <w:shd w:val="clear" w:color="auto" w:fill="FFFFFF"/>
        </w:rPr>
      </w:pPr>
      <w:proofErr w:type="spellStart"/>
      <w:r w:rsidRPr="003153AF">
        <w:rPr>
          <w:rFonts w:ascii="Arial" w:hAnsi="Arial"/>
          <w:shd w:val="clear" w:color="auto" w:fill="FFFFFF"/>
        </w:rPr>
        <w:t>Yawalkar</w:t>
      </w:r>
      <w:proofErr w:type="spellEnd"/>
      <w:r w:rsidRPr="003153AF">
        <w:rPr>
          <w:rFonts w:ascii="Arial" w:hAnsi="Arial"/>
          <w:shd w:val="clear" w:color="auto" w:fill="FFFFFF"/>
        </w:rPr>
        <w:t>, P. and Fatima, Y., 2023. Corporate social responsibility and environmentally conscious advertising’s impact on brand loyalty.</w:t>
      </w:r>
    </w:p>
    <w:p w14:paraId="6EE1CFEE" w14:textId="77777777" w:rsidR="00DE3952" w:rsidRPr="003153AF" w:rsidRDefault="00DE3952" w:rsidP="003153AF">
      <w:pPr>
        <w:rPr>
          <w:rFonts w:ascii="Arial" w:hAnsi="Arial"/>
          <w:shd w:val="clear" w:color="auto" w:fill="FFFFFF"/>
        </w:rPr>
      </w:pPr>
      <w:r w:rsidRPr="003153AF">
        <w:rPr>
          <w:rFonts w:ascii="Arial" w:hAnsi="Arial"/>
          <w:shd w:val="clear" w:color="auto" w:fill="FFFFFF"/>
        </w:rPr>
        <w:t>Laksmidewi, C.D., 2022. The legal implications of signing the unwto framework convention on tourism ethics for the sustainable tourism development in Indonesia. International Journal of Law Reconstruction, 6(2), pp.197-211.</w:t>
      </w:r>
    </w:p>
    <w:p w14:paraId="67F2C96E" w14:textId="77777777" w:rsidR="00DE3952" w:rsidRPr="003153AF" w:rsidRDefault="00DE3952" w:rsidP="003153AF">
      <w:pPr>
        <w:ind w:firstLine="720"/>
        <w:rPr>
          <w:rFonts w:ascii="Arial" w:hAnsi="Arial"/>
          <w:shd w:val="clear" w:color="auto" w:fill="FFFFFF"/>
        </w:rPr>
      </w:pPr>
      <w:r w:rsidRPr="003153AF">
        <w:rPr>
          <w:rFonts w:ascii="Arial" w:hAnsi="Arial"/>
          <w:shd w:val="clear" w:color="auto" w:fill="FFFFFF"/>
        </w:rPr>
        <w:t>Onoufriou, N., 2020. Learning from sustainability practice: case examples from Accor, Scandic and Atlantica. Worldwide Hospitality and Tourism Themes, 12(5), pp.587-596.</w:t>
      </w:r>
    </w:p>
    <w:p w14:paraId="6826776C" w14:textId="77777777" w:rsidR="00DE3952" w:rsidRPr="003153AF" w:rsidRDefault="00DE3952" w:rsidP="003153AF">
      <w:pPr>
        <w:ind w:firstLine="720"/>
        <w:rPr>
          <w:rFonts w:ascii="Arial" w:hAnsi="Arial"/>
          <w:shd w:val="clear" w:color="auto" w:fill="FFFFFF"/>
        </w:rPr>
      </w:pPr>
      <w:r w:rsidRPr="003153AF">
        <w:rPr>
          <w:rFonts w:ascii="Arial" w:hAnsi="Arial"/>
          <w:shd w:val="clear" w:color="auto" w:fill="FFFFFF"/>
        </w:rPr>
        <w:t>Alaa-Eldeen, M., Tawfik, A., Eldaly, S. and Tag-Eldeen, A., Exploring the Growing Importance of Cultural Diversity: Case Studies of the Hospitality Industry. Athens Journal of Tourism, p.243.</w:t>
      </w:r>
    </w:p>
    <w:p w14:paraId="26C04ABE" w14:textId="77777777" w:rsidR="00DE3952" w:rsidRPr="003153AF" w:rsidRDefault="00DE3952" w:rsidP="003153AF">
      <w:pPr>
        <w:ind w:firstLine="720"/>
        <w:rPr>
          <w:rFonts w:ascii="Arial" w:hAnsi="Arial"/>
          <w:shd w:val="clear" w:color="auto" w:fill="FFFFFF"/>
        </w:rPr>
      </w:pPr>
      <w:r w:rsidRPr="003153AF">
        <w:rPr>
          <w:rFonts w:ascii="Arial" w:hAnsi="Arial"/>
          <w:shd w:val="clear" w:color="auto" w:fill="FFFFFF"/>
        </w:rPr>
        <w:t>Żelazna, A., Bojar, M. and Bojar, E., 2020. Corporate Social Responsibility towards the Environment in Lublin Region, Poland: A comparative study of 2009 and 2019. Sustainability, 12(11), p.4463.</w:t>
      </w:r>
    </w:p>
    <w:p w14:paraId="3A003311" w14:textId="77777777" w:rsidR="00DE3952" w:rsidRPr="003153AF" w:rsidRDefault="00DE3952" w:rsidP="003153AF">
      <w:pPr>
        <w:ind w:firstLine="720"/>
        <w:rPr>
          <w:rFonts w:ascii="Arial" w:hAnsi="Arial"/>
          <w:shd w:val="clear" w:color="auto" w:fill="FFFFFF"/>
        </w:rPr>
      </w:pPr>
      <w:r w:rsidRPr="003153AF">
        <w:rPr>
          <w:rFonts w:ascii="Arial" w:hAnsi="Arial"/>
          <w:shd w:val="clear" w:color="auto" w:fill="FFFFFF"/>
        </w:rPr>
        <w:t>Molla, A.H., Shams, H., Harun, Z., Ab Rahman, M.N. and Hishamuddin, H., 2022. An assessment of drivers and barriers to implementation of circular economy in the end-of-life vehicle recycling sector in India. Sustainability, 14(20), p.13084.</w:t>
      </w:r>
    </w:p>
    <w:p w14:paraId="34B3D710" w14:textId="77777777" w:rsidR="00DE3952" w:rsidRPr="003153AF" w:rsidRDefault="00DE3952" w:rsidP="003153AF">
      <w:pPr>
        <w:rPr>
          <w:rFonts w:ascii="Arial" w:hAnsi="Arial"/>
          <w:shd w:val="clear" w:color="auto" w:fill="FFFFFF"/>
        </w:rPr>
      </w:pPr>
      <w:r w:rsidRPr="003153AF">
        <w:rPr>
          <w:rFonts w:ascii="Arial" w:hAnsi="Arial"/>
          <w:shd w:val="clear" w:color="auto" w:fill="FFFFFF"/>
        </w:rPr>
        <w:t>Bharwani, S. and Mathews, D., 2023. Sustainable luxury: from an oxymoron to a tautology–the case of the Indian luxury hospitality industry. Worldwide Hospitality and Tourism Themes, 15(3), pp.231-248.</w:t>
      </w:r>
    </w:p>
    <w:p w14:paraId="724E4A04" w14:textId="77777777" w:rsidR="00DE3952" w:rsidRPr="003153AF" w:rsidRDefault="00DE3952" w:rsidP="003153AF">
      <w:pPr>
        <w:ind w:firstLine="720"/>
        <w:rPr>
          <w:rFonts w:ascii="Arial" w:hAnsi="Arial"/>
          <w:shd w:val="clear" w:color="auto" w:fill="FFFFFF"/>
        </w:rPr>
      </w:pPr>
      <w:r w:rsidRPr="003153AF">
        <w:rPr>
          <w:rFonts w:ascii="Arial" w:hAnsi="Arial"/>
          <w:shd w:val="clear" w:color="auto" w:fill="FFFFFF"/>
        </w:rPr>
        <w:t>Ecer, F., 2021. Sustainability assessment of existing onshore wind plants in the context of triple bottom line: a best-worst method (BWM) based MCDM framework. Environmental Science and Pollution Research, 28(16), pp.19677-19693</w:t>
      </w:r>
    </w:p>
    <w:p w14:paraId="407A670D" w14:textId="77777777" w:rsidR="00DE3952" w:rsidRPr="003153AF" w:rsidRDefault="00DE3952" w:rsidP="003153AF">
      <w:pPr>
        <w:rPr>
          <w:rFonts w:ascii="Arial" w:hAnsi="Arial"/>
          <w:color w:val="222222"/>
          <w:shd w:val="clear" w:color="auto" w:fill="FFFFFF"/>
        </w:rPr>
      </w:pPr>
      <w:r w:rsidRPr="003153AF">
        <w:rPr>
          <w:rFonts w:ascii="Arial" w:hAnsi="Arial"/>
          <w:color w:val="222222"/>
          <w:shd w:val="clear" w:color="auto" w:fill="FFFFFF"/>
        </w:rPr>
        <w:t>Bujan, I. and Kecek, D., 2019. The application of Triple Bottom Line concept in tourism with the emphasis on the hotel industry. Economic and Social Development: Book of Proceedings, pp.322-329.</w:t>
      </w:r>
    </w:p>
    <w:p w14:paraId="32D03145" w14:textId="77777777" w:rsidR="00DE3952" w:rsidRPr="003153AF" w:rsidRDefault="00DE3952" w:rsidP="003153AF">
      <w:pPr>
        <w:ind w:firstLine="720"/>
        <w:rPr>
          <w:rFonts w:ascii="Arial" w:hAnsi="Arial"/>
          <w:shd w:val="clear" w:color="auto" w:fill="FFFFFF"/>
        </w:rPr>
      </w:pPr>
      <w:r w:rsidRPr="003153AF">
        <w:rPr>
          <w:rFonts w:ascii="Arial" w:hAnsi="Arial"/>
          <w:color w:val="222222"/>
          <w:shd w:val="clear" w:color="auto" w:fill="FFFFFF"/>
        </w:rPr>
        <w:t>Gallan, A.S., Kabadayi, S., Ali, F., Helkkula, A., Wu, L. and Zhang, Y., 2021. Transformative hospitality services: A conceptualization and development of organizational dimensions. Journal of Business Research, 134, pp.171-183.</w:t>
      </w:r>
    </w:p>
    <w:p w14:paraId="77FEEBD8" w14:textId="4CF8EE76" w:rsidR="00A36CAD" w:rsidRPr="003153AF" w:rsidRDefault="00A36CAD" w:rsidP="003153AF">
      <w:pPr>
        <w:rPr>
          <w:rFonts w:ascii="Arial" w:hAnsi="Arial"/>
        </w:rPr>
      </w:pPr>
    </w:p>
    <w:sectPr w:rsidR="00A36CAD" w:rsidRPr="003153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AB89D" w14:textId="77777777" w:rsidR="002D5EC7" w:rsidRDefault="002D5EC7" w:rsidP="00FA3DA3">
      <w:pPr>
        <w:spacing w:line="240" w:lineRule="auto"/>
      </w:pPr>
      <w:r>
        <w:separator/>
      </w:r>
    </w:p>
  </w:endnote>
  <w:endnote w:type="continuationSeparator" w:id="0">
    <w:p w14:paraId="0B207BC5" w14:textId="77777777" w:rsidR="002D5EC7" w:rsidRDefault="002D5EC7" w:rsidP="00FA3D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722403"/>
      <w:docPartObj>
        <w:docPartGallery w:val="Page Numbers (Bottom of Page)"/>
        <w:docPartUnique/>
      </w:docPartObj>
    </w:sdtPr>
    <w:sdtEndPr>
      <w:rPr>
        <w:noProof/>
      </w:rPr>
    </w:sdtEndPr>
    <w:sdtContent>
      <w:p w14:paraId="3B1F14AD" w14:textId="77777777" w:rsidR="008C1568" w:rsidRDefault="008C1568">
        <w:pPr>
          <w:pStyle w:val="Footer"/>
          <w:jc w:val="center"/>
        </w:pPr>
        <w:r>
          <w:fldChar w:fldCharType="begin"/>
        </w:r>
        <w:r>
          <w:instrText xml:space="preserve"> PAGE   \* MERGEFORMAT </w:instrText>
        </w:r>
        <w:r>
          <w:fldChar w:fldCharType="separate"/>
        </w:r>
        <w:r w:rsidR="00DE3952">
          <w:rPr>
            <w:noProof/>
          </w:rPr>
          <w:t>2</w:t>
        </w:r>
        <w:r>
          <w:rPr>
            <w:noProof/>
          </w:rPr>
          <w:fldChar w:fldCharType="end"/>
        </w:r>
      </w:p>
    </w:sdtContent>
  </w:sdt>
  <w:p w14:paraId="3269054B" w14:textId="77777777" w:rsidR="008C1568" w:rsidRDefault="008C1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ABE20" w14:textId="77777777" w:rsidR="002D5EC7" w:rsidRDefault="002D5EC7" w:rsidP="00FA3DA3">
      <w:pPr>
        <w:spacing w:line="240" w:lineRule="auto"/>
      </w:pPr>
      <w:r>
        <w:separator/>
      </w:r>
    </w:p>
  </w:footnote>
  <w:footnote w:type="continuationSeparator" w:id="0">
    <w:p w14:paraId="6FE8D022" w14:textId="77777777" w:rsidR="002D5EC7" w:rsidRDefault="002D5EC7" w:rsidP="00FA3D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E4A9F"/>
    <w:multiLevelType w:val="multilevel"/>
    <w:tmpl w:val="16C6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B30818"/>
    <w:multiLevelType w:val="multilevel"/>
    <w:tmpl w:val="548CE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4C27E1"/>
    <w:multiLevelType w:val="multilevel"/>
    <w:tmpl w:val="2D407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E576D"/>
    <w:multiLevelType w:val="multilevel"/>
    <w:tmpl w:val="4BFC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27381"/>
    <w:multiLevelType w:val="multilevel"/>
    <w:tmpl w:val="F92CB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32324D"/>
    <w:multiLevelType w:val="multilevel"/>
    <w:tmpl w:val="BDEED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1529BF"/>
    <w:multiLevelType w:val="multilevel"/>
    <w:tmpl w:val="6B948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586DBC"/>
    <w:multiLevelType w:val="hybridMultilevel"/>
    <w:tmpl w:val="36F023B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6B12D4C"/>
    <w:multiLevelType w:val="multilevel"/>
    <w:tmpl w:val="0916E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05809542">
    <w:abstractNumId w:val="4"/>
  </w:num>
  <w:num w:numId="2" w16cid:durableId="267467115">
    <w:abstractNumId w:val="3"/>
  </w:num>
  <w:num w:numId="3" w16cid:durableId="1526555132">
    <w:abstractNumId w:val="2"/>
  </w:num>
  <w:num w:numId="4" w16cid:durableId="166097568">
    <w:abstractNumId w:val="0"/>
  </w:num>
  <w:num w:numId="5" w16cid:durableId="1974672661">
    <w:abstractNumId w:val="8"/>
  </w:num>
  <w:num w:numId="6" w16cid:durableId="84302898">
    <w:abstractNumId w:val="1"/>
  </w:num>
  <w:num w:numId="7" w16cid:durableId="722676681">
    <w:abstractNumId w:val="7"/>
  </w:num>
  <w:num w:numId="8" w16cid:durableId="1587156021">
    <w:abstractNumId w:val="5"/>
  </w:num>
  <w:num w:numId="9" w16cid:durableId="290484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973D2"/>
    <w:rsid w:val="00006644"/>
    <w:rsid w:val="00021996"/>
    <w:rsid w:val="000571B7"/>
    <w:rsid w:val="00065C4F"/>
    <w:rsid w:val="0023432C"/>
    <w:rsid w:val="002D5EC7"/>
    <w:rsid w:val="003153AF"/>
    <w:rsid w:val="0039534B"/>
    <w:rsid w:val="00437972"/>
    <w:rsid w:val="004D2A87"/>
    <w:rsid w:val="0057321C"/>
    <w:rsid w:val="005D7678"/>
    <w:rsid w:val="006636EF"/>
    <w:rsid w:val="007744D1"/>
    <w:rsid w:val="007B3779"/>
    <w:rsid w:val="007F23FC"/>
    <w:rsid w:val="007F724E"/>
    <w:rsid w:val="0085513A"/>
    <w:rsid w:val="008B3C6E"/>
    <w:rsid w:val="008C1568"/>
    <w:rsid w:val="008D44DF"/>
    <w:rsid w:val="009B021E"/>
    <w:rsid w:val="009E1B0A"/>
    <w:rsid w:val="009F7DFB"/>
    <w:rsid w:val="00A16878"/>
    <w:rsid w:val="00A36CAD"/>
    <w:rsid w:val="00AA4D35"/>
    <w:rsid w:val="00AD51DE"/>
    <w:rsid w:val="00B226CB"/>
    <w:rsid w:val="00B73486"/>
    <w:rsid w:val="00BE3C13"/>
    <w:rsid w:val="00BF6F27"/>
    <w:rsid w:val="00C212DA"/>
    <w:rsid w:val="00C43460"/>
    <w:rsid w:val="00CA2FEF"/>
    <w:rsid w:val="00CC33A1"/>
    <w:rsid w:val="00D5483C"/>
    <w:rsid w:val="00D745D5"/>
    <w:rsid w:val="00D973D2"/>
    <w:rsid w:val="00DD1289"/>
    <w:rsid w:val="00DE3952"/>
    <w:rsid w:val="00E649E6"/>
    <w:rsid w:val="00E70759"/>
    <w:rsid w:val="00EE4706"/>
    <w:rsid w:val="00F7164F"/>
    <w:rsid w:val="00F75286"/>
    <w:rsid w:val="00F831D5"/>
    <w:rsid w:val="00FA3D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65CD2"/>
  <w15:docId w15:val="{46F1AAFF-3C63-4CB8-BE1F-A9895A4D7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83C"/>
    <w:pPr>
      <w:spacing w:after="0" w:line="360" w:lineRule="auto"/>
      <w:jc w:val="both"/>
    </w:pPr>
    <w:rPr>
      <w:rFonts w:ascii="Times New Roman" w:hAnsi="Times New Roman" w:cs="Arial"/>
      <w:sz w:val="24"/>
      <w:lang w:val="en" w:eastAsia="en-IN"/>
    </w:rPr>
  </w:style>
  <w:style w:type="paragraph" w:styleId="Heading1">
    <w:name w:val="heading 1"/>
    <w:basedOn w:val="Normal"/>
    <w:next w:val="Normal"/>
    <w:link w:val="Heading1Char"/>
    <w:autoRedefine/>
    <w:uiPriority w:val="9"/>
    <w:qFormat/>
    <w:rsid w:val="009E1B0A"/>
    <w:pPr>
      <w:keepNext/>
      <w:keepLines/>
      <w:tabs>
        <w:tab w:val="left" w:pos="2854"/>
      </w:tabs>
      <w:spacing w:before="240"/>
      <w:outlineLvl w:val="0"/>
    </w:pPr>
    <w:rPr>
      <w:rFonts w:eastAsia="Times New Roman" w:cstheme="majorBidi"/>
      <w:b/>
      <w:color w:val="000000" w:themeColor="text1"/>
      <w:sz w:val="28"/>
      <w:szCs w:val="32"/>
      <w:lang w:val="en-IN"/>
    </w:rPr>
  </w:style>
  <w:style w:type="paragraph" w:styleId="Heading2">
    <w:name w:val="heading 2"/>
    <w:basedOn w:val="Normal"/>
    <w:next w:val="Normal"/>
    <w:link w:val="Heading2Char"/>
    <w:autoRedefine/>
    <w:uiPriority w:val="9"/>
    <w:unhideWhenUsed/>
    <w:qFormat/>
    <w:rsid w:val="00D5483C"/>
    <w:pPr>
      <w:keepNext/>
      <w:keepLines/>
      <w:spacing w:before="120" w:after="12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649E6"/>
    <w:pPr>
      <w:keepNext/>
      <w:keepLines/>
      <w:spacing w:before="40"/>
      <w:outlineLvl w:val="2"/>
    </w:pPr>
    <w:rPr>
      <w:rFonts w:eastAsiaTheme="majorEastAsia"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B0A"/>
    <w:rPr>
      <w:rFonts w:ascii="Times New Roman" w:eastAsia="Times New Roman" w:hAnsi="Times New Roman" w:cstheme="majorBidi"/>
      <w:b/>
      <w:color w:val="000000" w:themeColor="text1"/>
      <w:sz w:val="28"/>
      <w:szCs w:val="32"/>
      <w:lang w:eastAsia="en-IN"/>
    </w:rPr>
  </w:style>
  <w:style w:type="character" w:customStyle="1" w:styleId="Heading2Char">
    <w:name w:val="Heading 2 Char"/>
    <w:basedOn w:val="DefaultParagraphFont"/>
    <w:link w:val="Heading2"/>
    <w:uiPriority w:val="9"/>
    <w:rsid w:val="00D5483C"/>
    <w:rPr>
      <w:rFonts w:ascii="Times New Roman" w:eastAsiaTheme="majorEastAsia" w:hAnsi="Times New Roman" w:cstheme="majorBidi"/>
      <w:b/>
      <w:sz w:val="24"/>
      <w:szCs w:val="26"/>
      <w:lang w:val="en" w:eastAsia="en-IN"/>
    </w:rPr>
  </w:style>
  <w:style w:type="character" w:customStyle="1" w:styleId="Heading3Char">
    <w:name w:val="Heading 3 Char"/>
    <w:basedOn w:val="DefaultParagraphFont"/>
    <w:link w:val="Heading3"/>
    <w:uiPriority w:val="9"/>
    <w:rsid w:val="00E649E6"/>
    <w:rPr>
      <w:rFonts w:ascii="Times New Roman" w:eastAsiaTheme="majorEastAsia" w:hAnsi="Times New Roman" w:cstheme="majorBidi"/>
      <w:b/>
      <w:color w:val="000000" w:themeColor="text1"/>
      <w:sz w:val="36"/>
      <w:szCs w:val="24"/>
      <w:u w:val="single"/>
    </w:rPr>
  </w:style>
  <w:style w:type="paragraph" w:styleId="Title">
    <w:name w:val="Title"/>
    <w:basedOn w:val="Normal"/>
    <w:next w:val="Normal"/>
    <w:link w:val="TitleChar"/>
    <w:uiPriority w:val="10"/>
    <w:qFormat/>
    <w:rsid w:val="00437972"/>
    <w:pPr>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437972"/>
    <w:rPr>
      <w:rFonts w:ascii="Times New Roman" w:eastAsiaTheme="majorEastAsia" w:hAnsi="Times New Roman" w:cstheme="majorBidi"/>
      <w:b/>
      <w:spacing w:val="-10"/>
      <w:kern w:val="28"/>
      <w:sz w:val="36"/>
      <w:szCs w:val="56"/>
      <w:u w:val="single"/>
      <w:lang w:val="en-GB"/>
    </w:rPr>
  </w:style>
  <w:style w:type="paragraph" w:styleId="NormalWeb">
    <w:name w:val="Normal (Web)"/>
    <w:basedOn w:val="Normal"/>
    <w:uiPriority w:val="99"/>
    <w:semiHidden/>
    <w:unhideWhenUsed/>
    <w:rsid w:val="00D973D2"/>
    <w:pPr>
      <w:spacing w:before="100" w:beforeAutospacing="1" w:after="100" w:afterAutospacing="1" w:line="240" w:lineRule="auto"/>
      <w:jc w:val="left"/>
    </w:pPr>
    <w:rPr>
      <w:rFonts w:eastAsia="Times New Roman" w:cs="Times New Roman"/>
      <w:szCs w:val="24"/>
      <w:lang w:val="en-IN"/>
    </w:rPr>
  </w:style>
  <w:style w:type="character" w:styleId="Strong">
    <w:name w:val="Strong"/>
    <w:basedOn w:val="DefaultParagraphFont"/>
    <w:uiPriority w:val="22"/>
    <w:qFormat/>
    <w:rsid w:val="00D973D2"/>
    <w:rPr>
      <w:b/>
      <w:bCs/>
    </w:rPr>
  </w:style>
  <w:style w:type="paragraph" w:styleId="ListParagraph">
    <w:name w:val="List Paragraph"/>
    <w:basedOn w:val="Normal"/>
    <w:uiPriority w:val="34"/>
    <w:qFormat/>
    <w:rsid w:val="00CC33A1"/>
    <w:pPr>
      <w:ind w:left="720"/>
      <w:contextualSpacing/>
    </w:pPr>
  </w:style>
  <w:style w:type="paragraph" w:styleId="Header">
    <w:name w:val="header"/>
    <w:basedOn w:val="Normal"/>
    <w:link w:val="HeaderChar"/>
    <w:uiPriority w:val="99"/>
    <w:unhideWhenUsed/>
    <w:rsid w:val="00FA3DA3"/>
    <w:pPr>
      <w:tabs>
        <w:tab w:val="center" w:pos="4513"/>
        <w:tab w:val="right" w:pos="9026"/>
      </w:tabs>
      <w:spacing w:line="240" w:lineRule="auto"/>
    </w:pPr>
  </w:style>
  <w:style w:type="character" w:customStyle="1" w:styleId="HeaderChar">
    <w:name w:val="Header Char"/>
    <w:basedOn w:val="DefaultParagraphFont"/>
    <w:link w:val="Header"/>
    <w:uiPriority w:val="99"/>
    <w:rsid w:val="00FA3DA3"/>
    <w:rPr>
      <w:rFonts w:ascii="Times New Roman" w:hAnsi="Times New Roman" w:cs="Arial"/>
      <w:sz w:val="24"/>
      <w:lang w:val="en" w:eastAsia="en-IN"/>
    </w:rPr>
  </w:style>
  <w:style w:type="paragraph" w:styleId="Footer">
    <w:name w:val="footer"/>
    <w:basedOn w:val="Normal"/>
    <w:link w:val="FooterChar"/>
    <w:uiPriority w:val="99"/>
    <w:unhideWhenUsed/>
    <w:rsid w:val="00FA3DA3"/>
    <w:pPr>
      <w:tabs>
        <w:tab w:val="center" w:pos="4513"/>
        <w:tab w:val="right" w:pos="9026"/>
      </w:tabs>
      <w:spacing w:line="240" w:lineRule="auto"/>
    </w:pPr>
  </w:style>
  <w:style w:type="character" w:customStyle="1" w:styleId="FooterChar">
    <w:name w:val="Footer Char"/>
    <w:basedOn w:val="DefaultParagraphFont"/>
    <w:link w:val="Footer"/>
    <w:uiPriority w:val="99"/>
    <w:rsid w:val="00FA3DA3"/>
    <w:rPr>
      <w:rFonts w:ascii="Times New Roman" w:hAnsi="Times New Roman" w:cs="Arial"/>
      <w:sz w:val="24"/>
      <w:lang w:val="en" w:eastAsia="en-IN"/>
    </w:rPr>
  </w:style>
  <w:style w:type="paragraph" w:styleId="TOCHeading">
    <w:name w:val="TOC Heading"/>
    <w:basedOn w:val="Heading1"/>
    <w:next w:val="Normal"/>
    <w:uiPriority w:val="39"/>
    <w:unhideWhenUsed/>
    <w:qFormat/>
    <w:rsid w:val="00FA3DA3"/>
    <w:pPr>
      <w:spacing w:line="259" w:lineRule="auto"/>
      <w:jc w:val="left"/>
      <w:outlineLvl w:val="9"/>
    </w:pPr>
    <w:rPr>
      <w:rFonts w:asciiTheme="majorHAnsi" w:eastAsiaTheme="majorEastAsia"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FA3DA3"/>
    <w:pPr>
      <w:spacing w:after="100"/>
    </w:pPr>
  </w:style>
  <w:style w:type="paragraph" w:styleId="TOC2">
    <w:name w:val="toc 2"/>
    <w:basedOn w:val="Normal"/>
    <w:next w:val="Normal"/>
    <w:autoRedefine/>
    <w:uiPriority w:val="39"/>
    <w:unhideWhenUsed/>
    <w:rsid w:val="00FA3DA3"/>
    <w:pPr>
      <w:spacing w:after="100"/>
      <w:ind w:left="240"/>
    </w:pPr>
  </w:style>
  <w:style w:type="character" w:styleId="Hyperlink">
    <w:name w:val="Hyperlink"/>
    <w:basedOn w:val="DefaultParagraphFont"/>
    <w:uiPriority w:val="99"/>
    <w:unhideWhenUsed/>
    <w:rsid w:val="00FA3D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2036">
      <w:bodyDiv w:val="1"/>
      <w:marLeft w:val="0"/>
      <w:marRight w:val="0"/>
      <w:marTop w:val="0"/>
      <w:marBottom w:val="0"/>
      <w:divBdr>
        <w:top w:val="none" w:sz="0" w:space="0" w:color="auto"/>
        <w:left w:val="none" w:sz="0" w:space="0" w:color="auto"/>
        <w:bottom w:val="none" w:sz="0" w:space="0" w:color="auto"/>
        <w:right w:val="none" w:sz="0" w:space="0" w:color="auto"/>
      </w:divBdr>
      <w:divsChild>
        <w:div w:id="1501236375">
          <w:marLeft w:val="0"/>
          <w:marRight w:val="0"/>
          <w:marTop w:val="0"/>
          <w:marBottom w:val="0"/>
          <w:divBdr>
            <w:top w:val="single" w:sz="2" w:space="0" w:color="auto"/>
            <w:left w:val="single" w:sz="2" w:space="0" w:color="auto"/>
            <w:bottom w:val="single" w:sz="6" w:space="0" w:color="auto"/>
            <w:right w:val="single" w:sz="2" w:space="0" w:color="auto"/>
          </w:divBdr>
          <w:divsChild>
            <w:div w:id="19509699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6805038">
                  <w:marLeft w:val="0"/>
                  <w:marRight w:val="0"/>
                  <w:marTop w:val="0"/>
                  <w:marBottom w:val="0"/>
                  <w:divBdr>
                    <w:top w:val="single" w:sz="2" w:space="0" w:color="D9D9E3"/>
                    <w:left w:val="single" w:sz="2" w:space="0" w:color="D9D9E3"/>
                    <w:bottom w:val="single" w:sz="2" w:space="0" w:color="D9D9E3"/>
                    <w:right w:val="single" w:sz="2" w:space="0" w:color="D9D9E3"/>
                  </w:divBdr>
                  <w:divsChild>
                    <w:div w:id="1881896801">
                      <w:marLeft w:val="0"/>
                      <w:marRight w:val="0"/>
                      <w:marTop w:val="0"/>
                      <w:marBottom w:val="0"/>
                      <w:divBdr>
                        <w:top w:val="single" w:sz="2" w:space="0" w:color="D9D9E3"/>
                        <w:left w:val="single" w:sz="2" w:space="0" w:color="D9D9E3"/>
                        <w:bottom w:val="single" w:sz="2" w:space="0" w:color="D9D9E3"/>
                        <w:right w:val="single" w:sz="2" w:space="0" w:color="D9D9E3"/>
                      </w:divBdr>
                      <w:divsChild>
                        <w:div w:id="565920752">
                          <w:marLeft w:val="0"/>
                          <w:marRight w:val="0"/>
                          <w:marTop w:val="0"/>
                          <w:marBottom w:val="0"/>
                          <w:divBdr>
                            <w:top w:val="single" w:sz="2" w:space="0" w:color="D9D9E3"/>
                            <w:left w:val="single" w:sz="2" w:space="0" w:color="D9D9E3"/>
                            <w:bottom w:val="single" w:sz="2" w:space="0" w:color="D9D9E3"/>
                            <w:right w:val="single" w:sz="2" w:space="0" w:color="D9D9E3"/>
                          </w:divBdr>
                          <w:divsChild>
                            <w:div w:id="646476792">
                              <w:marLeft w:val="0"/>
                              <w:marRight w:val="0"/>
                              <w:marTop w:val="0"/>
                              <w:marBottom w:val="0"/>
                              <w:divBdr>
                                <w:top w:val="single" w:sz="2" w:space="0" w:color="D9D9E3"/>
                                <w:left w:val="single" w:sz="2" w:space="0" w:color="D9D9E3"/>
                                <w:bottom w:val="single" w:sz="2" w:space="0" w:color="D9D9E3"/>
                                <w:right w:val="single" w:sz="2" w:space="0" w:color="D9D9E3"/>
                              </w:divBdr>
                              <w:divsChild>
                                <w:div w:id="154155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5272726">
      <w:bodyDiv w:val="1"/>
      <w:marLeft w:val="0"/>
      <w:marRight w:val="0"/>
      <w:marTop w:val="0"/>
      <w:marBottom w:val="0"/>
      <w:divBdr>
        <w:top w:val="none" w:sz="0" w:space="0" w:color="auto"/>
        <w:left w:val="none" w:sz="0" w:space="0" w:color="auto"/>
        <w:bottom w:val="none" w:sz="0" w:space="0" w:color="auto"/>
        <w:right w:val="none" w:sz="0" w:space="0" w:color="auto"/>
      </w:divBdr>
    </w:div>
    <w:div w:id="718012679">
      <w:bodyDiv w:val="1"/>
      <w:marLeft w:val="0"/>
      <w:marRight w:val="0"/>
      <w:marTop w:val="0"/>
      <w:marBottom w:val="0"/>
      <w:divBdr>
        <w:top w:val="none" w:sz="0" w:space="0" w:color="auto"/>
        <w:left w:val="none" w:sz="0" w:space="0" w:color="auto"/>
        <w:bottom w:val="none" w:sz="0" w:space="0" w:color="auto"/>
        <w:right w:val="none" w:sz="0" w:space="0" w:color="auto"/>
      </w:divBdr>
      <w:divsChild>
        <w:div w:id="1597862778">
          <w:marLeft w:val="0"/>
          <w:marRight w:val="0"/>
          <w:marTop w:val="0"/>
          <w:marBottom w:val="0"/>
          <w:divBdr>
            <w:top w:val="single" w:sz="2" w:space="0" w:color="auto"/>
            <w:left w:val="single" w:sz="2" w:space="0" w:color="auto"/>
            <w:bottom w:val="single" w:sz="6" w:space="0" w:color="auto"/>
            <w:right w:val="single" w:sz="2" w:space="0" w:color="auto"/>
          </w:divBdr>
          <w:divsChild>
            <w:div w:id="1087116619">
              <w:marLeft w:val="0"/>
              <w:marRight w:val="0"/>
              <w:marTop w:val="100"/>
              <w:marBottom w:val="100"/>
              <w:divBdr>
                <w:top w:val="single" w:sz="2" w:space="0" w:color="D9D9E3"/>
                <w:left w:val="single" w:sz="2" w:space="0" w:color="D9D9E3"/>
                <w:bottom w:val="single" w:sz="2" w:space="0" w:color="D9D9E3"/>
                <w:right w:val="single" w:sz="2" w:space="0" w:color="D9D9E3"/>
              </w:divBdr>
              <w:divsChild>
                <w:div w:id="939222278">
                  <w:marLeft w:val="0"/>
                  <w:marRight w:val="0"/>
                  <w:marTop w:val="0"/>
                  <w:marBottom w:val="0"/>
                  <w:divBdr>
                    <w:top w:val="single" w:sz="2" w:space="0" w:color="D9D9E3"/>
                    <w:left w:val="single" w:sz="2" w:space="0" w:color="D9D9E3"/>
                    <w:bottom w:val="single" w:sz="2" w:space="0" w:color="D9D9E3"/>
                    <w:right w:val="single" w:sz="2" w:space="0" w:color="D9D9E3"/>
                  </w:divBdr>
                  <w:divsChild>
                    <w:div w:id="1508981262">
                      <w:marLeft w:val="0"/>
                      <w:marRight w:val="0"/>
                      <w:marTop w:val="0"/>
                      <w:marBottom w:val="0"/>
                      <w:divBdr>
                        <w:top w:val="single" w:sz="2" w:space="0" w:color="D9D9E3"/>
                        <w:left w:val="single" w:sz="2" w:space="0" w:color="D9D9E3"/>
                        <w:bottom w:val="single" w:sz="2" w:space="0" w:color="D9D9E3"/>
                        <w:right w:val="single" w:sz="2" w:space="0" w:color="D9D9E3"/>
                      </w:divBdr>
                      <w:divsChild>
                        <w:div w:id="345908272">
                          <w:marLeft w:val="0"/>
                          <w:marRight w:val="0"/>
                          <w:marTop w:val="0"/>
                          <w:marBottom w:val="0"/>
                          <w:divBdr>
                            <w:top w:val="single" w:sz="2" w:space="0" w:color="D9D9E3"/>
                            <w:left w:val="single" w:sz="2" w:space="0" w:color="D9D9E3"/>
                            <w:bottom w:val="single" w:sz="2" w:space="0" w:color="D9D9E3"/>
                            <w:right w:val="single" w:sz="2" w:space="0" w:color="D9D9E3"/>
                          </w:divBdr>
                          <w:divsChild>
                            <w:div w:id="2012944566">
                              <w:marLeft w:val="0"/>
                              <w:marRight w:val="0"/>
                              <w:marTop w:val="0"/>
                              <w:marBottom w:val="0"/>
                              <w:divBdr>
                                <w:top w:val="single" w:sz="2" w:space="0" w:color="D9D9E3"/>
                                <w:left w:val="single" w:sz="2" w:space="0" w:color="D9D9E3"/>
                                <w:bottom w:val="single" w:sz="2" w:space="0" w:color="D9D9E3"/>
                                <w:right w:val="single" w:sz="2" w:space="0" w:color="D9D9E3"/>
                              </w:divBdr>
                              <w:divsChild>
                                <w:div w:id="536310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5339811">
      <w:bodyDiv w:val="1"/>
      <w:marLeft w:val="0"/>
      <w:marRight w:val="0"/>
      <w:marTop w:val="0"/>
      <w:marBottom w:val="0"/>
      <w:divBdr>
        <w:top w:val="none" w:sz="0" w:space="0" w:color="auto"/>
        <w:left w:val="none" w:sz="0" w:space="0" w:color="auto"/>
        <w:bottom w:val="none" w:sz="0" w:space="0" w:color="auto"/>
        <w:right w:val="none" w:sz="0" w:space="0" w:color="auto"/>
      </w:divBdr>
    </w:div>
    <w:div w:id="1196819289">
      <w:bodyDiv w:val="1"/>
      <w:marLeft w:val="0"/>
      <w:marRight w:val="0"/>
      <w:marTop w:val="0"/>
      <w:marBottom w:val="0"/>
      <w:divBdr>
        <w:top w:val="none" w:sz="0" w:space="0" w:color="auto"/>
        <w:left w:val="none" w:sz="0" w:space="0" w:color="auto"/>
        <w:bottom w:val="none" w:sz="0" w:space="0" w:color="auto"/>
        <w:right w:val="none" w:sz="0" w:space="0" w:color="auto"/>
      </w:divBdr>
    </w:div>
    <w:div w:id="1385718534">
      <w:bodyDiv w:val="1"/>
      <w:marLeft w:val="0"/>
      <w:marRight w:val="0"/>
      <w:marTop w:val="0"/>
      <w:marBottom w:val="0"/>
      <w:divBdr>
        <w:top w:val="none" w:sz="0" w:space="0" w:color="auto"/>
        <w:left w:val="none" w:sz="0" w:space="0" w:color="auto"/>
        <w:bottom w:val="none" w:sz="0" w:space="0" w:color="auto"/>
        <w:right w:val="none" w:sz="0" w:space="0" w:color="auto"/>
      </w:divBdr>
    </w:div>
    <w:div w:id="1680233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EA707-AEBE-4C77-BE1B-4D7D85FF8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ivanof</dc:creator>
  <cp:keywords/>
  <dc:description/>
  <cp:lastModifiedBy>gabriel ivanof</cp:lastModifiedBy>
  <cp:revision>2</cp:revision>
  <dcterms:created xsi:type="dcterms:W3CDTF">2023-10-17T13:19:00Z</dcterms:created>
  <dcterms:modified xsi:type="dcterms:W3CDTF">2023-10-17T13:19:00Z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efdb91cc-0447-469b-a7fd-ca8ffcaecca4</vt:lpwstr>
  </property>
</Properties>
</file>