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06A85B" w14:textId="6E4CBE87" w:rsidR="0031396F" w:rsidRPr="00A61684" w:rsidRDefault="0031396F" w:rsidP="00E81F6B">
      <w:pPr>
        <w:pStyle w:val="NormalWeb"/>
        <w:spacing w:before="0" w:beforeAutospacing="0" w:after="0" w:afterAutospacing="0" w:line="360" w:lineRule="auto"/>
        <w:jc w:val="both"/>
        <w:rPr>
          <w:rFonts w:ascii="Arial" w:hAnsi="Arial" w:cs="Arial"/>
          <w:sz w:val="22"/>
          <w:szCs w:val="22"/>
        </w:rPr>
      </w:pPr>
      <w:r w:rsidRPr="00A61684">
        <w:rPr>
          <w:rFonts w:ascii="Arial" w:hAnsi="Arial" w:cs="Arial"/>
          <w:sz w:val="22"/>
          <w:szCs w:val="22"/>
        </w:rPr>
        <w:t xml:space="preserve">Writing Module: </w:t>
      </w:r>
      <w:r w:rsidR="003B1802" w:rsidRPr="00A61684">
        <w:rPr>
          <w:rFonts w:ascii="Arial" w:hAnsi="Arial" w:cs="Arial"/>
          <w:sz w:val="22"/>
          <w:szCs w:val="22"/>
        </w:rPr>
        <w:t>St</w:t>
      </w:r>
      <w:r w:rsidR="00A940E9" w:rsidRPr="00A61684">
        <w:rPr>
          <w:rFonts w:ascii="Arial" w:hAnsi="Arial" w:cs="Arial"/>
          <w:sz w:val="22"/>
          <w:szCs w:val="22"/>
        </w:rPr>
        <w:t>rategic Management and Sustain</w:t>
      </w:r>
      <w:r w:rsidR="003A153F" w:rsidRPr="00A61684">
        <w:rPr>
          <w:rFonts w:ascii="Arial" w:hAnsi="Arial" w:cs="Arial"/>
          <w:sz w:val="22"/>
          <w:szCs w:val="22"/>
        </w:rPr>
        <w:t>ability</w:t>
      </w:r>
    </w:p>
    <w:p w14:paraId="34759C34" w14:textId="77777777" w:rsidR="0031396F" w:rsidRPr="00A61684" w:rsidRDefault="0031396F" w:rsidP="00E81F6B">
      <w:pPr>
        <w:pStyle w:val="NormalWeb"/>
        <w:spacing w:before="0" w:beforeAutospacing="0" w:after="0" w:afterAutospacing="0" w:line="360" w:lineRule="auto"/>
        <w:jc w:val="both"/>
        <w:rPr>
          <w:rFonts w:ascii="Arial" w:hAnsi="Arial" w:cs="Arial"/>
          <w:sz w:val="22"/>
          <w:szCs w:val="22"/>
        </w:rPr>
      </w:pPr>
    </w:p>
    <w:p w14:paraId="1EF63502" w14:textId="77777777" w:rsidR="0031396F" w:rsidRPr="00A61684" w:rsidRDefault="0031396F" w:rsidP="00E81F6B">
      <w:pPr>
        <w:pStyle w:val="NormalWeb"/>
        <w:spacing w:before="0" w:beforeAutospacing="0" w:after="0" w:afterAutospacing="0" w:line="360" w:lineRule="auto"/>
        <w:jc w:val="both"/>
        <w:rPr>
          <w:rFonts w:ascii="Arial" w:hAnsi="Arial" w:cs="Arial"/>
          <w:sz w:val="22"/>
          <w:szCs w:val="22"/>
        </w:rPr>
      </w:pPr>
      <w:r w:rsidRPr="00A61684">
        <w:rPr>
          <w:rFonts w:ascii="Arial" w:hAnsi="Arial" w:cs="Arial"/>
          <w:sz w:val="22"/>
          <w:szCs w:val="22"/>
        </w:rPr>
        <w:t>Student Name: Renaldo Jose Juman</w:t>
      </w:r>
    </w:p>
    <w:p w14:paraId="665C5774" w14:textId="77777777" w:rsidR="0031396F" w:rsidRPr="00A61684" w:rsidRDefault="0031396F" w:rsidP="00E81F6B">
      <w:pPr>
        <w:pStyle w:val="NormalWeb"/>
        <w:spacing w:before="0" w:beforeAutospacing="0" w:after="0" w:afterAutospacing="0" w:line="360" w:lineRule="auto"/>
        <w:jc w:val="both"/>
        <w:rPr>
          <w:rFonts w:ascii="Arial" w:hAnsi="Arial" w:cs="Arial"/>
          <w:sz w:val="22"/>
          <w:szCs w:val="22"/>
        </w:rPr>
      </w:pPr>
    </w:p>
    <w:p w14:paraId="7F93F326" w14:textId="77777777" w:rsidR="0031396F" w:rsidRPr="00A61684" w:rsidRDefault="0031396F" w:rsidP="00E81F6B">
      <w:pPr>
        <w:pStyle w:val="NormalWeb"/>
        <w:spacing w:before="0" w:beforeAutospacing="0" w:after="0" w:afterAutospacing="0" w:line="360" w:lineRule="auto"/>
        <w:jc w:val="both"/>
        <w:rPr>
          <w:rFonts w:ascii="Arial" w:hAnsi="Arial" w:cs="Arial"/>
          <w:sz w:val="22"/>
          <w:szCs w:val="22"/>
        </w:rPr>
      </w:pPr>
      <w:r w:rsidRPr="00A61684">
        <w:rPr>
          <w:rFonts w:ascii="Arial" w:hAnsi="Arial" w:cs="Arial"/>
          <w:sz w:val="22"/>
          <w:szCs w:val="22"/>
        </w:rPr>
        <w:t>Student ID: 2114362</w:t>
      </w:r>
    </w:p>
    <w:p w14:paraId="69E3FC3A" w14:textId="77777777" w:rsidR="0031396F" w:rsidRPr="00A61684" w:rsidRDefault="0031396F" w:rsidP="00E81F6B">
      <w:pPr>
        <w:pStyle w:val="NormalWeb"/>
        <w:spacing w:before="0" w:beforeAutospacing="0" w:after="0" w:afterAutospacing="0" w:line="360" w:lineRule="auto"/>
        <w:jc w:val="both"/>
        <w:rPr>
          <w:rFonts w:ascii="Arial" w:hAnsi="Arial" w:cs="Arial"/>
          <w:sz w:val="22"/>
          <w:szCs w:val="22"/>
        </w:rPr>
      </w:pPr>
    </w:p>
    <w:p w14:paraId="6A502DD6" w14:textId="1DB798D3" w:rsidR="0031396F" w:rsidRPr="00A61684" w:rsidRDefault="0031396F" w:rsidP="00E81F6B">
      <w:pPr>
        <w:pStyle w:val="NormalWeb"/>
        <w:spacing w:before="0" w:beforeAutospacing="0" w:after="0" w:afterAutospacing="0" w:line="360" w:lineRule="auto"/>
        <w:jc w:val="both"/>
        <w:rPr>
          <w:rFonts w:ascii="Arial" w:hAnsi="Arial" w:cs="Arial"/>
          <w:sz w:val="22"/>
          <w:szCs w:val="22"/>
        </w:rPr>
      </w:pPr>
      <w:r w:rsidRPr="00A61684">
        <w:rPr>
          <w:rFonts w:ascii="Arial" w:hAnsi="Arial" w:cs="Arial"/>
          <w:sz w:val="22"/>
          <w:szCs w:val="22"/>
        </w:rPr>
        <w:t>Module Code: LCBB600</w:t>
      </w:r>
      <w:r w:rsidR="00AE4FD8" w:rsidRPr="00A61684">
        <w:rPr>
          <w:rFonts w:ascii="Arial" w:hAnsi="Arial" w:cs="Arial"/>
          <w:sz w:val="22"/>
          <w:szCs w:val="22"/>
        </w:rPr>
        <w:t>4</w:t>
      </w:r>
    </w:p>
    <w:p w14:paraId="20FB52BF" w14:textId="40CEE6E2" w:rsidR="0031396F" w:rsidRPr="00A61684" w:rsidRDefault="0031396F" w:rsidP="00E81F6B">
      <w:pPr>
        <w:pStyle w:val="NormalWeb"/>
        <w:spacing w:before="0" w:beforeAutospacing="0" w:after="0" w:afterAutospacing="0" w:line="360" w:lineRule="auto"/>
        <w:jc w:val="both"/>
        <w:rPr>
          <w:rFonts w:ascii="Arial" w:hAnsi="Arial" w:cs="Arial"/>
          <w:sz w:val="22"/>
          <w:szCs w:val="22"/>
        </w:rPr>
      </w:pPr>
    </w:p>
    <w:p w14:paraId="76E3AC2B" w14:textId="5FBFA283" w:rsidR="00DD314A" w:rsidRPr="00A61684" w:rsidRDefault="0031396F" w:rsidP="00E81F6B">
      <w:pPr>
        <w:pStyle w:val="NormalWeb"/>
        <w:spacing w:before="0" w:beforeAutospacing="0" w:after="0" w:afterAutospacing="0" w:line="360" w:lineRule="auto"/>
        <w:jc w:val="both"/>
        <w:rPr>
          <w:rFonts w:ascii="Arial" w:hAnsi="Arial" w:cs="Arial"/>
          <w:sz w:val="22"/>
          <w:szCs w:val="22"/>
        </w:rPr>
      </w:pPr>
      <w:r w:rsidRPr="00A61684">
        <w:rPr>
          <w:rFonts w:ascii="Arial" w:hAnsi="Arial" w:cs="Arial"/>
          <w:sz w:val="22"/>
          <w:szCs w:val="22"/>
        </w:rPr>
        <w:t xml:space="preserve">Tutor: </w:t>
      </w:r>
      <w:r w:rsidR="00185C5B" w:rsidRPr="00A61684">
        <w:rPr>
          <w:rFonts w:ascii="Arial" w:hAnsi="Arial" w:cs="Arial"/>
          <w:sz w:val="22"/>
          <w:szCs w:val="22"/>
        </w:rPr>
        <w:t>Dr Abdi Rahman</w:t>
      </w:r>
    </w:p>
    <w:tbl>
      <w:tblPr>
        <w:tblW w:w="11955" w:type="dxa"/>
        <w:tblCellMar>
          <w:top w:w="15" w:type="dxa"/>
          <w:left w:w="15" w:type="dxa"/>
          <w:bottom w:w="15" w:type="dxa"/>
          <w:right w:w="15" w:type="dxa"/>
        </w:tblCellMar>
        <w:tblLook w:val="04A0" w:firstRow="1" w:lastRow="0" w:firstColumn="1" w:lastColumn="0" w:noHBand="0" w:noVBand="1"/>
      </w:tblPr>
      <w:tblGrid>
        <w:gridCol w:w="11955"/>
      </w:tblGrid>
      <w:tr w:rsidR="00DD314A" w:rsidRPr="00A61684" w14:paraId="15D4D402" w14:textId="77777777">
        <w:trPr>
          <w:divId w:val="1787113825"/>
        </w:trPr>
        <w:tc>
          <w:tcPr>
            <w:tcW w:w="0" w:type="auto"/>
            <w:vAlign w:val="center"/>
            <w:hideMark/>
          </w:tcPr>
          <w:p w14:paraId="1750E7AF" w14:textId="55CA678F" w:rsidR="00DD314A" w:rsidRPr="00A61684" w:rsidRDefault="00DD314A" w:rsidP="00E81F6B">
            <w:pPr>
              <w:spacing w:after="0" w:line="360" w:lineRule="auto"/>
              <w:jc w:val="both"/>
              <w:rPr>
                <w:rFonts w:ascii="Arial" w:eastAsia="Times New Roman" w:hAnsi="Arial" w:cs="Arial"/>
                <w:color w:val="1D2125"/>
                <w:kern w:val="0"/>
                <w:sz w:val="22"/>
                <w:szCs w:val="22"/>
                <w14:ligatures w14:val="none"/>
              </w:rPr>
            </w:pPr>
          </w:p>
        </w:tc>
      </w:tr>
    </w:tbl>
    <w:p w14:paraId="3AE69433" w14:textId="77777777" w:rsidR="0031396F" w:rsidRPr="00A61684" w:rsidRDefault="0031396F" w:rsidP="00E81F6B">
      <w:pPr>
        <w:spacing w:before="240" w:after="0" w:line="360" w:lineRule="auto"/>
        <w:contextualSpacing/>
        <w:jc w:val="both"/>
        <w:rPr>
          <w:rFonts w:ascii="Arial" w:eastAsiaTheme="minorHAnsi" w:hAnsi="Arial" w:cs="Arial"/>
          <w:b/>
          <w:bCs/>
          <w:sz w:val="22"/>
          <w:szCs w:val="22"/>
        </w:rPr>
      </w:pPr>
    </w:p>
    <w:p w14:paraId="08BDCDA1" w14:textId="77777777" w:rsidR="00666E6E" w:rsidRPr="00A61684" w:rsidRDefault="00666E6E" w:rsidP="00E81F6B">
      <w:pPr>
        <w:spacing w:before="240" w:after="0" w:line="360" w:lineRule="auto"/>
        <w:contextualSpacing/>
        <w:jc w:val="both"/>
        <w:rPr>
          <w:rFonts w:ascii="Arial" w:eastAsiaTheme="minorHAnsi" w:hAnsi="Arial" w:cs="Arial"/>
          <w:b/>
          <w:bCs/>
          <w:sz w:val="22"/>
          <w:szCs w:val="22"/>
        </w:rPr>
      </w:pPr>
    </w:p>
    <w:p w14:paraId="61C47490" w14:textId="77777777" w:rsidR="00666E6E" w:rsidRPr="00A61684" w:rsidRDefault="00666E6E" w:rsidP="00E81F6B">
      <w:pPr>
        <w:spacing w:before="240" w:after="0" w:line="360" w:lineRule="auto"/>
        <w:contextualSpacing/>
        <w:jc w:val="both"/>
        <w:rPr>
          <w:rFonts w:ascii="Arial" w:eastAsiaTheme="minorHAnsi" w:hAnsi="Arial" w:cs="Arial"/>
          <w:b/>
          <w:bCs/>
          <w:sz w:val="22"/>
          <w:szCs w:val="22"/>
        </w:rPr>
      </w:pPr>
    </w:p>
    <w:p w14:paraId="3AD030D5" w14:textId="77777777" w:rsidR="0031396F" w:rsidRPr="00A61684" w:rsidRDefault="0031396F" w:rsidP="00E81F6B">
      <w:pPr>
        <w:spacing w:before="240" w:after="0" w:line="360" w:lineRule="auto"/>
        <w:contextualSpacing/>
        <w:jc w:val="both"/>
        <w:rPr>
          <w:rFonts w:ascii="Arial" w:eastAsiaTheme="minorHAnsi" w:hAnsi="Arial" w:cs="Arial"/>
          <w:b/>
          <w:bCs/>
          <w:sz w:val="22"/>
          <w:szCs w:val="22"/>
        </w:rPr>
      </w:pPr>
    </w:p>
    <w:p w14:paraId="5FEE4015" w14:textId="77777777" w:rsidR="0031396F" w:rsidRPr="00A61684" w:rsidRDefault="0031396F" w:rsidP="00E81F6B">
      <w:pPr>
        <w:spacing w:before="240" w:after="0" w:line="360" w:lineRule="auto"/>
        <w:contextualSpacing/>
        <w:jc w:val="both"/>
        <w:rPr>
          <w:rFonts w:ascii="Arial" w:eastAsiaTheme="minorHAnsi" w:hAnsi="Arial" w:cs="Arial"/>
          <w:b/>
          <w:bCs/>
          <w:sz w:val="22"/>
          <w:szCs w:val="22"/>
        </w:rPr>
      </w:pPr>
    </w:p>
    <w:p w14:paraId="6C080782" w14:textId="0FF40199" w:rsidR="009511DD" w:rsidRPr="00A61684" w:rsidRDefault="009511DD" w:rsidP="00E81F6B">
      <w:pPr>
        <w:spacing w:after="100" w:afterAutospacing="1" w:line="360" w:lineRule="auto"/>
        <w:jc w:val="both"/>
        <w:outlineLvl w:val="0"/>
        <w:divId w:val="1285382306"/>
        <w:rPr>
          <w:rFonts w:ascii="Arial" w:eastAsia="Times New Roman" w:hAnsi="Arial" w:cs="Arial"/>
          <w:b/>
          <w:bCs/>
          <w:color w:val="FFFFFF"/>
          <w:kern w:val="36"/>
          <w:sz w:val="22"/>
          <w:szCs w:val="22"/>
          <w14:ligatures w14:val="none"/>
        </w:rPr>
      </w:pPr>
    </w:p>
    <w:p w14:paraId="3FCCE555" w14:textId="77777777" w:rsidR="009511DD" w:rsidRPr="00A61684" w:rsidRDefault="009511DD" w:rsidP="00E81F6B">
      <w:pPr>
        <w:spacing w:after="0" w:line="360" w:lineRule="auto"/>
        <w:ind w:firstLine="720"/>
        <w:jc w:val="both"/>
        <w:rPr>
          <w:rFonts w:ascii="Arial" w:eastAsiaTheme="minorHAnsi" w:hAnsi="Arial" w:cs="Arial"/>
          <w:b/>
          <w:bCs/>
          <w:sz w:val="22"/>
          <w:szCs w:val="22"/>
        </w:rPr>
      </w:pPr>
    </w:p>
    <w:p w14:paraId="77EACC8A" w14:textId="77777777" w:rsidR="009511DD" w:rsidRPr="00A61684" w:rsidRDefault="009511DD" w:rsidP="00E81F6B">
      <w:pPr>
        <w:spacing w:after="0" w:line="360" w:lineRule="auto"/>
        <w:ind w:firstLine="720"/>
        <w:jc w:val="both"/>
        <w:rPr>
          <w:rFonts w:ascii="Arial" w:eastAsiaTheme="minorHAnsi" w:hAnsi="Arial" w:cs="Arial"/>
          <w:b/>
          <w:bCs/>
          <w:sz w:val="22"/>
          <w:szCs w:val="22"/>
        </w:rPr>
      </w:pPr>
    </w:p>
    <w:p w14:paraId="275A16DC" w14:textId="77777777" w:rsidR="009511DD" w:rsidRPr="00A61684" w:rsidRDefault="009511DD" w:rsidP="00E81F6B">
      <w:pPr>
        <w:spacing w:after="0" w:line="360" w:lineRule="auto"/>
        <w:ind w:firstLine="720"/>
        <w:jc w:val="both"/>
        <w:rPr>
          <w:rFonts w:ascii="Arial" w:eastAsiaTheme="minorHAnsi" w:hAnsi="Arial" w:cs="Arial"/>
          <w:b/>
          <w:bCs/>
          <w:sz w:val="22"/>
          <w:szCs w:val="22"/>
        </w:rPr>
      </w:pPr>
    </w:p>
    <w:p w14:paraId="170DFD33" w14:textId="77777777" w:rsidR="009511DD" w:rsidRPr="00A61684" w:rsidRDefault="009511DD" w:rsidP="00E81F6B">
      <w:pPr>
        <w:spacing w:after="0" w:line="360" w:lineRule="auto"/>
        <w:ind w:firstLine="720"/>
        <w:jc w:val="both"/>
        <w:rPr>
          <w:rFonts w:ascii="Arial" w:eastAsiaTheme="minorHAnsi" w:hAnsi="Arial" w:cs="Arial"/>
          <w:b/>
          <w:bCs/>
          <w:sz w:val="22"/>
          <w:szCs w:val="22"/>
        </w:rPr>
      </w:pPr>
    </w:p>
    <w:p w14:paraId="2908E0BC" w14:textId="77777777" w:rsidR="009511DD" w:rsidRPr="00A61684" w:rsidRDefault="009511DD" w:rsidP="00E81F6B">
      <w:pPr>
        <w:spacing w:after="0" w:line="360" w:lineRule="auto"/>
        <w:ind w:firstLine="720"/>
        <w:jc w:val="both"/>
        <w:rPr>
          <w:rFonts w:ascii="Arial" w:eastAsiaTheme="minorHAnsi" w:hAnsi="Arial" w:cs="Arial"/>
          <w:b/>
          <w:bCs/>
          <w:sz w:val="22"/>
          <w:szCs w:val="22"/>
        </w:rPr>
      </w:pPr>
    </w:p>
    <w:p w14:paraId="702A7874" w14:textId="77777777" w:rsidR="009511DD" w:rsidRPr="00A61684" w:rsidRDefault="009511DD" w:rsidP="00E81F6B">
      <w:pPr>
        <w:spacing w:after="0" w:line="360" w:lineRule="auto"/>
        <w:ind w:firstLine="720"/>
        <w:jc w:val="both"/>
        <w:rPr>
          <w:rFonts w:ascii="Arial" w:eastAsiaTheme="minorHAnsi" w:hAnsi="Arial" w:cs="Arial"/>
          <w:b/>
          <w:bCs/>
          <w:sz w:val="22"/>
          <w:szCs w:val="22"/>
        </w:rPr>
      </w:pPr>
    </w:p>
    <w:p w14:paraId="6724E73D" w14:textId="77777777" w:rsidR="009511DD" w:rsidRPr="00A61684" w:rsidRDefault="009511DD" w:rsidP="00E81F6B">
      <w:pPr>
        <w:spacing w:after="0" w:line="360" w:lineRule="auto"/>
        <w:ind w:firstLine="720"/>
        <w:jc w:val="both"/>
        <w:rPr>
          <w:rFonts w:ascii="Arial" w:eastAsiaTheme="minorHAnsi" w:hAnsi="Arial" w:cs="Arial"/>
          <w:b/>
          <w:bCs/>
          <w:sz w:val="22"/>
          <w:szCs w:val="22"/>
        </w:rPr>
      </w:pPr>
    </w:p>
    <w:p w14:paraId="4E24DE6A" w14:textId="77777777" w:rsidR="009511DD" w:rsidRPr="00A61684" w:rsidRDefault="009511DD" w:rsidP="00E81F6B">
      <w:pPr>
        <w:spacing w:after="0" w:line="360" w:lineRule="auto"/>
        <w:ind w:firstLine="720"/>
        <w:jc w:val="both"/>
        <w:rPr>
          <w:rFonts w:ascii="Arial" w:eastAsiaTheme="minorHAnsi" w:hAnsi="Arial" w:cs="Arial"/>
          <w:b/>
          <w:bCs/>
          <w:sz w:val="22"/>
          <w:szCs w:val="22"/>
        </w:rPr>
      </w:pPr>
    </w:p>
    <w:p w14:paraId="6EC910CD" w14:textId="77777777" w:rsidR="009511DD" w:rsidRDefault="009511DD" w:rsidP="00E81F6B">
      <w:pPr>
        <w:spacing w:after="0" w:line="360" w:lineRule="auto"/>
        <w:ind w:firstLine="720"/>
        <w:jc w:val="both"/>
        <w:rPr>
          <w:rFonts w:ascii="Arial" w:eastAsiaTheme="minorHAnsi" w:hAnsi="Arial" w:cs="Arial"/>
          <w:b/>
          <w:bCs/>
          <w:sz w:val="22"/>
          <w:szCs w:val="22"/>
        </w:rPr>
      </w:pPr>
    </w:p>
    <w:p w14:paraId="039BA039" w14:textId="77777777" w:rsidR="00E81F6B" w:rsidRPr="00A61684" w:rsidRDefault="00E81F6B" w:rsidP="00E81F6B">
      <w:pPr>
        <w:spacing w:after="0" w:line="360" w:lineRule="auto"/>
        <w:ind w:firstLine="720"/>
        <w:jc w:val="both"/>
        <w:rPr>
          <w:rFonts w:ascii="Arial" w:eastAsiaTheme="minorHAnsi" w:hAnsi="Arial" w:cs="Arial"/>
          <w:b/>
          <w:bCs/>
          <w:sz w:val="22"/>
          <w:szCs w:val="22"/>
        </w:rPr>
      </w:pPr>
    </w:p>
    <w:p w14:paraId="2E8B30D8" w14:textId="77777777" w:rsidR="00BA7924" w:rsidRPr="00A61684" w:rsidRDefault="00BA7924" w:rsidP="00E81F6B">
      <w:pPr>
        <w:spacing w:after="0" w:line="360" w:lineRule="auto"/>
        <w:ind w:firstLine="720"/>
        <w:jc w:val="both"/>
        <w:rPr>
          <w:rFonts w:ascii="Arial" w:eastAsiaTheme="minorHAnsi" w:hAnsi="Arial" w:cs="Arial"/>
          <w:b/>
          <w:bCs/>
          <w:sz w:val="22"/>
          <w:szCs w:val="22"/>
        </w:rPr>
      </w:pPr>
    </w:p>
    <w:p w14:paraId="49E8A5E9" w14:textId="77777777" w:rsidR="00BA7924" w:rsidRPr="00A61684" w:rsidRDefault="00BA7924" w:rsidP="00E81F6B">
      <w:pPr>
        <w:spacing w:after="0" w:line="360" w:lineRule="auto"/>
        <w:ind w:firstLine="720"/>
        <w:jc w:val="both"/>
        <w:rPr>
          <w:rFonts w:ascii="Arial" w:eastAsiaTheme="minorHAnsi" w:hAnsi="Arial" w:cs="Arial"/>
          <w:b/>
          <w:bCs/>
          <w:sz w:val="22"/>
          <w:szCs w:val="22"/>
        </w:rPr>
      </w:pPr>
    </w:p>
    <w:p w14:paraId="79B28932" w14:textId="77777777" w:rsidR="00BA7924" w:rsidRPr="00A61684" w:rsidRDefault="00BA7924" w:rsidP="00E81F6B">
      <w:pPr>
        <w:spacing w:after="0" w:line="360" w:lineRule="auto"/>
        <w:ind w:firstLine="720"/>
        <w:jc w:val="both"/>
        <w:rPr>
          <w:rFonts w:ascii="Arial" w:eastAsiaTheme="minorHAnsi" w:hAnsi="Arial" w:cs="Arial"/>
          <w:b/>
          <w:bCs/>
          <w:sz w:val="22"/>
          <w:szCs w:val="22"/>
        </w:rPr>
      </w:pPr>
    </w:p>
    <w:p w14:paraId="0D7C96F4" w14:textId="77777777" w:rsidR="00BA7924" w:rsidRPr="00A61684" w:rsidRDefault="00BA7924" w:rsidP="00E81F6B">
      <w:pPr>
        <w:spacing w:after="0" w:line="360" w:lineRule="auto"/>
        <w:ind w:firstLine="720"/>
        <w:jc w:val="both"/>
        <w:rPr>
          <w:rFonts w:ascii="Arial" w:eastAsiaTheme="minorHAnsi" w:hAnsi="Arial" w:cs="Arial"/>
          <w:b/>
          <w:bCs/>
          <w:sz w:val="22"/>
          <w:szCs w:val="22"/>
        </w:rPr>
      </w:pPr>
    </w:p>
    <w:p w14:paraId="487C209D" w14:textId="77777777" w:rsidR="00BA7924" w:rsidRPr="00A61684" w:rsidRDefault="00BA7924" w:rsidP="00E81F6B">
      <w:pPr>
        <w:spacing w:after="0" w:line="360" w:lineRule="auto"/>
        <w:ind w:firstLine="720"/>
        <w:jc w:val="both"/>
        <w:rPr>
          <w:rFonts w:ascii="Arial" w:eastAsiaTheme="minorHAnsi" w:hAnsi="Arial" w:cs="Arial"/>
          <w:b/>
          <w:bCs/>
          <w:sz w:val="22"/>
          <w:szCs w:val="22"/>
        </w:rPr>
      </w:pPr>
    </w:p>
    <w:p w14:paraId="52513A40" w14:textId="77777777" w:rsidR="009511DD" w:rsidRPr="00A61684" w:rsidRDefault="009511DD" w:rsidP="00E81F6B">
      <w:pPr>
        <w:spacing w:after="0" w:line="360" w:lineRule="auto"/>
        <w:ind w:firstLine="720"/>
        <w:jc w:val="both"/>
        <w:rPr>
          <w:rFonts w:ascii="Arial" w:eastAsiaTheme="minorHAnsi" w:hAnsi="Arial" w:cs="Arial"/>
          <w:b/>
          <w:bCs/>
          <w:sz w:val="22"/>
          <w:szCs w:val="22"/>
        </w:rPr>
      </w:pPr>
    </w:p>
    <w:p w14:paraId="2972DA0D" w14:textId="77777777" w:rsidR="009511DD" w:rsidRPr="00A61684" w:rsidRDefault="009511DD" w:rsidP="00E81F6B">
      <w:pPr>
        <w:spacing w:after="0" w:line="360" w:lineRule="auto"/>
        <w:ind w:firstLine="720"/>
        <w:jc w:val="both"/>
        <w:rPr>
          <w:rFonts w:ascii="Arial" w:eastAsiaTheme="minorHAnsi" w:hAnsi="Arial" w:cs="Arial"/>
          <w:b/>
          <w:bCs/>
          <w:sz w:val="22"/>
          <w:szCs w:val="22"/>
        </w:rPr>
      </w:pPr>
    </w:p>
    <w:sdt>
      <w:sdtPr>
        <w:rPr>
          <w:rFonts w:ascii="Arial" w:eastAsiaTheme="minorEastAsia" w:hAnsi="Arial" w:cs="Arial"/>
          <w:color w:val="auto"/>
          <w:kern w:val="2"/>
          <w:sz w:val="22"/>
          <w:szCs w:val="22"/>
          <w14:ligatures w14:val="standardContextual"/>
        </w:rPr>
        <w:id w:val="566311972"/>
        <w:docPartObj>
          <w:docPartGallery w:val="Table of Contents"/>
          <w:docPartUnique/>
        </w:docPartObj>
      </w:sdtPr>
      <w:sdtEndPr>
        <w:rPr>
          <w:b/>
          <w:bCs/>
          <w:noProof/>
        </w:rPr>
      </w:sdtEndPr>
      <w:sdtContent>
        <w:p w14:paraId="3287A7BA" w14:textId="4314D29E" w:rsidR="00E72562" w:rsidRPr="00A61684" w:rsidRDefault="00E72562" w:rsidP="00E81F6B">
          <w:pPr>
            <w:pStyle w:val="TOCHeading"/>
            <w:spacing w:line="360" w:lineRule="auto"/>
            <w:rPr>
              <w:rFonts w:ascii="Arial" w:hAnsi="Arial" w:cs="Arial"/>
              <w:sz w:val="22"/>
              <w:szCs w:val="22"/>
            </w:rPr>
          </w:pPr>
          <w:r w:rsidRPr="00A61684">
            <w:rPr>
              <w:rFonts w:ascii="Arial" w:hAnsi="Arial" w:cs="Arial"/>
              <w:sz w:val="22"/>
              <w:szCs w:val="22"/>
            </w:rPr>
            <w:t>Table of Contents</w:t>
          </w:r>
        </w:p>
        <w:p w14:paraId="7ED26711" w14:textId="77777777" w:rsidR="00471642" w:rsidRPr="001A28C0" w:rsidRDefault="00680913" w:rsidP="001A28C0">
          <w:pPr>
            <w:pStyle w:val="TOC1"/>
            <w:spacing w:line="360" w:lineRule="auto"/>
            <w:ind w:firstLine="0"/>
            <w:rPr>
              <w:rFonts w:ascii="Arial" w:hAnsi="Arial" w:cs="Arial"/>
              <w:noProof/>
              <w:sz w:val="22"/>
              <w:szCs w:val="22"/>
            </w:rPr>
          </w:pPr>
          <w:r w:rsidRPr="00A61684">
            <w:rPr>
              <w:rFonts w:ascii="Arial" w:hAnsi="Arial" w:cs="Arial"/>
              <w:sz w:val="22"/>
              <w:szCs w:val="22"/>
            </w:rPr>
            <w:t xml:space="preserve">              </w:t>
          </w:r>
          <w:r w:rsidR="00E72562" w:rsidRPr="00A61684">
            <w:rPr>
              <w:rFonts w:ascii="Arial" w:hAnsi="Arial" w:cs="Arial"/>
              <w:sz w:val="22"/>
              <w:szCs w:val="22"/>
            </w:rPr>
            <w:fldChar w:fldCharType="begin"/>
          </w:r>
          <w:r w:rsidR="00E72562" w:rsidRPr="00A61684">
            <w:rPr>
              <w:rFonts w:ascii="Arial" w:hAnsi="Arial" w:cs="Arial"/>
              <w:sz w:val="22"/>
              <w:szCs w:val="22"/>
            </w:rPr>
            <w:instrText xml:space="preserve"> TOC \o "1-3" \h \z \u </w:instrText>
          </w:r>
          <w:r w:rsidR="00E72562" w:rsidRPr="00A61684">
            <w:rPr>
              <w:rFonts w:ascii="Arial" w:hAnsi="Arial" w:cs="Arial"/>
              <w:sz w:val="22"/>
              <w:szCs w:val="22"/>
            </w:rPr>
            <w:fldChar w:fldCharType="separate"/>
          </w:r>
        </w:p>
        <w:p w14:paraId="68C8F14F" w14:textId="4F6AFA2A" w:rsidR="00471642" w:rsidRPr="001A28C0" w:rsidRDefault="00471642" w:rsidP="001A28C0">
          <w:pPr>
            <w:pStyle w:val="TOC1"/>
            <w:spacing w:line="360" w:lineRule="auto"/>
            <w:rPr>
              <w:rFonts w:ascii="Arial" w:eastAsiaTheme="minorEastAsia" w:hAnsi="Arial" w:cs="Arial"/>
              <w:noProof/>
              <w:sz w:val="22"/>
              <w:szCs w:val="22"/>
            </w:rPr>
          </w:pPr>
          <w:hyperlink w:anchor="_Toc190611346" w:history="1">
            <w:r w:rsidRPr="001A28C0">
              <w:rPr>
                <w:rStyle w:val="Hyperlink"/>
                <w:rFonts w:ascii="Arial" w:hAnsi="Arial" w:cs="Arial"/>
                <w:noProof/>
                <w:sz w:val="22"/>
                <w:szCs w:val="22"/>
              </w:rPr>
              <w:t>Executive Summary</w:t>
            </w:r>
            <w:r w:rsidRPr="001A28C0">
              <w:rPr>
                <w:rFonts w:ascii="Arial" w:hAnsi="Arial" w:cs="Arial"/>
                <w:noProof/>
                <w:webHidden/>
                <w:sz w:val="22"/>
                <w:szCs w:val="22"/>
              </w:rPr>
              <w:tab/>
            </w:r>
            <w:r w:rsidRPr="001A28C0">
              <w:rPr>
                <w:rFonts w:ascii="Arial" w:hAnsi="Arial" w:cs="Arial"/>
                <w:noProof/>
                <w:webHidden/>
                <w:sz w:val="22"/>
                <w:szCs w:val="22"/>
              </w:rPr>
              <w:fldChar w:fldCharType="begin"/>
            </w:r>
            <w:r w:rsidRPr="001A28C0">
              <w:rPr>
                <w:rFonts w:ascii="Arial" w:hAnsi="Arial" w:cs="Arial"/>
                <w:noProof/>
                <w:webHidden/>
                <w:sz w:val="22"/>
                <w:szCs w:val="22"/>
              </w:rPr>
              <w:instrText xml:space="preserve"> PAGEREF _Toc190611346 \h </w:instrText>
            </w:r>
            <w:r w:rsidRPr="001A28C0">
              <w:rPr>
                <w:rFonts w:ascii="Arial" w:hAnsi="Arial" w:cs="Arial"/>
                <w:noProof/>
                <w:webHidden/>
                <w:sz w:val="22"/>
                <w:szCs w:val="22"/>
              </w:rPr>
            </w:r>
            <w:r w:rsidRPr="001A28C0">
              <w:rPr>
                <w:rFonts w:ascii="Arial" w:hAnsi="Arial" w:cs="Arial"/>
                <w:noProof/>
                <w:webHidden/>
                <w:sz w:val="22"/>
                <w:szCs w:val="22"/>
              </w:rPr>
              <w:fldChar w:fldCharType="separate"/>
            </w:r>
            <w:r w:rsidRPr="001A28C0">
              <w:rPr>
                <w:rFonts w:ascii="Arial" w:hAnsi="Arial" w:cs="Arial"/>
                <w:noProof/>
                <w:webHidden/>
                <w:sz w:val="22"/>
                <w:szCs w:val="22"/>
              </w:rPr>
              <w:t>4</w:t>
            </w:r>
            <w:r w:rsidRPr="001A28C0">
              <w:rPr>
                <w:rFonts w:ascii="Arial" w:hAnsi="Arial" w:cs="Arial"/>
                <w:noProof/>
                <w:webHidden/>
                <w:sz w:val="22"/>
                <w:szCs w:val="22"/>
              </w:rPr>
              <w:fldChar w:fldCharType="end"/>
            </w:r>
          </w:hyperlink>
        </w:p>
        <w:p w14:paraId="7FDE4062" w14:textId="0729FD7B" w:rsidR="00471642" w:rsidRPr="001A28C0" w:rsidRDefault="00471642" w:rsidP="001A28C0">
          <w:pPr>
            <w:pStyle w:val="TOC1"/>
            <w:spacing w:line="360" w:lineRule="auto"/>
            <w:rPr>
              <w:rFonts w:ascii="Arial" w:eastAsiaTheme="minorEastAsia" w:hAnsi="Arial" w:cs="Arial"/>
              <w:noProof/>
              <w:sz w:val="22"/>
              <w:szCs w:val="22"/>
            </w:rPr>
          </w:pPr>
          <w:hyperlink w:anchor="_Toc190611347" w:history="1">
            <w:r w:rsidRPr="001A28C0">
              <w:rPr>
                <w:rStyle w:val="Hyperlink"/>
                <w:rFonts w:ascii="Arial" w:hAnsi="Arial" w:cs="Arial"/>
                <w:noProof/>
                <w:sz w:val="22"/>
                <w:szCs w:val="22"/>
              </w:rPr>
              <w:t>Introduction</w:t>
            </w:r>
            <w:r w:rsidRPr="001A28C0">
              <w:rPr>
                <w:rFonts w:ascii="Arial" w:hAnsi="Arial" w:cs="Arial"/>
                <w:noProof/>
                <w:webHidden/>
                <w:sz w:val="22"/>
                <w:szCs w:val="22"/>
              </w:rPr>
              <w:tab/>
            </w:r>
            <w:r w:rsidRPr="001A28C0">
              <w:rPr>
                <w:rFonts w:ascii="Arial" w:hAnsi="Arial" w:cs="Arial"/>
                <w:noProof/>
                <w:webHidden/>
                <w:sz w:val="22"/>
                <w:szCs w:val="22"/>
              </w:rPr>
              <w:fldChar w:fldCharType="begin"/>
            </w:r>
            <w:r w:rsidRPr="001A28C0">
              <w:rPr>
                <w:rFonts w:ascii="Arial" w:hAnsi="Arial" w:cs="Arial"/>
                <w:noProof/>
                <w:webHidden/>
                <w:sz w:val="22"/>
                <w:szCs w:val="22"/>
              </w:rPr>
              <w:instrText xml:space="preserve"> PAGEREF _Toc190611347 \h </w:instrText>
            </w:r>
            <w:r w:rsidRPr="001A28C0">
              <w:rPr>
                <w:rFonts w:ascii="Arial" w:hAnsi="Arial" w:cs="Arial"/>
                <w:noProof/>
                <w:webHidden/>
                <w:sz w:val="22"/>
                <w:szCs w:val="22"/>
              </w:rPr>
            </w:r>
            <w:r w:rsidRPr="001A28C0">
              <w:rPr>
                <w:rFonts w:ascii="Arial" w:hAnsi="Arial" w:cs="Arial"/>
                <w:noProof/>
                <w:webHidden/>
                <w:sz w:val="22"/>
                <w:szCs w:val="22"/>
              </w:rPr>
              <w:fldChar w:fldCharType="separate"/>
            </w:r>
            <w:r w:rsidRPr="001A28C0">
              <w:rPr>
                <w:rFonts w:ascii="Arial" w:hAnsi="Arial" w:cs="Arial"/>
                <w:noProof/>
                <w:webHidden/>
                <w:sz w:val="22"/>
                <w:szCs w:val="22"/>
              </w:rPr>
              <w:t>5</w:t>
            </w:r>
            <w:r w:rsidRPr="001A28C0">
              <w:rPr>
                <w:rFonts w:ascii="Arial" w:hAnsi="Arial" w:cs="Arial"/>
                <w:noProof/>
                <w:webHidden/>
                <w:sz w:val="22"/>
                <w:szCs w:val="22"/>
              </w:rPr>
              <w:fldChar w:fldCharType="end"/>
            </w:r>
          </w:hyperlink>
        </w:p>
        <w:p w14:paraId="0C58E3E5" w14:textId="51658CF2" w:rsidR="00471642" w:rsidRPr="001A28C0" w:rsidRDefault="00471642" w:rsidP="001A28C0">
          <w:pPr>
            <w:pStyle w:val="TOC1"/>
            <w:spacing w:line="360" w:lineRule="auto"/>
            <w:rPr>
              <w:rFonts w:ascii="Arial" w:eastAsiaTheme="minorEastAsia" w:hAnsi="Arial" w:cs="Arial"/>
              <w:noProof/>
              <w:sz w:val="22"/>
              <w:szCs w:val="22"/>
            </w:rPr>
          </w:pPr>
          <w:hyperlink w:anchor="_Toc190611348" w:history="1">
            <w:r w:rsidRPr="001A28C0">
              <w:rPr>
                <w:rStyle w:val="Hyperlink"/>
                <w:rFonts w:ascii="Arial" w:hAnsi="Arial" w:cs="Arial"/>
                <w:noProof/>
                <w:sz w:val="22"/>
                <w:szCs w:val="22"/>
              </w:rPr>
              <w:t>Strategy Analysis</w:t>
            </w:r>
            <w:r w:rsidRPr="001A28C0">
              <w:rPr>
                <w:rFonts w:ascii="Arial" w:hAnsi="Arial" w:cs="Arial"/>
                <w:noProof/>
                <w:webHidden/>
                <w:sz w:val="22"/>
                <w:szCs w:val="22"/>
              </w:rPr>
              <w:tab/>
            </w:r>
            <w:r w:rsidRPr="001A28C0">
              <w:rPr>
                <w:rFonts w:ascii="Arial" w:hAnsi="Arial" w:cs="Arial"/>
                <w:noProof/>
                <w:webHidden/>
                <w:sz w:val="22"/>
                <w:szCs w:val="22"/>
              </w:rPr>
              <w:fldChar w:fldCharType="begin"/>
            </w:r>
            <w:r w:rsidRPr="001A28C0">
              <w:rPr>
                <w:rFonts w:ascii="Arial" w:hAnsi="Arial" w:cs="Arial"/>
                <w:noProof/>
                <w:webHidden/>
                <w:sz w:val="22"/>
                <w:szCs w:val="22"/>
              </w:rPr>
              <w:instrText xml:space="preserve"> PAGEREF _Toc190611348 \h </w:instrText>
            </w:r>
            <w:r w:rsidRPr="001A28C0">
              <w:rPr>
                <w:rFonts w:ascii="Arial" w:hAnsi="Arial" w:cs="Arial"/>
                <w:noProof/>
                <w:webHidden/>
                <w:sz w:val="22"/>
                <w:szCs w:val="22"/>
              </w:rPr>
            </w:r>
            <w:r w:rsidRPr="001A28C0">
              <w:rPr>
                <w:rFonts w:ascii="Arial" w:hAnsi="Arial" w:cs="Arial"/>
                <w:noProof/>
                <w:webHidden/>
                <w:sz w:val="22"/>
                <w:szCs w:val="22"/>
              </w:rPr>
              <w:fldChar w:fldCharType="separate"/>
            </w:r>
            <w:r w:rsidRPr="001A28C0">
              <w:rPr>
                <w:rFonts w:ascii="Arial" w:hAnsi="Arial" w:cs="Arial"/>
                <w:noProof/>
                <w:webHidden/>
                <w:sz w:val="22"/>
                <w:szCs w:val="22"/>
              </w:rPr>
              <w:t>6</w:t>
            </w:r>
            <w:r w:rsidRPr="001A28C0">
              <w:rPr>
                <w:rFonts w:ascii="Arial" w:hAnsi="Arial" w:cs="Arial"/>
                <w:noProof/>
                <w:webHidden/>
                <w:sz w:val="22"/>
                <w:szCs w:val="22"/>
              </w:rPr>
              <w:fldChar w:fldCharType="end"/>
            </w:r>
          </w:hyperlink>
        </w:p>
        <w:p w14:paraId="492B7812" w14:textId="13762E11" w:rsidR="00471642" w:rsidRPr="001A28C0" w:rsidRDefault="00471642" w:rsidP="001A28C0">
          <w:pPr>
            <w:pStyle w:val="TOC2"/>
            <w:tabs>
              <w:tab w:val="right" w:leader="dot" w:pos="9350"/>
            </w:tabs>
            <w:spacing w:line="360" w:lineRule="auto"/>
            <w:rPr>
              <w:rFonts w:ascii="Arial" w:eastAsiaTheme="minorEastAsia" w:hAnsi="Arial" w:cs="Arial"/>
              <w:noProof/>
              <w:sz w:val="22"/>
              <w:szCs w:val="22"/>
            </w:rPr>
          </w:pPr>
          <w:hyperlink w:anchor="_Toc190611349" w:history="1">
            <w:r w:rsidRPr="001A28C0">
              <w:rPr>
                <w:rStyle w:val="Hyperlink"/>
                <w:rFonts w:ascii="Arial" w:hAnsi="Arial" w:cs="Arial"/>
                <w:noProof/>
                <w:sz w:val="22"/>
                <w:szCs w:val="22"/>
              </w:rPr>
              <w:t>External Environment Audit (PESTLE &amp; Porter’s Five Forces)</w:t>
            </w:r>
            <w:r w:rsidRPr="001A28C0">
              <w:rPr>
                <w:rFonts w:ascii="Arial" w:hAnsi="Arial" w:cs="Arial"/>
                <w:noProof/>
                <w:webHidden/>
                <w:sz w:val="22"/>
                <w:szCs w:val="22"/>
              </w:rPr>
              <w:tab/>
            </w:r>
            <w:r w:rsidRPr="001A28C0">
              <w:rPr>
                <w:rFonts w:ascii="Arial" w:hAnsi="Arial" w:cs="Arial"/>
                <w:noProof/>
                <w:webHidden/>
                <w:sz w:val="22"/>
                <w:szCs w:val="22"/>
              </w:rPr>
              <w:fldChar w:fldCharType="begin"/>
            </w:r>
            <w:r w:rsidRPr="001A28C0">
              <w:rPr>
                <w:rFonts w:ascii="Arial" w:hAnsi="Arial" w:cs="Arial"/>
                <w:noProof/>
                <w:webHidden/>
                <w:sz w:val="22"/>
                <w:szCs w:val="22"/>
              </w:rPr>
              <w:instrText xml:space="preserve"> PAGEREF _Toc190611349 \h </w:instrText>
            </w:r>
            <w:r w:rsidRPr="001A28C0">
              <w:rPr>
                <w:rFonts w:ascii="Arial" w:hAnsi="Arial" w:cs="Arial"/>
                <w:noProof/>
                <w:webHidden/>
                <w:sz w:val="22"/>
                <w:szCs w:val="22"/>
              </w:rPr>
            </w:r>
            <w:r w:rsidRPr="001A28C0">
              <w:rPr>
                <w:rFonts w:ascii="Arial" w:hAnsi="Arial" w:cs="Arial"/>
                <w:noProof/>
                <w:webHidden/>
                <w:sz w:val="22"/>
                <w:szCs w:val="22"/>
              </w:rPr>
              <w:fldChar w:fldCharType="separate"/>
            </w:r>
            <w:r w:rsidRPr="001A28C0">
              <w:rPr>
                <w:rFonts w:ascii="Arial" w:hAnsi="Arial" w:cs="Arial"/>
                <w:noProof/>
                <w:webHidden/>
                <w:sz w:val="22"/>
                <w:szCs w:val="22"/>
              </w:rPr>
              <w:t>6</w:t>
            </w:r>
            <w:r w:rsidRPr="001A28C0">
              <w:rPr>
                <w:rFonts w:ascii="Arial" w:hAnsi="Arial" w:cs="Arial"/>
                <w:noProof/>
                <w:webHidden/>
                <w:sz w:val="22"/>
                <w:szCs w:val="22"/>
              </w:rPr>
              <w:fldChar w:fldCharType="end"/>
            </w:r>
          </w:hyperlink>
        </w:p>
        <w:p w14:paraId="23AA2701" w14:textId="3A909D3B" w:rsidR="00471642" w:rsidRPr="001A28C0" w:rsidRDefault="00471642" w:rsidP="001A28C0">
          <w:pPr>
            <w:pStyle w:val="TOC1"/>
            <w:spacing w:line="360" w:lineRule="auto"/>
            <w:rPr>
              <w:rFonts w:ascii="Arial" w:eastAsiaTheme="minorEastAsia" w:hAnsi="Arial" w:cs="Arial"/>
              <w:noProof/>
              <w:sz w:val="22"/>
              <w:szCs w:val="22"/>
            </w:rPr>
          </w:pPr>
          <w:hyperlink w:anchor="_Toc190611350" w:history="1">
            <w:r w:rsidRPr="001A28C0">
              <w:rPr>
                <w:rStyle w:val="Hyperlink"/>
                <w:rFonts w:ascii="Arial" w:hAnsi="Arial" w:cs="Arial"/>
                <w:noProof/>
                <w:sz w:val="22"/>
                <w:szCs w:val="22"/>
              </w:rPr>
              <w:t>PESTLE Analysis</w:t>
            </w:r>
            <w:r w:rsidRPr="001A28C0">
              <w:rPr>
                <w:rFonts w:ascii="Arial" w:hAnsi="Arial" w:cs="Arial"/>
                <w:noProof/>
                <w:webHidden/>
                <w:sz w:val="22"/>
                <w:szCs w:val="22"/>
              </w:rPr>
              <w:tab/>
            </w:r>
            <w:r w:rsidRPr="001A28C0">
              <w:rPr>
                <w:rFonts w:ascii="Arial" w:hAnsi="Arial" w:cs="Arial"/>
                <w:noProof/>
                <w:webHidden/>
                <w:sz w:val="22"/>
                <w:szCs w:val="22"/>
              </w:rPr>
              <w:fldChar w:fldCharType="begin"/>
            </w:r>
            <w:r w:rsidRPr="001A28C0">
              <w:rPr>
                <w:rFonts w:ascii="Arial" w:hAnsi="Arial" w:cs="Arial"/>
                <w:noProof/>
                <w:webHidden/>
                <w:sz w:val="22"/>
                <w:szCs w:val="22"/>
              </w:rPr>
              <w:instrText xml:space="preserve"> PAGEREF _Toc190611350 \h </w:instrText>
            </w:r>
            <w:r w:rsidRPr="001A28C0">
              <w:rPr>
                <w:rFonts w:ascii="Arial" w:hAnsi="Arial" w:cs="Arial"/>
                <w:noProof/>
                <w:webHidden/>
                <w:sz w:val="22"/>
                <w:szCs w:val="22"/>
              </w:rPr>
            </w:r>
            <w:r w:rsidRPr="001A28C0">
              <w:rPr>
                <w:rFonts w:ascii="Arial" w:hAnsi="Arial" w:cs="Arial"/>
                <w:noProof/>
                <w:webHidden/>
                <w:sz w:val="22"/>
                <w:szCs w:val="22"/>
              </w:rPr>
              <w:fldChar w:fldCharType="separate"/>
            </w:r>
            <w:r w:rsidRPr="001A28C0">
              <w:rPr>
                <w:rFonts w:ascii="Arial" w:hAnsi="Arial" w:cs="Arial"/>
                <w:noProof/>
                <w:webHidden/>
                <w:sz w:val="22"/>
                <w:szCs w:val="22"/>
              </w:rPr>
              <w:t>7</w:t>
            </w:r>
            <w:r w:rsidRPr="001A28C0">
              <w:rPr>
                <w:rFonts w:ascii="Arial" w:hAnsi="Arial" w:cs="Arial"/>
                <w:noProof/>
                <w:webHidden/>
                <w:sz w:val="22"/>
                <w:szCs w:val="22"/>
              </w:rPr>
              <w:fldChar w:fldCharType="end"/>
            </w:r>
          </w:hyperlink>
        </w:p>
        <w:p w14:paraId="51A70A62" w14:textId="1470D8F5" w:rsidR="00471642" w:rsidRPr="001A28C0" w:rsidRDefault="00471642" w:rsidP="001A28C0">
          <w:pPr>
            <w:pStyle w:val="TOC1"/>
            <w:spacing w:line="360" w:lineRule="auto"/>
            <w:rPr>
              <w:rFonts w:ascii="Arial" w:eastAsiaTheme="minorEastAsia" w:hAnsi="Arial" w:cs="Arial"/>
              <w:noProof/>
              <w:sz w:val="22"/>
              <w:szCs w:val="22"/>
            </w:rPr>
          </w:pPr>
          <w:hyperlink w:anchor="_Toc190611351" w:history="1">
            <w:r w:rsidRPr="001A28C0">
              <w:rPr>
                <w:rStyle w:val="Hyperlink"/>
                <w:rFonts w:ascii="Arial" w:hAnsi="Arial" w:cs="Arial"/>
                <w:noProof/>
                <w:sz w:val="22"/>
                <w:szCs w:val="22"/>
              </w:rPr>
              <w:t>Porter’s Five Forces</w:t>
            </w:r>
            <w:r w:rsidRPr="001A28C0">
              <w:rPr>
                <w:rFonts w:ascii="Arial" w:hAnsi="Arial" w:cs="Arial"/>
                <w:noProof/>
                <w:webHidden/>
                <w:sz w:val="22"/>
                <w:szCs w:val="22"/>
              </w:rPr>
              <w:tab/>
            </w:r>
            <w:r w:rsidRPr="001A28C0">
              <w:rPr>
                <w:rFonts w:ascii="Arial" w:hAnsi="Arial" w:cs="Arial"/>
                <w:noProof/>
                <w:webHidden/>
                <w:sz w:val="22"/>
                <w:szCs w:val="22"/>
              </w:rPr>
              <w:fldChar w:fldCharType="begin"/>
            </w:r>
            <w:r w:rsidRPr="001A28C0">
              <w:rPr>
                <w:rFonts w:ascii="Arial" w:hAnsi="Arial" w:cs="Arial"/>
                <w:noProof/>
                <w:webHidden/>
                <w:sz w:val="22"/>
                <w:szCs w:val="22"/>
              </w:rPr>
              <w:instrText xml:space="preserve"> PAGEREF _Toc190611351 \h </w:instrText>
            </w:r>
            <w:r w:rsidRPr="001A28C0">
              <w:rPr>
                <w:rFonts w:ascii="Arial" w:hAnsi="Arial" w:cs="Arial"/>
                <w:noProof/>
                <w:webHidden/>
                <w:sz w:val="22"/>
                <w:szCs w:val="22"/>
              </w:rPr>
            </w:r>
            <w:r w:rsidRPr="001A28C0">
              <w:rPr>
                <w:rFonts w:ascii="Arial" w:hAnsi="Arial" w:cs="Arial"/>
                <w:noProof/>
                <w:webHidden/>
                <w:sz w:val="22"/>
                <w:szCs w:val="22"/>
              </w:rPr>
              <w:fldChar w:fldCharType="separate"/>
            </w:r>
            <w:r w:rsidRPr="001A28C0">
              <w:rPr>
                <w:rFonts w:ascii="Arial" w:hAnsi="Arial" w:cs="Arial"/>
                <w:noProof/>
                <w:webHidden/>
                <w:sz w:val="22"/>
                <w:szCs w:val="22"/>
              </w:rPr>
              <w:t>9</w:t>
            </w:r>
            <w:r w:rsidRPr="001A28C0">
              <w:rPr>
                <w:rFonts w:ascii="Arial" w:hAnsi="Arial" w:cs="Arial"/>
                <w:noProof/>
                <w:webHidden/>
                <w:sz w:val="22"/>
                <w:szCs w:val="22"/>
              </w:rPr>
              <w:fldChar w:fldCharType="end"/>
            </w:r>
          </w:hyperlink>
        </w:p>
        <w:p w14:paraId="10463436" w14:textId="7AF47308" w:rsidR="00471642" w:rsidRPr="001A28C0" w:rsidRDefault="00471642" w:rsidP="001A28C0">
          <w:pPr>
            <w:pStyle w:val="TOC1"/>
            <w:spacing w:line="360" w:lineRule="auto"/>
            <w:rPr>
              <w:rFonts w:ascii="Arial" w:eastAsiaTheme="minorEastAsia" w:hAnsi="Arial" w:cs="Arial"/>
              <w:noProof/>
              <w:sz w:val="22"/>
              <w:szCs w:val="22"/>
            </w:rPr>
          </w:pPr>
          <w:hyperlink w:anchor="_Toc190611352" w:history="1">
            <w:r w:rsidRPr="001A28C0">
              <w:rPr>
                <w:rStyle w:val="Hyperlink"/>
                <w:rFonts w:ascii="Arial" w:hAnsi="Arial" w:cs="Arial"/>
                <w:noProof/>
                <w:sz w:val="22"/>
                <w:szCs w:val="22"/>
              </w:rPr>
              <w:t>Internal Environment Audit</w:t>
            </w:r>
            <w:r w:rsidRPr="001A28C0">
              <w:rPr>
                <w:rFonts w:ascii="Arial" w:hAnsi="Arial" w:cs="Arial"/>
                <w:noProof/>
                <w:webHidden/>
                <w:sz w:val="22"/>
                <w:szCs w:val="22"/>
              </w:rPr>
              <w:tab/>
            </w:r>
            <w:r w:rsidRPr="001A28C0">
              <w:rPr>
                <w:rFonts w:ascii="Arial" w:hAnsi="Arial" w:cs="Arial"/>
                <w:noProof/>
                <w:webHidden/>
                <w:sz w:val="22"/>
                <w:szCs w:val="22"/>
              </w:rPr>
              <w:fldChar w:fldCharType="begin"/>
            </w:r>
            <w:r w:rsidRPr="001A28C0">
              <w:rPr>
                <w:rFonts w:ascii="Arial" w:hAnsi="Arial" w:cs="Arial"/>
                <w:noProof/>
                <w:webHidden/>
                <w:sz w:val="22"/>
                <w:szCs w:val="22"/>
              </w:rPr>
              <w:instrText xml:space="preserve"> PAGEREF _Toc190611352 \h </w:instrText>
            </w:r>
            <w:r w:rsidRPr="001A28C0">
              <w:rPr>
                <w:rFonts w:ascii="Arial" w:hAnsi="Arial" w:cs="Arial"/>
                <w:noProof/>
                <w:webHidden/>
                <w:sz w:val="22"/>
                <w:szCs w:val="22"/>
              </w:rPr>
            </w:r>
            <w:r w:rsidRPr="001A28C0">
              <w:rPr>
                <w:rFonts w:ascii="Arial" w:hAnsi="Arial" w:cs="Arial"/>
                <w:noProof/>
                <w:webHidden/>
                <w:sz w:val="22"/>
                <w:szCs w:val="22"/>
              </w:rPr>
              <w:fldChar w:fldCharType="separate"/>
            </w:r>
            <w:r w:rsidRPr="001A28C0">
              <w:rPr>
                <w:rFonts w:ascii="Arial" w:hAnsi="Arial" w:cs="Arial"/>
                <w:noProof/>
                <w:webHidden/>
                <w:sz w:val="22"/>
                <w:szCs w:val="22"/>
              </w:rPr>
              <w:t>11</w:t>
            </w:r>
            <w:r w:rsidRPr="001A28C0">
              <w:rPr>
                <w:rFonts w:ascii="Arial" w:hAnsi="Arial" w:cs="Arial"/>
                <w:noProof/>
                <w:webHidden/>
                <w:sz w:val="22"/>
                <w:szCs w:val="22"/>
              </w:rPr>
              <w:fldChar w:fldCharType="end"/>
            </w:r>
          </w:hyperlink>
        </w:p>
        <w:p w14:paraId="704DB097" w14:textId="68E42294" w:rsidR="00471642" w:rsidRPr="001A28C0" w:rsidRDefault="00471642" w:rsidP="001A28C0">
          <w:pPr>
            <w:pStyle w:val="TOC1"/>
            <w:spacing w:line="360" w:lineRule="auto"/>
            <w:rPr>
              <w:rFonts w:ascii="Arial" w:eastAsiaTheme="minorEastAsia" w:hAnsi="Arial" w:cs="Arial"/>
              <w:noProof/>
              <w:sz w:val="22"/>
              <w:szCs w:val="22"/>
            </w:rPr>
          </w:pPr>
          <w:hyperlink w:anchor="_Toc190611353" w:history="1">
            <w:r w:rsidRPr="001A28C0">
              <w:rPr>
                <w:rStyle w:val="Hyperlink"/>
                <w:rFonts w:ascii="Arial" w:hAnsi="Arial" w:cs="Arial"/>
                <w:noProof/>
                <w:sz w:val="22"/>
                <w:szCs w:val="22"/>
              </w:rPr>
              <w:t>Value Chain Analysis</w:t>
            </w:r>
            <w:r w:rsidRPr="001A28C0">
              <w:rPr>
                <w:rFonts w:ascii="Arial" w:hAnsi="Arial" w:cs="Arial"/>
                <w:noProof/>
                <w:webHidden/>
                <w:sz w:val="22"/>
                <w:szCs w:val="22"/>
              </w:rPr>
              <w:tab/>
            </w:r>
            <w:r w:rsidRPr="001A28C0">
              <w:rPr>
                <w:rFonts w:ascii="Arial" w:hAnsi="Arial" w:cs="Arial"/>
                <w:noProof/>
                <w:webHidden/>
                <w:sz w:val="22"/>
                <w:szCs w:val="22"/>
              </w:rPr>
              <w:fldChar w:fldCharType="begin"/>
            </w:r>
            <w:r w:rsidRPr="001A28C0">
              <w:rPr>
                <w:rFonts w:ascii="Arial" w:hAnsi="Arial" w:cs="Arial"/>
                <w:noProof/>
                <w:webHidden/>
                <w:sz w:val="22"/>
                <w:szCs w:val="22"/>
              </w:rPr>
              <w:instrText xml:space="preserve"> PAGEREF _Toc190611353 \h </w:instrText>
            </w:r>
            <w:r w:rsidRPr="001A28C0">
              <w:rPr>
                <w:rFonts w:ascii="Arial" w:hAnsi="Arial" w:cs="Arial"/>
                <w:noProof/>
                <w:webHidden/>
                <w:sz w:val="22"/>
                <w:szCs w:val="22"/>
              </w:rPr>
            </w:r>
            <w:r w:rsidRPr="001A28C0">
              <w:rPr>
                <w:rFonts w:ascii="Arial" w:hAnsi="Arial" w:cs="Arial"/>
                <w:noProof/>
                <w:webHidden/>
                <w:sz w:val="22"/>
                <w:szCs w:val="22"/>
              </w:rPr>
              <w:fldChar w:fldCharType="separate"/>
            </w:r>
            <w:r w:rsidRPr="001A28C0">
              <w:rPr>
                <w:rFonts w:ascii="Arial" w:hAnsi="Arial" w:cs="Arial"/>
                <w:noProof/>
                <w:webHidden/>
                <w:sz w:val="22"/>
                <w:szCs w:val="22"/>
              </w:rPr>
              <w:t>11</w:t>
            </w:r>
            <w:r w:rsidRPr="001A28C0">
              <w:rPr>
                <w:rFonts w:ascii="Arial" w:hAnsi="Arial" w:cs="Arial"/>
                <w:noProof/>
                <w:webHidden/>
                <w:sz w:val="22"/>
                <w:szCs w:val="22"/>
              </w:rPr>
              <w:fldChar w:fldCharType="end"/>
            </w:r>
          </w:hyperlink>
        </w:p>
        <w:p w14:paraId="6F7C7ACD" w14:textId="07514AC5" w:rsidR="00471642" w:rsidRPr="001A28C0" w:rsidRDefault="00471642" w:rsidP="001A28C0">
          <w:pPr>
            <w:pStyle w:val="TOC1"/>
            <w:spacing w:line="360" w:lineRule="auto"/>
            <w:rPr>
              <w:rFonts w:ascii="Arial" w:eastAsiaTheme="minorEastAsia" w:hAnsi="Arial" w:cs="Arial"/>
              <w:noProof/>
              <w:sz w:val="22"/>
              <w:szCs w:val="22"/>
            </w:rPr>
          </w:pPr>
          <w:hyperlink w:anchor="_Toc190611354" w:history="1">
            <w:r w:rsidRPr="001A28C0">
              <w:rPr>
                <w:rStyle w:val="Hyperlink"/>
                <w:rFonts w:ascii="Arial" w:hAnsi="Arial" w:cs="Arial"/>
                <w:noProof/>
                <w:sz w:val="22"/>
                <w:szCs w:val="22"/>
              </w:rPr>
              <w:t>Resource-Based View (RBV) Model</w:t>
            </w:r>
            <w:r w:rsidRPr="001A28C0">
              <w:rPr>
                <w:rFonts w:ascii="Arial" w:hAnsi="Arial" w:cs="Arial"/>
                <w:noProof/>
                <w:webHidden/>
                <w:sz w:val="22"/>
                <w:szCs w:val="22"/>
              </w:rPr>
              <w:tab/>
            </w:r>
            <w:r w:rsidRPr="001A28C0">
              <w:rPr>
                <w:rFonts w:ascii="Arial" w:hAnsi="Arial" w:cs="Arial"/>
                <w:noProof/>
                <w:webHidden/>
                <w:sz w:val="22"/>
                <w:szCs w:val="22"/>
              </w:rPr>
              <w:fldChar w:fldCharType="begin"/>
            </w:r>
            <w:r w:rsidRPr="001A28C0">
              <w:rPr>
                <w:rFonts w:ascii="Arial" w:hAnsi="Arial" w:cs="Arial"/>
                <w:noProof/>
                <w:webHidden/>
                <w:sz w:val="22"/>
                <w:szCs w:val="22"/>
              </w:rPr>
              <w:instrText xml:space="preserve"> PAGEREF _Toc190611354 \h </w:instrText>
            </w:r>
            <w:r w:rsidRPr="001A28C0">
              <w:rPr>
                <w:rFonts w:ascii="Arial" w:hAnsi="Arial" w:cs="Arial"/>
                <w:noProof/>
                <w:webHidden/>
                <w:sz w:val="22"/>
                <w:szCs w:val="22"/>
              </w:rPr>
            </w:r>
            <w:r w:rsidRPr="001A28C0">
              <w:rPr>
                <w:rFonts w:ascii="Arial" w:hAnsi="Arial" w:cs="Arial"/>
                <w:noProof/>
                <w:webHidden/>
                <w:sz w:val="22"/>
                <w:szCs w:val="22"/>
              </w:rPr>
              <w:fldChar w:fldCharType="separate"/>
            </w:r>
            <w:r w:rsidRPr="001A28C0">
              <w:rPr>
                <w:rFonts w:ascii="Arial" w:hAnsi="Arial" w:cs="Arial"/>
                <w:noProof/>
                <w:webHidden/>
                <w:sz w:val="22"/>
                <w:szCs w:val="22"/>
              </w:rPr>
              <w:t>12</w:t>
            </w:r>
            <w:r w:rsidRPr="001A28C0">
              <w:rPr>
                <w:rFonts w:ascii="Arial" w:hAnsi="Arial" w:cs="Arial"/>
                <w:noProof/>
                <w:webHidden/>
                <w:sz w:val="22"/>
                <w:szCs w:val="22"/>
              </w:rPr>
              <w:fldChar w:fldCharType="end"/>
            </w:r>
          </w:hyperlink>
        </w:p>
        <w:p w14:paraId="15800489" w14:textId="0BC55F66" w:rsidR="00471642" w:rsidRPr="001A28C0" w:rsidRDefault="00471642" w:rsidP="001A28C0">
          <w:pPr>
            <w:pStyle w:val="TOC1"/>
            <w:spacing w:line="360" w:lineRule="auto"/>
            <w:rPr>
              <w:rFonts w:ascii="Arial" w:eastAsiaTheme="minorEastAsia" w:hAnsi="Arial" w:cs="Arial"/>
              <w:noProof/>
              <w:sz w:val="22"/>
              <w:szCs w:val="22"/>
            </w:rPr>
          </w:pPr>
          <w:hyperlink w:anchor="_Toc190611355" w:history="1">
            <w:r w:rsidRPr="001A28C0">
              <w:rPr>
                <w:rStyle w:val="Hyperlink"/>
                <w:rFonts w:ascii="Arial" w:hAnsi="Arial" w:cs="Arial"/>
                <w:noProof/>
                <w:sz w:val="22"/>
                <w:szCs w:val="22"/>
              </w:rPr>
              <w:t>VRIO Analysis</w:t>
            </w:r>
            <w:r w:rsidRPr="001A28C0">
              <w:rPr>
                <w:rFonts w:ascii="Arial" w:hAnsi="Arial" w:cs="Arial"/>
                <w:noProof/>
                <w:webHidden/>
                <w:sz w:val="22"/>
                <w:szCs w:val="22"/>
              </w:rPr>
              <w:tab/>
            </w:r>
            <w:r w:rsidRPr="001A28C0">
              <w:rPr>
                <w:rFonts w:ascii="Arial" w:hAnsi="Arial" w:cs="Arial"/>
                <w:noProof/>
                <w:webHidden/>
                <w:sz w:val="22"/>
                <w:szCs w:val="22"/>
              </w:rPr>
              <w:fldChar w:fldCharType="begin"/>
            </w:r>
            <w:r w:rsidRPr="001A28C0">
              <w:rPr>
                <w:rFonts w:ascii="Arial" w:hAnsi="Arial" w:cs="Arial"/>
                <w:noProof/>
                <w:webHidden/>
                <w:sz w:val="22"/>
                <w:szCs w:val="22"/>
              </w:rPr>
              <w:instrText xml:space="preserve"> PAGEREF _Toc190611355 \h </w:instrText>
            </w:r>
            <w:r w:rsidRPr="001A28C0">
              <w:rPr>
                <w:rFonts w:ascii="Arial" w:hAnsi="Arial" w:cs="Arial"/>
                <w:noProof/>
                <w:webHidden/>
                <w:sz w:val="22"/>
                <w:szCs w:val="22"/>
              </w:rPr>
            </w:r>
            <w:r w:rsidRPr="001A28C0">
              <w:rPr>
                <w:rFonts w:ascii="Arial" w:hAnsi="Arial" w:cs="Arial"/>
                <w:noProof/>
                <w:webHidden/>
                <w:sz w:val="22"/>
                <w:szCs w:val="22"/>
              </w:rPr>
              <w:fldChar w:fldCharType="separate"/>
            </w:r>
            <w:r w:rsidRPr="001A28C0">
              <w:rPr>
                <w:rFonts w:ascii="Arial" w:hAnsi="Arial" w:cs="Arial"/>
                <w:noProof/>
                <w:webHidden/>
                <w:sz w:val="22"/>
                <w:szCs w:val="22"/>
              </w:rPr>
              <w:t>12</w:t>
            </w:r>
            <w:r w:rsidRPr="001A28C0">
              <w:rPr>
                <w:rFonts w:ascii="Arial" w:hAnsi="Arial" w:cs="Arial"/>
                <w:noProof/>
                <w:webHidden/>
                <w:sz w:val="22"/>
                <w:szCs w:val="22"/>
              </w:rPr>
              <w:fldChar w:fldCharType="end"/>
            </w:r>
          </w:hyperlink>
        </w:p>
        <w:p w14:paraId="6B3AAB32" w14:textId="6025E112" w:rsidR="00471642" w:rsidRPr="001A28C0" w:rsidRDefault="00471642" w:rsidP="001A28C0">
          <w:pPr>
            <w:pStyle w:val="TOC1"/>
            <w:spacing w:line="360" w:lineRule="auto"/>
            <w:rPr>
              <w:rFonts w:ascii="Arial" w:eastAsiaTheme="minorEastAsia" w:hAnsi="Arial" w:cs="Arial"/>
              <w:noProof/>
              <w:sz w:val="22"/>
              <w:szCs w:val="22"/>
            </w:rPr>
          </w:pPr>
          <w:hyperlink w:anchor="_Toc190611356" w:history="1">
            <w:r w:rsidRPr="001A28C0">
              <w:rPr>
                <w:rStyle w:val="Hyperlink"/>
                <w:rFonts w:ascii="Arial" w:hAnsi="Arial" w:cs="Arial"/>
                <w:noProof/>
                <w:sz w:val="22"/>
                <w:szCs w:val="22"/>
              </w:rPr>
              <w:t>SWOT Analysis</w:t>
            </w:r>
            <w:r w:rsidRPr="001A28C0">
              <w:rPr>
                <w:rFonts w:ascii="Arial" w:hAnsi="Arial" w:cs="Arial"/>
                <w:noProof/>
                <w:webHidden/>
                <w:sz w:val="22"/>
                <w:szCs w:val="22"/>
              </w:rPr>
              <w:tab/>
            </w:r>
            <w:r w:rsidRPr="001A28C0">
              <w:rPr>
                <w:rFonts w:ascii="Arial" w:hAnsi="Arial" w:cs="Arial"/>
                <w:noProof/>
                <w:webHidden/>
                <w:sz w:val="22"/>
                <w:szCs w:val="22"/>
              </w:rPr>
              <w:fldChar w:fldCharType="begin"/>
            </w:r>
            <w:r w:rsidRPr="001A28C0">
              <w:rPr>
                <w:rFonts w:ascii="Arial" w:hAnsi="Arial" w:cs="Arial"/>
                <w:noProof/>
                <w:webHidden/>
                <w:sz w:val="22"/>
                <w:szCs w:val="22"/>
              </w:rPr>
              <w:instrText xml:space="preserve"> PAGEREF _Toc190611356 \h </w:instrText>
            </w:r>
            <w:r w:rsidRPr="001A28C0">
              <w:rPr>
                <w:rFonts w:ascii="Arial" w:hAnsi="Arial" w:cs="Arial"/>
                <w:noProof/>
                <w:webHidden/>
                <w:sz w:val="22"/>
                <w:szCs w:val="22"/>
              </w:rPr>
            </w:r>
            <w:r w:rsidRPr="001A28C0">
              <w:rPr>
                <w:rFonts w:ascii="Arial" w:hAnsi="Arial" w:cs="Arial"/>
                <w:noProof/>
                <w:webHidden/>
                <w:sz w:val="22"/>
                <w:szCs w:val="22"/>
              </w:rPr>
              <w:fldChar w:fldCharType="separate"/>
            </w:r>
            <w:r w:rsidRPr="001A28C0">
              <w:rPr>
                <w:rFonts w:ascii="Arial" w:hAnsi="Arial" w:cs="Arial"/>
                <w:noProof/>
                <w:webHidden/>
                <w:sz w:val="22"/>
                <w:szCs w:val="22"/>
              </w:rPr>
              <w:t>13</w:t>
            </w:r>
            <w:r w:rsidRPr="001A28C0">
              <w:rPr>
                <w:rFonts w:ascii="Arial" w:hAnsi="Arial" w:cs="Arial"/>
                <w:noProof/>
                <w:webHidden/>
                <w:sz w:val="22"/>
                <w:szCs w:val="22"/>
              </w:rPr>
              <w:fldChar w:fldCharType="end"/>
            </w:r>
          </w:hyperlink>
        </w:p>
        <w:p w14:paraId="44C69C8B" w14:textId="2A5E77E9" w:rsidR="00471642" w:rsidRPr="001A28C0" w:rsidRDefault="00471642" w:rsidP="001A28C0">
          <w:pPr>
            <w:pStyle w:val="TOC1"/>
            <w:spacing w:line="360" w:lineRule="auto"/>
            <w:rPr>
              <w:rFonts w:ascii="Arial" w:eastAsiaTheme="minorEastAsia" w:hAnsi="Arial" w:cs="Arial"/>
              <w:noProof/>
              <w:sz w:val="22"/>
              <w:szCs w:val="22"/>
            </w:rPr>
          </w:pPr>
          <w:hyperlink w:anchor="_Toc190611357" w:history="1">
            <w:r w:rsidRPr="001A28C0">
              <w:rPr>
                <w:rStyle w:val="Hyperlink"/>
                <w:rFonts w:ascii="Arial" w:hAnsi="Arial" w:cs="Arial"/>
                <w:noProof/>
                <w:sz w:val="22"/>
                <w:szCs w:val="22"/>
              </w:rPr>
              <w:t>Strategy Formulation</w:t>
            </w:r>
            <w:r w:rsidRPr="001A28C0">
              <w:rPr>
                <w:rFonts w:ascii="Arial" w:hAnsi="Arial" w:cs="Arial"/>
                <w:noProof/>
                <w:webHidden/>
                <w:sz w:val="22"/>
                <w:szCs w:val="22"/>
              </w:rPr>
              <w:tab/>
            </w:r>
            <w:r w:rsidRPr="001A28C0">
              <w:rPr>
                <w:rFonts w:ascii="Arial" w:hAnsi="Arial" w:cs="Arial"/>
                <w:noProof/>
                <w:webHidden/>
                <w:sz w:val="22"/>
                <w:szCs w:val="22"/>
              </w:rPr>
              <w:fldChar w:fldCharType="begin"/>
            </w:r>
            <w:r w:rsidRPr="001A28C0">
              <w:rPr>
                <w:rFonts w:ascii="Arial" w:hAnsi="Arial" w:cs="Arial"/>
                <w:noProof/>
                <w:webHidden/>
                <w:sz w:val="22"/>
                <w:szCs w:val="22"/>
              </w:rPr>
              <w:instrText xml:space="preserve"> PAGEREF _Toc190611357 \h </w:instrText>
            </w:r>
            <w:r w:rsidRPr="001A28C0">
              <w:rPr>
                <w:rFonts w:ascii="Arial" w:hAnsi="Arial" w:cs="Arial"/>
                <w:noProof/>
                <w:webHidden/>
                <w:sz w:val="22"/>
                <w:szCs w:val="22"/>
              </w:rPr>
            </w:r>
            <w:r w:rsidRPr="001A28C0">
              <w:rPr>
                <w:rFonts w:ascii="Arial" w:hAnsi="Arial" w:cs="Arial"/>
                <w:noProof/>
                <w:webHidden/>
                <w:sz w:val="22"/>
                <w:szCs w:val="22"/>
              </w:rPr>
              <w:fldChar w:fldCharType="separate"/>
            </w:r>
            <w:r w:rsidRPr="001A28C0">
              <w:rPr>
                <w:rFonts w:ascii="Arial" w:hAnsi="Arial" w:cs="Arial"/>
                <w:noProof/>
                <w:webHidden/>
                <w:sz w:val="22"/>
                <w:szCs w:val="22"/>
              </w:rPr>
              <w:t>15</w:t>
            </w:r>
            <w:r w:rsidRPr="001A28C0">
              <w:rPr>
                <w:rFonts w:ascii="Arial" w:hAnsi="Arial" w:cs="Arial"/>
                <w:noProof/>
                <w:webHidden/>
                <w:sz w:val="22"/>
                <w:szCs w:val="22"/>
              </w:rPr>
              <w:fldChar w:fldCharType="end"/>
            </w:r>
          </w:hyperlink>
        </w:p>
        <w:p w14:paraId="1270523F" w14:textId="2D17088E" w:rsidR="00471642" w:rsidRPr="001A28C0" w:rsidRDefault="00471642" w:rsidP="001A28C0">
          <w:pPr>
            <w:pStyle w:val="TOC1"/>
            <w:spacing w:line="360" w:lineRule="auto"/>
            <w:rPr>
              <w:rFonts w:ascii="Arial" w:eastAsiaTheme="minorEastAsia" w:hAnsi="Arial" w:cs="Arial"/>
              <w:noProof/>
              <w:sz w:val="22"/>
              <w:szCs w:val="22"/>
            </w:rPr>
          </w:pPr>
          <w:hyperlink w:anchor="_Toc190611358" w:history="1">
            <w:r w:rsidRPr="001A28C0">
              <w:rPr>
                <w:rStyle w:val="Hyperlink"/>
                <w:rFonts w:ascii="Arial" w:hAnsi="Arial" w:cs="Arial"/>
                <w:noProof/>
                <w:sz w:val="22"/>
                <w:szCs w:val="22"/>
              </w:rPr>
              <w:t>Conclusion</w:t>
            </w:r>
            <w:r w:rsidRPr="001A28C0">
              <w:rPr>
                <w:rFonts w:ascii="Arial" w:hAnsi="Arial" w:cs="Arial"/>
                <w:noProof/>
                <w:webHidden/>
                <w:sz w:val="22"/>
                <w:szCs w:val="22"/>
              </w:rPr>
              <w:tab/>
            </w:r>
            <w:r w:rsidRPr="001A28C0">
              <w:rPr>
                <w:rFonts w:ascii="Arial" w:hAnsi="Arial" w:cs="Arial"/>
                <w:noProof/>
                <w:webHidden/>
                <w:sz w:val="22"/>
                <w:szCs w:val="22"/>
              </w:rPr>
              <w:fldChar w:fldCharType="begin"/>
            </w:r>
            <w:r w:rsidRPr="001A28C0">
              <w:rPr>
                <w:rFonts w:ascii="Arial" w:hAnsi="Arial" w:cs="Arial"/>
                <w:noProof/>
                <w:webHidden/>
                <w:sz w:val="22"/>
                <w:szCs w:val="22"/>
              </w:rPr>
              <w:instrText xml:space="preserve"> PAGEREF _Toc190611358 \h </w:instrText>
            </w:r>
            <w:r w:rsidRPr="001A28C0">
              <w:rPr>
                <w:rFonts w:ascii="Arial" w:hAnsi="Arial" w:cs="Arial"/>
                <w:noProof/>
                <w:webHidden/>
                <w:sz w:val="22"/>
                <w:szCs w:val="22"/>
              </w:rPr>
            </w:r>
            <w:r w:rsidRPr="001A28C0">
              <w:rPr>
                <w:rFonts w:ascii="Arial" w:hAnsi="Arial" w:cs="Arial"/>
                <w:noProof/>
                <w:webHidden/>
                <w:sz w:val="22"/>
                <w:szCs w:val="22"/>
              </w:rPr>
              <w:fldChar w:fldCharType="separate"/>
            </w:r>
            <w:r w:rsidRPr="001A28C0">
              <w:rPr>
                <w:rFonts w:ascii="Arial" w:hAnsi="Arial" w:cs="Arial"/>
                <w:noProof/>
                <w:webHidden/>
                <w:sz w:val="22"/>
                <w:szCs w:val="22"/>
              </w:rPr>
              <w:t>17</w:t>
            </w:r>
            <w:r w:rsidRPr="001A28C0">
              <w:rPr>
                <w:rFonts w:ascii="Arial" w:hAnsi="Arial" w:cs="Arial"/>
                <w:noProof/>
                <w:webHidden/>
                <w:sz w:val="22"/>
                <w:szCs w:val="22"/>
              </w:rPr>
              <w:fldChar w:fldCharType="end"/>
            </w:r>
          </w:hyperlink>
        </w:p>
        <w:p w14:paraId="7A0FF4E1" w14:textId="362C940C" w:rsidR="00471642" w:rsidRPr="001A28C0" w:rsidRDefault="00471642" w:rsidP="001A28C0">
          <w:pPr>
            <w:pStyle w:val="TOC1"/>
            <w:spacing w:line="360" w:lineRule="auto"/>
            <w:rPr>
              <w:rFonts w:ascii="Arial" w:eastAsiaTheme="minorEastAsia" w:hAnsi="Arial" w:cs="Arial"/>
              <w:noProof/>
              <w:sz w:val="22"/>
              <w:szCs w:val="22"/>
            </w:rPr>
          </w:pPr>
          <w:hyperlink w:anchor="_Toc190611359" w:history="1">
            <w:r w:rsidRPr="001A28C0">
              <w:rPr>
                <w:rStyle w:val="Hyperlink"/>
                <w:rFonts w:ascii="Arial" w:hAnsi="Arial" w:cs="Arial"/>
                <w:noProof/>
                <w:sz w:val="22"/>
                <w:szCs w:val="22"/>
              </w:rPr>
              <w:t>References</w:t>
            </w:r>
            <w:r w:rsidRPr="001A28C0">
              <w:rPr>
                <w:rFonts w:ascii="Arial" w:hAnsi="Arial" w:cs="Arial"/>
                <w:noProof/>
                <w:webHidden/>
                <w:sz w:val="22"/>
                <w:szCs w:val="22"/>
              </w:rPr>
              <w:tab/>
            </w:r>
            <w:r w:rsidRPr="001A28C0">
              <w:rPr>
                <w:rFonts w:ascii="Arial" w:hAnsi="Arial" w:cs="Arial"/>
                <w:noProof/>
                <w:webHidden/>
                <w:sz w:val="22"/>
                <w:szCs w:val="22"/>
              </w:rPr>
              <w:fldChar w:fldCharType="begin"/>
            </w:r>
            <w:r w:rsidRPr="001A28C0">
              <w:rPr>
                <w:rFonts w:ascii="Arial" w:hAnsi="Arial" w:cs="Arial"/>
                <w:noProof/>
                <w:webHidden/>
                <w:sz w:val="22"/>
                <w:szCs w:val="22"/>
              </w:rPr>
              <w:instrText xml:space="preserve"> PAGEREF _Toc190611359 \h </w:instrText>
            </w:r>
            <w:r w:rsidRPr="001A28C0">
              <w:rPr>
                <w:rFonts w:ascii="Arial" w:hAnsi="Arial" w:cs="Arial"/>
                <w:noProof/>
                <w:webHidden/>
                <w:sz w:val="22"/>
                <w:szCs w:val="22"/>
              </w:rPr>
            </w:r>
            <w:r w:rsidRPr="001A28C0">
              <w:rPr>
                <w:rFonts w:ascii="Arial" w:hAnsi="Arial" w:cs="Arial"/>
                <w:noProof/>
                <w:webHidden/>
                <w:sz w:val="22"/>
                <w:szCs w:val="22"/>
              </w:rPr>
              <w:fldChar w:fldCharType="separate"/>
            </w:r>
            <w:r w:rsidRPr="001A28C0">
              <w:rPr>
                <w:rFonts w:ascii="Arial" w:hAnsi="Arial" w:cs="Arial"/>
                <w:noProof/>
                <w:webHidden/>
                <w:sz w:val="22"/>
                <w:szCs w:val="22"/>
              </w:rPr>
              <w:t>18</w:t>
            </w:r>
            <w:r w:rsidRPr="001A28C0">
              <w:rPr>
                <w:rFonts w:ascii="Arial" w:hAnsi="Arial" w:cs="Arial"/>
                <w:noProof/>
                <w:webHidden/>
                <w:sz w:val="22"/>
                <w:szCs w:val="22"/>
              </w:rPr>
              <w:fldChar w:fldCharType="end"/>
            </w:r>
          </w:hyperlink>
        </w:p>
        <w:p w14:paraId="193A5640" w14:textId="0B903664" w:rsidR="00E72562" w:rsidRPr="00A61684" w:rsidRDefault="00E72562" w:rsidP="00E81F6B">
          <w:pPr>
            <w:spacing w:line="360" w:lineRule="auto"/>
            <w:rPr>
              <w:rFonts w:ascii="Arial" w:hAnsi="Arial" w:cs="Arial"/>
              <w:sz w:val="22"/>
              <w:szCs w:val="22"/>
            </w:rPr>
          </w:pPr>
          <w:r w:rsidRPr="00A61684">
            <w:rPr>
              <w:rFonts w:ascii="Arial" w:hAnsi="Arial" w:cs="Arial"/>
              <w:b/>
              <w:bCs/>
              <w:noProof/>
              <w:sz w:val="22"/>
              <w:szCs w:val="22"/>
            </w:rPr>
            <w:fldChar w:fldCharType="end"/>
          </w:r>
        </w:p>
      </w:sdtContent>
    </w:sdt>
    <w:p w14:paraId="1B96A6C2" w14:textId="77777777" w:rsidR="009511DD" w:rsidRPr="00A61684" w:rsidRDefault="009511DD" w:rsidP="00E81F6B">
      <w:pPr>
        <w:spacing w:after="0" w:line="360" w:lineRule="auto"/>
        <w:ind w:firstLine="720"/>
        <w:jc w:val="both"/>
        <w:rPr>
          <w:rFonts w:ascii="Arial" w:eastAsiaTheme="minorHAnsi" w:hAnsi="Arial" w:cs="Arial"/>
          <w:b/>
          <w:bCs/>
          <w:sz w:val="22"/>
          <w:szCs w:val="22"/>
        </w:rPr>
      </w:pPr>
    </w:p>
    <w:p w14:paraId="4E449762" w14:textId="3E6C14DA" w:rsidR="009B60E3" w:rsidRPr="00A61684" w:rsidRDefault="009B60E3" w:rsidP="00E81F6B">
      <w:pPr>
        <w:spacing w:line="360" w:lineRule="auto"/>
        <w:jc w:val="both"/>
        <w:rPr>
          <w:rFonts w:ascii="Arial" w:eastAsiaTheme="majorEastAsia" w:hAnsi="Arial" w:cs="Arial"/>
          <w:color w:val="0F4761" w:themeColor="accent1" w:themeShade="BF"/>
          <w:kern w:val="0"/>
          <w:sz w:val="22"/>
          <w:szCs w:val="22"/>
          <w14:ligatures w14:val="none"/>
        </w:rPr>
      </w:pPr>
    </w:p>
    <w:p w14:paraId="73269045" w14:textId="77777777" w:rsidR="00221054" w:rsidRPr="00A61684" w:rsidRDefault="00221054" w:rsidP="00E81F6B">
      <w:pPr>
        <w:spacing w:line="360" w:lineRule="auto"/>
        <w:jc w:val="both"/>
        <w:rPr>
          <w:rFonts w:ascii="Arial" w:eastAsiaTheme="majorEastAsia" w:hAnsi="Arial" w:cs="Arial"/>
          <w:color w:val="0F4761" w:themeColor="accent1" w:themeShade="BF"/>
          <w:kern w:val="0"/>
          <w:sz w:val="22"/>
          <w:szCs w:val="22"/>
          <w14:ligatures w14:val="none"/>
        </w:rPr>
      </w:pPr>
    </w:p>
    <w:p w14:paraId="631BA3B6" w14:textId="77777777" w:rsidR="00221054" w:rsidRPr="00A61684" w:rsidRDefault="00221054" w:rsidP="00E81F6B">
      <w:pPr>
        <w:spacing w:line="360" w:lineRule="auto"/>
        <w:jc w:val="both"/>
        <w:rPr>
          <w:rFonts w:ascii="Arial" w:eastAsiaTheme="majorEastAsia" w:hAnsi="Arial" w:cs="Arial"/>
          <w:color w:val="0F4761" w:themeColor="accent1" w:themeShade="BF"/>
          <w:kern w:val="0"/>
          <w:sz w:val="22"/>
          <w:szCs w:val="22"/>
          <w14:ligatures w14:val="none"/>
        </w:rPr>
      </w:pPr>
    </w:p>
    <w:p w14:paraId="455FA489" w14:textId="77777777" w:rsidR="00221054" w:rsidRPr="00A61684" w:rsidRDefault="00221054" w:rsidP="00E81F6B">
      <w:pPr>
        <w:spacing w:line="360" w:lineRule="auto"/>
        <w:jc w:val="both"/>
        <w:rPr>
          <w:rFonts w:ascii="Arial" w:eastAsiaTheme="majorEastAsia" w:hAnsi="Arial" w:cs="Arial"/>
          <w:color w:val="0F4761" w:themeColor="accent1" w:themeShade="BF"/>
          <w:kern w:val="0"/>
          <w:sz w:val="22"/>
          <w:szCs w:val="22"/>
          <w14:ligatures w14:val="none"/>
        </w:rPr>
      </w:pPr>
    </w:p>
    <w:p w14:paraId="58B40BEA" w14:textId="77777777" w:rsidR="00221054" w:rsidRDefault="00221054" w:rsidP="00E81F6B">
      <w:pPr>
        <w:spacing w:line="360" w:lineRule="auto"/>
        <w:jc w:val="both"/>
        <w:rPr>
          <w:rFonts w:ascii="Arial" w:eastAsiaTheme="majorEastAsia" w:hAnsi="Arial" w:cs="Arial"/>
          <w:color w:val="0F4761" w:themeColor="accent1" w:themeShade="BF"/>
          <w:kern w:val="0"/>
          <w:sz w:val="22"/>
          <w:szCs w:val="22"/>
          <w14:ligatures w14:val="none"/>
        </w:rPr>
      </w:pPr>
    </w:p>
    <w:p w14:paraId="35698A90" w14:textId="77777777" w:rsidR="00E81F6B" w:rsidRDefault="00E81F6B" w:rsidP="00E81F6B">
      <w:pPr>
        <w:spacing w:line="360" w:lineRule="auto"/>
        <w:jc w:val="both"/>
        <w:rPr>
          <w:rFonts w:ascii="Arial" w:eastAsiaTheme="majorEastAsia" w:hAnsi="Arial" w:cs="Arial"/>
          <w:color w:val="0F4761" w:themeColor="accent1" w:themeShade="BF"/>
          <w:kern w:val="0"/>
          <w:sz w:val="22"/>
          <w:szCs w:val="22"/>
          <w14:ligatures w14:val="none"/>
        </w:rPr>
      </w:pPr>
    </w:p>
    <w:p w14:paraId="6315606F" w14:textId="77777777" w:rsidR="00E81F6B" w:rsidRDefault="00E81F6B" w:rsidP="00E81F6B">
      <w:pPr>
        <w:spacing w:line="360" w:lineRule="auto"/>
        <w:jc w:val="both"/>
        <w:rPr>
          <w:rFonts w:ascii="Arial" w:eastAsiaTheme="majorEastAsia" w:hAnsi="Arial" w:cs="Arial"/>
          <w:color w:val="0F4761" w:themeColor="accent1" w:themeShade="BF"/>
          <w:kern w:val="0"/>
          <w:sz w:val="22"/>
          <w:szCs w:val="22"/>
          <w14:ligatures w14:val="none"/>
        </w:rPr>
      </w:pPr>
    </w:p>
    <w:p w14:paraId="0B888A06" w14:textId="77777777" w:rsidR="00E81F6B" w:rsidRPr="00A61684" w:rsidRDefault="00E81F6B" w:rsidP="00E81F6B">
      <w:pPr>
        <w:spacing w:line="360" w:lineRule="auto"/>
        <w:jc w:val="both"/>
        <w:rPr>
          <w:rFonts w:ascii="Arial" w:eastAsiaTheme="majorEastAsia" w:hAnsi="Arial" w:cs="Arial"/>
          <w:color w:val="0F4761" w:themeColor="accent1" w:themeShade="BF"/>
          <w:kern w:val="0"/>
          <w:sz w:val="22"/>
          <w:szCs w:val="22"/>
          <w14:ligatures w14:val="none"/>
        </w:rPr>
      </w:pPr>
    </w:p>
    <w:p w14:paraId="61176C95" w14:textId="77777777" w:rsidR="00221054" w:rsidRPr="00A61684" w:rsidRDefault="00221054" w:rsidP="00E81F6B">
      <w:pPr>
        <w:spacing w:line="360" w:lineRule="auto"/>
        <w:jc w:val="both"/>
        <w:rPr>
          <w:rFonts w:ascii="Arial" w:eastAsiaTheme="majorEastAsia" w:hAnsi="Arial" w:cs="Arial"/>
          <w:color w:val="0F4761" w:themeColor="accent1" w:themeShade="BF"/>
          <w:kern w:val="0"/>
          <w:sz w:val="22"/>
          <w:szCs w:val="22"/>
          <w14:ligatures w14:val="none"/>
        </w:rPr>
      </w:pPr>
    </w:p>
    <w:p w14:paraId="069E697B" w14:textId="0D07377D" w:rsidR="00056A13" w:rsidRPr="00A61684" w:rsidRDefault="00A570E0" w:rsidP="00E81F6B">
      <w:pPr>
        <w:pStyle w:val="TableofFigures"/>
        <w:tabs>
          <w:tab w:val="right" w:leader="dot" w:pos="9350"/>
        </w:tabs>
        <w:spacing w:line="360" w:lineRule="auto"/>
        <w:rPr>
          <w:rFonts w:ascii="Arial" w:hAnsi="Arial" w:cs="Arial"/>
          <w:noProof/>
          <w:sz w:val="22"/>
          <w:szCs w:val="22"/>
          <w:lang w:val="en-GB" w:eastAsia="en-GB"/>
        </w:rPr>
      </w:pPr>
      <w:r w:rsidRPr="00A61684">
        <w:rPr>
          <w:rFonts w:ascii="Arial" w:eastAsiaTheme="majorEastAsia" w:hAnsi="Arial" w:cs="Arial"/>
          <w:color w:val="0F4761" w:themeColor="accent1" w:themeShade="BF"/>
          <w:kern w:val="0"/>
          <w:sz w:val="22"/>
          <w:szCs w:val="22"/>
          <w14:ligatures w14:val="none"/>
        </w:rPr>
        <w:fldChar w:fldCharType="begin"/>
      </w:r>
      <w:r w:rsidRPr="00A61684">
        <w:rPr>
          <w:rFonts w:ascii="Arial" w:eastAsiaTheme="majorEastAsia" w:hAnsi="Arial" w:cs="Arial"/>
          <w:color w:val="0F4761" w:themeColor="accent1" w:themeShade="BF"/>
          <w:kern w:val="0"/>
          <w:sz w:val="22"/>
          <w:szCs w:val="22"/>
          <w14:ligatures w14:val="none"/>
        </w:rPr>
        <w:instrText xml:space="preserve"> TOC \h \z \c "Figure" </w:instrText>
      </w:r>
      <w:r w:rsidRPr="00A61684">
        <w:rPr>
          <w:rFonts w:ascii="Arial" w:eastAsiaTheme="majorEastAsia" w:hAnsi="Arial" w:cs="Arial"/>
          <w:color w:val="0F4761" w:themeColor="accent1" w:themeShade="BF"/>
          <w:kern w:val="0"/>
          <w:sz w:val="22"/>
          <w:szCs w:val="22"/>
          <w14:ligatures w14:val="none"/>
        </w:rPr>
        <w:fldChar w:fldCharType="separate"/>
      </w:r>
      <w:hyperlink w:anchor="_Toc189755370" w:history="1">
        <w:r w:rsidR="00056A13" w:rsidRPr="00A61684">
          <w:rPr>
            <w:rStyle w:val="Hyperlink"/>
            <w:rFonts w:ascii="Arial" w:hAnsi="Arial" w:cs="Arial"/>
            <w:noProof/>
            <w:sz w:val="22"/>
            <w:szCs w:val="22"/>
          </w:rPr>
          <w:t>Figure 1-See Aston Martin's PESTLE Analysis</w:t>
        </w:r>
        <w:r w:rsidR="00056A13" w:rsidRPr="00A61684">
          <w:rPr>
            <w:rFonts w:ascii="Arial" w:hAnsi="Arial" w:cs="Arial"/>
            <w:noProof/>
            <w:webHidden/>
            <w:sz w:val="22"/>
            <w:szCs w:val="22"/>
          </w:rPr>
          <w:tab/>
        </w:r>
        <w:r w:rsidR="00056A13" w:rsidRPr="00A61684">
          <w:rPr>
            <w:rFonts w:ascii="Arial" w:hAnsi="Arial" w:cs="Arial"/>
            <w:noProof/>
            <w:webHidden/>
            <w:sz w:val="22"/>
            <w:szCs w:val="22"/>
          </w:rPr>
          <w:fldChar w:fldCharType="begin"/>
        </w:r>
        <w:r w:rsidR="00056A13" w:rsidRPr="00A61684">
          <w:rPr>
            <w:rFonts w:ascii="Arial" w:hAnsi="Arial" w:cs="Arial"/>
            <w:noProof/>
            <w:webHidden/>
            <w:sz w:val="22"/>
            <w:szCs w:val="22"/>
          </w:rPr>
          <w:instrText xml:space="preserve"> PAGEREF _Toc189755370 \h </w:instrText>
        </w:r>
        <w:r w:rsidR="00056A13" w:rsidRPr="00A61684">
          <w:rPr>
            <w:rFonts w:ascii="Arial" w:hAnsi="Arial" w:cs="Arial"/>
            <w:noProof/>
            <w:webHidden/>
            <w:sz w:val="22"/>
            <w:szCs w:val="22"/>
          </w:rPr>
        </w:r>
        <w:r w:rsidR="00056A13" w:rsidRPr="00A61684">
          <w:rPr>
            <w:rFonts w:ascii="Arial" w:hAnsi="Arial" w:cs="Arial"/>
            <w:noProof/>
            <w:webHidden/>
            <w:sz w:val="22"/>
            <w:szCs w:val="22"/>
          </w:rPr>
          <w:fldChar w:fldCharType="separate"/>
        </w:r>
        <w:r w:rsidR="00056A13" w:rsidRPr="00A61684">
          <w:rPr>
            <w:rFonts w:ascii="Arial" w:hAnsi="Arial" w:cs="Arial"/>
            <w:noProof/>
            <w:webHidden/>
            <w:sz w:val="22"/>
            <w:szCs w:val="22"/>
          </w:rPr>
          <w:t>8</w:t>
        </w:r>
        <w:r w:rsidR="00056A13" w:rsidRPr="00A61684">
          <w:rPr>
            <w:rFonts w:ascii="Arial" w:hAnsi="Arial" w:cs="Arial"/>
            <w:noProof/>
            <w:webHidden/>
            <w:sz w:val="22"/>
            <w:szCs w:val="22"/>
          </w:rPr>
          <w:fldChar w:fldCharType="end"/>
        </w:r>
      </w:hyperlink>
    </w:p>
    <w:p w14:paraId="06414717" w14:textId="21B0562A" w:rsidR="00056A13" w:rsidRPr="00A61684" w:rsidRDefault="00056A13" w:rsidP="00E81F6B">
      <w:pPr>
        <w:pStyle w:val="TableofFigures"/>
        <w:tabs>
          <w:tab w:val="right" w:leader="dot" w:pos="9350"/>
        </w:tabs>
        <w:spacing w:line="360" w:lineRule="auto"/>
        <w:rPr>
          <w:rFonts w:ascii="Arial" w:hAnsi="Arial" w:cs="Arial"/>
          <w:noProof/>
          <w:sz w:val="22"/>
          <w:szCs w:val="22"/>
          <w:lang w:val="en-GB" w:eastAsia="en-GB"/>
        </w:rPr>
      </w:pPr>
      <w:hyperlink w:anchor="_Toc189755371" w:history="1">
        <w:r w:rsidRPr="00A61684">
          <w:rPr>
            <w:rStyle w:val="Hyperlink"/>
            <w:rFonts w:ascii="Arial" w:hAnsi="Arial" w:cs="Arial"/>
            <w:noProof/>
            <w:sz w:val="22"/>
            <w:szCs w:val="22"/>
          </w:rPr>
          <w:t>Figure 2-See Anton Martin's Porter's Five Forces Analysis</w:t>
        </w:r>
        <w:r w:rsidRPr="00A61684">
          <w:rPr>
            <w:rFonts w:ascii="Arial" w:hAnsi="Arial" w:cs="Arial"/>
            <w:noProof/>
            <w:webHidden/>
            <w:sz w:val="22"/>
            <w:szCs w:val="22"/>
          </w:rPr>
          <w:tab/>
        </w:r>
        <w:r w:rsidRPr="00A61684">
          <w:rPr>
            <w:rFonts w:ascii="Arial" w:hAnsi="Arial" w:cs="Arial"/>
            <w:noProof/>
            <w:webHidden/>
            <w:sz w:val="22"/>
            <w:szCs w:val="22"/>
          </w:rPr>
          <w:fldChar w:fldCharType="begin"/>
        </w:r>
        <w:r w:rsidRPr="00A61684">
          <w:rPr>
            <w:rFonts w:ascii="Arial" w:hAnsi="Arial" w:cs="Arial"/>
            <w:noProof/>
            <w:webHidden/>
            <w:sz w:val="22"/>
            <w:szCs w:val="22"/>
          </w:rPr>
          <w:instrText xml:space="preserve"> PAGEREF _Toc189755371 \h </w:instrText>
        </w:r>
        <w:r w:rsidRPr="00A61684">
          <w:rPr>
            <w:rFonts w:ascii="Arial" w:hAnsi="Arial" w:cs="Arial"/>
            <w:noProof/>
            <w:webHidden/>
            <w:sz w:val="22"/>
            <w:szCs w:val="22"/>
          </w:rPr>
        </w:r>
        <w:r w:rsidRPr="00A61684">
          <w:rPr>
            <w:rFonts w:ascii="Arial" w:hAnsi="Arial" w:cs="Arial"/>
            <w:noProof/>
            <w:webHidden/>
            <w:sz w:val="22"/>
            <w:szCs w:val="22"/>
          </w:rPr>
          <w:fldChar w:fldCharType="separate"/>
        </w:r>
        <w:r w:rsidRPr="00A61684">
          <w:rPr>
            <w:rFonts w:ascii="Arial" w:hAnsi="Arial" w:cs="Arial"/>
            <w:noProof/>
            <w:webHidden/>
            <w:sz w:val="22"/>
            <w:szCs w:val="22"/>
          </w:rPr>
          <w:t>10</w:t>
        </w:r>
        <w:r w:rsidRPr="00A61684">
          <w:rPr>
            <w:rFonts w:ascii="Arial" w:hAnsi="Arial" w:cs="Arial"/>
            <w:noProof/>
            <w:webHidden/>
            <w:sz w:val="22"/>
            <w:szCs w:val="22"/>
          </w:rPr>
          <w:fldChar w:fldCharType="end"/>
        </w:r>
      </w:hyperlink>
    </w:p>
    <w:p w14:paraId="1150E1B3" w14:textId="4E9EA6AE" w:rsidR="00056A13" w:rsidRPr="00A61684" w:rsidRDefault="00056A13" w:rsidP="00E81F6B">
      <w:pPr>
        <w:pStyle w:val="TableofFigures"/>
        <w:tabs>
          <w:tab w:val="right" w:leader="dot" w:pos="9350"/>
        </w:tabs>
        <w:spacing w:line="360" w:lineRule="auto"/>
        <w:rPr>
          <w:rFonts w:ascii="Arial" w:hAnsi="Arial" w:cs="Arial"/>
          <w:noProof/>
          <w:sz w:val="22"/>
          <w:szCs w:val="22"/>
          <w:lang w:val="en-GB" w:eastAsia="en-GB"/>
        </w:rPr>
      </w:pPr>
      <w:hyperlink w:anchor="_Toc189755372" w:history="1">
        <w:r w:rsidRPr="00A61684">
          <w:rPr>
            <w:rStyle w:val="Hyperlink"/>
            <w:rFonts w:ascii="Arial" w:hAnsi="Arial" w:cs="Arial"/>
            <w:noProof/>
            <w:sz w:val="22"/>
            <w:szCs w:val="22"/>
          </w:rPr>
          <w:t>Figure 3-For Aston Martin's SWOT Analysis</w:t>
        </w:r>
        <w:r w:rsidRPr="00A61684">
          <w:rPr>
            <w:rFonts w:ascii="Arial" w:hAnsi="Arial" w:cs="Arial"/>
            <w:noProof/>
            <w:webHidden/>
            <w:sz w:val="22"/>
            <w:szCs w:val="22"/>
          </w:rPr>
          <w:tab/>
        </w:r>
        <w:r w:rsidRPr="00A61684">
          <w:rPr>
            <w:rFonts w:ascii="Arial" w:hAnsi="Arial" w:cs="Arial"/>
            <w:noProof/>
            <w:webHidden/>
            <w:sz w:val="22"/>
            <w:szCs w:val="22"/>
          </w:rPr>
          <w:fldChar w:fldCharType="begin"/>
        </w:r>
        <w:r w:rsidRPr="00A61684">
          <w:rPr>
            <w:rFonts w:ascii="Arial" w:hAnsi="Arial" w:cs="Arial"/>
            <w:noProof/>
            <w:webHidden/>
            <w:sz w:val="22"/>
            <w:szCs w:val="22"/>
          </w:rPr>
          <w:instrText xml:space="preserve"> PAGEREF _Toc189755372 \h </w:instrText>
        </w:r>
        <w:r w:rsidRPr="00A61684">
          <w:rPr>
            <w:rFonts w:ascii="Arial" w:hAnsi="Arial" w:cs="Arial"/>
            <w:noProof/>
            <w:webHidden/>
            <w:sz w:val="22"/>
            <w:szCs w:val="22"/>
          </w:rPr>
        </w:r>
        <w:r w:rsidRPr="00A61684">
          <w:rPr>
            <w:rFonts w:ascii="Arial" w:hAnsi="Arial" w:cs="Arial"/>
            <w:noProof/>
            <w:webHidden/>
            <w:sz w:val="22"/>
            <w:szCs w:val="22"/>
          </w:rPr>
          <w:fldChar w:fldCharType="separate"/>
        </w:r>
        <w:r w:rsidRPr="00A61684">
          <w:rPr>
            <w:rFonts w:ascii="Arial" w:hAnsi="Arial" w:cs="Arial"/>
            <w:noProof/>
            <w:webHidden/>
            <w:sz w:val="22"/>
            <w:szCs w:val="22"/>
          </w:rPr>
          <w:t>14</w:t>
        </w:r>
        <w:r w:rsidRPr="00A61684">
          <w:rPr>
            <w:rFonts w:ascii="Arial" w:hAnsi="Arial" w:cs="Arial"/>
            <w:noProof/>
            <w:webHidden/>
            <w:sz w:val="22"/>
            <w:szCs w:val="22"/>
          </w:rPr>
          <w:fldChar w:fldCharType="end"/>
        </w:r>
      </w:hyperlink>
    </w:p>
    <w:p w14:paraId="66EF472C" w14:textId="3D29ECF9" w:rsidR="00056A13" w:rsidRPr="00A61684" w:rsidRDefault="00056A13" w:rsidP="00E81F6B">
      <w:pPr>
        <w:pStyle w:val="TableofFigures"/>
        <w:tabs>
          <w:tab w:val="right" w:leader="dot" w:pos="9350"/>
        </w:tabs>
        <w:spacing w:line="360" w:lineRule="auto"/>
        <w:rPr>
          <w:rFonts w:ascii="Arial" w:hAnsi="Arial" w:cs="Arial"/>
          <w:noProof/>
          <w:sz w:val="22"/>
          <w:szCs w:val="22"/>
          <w:lang w:val="en-GB" w:eastAsia="en-GB"/>
        </w:rPr>
      </w:pPr>
      <w:hyperlink w:anchor="_Toc189755373" w:history="1">
        <w:r w:rsidRPr="00A61684">
          <w:rPr>
            <w:rStyle w:val="Hyperlink"/>
            <w:rFonts w:ascii="Arial" w:hAnsi="Arial" w:cs="Arial"/>
            <w:noProof/>
            <w:sz w:val="22"/>
            <w:szCs w:val="22"/>
          </w:rPr>
          <w:t>Figure 4-Luxury SUV Company Market Share, 2024</w:t>
        </w:r>
        <w:r w:rsidRPr="00A61684">
          <w:rPr>
            <w:rFonts w:ascii="Arial" w:hAnsi="Arial" w:cs="Arial"/>
            <w:noProof/>
            <w:webHidden/>
            <w:sz w:val="22"/>
            <w:szCs w:val="22"/>
          </w:rPr>
          <w:tab/>
        </w:r>
        <w:r w:rsidRPr="00A61684">
          <w:rPr>
            <w:rFonts w:ascii="Arial" w:hAnsi="Arial" w:cs="Arial"/>
            <w:noProof/>
            <w:webHidden/>
            <w:sz w:val="22"/>
            <w:szCs w:val="22"/>
          </w:rPr>
          <w:fldChar w:fldCharType="begin"/>
        </w:r>
        <w:r w:rsidRPr="00A61684">
          <w:rPr>
            <w:rFonts w:ascii="Arial" w:hAnsi="Arial" w:cs="Arial"/>
            <w:noProof/>
            <w:webHidden/>
            <w:sz w:val="22"/>
            <w:szCs w:val="22"/>
          </w:rPr>
          <w:instrText xml:space="preserve"> PAGEREF _Toc189755373 \h </w:instrText>
        </w:r>
        <w:r w:rsidRPr="00A61684">
          <w:rPr>
            <w:rFonts w:ascii="Arial" w:hAnsi="Arial" w:cs="Arial"/>
            <w:noProof/>
            <w:webHidden/>
            <w:sz w:val="22"/>
            <w:szCs w:val="22"/>
          </w:rPr>
        </w:r>
        <w:r w:rsidRPr="00A61684">
          <w:rPr>
            <w:rFonts w:ascii="Arial" w:hAnsi="Arial" w:cs="Arial"/>
            <w:noProof/>
            <w:webHidden/>
            <w:sz w:val="22"/>
            <w:szCs w:val="22"/>
          </w:rPr>
          <w:fldChar w:fldCharType="separate"/>
        </w:r>
        <w:r w:rsidRPr="00A61684">
          <w:rPr>
            <w:rFonts w:ascii="Arial" w:hAnsi="Arial" w:cs="Arial"/>
            <w:noProof/>
            <w:webHidden/>
            <w:sz w:val="22"/>
            <w:szCs w:val="22"/>
          </w:rPr>
          <w:t>14</w:t>
        </w:r>
        <w:r w:rsidRPr="00A61684">
          <w:rPr>
            <w:rFonts w:ascii="Arial" w:hAnsi="Arial" w:cs="Arial"/>
            <w:noProof/>
            <w:webHidden/>
            <w:sz w:val="22"/>
            <w:szCs w:val="22"/>
          </w:rPr>
          <w:fldChar w:fldCharType="end"/>
        </w:r>
      </w:hyperlink>
    </w:p>
    <w:p w14:paraId="4EC08779" w14:textId="048A5734" w:rsidR="00221054" w:rsidRPr="00A61684" w:rsidRDefault="00A570E0" w:rsidP="00E81F6B">
      <w:pPr>
        <w:spacing w:line="360" w:lineRule="auto"/>
        <w:jc w:val="both"/>
        <w:rPr>
          <w:rFonts w:ascii="Arial" w:eastAsiaTheme="majorEastAsia" w:hAnsi="Arial" w:cs="Arial"/>
          <w:color w:val="0F4761" w:themeColor="accent1" w:themeShade="BF"/>
          <w:kern w:val="0"/>
          <w:sz w:val="22"/>
          <w:szCs w:val="22"/>
          <w14:ligatures w14:val="none"/>
        </w:rPr>
      </w:pPr>
      <w:r w:rsidRPr="00A61684">
        <w:rPr>
          <w:rFonts w:ascii="Arial" w:eastAsiaTheme="majorEastAsia" w:hAnsi="Arial" w:cs="Arial"/>
          <w:color w:val="0F4761" w:themeColor="accent1" w:themeShade="BF"/>
          <w:kern w:val="0"/>
          <w:sz w:val="22"/>
          <w:szCs w:val="22"/>
          <w14:ligatures w14:val="none"/>
        </w:rPr>
        <w:fldChar w:fldCharType="end"/>
      </w:r>
    </w:p>
    <w:p w14:paraId="42D0D745" w14:textId="77777777" w:rsidR="00221054" w:rsidRPr="00A61684" w:rsidRDefault="00221054" w:rsidP="00E81F6B">
      <w:pPr>
        <w:spacing w:line="360" w:lineRule="auto"/>
        <w:jc w:val="both"/>
        <w:rPr>
          <w:rFonts w:ascii="Arial" w:eastAsiaTheme="majorEastAsia" w:hAnsi="Arial" w:cs="Arial"/>
          <w:color w:val="0F4761" w:themeColor="accent1" w:themeShade="BF"/>
          <w:kern w:val="0"/>
          <w:sz w:val="22"/>
          <w:szCs w:val="22"/>
          <w14:ligatures w14:val="none"/>
        </w:rPr>
      </w:pPr>
    </w:p>
    <w:p w14:paraId="713EF726" w14:textId="77777777" w:rsidR="00221054" w:rsidRPr="00A61684" w:rsidRDefault="00221054" w:rsidP="00E81F6B">
      <w:pPr>
        <w:spacing w:line="360" w:lineRule="auto"/>
        <w:jc w:val="both"/>
        <w:rPr>
          <w:rFonts w:ascii="Arial" w:eastAsiaTheme="majorEastAsia" w:hAnsi="Arial" w:cs="Arial"/>
          <w:color w:val="0F4761" w:themeColor="accent1" w:themeShade="BF"/>
          <w:kern w:val="0"/>
          <w:sz w:val="22"/>
          <w:szCs w:val="22"/>
          <w14:ligatures w14:val="none"/>
        </w:rPr>
      </w:pPr>
    </w:p>
    <w:p w14:paraId="65FDA3AF" w14:textId="77777777" w:rsidR="00221054" w:rsidRPr="00A61684" w:rsidRDefault="00221054" w:rsidP="00E81F6B">
      <w:pPr>
        <w:spacing w:line="360" w:lineRule="auto"/>
        <w:jc w:val="both"/>
        <w:rPr>
          <w:rFonts w:ascii="Arial" w:eastAsiaTheme="majorEastAsia" w:hAnsi="Arial" w:cs="Arial"/>
          <w:color w:val="0F4761" w:themeColor="accent1" w:themeShade="BF"/>
          <w:kern w:val="0"/>
          <w:sz w:val="22"/>
          <w:szCs w:val="22"/>
          <w14:ligatures w14:val="none"/>
        </w:rPr>
      </w:pPr>
    </w:p>
    <w:p w14:paraId="38B92961" w14:textId="77777777" w:rsidR="00221054" w:rsidRPr="00A61684" w:rsidRDefault="00221054" w:rsidP="00E81F6B">
      <w:pPr>
        <w:spacing w:line="360" w:lineRule="auto"/>
        <w:jc w:val="both"/>
        <w:rPr>
          <w:rFonts w:ascii="Arial" w:eastAsiaTheme="majorEastAsia" w:hAnsi="Arial" w:cs="Arial"/>
          <w:color w:val="0F4761" w:themeColor="accent1" w:themeShade="BF"/>
          <w:kern w:val="0"/>
          <w:sz w:val="22"/>
          <w:szCs w:val="22"/>
          <w14:ligatures w14:val="none"/>
        </w:rPr>
      </w:pPr>
    </w:p>
    <w:p w14:paraId="54A383BE" w14:textId="77777777" w:rsidR="00221054" w:rsidRPr="00A61684" w:rsidRDefault="00221054" w:rsidP="00E81F6B">
      <w:pPr>
        <w:spacing w:line="360" w:lineRule="auto"/>
        <w:jc w:val="both"/>
        <w:rPr>
          <w:rFonts w:ascii="Arial" w:eastAsiaTheme="majorEastAsia" w:hAnsi="Arial" w:cs="Arial"/>
          <w:color w:val="0F4761" w:themeColor="accent1" w:themeShade="BF"/>
          <w:kern w:val="0"/>
          <w:sz w:val="22"/>
          <w:szCs w:val="22"/>
          <w14:ligatures w14:val="none"/>
        </w:rPr>
      </w:pPr>
    </w:p>
    <w:p w14:paraId="079790E1" w14:textId="77777777" w:rsidR="00221054" w:rsidRPr="00A61684" w:rsidRDefault="00221054" w:rsidP="00E81F6B">
      <w:pPr>
        <w:spacing w:line="360" w:lineRule="auto"/>
        <w:jc w:val="both"/>
        <w:rPr>
          <w:rFonts w:ascii="Arial" w:eastAsiaTheme="majorEastAsia" w:hAnsi="Arial" w:cs="Arial"/>
          <w:color w:val="0F4761" w:themeColor="accent1" w:themeShade="BF"/>
          <w:kern w:val="0"/>
          <w:sz w:val="22"/>
          <w:szCs w:val="22"/>
          <w14:ligatures w14:val="none"/>
        </w:rPr>
      </w:pPr>
    </w:p>
    <w:p w14:paraId="2A3DDD7D" w14:textId="77777777" w:rsidR="00221054" w:rsidRPr="00A61684" w:rsidRDefault="00221054" w:rsidP="00E81F6B">
      <w:pPr>
        <w:spacing w:line="360" w:lineRule="auto"/>
        <w:jc w:val="both"/>
        <w:rPr>
          <w:rFonts w:ascii="Arial" w:eastAsiaTheme="majorEastAsia" w:hAnsi="Arial" w:cs="Arial"/>
          <w:color w:val="0F4761" w:themeColor="accent1" w:themeShade="BF"/>
          <w:kern w:val="0"/>
          <w:sz w:val="22"/>
          <w:szCs w:val="22"/>
          <w14:ligatures w14:val="none"/>
        </w:rPr>
      </w:pPr>
    </w:p>
    <w:p w14:paraId="5F88AD7F" w14:textId="77777777" w:rsidR="00221054" w:rsidRPr="00A61684" w:rsidRDefault="00221054" w:rsidP="00E81F6B">
      <w:pPr>
        <w:spacing w:line="360" w:lineRule="auto"/>
        <w:jc w:val="both"/>
        <w:rPr>
          <w:rFonts w:ascii="Arial" w:eastAsiaTheme="majorEastAsia" w:hAnsi="Arial" w:cs="Arial"/>
          <w:color w:val="0F4761" w:themeColor="accent1" w:themeShade="BF"/>
          <w:kern w:val="0"/>
          <w:sz w:val="22"/>
          <w:szCs w:val="22"/>
          <w14:ligatures w14:val="none"/>
        </w:rPr>
      </w:pPr>
    </w:p>
    <w:p w14:paraId="32D90515" w14:textId="77777777" w:rsidR="00221054" w:rsidRPr="00A61684" w:rsidRDefault="00221054" w:rsidP="00E81F6B">
      <w:pPr>
        <w:spacing w:line="360" w:lineRule="auto"/>
        <w:jc w:val="both"/>
        <w:rPr>
          <w:rFonts w:ascii="Arial" w:eastAsiaTheme="majorEastAsia" w:hAnsi="Arial" w:cs="Arial"/>
          <w:color w:val="0F4761" w:themeColor="accent1" w:themeShade="BF"/>
          <w:kern w:val="0"/>
          <w:sz w:val="22"/>
          <w:szCs w:val="22"/>
          <w14:ligatures w14:val="none"/>
        </w:rPr>
      </w:pPr>
    </w:p>
    <w:p w14:paraId="2DB3963A" w14:textId="77777777" w:rsidR="00221054" w:rsidRPr="00A61684" w:rsidRDefault="00221054" w:rsidP="00E81F6B">
      <w:pPr>
        <w:spacing w:line="360" w:lineRule="auto"/>
        <w:jc w:val="both"/>
        <w:rPr>
          <w:rFonts w:ascii="Arial" w:eastAsiaTheme="majorEastAsia" w:hAnsi="Arial" w:cs="Arial"/>
          <w:color w:val="0F4761" w:themeColor="accent1" w:themeShade="BF"/>
          <w:kern w:val="0"/>
          <w:sz w:val="22"/>
          <w:szCs w:val="22"/>
          <w14:ligatures w14:val="none"/>
        </w:rPr>
      </w:pPr>
    </w:p>
    <w:p w14:paraId="04A296D0" w14:textId="77777777" w:rsidR="00221054" w:rsidRPr="00A61684" w:rsidRDefault="00221054" w:rsidP="00E81F6B">
      <w:pPr>
        <w:spacing w:line="360" w:lineRule="auto"/>
        <w:jc w:val="both"/>
        <w:rPr>
          <w:rFonts w:ascii="Arial" w:eastAsiaTheme="majorEastAsia" w:hAnsi="Arial" w:cs="Arial"/>
          <w:color w:val="0F4761" w:themeColor="accent1" w:themeShade="BF"/>
          <w:kern w:val="0"/>
          <w:sz w:val="22"/>
          <w:szCs w:val="22"/>
          <w14:ligatures w14:val="none"/>
        </w:rPr>
      </w:pPr>
    </w:p>
    <w:p w14:paraId="1580A329" w14:textId="77777777" w:rsidR="00221054" w:rsidRPr="00A61684" w:rsidRDefault="00221054" w:rsidP="00E81F6B">
      <w:pPr>
        <w:spacing w:line="360" w:lineRule="auto"/>
        <w:jc w:val="both"/>
        <w:rPr>
          <w:rFonts w:ascii="Arial" w:hAnsi="Arial" w:cs="Arial"/>
          <w:sz w:val="22"/>
          <w:szCs w:val="22"/>
        </w:rPr>
      </w:pPr>
    </w:p>
    <w:p w14:paraId="0C5D1318" w14:textId="77777777" w:rsidR="009511DD" w:rsidRPr="00A61684" w:rsidRDefault="009511DD" w:rsidP="00E81F6B">
      <w:pPr>
        <w:spacing w:after="0" w:line="360" w:lineRule="auto"/>
        <w:ind w:firstLine="720"/>
        <w:jc w:val="both"/>
        <w:rPr>
          <w:rFonts w:ascii="Arial" w:eastAsiaTheme="minorHAnsi" w:hAnsi="Arial" w:cs="Arial"/>
          <w:b/>
          <w:bCs/>
          <w:sz w:val="22"/>
          <w:szCs w:val="22"/>
        </w:rPr>
      </w:pPr>
    </w:p>
    <w:p w14:paraId="7431F908" w14:textId="77777777" w:rsidR="009511DD" w:rsidRPr="00A61684" w:rsidRDefault="009511DD" w:rsidP="00E81F6B">
      <w:pPr>
        <w:spacing w:after="0" w:line="360" w:lineRule="auto"/>
        <w:ind w:firstLine="720"/>
        <w:jc w:val="both"/>
        <w:rPr>
          <w:rFonts w:ascii="Arial" w:eastAsiaTheme="minorHAnsi" w:hAnsi="Arial" w:cs="Arial"/>
          <w:b/>
          <w:bCs/>
          <w:sz w:val="22"/>
          <w:szCs w:val="22"/>
        </w:rPr>
      </w:pPr>
    </w:p>
    <w:p w14:paraId="70CBF821" w14:textId="77777777" w:rsidR="009511DD" w:rsidRPr="00A61684" w:rsidRDefault="009511DD" w:rsidP="00E81F6B">
      <w:pPr>
        <w:spacing w:after="0" w:line="360" w:lineRule="auto"/>
        <w:ind w:firstLine="720"/>
        <w:jc w:val="both"/>
        <w:rPr>
          <w:rFonts w:ascii="Arial" w:eastAsiaTheme="minorHAnsi" w:hAnsi="Arial" w:cs="Arial"/>
          <w:b/>
          <w:bCs/>
          <w:sz w:val="22"/>
          <w:szCs w:val="22"/>
        </w:rPr>
      </w:pPr>
    </w:p>
    <w:p w14:paraId="2A08D47B" w14:textId="77777777" w:rsidR="008E1CCB" w:rsidRPr="00A61684" w:rsidRDefault="008E1CCB" w:rsidP="00E81F6B">
      <w:pPr>
        <w:spacing w:after="0" w:line="360" w:lineRule="auto"/>
        <w:ind w:firstLine="720"/>
        <w:jc w:val="both"/>
        <w:rPr>
          <w:rFonts w:ascii="Arial" w:eastAsiaTheme="minorHAnsi" w:hAnsi="Arial" w:cs="Arial"/>
          <w:b/>
          <w:bCs/>
          <w:sz w:val="22"/>
          <w:szCs w:val="22"/>
        </w:rPr>
      </w:pPr>
    </w:p>
    <w:p w14:paraId="27A5A2B3" w14:textId="77777777" w:rsidR="009511DD" w:rsidRPr="00A61684" w:rsidRDefault="009511DD" w:rsidP="00E81F6B">
      <w:pPr>
        <w:spacing w:after="0" w:line="360" w:lineRule="auto"/>
        <w:jc w:val="both"/>
        <w:rPr>
          <w:rFonts w:ascii="Arial" w:eastAsiaTheme="minorHAnsi" w:hAnsi="Arial" w:cs="Arial"/>
          <w:b/>
          <w:bCs/>
          <w:sz w:val="22"/>
          <w:szCs w:val="22"/>
        </w:rPr>
      </w:pPr>
    </w:p>
    <w:p w14:paraId="4A0B2C99" w14:textId="77777777" w:rsidR="00EC13C3" w:rsidRPr="00A61684" w:rsidRDefault="00EC13C3" w:rsidP="00E81F6B">
      <w:pPr>
        <w:spacing w:after="0" w:line="360" w:lineRule="auto"/>
        <w:jc w:val="both"/>
        <w:rPr>
          <w:rFonts w:ascii="Arial" w:eastAsiaTheme="minorHAnsi" w:hAnsi="Arial" w:cs="Arial"/>
          <w:b/>
          <w:bCs/>
          <w:sz w:val="22"/>
          <w:szCs w:val="22"/>
        </w:rPr>
      </w:pPr>
    </w:p>
    <w:p w14:paraId="7B6F48D8" w14:textId="77777777" w:rsidR="00EC13C3" w:rsidRPr="00A61684" w:rsidRDefault="00EC13C3" w:rsidP="00E81F6B">
      <w:pPr>
        <w:spacing w:after="0" w:line="360" w:lineRule="auto"/>
        <w:jc w:val="both"/>
        <w:rPr>
          <w:rFonts w:ascii="Arial" w:eastAsiaTheme="minorHAnsi" w:hAnsi="Arial" w:cs="Arial"/>
          <w:b/>
          <w:bCs/>
          <w:sz w:val="22"/>
          <w:szCs w:val="22"/>
        </w:rPr>
      </w:pPr>
    </w:p>
    <w:p w14:paraId="01766227" w14:textId="77777777" w:rsidR="00EC13C3" w:rsidRPr="00A61684" w:rsidRDefault="00EC13C3" w:rsidP="00E81F6B">
      <w:pPr>
        <w:spacing w:after="0" w:line="360" w:lineRule="auto"/>
        <w:jc w:val="both"/>
        <w:rPr>
          <w:rFonts w:ascii="Arial" w:eastAsiaTheme="minorHAnsi" w:hAnsi="Arial" w:cs="Arial"/>
          <w:b/>
          <w:bCs/>
          <w:sz w:val="22"/>
          <w:szCs w:val="22"/>
        </w:rPr>
      </w:pPr>
    </w:p>
    <w:p w14:paraId="59DCD31E" w14:textId="77777777" w:rsidR="00EC13C3" w:rsidRPr="00A61684" w:rsidRDefault="00EC13C3" w:rsidP="00E81F6B">
      <w:pPr>
        <w:spacing w:after="0" w:line="360" w:lineRule="auto"/>
        <w:jc w:val="both"/>
        <w:rPr>
          <w:rFonts w:ascii="Arial" w:eastAsiaTheme="minorHAnsi" w:hAnsi="Arial" w:cs="Arial"/>
          <w:b/>
          <w:bCs/>
          <w:sz w:val="22"/>
          <w:szCs w:val="22"/>
        </w:rPr>
      </w:pPr>
    </w:p>
    <w:p w14:paraId="429B1F44" w14:textId="77777777" w:rsidR="001B7636" w:rsidRPr="00A61684" w:rsidRDefault="001B7636" w:rsidP="00E81F6B">
      <w:pPr>
        <w:spacing w:after="0" w:line="360" w:lineRule="auto"/>
        <w:jc w:val="both"/>
        <w:rPr>
          <w:rFonts w:ascii="Arial" w:eastAsiaTheme="minorHAnsi" w:hAnsi="Arial" w:cs="Arial"/>
          <w:b/>
          <w:bCs/>
          <w:sz w:val="22"/>
          <w:szCs w:val="22"/>
        </w:rPr>
      </w:pPr>
    </w:p>
    <w:p w14:paraId="6CD35668" w14:textId="77777777" w:rsidR="008E5C4B" w:rsidRPr="00A61684" w:rsidRDefault="008E5C4B" w:rsidP="00E81F6B">
      <w:pPr>
        <w:spacing w:after="0" w:line="360" w:lineRule="auto"/>
        <w:jc w:val="both"/>
        <w:rPr>
          <w:rFonts w:ascii="Arial" w:eastAsiaTheme="minorHAnsi" w:hAnsi="Arial" w:cs="Arial"/>
          <w:b/>
          <w:bCs/>
          <w:sz w:val="22"/>
          <w:szCs w:val="22"/>
        </w:rPr>
      </w:pPr>
    </w:p>
    <w:p w14:paraId="369DF428" w14:textId="5B365884" w:rsidR="009511DD" w:rsidRPr="00A61684" w:rsidRDefault="003D1877" w:rsidP="00E81F6B">
      <w:pPr>
        <w:spacing w:after="0" w:line="360" w:lineRule="auto"/>
        <w:jc w:val="both"/>
        <w:rPr>
          <w:rFonts w:ascii="Arial" w:eastAsiaTheme="minorHAnsi" w:hAnsi="Arial" w:cs="Arial"/>
          <w:sz w:val="22"/>
          <w:szCs w:val="22"/>
        </w:rPr>
      </w:pPr>
      <w:r w:rsidRPr="00A61684">
        <w:rPr>
          <w:rFonts w:ascii="Arial" w:eastAsiaTheme="minorHAnsi" w:hAnsi="Arial" w:cs="Arial"/>
          <w:sz w:val="22"/>
          <w:szCs w:val="22"/>
        </w:rPr>
        <w:t xml:space="preserve">STRATEGIC MANAGEMENT AND SUSTAINABILITY IN THE UK </w:t>
      </w:r>
      <w:r w:rsidR="007209F2" w:rsidRPr="00A61684">
        <w:rPr>
          <w:rFonts w:ascii="Arial" w:eastAsiaTheme="minorHAnsi" w:hAnsi="Arial" w:cs="Arial"/>
          <w:sz w:val="22"/>
          <w:szCs w:val="22"/>
        </w:rPr>
        <w:t xml:space="preserve">AUTOMOTIVE INDUSTRY </w:t>
      </w:r>
    </w:p>
    <w:p w14:paraId="64AC61EB" w14:textId="72978697" w:rsidR="009511DD" w:rsidRPr="00A61684" w:rsidRDefault="009511DD" w:rsidP="00E81F6B">
      <w:pPr>
        <w:pStyle w:val="Heading1"/>
        <w:spacing w:line="360" w:lineRule="auto"/>
        <w:rPr>
          <w:rFonts w:ascii="Arial" w:eastAsiaTheme="minorHAnsi" w:hAnsi="Arial" w:cs="Arial"/>
          <w:sz w:val="22"/>
          <w:szCs w:val="22"/>
        </w:rPr>
      </w:pPr>
    </w:p>
    <w:p w14:paraId="775D5515" w14:textId="776C3D7A" w:rsidR="009511DD" w:rsidRPr="00A61684" w:rsidRDefault="009511DD" w:rsidP="00E81F6B">
      <w:pPr>
        <w:pStyle w:val="Heading1"/>
        <w:spacing w:line="360" w:lineRule="auto"/>
        <w:rPr>
          <w:rFonts w:ascii="Arial" w:eastAsiaTheme="minorHAnsi" w:hAnsi="Arial" w:cs="Arial"/>
          <w:sz w:val="22"/>
          <w:szCs w:val="22"/>
        </w:rPr>
      </w:pPr>
      <w:bookmarkStart w:id="0" w:name="_Toc189564210"/>
      <w:bookmarkStart w:id="1" w:name="_Toc189576437"/>
      <w:bookmarkStart w:id="2" w:name="_Toc189576490"/>
      <w:bookmarkStart w:id="3" w:name="_Toc189577339"/>
      <w:bookmarkStart w:id="4" w:name="_Toc189577441"/>
      <w:bookmarkStart w:id="5" w:name="_Toc189579592"/>
      <w:bookmarkStart w:id="6" w:name="_Toc190611346"/>
      <w:bookmarkStart w:id="7" w:name="_Hlk189556985"/>
      <w:r w:rsidRPr="00A61684">
        <w:rPr>
          <w:rFonts w:ascii="Arial" w:hAnsi="Arial" w:cs="Arial"/>
          <w:sz w:val="22"/>
          <w:szCs w:val="22"/>
        </w:rPr>
        <w:t>Executive Summary</w:t>
      </w:r>
      <w:bookmarkEnd w:id="0"/>
      <w:bookmarkEnd w:id="1"/>
      <w:bookmarkEnd w:id="2"/>
      <w:bookmarkEnd w:id="3"/>
      <w:bookmarkEnd w:id="4"/>
      <w:bookmarkEnd w:id="5"/>
      <w:bookmarkEnd w:id="6"/>
    </w:p>
    <w:p w14:paraId="26A054FA" w14:textId="6B81D2A2" w:rsidR="000242DB" w:rsidRPr="00A61684" w:rsidRDefault="00CC5100" w:rsidP="00E81F6B">
      <w:pPr>
        <w:spacing w:after="0" w:line="360" w:lineRule="auto"/>
        <w:ind w:firstLine="720"/>
        <w:jc w:val="both"/>
        <w:rPr>
          <w:rFonts w:ascii="Arial" w:eastAsiaTheme="minorHAnsi" w:hAnsi="Arial" w:cs="Arial"/>
          <w:sz w:val="22"/>
          <w:szCs w:val="22"/>
        </w:rPr>
      </w:pPr>
      <w:r w:rsidRPr="00A61684">
        <w:rPr>
          <w:rFonts w:ascii="Arial" w:eastAsiaTheme="minorHAnsi" w:hAnsi="Arial" w:cs="Arial"/>
          <w:sz w:val="22"/>
          <w:szCs w:val="22"/>
        </w:rPr>
        <w:t>Aston Martin is one of the leading British manufacture</w:t>
      </w:r>
      <w:r w:rsidR="0028649C" w:rsidRPr="00A61684">
        <w:rPr>
          <w:rFonts w:ascii="Arial" w:eastAsiaTheme="minorHAnsi" w:hAnsi="Arial" w:cs="Arial"/>
          <w:sz w:val="22"/>
          <w:szCs w:val="22"/>
        </w:rPr>
        <w:t xml:space="preserve">rs of ultra luxury cars with high performance cars, exclusive products, and timeless design </w:t>
      </w:r>
      <w:r w:rsidR="00A4669B" w:rsidRPr="00A61684">
        <w:rPr>
          <w:rFonts w:ascii="Arial" w:eastAsiaTheme="minorHAnsi" w:hAnsi="Arial" w:cs="Arial"/>
          <w:sz w:val="22"/>
          <w:szCs w:val="22"/>
        </w:rPr>
        <w:t>concepts.</w:t>
      </w:r>
      <w:r w:rsidR="00E005AA" w:rsidRPr="00A61684">
        <w:rPr>
          <w:rFonts w:ascii="Arial" w:eastAsiaTheme="minorHAnsi" w:hAnsi="Arial" w:cs="Arial"/>
          <w:sz w:val="22"/>
          <w:szCs w:val="22"/>
        </w:rPr>
        <w:t xml:space="preserve"> There are several </w:t>
      </w:r>
      <w:r w:rsidR="00CB5093" w:rsidRPr="00A61684">
        <w:rPr>
          <w:rFonts w:ascii="Arial" w:eastAsiaTheme="minorHAnsi" w:hAnsi="Arial" w:cs="Arial"/>
          <w:sz w:val="22"/>
          <w:szCs w:val="22"/>
        </w:rPr>
        <w:t>scenarios about the Uk automobile sector that Aston Martin deals in, which are con</w:t>
      </w:r>
      <w:r w:rsidR="000C3EA8" w:rsidRPr="00A61684">
        <w:rPr>
          <w:rFonts w:ascii="Arial" w:eastAsiaTheme="minorHAnsi" w:hAnsi="Arial" w:cs="Arial"/>
          <w:sz w:val="22"/>
          <w:szCs w:val="22"/>
        </w:rPr>
        <w:t xml:space="preserve">stantly changing, and at </w:t>
      </w:r>
      <w:r w:rsidR="00B63F80" w:rsidRPr="00A61684">
        <w:rPr>
          <w:rFonts w:ascii="Arial" w:eastAsiaTheme="minorHAnsi" w:hAnsi="Arial" w:cs="Arial"/>
          <w:sz w:val="22"/>
          <w:szCs w:val="22"/>
        </w:rPr>
        <w:t xml:space="preserve">the same time, there </w:t>
      </w:r>
      <w:r w:rsidR="00540B69" w:rsidRPr="00A61684">
        <w:rPr>
          <w:rFonts w:ascii="Arial" w:eastAsiaTheme="minorHAnsi" w:hAnsi="Arial" w:cs="Arial"/>
          <w:sz w:val="22"/>
          <w:szCs w:val="22"/>
        </w:rPr>
        <w:t>are several chall</w:t>
      </w:r>
      <w:r w:rsidR="00FC1FBE" w:rsidRPr="00A61684">
        <w:rPr>
          <w:rFonts w:ascii="Arial" w:eastAsiaTheme="minorHAnsi" w:hAnsi="Arial" w:cs="Arial"/>
          <w:sz w:val="22"/>
          <w:szCs w:val="22"/>
        </w:rPr>
        <w:t>enges and opportunities regarding the company’s comp</w:t>
      </w:r>
      <w:r w:rsidR="001034EF" w:rsidRPr="00A61684">
        <w:rPr>
          <w:rFonts w:ascii="Arial" w:eastAsiaTheme="minorHAnsi" w:hAnsi="Arial" w:cs="Arial"/>
          <w:sz w:val="22"/>
          <w:szCs w:val="22"/>
        </w:rPr>
        <w:t>etitive advantages. Due to the dependence on envi</w:t>
      </w:r>
      <w:r w:rsidR="007D55F2" w:rsidRPr="00A61684">
        <w:rPr>
          <w:rFonts w:ascii="Arial" w:eastAsiaTheme="minorHAnsi" w:hAnsi="Arial" w:cs="Arial"/>
          <w:sz w:val="22"/>
          <w:szCs w:val="22"/>
        </w:rPr>
        <w:t xml:space="preserve">ronmental legislation, electrification, </w:t>
      </w:r>
      <w:r w:rsidR="00A91C10" w:rsidRPr="00A61684">
        <w:rPr>
          <w:rFonts w:ascii="Arial" w:eastAsiaTheme="minorHAnsi" w:hAnsi="Arial" w:cs="Arial"/>
          <w:sz w:val="22"/>
          <w:szCs w:val="22"/>
        </w:rPr>
        <w:t>and changing consumer preference</w:t>
      </w:r>
      <w:r w:rsidR="008F547B" w:rsidRPr="00A61684">
        <w:rPr>
          <w:rFonts w:ascii="Arial" w:eastAsiaTheme="minorHAnsi" w:hAnsi="Arial" w:cs="Arial"/>
          <w:sz w:val="22"/>
          <w:szCs w:val="22"/>
        </w:rPr>
        <w:t xml:space="preserve"> for long term sustain</w:t>
      </w:r>
      <w:r w:rsidR="00BE4E33" w:rsidRPr="00A61684">
        <w:rPr>
          <w:rFonts w:ascii="Arial" w:eastAsiaTheme="minorHAnsi" w:hAnsi="Arial" w:cs="Arial"/>
          <w:sz w:val="22"/>
          <w:szCs w:val="22"/>
        </w:rPr>
        <w:t>ab</w:t>
      </w:r>
      <w:r w:rsidR="00822723" w:rsidRPr="00A61684">
        <w:rPr>
          <w:rFonts w:ascii="Arial" w:eastAsiaTheme="minorHAnsi" w:hAnsi="Arial" w:cs="Arial"/>
          <w:sz w:val="22"/>
          <w:szCs w:val="22"/>
        </w:rPr>
        <w:t>ility, the company will have</w:t>
      </w:r>
      <w:r w:rsidR="0042693A" w:rsidRPr="00A61684">
        <w:rPr>
          <w:rFonts w:ascii="Arial" w:eastAsiaTheme="minorHAnsi" w:hAnsi="Arial" w:cs="Arial"/>
          <w:sz w:val="22"/>
          <w:szCs w:val="22"/>
        </w:rPr>
        <w:t xml:space="preserve"> to be managed </w:t>
      </w:r>
      <w:r w:rsidR="00273676" w:rsidRPr="00A61684">
        <w:rPr>
          <w:rFonts w:ascii="Arial" w:eastAsiaTheme="minorHAnsi" w:hAnsi="Arial" w:cs="Arial"/>
          <w:sz w:val="22"/>
          <w:szCs w:val="22"/>
        </w:rPr>
        <w:t>strategically</w:t>
      </w:r>
      <w:r w:rsidR="0042693A" w:rsidRPr="00A61684">
        <w:rPr>
          <w:rFonts w:ascii="Arial" w:eastAsiaTheme="minorHAnsi" w:hAnsi="Arial" w:cs="Arial"/>
          <w:sz w:val="22"/>
          <w:szCs w:val="22"/>
        </w:rPr>
        <w:t xml:space="preserve">. Aston </w:t>
      </w:r>
      <w:r w:rsidR="00273676" w:rsidRPr="00A61684">
        <w:rPr>
          <w:rFonts w:ascii="Arial" w:eastAsiaTheme="minorHAnsi" w:hAnsi="Arial" w:cs="Arial"/>
          <w:sz w:val="22"/>
          <w:szCs w:val="22"/>
        </w:rPr>
        <w:t>Martin’s operation</w:t>
      </w:r>
      <w:r w:rsidR="0014341D" w:rsidRPr="00A61684">
        <w:rPr>
          <w:rFonts w:ascii="Arial" w:eastAsiaTheme="minorHAnsi" w:hAnsi="Arial" w:cs="Arial"/>
          <w:sz w:val="22"/>
          <w:szCs w:val="22"/>
        </w:rPr>
        <w:t>s are also affected by crit</w:t>
      </w:r>
      <w:r w:rsidR="00B04849" w:rsidRPr="00A61684">
        <w:rPr>
          <w:rFonts w:ascii="Arial" w:eastAsiaTheme="minorHAnsi" w:hAnsi="Arial" w:cs="Arial"/>
          <w:sz w:val="22"/>
          <w:szCs w:val="22"/>
        </w:rPr>
        <w:t xml:space="preserve">ical external factors, which are also covered by </w:t>
      </w:r>
      <w:r w:rsidR="003A5D51" w:rsidRPr="00A61684">
        <w:rPr>
          <w:rFonts w:ascii="Arial" w:eastAsiaTheme="minorHAnsi" w:hAnsi="Arial" w:cs="Arial"/>
          <w:sz w:val="22"/>
          <w:szCs w:val="22"/>
        </w:rPr>
        <w:t xml:space="preserve">PESTLE and </w:t>
      </w:r>
      <w:r w:rsidR="005562E7" w:rsidRPr="00A61684">
        <w:rPr>
          <w:rFonts w:ascii="Arial" w:eastAsiaTheme="minorHAnsi" w:hAnsi="Arial" w:cs="Arial"/>
          <w:sz w:val="22"/>
          <w:szCs w:val="22"/>
        </w:rPr>
        <w:t>PORTER’S FIVE FORCES analysis</w:t>
      </w:r>
      <w:r w:rsidR="00DA5294" w:rsidRPr="00A61684">
        <w:rPr>
          <w:rFonts w:ascii="Arial" w:eastAsiaTheme="minorHAnsi" w:hAnsi="Arial" w:cs="Arial"/>
          <w:sz w:val="22"/>
          <w:szCs w:val="22"/>
        </w:rPr>
        <w:t xml:space="preserve">. On the one hand, Brexit regulations and strict </w:t>
      </w:r>
      <w:r w:rsidR="0047650E" w:rsidRPr="00A61684">
        <w:rPr>
          <w:rFonts w:ascii="Arial" w:eastAsiaTheme="minorHAnsi" w:hAnsi="Arial" w:cs="Arial"/>
          <w:sz w:val="22"/>
          <w:szCs w:val="22"/>
        </w:rPr>
        <w:t>emission standards make it difficult to operate Aston Martin</w:t>
      </w:r>
      <w:r w:rsidR="00EB605B" w:rsidRPr="00A61684">
        <w:rPr>
          <w:rFonts w:ascii="Arial" w:eastAsiaTheme="minorHAnsi" w:hAnsi="Arial" w:cs="Arial"/>
          <w:sz w:val="22"/>
          <w:szCs w:val="22"/>
        </w:rPr>
        <w:t>, while on the other hand, technological progress is promoting the development of electric veh</w:t>
      </w:r>
      <w:r w:rsidR="00FA39F0" w:rsidRPr="00A61684">
        <w:rPr>
          <w:rFonts w:ascii="Arial" w:eastAsiaTheme="minorHAnsi" w:hAnsi="Arial" w:cs="Arial"/>
          <w:sz w:val="22"/>
          <w:szCs w:val="22"/>
        </w:rPr>
        <w:t>icles. The competition between Ferrari, Lamb</w:t>
      </w:r>
      <w:r w:rsidR="00577C4F" w:rsidRPr="00A61684">
        <w:rPr>
          <w:rFonts w:ascii="Arial" w:eastAsiaTheme="minorHAnsi" w:hAnsi="Arial" w:cs="Arial"/>
          <w:sz w:val="22"/>
          <w:szCs w:val="22"/>
        </w:rPr>
        <w:t>orghini and Porsche in the lu</w:t>
      </w:r>
      <w:r w:rsidR="00DB4EBA" w:rsidRPr="00A61684">
        <w:rPr>
          <w:rFonts w:ascii="Arial" w:eastAsiaTheme="minorHAnsi" w:hAnsi="Arial" w:cs="Arial"/>
          <w:sz w:val="22"/>
          <w:szCs w:val="22"/>
        </w:rPr>
        <w:t xml:space="preserve">xury performance market is particularly fierce. </w:t>
      </w:r>
      <w:r w:rsidR="00075110" w:rsidRPr="00A61684">
        <w:rPr>
          <w:rFonts w:ascii="Arial" w:eastAsiaTheme="minorHAnsi" w:hAnsi="Arial" w:cs="Arial"/>
          <w:sz w:val="22"/>
          <w:szCs w:val="22"/>
        </w:rPr>
        <w:t xml:space="preserve">Furthermore, the internal audit, including a </w:t>
      </w:r>
      <w:r w:rsidR="00E97D92" w:rsidRPr="00A61684">
        <w:rPr>
          <w:rFonts w:ascii="Arial" w:eastAsiaTheme="minorHAnsi" w:hAnsi="Arial" w:cs="Arial"/>
          <w:sz w:val="22"/>
          <w:szCs w:val="22"/>
        </w:rPr>
        <w:t>Value</w:t>
      </w:r>
      <w:r w:rsidR="00075110" w:rsidRPr="00A61684">
        <w:rPr>
          <w:rFonts w:ascii="Arial" w:eastAsiaTheme="minorHAnsi" w:hAnsi="Arial" w:cs="Arial"/>
          <w:sz w:val="22"/>
          <w:szCs w:val="22"/>
        </w:rPr>
        <w:t xml:space="preserve"> Chain Analysis</w:t>
      </w:r>
      <w:r w:rsidR="00E97D92" w:rsidRPr="00A61684">
        <w:rPr>
          <w:rFonts w:ascii="Arial" w:eastAsiaTheme="minorHAnsi" w:hAnsi="Arial" w:cs="Arial"/>
          <w:sz w:val="22"/>
          <w:szCs w:val="22"/>
        </w:rPr>
        <w:t>, Resource Based View and</w:t>
      </w:r>
      <w:r w:rsidR="00876CAD" w:rsidRPr="00A61684">
        <w:rPr>
          <w:rFonts w:ascii="Arial" w:eastAsiaTheme="minorHAnsi" w:hAnsi="Arial" w:cs="Arial"/>
          <w:sz w:val="22"/>
          <w:szCs w:val="22"/>
        </w:rPr>
        <w:t xml:space="preserve"> VRIO model, provides substan</w:t>
      </w:r>
      <w:r w:rsidR="002B05F4" w:rsidRPr="00A61684">
        <w:rPr>
          <w:rFonts w:ascii="Arial" w:eastAsiaTheme="minorHAnsi" w:hAnsi="Arial" w:cs="Arial"/>
          <w:sz w:val="22"/>
          <w:szCs w:val="22"/>
        </w:rPr>
        <w:t>tial brand equity, high craftsmanship</w:t>
      </w:r>
      <w:r w:rsidR="00655F79" w:rsidRPr="00A61684">
        <w:rPr>
          <w:rFonts w:ascii="Arial" w:eastAsiaTheme="minorHAnsi" w:hAnsi="Arial" w:cs="Arial"/>
          <w:sz w:val="22"/>
          <w:szCs w:val="22"/>
        </w:rPr>
        <w:t>, and therefore strategically valuable partnerships</w:t>
      </w:r>
      <w:r w:rsidR="00692C93" w:rsidRPr="00A61684">
        <w:rPr>
          <w:rFonts w:ascii="Arial" w:eastAsiaTheme="minorHAnsi" w:hAnsi="Arial" w:cs="Arial"/>
          <w:sz w:val="22"/>
          <w:szCs w:val="22"/>
        </w:rPr>
        <w:t>. For instance, Mercedes Benz provides its tech</w:t>
      </w:r>
      <w:r w:rsidR="00462A25" w:rsidRPr="00A61684">
        <w:rPr>
          <w:rFonts w:ascii="Arial" w:eastAsiaTheme="minorHAnsi" w:hAnsi="Arial" w:cs="Arial"/>
          <w:sz w:val="22"/>
          <w:szCs w:val="22"/>
        </w:rPr>
        <w:t>nologies for there engines.</w:t>
      </w:r>
      <w:r w:rsidR="00B824A4" w:rsidRPr="00A61684">
        <w:rPr>
          <w:rFonts w:ascii="Arial" w:eastAsiaTheme="minorHAnsi" w:hAnsi="Arial" w:cs="Arial"/>
          <w:sz w:val="22"/>
          <w:szCs w:val="22"/>
        </w:rPr>
        <w:t xml:space="preserve"> However, internal weakness </w:t>
      </w:r>
      <w:r w:rsidR="007C059F" w:rsidRPr="00A61684">
        <w:rPr>
          <w:rFonts w:ascii="Arial" w:eastAsiaTheme="minorHAnsi" w:hAnsi="Arial" w:cs="Arial"/>
          <w:sz w:val="22"/>
          <w:szCs w:val="22"/>
        </w:rPr>
        <w:t xml:space="preserve">are financial constraints and late EV adoption. Other </w:t>
      </w:r>
      <w:r w:rsidR="003D3490" w:rsidRPr="00A61684">
        <w:rPr>
          <w:rFonts w:ascii="Arial" w:eastAsiaTheme="minorHAnsi" w:hAnsi="Arial" w:cs="Arial"/>
          <w:sz w:val="22"/>
          <w:szCs w:val="22"/>
        </w:rPr>
        <w:t xml:space="preserve">priorities will be to accelerate electric vehicle development, improve operational </w:t>
      </w:r>
      <w:r w:rsidR="00931E8F" w:rsidRPr="00A61684">
        <w:rPr>
          <w:rFonts w:ascii="Arial" w:eastAsiaTheme="minorHAnsi" w:hAnsi="Arial" w:cs="Arial"/>
          <w:sz w:val="22"/>
          <w:szCs w:val="22"/>
        </w:rPr>
        <w:t>performance, and establish a presence in developing markets.</w:t>
      </w:r>
      <w:r w:rsidR="00E76498" w:rsidRPr="00A61684">
        <w:rPr>
          <w:rFonts w:ascii="Arial" w:eastAsiaTheme="minorHAnsi" w:hAnsi="Arial" w:cs="Arial"/>
          <w:sz w:val="22"/>
          <w:szCs w:val="22"/>
        </w:rPr>
        <w:t xml:space="preserve"> Among the important priorities are the improvement </w:t>
      </w:r>
      <w:r w:rsidR="0089188D" w:rsidRPr="00A61684">
        <w:rPr>
          <w:rFonts w:ascii="Arial" w:eastAsiaTheme="minorHAnsi" w:hAnsi="Arial" w:cs="Arial"/>
          <w:sz w:val="22"/>
          <w:szCs w:val="22"/>
        </w:rPr>
        <w:t xml:space="preserve">of sustainability and the development of digital customer relationships. Aston Martin </w:t>
      </w:r>
      <w:r w:rsidR="000B2DB4" w:rsidRPr="00A61684">
        <w:rPr>
          <w:rFonts w:ascii="Arial" w:eastAsiaTheme="minorHAnsi" w:hAnsi="Arial" w:cs="Arial"/>
          <w:sz w:val="22"/>
          <w:szCs w:val="22"/>
        </w:rPr>
        <w:t xml:space="preserve">should adopt strategic initiatives to retain its position in the </w:t>
      </w:r>
      <w:r w:rsidR="00A570E0" w:rsidRPr="00A61684">
        <w:rPr>
          <w:rFonts w:ascii="Arial" w:eastAsiaTheme="minorHAnsi" w:hAnsi="Arial" w:cs="Arial"/>
          <w:sz w:val="22"/>
          <w:szCs w:val="22"/>
        </w:rPr>
        <w:t>fast</w:t>
      </w:r>
      <w:r w:rsidR="004554A0">
        <w:rPr>
          <w:rFonts w:ascii="Arial" w:eastAsiaTheme="minorHAnsi" w:hAnsi="Arial" w:cs="Arial"/>
          <w:sz w:val="22"/>
          <w:szCs w:val="22"/>
        </w:rPr>
        <w:t xml:space="preserve"> </w:t>
      </w:r>
      <w:r w:rsidR="00A570E0" w:rsidRPr="00A61684">
        <w:rPr>
          <w:rFonts w:ascii="Arial" w:eastAsiaTheme="minorHAnsi" w:hAnsi="Arial" w:cs="Arial"/>
          <w:sz w:val="22"/>
          <w:szCs w:val="22"/>
        </w:rPr>
        <w:t>changing</w:t>
      </w:r>
      <w:r w:rsidR="000B2DB4" w:rsidRPr="00A61684">
        <w:rPr>
          <w:rFonts w:ascii="Arial" w:eastAsiaTheme="minorHAnsi" w:hAnsi="Arial" w:cs="Arial"/>
          <w:sz w:val="22"/>
          <w:szCs w:val="22"/>
        </w:rPr>
        <w:t xml:space="preserve"> automotive </w:t>
      </w:r>
      <w:r w:rsidR="00C42951" w:rsidRPr="00A61684">
        <w:rPr>
          <w:rFonts w:ascii="Arial" w:eastAsiaTheme="minorHAnsi" w:hAnsi="Arial" w:cs="Arial"/>
          <w:sz w:val="22"/>
          <w:szCs w:val="22"/>
        </w:rPr>
        <w:t>industry.</w:t>
      </w:r>
      <w:r w:rsidR="00E97D92" w:rsidRPr="00A61684">
        <w:rPr>
          <w:rFonts w:ascii="Arial" w:eastAsiaTheme="minorHAnsi" w:hAnsi="Arial" w:cs="Arial"/>
          <w:sz w:val="22"/>
          <w:szCs w:val="22"/>
        </w:rPr>
        <w:t xml:space="preserve"> </w:t>
      </w:r>
    </w:p>
    <w:p w14:paraId="11CA5984" w14:textId="77777777" w:rsidR="000242DB" w:rsidRPr="00A61684" w:rsidRDefault="000242DB" w:rsidP="00E81F6B">
      <w:pPr>
        <w:spacing w:after="0" w:line="360" w:lineRule="auto"/>
        <w:ind w:firstLine="720"/>
        <w:jc w:val="both"/>
        <w:rPr>
          <w:rFonts w:ascii="Arial" w:eastAsiaTheme="minorHAnsi" w:hAnsi="Arial" w:cs="Arial"/>
          <w:sz w:val="22"/>
          <w:szCs w:val="22"/>
        </w:rPr>
      </w:pPr>
    </w:p>
    <w:p w14:paraId="3435A077" w14:textId="77777777" w:rsidR="000242DB" w:rsidRPr="00A61684" w:rsidRDefault="000242DB" w:rsidP="00E81F6B">
      <w:pPr>
        <w:keepNext/>
        <w:keepLines/>
        <w:spacing w:before="360" w:after="80" w:line="360" w:lineRule="auto"/>
        <w:jc w:val="both"/>
        <w:outlineLvl w:val="0"/>
        <w:rPr>
          <w:rFonts w:ascii="Arial" w:eastAsiaTheme="majorEastAsia" w:hAnsi="Arial" w:cs="Arial"/>
          <w:b/>
          <w:bCs/>
          <w:sz w:val="22"/>
          <w:szCs w:val="22"/>
        </w:rPr>
      </w:pPr>
      <w:bookmarkStart w:id="8" w:name="_Toc189564211"/>
    </w:p>
    <w:p w14:paraId="1BB14E7B" w14:textId="4447BFD4" w:rsidR="00AE7DF4" w:rsidRPr="00A61684" w:rsidRDefault="00AE7DF4" w:rsidP="00E81F6B">
      <w:pPr>
        <w:keepNext/>
        <w:keepLines/>
        <w:spacing w:before="360" w:after="80" w:line="360" w:lineRule="auto"/>
        <w:jc w:val="both"/>
        <w:outlineLvl w:val="0"/>
        <w:rPr>
          <w:rFonts w:ascii="Arial" w:eastAsiaTheme="majorEastAsia" w:hAnsi="Arial" w:cs="Arial"/>
          <w:b/>
          <w:bCs/>
          <w:sz w:val="22"/>
          <w:szCs w:val="22"/>
        </w:rPr>
      </w:pPr>
    </w:p>
    <w:p w14:paraId="05663F11" w14:textId="77777777" w:rsidR="003C725B" w:rsidRPr="00A61684" w:rsidRDefault="003C725B" w:rsidP="00E81F6B">
      <w:pPr>
        <w:spacing w:after="0" w:line="360" w:lineRule="auto"/>
        <w:jc w:val="both"/>
        <w:rPr>
          <w:rFonts w:ascii="Arial" w:eastAsiaTheme="majorEastAsia" w:hAnsi="Arial" w:cs="Arial"/>
          <w:b/>
          <w:bCs/>
          <w:sz w:val="22"/>
          <w:szCs w:val="22"/>
        </w:rPr>
      </w:pPr>
    </w:p>
    <w:p w14:paraId="33AD0ABC" w14:textId="77777777" w:rsidR="00907E23" w:rsidRPr="00A61684" w:rsidRDefault="00907E23" w:rsidP="00E81F6B">
      <w:pPr>
        <w:spacing w:after="0" w:line="360" w:lineRule="auto"/>
        <w:jc w:val="both"/>
        <w:rPr>
          <w:rFonts w:ascii="Arial" w:eastAsiaTheme="majorEastAsia" w:hAnsi="Arial" w:cs="Arial"/>
          <w:b/>
          <w:bCs/>
          <w:sz w:val="22"/>
          <w:szCs w:val="22"/>
        </w:rPr>
      </w:pPr>
    </w:p>
    <w:p w14:paraId="7E890550" w14:textId="77777777" w:rsidR="00666E6E" w:rsidRPr="00A61684" w:rsidRDefault="00666E6E" w:rsidP="00E81F6B">
      <w:pPr>
        <w:spacing w:after="0" w:line="360" w:lineRule="auto"/>
        <w:jc w:val="both"/>
        <w:rPr>
          <w:rFonts w:ascii="Arial" w:eastAsiaTheme="majorEastAsia" w:hAnsi="Arial" w:cs="Arial"/>
          <w:b/>
          <w:bCs/>
          <w:sz w:val="22"/>
          <w:szCs w:val="22"/>
        </w:rPr>
      </w:pPr>
    </w:p>
    <w:p w14:paraId="5392DD7C" w14:textId="77777777" w:rsidR="002C0C21" w:rsidRPr="00A61684" w:rsidRDefault="002C0C21" w:rsidP="00E81F6B">
      <w:pPr>
        <w:pStyle w:val="Heading1"/>
        <w:spacing w:line="360" w:lineRule="auto"/>
        <w:rPr>
          <w:rFonts w:ascii="Arial" w:eastAsiaTheme="minorHAnsi" w:hAnsi="Arial" w:cs="Arial"/>
          <w:sz w:val="22"/>
          <w:szCs w:val="22"/>
        </w:rPr>
      </w:pPr>
      <w:bookmarkStart w:id="9" w:name="_Toc189576438"/>
      <w:bookmarkStart w:id="10" w:name="_Toc189576491"/>
      <w:bookmarkStart w:id="11" w:name="_Toc189577340"/>
      <w:bookmarkStart w:id="12" w:name="_Toc189577442"/>
      <w:bookmarkStart w:id="13" w:name="_Toc189579593"/>
      <w:bookmarkStart w:id="14" w:name="_Toc190611347"/>
      <w:r w:rsidRPr="00A61684">
        <w:rPr>
          <w:rFonts w:ascii="Arial" w:eastAsiaTheme="minorHAnsi" w:hAnsi="Arial" w:cs="Arial"/>
          <w:sz w:val="22"/>
          <w:szCs w:val="22"/>
        </w:rPr>
        <w:lastRenderedPageBreak/>
        <w:t>Introduction</w:t>
      </w:r>
      <w:bookmarkEnd w:id="9"/>
      <w:bookmarkEnd w:id="10"/>
      <w:bookmarkEnd w:id="11"/>
      <w:bookmarkEnd w:id="12"/>
      <w:bookmarkEnd w:id="13"/>
      <w:bookmarkEnd w:id="14"/>
    </w:p>
    <w:p w14:paraId="108196D5" w14:textId="34F8BF6C" w:rsidR="00907E23" w:rsidRPr="00A61684" w:rsidRDefault="00907E23" w:rsidP="004B1C8A">
      <w:pPr>
        <w:spacing w:line="360" w:lineRule="auto"/>
        <w:jc w:val="both"/>
        <w:rPr>
          <w:rFonts w:ascii="Arial" w:hAnsi="Arial" w:cs="Arial"/>
          <w:sz w:val="22"/>
          <w:szCs w:val="22"/>
        </w:rPr>
      </w:pPr>
      <w:bookmarkStart w:id="15" w:name="_Toc189576205"/>
      <w:bookmarkStart w:id="16" w:name="_Toc189576439"/>
      <w:bookmarkStart w:id="17" w:name="_Toc189576492"/>
      <w:bookmarkStart w:id="18" w:name="_Toc189577341"/>
      <w:bookmarkStart w:id="19" w:name="_Toc189577443"/>
      <w:bookmarkStart w:id="20" w:name="_Toc189579345"/>
      <w:bookmarkStart w:id="21" w:name="_Toc189579594"/>
      <w:bookmarkEnd w:id="8"/>
      <w:r w:rsidRPr="00A61684">
        <w:rPr>
          <w:rFonts w:ascii="Arial" w:hAnsi="Arial" w:cs="Arial"/>
          <w:sz w:val="22"/>
          <w:szCs w:val="22"/>
        </w:rPr>
        <w:t xml:space="preserve">Strategic management is used by </w:t>
      </w:r>
      <w:r w:rsidR="00A570E0" w:rsidRPr="00A61684">
        <w:rPr>
          <w:rFonts w:ascii="Arial" w:hAnsi="Arial" w:cs="Arial"/>
          <w:sz w:val="22"/>
          <w:szCs w:val="22"/>
        </w:rPr>
        <w:t>organi</w:t>
      </w:r>
      <w:r w:rsidR="00443F73" w:rsidRPr="00A61684">
        <w:rPr>
          <w:rFonts w:ascii="Arial" w:hAnsi="Arial" w:cs="Arial"/>
          <w:sz w:val="22"/>
          <w:szCs w:val="22"/>
        </w:rPr>
        <w:t>s</w:t>
      </w:r>
      <w:r w:rsidR="00A570E0" w:rsidRPr="00A61684">
        <w:rPr>
          <w:rFonts w:ascii="Arial" w:hAnsi="Arial" w:cs="Arial"/>
          <w:sz w:val="22"/>
          <w:szCs w:val="22"/>
        </w:rPr>
        <w:t>ations</w:t>
      </w:r>
      <w:r w:rsidRPr="00A61684">
        <w:rPr>
          <w:rFonts w:ascii="Arial" w:hAnsi="Arial" w:cs="Arial"/>
          <w:sz w:val="22"/>
          <w:szCs w:val="22"/>
        </w:rPr>
        <w:t xml:space="preserve"> to develop and execute extended plans to achieve their goals and environmental business adjustments. Strategic management is an important tool for UK automotive firms to cope with the market developments, technological progress, regulatory changes, and sustainability requirements (Giamperi et al.</w:t>
      </w:r>
      <w:r w:rsidR="00B616D2" w:rsidRPr="00A61684">
        <w:rPr>
          <w:rFonts w:ascii="Arial" w:hAnsi="Arial" w:cs="Arial"/>
          <w:sz w:val="22"/>
          <w:szCs w:val="22"/>
        </w:rPr>
        <w:t xml:space="preserve"> </w:t>
      </w:r>
      <w:r w:rsidRPr="00A61684">
        <w:rPr>
          <w:rFonts w:ascii="Arial" w:hAnsi="Arial" w:cs="Arial"/>
          <w:sz w:val="22"/>
          <w:szCs w:val="22"/>
        </w:rPr>
        <w:t xml:space="preserve">2019). Rising environmental legislation and the movement toward electric vehicles are bringing about an unparalleled change to the industry. Healthy financials are required for </w:t>
      </w:r>
      <w:r w:rsidR="00A570E0" w:rsidRPr="00A61684">
        <w:rPr>
          <w:rFonts w:ascii="Arial" w:hAnsi="Arial" w:cs="Arial"/>
          <w:sz w:val="22"/>
          <w:szCs w:val="22"/>
        </w:rPr>
        <w:t>organi</w:t>
      </w:r>
      <w:r w:rsidR="00F70D61" w:rsidRPr="00A61684">
        <w:rPr>
          <w:rFonts w:ascii="Arial" w:hAnsi="Arial" w:cs="Arial"/>
          <w:sz w:val="22"/>
          <w:szCs w:val="22"/>
        </w:rPr>
        <w:t>s</w:t>
      </w:r>
      <w:r w:rsidR="00A570E0" w:rsidRPr="00A61684">
        <w:rPr>
          <w:rFonts w:ascii="Arial" w:hAnsi="Arial" w:cs="Arial"/>
          <w:sz w:val="22"/>
          <w:szCs w:val="22"/>
        </w:rPr>
        <w:t>ations</w:t>
      </w:r>
      <w:r w:rsidRPr="00A61684">
        <w:rPr>
          <w:rFonts w:ascii="Arial" w:hAnsi="Arial" w:cs="Arial"/>
          <w:sz w:val="22"/>
          <w:szCs w:val="22"/>
        </w:rPr>
        <w:t xml:space="preserve"> to innovate products and services that meet the growing market demands for strong but eco</w:t>
      </w:r>
      <w:r w:rsidR="005F657A">
        <w:rPr>
          <w:rFonts w:ascii="Arial" w:hAnsi="Arial" w:cs="Arial"/>
          <w:sz w:val="22"/>
          <w:szCs w:val="22"/>
        </w:rPr>
        <w:t xml:space="preserve"> </w:t>
      </w:r>
      <w:r w:rsidRPr="00A61684">
        <w:rPr>
          <w:rFonts w:ascii="Arial" w:hAnsi="Arial" w:cs="Arial"/>
          <w:sz w:val="22"/>
          <w:szCs w:val="22"/>
        </w:rPr>
        <w:t>friendly vehicles. Aston Martin is a British ultra</w:t>
      </w:r>
      <w:r w:rsidR="008448BB">
        <w:rPr>
          <w:rFonts w:ascii="Arial" w:hAnsi="Arial" w:cs="Arial"/>
          <w:sz w:val="22"/>
          <w:szCs w:val="22"/>
        </w:rPr>
        <w:t xml:space="preserve"> </w:t>
      </w:r>
      <w:r w:rsidRPr="00A61684">
        <w:rPr>
          <w:rFonts w:ascii="Arial" w:hAnsi="Arial" w:cs="Arial"/>
          <w:sz w:val="22"/>
          <w:szCs w:val="22"/>
        </w:rPr>
        <w:t>luxury sports car manufacturer that has been in existence since 1913 and has become famous worldwide. The brand built its strong heritage on outstanding design, high technology engineering, and scarcity (Ventura, 2021). The company has changed hands several times since it was established and has been through financial difficulties, but it remains British automotive art. Aston Martin launches a radical business transformation: developing electric cars, expanding the market, and using sustainable practices to remain in the race as competition increases in the industry. Aston Martin’s ambition is to be the number one ultra</w:t>
      </w:r>
      <w:r w:rsidR="008448BB">
        <w:rPr>
          <w:rFonts w:ascii="Arial" w:hAnsi="Arial" w:cs="Arial"/>
          <w:sz w:val="22"/>
          <w:szCs w:val="22"/>
        </w:rPr>
        <w:t xml:space="preserve"> </w:t>
      </w:r>
      <w:r w:rsidRPr="00A61684">
        <w:rPr>
          <w:rFonts w:ascii="Arial" w:hAnsi="Arial" w:cs="Arial"/>
          <w:sz w:val="22"/>
          <w:szCs w:val="22"/>
        </w:rPr>
        <w:t>luxury British performance brand globally, making addictive performance cars that are most desirable. The company is dedicated to the creation of ultra</w:t>
      </w:r>
      <w:r w:rsidR="00F70D61" w:rsidRPr="00A61684">
        <w:rPr>
          <w:rFonts w:ascii="Arial" w:hAnsi="Arial" w:cs="Arial"/>
          <w:sz w:val="22"/>
          <w:szCs w:val="22"/>
        </w:rPr>
        <w:t xml:space="preserve"> </w:t>
      </w:r>
      <w:r w:rsidRPr="00A61684">
        <w:rPr>
          <w:rFonts w:ascii="Arial" w:hAnsi="Arial" w:cs="Arial"/>
          <w:sz w:val="22"/>
          <w:szCs w:val="22"/>
        </w:rPr>
        <w:t>luxury, high</w:t>
      </w:r>
      <w:r w:rsidR="00F70D61" w:rsidRPr="00A61684">
        <w:rPr>
          <w:rFonts w:ascii="Arial" w:hAnsi="Arial" w:cs="Arial"/>
          <w:sz w:val="22"/>
          <w:szCs w:val="22"/>
        </w:rPr>
        <w:t xml:space="preserve"> </w:t>
      </w:r>
      <w:r w:rsidRPr="00A61684">
        <w:rPr>
          <w:rFonts w:ascii="Arial" w:hAnsi="Arial" w:cs="Arial"/>
          <w:sz w:val="22"/>
          <w:szCs w:val="22"/>
        </w:rPr>
        <w:t>performance vehicles that are innovative, crafted, and exclusive, and that are also sustainable in their operational practices. The two big areas that the company is focusing on are the development of high</w:t>
      </w:r>
      <w:r w:rsidR="00A61684" w:rsidRPr="00A61684">
        <w:rPr>
          <w:rFonts w:ascii="Arial" w:hAnsi="Arial" w:cs="Arial"/>
          <w:sz w:val="22"/>
          <w:szCs w:val="22"/>
        </w:rPr>
        <w:t xml:space="preserve"> </w:t>
      </w:r>
      <w:r w:rsidRPr="00A61684">
        <w:rPr>
          <w:rFonts w:ascii="Arial" w:hAnsi="Arial" w:cs="Arial"/>
          <w:sz w:val="22"/>
          <w:szCs w:val="22"/>
        </w:rPr>
        <w:t>performance hybrid and electric vehicles and racing. Aston Martin will implement its “Racing Green” strategy towards net zero emissions along with market growth in the US and Asia and operational efficiencies for cost reduction with profit increase, which will help the company to retain its competitive advantage and succeed in the long term in the automotive sector.</w:t>
      </w:r>
      <w:bookmarkEnd w:id="15"/>
      <w:bookmarkEnd w:id="16"/>
      <w:bookmarkEnd w:id="17"/>
      <w:bookmarkEnd w:id="18"/>
      <w:bookmarkEnd w:id="19"/>
      <w:bookmarkEnd w:id="20"/>
      <w:bookmarkEnd w:id="21"/>
    </w:p>
    <w:p w14:paraId="56841643" w14:textId="77777777" w:rsidR="00907E23" w:rsidRPr="00A61684" w:rsidRDefault="00907E23" w:rsidP="00E81F6B">
      <w:pPr>
        <w:spacing w:line="360" w:lineRule="auto"/>
        <w:rPr>
          <w:rFonts w:ascii="Arial" w:eastAsiaTheme="majorEastAsia" w:hAnsi="Arial" w:cs="Arial"/>
          <w:b/>
          <w:bCs/>
          <w:sz w:val="22"/>
          <w:szCs w:val="22"/>
        </w:rPr>
      </w:pPr>
    </w:p>
    <w:p w14:paraId="2456DA9D" w14:textId="77777777" w:rsidR="00907E23" w:rsidRPr="00A61684" w:rsidRDefault="00907E23" w:rsidP="00E81F6B">
      <w:pPr>
        <w:spacing w:line="360" w:lineRule="auto"/>
        <w:rPr>
          <w:rFonts w:ascii="Arial" w:eastAsiaTheme="majorEastAsia" w:hAnsi="Arial" w:cs="Arial"/>
          <w:b/>
          <w:bCs/>
          <w:sz w:val="22"/>
          <w:szCs w:val="22"/>
        </w:rPr>
      </w:pPr>
    </w:p>
    <w:p w14:paraId="72001066" w14:textId="46CDC402" w:rsidR="009511DD" w:rsidRPr="00A61684" w:rsidRDefault="009511DD" w:rsidP="00E81F6B">
      <w:pPr>
        <w:spacing w:line="360" w:lineRule="auto"/>
        <w:rPr>
          <w:rFonts w:ascii="Arial" w:eastAsiaTheme="minorHAnsi" w:hAnsi="Arial" w:cs="Arial"/>
          <w:sz w:val="22"/>
          <w:szCs w:val="22"/>
        </w:rPr>
      </w:pPr>
    </w:p>
    <w:p w14:paraId="263D0FC8" w14:textId="77777777" w:rsidR="003C725B" w:rsidRPr="00A61684" w:rsidRDefault="003C725B" w:rsidP="00E81F6B">
      <w:pPr>
        <w:spacing w:after="0" w:line="360" w:lineRule="auto"/>
        <w:jc w:val="both"/>
        <w:rPr>
          <w:rFonts w:ascii="Arial" w:eastAsiaTheme="minorHAnsi" w:hAnsi="Arial" w:cs="Arial"/>
          <w:sz w:val="22"/>
          <w:szCs w:val="22"/>
        </w:rPr>
      </w:pPr>
    </w:p>
    <w:p w14:paraId="1C3A94B6" w14:textId="77777777" w:rsidR="003C725B" w:rsidRPr="00A61684" w:rsidRDefault="003C725B" w:rsidP="00E81F6B">
      <w:pPr>
        <w:spacing w:after="0" w:line="360" w:lineRule="auto"/>
        <w:jc w:val="both"/>
        <w:rPr>
          <w:rFonts w:ascii="Arial" w:eastAsiaTheme="minorHAnsi" w:hAnsi="Arial" w:cs="Arial"/>
          <w:sz w:val="22"/>
          <w:szCs w:val="22"/>
        </w:rPr>
      </w:pPr>
    </w:p>
    <w:p w14:paraId="5BFA8DBC" w14:textId="77777777" w:rsidR="002C4A68" w:rsidRPr="00A61684" w:rsidRDefault="002C4A68" w:rsidP="00E81F6B">
      <w:pPr>
        <w:spacing w:after="0" w:line="360" w:lineRule="auto"/>
        <w:jc w:val="both"/>
        <w:rPr>
          <w:rFonts w:ascii="Arial" w:eastAsiaTheme="minorHAnsi" w:hAnsi="Arial" w:cs="Arial"/>
          <w:sz w:val="22"/>
          <w:szCs w:val="22"/>
        </w:rPr>
      </w:pPr>
    </w:p>
    <w:p w14:paraId="6BFF7182" w14:textId="77777777" w:rsidR="00666E6E" w:rsidRPr="00A61684" w:rsidRDefault="00666E6E" w:rsidP="00E81F6B">
      <w:pPr>
        <w:pStyle w:val="Heading1"/>
        <w:spacing w:line="360" w:lineRule="auto"/>
        <w:rPr>
          <w:rFonts w:ascii="Arial" w:hAnsi="Arial" w:cs="Arial"/>
          <w:sz w:val="22"/>
          <w:szCs w:val="22"/>
        </w:rPr>
      </w:pPr>
      <w:bookmarkStart w:id="22" w:name="_Toc189564212"/>
      <w:bookmarkStart w:id="23" w:name="_Toc189576440"/>
      <w:bookmarkStart w:id="24" w:name="_Toc189576493"/>
      <w:bookmarkStart w:id="25" w:name="_Toc189577342"/>
      <w:bookmarkStart w:id="26" w:name="_Toc189577444"/>
      <w:bookmarkStart w:id="27" w:name="_Toc189579595"/>
    </w:p>
    <w:p w14:paraId="79793215" w14:textId="77777777" w:rsidR="00666E6E" w:rsidRPr="00A61684" w:rsidRDefault="00666E6E" w:rsidP="00E81F6B">
      <w:pPr>
        <w:pStyle w:val="Heading1"/>
        <w:spacing w:line="360" w:lineRule="auto"/>
        <w:rPr>
          <w:rFonts w:ascii="Arial" w:hAnsi="Arial" w:cs="Arial"/>
          <w:sz w:val="22"/>
          <w:szCs w:val="22"/>
        </w:rPr>
      </w:pPr>
    </w:p>
    <w:p w14:paraId="07820A93" w14:textId="41B28A87" w:rsidR="009511DD" w:rsidRPr="00A61684" w:rsidRDefault="009511DD" w:rsidP="00E81F6B">
      <w:pPr>
        <w:pStyle w:val="Heading1"/>
        <w:spacing w:line="360" w:lineRule="auto"/>
        <w:rPr>
          <w:rFonts w:ascii="Arial" w:hAnsi="Arial" w:cs="Arial"/>
          <w:sz w:val="22"/>
          <w:szCs w:val="22"/>
        </w:rPr>
      </w:pPr>
      <w:bookmarkStart w:id="28" w:name="_Toc190611348"/>
      <w:r w:rsidRPr="00A61684">
        <w:rPr>
          <w:rFonts w:ascii="Arial" w:hAnsi="Arial" w:cs="Arial"/>
          <w:sz w:val="22"/>
          <w:szCs w:val="22"/>
        </w:rPr>
        <w:t>Strategy Analysis</w:t>
      </w:r>
      <w:bookmarkEnd w:id="22"/>
      <w:bookmarkEnd w:id="23"/>
      <w:bookmarkEnd w:id="24"/>
      <w:bookmarkEnd w:id="25"/>
      <w:bookmarkEnd w:id="26"/>
      <w:bookmarkEnd w:id="27"/>
      <w:bookmarkEnd w:id="28"/>
    </w:p>
    <w:p w14:paraId="22DC6413" w14:textId="450E5A4A" w:rsidR="009511DD" w:rsidRPr="00A61684" w:rsidRDefault="009511DD" w:rsidP="00E81F6B">
      <w:pPr>
        <w:pStyle w:val="Heading2"/>
        <w:spacing w:line="360" w:lineRule="auto"/>
        <w:rPr>
          <w:rFonts w:ascii="Arial" w:hAnsi="Arial" w:cs="Arial"/>
          <w:sz w:val="22"/>
          <w:szCs w:val="22"/>
        </w:rPr>
      </w:pPr>
      <w:bookmarkStart w:id="29" w:name="_Toc189564213"/>
      <w:bookmarkStart w:id="30" w:name="_Toc189576441"/>
      <w:bookmarkStart w:id="31" w:name="_Toc189576494"/>
      <w:bookmarkStart w:id="32" w:name="_Toc189577343"/>
      <w:bookmarkStart w:id="33" w:name="_Toc189577445"/>
      <w:bookmarkStart w:id="34" w:name="_Toc189579596"/>
      <w:bookmarkStart w:id="35" w:name="_Toc190611349"/>
      <w:r w:rsidRPr="00A61684">
        <w:rPr>
          <w:rFonts w:ascii="Arial" w:hAnsi="Arial" w:cs="Arial"/>
          <w:sz w:val="22"/>
          <w:szCs w:val="22"/>
        </w:rPr>
        <w:t>External Environment Audit (PESTLE &amp; Porter’s Five Forces)</w:t>
      </w:r>
      <w:bookmarkEnd w:id="29"/>
      <w:bookmarkEnd w:id="30"/>
      <w:bookmarkEnd w:id="31"/>
      <w:bookmarkEnd w:id="32"/>
      <w:bookmarkEnd w:id="33"/>
      <w:bookmarkEnd w:id="34"/>
      <w:bookmarkEnd w:id="35"/>
    </w:p>
    <w:p w14:paraId="7BF7E8FE" w14:textId="6FB016E4" w:rsidR="009511DD" w:rsidRPr="00A61684" w:rsidRDefault="009511DD" w:rsidP="00B92966">
      <w:pPr>
        <w:spacing w:line="360" w:lineRule="auto"/>
        <w:ind w:firstLine="720"/>
        <w:jc w:val="both"/>
        <w:rPr>
          <w:rFonts w:ascii="Arial" w:eastAsiaTheme="minorHAnsi" w:hAnsi="Arial" w:cs="Arial"/>
          <w:sz w:val="22"/>
          <w:szCs w:val="22"/>
        </w:rPr>
      </w:pPr>
      <w:r w:rsidRPr="00A61684">
        <w:rPr>
          <w:rFonts w:ascii="Arial" w:eastAsiaTheme="minorHAnsi" w:hAnsi="Arial" w:cs="Arial"/>
          <w:sz w:val="22"/>
          <w:szCs w:val="22"/>
        </w:rPr>
        <w:t>A thorough external environment audit enables Aston Martin to comprehend macroeconomic and industry</w:t>
      </w:r>
      <w:r w:rsidR="00DF170D">
        <w:rPr>
          <w:rFonts w:ascii="Arial" w:eastAsiaTheme="minorHAnsi" w:hAnsi="Arial" w:cs="Arial"/>
          <w:sz w:val="22"/>
          <w:szCs w:val="22"/>
        </w:rPr>
        <w:t xml:space="preserve"> </w:t>
      </w:r>
      <w:r w:rsidRPr="00A61684">
        <w:rPr>
          <w:rFonts w:ascii="Arial" w:eastAsiaTheme="minorHAnsi" w:hAnsi="Arial" w:cs="Arial"/>
          <w:sz w:val="22"/>
          <w:szCs w:val="22"/>
        </w:rPr>
        <w:t>specific factors affecting their strategic decisions. The PESTLE analysis studies political and economic conditions alongside social and technological elements and legal and environmental influences on the company. At the same time, Porter's Five Forces analyses competitive forces operating in the luxury automotive sector.</w:t>
      </w:r>
    </w:p>
    <w:p w14:paraId="0067DD90" w14:textId="77777777" w:rsidR="00B523B9" w:rsidRPr="00A61684" w:rsidRDefault="00B523B9" w:rsidP="00E81F6B">
      <w:pPr>
        <w:spacing w:line="360" w:lineRule="auto"/>
        <w:ind w:firstLine="720"/>
        <w:jc w:val="both"/>
        <w:rPr>
          <w:rFonts w:ascii="Arial" w:eastAsiaTheme="minorHAnsi" w:hAnsi="Arial" w:cs="Arial"/>
          <w:sz w:val="22"/>
          <w:szCs w:val="22"/>
        </w:rPr>
      </w:pPr>
    </w:p>
    <w:p w14:paraId="6F996A28" w14:textId="77777777" w:rsidR="00B523B9" w:rsidRPr="00A61684" w:rsidRDefault="00B523B9" w:rsidP="00E81F6B">
      <w:pPr>
        <w:spacing w:line="360" w:lineRule="auto"/>
        <w:ind w:firstLine="720"/>
        <w:jc w:val="both"/>
        <w:rPr>
          <w:rFonts w:ascii="Arial" w:eastAsiaTheme="minorHAnsi" w:hAnsi="Arial" w:cs="Arial"/>
          <w:sz w:val="22"/>
          <w:szCs w:val="22"/>
        </w:rPr>
      </w:pPr>
    </w:p>
    <w:p w14:paraId="666C8934" w14:textId="77777777" w:rsidR="00B523B9" w:rsidRPr="00A61684" w:rsidRDefault="00B523B9" w:rsidP="00E81F6B">
      <w:pPr>
        <w:spacing w:line="360" w:lineRule="auto"/>
        <w:ind w:firstLine="720"/>
        <w:jc w:val="both"/>
        <w:rPr>
          <w:rFonts w:ascii="Arial" w:eastAsiaTheme="minorHAnsi" w:hAnsi="Arial" w:cs="Arial"/>
          <w:sz w:val="22"/>
          <w:szCs w:val="22"/>
        </w:rPr>
      </w:pPr>
    </w:p>
    <w:p w14:paraId="7C33D6D2" w14:textId="77777777" w:rsidR="00B523B9" w:rsidRPr="00A61684" w:rsidRDefault="00B523B9" w:rsidP="00E81F6B">
      <w:pPr>
        <w:spacing w:line="360" w:lineRule="auto"/>
        <w:ind w:firstLine="720"/>
        <w:jc w:val="both"/>
        <w:rPr>
          <w:rFonts w:ascii="Arial" w:eastAsiaTheme="minorHAnsi" w:hAnsi="Arial" w:cs="Arial"/>
          <w:sz w:val="22"/>
          <w:szCs w:val="22"/>
        </w:rPr>
      </w:pPr>
    </w:p>
    <w:p w14:paraId="11AF0ADE" w14:textId="77777777" w:rsidR="00B523B9" w:rsidRPr="00A61684" w:rsidRDefault="00B523B9" w:rsidP="00E81F6B">
      <w:pPr>
        <w:spacing w:line="360" w:lineRule="auto"/>
        <w:ind w:firstLine="720"/>
        <w:jc w:val="both"/>
        <w:rPr>
          <w:rFonts w:ascii="Arial" w:eastAsiaTheme="minorHAnsi" w:hAnsi="Arial" w:cs="Arial"/>
          <w:sz w:val="22"/>
          <w:szCs w:val="22"/>
        </w:rPr>
      </w:pPr>
    </w:p>
    <w:p w14:paraId="52B4DA79" w14:textId="77777777" w:rsidR="00B523B9" w:rsidRPr="00A61684" w:rsidRDefault="00B523B9" w:rsidP="00E81F6B">
      <w:pPr>
        <w:spacing w:line="360" w:lineRule="auto"/>
        <w:ind w:firstLine="720"/>
        <w:jc w:val="both"/>
        <w:rPr>
          <w:rFonts w:ascii="Arial" w:eastAsiaTheme="minorHAnsi" w:hAnsi="Arial" w:cs="Arial"/>
          <w:sz w:val="22"/>
          <w:szCs w:val="22"/>
        </w:rPr>
      </w:pPr>
    </w:p>
    <w:p w14:paraId="78891703" w14:textId="77777777" w:rsidR="00B523B9" w:rsidRPr="00A61684" w:rsidRDefault="00B523B9" w:rsidP="00E81F6B">
      <w:pPr>
        <w:spacing w:line="360" w:lineRule="auto"/>
        <w:ind w:firstLine="720"/>
        <w:jc w:val="both"/>
        <w:rPr>
          <w:rFonts w:ascii="Arial" w:eastAsiaTheme="minorHAnsi" w:hAnsi="Arial" w:cs="Arial"/>
          <w:sz w:val="22"/>
          <w:szCs w:val="22"/>
        </w:rPr>
      </w:pPr>
    </w:p>
    <w:p w14:paraId="01B99470" w14:textId="77777777" w:rsidR="00B523B9" w:rsidRPr="00A61684" w:rsidRDefault="00B523B9" w:rsidP="00E81F6B">
      <w:pPr>
        <w:spacing w:line="360" w:lineRule="auto"/>
        <w:ind w:firstLine="720"/>
        <w:jc w:val="both"/>
        <w:rPr>
          <w:rFonts w:ascii="Arial" w:eastAsiaTheme="minorHAnsi" w:hAnsi="Arial" w:cs="Arial"/>
          <w:sz w:val="22"/>
          <w:szCs w:val="22"/>
        </w:rPr>
      </w:pPr>
    </w:p>
    <w:p w14:paraId="1F6092EE" w14:textId="77777777" w:rsidR="00B523B9" w:rsidRPr="00A61684" w:rsidRDefault="00B523B9" w:rsidP="00E81F6B">
      <w:pPr>
        <w:spacing w:line="360" w:lineRule="auto"/>
        <w:ind w:firstLine="720"/>
        <w:jc w:val="both"/>
        <w:rPr>
          <w:rFonts w:ascii="Arial" w:eastAsiaTheme="minorHAnsi" w:hAnsi="Arial" w:cs="Arial"/>
          <w:sz w:val="22"/>
          <w:szCs w:val="22"/>
        </w:rPr>
      </w:pPr>
    </w:p>
    <w:p w14:paraId="56C254AC" w14:textId="77777777" w:rsidR="00B523B9" w:rsidRPr="00A61684" w:rsidRDefault="00B523B9" w:rsidP="00E81F6B">
      <w:pPr>
        <w:spacing w:line="360" w:lineRule="auto"/>
        <w:ind w:firstLine="720"/>
        <w:jc w:val="both"/>
        <w:rPr>
          <w:rFonts w:ascii="Arial" w:eastAsiaTheme="minorHAnsi" w:hAnsi="Arial" w:cs="Arial"/>
          <w:sz w:val="22"/>
          <w:szCs w:val="22"/>
        </w:rPr>
      </w:pPr>
    </w:p>
    <w:p w14:paraId="2AADAAB1" w14:textId="77777777" w:rsidR="00B523B9" w:rsidRPr="00A61684" w:rsidRDefault="00B523B9" w:rsidP="00E81F6B">
      <w:pPr>
        <w:spacing w:line="360" w:lineRule="auto"/>
        <w:ind w:firstLine="720"/>
        <w:jc w:val="both"/>
        <w:rPr>
          <w:rFonts w:ascii="Arial" w:eastAsiaTheme="minorHAnsi" w:hAnsi="Arial" w:cs="Arial"/>
          <w:sz w:val="22"/>
          <w:szCs w:val="22"/>
        </w:rPr>
      </w:pPr>
    </w:p>
    <w:p w14:paraId="76CD84F3" w14:textId="77777777" w:rsidR="00B523B9" w:rsidRPr="00A61684" w:rsidRDefault="00B523B9" w:rsidP="00E81F6B">
      <w:pPr>
        <w:spacing w:line="360" w:lineRule="auto"/>
        <w:ind w:firstLine="720"/>
        <w:jc w:val="both"/>
        <w:rPr>
          <w:rFonts w:ascii="Arial" w:eastAsiaTheme="minorHAnsi" w:hAnsi="Arial" w:cs="Arial"/>
          <w:sz w:val="22"/>
          <w:szCs w:val="22"/>
        </w:rPr>
      </w:pPr>
    </w:p>
    <w:p w14:paraId="2FEF5BCC" w14:textId="77777777" w:rsidR="00B523B9" w:rsidRPr="00A61684" w:rsidRDefault="00B523B9" w:rsidP="00E81F6B">
      <w:pPr>
        <w:spacing w:line="360" w:lineRule="auto"/>
        <w:ind w:firstLine="720"/>
        <w:jc w:val="both"/>
        <w:rPr>
          <w:rFonts w:ascii="Arial" w:eastAsiaTheme="minorHAnsi" w:hAnsi="Arial" w:cs="Arial"/>
          <w:sz w:val="22"/>
          <w:szCs w:val="22"/>
        </w:rPr>
      </w:pPr>
    </w:p>
    <w:p w14:paraId="0ADE4E76" w14:textId="77777777" w:rsidR="00B523B9" w:rsidRPr="00A61684" w:rsidRDefault="00B523B9" w:rsidP="00E81F6B">
      <w:pPr>
        <w:spacing w:line="360" w:lineRule="auto"/>
        <w:ind w:firstLine="720"/>
        <w:jc w:val="both"/>
        <w:rPr>
          <w:rFonts w:ascii="Arial" w:eastAsiaTheme="minorHAnsi" w:hAnsi="Arial" w:cs="Arial"/>
          <w:sz w:val="22"/>
          <w:szCs w:val="22"/>
        </w:rPr>
      </w:pPr>
    </w:p>
    <w:p w14:paraId="0877D457" w14:textId="77777777" w:rsidR="00B523B9" w:rsidRPr="00A61684" w:rsidRDefault="00B523B9" w:rsidP="00E81F6B">
      <w:pPr>
        <w:spacing w:line="360" w:lineRule="auto"/>
        <w:ind w:firstLine="720"/>
        <w:jc w:val="both"/>
        <w:rPr>
          <w:rFonts w:ascii="Arial" w:eastAsiaTheme="minorHAnsi" w:hAnsi="Arial" w:cs="Arial"/>
          <w:sz w:val="22"/>
          <w:szCs w:val="22"/>
        </w:rPr>
      </w:pPr>
    </w:p>
    <w:p w14:paraId="623A06D0" w14:textId="77777777" w:rsidR="00B523B9" w:rsidRPr="00A61684" w:rsidRDefault="00B523B9" w:rsidP="00E81F6B">
      <w:pPr>
        <w:spacing w:line="360" w:lineRule="auto"/>
        <w:ind w:firstLine="720"/>
        <w:jc w:val="both"/>
        <w:rPr>
          <w:rFonts w:ascii="Arial" w:eastAsiaTheme="minorHAnsi" w:hAnsi="Arial" w:cs="Arial"/>
          <w:sz w:val="22"/>
          <w:szCs w:val="22"/>
        </w:rPr>
      </w:pPr>
    </w:p>
    <w:p w14:paraId="0E1EE427" w14:textId="77777777" w:rsidR="00B523B9" w:rsidRPr="00A61684" w:rsidRDefault="00B523B9" w:rsidP="00E81F6B">
      <w:pPr>
        <w:spacing w:line="360" w:lineRule="auto"/>
        <w:ind w:firstLine="720"/>
        <w:jc w:val="both"/>
        <w:rPr>
          <w:rFonts w:ascii="Arial" w:eastAsiaTheme="minorHAnsi" w:hAnsi="Arial" w:cs="Arial"/>
          <w:sz w:val="22"/>
          <w:szCs w:val="22"/>
        </w:rPr>
      </w:pPr>
    </w:p>
    <w:p w14:paraId="70B24C09" w14:textId="77777777" w:rsidR="009511DD" w:rsidRPr="00A61684" w:rsidRDefault="009511DD" w:rsidP="00E81F6B">
      <w:pPr>
        <w:pStyle w:val="Heading1"/>
        <w:spacing w:line="360" w:lineRule="auto"/>
        <w:rPr>
          <w:rFonts w:ascii="Arial" w:hAnsi="Arial" w:cs="Arial"/>
          <w:sz w:val="22"/>
          <w:szCs w:val="22"/>
        </w:rPr>
      </w:pPr>
      <w:bookmarkStart w:id="36" w:name="_Toc189564214"/>
      <w:bookmarkStart w:id="37" w:name="_Toc189576442"/>
      <w:bookmarkStart w:id="38" w:name="_Toc189576495"/>
      <w:bookmarkStart w:id="39" w:name="_Toc189577344"/>
      <w:bookmarkStart w:id="40" w:name="_Toc189577446"/>
      <w:bookmarkStart w:id="41" w:name="_Toc189579597"/>
      <w:bookmarkStart w:id="42" w:name="_Toc190611350"/>
      <w:r w:rsidRPr="00A61684">
        <w:rPr>
          <w:rFonts w:ascii="Arial" w:hAnsi="Arial" w:cs="Arial"/>
          <w:sz w:val="22"/>
          <w:szCs w:val="22"/>
        </w:rPr>
        <w:t>PESTLE Analysis</w:t>
      </w:r>
      <w:bookmarkEnd w:id="36"/>
      <w:bookmarkEnd w:id="37"/>
      <w:bookmarkEnd w:id="38"/>
      <w:bookmarkEnd w:id="39"/>
      <w:bookmarkEnd w:id="40"/>
      <w:bookmarkEnd w:id="41"/>
      <w:bookmarkEnd w:id="42"/>
    </w:p>
    <w:p w14:paraId="031BE78A" w14:textId="45538A4E" w:rsidR="009511DD" w:rsidRPr="00A61684" w:rsidRDefault="009511DD" w:rsidP="00E81F6B">
      <w:pPr>
        <w:spacing w:line="360" w:lineRule="auto"/>
        <w:ind w:firstLine="720"/>
        <w:jc w:val="both"/>
        <w:rPr>
          <w:rFonts w:ascii="Arial" w:eastAsiaTheme="minorHAnsi" w:hAnsi="Arial" w:cs="Arial"/>
          <w:sz w:val="22"/>
          <w:szCs w:val="22"/>
        </w:rPr>
      </w:pPr>
      <w:r w:rsidRPr="00A61684">
        <w:rPr>
          <w:rFonts w:ascii="Arial" w:eastAsiaTheme="minorHAnsi" w:hAnsi="Arial" w:cs="Arial"/>
          <w:sz w:val="22"/>
          <w:szCs w:val="22"/>
        </w:rPr>
        <w:t>Political elements strongly affect Aston Martin's operations because of Brexit's trade rules and customs duty measures. The Brexit process has led to higher export and import costs, disrupting supply chain operations and decreasing production efficiency (Roscoe et al.</w:t>
      </w:r>
      <w:r w:rsidR="00B616D2" w:rsidRPr="00A61684">
        <w:rPr>
          <w:rFonts w:ascii="Arial" w:eastAsiaTheme="minorHAnsi" w:hAnsi="Arial" w:cs="Arial"/>
          <w:sz w:val="22"/>
          <w:szCs w:val="22"/>
        </w:rPr>
        <w:t xml:space="preserve"> </w:t>
      </w:r>
      <w:r w:rsidRPr="00A61684">
        <w:rPr>
          <w:rFonts w:ascii="Arial" w:eastAsiaTheme="minorHAnsi" w:hAnsi="Arial" w:cs="Arial"/>
          <w:sz w:val="22"/>
          <w:szCs w:val="22"/>
        </w:rPr>
        <w:t>2020). The company's electric vehicle transition depends on government policies that encourage the adoption of electric vehicles. Furthermore, consumers' demand for luxury cars depends heavily on economic conditions. The luxury market demonstrates resistance, but exchange rate fluctuations and inflation challenge consumers to acquire luxury goods. The financial results of Aston Martin suffer from economic downturns because consumers cut back on their spending for luxury vehicles during such times.</w:t>
      </w:r>
    </w:p>
    <w:p w14:paraId="608E4CC2" w14:textId="38B73BD0" w:rsidR="009511DD" w:rsidRPr="00A61684" w:rsidRDefault="009511DD" w:rsidP="00E81F6B">
      <w:pPr>
        <w:spacing w:line="360" w:lineRule="auto"/>
        <w:ind w:firstLine="720"/>
        <w:jc w:val="both"/>
        <w:rPr>
          <w:rFonts w:ascii="Arial" w:eastAsiaTheme="minorHAnsi" w:hAnsi="Arial" w:cs="Arial"/>
          <w:sz w:val="22"/>
          <w:szCs w:val="22"/>
        </w:rPr>
      </w:pPr>
      <w:r w:rsidRPr="00A61684">
        <w:rPr>
          <w:rFonts w:ascii="Arial" w:eastAsiaTheme="minorHAnsi" w:hAnsi="Arial" w:cs="Arial"/>
          <w:sz w:val="22"/>
          <w:szCs w:val="22"/>
        </w:rPr>
        <w:t>Social developments that push people towards buying sustainable vehicles with high</w:t>
      </w:r>
      <w:r w:rsidR="00B92966">
        <w:rPr>
          <w:rFonts w:ascii="Arial" w:eastAsiaTheme="minorHAnsi" w:hAnsi="Arial" w:cs="Arial"/>
          <w:sz w:val="22"/>
          <w:szCs w:val="22"/>
        </w:rPr>
        <w:t xml:space="preserve"> </w:t>
      </w:r>
      <w:r w:rsidRPr="00A61684">
        <w:rPr>
          <w:rFonts w:ascii="Arial" w:eastAsiaTheme="minorHAnsi" w:hAnsi="Arial" w:cs="Arial"/>
          <w:sz w:val="22"/>
          <w:szCs w:val="22"/>
        </w:rPr>
        <w:t xml:space="preserve">performance capabilities have changed the way consumers behave. The market demands from the young affluent consumers wanting EVs and hybrid models are pushing the luxury brands to innovate while protecting their exclusive brand identity (Jedidi, 2019). The changing lifestyle patterns and growth of urban areas shape the market positioning of Aston Martin. This highly competitive nature is due to rapid technological advancement. The market itself is changing due to innovations related to electrification, autonomous driving, and </w:t>
      </w:r>
      <w:r w:rsidR="00B523B9" w:rsidRPr="00A61684">
        <w:rPr>
          <w:rFonts w:ascii="Arial" w:eastAsiaTheme="minorHAnsi" w:hAnsi="Arial" w:cs="Arial"/>
          <w:sz w:val="22"/>
          <w:szCs w:val="22"/>
        </w:rPr>
        <w:t>digitali</w:t>
      </w:r>
      <w:r w:rsidR="0086079F">
        <w:rPr>
          <w:rFonts w:ascii="Arial" w:eastAsiaTheme="minorHAnsi" w:hAnsi="Arial" w:cs="Arial"/>
          <w:sz w:val="22"/>
          <w:szCs w:val="22"/>
        </w:rPr>
        <w:t>s</w:t>
      </w:r>
      <w:r w:rsidR="00B523B9" w:rsidRPr="00A61684">
        <w:rPr>
          <w:rFonts w:ascii="Arial" w:eastAsiaTheme="minorHAnsi" w:hAnsi="Arial" w:cs="Arial"/>
          <w:sz w:val="22"/>
          <w:szCs w:val="22"/>
        </w:rPr>
        <w:t>ation</w:t>
      </w:r>
      <w:r w:rsidRPr="00A61684">
        <w:rPr>
          <w:rFonts w:ascii="Arial" w:eastAsiaTheme="minorHAnsi" w:hAnsi="Arial" w:cs="Arial"/>
          <w:sz w:val="22"/>
          <w:szCs w:val="22"/>
        </w:rPr>
        <w:t>. On the other hand, the partnership with Mercedes</w:t>
      </w:r>
      <w:r w:rsidR="00962DBB">
        <w:rPr>
          <w:rFonts w:ascii="Arial" w:eastAsiaTheme="minorHAnsi" w:hAnsi="Arial" w:cs="Arial"/>
          <w:sz w:val="22"/>
          <w:szCs w:val="22"/>
        </w:rPr>
        <w:t xml:space="preserve"> </w:t>
      </w:r>
      <w:r w:rsidRPr="00A61684">
        <w:rPr>
          <w:rFonts w:ascii="Arial" w:eastAsiaTheme="minorHAnsi" w:hAnsi="Arial" w:cs="Arial"/>
          <w:sz w:val="22"/>
          <w:szCs w:val="22"/>
        </w:rPr>
        <w:t>Benz provides access to state</w:t>
      </w:r>
      <w:r w:rsidR="00962DBB">
        <w:rPr>
          <w:rFonts w:ascii="Arial" w:eastAsiaTheme="minorHAnsi" w:hAnsi="Arial" w:cs="Arial"/>
          <w:sz w:val="22"/>
          <w:szCs w:val="22"/>
        </w:rPr>
        <w:t xml:space="preserve"> </w:t>
      </w:r>
      <w:r w:rsidRPr="00A61684">
        <w:rPr>
          <w:rFonts w:ascii="Arial" w:eastAsiaTheme="minorHAnsi" w:hAnsi="Arial" w:cs="Arial"/>
          <w:sz w:val="22"/>
          <w:szCs w:val="22"/>
        </w:rPr>
        <w:t>of</w:t>
      </w:r>
      <w:r w:rsidR="00962DBB">
        <w:rPr>
          <w:rFonts w:ascii="Arial" w:eastAsiaTheme="minorHAnsi" w:hAnsi="Arial" w:cs="Arial"/>
          <w:sz w:val="22"/>
          <w:szCs w:val="22"/>
        </w:rPr>
        <w:t xml:space="preserve"> </w:t>
      </w:r>
      <w:r w:rsidRPr="00A61684">
        <w:rPr>
          <w:rFonts w:ascii="Arial" w:eastAsiaTheme="minorHAnsi" w:hAnsi="Arial" w:cs="Arial"/>
          <w:sz w:val="22"/>
          <w:szCs w:val="22"/>
        </w:rPr>
        <w:t>the</w:t>
      </w:r>
      <w:r w:rsidR="00962DBB">
        <w:rPr>
          <w:rFonts w:ascii="Arial" w:eastAsiaTheme="minorHAnsi" w:hAnsi="Arial" w:cs="Arial"/>
          <w:sz w:val="22"/>
          <w:szCs w:val="22"/>
        </w:rPr>
        <w:t xml:space="preserve"> </w:t>
      </w:r>
      <w:r w:rsidRPr="00A61684">
        <w:rPr>
          <w:rFonts w:ascii="Arial" w:eastAsiaTheme="minorHAnsi" w:hAnsi="Arial" w:cs="Arial"/>
          <w:sz w:val="22"/>
          <w:szCs w:val="22"/>
        </w:rPr>
        <w:t xml:space="preserve">art powertrain technology for Aston Martin. Still, the company </w:t>
      </w:r>
      <w:r w:rsidR="00A570E0" w:rsidRPr="00A61684">
        <w:rPr>
          <w:rFonts w:ascii="Arial" w:eastAsiaTheme="minorHAnsi" w:hAnsi="Arial" w:cs="Arial"/>
          <w:sz w:val="22"/>
          <w:szCs w:val="22"/>
        </w:rPr>
        <w:t>must</w:t>
      </w:r>
      <w:r w:rsidRPr="00A61684">
        <w:rPr>
          <w:rFonts w:ascii="Arial" w:eastAsiaTheme="minorHAnsi" w:hAnsi="Arial" w:cs="Arial"/>
          <w:sz w:val="22"/>
          <w:szCs w:val="22"/>
        </w:rPr>
        <w:t xml:space="preserve"> speed up its R&amp;D process and catch up with leading brands concerning electric vehicle development. Furthermore, the strict environmental regulations and emission standards create a headache for traditional ICE manufacturers in their manufacturing process. The EU and UK carbon reduction targets have put pressure on Aston Martin and other firms to develop sustainable vehicles by adopting cleaner technologies (Ross, 2020).</w:t>
      </w:r>
    </w:p>
    <w:p w14:paraId="4E238E16" w14:textId="77777777" w:rsidR="009511DD" w:rsidRPr="00A61684" w:rsidRDefault="009511DD" w:rsidP="00E81F6B">
      <w:pPr>
        <w:spacing w:line="360" w:lineRule="auto"/>
        <w:ind w:firstLine="720"/>
        <w:jc w:val="both"/>
        <w:rPr>
          <w:rFonts w:ascii="Arial" w:eastAsiaTheme="minorHAnsi" w:hAnsi="Arial" w:cs="Arial"/>
          <w:sz w:val="22"/>
          <w:szCs w:val="22"/>
        </w:rPr>
      </w:pPr>
      <w:r w:rsidRPr="00A61684">
        <w:rPr>
          <w:rFonts w:ascii="Arial" w:eastAsiaTheme="minorHAnsi" w:hAnsi="Arial" w:cs="Arial"/>
          <w:sz w:val="22"/>
          <w:szCs w:val="22"/>
        </w:rPr>
        <w:t>Environmental elements are also the basis of Aston Martin’s strategic direction. Aston Martin’s ‘Racing Green’ sustainability initiative is aimed at reducing carbon emissions and supporting international climate targets. As fundamental elements of its corporate strategy, the company integrates sustainable materials and efficient manufacturing processes with lower emissions.</w:t>
      </w:r>
    </w:p>
    <w:p w14:paraId="532A6F65" w14:textId="77777777" w:rsidR="00A4669B" w:rsidRPr="00A61684" w:rsidRDefault="00A4669B" w:rsidP="00E81F6B">
      <w:pPr>
        <w:keepNext/>
        <w:spacing w:line="360" w:lineRule="auto"/>
        <w:rPr>
          <w:rFonts w:ascii="Arial" w:hAnsi="Arial" w:cs="Arial"/>
          <w:sz w:val="22"/>
          <w:szCs w:val="22"/>
        </w:rPr>
      </w:pPr>
    </w:p>
    <w:p w14:paraId="0B657830" w14:textId="77777777" w:rsidR="00A4669B" w:rsidRPr="00A61684" w:rsidRDefault="00A4669B" w:rsidP="00E81F6B">
      <w:pPr>
        <w:keepNext/>
        <w:spacing w:line="360" w:lineRule="auto"/>
        <w:rPr>
          <w:rFonts w:ascii="Arial" w:hAnsi="Arial" w:cs="Arial"/>
          <w:sz w:val="22"/>
          <w:szCs w:val="22"/>
        </w:rPr>
      </w:pPr>
    </w:p>
    <w:p w14:paraId="7E4FB498" w14:textId="623ABB6A" w:rsidR="0039036A" w:rsidRPr="00A61684" w:rsidRDefault="00A570E0" w:rsidP="00E81F6B">
      <w:pPr>
        <w:pStyle w:val="Caption"/>
        <w:spacing w:line="360" w:lineRule="auto"/>
        <w:rPr>
          <w:rFonts w:ascii="Arial" w:eastAsiaTheme="minorHAnsi" w:hAnsi="Arial" w:cs="Arial"/>
          <w:sz w:val="22"/>
          <w:szCs w:val="22"/>
        </w:rPr>
      </w:pPr>
      <w:bookmarkStart w:id="43" w:name="_Toc189755370"/>
      <w:r w:rsidRPr="00A61684">
        <w:rPr>
          <w:rFonts w:ascii="Arial" w:hAnsi="Arial" w:cs="Arial"/>
          <w:sz w:val="22"/>
          <w:szCs w:val="22"/>
        </w:rPr>
        <w:t xml:space="preserve">Figure </w:t>
      </w:r>
      <w:r w:rsidRPr="00A61684">
        <w:rPr>
          <w:rFonts w:ascii="Arial" w:hAnsi="Arial" w:cs="Arial"/>
          <w:sz w:val="22"/>
          <w:szCs w:val="22"/>
        </w:rPr>
        <w:fldChar w:fldCharType="begin"/>
      </w:r>
      <w:r w:rsidRPr="00A61684">
        <w:rPr>
          <w:rFonts w:ascii="Arial" w:hAnsi="Arial" w:cs="Arial"/>
          <w:sz w:val="22"/>
          <w:szCs w:val="22"/>
        </w:rPr>
        <w:instrText xml:space="preserve"> SEQ Figure \* ARABIC </w:instrText>
      </w:r>
      <w:r w:rsidRPr="00A61684">
        <w:rPr>
          <w:rFonts w:ascii="Arial" w:hAnsi="Arial" w:cs="Arial"/>
          <w:sz w:val="22"/>
          <w:szCs w:val="22"/>
        </w:rPr>
        <w:fldChar w:fldCharType="separate"/>
      </w:r>
      <w:r w:rsidRPr="00A61684">
        <w:rPr>
          <w:rFonts w:ascii="Arial" w:hAnsi="Arial" w:cs="Arial"/>
          <w:noProof/>
          <w:sz w:val="22"/>
          <w:szCs w:val="22"/>
        </w:rPr>
        <w:t>1</w:t>
      </w:r>
      <w:r w:rsidRPr="00A61684">
        <w:rPr>
          <w:rFonts w:ascii="Arial" w:hAnsi="Arial" w:cs="Arial"/>
          <w:noProof/>
          <w:sz w:val="22"/>
          <w:szCs w:val="22"/>
        </w:rPr>
        <w:fldChar w:fldCharType="end"/>
      </w:r>
      <w:r w:rsidRPr="00A61684">
        <w:rPr>
          <w:rFonts w:ascii="Arial" w:hAnsi="Arial" w:cs="Arial"/>
          <w:sz w:val="22"/>
          <w:szCs w:val="22"/>
        </w:rPr>
        <w:t>-See Aston Martin's PESTLE Analysis</w:t>
      </w:r>
      <w:bookmarkEnd w:id="43"/>
    </w:p>
    <w:tbl>
      <w:tblPr>
        <w:tblStyle w:val="TableGrid"/>
        <w:tblW w:w="0" w:type="auto"/>
        <w:tblLook w:val="04A0" w:firstRow="1" w:lastRow="0" w:firstColumn="1" w:lastColumn="0" w:noHBand="0" w:noVBand="1"/>
      </w:tblPr>
      <w:tblGrid>
        <w:gridCol w:w="4675"/>
        <w:gridCol w:w="4675"/>
      </w:tblGrid>
      <w:tr w:rsidR="004E0AB0" w:rsidRPr="00A61684" w14:paraId="09245051" w14:textId="77777777" w:rsidTr="0000726C">
        <w:tc>
          <w:tcPr>
            <w:tcW w:w="4675" w:type="dxa"/>
          </w:tcPr>
          <w:p w14:paraId="3293D556" w14:textId="77777777" w:rsidR="004E0AB0" w:rsidRPr="00A61684" w:rsidRDefault="004E0AB0" w:rsidP="00E81F6B">
            <w:pPr>
              <w:spacing w:line="360" w:lineRule="auto"/>
              <w:jc w:val="both"/>
              <w:rPr>
                <w:rFonts w:ascii="Arial" w:hAnsi="Arial" w:cs="Arial"/>
                <w:b/>
                <w:bCs/>
                <w:sz w:val="22"/>
                <w:szCs w:val="22"/>
              </w:rPr>
            </w:pPr>
            <w:r w:rsidRPr="00A61684">
              <w:rPr>
                <w:rFonts w:ascii="Arial" w:hAnsi="Arial" w:cs="Arial"/>
                <w:b/>
                <w:bCs/>
                <w:sz w:val="22"/>
                <w:szCs w:val="22"/>
              </w:rPr>
              <w:t>Factor</w:t>
            </w:r>
          </w:p>
        </w:tc>
        <w:tc>
          <w:tcPr>
            <w:tcW w:w="4675" w:type="dxa"/>
          </w:tcPr>
          <w:p w14:paraId="6C6C1310" w14:textId="77777777" w:rsidR="004E0AB0" w:rsidRPr="00A61684" w:rsidRDefault="004E0AB0" w:rsidP="00E81F6B">
            <w:pPr>
              <w:spacing w:line="360" w:lineRule="auto"/>
              <w:jc w:val="both"/>
              <w:rPr>
                <w:rFonts w:ascii="Arial" w:hAnsi="Arial" w:cs="Arial"/>
                <w:b/>
                <w:bCs/>
                <w:sz w:val="22"/>
                <w:szCs w:val="22"/>
              </w:rPr>
            </w:pPr>
            <w:r w:rsidRPr="00A61684">
              <w:rPr>
                <w:rFonts w:ascii="Arial" w:hAnsi="Arial" w:cs="Arial"/>
                <w:b/>
                <w:bCs/>
                <w:sz w:val="22"/>
                <w:szCs w:val="22"/>
              </w:rPr>
              <w:t>Analysis</w:t>
            </w:r>
          </w:p>
        </w:tc>
      </w:tr>
      <w:tr w:rsidR="004E0AB0" w:rsidRPr="00A61684" w14:paraId="09BE0F7F" w14:textId="77777777" w:rsidTr="0000726C">
        <w:tc>
          <w:tcPr>
            <w:tcW w:w="4675" w:type="dxa"/>
          </w:tcPr>
          <w:p w14:paraId="5129DE82" w14:textId="77777777" w:rsidR="004E0AB0" w:rsidRPr="00A61684" w:rsidRDefault="004E0AB0" w:rsidP="00E81F6B">
            <w:pPr>
              <w:spacing w:line="360" w:lineRule="auto"/>
              <w:rPr>
                <w:rFonts w:ascii="Arial" w:hAnsi="Arial" w:cs="Arial"/>
                <w:sz w:val="22"/>
                <w:szCs w:val="22"/>
              </w:rPr>
            </w:pPr>
            <w:r w:rsidRPr="00A61684">
              <w:rPr>
                <w:rFonts w:ascii="Arial" w:hAnsi="Arial" w:cs="Arial"/>
                <w:sz w:val="22"/>
                <w:szCs w:val="22"/>
              </w:rPr>
              <w:t>Political</w:t>
            </w:r>
          </w:p>
        </w:tc>
        <w:tc>
          <w:tcPr>
            <w:tcW w:w="4675" w:type="dxa"/>
          </w:tcPr>
          <w:p w14:paraId="4E4A0C13" w14:textId="77777777" w:rsidR="004E0AB0" w:rsidRPr="00A61684" w:rsidRDefault="004E0AB0" w:rsidP="00E81F6B">
            <w:pPr>
              <w:spacing w:line="360" w:lineRule="auto"/>
              <w:ind w:firstLine="0"/>
              <w:jc w:val="both"/>
              <w:rPr>
                <w:rFonts w:ascii="Arial" w:hAnsi="Arial" w:cs="Arial"/>
                <w:sz w:val="22"/>
                <w:szCs w:val="22"/>
              </w:rPr>
            </w:pPr>
            <w:r w:rsidRPr="00A61684">
              <w:rPr>
                <w:rFonts w:ascii="Arial" w:hAnsi="Arial" w:cs="Arial"/>
                <w:sz w:val="22"/>
                <w:szCs w:val="22"/>
              </w:rPr>
              <w:t>Brexit impacts trade regulations and tariffs, affecting supply chains and costs. UK government policies promote EV adoption.</w:t>
            </w:r>
          </w:p>
        </w:tc>
      </w:tr>
      <w:tr w:rsidR="004E0AB0" w:rsidRPr="00A61684" w14:paraId="31FD1757" w14:textId="77777777" w:rsidTr="0000726C">
        <w:tc>
          <w:tcPr>
            <w:tcW w:w="4675" w:type="dxa"/>
          </w:tcPr>
          <w:p w14:paraId="5B651F67" w14:textId="77777777" w:rsidR="004E0AB0" w:rsidRPr="00A61684" w:rsidRDefault="004E0AB0" w:rsidP="00E81F6B">
            <w:pPr>
              <w:spacing w:line="360" w:lineRule="auto"/>
              <w:rPr>
                <w:rFonts w:ascii="Arial" w:hAnsi="Arial" w:cs="Arial"/>
                <w:sz w:val="22"/>
                <w:szCs w:val="22"/>
              </w:rPr>
            </w:pPr>
            <w:r w:rsidRPr="00A61684">
              <w:rPr>
                <w:rFonts w:ascii="Arial" w:hAnsi="Arial" w:cs="Arial"/>
                <w:sz w:val="22"/>
                <w:szCs w:val="22"/>
              </w:rPr>
              <w:t>Economic</w:t>
            </w:r>
          </w:p>
        </w:tc>
        <w:tc>
          <w:tcPr>
            <w:tcW w:w="4675" w:type="dxa"/>
          </w:tcPr>
          <w:p w14:paraId="517288F6" w14:textId="1B207B52" w:rsidR="004E0AB0" w:rsidRPr="00A61684" w:rsidRDefault="004E0AB0" w:rsidP="00E81F6B">
            <w:pPr>
              <w:spacing w:line="360" w:lineRule="auto"/>
              <w:ind w:firstLine="0"/>
              <w:jc w:val="both"/>
              <w:rPr>
                <w:rFonts w:ascii="Arial" w:hAnsi="Arial" w:cs="Arial"/>
                <w:sz w:val="22"/>
                <w:szCs w:val="22"/>
              </w:rPr>
            </w:pPr>
            <w:r w:rsidRPr="00A61684">
              <w:rPr>
                <w:rFonts w:ascii="Arial" w:hAnsi="Arial" w:cs="Arial"/>
                <w:sz w:val="22"/>
                <w:szCs w:val="22"/>
              </w:rPr>
              <w:t>Inflation and global economic fluctuations impact consumer purchasing power for luxury cars. Growth opportunities exist in high</w:t>
            </w:r>
            <w:r w:rsidR="00C6713F">
              <w:rPr>
                <w:rFonts w:ascii="Arial" w:hAnsi="Arial" w:cs="Arial"/>
                <w:sz w:val="22"/>
                <w:szCs w:val="22"/>
              </w:rPr>
              <w:t xml:space="preserve"> </w:t>
            </w:r>
            <w:r w:rsidRPr="00A61684">
              <w:rPr>
                <w:rFonts w:ascii="Arial" w:hAnsi="Arial" w:cs="Arial"/>
                <w:sz w:val="22"/>
                <w:szCs w:val="22"/>
              </w:rPr>
              <w:t>income regions.</w:t>
            </w:r>
          </w:p>
        </w:tc>
      </w:tr>
      <w:tr w:rsidR="004E0AB0" w:rsidRPr="00A61684" w14:paraId="6AE25A58" w14:textId="77777777" w:rsidTr="0000726C">
        <w:tc>
          <w:tcPr>
            <w:tcW w:w="4675" w:type="dxa"/>
          </w:tcPr>
          <w:p w14:paraId="55753381" w14:textId="77777777" w:rsidR="004E0AB0" w:rsidRPr="00A61684" w:rsidRDefault="004E0AB0" w:rsidP="00E81F6B">
            <w:pPr>
              <w:spacing w:line="360" w:lineRule="auto"/>
              <w:rPr>
                <w:rFonts w:ascii="Arial" w:hAnsi="Arial" w:cs="Arial"/>
                <w:sz w:val="22"/>
                <w:szCs w:val="22"/>
              </w:rPr>
            </w:pPr>
            <w:r w:rsidRPr="00A61684">
              <w:rPr>
                <w:rFonts w:ascii="Arial" w:hAnsi="Arial" w:cs="Arial"/>
                <w:sz w:val="22"/>
                <w:szCs w:val="22"/>
              </w:rPr>
              <w:t>Social</w:t>
            </w:r>
          </w:p>
        </w:tc>
        <w:tc>
          <w:tcPr>
            <w:tcW w:w="4675" w:type="dxa"/>
          </w:tcPr>
          <w:p w14:paraId="0C45BFF9" w14:textId="2BD81376" w:rsidR="004E0AB0" w:rsidRPr="00A61684" w:rsidRDefault="004E0AB0" w:rsidP="00E81F6B">
            <w:pPr>
              <w:spacing w:line="360" w:lineRule="auto"/>
              <w:ind w:firstLine="0"/>
              <w:jc w:val="both"/>
              <w:rPr>
                <w:rFonts w:ascii="Arial" w:hAnsi="Arial" w:cs="Arial"/>
                <w:sz w:val="22"/>
                <w:szCs w:val="22"/>
              </w:rPr>
            </w:pPr>
            <w:r w:rsidRPr="00A61684">
              <w:rPr>
                <w:rFonts w:ascii="Arial" w:hAnsi="Arial" w:cs="Arial"/>
                <w:sz w:val="22"/>
                <w:szCs w:val="22"/>
              </w:rPr>
              <w:t>Changing consumer behavior favors sustainable and high</w:t>
            </w:r>
            <w:r w:rsidR="00C6713F">
              <w:rPr>
                <w:rFonts w:ascii="Arial" w:hAnsi="Arial" w:cs="Arial"/>
                <w:sz w:val="22"/>
                <w:szCs w:val="22"/>
              </w:rPr>
              <w:t xml:space="preserve"> </w:t>
            </w:r>
            <w:r w:rsidRPr="00A61684">
              <w:rPr>
                <w:rFonts w:ascii="Arial" w:hAnsi="Arial" w:cs="Arial"/>
                <w:sz w:val="22"/>
                <w:szCs w:val="22"/>
              </w:rPr>
              <w:t>performance EVs. Younger affluent buyers demand exclusivity and personalisation.</w:t>
            </w:r>
          </w:p>
        </w:tc>
      </w:tr>
      <w:tr w:rsidR="004E0AB0" w:rsidRPr="00A61684" w14:paraId="2DEC5434" w14:textId="77777777" w:rsidTr="0000726C">
        <w:tc>
          <w:tcPr>
            <w:tcW w:w="4675" w:type="dxa"/>
          </w:tcPr>
          <w:p w14:paraId="08B0C63A" w14:textId="77777777" w:rsidR="004E0AB0" w:rsidRPr="00A61684" w:rsidRDefault="004E0AB0" w:rsidP="00E81F6B">
            <w:pPr>
              <w:spacing w:line="360" w:lineRule="auto"/>
              <w:rPr>
                <w:rFonts w:ascii="Arial" w:hAnsi="Arial" w:cs="Arial"/>
                <w:sz w:val="22"/>
                <w:szCs w:val="22"/>
              </w:rPr>
            </w:pPr>
            <w:r w:rsidRPr="00A61684">
              <w:rPr>
                <w:rFonts w:ascii="Arial" w:hAnsi="Arial" w:cs="Arial"/>
                <w:sz w:val="22"/>
                <w:szCs w:val="22"/>
              </w:rPr>
              <w:t>Technological</w:t>
            </w:r>
          </w:p>
        </w:tc>
        <w:tc>
          <w:tcPr>
            <w:tcW w:w="4675" w:type="dxa"/>
          </w:tcPr>
          <w:p w14:paraId="00B153E6" w14:textId="77777777" w:rsidR="004E0AB0" w:rsidRPr="00A61684" w:rsidRDefault="004E0AB0" w:rsidP="00E81F6B">
            <w:pPr>
              <w:spacing w:line="360" w:lineRule="auto"/>
              <w:ind w:firstLine="0"/>
              <w:jc w:val="both"/>
              <w:rPr>
                <w:rFonts w:ascii="Arial" w:hAnsi="Arial" w:cs="Arial"/>
                <w:sz w:val="22"/>
                <w:szCs w:val="22"/>
              </w:rPr>
            </w:pPr>
            <w:r w:rsidRPr="00A61684">
              <w:rPr>
                <w:rFonts w:ascii="Arial" w:hAnsi="Arial" w:cs="Arial"/>
                <w:sz w:val="22"/>
                <w:szCs w:val="22"/>
              </w:rPr>
              <w:t>Advances in electric powertrains, digital interfaces, and autonomous driving require continuous R&amp;D investment.</w:t>
            </w:r>
          </w:p>
        </w:tc>
      </w:tr>
      <w:tr w:rsidR="004E0AB0" w:rsidRPr="00A61684" w14:paraId="39D767D3" w14:textId="77777777" w:rsidTr="0000726C">
        <w:tc>
          <w:tcPr>
            <w:tcW w:w="4675" w:type="dxa"/>
          </w:tcPr>
          <w:p w14:paraId="5E672AD4" w14:textId="77777777" w:rsidR="004E0AB0" w:rsidRPr="00A61684" w:rsidRDefault="004E0AB0" w:rsidP="00E81F6B">
            <w:pPr>
              <w:spacing w:line="360" w:lineRule="auto"/>
              <w:rPr>
                <w:rFonts w:ascii="Arial" w:hAnsi="Arial" w:cs="Arial"/>
                <w:sz w:val="22"/>
                <w:szCs w:val="22"/>
              </w:rPr>
            </w:pPr>
            <w:r w:rsidRPr="00A61684">
              <w:rPr>
                <w:rFonts w:ascii="Arial" w:hAnsi="Arial" w:cs="Arial"/>
                <w:sz w:val="22"/>
                <w:szCs w:val="22"/>
              </w:rPr>
              <w:t>Legal</w:t>
            </w:r>
          </w:p>
        </w:tc>
        <w:tc>
          <w:tcPr>
            <w:tcW w:w="4675" w:type="dxa"/>
          </w:tcPr>
          <w:p w14:paraId="36E2E77D" w14:textId="77777777" w:rsidR="004E0AB0" w:rsidRPr="00A61684" w:rsidRDefault="004E0AB0" w:rsidP="00E81F6B">
            <w:pPr>
              <w:spacing w:line="360" w:lineRule="auto"/>
              <w:ind w:firstLine="0"/>
              <w:jc w:val="both"/>
              <w:rPr>
                <w:rFonts w:ascii="Arial" w:hAnsi="Arial" w:cs="Arial"/>
                <w:sz w:val="22"/>
                <w:szCs w:val="22"/>
              </w:rPr>
            </w:pPr>
            <w:r w:rsidRPr="00A61684">
              <w:rPr>
                <w:rFonts w:ascii="Arial" w:hAnsi="Arial" w:cs="Arial"/>
                <w:sz w:val="22"/>
                <w:szCs w:val="22"/>
              </w:rPr>
              <w:t>Stricter EU and UK emission regulations necessitate a shift to hybrid and EV models. Compliance with safety and data protection laws is also crucial.</w:t>
            </w:r>
          </w:p>
        </w:tc>
      </w:tr>
      <w:tr w:rsidR="004E0AB0" w:rsidRPr="00A61684" w14:paraId="55269ABF" w14:textId="77777777" w:rsidTr="0000726C">
        <w:tc>
          <w:tcPr>
            <w:tcW w:w="4675" w:type="dxa"/>
          </w:tcPr>
          <w:p w14:paraId="17B6D316" w14:textId="77777777" w:rsidR="004E0AB0" w:rsidRPr="00A61684" w:rsidRDefault="004E0AB0" w:rsidP="00E81F6B">
            <w:pPr>
              <w:spacing w:line="360" w:lineRule="auto"/>
              <w:rPr>
                <w:rFonts w:ascii="Arial" w:hAnsi="Arial" w:cs="Arial"/>
                <w:sz w:val="22"/>
                <w:szCs w:val="22"/>
              </w:rPr>
            </w:pPr>
            <w:r w:rsidRPr="00A61684">
              <w:rPr>
                <w:rFonts w:ascii="Arial" w:hAnsi="Arial" w:cs="Arial"/>
                <w:sz w:val="22"/>
                <w:szCs w:val="22"/>
              </w:rPr>
              <w:t>Environmental</w:t>
            </w:r>
          </w:p>
        </w:tc>
        <w:tc>
          <w:tcPr>
            <w:tcW w:w="4675" w:type="dxa"/>
          </w:tcPr>
          <w:p w14:paraId="5BCCA6C4" w14:textId="2A0D9362" w:rsidR="004E0AB0" w:rsidRPr="00A61684" w:rsidRDefault="004E0AB0" w:rsidP="00E81F6B">
            <w:pPr>
              <w:spacing w:line="360" w:lineRule="auto"/>
              <w:ind w:firstLine="0"/>
              <w:jc w:val="both"/>
              <w:rPr>
                <w:rFonts w:ascii="Arial" w:hAnsi="Arial" w:cs="Arial"/>
                <w:sz w:val="22"/>
                <w:szCs w:val="22"/>
              </w:rPr>
            </w:pPr>
            <w:r w:rsidRPr="00A61684">
              <w:rPr>
                <w:rFonts w:ascii="Arial" w:hAnsi="Arial" w:cs="Arial"/>
                <w:sz w:val="22"/>
                <w:szCs w:val="22"/>
              </w:rPr>
              <w:t>Sustainability</w:t>
            </w:r>
            <w:r w:rsidR="00056A13" w:rsidRPr="00A61684">
              <w:rPr>
                <w:rFonts w:ascii="Arial" w:hAnsi="Arial" w:cs="Arial"/>
                <w:sz w:val="22"/>
                <w:szCs w:val="22"/>
              </w:rPr>
              <w:t xml:space="preserve"> </w:t>
            </w:r>
            <w:r w:rsidRPr="00A61684">
              <w:rPr>
                <w:rFonts w:ascii="Arial" w:hAnsi="Arial" w:cs="Arial"/>
                <w:sz w:val="22"/>
                <w:szCs w:val="22"/>
              </w:rPr>
              <w:t>is a priority, with increasing demand for low</w:t>
            </w:r>
            <w:r w:rsidR="00CD668A">
              <w:rPr>
                <w:rFonts w:ascii="Arial" w:hAnsi="Arial" w:cs="Arial"/>
                <w:sz w:val="22"/>
                <w:szCs w:val="22"/>
              </w:rPr>
              <w:t xml:space="preserve"> </w:t>
            </w:r>
            <w:r w:rsidRPr="00A61684">
              <w:rPr>
                <w:rFonts w:ascii="Arial" w:hAnsi="Arial" w:cs="Arial"/>
                <w:sz w:val="22"/>
                <w:szCs w:val="22"/>
              </w:rPr>
              <w:t>emission vehicles. Aston Martin’s Racing. Green. strategy aims for carbon neutrality.</w:t>
            </w:r>
          </w:p>
        </w:tc>
      </w:tr>
    </w:tbl>
    <w:p w14:paraId="450ECA24" w14:textId="70996727" w:rsidR="009511DD" w:rsidRPr="00A61684" w:rsidRDefault="009511DD" w:rsidP="00E81F6B">
      <w:pPr>
        <w:spacing w:line="360" w:lineRule="auto"/>
        <w:jc w:val="both"/>
        <w:rPr>
          <w:rFonts w:ascii="Arial" w:eastAsiaTheme="minorHAnsi" w:hAnsi="Arial" w:cs="Arial"/>
          <w:sz w:val="22"/>
          <w:szCs w:val="22"/>
        </w:rPr>
      </w:pPr>
    </w:p>
    <w:p w14:paraId="3F0C5684" w14:textId="77777777" w:rsidR="00A570E0" w:rsidRPr="00A61684" w:rsidRDefault="00A570E0" w:rsidP="00E81F6B">
      <w:pPr>
        <w:spacing w:line="360" w:lineRule="auto"/>
        <w:jc w:val="both"/>
        <w:rPr>
          <w:rFonts w:ascii="Arial" w:eastAsiaTheme="minorHAnsi" w:hAnsi="Arial" w:cs="Arial"/>
          <w:sz w:val="22"/>
          <w:szCs w:val="22"/>
        </w:rPr>
      </w:pPr>
    </w:p>
    <w:p w14:paraId="48C5899F" w14:textId="77777777" w:rsidR="00A570E0" w:rsidRPr="00A61684" w:rsidRDefault="00A570E0" w:rsidP="00E81F6B">
      <w:pPr>
        <w:pStyle w:val="Heading1"/>
        <w:spacing w:line="360" w:lineRule="auto"/>
        <w:rPr>
          <w:rFonts w:ascii="Arial" w:hAnsi="Arial" w:cs="Arial"/>
          <w:sz w:val="22"/>
          <w:szCs w:val="22"/>
        </w:rPr>
      </w:pPr>
      <w:bookmarkStart w:id="44" w:name="_Toc189564215"/>
    </w:p>
    <w:bookmarkEnd w:id="44"/>
    <w:p w14:paraId="7F233989" w14:textId="77777777" w:rsidR="00A570E0" w:rsidRPr="00A61684" w:rsidRDefault="00A570E0" w:rsidP="00E81F6B">
      <w:pPr>
        <w:spacing w:after="0" w:line="360" w:lineRule="auto"/>
        <w:jc w:val="both"/>
        <w:rPr>
          <w:rFonts w:ascii="Arial" w:eastAsiaTheme="minorHAnsi" w:hAnsi="Arial" w:cs="Arial"/>
          <w:sz w:val="22"/>
          <w:szCs w:val="22"/>
        </w:rPr>
      </w:pPr>
    </w:p>
    <w:p w14:paraId="190EF35F" w14:textId="77777777" w:rsidR="00A570E0" w:rsidRPr="00A61684" w:rsidRDefault="00A570E0" w:rsidP="00E81F6B">
      <w:pPr>
        <w:spacing w:after="0" w:line="360" w:lineRule="auto"/>
        <w:jc w:val="both"/>
        <w:rPr>
          <w:rFonts w:ascii="Arial" w:eastAsiaTheme="minorHAnsi" w:hAnsi="Arial" w:cs="Arial"/>
          <w:sz w:val="22"/>
          <w:szCs w:val="22"/>
        </w:rPr>
      </w:pPr>
    </w:p>
    <w:p w14:paraId="7731B2BA" w14:textId="77777777" w:rsidR="00A570E0" w:rsidRPr="00A61684" w:rsidRDefault="00A570E0" w:rsidP="00E81F6B">
      <w:pPr>
        <w:spacing w:after="0" w:line="360" w:lineRule="auto"/>
        <w:jc w:val="both"/>
        <w:rPr>
          <w:rFonts w:ascii="Arial" w:eastAsiaTheme="minorHAnsi" w:hAnsi="Arial" w:cs="Arial"/>
          <w:sz w:val="22"/>
          <w:szCs w:val="22"/>
        </w:rPr>
      </w:pPr>
    </w:p>
    <w:p w14:paraId="72E1DE90" w14:textId="77777777" w:rsidR="00A570E0" w:rsidRPr="00A61684" w:rsidRDefault="00A570E0" w:rsidP="00E81F6B">
      <w:pPr>
        <w:pStyle w:val="Heading1"/>
        <w:spacing w:line="360" w:lineRule="auto"/>
        <w:rPr>
          <w:rFonts w:ascii="Arial" w:hAnsi="Arial" w:cs="Arial"/>
          <w:sz w:val="22"/>
          <w:szCs w:val="22"/>
        </w:rPr>
      </w:pPr>
      <w:bookmarkStart w:id="45" w:name="_Toc190611351"/>
      <w:r w:rsidRPr="00A61684">
        <w:rPr>
          <w:rFonts w:ascii="Arial" w:hAnsi="Arial" w:cs="Arial"/>
          <w:sz w:val="22"/>
          <w:szCs w:val="22"/>
        </w:rPr>
        <w:t>Porter’s Five Forces</w:t>
      </w:r>
      <w:bookmarkEnd w:id="45"/>
    </w:p>
    <w:p w14:paraId="0286493C" w14:textId="120D6920" w:rsidR="009511DD" w:rsidRPr="00A61684" w:rsidRDefault="009511DD" w:rsidP="00E81F6B">
      <w:pPr>
        <w:spacing w:after="0" w:line="360" w:lineRule="auto"/>
        <w:jc w:val="both"/>
        <w:rPr>
          <w:rFonts w:ascii="Arial" w:eastAsiaTheme="minorHAnsi" w:hAnsi="Arial" w:cs="Arial"/>
          <w:sz w:val="22"/>
          <w:szCs w:val="22"/>
        </w:rPr>
      </w:pPr>
      <w:r w:rsidRPr="00A61684">
        <w:rPr>
          <w:rFonts w:ascii="Arial" w:eastAsiaTheme="minorHAnsi" w:hAnsi="Arial" w:cs="Arial"/>
          <w:sz w:val="22"/>
          <w:szCs w:val="22"/>
        </w:rPr>
        <w:t xml:space="preserve">Capital investments, brand loyalty, and technological challenges make the entry barrier for new competitors in luxury automotive markets high. Years of industry experience allow Aston Martin and other established brands to maintain their market position, and these barriers are substantial for new competitors. Additionally, Aston Martin has moderate supplier bargaining power due to its essential partnerships, especially with Ford for engine technology, as noted by </w:t>
      </w:r>
      <w:r w:rsidR="00B616D2" w:rsidRPr="00A61684">
        <w:rPr>
          <w:rFonts w:ascii="Arial" w:eastAsiaTheme="minorHAnsi" w:hAnsi="Arial" w:cs="Arial"/>
          <w:sz w:val="22"/>
          <w:szCs w:val="22"/>
        </w:rPr>
        <w:t>(</w:t>
      </w:r>
      <w:r w:rsidRPr="00A61684">
        <w:rPr>
          <w:rFonts w:ascii="Arial" w:eastAsiaTheme="minorHAnsi" w:hAnsi="Arial" w:cs="Arial"/>
          <w:sz w:val="22"/>
          <w:szCs w:val="22"/>
        </w:rPr>
        <w:t>Ventura</w:t>
      </w:r>
      <w:r w:rsidR="00B616D2" w:rsidRPr="00A61684">
        <w:rPr>
          <w:rFonts w:ascii="Arial" w:eastAsiaTheme="minorHAnsi" w:hAnsi="Arial" w:cs="Arial"/>
          <w:sz w:val="22"/>
          <w:szCs w:val="22"/>
        </w:rPr>
        <w:t xml:space="preserve">, </w:t>
      </w:r>
      <w:r w:rsidRPr="00A61684">
        <w:rPr>
          <w:rFonts w:ascii="Arial" w:eastAsiaTheme="minorHAnsi" w:hAnsi="Arial" w:cs="Arial"/>
          <w:sz w:val="22"/>
          <w:szCs w:val="22"/>
        </w:rPr>
        <w:t>2021). Aston Martin has access to innovative technology through the supplier collaboration but is dependent on one supplier for essential components.</w:t>
      </w:r>
    </w:p>
    <w:p w14:paraId="74B4257C" w14:textId="212A90EE" w:rsidR="009511DD" w:rsidRPr="00A61684" w:rsidRDefault="009511DD" w:rsidP="00E81F6B">
      <w:pPr>
        <w:spacing w:after="0" w:line="360" w:lineRule="auto"/>
        <w:ind w:firstLine="720"/>
        <w:jc w:val="both"/>
        <w:rPr>
          <w:rFonts w:ascii="Arial" w:eastAsiaTheme="minorHAnsi" w:hAnsi="Arial" w:cs="Arial"/>
          <w:sz w:val="22"/>
          <w:szCs w:val="22"/>
        </w:rPr>
      </w:pPr>
      <w:r w:rsidRPr="00A61684">
        <w:rPr>
          <w:rFonts w:ascii="Arial" w:eastAsiaTheme="minorHAnsi" w:hAnsi="Arial" w:cs="Arial"/>
          <w:sz w:val="22"/>
          <w:szCs w:val="22"/>
        </w:rPr>
        <w:t>Buyer bargaining power is strong in the luxury market because customers are demanding personalised products with exceptional performance and elite status. Aston Martin is put under continuous innovation pressure by the fact that there are multiple luxury brands in the market that allow consumers to switch between brands if their expectations are not fulfilled. In addition, substitute products are becoming a growing threat in the market due to electric mobility trends. Now, consumers who would have chosen high</w:t>
      </w:r>
      <w:r w:rsidR="00E60698">
        <w:rPr>
          <w:rFonts w:ascii="Arial" w:eastAsiaTheme="minorHAnsi" w:hAnsi="Arial" w:cs="Arial"/>
          <w:sz w:val="22"/>
          <w:szCs w:val="22"/>
        </w:rPr>
        <w:t xml:space="preserve"> </w:t>
      </w:r>
      <w:r w:rsidRPr="00A61684">
        <w:rPr>
          <w:rFonts w:ascii="Arial" w:eastAsiaTheme="minorHAnsi" w:hAnsi="Arial" w:cs="Arial"/>
          <w:sz w:val="22"/>
          <w:szCs w:val="22"/>
        </w:rPr>
        <w:t>performance combustion engines are attracted to the electric vehicle market because Tesla, Porsche, and Ferrari spend a lot of money on EV development.</w:t>
      </w:r>
    </w:p>
    <w:p w14:paraId="3E0F0A13" w14:textId="00F3F490" w:rsidR="009511DD" w:rsidRPr="00A61684" w:rsidRDefault="009511DD" w:rsidP="00E81F6B">
      <w:pPr>
        <w:spacing w:after="0" w:line="360" w:lineRule="auto"/>
        <w:ind w:firstLine="720"/>
        <w:jc w:val="both"/>
        <w:rPr>
          <w:rFonts w:ascii="Arial" w:eastAsiaTheme="minorHAnsi" w:hAnsi="Arial" w:cs="Arial"/>
          <w:sz w:val="22"/>
          <w:szCs w:val="22"/>
        </w:rPr>
      </w:pPr>
      <w:r w:rsidRPr="00A61684">
        <w:rPr>
          <w:rFonts w:ascii="Arial" w:eastAsiaTheme="minorHAnsi" w:hAnsi="Arial" w:cs="Arial"/>
          <w:sz w:val="22"/>
          <w:szCs w:val="22"/>
        </w:rPr>
        <w:t>The ultra</w:t>
      </w:r>
      <w:r w:rsidR="00E60698">
        <w:rPr>
          <w:rFonts w:ascii="Arial" w:eastAsiaTheme="minorHAnsi" w:hAnsi="Arial" w:cs="Arial"/>
          <w:sz w:val="22"/>
          <w:szCs w:val="22"/>
        </w:rPr>
        <w:t xml:space="preserve"> </w:t>
      </w:r>
      <w:r w:rsidRPr="00A61684">
        <w:rPr>
          <w:rFonts w:ascii="Arial" w:eastAsiaTheme="minorHAnsi" w:hAnsi="Arial" w:cs="Arial"/>
          <w:sz w:val="22"/>
          <w:szCs w:val="22"/>
        </w:rPr>
        <w:t>luxury and high</w:t>
      </w:r>
      <w:r w:rsidR="009D25CC">
        <w:rPr>
          <w:rFonts w:ascii="Arial" w:eastAsiaTheme="minorHAnsi" w:hAnsi="Arial" w:cs="Arial"/>
          <w:sz w:val="22"/>
          <w:szCs w:val="22"/>
        </w:rPr>
        <w:t xml:space="preserve"> </w:t>
      </w:r>
      <w:r w:rsidRPr="00A61684">
        <w:rPr>
          <w:rFonts w:ascii="Arial" w:eastAsiaTheme="minorHAnsi" w:hAnsi="Arial" w:cs="Arial"/>
          <w:sz w:val="22"/>
          <w:szCs w:val="22"/>
        </w:rPr>
        <w:t>performance segments are highly competitive between Ferrari, Lamborghini, and Porsche. Aston Martin competes in the sports car segments and the growing luxury SUV market, so the company must innovate, build its brand, and promote sustainability initiatives (Konzelman et al.</w:t>
      </w:r>
      <w:r w:rsidR="00B616D2" w:rsidRPr="00A61684">
        <w:rPr>
          <w:rFonts w:ascii="Arial" w:eastAsiaTheme="minorHAnsi" w:hAnsi="Arial" w:cs="Arial"/>
          <w:sz w:val="22"/>
          <w:szCs w:val="22"/>
        </w:rPr>
        <w:t xml:space="preserve"> </w:t>
      </w:r>
      <w:r w:rsidRPr="00A61684">
        <w:rPr>
          <w:rFonts w:ascii="Arial" w:eastAsiaTheme="minorHAnsi" w:hAnsi="Arial" w:cs="Arial"/>
          <w:sz w:val="22"/>
          <w:szCs w:val="22"/>
        </w:rPr>
        <w:t>2018). Strategic responses developed by analysing external factors in a rapidly changing automotive industry can help Aston Martin to strengthen its market position.</w:t>
      </w:r>
    </w:p>
    <w:p w14:paraId="28ABB2B5" w14:textId="77777777" w:rsidR="00EF14AB" w:rsidRPr="00A61684" w:rsidRDefault="00EF14AB" w:rsidP="00E81F6B">
      <w:pPr>
        <w:spacing w:after="0" w:line="360" w:lineRule="auto"/>
        <w:ind w:firstLine="720"/>
        <w:jc w:val="both"/>
        <w:rPr>
          <w:rFonts w:ascii="Arial" w:eastAsiaTheme="minorHAnsi" w:hAnsi="Arial" w:cs="Arial"/>
          <w:sz w:val="22"/>
          <w:szCs w:val="22"/>
        </w:rPr>
      </w:pPr>
    </w:p>
    <w:p w14:paraId="661178D0" w14:textId="77777777" w:rsidR="00EF14AB" w:rsidRPr="00A61684" w:rsidRDefault="00EF14AB" w:rsidP="00E81F6B">
      <w:pPr>
        <w:spacing w:after="0" w:line="360" w:lineRule="auto"/>
        <w:ind w:firstLine="720"/>
        <w:jc w:val="both"/>
        <w:rPr>
          <w:rFonts w:ascii="Arial" w:eastAsiaTheme="minorHAnsi" w:hAnsi="Arial" w:cs="Arial"/>
          <w:sz w:val="22"/>
          <w:szCs w:val="22"/>
        </w:rPr>
      </w:pPr>
    </w:p>
    <w:p w14:paraId="16748F95" w14:textId="77777777" w:rsidR="00EF14AB" w:rsidRPr="00A61684" w:rsidRDefault="00EF14AB" w:rsidP="00E81F6B">
      <w:pPr>
        <w:spacing w:after="0" w:line="360" w:lineRule="auto"/>
        <w:ind w:firstLine="720"/>
        <w:jc w:val="both"/>
        <w:rPr>
          <w:rFonts w:ascii="Arial" w:eastAsiaTheme="minorHAnsi" w:hAnsi="Arial" w:cs="Arial"/>
          <w:sz w:val="22"/>
          <w:szCs w:val="22"/>
        </w:rPr>
      </w:pPr>
    </w:p>
    <w:p w14:paraId="2813B70F" w14:textId="77777777" w:rsidR="005D536E" w:rsidRPr="00A61684" w:rsidRDefault="005D536E" w:rsidP="00E81F6B">
      <w:pPr>
        <w:spacing w:after="0" w:line="360" w:lineRule="auto"/>
        <w:ind w:firstLine="720"/>
        <w:jc w:val="both"/>
        <w:rPr>
          <w:rFonts w:ascii="Arial" w:eastAsiaTheme="minorHAnsi" w:hAnsi="Arial" w:cs="Arial"/>
          <w:sz w:val="22"/>
          <w:szCs w:val="22"/>
        </w:rPr>
      </w:pPr>
    </w:p>
    <w:p w14:paraId="3C050AE0" w14:textId="77777777" w:rsidR="005D536E" w:rsidRPr="00A61684" w:rsidRDefault="005D536E" w:rsidP="00E81F6B">
      <w:pPr>
        <w:spacing w:after="0" w:line="360" w:lineRule="auto"/>
        <w:ind w:firstLine="720"/>
        <w:jc w:val="both"/>
        <w:rPr>
          <w:rFonts w:ascii="Arial" w:eastAsiaTheme="minorHAnsi" w:hAnsi="Arial" w:cs="Arial"/>
          <w:sz w:val="22"/>
          <w:szCs w:val="22"/>
        </w:rPr>
      </w:pPr>
    </w:p>
    <w:p w14:paraId="2AD203AF" w14:textId="77777777" w:rsidR="005D536E" w:rsidRPr="00A61684" w:rsidRDefault="005D536E" w:rsidP="00E81F6B">
      <w:pPr>
        <w:spacing w:after="0" w:line="360" w:lineRule="auto"/>
        <w:ind w:firstLine="720"/>
        <w:jc w:val="both"/>
        <w:rPr>
          <w:rFonts w:ascii="Arial" w:eastAsiaTheme="minorHAnsi" w:hAnsi="Arial" w:cs="Arial"/>
          <w:sz w:val="22"/>
          <w:szCs w:val="22"/>
        </w:rPr>
      </w:pPr>
    </w:p>
    <w:p w14:paraId="78A6611A" w14:textId="77777777" w:rsidR="0074558A" w:rsidRPr="00A61684" w:rsidRDefault="0074558A" w:rsidP="00E81F6B">
      <w:pPr>
        <w:spacing w:after="0" w:line="360" w:lineRule="auto"/>
        <w:ind w:firstLine="720"/>
        <w:jc w:val="both"/>
        <w:rPr>
          <w:rFonts w:ascii="Arial" w:eastAsiaTheme="minorHAnsi" w:hAnsi="Arial" w:cs="Arial"/>
          <w:sz w:val="22"/>
          <w:szCs w:val="22"/>
        </w:rPr>
      </w:pPr>
    </w:p>
    <w:p w14:paraId="5F41662C" w14:textId="77777777" w:rsidR="0074558A" w:rsidRPr="00A61684" w:rsidRDefault="0074558A" w:rsidP="00E81F6B">
      <w:pPr>
        <w:spacing w:after="0" w:line="360" w:lineRule="auto"/>
        <w:ind w:firstLine="720"/>
        <w:jc w:val="both"/>
        <w:rPr>
          <w:rFonts w:ascii="Arial" w:eastAsiaTheme="minorHAnsi" w:hAnsi="Arial" w:cs="Arial"/>
          <w:sz w:val="22"/>
          <w:szCs w:val="22"/>
        </w:rPr>
      </w:pPr>
    </w:p>
    <w:p w14:paraId="05A8B9C7" w14:textId="77777777" w:rsidR="0074558A" w:rsidRPr="00A61684" w:rsidRDefault="0074558A" w:rsidP="00E81F6B">
      <w:pPr>
        <w:spacing w:after="0" w:line="360" w:lineRule="auto"/>
        <w:ind w:firstLine="720"/>
        <w:jc w:val="both"/>
        <w:rPr>
          <w:rFonts w:ascii="Arial" w:eastAsiaTheme="minorHAnsi" w:hAnsi="Arial" w:cs="Arial"/>
          <w:sz w:val="22"/>
          <w:szCs w:val="22"/>
        </w:rPr>
      </w:pPr>
    </w:p>
    <w:p w14:paraId="537CDCD2" w14:textId="77777777" w:rsidR="0074558A" w:rsidRPr="00A61684" w:rsidRDefault="0074558A" w:rsidP="00E81F6B">
      <w:pPr>
        <w:spacing w:after="0" w:line="360" w:lineRule="auto"/>
        <w:ind w:firstLine="720"/>
        <w:jc w:val="both"/>
        <w:rPr>
          <w:rFonts w:ascii="Arial" w:eastAsiaTheme="minorHAnsi" w:hAnsi="Arial" w:cs="Arial"/>
          <w:sz w:val="22"/>
          <w:szCs w:val="22"/>
        </w:rPr>
      </w:pPr>
    </w:p>
    <w:p w14:paraId="71AEDCE9" w14:textId="77777777" w:rsidR="0074558A" w:rsidRPr="00A61684" w:rsidRDefault="0074558A" w:rsidP="00E81F6B">
      <w:pPr>
        <w:spacing w:after="0" w:line="360" w:lineRule="auto"/>
        <w:ind w:firstLine="720"/>
        <w:jc w:val="both"/>
        <w:rPr>
          <w:rFonts w:ascii="Arial" w:eastAsiaTheme="minorHAnsi" w:hAnsi="Arial" w:cs="Arial"/>
          <w:sz w:val="22"/>
          <w:szCs w:val="22"/>
        </w:rPr>
      </w:pPr>
    </w:p>
    <w:p w14:paraId="4DBF29CC" w14:textId="77777777" w:rsidR="002E1FE5" w:rsidRPr="00A61684" w:rsidRDefault="002E1FE5" w:rsidP="00E81F6B">
      <w:pPr>
        <w:spacing w:after="0" w:line="360" w:lineRule="auto"/>
        <w:jc w:val="both"/>
        <w:rPr>
          <w:rFonts w:ascii="Arial" w:eastAsiaTheme="minorHAnsi" w:hAnsi="Arial" w:cs="Arial"/>
          <w:sz w:val="22"/>
          <w:szCs w:val="22"/>
        </w:rPr>
      </w:pPr>
    </w:p>
    <w:p w14:paraId="0A52F777" w14:textId="536555A1" w:rsidR="00EF14AB" w:rsidRPr="00A61684" w:rsidRDefault="00A570E0" w:rsidP="00E81F6B">
      <w:pPr>
        <w:pStyle w:val="Caption"/>
        <w:spacing w:line="360" w:lineRule="auto"/>
        <w:rPr>
          <w:rFonts w:ascii="Arial" w:eastAsiaTheme="minorHAnsi" w:hAnsi="Arial" w:cs="Arial"/>
          <w:sz w:val="22"/>
          <w:szCs w:val="22"/>
        </w:rPr>
      </w:pPr>
      <w:bookmarkStart w:id="46" w:name="_Toc189755371"/>
      <w:r w:rsidRPr="00A61684">
        <w:rPr>
          <w:rFonts w:ascii="Arial" w:hAnsi="Arial" w:cs="Arial"/>
          <w:sz w:val="22"/>
          <w:szCs w:val="22"/>
        </w:rPr>
        <w:t xml:space="preserve">Figure </w:t>
      </w:r>
      <w:r w:rsidRPr="00A61684">
        <w:rPr>
          <w:rFonts w:ascii="Arial" w:hAnsi="Arial" w:cs="Arial"/>
          <w:sz w:val="22"/>
          <w:szCs w:val="22"/>
        </w:rPr>
        <w:fldChar w:fldCharType="begin"/>
      </w:r>
      <w:r w:rsidRPr="00A61684">
        <w:rPr>
          <w:rFonts w:ascii="Arial" w:hAnsi="Arial" w:cs="Arial"/>
          <w:sz w:val="22"/>
          <w:szCs w:val="22"/>
        </w:rPr>
        <w:instrText xml:space="preserve"> SEQ Figure \* ARABIC </w:instrText>
      </w:r>
      <w:r w:rsidRPr="00A61684">
        <w:rPr>
          <w:rFonts w:ascii="Arial" w:hAnsi="Arial" w:cs="Arial"/>
          <w:sz w:val="22"/>
          <w:szCs w:val="22"/>
        </w:rPr>
        <w:fldChar w:fldCharType="separate"/>
      </w:r>
      <w:r w:rsidRPr="00A61684">
        <w:rPr>
          <w:rFonts w:ascii="Arial" w:hAnsi="Arial" w:cs="Arial"/>
          <w:noProof/>
          <w:sz w:val="22"/>
          <w:szCs w:val="22"/>
        </w:rPr>
        <w:t>2</w:t>
      </w:r>
      <w:r w:rsidRPr="00A61684">
        <w:rPr>
          <w:rFonts w:ascii="Arial" w:hAnsi="Arial" w:cs="Arial"/>
          <w:noProof/>
          <w:sz w:val="22"/>
          <w:szCs w:val="22"/>
        </w:rPr>
        <w:fldChar w:fldCharType="end"/>
      </w:r>
      <w:r w:rsidRPr="00A61684">
        <w:rPr>
          <w:rFonts w:ascii="Arial" w:hAnsi="Arial" w:cs="Arial"/>
          <w:sz w:val="22"/>
          <w:szCs w:val="22"/>
        </w:rPr>
        <w:t>-See Anton Martin's Porter's Five Forces Analysis</w:t>
      </w:r>
      <w:bookmarkEnd w:id="46"/>
    </w:p>
    <w:tbl>
      <w:tblPr>
        <w:tblStyle w:val="TableGrid"/>
        <w:tblW w:w="9776" w:type="dxa"/>
        <w:tblLook w:val="04A0" w:firstRow="1" w:lastRow="0" w:firstColumn="1" w:lastColumn="0" w:noHBand="0" w:noVBand="1"/>
      </w:tblPr>
      <w:tblGrid>
        <w:gridCol w:w="4803"/>
        <w:gridCol w:w="4973"/>
      </w:tblGrid>
      <w:tr w:rsidR="00EF14AB" w:rsidRPr="00A61684" w14:paraId="100ADE24" w14:textId="77777777" w:rsidTr="00056A13">
        <w:trPr>
          <w:trHeight w:val="475"/>
        </w:trPr>
        <w:tc>
          <w:tcPr>
            <w:tcW w:w="4803" w:type="dxa"/>
          </w:tcPr>
          <w:p w14:paraId="1E004D17" w14:textId="77777777" w:rsidR="00EF14AB" w:rsidRPr="00A61684" w:rsidRDefault="00EF14AB" w:rsidP="00E81F6B">
            <w:pPr>
              <w:spacing w:line="360" w:lineRule="auto"/>
              <w:jc w:val="both"/>
              <w:rPr>
                <w:rFonts w:ascii="Arial" w:hAnsi="Arial" w:cs="Arial"/>
                <w:b/>
                <w:bCs/>
                <w:sz w:val="22"/>
                <w:szCs w:val="22"/>
              </w:rPr>
            </w:pPr>
            <w:r w:rsidRPr="00A61684">
              <w:rPr>
                <w:rFonts w:ascii="Arial" w:hAnsi="Arial" w:cs="Arial"/>
                <w:b/>
                <w:bCs/>
                <w:sz w:val="22"/>
                <w:szCs w:val="22"/>
              </w:rPr>
              <w:t>Porter’s Five Forces</w:t>
            </w:r>
          </w:p>
        </w:tc>
        <w:tc>
          <w:tcPr>
            <w:tcW w:w="4973" w:type="dxa"/>
          </w:tcPr>
          <w:p w14:paraId="0C9A21AF" w14:textId="77777777" w:rsidR="00EF14AB" w:rsidRPr="00A61684" w:rsidRDefault="00EF14AB" w:rsidP="00E81F6B">
            <w:pPr>
              <w:spacing w:line="360" w:lineRule="auto"/>
              <w:jc w:val="both"/>
              <w:rPr>
                <w:rFonts w:ascii="Arial" w:hAnsi="Arial" w:cs="Arial"/>
                <w:b/>
                <w:bCs/>
                <w:sz w:val="22"/>
                <w:szCs w:val="22"/>
              </w:rPr>
            </w:pPr>
            <w:r w:rsidRPr="00A61684">
              <w:rPr>
                <w:rFonts w:ascii="Arial" w:hAnsi="Arial" w:cs="Arial"/>
                <w:b/>
                <w:bCs/>
                <w:sz w:val="22"/>
                <w:szCs w:val="22"/>
              </w:rPr>
              <w:t>Analysis</w:t>
            </w:r>
          </w:p>
        </w:tc>
      </w:tr>
      <w:tr w:rsidR="00EF14AB" w:rsidRPr="00A61684" w14:paraId="258F259E" w14:textId="77777777" w:rsidTr="00056A13">
        <w:trPr>
          <w:trHeight w:val="1095"/>
        </w:trPr>
        <w:tc>
          <w:tcPr>
            <w:tcW w:w="4803" w:type="dxa"/>
          </w:tcPr>
          <w:p w14:paraId="19F86630" w14:textId="086F00F1" w:rsidR="00F90FE2" w:rsidRPr="00A61684" w:rsidRDefault="00F90FE2" w:rsidP="00E81F6B">
            <w:pPr>
              <w:spacing w:line="360" w:lineRule="auto"/>
              <w:ind w:left="720" w:firstLine="0"/>
              <w:rPr>
                <w:rFonts w:ascii="Arial" w:hAnsi="Arial" w:cs="Arial"/>
                <w:sz w:val="22"/>
                <w:szCs w:val="22"/>
              </w:rPr>
            </w:pPr>
            <w:r w:rsidRPr="00A61684">
              <w:rPr>
                <w:rFonts w:ascii="Arial" w:hAnsi="Arial" w:cs="Arial"/>
                <w:sz w:val="22"/>
                <w:szCs w:val="22"/>
              </w:rPr>
              <w:t>Threat of New E</w:t>
            </w:r>
            <w:r w:rsidR="00056A13" w:rsidRPr="00A61684">
              <w:rPr>
                <w:rFonts w:ascii="Arial" w:hAnsi="Arial" w:cs="Arial"/>
                <w:sz w:val="22"/>
                <w:szCs w:val="22"/>
              </w:rPr>
              <w:t xml:space="preserve">ntrants </w:t>
            </w:r>
          </w:p>
          <w:p w14:paraId="0BF8BAF6" w14:textId="6D0A9F37" w:rsidR="00EF14AB" w:rsidRPr="00A61684" w:rsidRDefault="00EF14AB" w:rsidP="00E81F6B">
            <w:pPr>
              <w:spacing w:line="360" w:lineRule="auto"/>
              <w:ind w:firstLine="0"/>
              <w:jc w:val="both"/>
              <w:rPr>
                <w:rFonts w:ascii="Arial" w:hAnsi="Arial" w:cs="Arial"/>
                <w:b/>
                <w:color w:val="F6C5AC" w:themeColor="accent2" w:themeTint="66"/>
                <w:sz w:val="22"/>
                <w:szCs w:val="22"/>
                <w14:textOutline w14:w="11112" w14:cap="flat" w14:cmpd="sng" w14:algn="ctr">
                  <w14:solidFill>
                    <w14:schemeClr w14:val="accent2"/>
                  </w14:solidFill>
                  <w14:prstDash w14:val="solid"/>
                  <w14:round/>
                </w14:textOutline>
              </w:rPr>
            </w:pPr>
          </w:p>
        </w:tc>
        <w:tc>
          <w:tcPr>
            <w:tcW w:w="4973" w:type="dxa"/>
          </w:tcPr>
          <w:p w14:paraId="60292577" w14:textId="77777777" w:rsidR="00EF14AB" w:rsidRPr="00A61684" w:rsidRDefault="00EF14AB" w:rsidP="00E81F6B">
            <w:pPr>
              <w:spacing w:line="360" w:lineRule="auto"/>
              <w:ind w:firstLine="0"/>
              <w:jc w:val="both"/>
              <w:rPr>
                <w:rFonts w:ascii="Arial" w:hAnsi="Arial" w:cs="Arial"/>
                <w:sz w:val="22"/>
                <w:szCs w:val="22"/>
              </w:rPr>
            </w:pPr>
            <w:r w:rsidRPr="00A61684">
              <w:rPr>
                <w:rFonts w:ascii="Arial" w:hAnsi="Arial" w:cs="Arial"/>
                <w:sz w:val="22"/>
                <w:szCs w:val="22"/>
              </w:rPr>
              <w:t>Low, due to high investment requirements, brand loyalty, and regulatory barriers.</w:t>
            </w:r>
          </w:p>
        </w:tc>
      </w:tr>
      <w:tr w:rsidR="00EF14AB" w:rsidRPr="00A61684" w14:paraId="1DEC1B09" w14:textId="77777777" w:rsidTr="00056A13">
        <w:trPr>
          <w:trHeight w:val="1095"/>
        </w:trPr>
        <w:tc>
          <w:tcPr>
            <w:tcW w:w="4803" w:type="dxa"/>
          </w:tcPr>
          <w:p w14:paraId="7FA2DAA3" w14:textId="367F6DB0" w:rsidR="00EF14AB" w:rsidRPr="00A61684" w:rsidRDefault="00056A13" w:rsidP="00E81F6B">
            <w:pPr>
              <w:spacing w:line="360" w:lineRule="auto"/>
              <w:rPr>
                <w:rFonts w:ascii="Arial" w:hAnsi="Arial" w:cs="Arial"/>
                <w:sz w:val="22"/>
                <w:szCs w:val="22"/>
              </w:rPr>
            </w:pPr>
            <w:r w:rsidRPr="00A61684">
              <w:rPr>
                <w:rFonts w:ascii="Arial" w:hAnsi="Arial" w:cs="Arial"/>
                <w:sz w:val="22"/>
                <w:szCs w:val="22"/>
              </w:rPr>
              <w:t>Bargaining Power of Suppliers</w:t>
            </w:r>
          </w:p>
        </w:tc>
        <w:tc>
          <w:tcPr>
            <w:tcW w:w="4973" w:type="dxa"/>
          </w:tcPr>
          <w:p w14:paraId="25AAA0EB" w14:textId="7502689A" w:rsidR="00EF14AB" w:rsidRPr="00A61684" w:rsidRDefault="00EF14AB" w:rsidP="00E81F6B">
            <w:pPr>
              <w:spacing w:line="360" w:lineRule="auto"/>
              <w:ind w:firstLine="0"/>
              <w:jc w:val="both"/>
              <w:rPr>
                <w:rFonts w:ascii="Arial" w:hAnsi="Arial" w:cs="Arial"/>
                <w:sz w:val="22"/>
                <w:szCs w:val="22"/>
              </w:rPr>
            </w:pPr>
            <w:r w:rsidRPr="00A61684">
              <w:rPr>
                <w:rFonts w:ascii="Arial" w:hAnsi="Arial" w:cs="Arial"/>
                <w:sz w:val="22"/>
                <w:szCs w:val="22"/>
              </w:rPr>
              <w:t>Moderate, as partnerships (e.g., Mercedes</w:t>
            </w:r>
            <w:r w:rsidR="00824CAF">
              <w:rPr>
                <w:rFonts w:ascii="Arial" w:hAnsi="Arial" w:cs="Arial"/>
                <w:sz w:val="22"/>
                <w:szCs w:val="22"/>
              </w:rPr>
              <w:t xml:space="preserve"> </w:t>
            </w:r>
            <w:r w:rsidRPr="00A61684">
              <w:rPr>
                <w:rFonts w:ascii="Arial" w:hAnsi="Arial" w:cs="Arial"/>
                <w:sz w:val="22"/>
                <w:szCs w:val="22"/>
              </w:rPr>
              <w:t>Benz) provide technology but also create dependency.</w:t>
            </w:r>
          </w:p>
        </w:tc>
      </w:tr>
      <w:tr w:rsidR="00EF14AB" w:rsidRPr="00A61684" w14:paraId="3981A5A3" w14:textId="77777777" w:rsidTr="00056A13">
        <w:trPr>
          <w:trHeight w:val="1095"/>
        </w:trPr>
        <w:tc>
          <w:tcPr>
            <w:tcW w:w="4803" w:type="dxa"/>
          </w:tcPr>
          <w:p w14:paraId="05D5DC93" w14:textId="72A7B3FE" w:rsidR="00EF14AB" w:rsidRPr="00A61684" w:rsidRDefault="00056A13" w:rsidP="00E81F6B">
            <w:pPr>
              <w:spacing w:line="360" w:lineRule="auto"/>
              <w:ind w:left="720" w:firstLine="0"/>
              <w:rPr>
                <w:rFonts w:ascii="Arial" w:hAnsi="Arial" w:cs="Arial"/>
                <w:sz w:val="22"/>
                <w:szCs w:val="22"/>
              </w:rPr>
            </w:pPr>
            <w:r w:rsidRPr="00A61684">
              <w:rPr>
                <w:rFonts w:ascii="Arial" w:hAnsi="Arial" w:cs="Arial"/>
                <w:sz w:val="22"/>
                <w:szCs w:val="22"/>
              </w:rPr>
              <w:t>Bargaining Power of Buyers</w:t>
            </w:r>
          </w:p>
        </w:tc>
        <w:tc>
          <w:tcPr>
            <w:tcW w:w="4973" w:type="dxa"/>
          </w:tcPr>
          <w:p w14:paraId="787B9EA2" w14:textId="77777777" w:rsidR="00EF14AB" w:rsidRPr="00A61684" w:rsidRDefault="00EF14AB" w:rsidP="00E81F6B">
            <w:pPr>
              <w:spacing w:line="360" w:lineRule="auto"/>
              <w:ind w:firstLine="0"/>
              <w:jc w:val="both"/>
              <w:rPr>
                <w:rFonts w:ascii="Arial" w:hAnsi="Arial" w:cs="Arial"/>
                <w:sz w:val="22"/>
                <w:szCs w:val="22"/>
              </w:rPr>
            </w:pPr>
            <w:r w:rsidRPr="00A61684">
              <w:rPr>
                <w:rFonts w:ascii="Arial" w:hAnsi="Arial" w:cs="Arial"/>
                <w:sz w:val="22"/>
                <w:szCs w:val="22"/>
              </w:rPr>
              <w:t>High, as luxury consumers demand premium quality and can switch to competitors if expectations are not met.</w:t>
            </w:r>
          </w:p>
        </w:tc>
      </w:tr>
      <w:tr w:rsidR="00EF14AB" w:rsidRPr="00A61684" w14:paraId="48EF88CD" w14:textId="77777777" w:rsidTr="00056A13">
        <w:trPr>
          <w:trHeight w:val="1107"/>
        </w:trPr>
        <w:tc>
          <w:tcPr>
            <w:tcW w:w="4803" w:type="dxa"/>
          </w:tcPr>
          <w:p w14:paraId="3DBC3090" w14:textId="3682AA67" w:rsidR="00EF14AB" w:rsidRPr="00A61684" w:rsidRDefault="00056A13" w:rsidP="00E81F6B">
            <w:pPr>
              <w:spacing w:line="360" w:lineRule="auto"/>
              <w:rPr>
                <w:rFonts w:ascii="Arial" w:hAnsi="Arial" w:cs="Arial"/>
                <w:sz w:val="22"/>
                <w:szCs w:val="22"/>
              </w:rPr>
            </w:pPr>
            <w:r w:rsidRPr="00A61684">
              <w:rPr>
                <w:rFonts w:ascii="Arial" w:hAnsi="Arial" w:cs="Arial"/>
                <w:sz w:val="22"/>
                <w:szCs w:val="22"/>
              </w:rPr>
              <w:t>Threat of Substitutes</w:t>
            </w:r>
          </w:p>
        </w:tc>
        <w:tc>
          <w:tcPr>
            <w:tcW w:w="4973" w:type="dxa"/>
          </w:tcPr>
          <w:p w14:paraId="779FCFB0" w14:textId="107C77BF" w:rsidR="00EF14AB" w:rsidRPr="00A61684" w:rsidRDefault="00EF14AB" w:rsidP="00E81F6B">
            <w:pPr>
              <w:spacing w:line="360" w:lineRule="auto"/>
              <w:ind w:firstLine="0"/>
              <w:jc w:val="both"/>
              <w:rPr>
                <w:rFonts w:ascii="Arial" w:hAnsi="Arial" w:cs="Arial"/>
                <w:sz w:val="22"/>
                <w:szCs w:val="22"/>
              </w:rPr>
            </w:pPr>
            <w:r w:rsidRPr="00A61684">
              <w:rPr>
                <w:rFonts w:ascii="Arial" w:hAnsi="Arial" w:cs="Arial"/>
                <w:sz w:val="22"/>
                <w:szCs w:val="22"/>
              </w:rPr>
              <w:t>Rising, due to the shift toward high</w:t>
            </w:r>
            <w:r w:rsidR="00824CAF">
              <w:rPr>
                <w:rFonts w:ascii="Arial" w:hAnsi="Arial" w:cs="Arial"/>
                <w:sz w:val="22"/>
                <w:szCs w:val="22"/>
              </w:rPr>
              <w:t xml:space="preserve"> </w:t>
            </w:r>
            <w:r w:rsidRPr="00A61684">
              <w:rPr>
                <w:rFonts w:ascii="Arial" w:hAnsi="Arial" w:cs="Arial"/>
                <w:sz w:val="22"/>
                <w:szCs w:val="22"/>
              </w:rPr>
              <w:t>performance electric vehicles from Tesla, Porsche, and Ferrari.</w:t>
            </w:r>
          </w:p>
        </w:tc>
      </w:tr>
      <w:tr w:rsidR="00EF14AB" w:rsidRPr="00A61684" w14:paraId="0B9E6937" w14:textId="77777777" w:rsidTr="00056A13">
        <w:trPr>
          <w:trHeight w:val="1095"/>
        </w:trPr>
        <w:tc>
          <w:tcPr>
            <w:tcW w:w="4803" w:type="dxa"/>
          </w:tcPr>
          <w:p w14:paraId="285FEFAC" w14:textId="2523DBA5" w:rsidR="00EF14AB" w:rsidRPr="00A61684" w:rsidRDefault="00056A13" w:rsidP="00E81F6B">
            <w:pPr>
              <w:spacing w:line="360" w:lineRule="auto"/>
              <w:rPr>
                <w:rFonts w:ascii="Arial" w:hAnsi="Arial" w:cs="Arial"/>
                <w:sz w:val="22"/>
                <w:szCs w:val="22"/>
              </w:rPr>
            </w:pPr>
            <w:r w:rsidRPr="00A61684">
              <w:rPr>
                <w:rFonts w:ascii="Arial" w:hAnsi="Arial" w:cs="Arial"/>
                <w:sz w:val="22"/>
                <w:szCs w:val="22"/>
              </w:rPr>
              <w:t xml:space="preserve">  Industry Rivalry</w:t>
            </w:r>
          </w:p>
        </w:tc>
        <w:tc>
          <w:tcPr>
            <w:tcW w:w="4973" w:type="dxa"/>
          </w:tcPr>
          <w:p w14:paraId="037A731A" w14:textId="77777777" w:rsidR="00EF14AB" w:rsidRPr="00A61684" w:rsidRDefault="00EF14AB" w:rsidP="00E81F6B">
            <w:pPr>
              <w:spacing w:line="360" w:lineRule="auto"/>
              <w:ind w:firstLine="0"/>
              <w:jc w:val="both"/>
              <w:rPr>
                <w:rFonts w:ascii="Arial" w:hAnsi="Arial" w:cs="Arial"/>
                <w:sz w:val="22"/>
                <w:szCs w:val="22"/>
              </w:rPr>
            </w:pPr>
            <w:r w:rsidRPr="00A61684">
              <w:rPr>
                <w:rFonts w:ascii="Arial" w:hAnsi="Arial" w:cs="Arial"/>
                <w:sz w:val="22"/>
                <w:szCs w:val="22"/>
              </w:rPr>
              <w:t>Intense, with Ferrari, Lamborghini, and Porsche competing in both luxury sports car and SUV segments.</w:t>
            </w:r>
          </w:p>
        </w:tc>
      </w:tr>
    </w:tbl>
    <w:p w14:paraId="0B473574" w14:textId="77777777" w:rsidR="001A0B13" w:rsidRPr="00A61684" w:rsidRDefault="001A0B13" w:rsidP="00E81F6B">
      <w:pPr>
        <w:spacing w:after="0" w:line="360" w:lineRule="auto"/>
        <w:ind w:firstLine="720"/>
        <w:jc w:val="both"/>
        <w:rPr>
          <w:rFonts w:ascii="Arial" w:eastAsiaTheme="minorHAnsi" w:hAnsi="Arial" w:cs="Arial"/>
          <w:sz w:val="22"/>
          <w:szCs w:val="22"/>
        </w:rPr>
      </w:pPr>
    </w:p>
    <w:p w14:paraId="01772450" w14:textId="77777777" w:rsidR="00EF14AB" w:rsidRPr="00A61684" w:rsidRDefault="00EF14AB" w:rsidP="00E81F6B">
      <w:pPr>
        <w:spacing w:after="0" w:line="360" w:lineRule="auto"/>
        <w:ind w:firstLine="720"/>
        <w:jc w:val="both"/>
        <w:rPr>
          <w:rFonts w:ascii="Arial" w:eastAsiaTheme="minorHAnsi" w:hAnsi="Arial" w:cs="Arial"/>
          <w:sz w:val="22"/>
          <w:szCs w:val="22"/>
        </w:rPr>
      </w:pPr>
    </w:p>
    <w:p w14:paraId="12A6D2D9" w14:textId="77777777" w:rsidR="00EF14AB" w:rsidRPr="00A61684" w:rsidRDefault="00EF14AB" w:rsidP="00E81F6B">
      <w:pPr>
        <w:spacing w:after="0" w:line="360" w:lineRule="auto"/>
        <w:ind w:firstLine="720"/>
        <w:jc w:val="both"/>
        <w:rPr>
          <w:rFonts w:ascii="Arial" w:eastAsiaTheme="minorHAnsi" w:hAnsi="Arial" w:cs="Arial"/>
          <w:sz w:val="22"/>
          <w:szCs w:val="22"/>
        </w:rPr>
      </w:pPr>
    </w:p>
    <w:p w14:paraId="2D3F7DD9" w14:textId="77777777" w:rsidR="00EF14AB" w:rsidRPr="00A61684" w:rsidRDefault="00EF14AB" w:rsidP="00E81F6B">
      <w:pPr>
        <w:spacing w:after="0" w:line="360" w:lineRule="auto"/>
        <w:ind w:firstLine="720"/>
        <w:jc w:val="both"/>
        <w:rPr>
          <w:rFonts w:ascii="Arial" w:eastAsiaTheme="minorHAnsi" w:hAnsi="Arial" w:cs="Arial"/>
          <w:sz w:val="22"/>
          <w:szCs w:val="22"/>
        </w:rPr>
      </w:pPr>
    </w:p>
    <w:p w14:paraId="5B48763D" w14:textId="77777777" w:rsidR="00EF14AB" w:rsidRPr="00A61684" w:rsidRDefault="00EF14AB" w:rsidP="00E81F6B">
      <w:pPr>
        <w:spacing w:after="0" w:line="360" w:lineRule="auto"/>
        <w:ind w:firstLine="720"/>
        <w:jc w:val="both"/>
        <w:rPr>
          <w:rFonts w:ascii="Arial" w:eastAsiaTheme="minorHAnsi" w:hAnsi="Arial" w:cs="Arial"/>
          <w:sz w:val="22"/>
          <w:szCs w:val="22"/>
        </w:rPr>
      </w:pPr>
    </w:p>
    <w:p w14:paraId="6D2DA1BC" w14:textId="77777777" w:rsidR="00EF14AB" w:rsidRPr="00A61684" w:rsidRDefault="00EF14AB" w:rsidP="00E81F6B">
      <w:pPr>
        <w:spacing w:after="0" w:line="360" w:lineRule="auto"/>
        <w:ind w:firstLine="720"/>
        <w:jc w:val="both"/>
        <w:rPr>
          <w:rFonts w:ascii="Arial" w:eastAsiaTheme="minorHAnsi" w:hAnsi="Arial" w:cs="Arial"/>
          <w:sz w:val="22"/>
          <w:szCs w:val="22"/>
        </w:rPr>
      </w:pPr>
    </w:p>
    <w:p w14:paraId="1C11337A" w14:textId="77777777" w:rsidR="00EF14AB" w:rsidRPr="00A61684" w:rsidRDefault="00EF14AB" w:rsidP="00E81F6B">
      <w:pPr>
        <w:spacing w:after="0" w:line="360" w:lineRule="auto"/>
        <w:ind w:firstLine="720"/>
        <w:jc w:val="both"/>
        <w:rPr>
          <w:rFonts w:ascii="Arial" w:eastAsiaTheme="minorHAnsi" w:hAnsi="Arial" w:cs="Arial"/>
          <w:sz w:val="22"/>
          <w:szCs w:val="22"/>
        </w:rPr>
      </w:pPr>
    </w:p>
    <w:p w14:paraId="57C27EAF" w14:textId="77777777" w:rsidR="00EF14AB" w:rsidRPr="00A61684" w:rsidRDefault="00EF14AB" w:rsidP="00E81F6B">
      <w:pPr>
        <w:spacing w:after="0" w:line="360" w:lineRule="auto"/>
        <w:ind w:firstLine="720"/>
        <w:jc w:val="both"/>
        <w:rPr>
          <w:rFonts w:ascii="Arial" w:eastAsiaTheme="minorHAnsi" w:hAnsi="Arial" w:cs="Arial"/>
          <w:sz w:val="22"/>
          <w:szCs w:val="22"/>
        </w:rPr>
      </w:pPr>
    </w:p>
    <w:p w14:paraId="2CAC81D3" w14:textId="77777777" w:rsidR="00CE7404" w:rsidRPr="00A61684" w:rsidRDefault="00CE7404" w:rsidP="00E81F6B">
      <w:pPr>
        <w:spacing w:after="0" w:line="360" w:lineRule="auto"/>
        <w:ind w:firstLine="720"/>
        <w:jc w:val="both"/>
        <w:rPr>
          <w:rFonts w:ascii="Arial" w:eastAsiaTheme="minorHAnsi" w:hAnsi="Arial" w:cs="Arial"/>
          <w:sz w:val="22"/>
          <w:szCs w:val="22"/>
        </w:rPr>
      </w:pPr>
    </w:p>
    <w:p w14:paraId="3E479CAB" w14:textId="77777777" w:rsidR="00CE7404" w:rsidRPr="00A61684" w:rsidRDefault="00CE7404" w:rsidP="00E81F6B">
      <w:pPr>
        <w:spacing w:after="0" w:line="360" w:lineRule="auto"/>
        <w:ind w:firstLine="720"/>
        <w:jc w:val="both"/>
        <w:rPr>
          <w:rFonts w:ascii="Arial" w:eastAsiaTheme="minorHAnsi" w:hAnsi="Arial" w:cs="Arial"/>
          <w:sz w:val="22"/>
          <w:szCs w:val="22"/>
        </w:rPr>
      </w:pPr>
    </w:p>
    <w:p w14:paraId="5311C7DF" w14:textId="77777777" w:rsidR="00CE7404" w:rsidRPr="00A61684" w:rsidRDefault="00CE7404" w:rsidP="00E81F6B">
      <w:pPr>
        <w:spacing w:after="0" w:line="360" w:lineRule="auto"/>
        <w:ind w:firstLine="720"/>
        <w:jc w:val="both"/>
        <w:rPr>
          <w:rFonts w:ascii="Arial" w:eastAsiaTheme="minorHAnsi" w:hAnsi="Arial" w:cs="Arial"/>
          <w:sz w:val="22"/>
          <w:szCs w:val="22"/>
        </w:rPr>
      </w:pPr>
    </w:p>
    <w:p w14:paraId="2B61AAF4" w14:textId="77777777" w:rsidR="00CE7404" w:rsidRPr="00A61684" w:rsidRDefault="00CE7404" w:rsidP="00E81F6B">
      <w:pPr>
        <w:spacing w:after="0" w:line="360" w:lineRule="auto"/>
        <w:ind w:firstLine="720"/>
        <w:jc w:val="both"/>
        <w:rPr>
          <w:rFonts w:ascii="Arial" w:eastAsiaTheme="minorHAnsi" w:hAnsi="Arial" w:cs="Arial"/>
          <w:sz w:val="22"/>
          <w:szCs w:val="22"/>
        </w:rPr>
      </w:pPr>
    </w:p>
    <w:p w14:paraId="51754290" w14:textId="77777777" w:rsidR="00CE7404" w:rsidRPr="00A61684" w:rsidRDefault="00CE7404" w:rsidP="00E81F6B">
      <w:pPr>
        <w:spacing w:after="0" w:line="360" w:lineRule="auto"/>
        <w:ind w:firstLine="720"/>
        <w:jc w:val="both"/>
        <w:rPr>
          <w:rFonts w:ascii="Arial" w:eastAsiaTheme="minorHAnsi" w:hAnsi="Arial" w:cs="Arial"/>
          <w:sz w:val="22"/>
          <w:szCs w:val="22"/>
        </w:rPr>
      </w:pPr>
    </w:p>
    <w:p w14:paraId="58882845" w14:textId="77777777" w:rsidR="00CE7404" w:rsidRPr="00A61684" w:rsidRDefault="00CE7404" w:rsidP="00E81F6B">
      <w:pPr>
        <w:spacing w:after="0" w:line="360" w:lineRule="auto"/>
        <w:ind w:firstLine="720"/>
        <w:jc w:val="both"/>
        <w:rPr>
          <w:rFonts w:ascii="Arial" w:eastAsiaTheme="minorHAnsi" w:hAnsi="Arial" w:cs="Arial"/>
          <w:sz w:val="22"/>
          <w:szCs w:val="22"/>
        </w:rPr>
      </w:pPr>
    </w:p>
    <w:p w14:paraId="4464EB5E" w14:textId="77777777" w:rsidR="00CE7404" w:rsidRPr="00A61684" w:rsidRDefault="00CE7404" w:rsidP="00E81F6B">
      <w:pPr>
        <w:spacing w:after="0" w:line="360" w:lineRule="auto"/>
        <w:ind w:firstLine="720"/>
        <w:jc w:val="both"/>
        <w:rPr>
          <w:rFonts w:ascii="Arial" w:eastAsiaTheme="minorHAnsi" w:hAnsi="Arial" w:cs="Arial"/>
          <w:sz w:val="22"/>
          <w:szCs w:val="22"/>
        </w:rPr>
      </w:pPr>
    </w:p>
    <w:p w14:paraId="4A1CF82A" w14:textId="77777777" w:rsidR="00EF14AB" w:rsidRPr="00A61684" w:rsidRDefault="00EF14AB" w:rsidP="00E81F6B">
      <w:pPr>
        <w:spacing w:after="0" w:line="360" w:lineRule="auto"/>
        <w:ind w:firstLine="720"/>
        <w:jc w:val="both"/>
        <w:rPr>
          <w:rFonts w:ascii="Arial" w:eastAsiaTheme="minorHAnsi" w:hAnsi="Arial" w:cs="Arial"/>
          <w:sz w:val="22"/>
          <w:szCs w:val="22"/>
        </w:rPr>
      </w:pPr>
    </w:p>
    <w:p w14:paraId="0C7465FA" w14:textId="2704D5F8" w:rsidR="009511DD" w:rsidRPr="00A61684" w:rsidRDefault="009511DD" w:rsidP="00E81F6B">
      <w:pPr>
        <w:pStyle w:val="Heading1"/>
        <w:spacing w:line="360" w:lineRule="auto"/>
        <w:rPr>
          <w:rFonts w:ascii="Arial" w:hAnsi="Arial" w:cs="Arial"/>
          <w:sz w:val="22"/>
          <w:szCs w:val="22"/>
        </w:rPr>
      </w:pPr>
      <w:bookmarkStart w:id="47" w:name="_Toc189564216"/>
      <w:bookmarkStart w:id="48" w:name="_Toc189576444"/>
      <w:bookmarkStart w:id="49" w:name="_Toc189576497"/>
      <w:bookmarkStart w:id="50" w:name="_Toc189577346"/>
      <w:bookmarkStart w:id="51" w:name="_Toc189577448"/>
      <w:bookmarkStart w:id="52" w:name="_Toc189579599"/>
      <w:bookmarkStart w:id="53" w:name="_Toc190611352"/>
      <w:r w:rsidRPr="00A61684">
        <w:rPr>
          <w:rFonts w:ascii="Arial" w:hAnsi="Arial" w:cs="Arial"/>
          <w:sz w:val="22"/>
          <w:szCs w:val="22"/>
        </w:rPr>
        <w:t>Internal Environment Audit</w:t>
      </w:r>
      <w:bookmarkEnd w:id="47"/>
      <w:bookmarkEnd w:id="48"/>
      <w:bookmarkEnd w:id="49"/>
      <w:bookmarkEnd w:id="50"/>
      <w:bookmarkEnd w:id="51"/>
      <w:bookmarkEnd w:id="52"/>
      <w:bookmarkEnd w:id="53"/>
    </w:p>
    <w:p w14:paraId="6878E7BB" w14:textId="1F1FD55F" w:rsidR="009511DD" w:rsidRPr="00A61684" w:rsidRDefault="009511DD" w:rsidP="00E81F6B">
      <w:pPr>
        <w:spacing w:line="360" w:lineRule="auto"/>
        <w:ind w:firstLine="720"/>
        <w:jc w:val="both"/>
        <w:rPr>
          <w:rFonts w:ascii="Arial" w:eastAsiaTheme="minorHAnsi" w:hAnsi="Arial" w:cs="Arial"/>
          <w:sz w:val="22"/>
          <w:szCs w:val="22"/>
        </w:rPr>
      </w:pPr>
      <w:r w:rsidRPr="00A61684">
        <w:rPr>
          <w:rFonts w:ascii="Arial" w:eastAsiaTheme="minorHAnsi" w:hAnsi="Arial" w:cs="Arial"/>
          <w:sz w:val="22"/>
          <w:szCs w:val="22"/>
        </w:rPr>
        <w:t>The strategic direction, along with the competitive advantage of Aston Martin, depends heavily on its internal environment. The company's internal capabilities become visible through Value Chain Analysis, Resource</w:t>
      </w:r>
      <w:r w:rsidR="004F0698">
        <w:rPr>
          <w:rFonts w:ascii="Arial" w:eastAsiaTheme="minorHAnsi" w:hAnsi="Arial" w:cs="Arial"/>
          <w:sz w:val="22"/>
          <w:szCs w:val="22"/>
        </w:rPr>
        <w:t xml:space="preserve"> </w:t>
      </w:r>
      <w:r w:rsidRPr="00A61684">
        <w:rPr>
          <w:rFonts w:ascii="Arial" w:eastAsiaTheme="minorHAnsi" w:hAnsi="Arial" w:cs="Arial"/>
          <w:sz w:val="22"/>
          <w:szCs w:val="22"/>
        </w:rPr>
        <w:t>Based View (RBV) and VRIO Analysis, which reveal its operational strengths and potential for improvement.</w:t>
      </w:r>
    </w:p>
    <w:p w14:paraId="015EEED1" w14:textId="77777777" w:rsidR="009511DD" w:rsidRPr="00A61684" w:rsidRDefault="009511DD" w:rsidP="00E81F6B">
      <w:pPr>
        <w:pStyle w:val="Heading1"/>
        <w:spacing w:line="360" w:lineRule="auto"/>
        <w:rPr>
          <w:rFonts w:ascii="Arial" w:hAnsi="Arial" w:cs="Arial"/>
          <w:sz w:val="22"/>
          <w:szCs w:val="22"/>
        </w:rPr>
      </w:pPr>
      <w:bookmarkStart w:id="54" w:name="_Toc189564217"/>
      <w:bookmarkStart w:id="55" w:name="_Toc189576445"/>
      <w:bookmarkStart w:id="56" w:name="_Toc189576498"/>
      <w:bookmarkStart w:id="57" w:name="_Toc189577347"/>
      <w:bookmarkStart w:id="58" w:name="_Toc189577449"/>
      <w:bookmarkStart w:id="59" w:name="_Toc189579600"/>
      <w:bookmarkStart w:id="60" w:name="_Toc190611353"/>
      <w:r w:rsidRPr="00A61684">
        <w:rPr>
          <w:rFonts w:ascii="Arial" w:hAnsi="Arial" w:cs="Arial"/>
          <w:sz w:val="22"/>
          <w:szCs w:val="22"/>
        </w:rPr>
        <w:t>Value Chain Analysis</w:t>
      </w:r>
      <w:bookmarkEnd w:id="54"/>
      <w:bookmarkEnd w:id="55"/>
      <w:bookmarkEnd w:id="56"/>
      <w:bookmarkEnd w:id="57"/>
      <w:bookmarkEnd w:id="58"/>
      <w:bookmarkEnd w:id="59"/>
      <w:bookmarkEnd w:id="60"/>
    </w:p>
    <w:p w14:paraId="31FC8166" w14:textId="6C9D7E0C" w:rsidR="009511DD" w:rsidRPr="00A61684" w:rsidRDefault="009511DD" w:rsidP="00E81F6B">
      <w:pPr>
        <w:spacing w:after="0" w:line="360" w:lineRule="auto"/>
        <w:ind w:firstLine="720"/>
        <w:jc w:val="both"/>
        <w:rPr>
          <w:rFonts w:ascii="Arial" w:eastAsiaTheme="minorHAnsi" w:hAnsi="Arial" w:cs="Arial"/>
          <w:sz w:val="22"/>
          <w:szCs w:val="22"/>
        </w:rPr>
      </w:pPr>
      <w:r w:rsidRPr="00A61684">
        <w:rPr>
          <w:rFonts w:ascii="Arial" w:eastAsiaTheme="minorHAnsi" w:hAnsi="Arial" w:cs="Arial"/>
          <w:sz w:val="22"/>
          <w:szCs w:val="22"/>
        </w:rPr>
        <w:t>Research and development (R&amp;D) is the key to Aston Martin’s innovation in high</w:t>
      </w:r>
      <w:r w:rsidR="009C36DF">
        <w:rPr>
          <w:rFonts w:ascii="Arial" w:eastAsiaTheme="minorHAnsi" w:hAnsi="Arial" w:cs="Arial"/>
          <w:sz w:val="22"/>
          <w:szCs w:val="22"/>
        </w:rPr>
        <w:t xml:space="preserve"> </w:t>
      </w:r>
      <w:r w:rsidRPr="00A61684">
        <w:rPr>
          <w:rFonts w:ascii="Arial" w:eastAsiaTheme="minorHAnsi" w:hAnsi="Arial" w:cs="Arial"/>
          <w:sz w:val="22"/>
          <w:szCs w:val="22"/>
        </w:rPr>
        <w:t>performance automotive engineering. Aston Martin invests heavily in the development of advanced powertrain technologies, aerodynamic expertise, and lightweight materials to enhance vehicle efficiency and performance (Rajendran et al.</w:t>
      </w:r>
      <w:r w:rsidR="00B616D2" w:rsidRPr="00A61684">
        <w:rPr>
          <w:rFonts w:ascii="Arial" w:eastAsiaTheme="minorHAnsi" w:hAnsi="Arial" w:cs="Arial"/>
          <w:sz w:val="22"/>
          <w:szCs w:val="22"/>
        </w:rPr>
        <w:t xml:space="preserve"> </w:t>
      </w:r>
      <w:r w:rsidRPr="00A61684">
        <w:rPr>
          <w:rFonts w:ascii="Arial" w:eastAsiaTheme="minorHAnsi" w:hAnsi="Arial" w:cs="Arial"/>
          <w:sz w:val="22"/>
          <w:szCs w:val="22"/>
        </w:rPr>
        <w:t>2021). Its electrification strategy is behind Porsche and Ferrari, and the company needs to speed up its investment in EV technology. The company seeks to improve production efficiency and develop a manufacturing model that is affordable and sustainable. The implementation of a build</w:t>
      </w:r>
      <w:r w:rsidR="001B231C">
        <w:rPr>
          <w:rFonts w:ascii="Arial" w:eastAsiaTheme="minorHAnsi" w:hAnsi="Arial" w:cs="Arial"/>
          <w:sz w:val="22"/>
          <w:szCs w:val="22"/>
        </w:rPr>
        <w:t xml:space="preserve"> </w:t>
      </w:r>
      <w:r w:rsidRPr="00A61684">
        <w:rPr>
          <w:rFonts w:ascii="Arial" w:eastAsiaTheme="minorHAnsi" w:hAnsi="Arial" w:cs="Arial"/>
          <w:sz w:val="22"/>
          <w:szCs w:val="22"/>
        </w:rPr>
        <w:t>to</w:t>
      </w:r>
      <w:r w:rsidR="001B231C">
        <w:rPr>
          <w:rFonts w:ascii="Arial" w:eastAsiaTheme="minorHAnsi" w:hAnsi="Arial" w:cs="Arial"/>
          <w:sz w:val="22"/>
          <w:szCs w:val="22"/>
        </w:rPr>
        <w:t xml:space="preserve"> </w:t>
      </w:r>
      <w:r w:rsidRPr="00A61684">
        <w:rPr>
          <w:rFonts w:ascii="Arial" w:eastAsiaTheme="minorHAnsi" w:hAnsi="Arial" w:cs="Arial"/>
          <w:sz w:val="22"/>
          <w:szCs w:val="22"/>
        </w:rPr>
        <w:t>order system has resulted in operational efficiency and inventory reduction, reducing production costs. Supply chain optimisation enabled the company to achieve operational resilience and consolidate its production lines at the Gaydon plant. Aston Martin has a robust dealership network worldwide, focusing on major markets such as Europe, North America, and Asia.</w:t>
      </w:r>
      <w:r w:rsidR="009C36DF">
        <w:rPr>
          <w:rFonts w:ascii="Arial" w:eastAsiaTheme="minorHAnsi" w:hAnsi="Arial" w:cs="Arial"/>
          <w:sz w:val="22"/>
          <w:szCs w:val="22"/>
        </w:rPr>
        <w:t xml:space="preserve"> </w:t>
      </w:r>
      <w:r w:rsidRPr="00A61684">
        <w:rPr>
          <w:rFonts w:ascii="Arial" w:eastAsiaTheme="minorHAnsi" w:hAnsi="Arial" w:cs="Arial"/>
          <w:sz w:val="22"/>
          <w:szCs w:val="22"/>
        </w:rPr>
        <w:t xml:space="preserve">Through its advanced digital car configurator, Aston Martin improved customer experiences by allowing customers to customise and interact with the product (Batat </w:t>
      </w:r>
      <w:r w:rsidR="00B616D2" w:rsidRPr="00A61684">
        <w:rPr>
          <w:rFonts w:ascii="Arial" w:eastAsiaTheme="minorHAnsi" w:hAnsi="Arial" w:cs="Arial"/>
          <w:sz w:val="22"/>
          <w:szCs w:val="22"/>
        </w:rPr>
        <w:t>and</w:t>
      </w:r>
      <w:r w:rsidRPr="00A61684">
        <w:rPr>
          <w:rFonts w:ascii="Arial" w:eastAsiaTheme="minorHAnsi" w:hAnsi="Arial" w:cs="Arial"/>
          <w:sz w:val="22"/>
          <w:szCs w:val="22"/>
        </w:rPr>
        <w:t xml:space="preserve"> Batat, 2019). To achieve additional sales penetration, the company </w:t>
      </w:r>
      <w:r w:rsidR="00B616D2" w:rsidRPr="00A61684">
        <w:rPr>
          <w:rFonts w:ascii="Arial" w:eastAsiaTheme="minorHAnsi" w:hAnsi="Arial" w:cs="Arial"/>
          <w:sz w:val="22"/>
          <w:szCs w:val="22"/>
        </w:rPr>
        <w:t>must</w:t>
      </w:r>
      <w:r w:rsidRPr="00A61684">
        <w:rPr>
          <w:rFonts w:ascii="Arial" w:eastAsiaTheme="minorHAnsi" w:hAnsi="Arial" w:cs="Arial"/>
          <w:sz w:val="22"/>
          <w:szCs w:val="22"/>
        </w:rPr>
        <w:t xml:space="preserve"> strengthen its market position in China and the Middle East.</w:t>
      </w:r>
    </w:p>
    <w:p w14:paraId="50E0CCBA" w14:textId="77777777" w:rsidR="000C16A9" w:rsidRPr="00A61684" w:rsidRDefault="000C16A9" w:rsidP="00E81F6B">
      <w:pPr>
        <w:spacing w:after="0" w:line="360" w:lineRule="auto"/>
        <w:ind w:firstLine="720"/>
        <w:jc w:val="both"/>
        <w:rPr>
          <w:rFonts w:ascii="Arial" w:eastAsiaTheme="minorHAnsi" w:hAnsi="Arial" w:cs="Arial"/>
          <w:sz w:val="22"/>
          <w:szCs w:val="22"/>
        </w:rPr>
      </w:pPr>
    </w:p>
    <w:p w14:paraId="44009354" w14:textId="77777777" w:rsidR="000C16A9" w:rsidRPr="00A61684" w:rsidRDefault="000C16A9" w:rsidP="00E81F6B">
      <w:pPr>
        <w:spacing w:after="0" w:line="360" w:lineRule="auto"/>
        <w:ind w:firstLine="720"/>
        <w:jc w:val="both"/>
        <w:rPr>
          <w:rFonts w:ascii="Arial" w:eastAsiaTheme="minorHAnsi" w:hAnsi="Arial" w:cs="Arial"/>
          <w:sz w:val="22"/>
          <w:szCs w:val="22"/>
        </w:rPr>
      </w:pPr>
    </w:p>
    <w:p w14:paraId="2DCF909E" w14:textId="77777777" w:rsidR="000C16A9" w:rsidRPr="00A61684" w:rsidRDefault="000C16A9" w:rsidP="00E81F6B">
      <w:pPr>
        <w:spacing w:after="0" w:line="360" w:lineRule="auto"/>
        <w:ind w:firstLine="720"/>
        <w:jc w:val="both"/>
        <w:rPr>
          <w:rFonts w:ascii="Arial" w:eastAsiaTheme="minorHAnsi" w:hAnsi="Arial" w:cs="Arial"/>
          <w:sz w:val="22"/>
          <w:szCs w:val="22"/>
        </w:rPr>
      </w:pPr>
    </w:p>
    <w:p w14:paraId="3771CF92" w14:textId="77777777" w:rsidR="000C16A9" w:rsidRPr="00A61684" w:rsidRDefault="000C16A9" w:rsidP="00E81F6B">
      <w:pPr>
        <w:spacing w:after="0" w:line="360" w:lineRule="auto"/>
        <w:ind w:firstLine="720"/>
        <w:jc w:val="both"/>
        <w:rPr>
          <w:rFonts w:ascii="Arial" w:eastAsiaTheme="minorHAnsi" w:hAnsi="Arial" w:cs="Arial"/>
          <w:sz w:val="22"/>
          <w:szCs w:val="22"/>
        </w:rPr>
      </w:pPr>
    </w:p>
    <w:p w14:paraId="75339BB8" w14:textId="77777777" w:rsidR="000C16A9" w:rsidRPr="00A61684" w:rsidRDefault="000C16A9" w:rsidP="00E81F6B">
      <w:pPr>
        <w:spacing w:after="0" w:line="360" w:lineRule="auto"/>
        <w:ind w:firstLine="720"/>
        <w:jc w:val="both"/>
        <w:rPr>
          <w:rFonts w:ascii="Arial" w:eastAsiaTheme="minorHAnsi" w:hAnsi="Arial" w:cs="Arial"/>
          <w:sz w:val="22"/>
          <w:szCs w:val="22"/>
        </w:rPr>
      </w:pPr>
    </w:p>
    <w:p w14:paraId="7D484C37" w14:textId="77777777" w:rsidR="000C16A9" w:rsidRPr="00A61684" w:rsidRDefault="000C16A9" w:rsidP="00E81F6B">
      <w:pPr>
        <w:spacing w:after="0" w:line="360" w:lineRule="auto"/>
        <w:ind w:firstLine="720"/>
        <w:jc w:val="both"/>
        <w:rPr>
          <w:rFonts w:ascii="Arial" w:eastAsiaTheme="minorHAnsi" w:hAnsi="Arial" w:cs="Arial"/>
          <w:sz w:val="22"/>
          <w:szCs w:val="22"/>
        </w:rPr>
      </w:pPr>
    </w:p>
    <w:p w14:paraId="3565F092" w14:textId="77777777" w:rsidR="000C16A9" w:rsidRPr="00A61684" w:rsidRDefault="000C16A9" w:rsidP="00E81F6B">
      <w:pPr>
        <w:spacing w:after="0" w:line="360" w:lineRule="auto"/>
        <w:ind w:firstLine="720"/>
        <w:jc w:val="both"/>
        <w:rPr>
          <w:rFonts w:ascii="Arial" w:eastAsiaTheme="minorHAnsi" w:hAnsi="Arial" w:cs="Arial"/>
          <w:sz w:val="22"/>
          <w:szCs w:val="22"/>
        </w:rPr>
      </w:pPr>
    </w:p>
    <w:p w14:paraId="446224BC" w14:textId="77777777" w:rsidR="000C16A9" w:rsidRPr="00A61684" w:rsidRDefault="000C16A9" w:rsidP="00E81F6B">
      <w:pPr>
        <w:spacing w:after="0" w:line="360" w:lineRule="auto"/>
        <w:ind w:firstLine="720"/>
        <w:jc w:val="both"/>
        <w:rPr>
          <w:rFonts w:ascii="Arial" w:eastAsiaTheme="minorHAnsi" w:hAnsi="Arial" w:cs="Arial"/>
          <w:sz w:val="22"/>
          <w:szCs w:val="22"/>
        </w:rPr>
      </w:pPr>
    </w:p>
    <w:p w14:paraId="1FC0B20D" w14:textId="77777777" w:rsidR="000C16A9" w:rsidRPr="00A61684" w:rsidRDefault="000C16A9" w:rsidP="00E81F6B">
      <w:pPr>
        <w:spacing w:after="0" w:line="360" w:lineRule="auto"/>
        <w:ind w:firstLine="720"/>
        <w:jc w:val="both"/>
        <w:rPr>
          <w:rFonts w:ascii="Arial" w:eastAsiaTheme="minorHAnsi" w:hAnsi="Arial" w:cs="Arial"/>
          <w:sz w:val="22"/>
          <w:szCs w:val="22"/>
        </w:rPr>
      </w:pPr>
    </w:p>
    <w:p w14:paraId="0981E7E2" w14:textId="77777777" w:rsidR="000C16A9" w:rsidRPr="00A61684" w:rsidRDefault="000C16A9" w:rsidP="00E81F6B">
      <w:pPr>
        <w:spacing w:after="0" w:line="360" w:lineRule="auto"/>
        <w:ind w:firstLine="720"/>
        <w:jc w:val="both"/>
        <w:rPr>
          <w:rFonts w:ascii="Arial" w:eastAsiaTheme="minorHAnsi" w:hAnsi="Arial" w:cs="Arial"/>
          <w:sz w:val="22"/>
          <w:szCs w:val="22"/>
        </w:rPr>
      </w:pPr>
    </w:p>
    <w:p w14:paraId="1E94EDBF" w14:textId="77777777" w:rsidR="000C16A9" w:rsidRPr="00A61684" w:rsidRDefault="000C16A9" w:rsidP="00E81F6B">
      <w:pPr>
        <w:spacing w:after="0" w:line="360" w:lineRule="auto"/>
        <w:ind w:firstLine="720"/>
        <w:jc w:val="both"/>
        <w:rPr>
          <w:rFonts w:ascii="Arial" w:eastAsiaTheme="minorHAnsi" w:hAnsi="Arial" w:cs="Arial"/>
          <w:sz w:val="22"/>
          <w:szCs w:val="22"/>
        </w:rPr>
      </w:pPr>
    </w:p>
    <w:p w14:paraId="3EFCE5BF" w14:textId="77777777" w:rsidR="009511DD" w:rsidRPr="00A61684" w:rsidRDefault="009511DD" w:rsidP="00E81F6B">
      <w:pPr>
        <w:pStyle w:val="Heading1"/>
        <w:spacing w:line="360" w:lineRule="auto"/>
        <w:rPr>
          <w:rFonts w:ascii="Arial" w:hAnsi="Arial" w:cs="Arial"/>
          <w:sz w:val="22"/>
          <w:szCs w:val="22"/>
        </w:rPr>
      </w:pPr>
      <w:bookmarkStart w:id="61" w:name="_Toc189564218"/>
      <w:bookmarkStart w:id="62" w:name="_Toc189576446"/>
      <w:bookmarkStart w:id="63" w:name="_Toc189576499"/>
      <w:bookmarkStart w:id="64" w:name="_Toc189577348"/>
      <w:bookmarkStart w:id="65" w:name="_Toc189577450"/>
      <w:bookmarkStart w:id="66" w:name="_Toc189579601"/>
      <w:bookmarkStart w:id="67" w:name="_Toc190611354"/>
      <w:r w:rsidRPr="00A61684">
        <w:rPr>
          <w:rFonts w:ascii="Arial" w:hAnsi="Arial" w:cs="Arial"/>
          <w:sz w:val="22"/>
          <w:szCs w:val="22"/>
        </w:rPr>
        <w:lastRenderedPageBreak/>
        <w:t>Resource-Based View (RBV) Model</w:t>
      </w:r>
      <w:bookmarkEnd w:id="61"/>
      <w:bookmarkEnd w:id="62"/>
      <w:bookmarkEnd w:id="63"/>
      <w:bookmarkEnd w:id="64"/>
      <w:bookmarkEnd w:id="65"/>
      <w:bookmarkEnd w:id="66"/>
      <w:bookmarkEnd w:id="67"/>
    </w:p>
    <w:p w14:paraId="07069E81" w14:textId="1270C530" w:rsidR="009511DD" w:rsidRPr="00A61684" w:rsidRDefault="009511DD" w:rsidP="00E81F6B">
      <w:pPr>
        <w:spacing w:after="0" w:line="360" w:lineRule="auto"/>
        <w:ind w:firstLine="720"/>
        <w:jc w:val="both"/>
        <w:rPr>
          <w:rFonts w:ascii="Arial" w:eastAsiaTheme="minorHAnsi" w:hAnsi="Arial" w:cs="Arial"/>
          <w:sz w:val="22"/>
          <w:szCs w:val="22"/>
        </w:rPr>
      </w:pPr>
      <w:r w:rsidRPr="00A61684">
        <w:rPr>
          <w:rFonts w:ascii="Arial" w:eastAsiaTheme="minorHAnsi" w:hAnsi="Arial" w:cs="Arial"/>
          <w:sz w:val="22"/>
          <w:szCs w:val="22"/>
        </w:rPr>
        <w:t>The brand value is the most important intangible resource for Aston Martin. Its historical legacy, premium manufacturing standards, and British automotive prestige make the company a global leader. The company has a strong brand identity, which gives it a better market position in the ultra</w:t>
      </w:r>
      <w:r w:rsidR="00665EEE">
        <w:rPr>
          <w:rFonts w:ascii="Arial" w:eastAsiaTheme="minorHAnsi" w:hAnsi="Arial" w:cs="Arial"/>
          <w:sz w:val="22"/>
          <w:szCs w:val="22"/>
        </w:rPr>
        <w:t xml:space="preserve"> </w:t>
      </w:r>
      <w:r w:rsidRPr="00A61684">
        <w:rPr>
          <w:rFonts w:ascii="Arial" w:eastAsiaTheme="minorHAnsi" w:hAnsi="Arial" w:cs="Arial"/>
          <w:sz w:val="22"/>
          <w:szCs w:val="22"/>
        </w:rPr>
        <w:t>luxury segment. Another important resource for the company is specialised workforce members, including skilled engineers, designers, and automotive experts. The company has strengthened its electric powertrain development capabilities and digital integration expertise through strategic talent acquisition from the industry (Candelo, 2019). Aston Martin’s continued success is dependent on its ability to retain and develop its talented team of experts.</w:t>
      </w:r>
    </w:p>
    <w:p w14:paraId="62D31334" w14:textId="77777777" w:rsidR="000C16A9" w:rsidRPr="00A61684" w:rsidRDefault="000C16A9" w:rsidP="00E81F6B">
      <w:pPr>
        <w:spacing w:after="0" w:line="360" w:lineRule="auto"/>
        <w:ind w:firstLine="720"/>
        <w:jc w:val="both"/>
        <w:rPr>
          <w:rFonts w:ascii="Arial" w:eastAsiaTheme="minorHAnsi" w:hAnsi="Arial" w:cs="Arial"/>
          <w:sz w:val="22"/>
          <w:szCs w:val="22"/>
        </w:rPr>
      </w:pPr>
    </w:p>
    <w:p w14:paraId="23FB6905" w14:textId="77777777" w:rsidR="009511DD" w:rsidRPr="00A61684" w:rsidRDefault="009511DD" w:rsidP="00E81F6B">
      <w:pPr>
        <w:pStyle w:val="Heading1"/>
        <w:spacing w:line="360" w:lineRule="auto"/>
        <w:rPr>
          <w:rFonts w:ascii="Arial" w:hAnsi="Arial" w:cs="Arial"/>
          <w:sz w:val="22"/>
          <w:szCs w:val="22"/>
        </w:rPr>
      </w:pPr>
      <w:bookmarkStart w:id="68" w:name="_Toc189564219"/>
      <w:bookmarkStart w:id="69" w:name="_Toc189576447"/>
      <w:bookmarkStart w:id="70" w:name="_Toc189576500"/>
      <w:bookmarkStart w:id="71" w:name="_Toc189577349"/>
      <w:bookmarkStart w:id="72" w:name="_Toc189577451"/>
      <w:bookmarkStart w:id="73" w:name="_Toc189579602"/>
      <w:bookmarkStart w:id="74" w:name="_Toc190611355"/>
      <w:r w:rsidRPr="00A61684">
        <w:rPr>
          <w:rFonts w:ascii="Arial" w:hAnsi="Arial" w:cs="Arial"/>
          <w:sz w:val="22"/>
          <w:szCs w:val="22"/>
        </w:rPr>
        <w:t>VRIO Analysis</w:t>
      </w:r>
      <w:bookmarkEnd w:id="68"/>
      <w:bookmarkEnd w:id="69"/>
      <w:bookmarkEnd w:id="70"/>
      <w:bookmarkEnd w:id="71"/>
      <w:bookmarkEnd w:id="72"/>
      <w:bookmarkEnd w:id="73"/>
      <w:bookmarkEnd w:id="74"/>
    </w:p>
    <w:p w14:paraId="7EF8BA75" w14:textId="5CA39884" w:rsidR="009511DD" w:rsidRPr="00A61684" w:rsidRDefault="009511DD" w:rsidP="00E81F6B">
      <w:pPr>
        <w:spacing w:after="0" w:line="360" w:lineRule="auto"/>
        <w:ind w:firstLine="720"/>
        <w:jc w:val="both"/>
        <w:rPr>
          <w:rFonts w:ascii="Arial" w:eastAsiaTheme="minorHAnsi" w:hAnsi="Arial" w:cs="Arial"/>
          <w:sz w:val="22"/>
          <w:szCs w:val="22"/>
        </w:rPr>
      </w:pPr>
      <w:r w:rsidRPr="00A61684">
        <w:rPr>
          <w:rFonts w:ascii="Arial" w:eastAsiaTheme="minorHAnsi" w:hAnsi="Arial" w:cs="Arial"/>
          <w:sz w:val="22"/>
          <w:szCs w:val="22"/>
        </w:rPr>
        <w:t>The VRIO framework allows the analysis of Aston Martin’s competitive advantages by assessing resources in terms of value, rarity, imitability, and organisational impact. The reason Aston Martin has high market value is because of its historical significance, advanced engineering, and dedicated customer base, which makes it different from standard automotive rivals (Fazendeiro, 2020). Aston Martin’s restricted production numbers and their exclusive hypercars, such as the Valkyrie and Valhalla, make for rarity through scarcity and exclusivity. Aston Martin’s exclusive market position against Ferrari and Mc</w:t>
      </w:r>
      <w:r w:rsidR="00130502">
        <w:rPr>
          <w:rFonts w:ascii="Arial" w:eastAsiaTheme="minorHAnsi" w:hAnsi="Arial" w:cs="Arial"/>
          <w:sz w:val="22"/>
          <w:szCs w:val="22"/>
        </w:rPr>
        <w:t xml:space="preserve"> </w:t>
      </w:r>
      <w:r w:rsidRPr="00A61684">
        <w:rPr>
          <w:rFonts w:ascii="Arial" w:eastAsiaTheme="minorHAnsi" w:hAnsi="Arial" w:cs="Arial"/>
          <w:sz w:val="22"/>
          <w:szCs w:val="22"/>
        </w:rPr>
        <w:t>Laren is due to the British heritage and artisanal production techniques. To ensure future business success, the company focuses its strategic efforts on electrification, key expansion, and sustainability initiatives.</w:t>
      </w:r>
    </w:p>
    <w:p w14:paraId="6BB9887D" w14:textId="3138AF68" w:rsidR="00611503" w:rsidRPr="00A61684" w:rsidRDefault="00611503" w:rsidP="00E81F6B">
      <w:pPr>
        <w:spacing w:after="0" w:line="360" w:lineRule="auto"/>
        <w:jc w:val="both"/>
        <w:rPr>
          <w:rFonts w:ascii="Arial" w:eastAsiaTheme="minorHAnsi" w:hAnsi="Arial" w:cs="Arial"/>
          <w:sz w:val="22"/>
          <w:szCs w:val="22"/>
        </w:rPr>
      </w:pPr>
    </w:p>
    <w:p w14:paraId="34754AC1" w14:textId="77777777" w:rsidR="00680DC2" w:rsidRPr="00A61684" w:rsidRDefault="00680DC2" w:rsidP="00E81F6B">
      <w:pPr>
        <w:spacing w:after="0" w:line="360" w:lineRule="auto"/>
        <w:ind w:firstLine="720"/>
        <w:jc w:val="both"/>
        <w:rPr>
          <w:rFonts w:ascii="Arial" w:eastAsiaTheme="minorHAnsi" w:hAnsi="Arial" w:cs="Arial"/>
          <w:sz w:val="22"/>
          <w:szCs w:val="22"/>
        </w:rPr>
      </w:pPr>
    </w:p>
    <w:p w14:paraId="5F081550" w14:textId="77777777" w:rsidR="00D65D55" w:rsidRPr="00A61684" w:rsidRDefault="00D65D55" w:rsidP="00E81F6B">
      <w:pPr>
        <w:spacing w:after="0" w:line="360" w:lineRule="auto"/>
        <w:ind w:firstLine="720"/>
        <w:jc w:val="both"/>
        <w:rPr>
          <w:rFonts w:ascii="Arial" w:eastAsiaTheme="minorHAnsi" w:hAnsi="Arial" w:cs="Arial"/>
          <w:sz w:val="22"/>
          <w:szCs w:val="22"/>
        </w:rPr>
      </w:pPr>
    </w:p>
    <w:p w14:paraId="7ECAA422" w14:textId="77777777" w:rsidR="00F90FE2" w:rsidRPr="00A61684" w:rsidRDefault="00F90FE2" w:rsidP="00E81F6B">
      <w:pPr>
        <w:spacing w:after="0" w:line="360" w:lineRule="auto"/>
        <w:ind w:firstLine="720"/>
        <w:jc w:val="both"/>
        <w:rPr>
          <w:rFonts w:ascii="Arial" w:eastAsiaTheme="minorHAnsi" w:hAnsi="Arial" w:cs="Arial"/>
          <w:sz w:val="22"/>
          <w:szCs w:val="22"/>
        </w:rPr>
      </w:pPr>
    </w:p>
    <w:p w14:paraId="25BB4697" w14:textId="77777777" w:rsidR="00F90FE2" w:rsidRPr="00A61684" w:rsidRDefault="00F90FE2" w:rsidP="00E81F6B">
      <w:pPr>
        <w:spacing w:after="0" w:line="360" w:lineRule="auto"/>
        <w:ind w:firstLine="720"/>
        <w:jc w:val="both"/>
        <w:rPr>
          <w:rFonts w:ascii="Arial" w:eastAsiaTheme="minorHAnsi" w:hAnsi="Arial" w:cs="Arial"/>
          <w:sz w:val="22"/>
          <w:szCs w:val="22"/>
        </w:rPr>
      </w:pPr>
    </w:p>
    <w:p w14:paraId="753016A0" w14:textId="77777777" w:rsidR="00F90FE2" w:rsidRPr="00A61684" w:rsidRDefault="00F90FE2" w:rsidP="00E81F6B">
      <w:pPr>
        <w:spacing w:after="0" w:line="360" w:lineRule="auto"/>
        <w:ind w:firstLine="720"/>
        <w:jc w:val="both"/>
        <w:rPr>
          <w:rFonts w:ascii="Arial" w:eastAsiaTheme="minorHAnsi" w:hAnsi="Arial" w:cs="Arial"/>
          <w:sz w:val="22"/>
          <w:szCs w:val="22"/>
        </w:rPr>
      </w:pPr>
    </w:p>
    <w:p w14:paraId="4682CD40" w14:textId="77777777" w:rsidR="00F90FE2" w:rsidRPr="00A61684" w:rsidRDefault="00F90FE2" w:rsidP="00E81F6B">
      <w:pPr>
        <w:spacing w:after="0" w:line="360" w:lineRule="auto"/>
        <w:ind w:firstLine="720"/>
        <w:jc w:val="both"/>
        <w:rPr>
          <w:rFonts w:ascii="Arial" w:eastAsiaTheme="minorHAnsi" w:hAnsi="Arial" w:cs="Arial"/>
          <w:sz w:val="22"/>
          <w:szCs w:val="22"/>
        </w:rPr>
      </w:pPr>
    </w:p>
    <w:p w14:paraId="445D06B4" w14:textId="77777777" w:rsidR="00F90FE2" w:rsidRPr="00A61684" w:rsidRDefault="00F90FE2" w:rsidP="00E81F6B">
      <w:pPr>
        <w:spacing w:after="0" w:line="360" w:lineRule="auto"/>
        <w:ind w:firstLine="720"/>
        <w:jc w:val="both"/>
        <w:rPr>
          <w:rFonts w:ascii="Arial" w:eastAsiaTheme="minorHAnsi" w:hAnsi="Arial" w:cs="Arial"/>
          <w:sz w:val="22"/>
          <w:szCs w:val="22"/>
        </w:rPr>
      </w:pPr>
    </w:p>
    <w:p w14:paraId="05B89EB2" w14:textId="77777777" w:rsidR="00F90FE2" w:rsidRPr="00A61684" w:rsidRDefault="00F90FE2" w:rsidP="00E81F6B">
      <w:pPr>
        <w:spacing w:after="0" w:line="360" w:lineRule="auto"/>
        <w:ind w:firstLine="720"/>
        <w:jc w:val="both"/>
        <w:rPr>
          <w:rFonts w:ascii="Arial" w:eastAsiaTheme="minorHAnsi" w:hAnsi="Arial" w:cs="Arial"/>
          <w:sz w:val="22"/>
          <w:szCs w:val="22"/>
        </w:rPr>
      </w:pPr>
    </w:p>
    <w:p w14:paraId="2BA37B90" w14:textId="6C4B1E75" w:rsidR="00653EEC" w:rsidRPr="00A61684" w:rsidRDefault="00653EEC" w:rsidP="00E81F6B">
      <w:pPr>
        <w:pStyle w:val="Heading1"/>
        <w:spacing w:line="360" w:lineRule="auto"/>
        <w:rPr>
          <w:rFonts w:ascii="Arial" w:eastAsiaTheme="minorHAnsi" w:hAnsi="Arial" w:cs="Arial"/>
          <w:sz w:val="22"/>
          <w:szCs w:val="22"/>
        </w:rPr>
      </w:pPr>
      <w:bookmarkStart w:id="75" w:name="_Toc189576448"/>
      <w:bookmarkStart w:id="76" w:name="_Toc189576501"/>
      <w:bookmarkStart w:id="77" w:name="_Toc189577350"/>
      <w:bookmarkStart w:id="78" w:name="_Toc189577452"/>
      <w:bookmarkStart w:id="79" w:name="_Toc189579603"/>
      <w:bookmarkStart w:id="80" w:name="_Toc190611356"/>
      <w:r w:rsidRPr="00A61684">
        <w:rPr>
          <w:rFonts w:ascii="Arial" w:hAnsi="Arial" w:cs="Arial"/>
          <w:sz w:val="22"/>
          <w:szCs w:val="22"/>
        </w:rPr>
        <w:lastRenderedPageBreak/>
        <w:t>SWOT Analysis</w:t>
      </w:r>
      <w:bookmarkEnd w:id="75"/>
      <w:bookmarkEnd w:id="76"/>
      <w:bookmarkEnd w:id="77"/>
      <w:bookmarkEnd w:id="78"/>
      <w:bookmarkEnd w:id="79"/>
      <w:bookmarkEnd w:id="80"/>
    </w:p>
    <w:p w14:paraId="13D51CE8" w14:textId="5777D7ED" w:rsidR="009511DD" w:rsidRPr="00A61684" w:rsidRDefault="009511DD" w:rsidP="00E81F6B">
      <w:pPr>
        <w:spacing w:line="360" w:lineRule="auto"/>
        <w:ind w:firstLine="720"/>
        <w:jc w:val="both"/>
        <w:rPr>
          <w:rFonts w:ascii="Arial" w:eastAsiaTheme="minorHAnsi" w:hAnsi="Arial" w:cs="Arial"/>
          <w:sz w:val="22"/>
          <w:szCs w:val="22"/>
        </w:rPr>
      </w:pPr>
      <w:r w:rsidRPr="00A61684">
        <w:rPr>
          <w:rFonts w:ascii="Arial" w:eastAsiaTheme="minorHAnsi" w:hAnsi="Arial" w:cs="Arial"/>
          <w:sz w:val="22"/>
          <w:szCs w:val="22"/>
        </w:rPr>
        <w:t>Aston Martin’s internal capabilities and deficiencies and external market possibilities and challenges are extensively evaluated in the SWOT analysis. The analysis shows how the company can exploit its strengths to solve important industry challenges that arise during market evolution.</w:t>
      </w:r>
    </w:p>
    <w:p w14:paraId="71C2A986" w14:textId="36A1F4FC" w:rsidR="009511DD" w:rsidRPr="00A61684" w:rsidRDefault="009511DD" w:rsidP="00E81F6B">
      <w:pPr>
        <w:spacing w:line="360" w:lineRule="auto"/>
        <w:ind w:firstLine="720"/>
        <w:jc w:val="both"/>
        <w:rPr>
          <w:rFonts w:ascii="Arial" w:eastAsiaTheme="minorHAnsi" w:hAnsi="Arial" w:cs="Arial"/>
          <w:sz w:val="22"/>
          <w:szCs w:val="22"/>
        </w:rPr>
      </w:pPr>
      <w:r w:rsidRPr="00A61684">
        <w:rPr>
          <w:rFonts w:ascii="Arial" w:eastAsiaTheme="minorHAnsi" w:hAnsi="Arial" w:cs="Arial"/>
          <w:sz w:val="22"/>
          <w:szCs w:val="22"/>
        </w:rPr>
        <w:t>As for its strengths, Aston Martin maintains its brand prestige as it has been producing high</w:t>
      </w:r>
      <w:r w:rsidR="00732992">
        <w:rPr>
          <w:rFonts w:ascii="Arial" w:eastAsiaTheme="minorHAnsi" w:hAnsi="Arial" w:cs="Arial"/>
          <w:sz w:val="22"/>
          <w:szCs w:val="22"/>
        </w:rPr>
        <w:t xml:space="preserve"> </w:t>
      </w:r>
      <w:r w:rsidRPr="00A61684">
        <w:rPr>
          <w:rFonts w:ascii="Arial" w:eastAsiaTheme="minorHAnsi" w:hAnsi="Arial" w:cs="Arial"/>
          <w:sz w:val="22"/>
          <w:szCs w:val="22"/>
        </w:rPr>
        <w:t>performance luxury vehicles for a century. Its Formula 1 partnership is what gives the company its strong reputation, as it builds technological innovation and brand visibility. Its advanced aerodynamics and lightweight vehicle designs are performance innovations for the company (Cole, 2021). These elements support the company’s competitive stance in the luxury automotive sector.</w:t>
      </w:r>
    </w:p>
    <w:p w14:paraId="53EE7130" w14:textId="1B342CA3" w:rsidR="009511DD" w:rsidRPr="00A61684" w:rsidRDefault="009511DD" w:rsidP="00E81F6B">
      <w:pPr>
        <w:spacing w:line="360" w:lineRule="auto"/>
        <w:ind w:firstLine="720"/>
        <w:jc w:val="both"/>
        <w:rPr>
          <w:rFonts w:ascii="Arial" w:eastAsiaTheme="minorHAnsi" w:hAnsi="Arial" w:cs="Arial"/>
          <w:sz w:val="22"/>
          <w:szCs w:val="22"/>
        </w:rPr>
      </w:pPr>
      <w:r w:rsidRPr="00A61684">
        <w:rPr>
          <w:rFonts w:ascii="Arial" w:eastAsiaTheme="minorHAnsi" w:hAnsi="Arial" w:cs="Arial"/>
          <w:sz w:val="22"/>
          <w:szCs w:val="22"/>
        </w:rPr>
        <w:t>The organisation has two main weaknesses, which are expensive manufacturing costs and unstable financial status. Profit margins are negatively affected by the production expenses for ultra</w:t>
      </w:r>
      <w:r w:rsidR="00732992">
        <w:rPr>
          <w:rFonts w:ascii="Arial" w:eastAsiaTheme="minorHAnsi" w:hAnsi="Arial" w:cs="Arial"/>
          <w:sz w:val="22"/>
          <w:szCs w:val="22"/>
        </w:rPr>
        <w:t xml:space="preserve"> </w:t>
      </w:r>
      <w:r w:rsidRPr="00A61684">
        <w:rPr>
          <w:rFonts w:ascii="Arial" w:eastAsiaTheme="minorHAnsi" w:hAnsi="Arial" w:cs="Arial"/>
          <w:sz w:val="22"/>
          <w:szCs w:val="22"/>
        </w:rPr>
        <w:t>luxury vehicles, which are higher than mass market brand costs (Ventura, 2021). The company had periods of financial volatility and therefore needed strategic partnerships to stay afloat, and to do so, it needed access to advanced powertrain technology through its partnership with Mercedes</w:t>
      </w:r>
      <w:r w:rsidR="00732992">
        <w:rPr>
          <w:rFonts w:ascii="Arial" w:eastAsiaTheme="minorHAnsi" w:hAnsi="Arial" w:cs="Arial"/>
          <w:sz w:val="22"/>
          <w:szCs w:val="22"/>
        </w:rPr>
        <w:t xml:space="preserve"> </w:t>
      </w:r>
      <w:r w:rsidRPr="00A61684">
        <w:rPr>
          <w:rFonts w:ascii="Arial" w:eastAsiaTheme="minorHAnsi" w:hAnsi="Arial" w:cs="Arial"/>
          <w:sz w:val="22"/>
          <w:szCs w:val="22"/>
        </w:rPr>
        <w:t>Benz.</w:t>
      </w:r>
    </w:p>
    <w:p w14:paraId="7D7933D9" w14:textId="77777777" w:rsidR="009511DD" w:rsidRPr="00A61684" w:rsidRDefault="009511DD" w:rsidP="00E81F6B">
      <w:pPr>
        <w:spacing w:line="360" w:lineRule="auto"/>
        <w:ind w:firstLine="720"/>
        <w:jc w:val="both"/>
        <w:rPr>
          <w:rFonts w:ascii="Arial" w:eastAsiaTheme="minorHAnsi" w:hAnsi="Arial" w:cs="Arial"/>
          <w:sz w:val="22"/>
          <w:szCs w:val="22"/>
        </w:rPr>
      </w:pPr>
      <w:r w:rsidRPr="00A61684">
        <w:rPr>
          <w:rFonts w:ascii="Arial" w:eastAsiaTheme="minorHAnsi" w:hAnsi="Arial" w:cs="Arial"/>
          <w:sz w:val="22"/>
          <w:szCs w:val="22"/>
        </w:rPr>
        <w:t>The electric vehicle (EV) market expansion and its worldwide expansion in the US and Asia will benefit the company the most. As sustainability becomes a key industry concern, Aston Martin can increase its market position by aggressively executing its electrification strategy. The company has a vital expansion opportunity in the growing market for luxury vehicles in Asia, especially China.</w:t>
      </w:r>
    </w:p>
    <w:p w14:paraId="2DC6FDE0" w14:textId="1F7370B8" w:rsidR="009511DD" w:rsidRPr="00A61684" w:rsidRDefault="009511DD" w:rsidP="00E81F6B">
      <w:pPr>
        <w:spacing w:line="360" w:lineRule="auto"/>
        <w:ind w:firstLine="720"/>
        <w:jc w:val="both"/>
        <w:rPr>
          <w:rFonts w:ascii="Arial" w:eastAsiaTheme="minorHAnsi" w:hAnsi="Arial" w:cs="Arial"/>
          <w:sz w:val="22"/>
          <w:szCs w:val="22"/>
        </w:rPr>
      </w:pPr>
      <w:r w:rsidRPr="00A61684">
        <w:rPr>
          <w:rFonts w:ascii="Arial" w:eastAsiaTheme="minorHAnsi" w:hAnsi="Arial" w:cs="Arial"/>
          <w:sz w:val="22"/>
          <w:szCs w:val="22"/>
        </w:rPr>
        <w:t>Economic downturns and growing market competition are threats to the luxury car manufacturer Aston Martin. Luxury vehicle consumer spending is reduced by the global financial instability and therefore sales numbers (Hampson et al.</w:t>
      </w:r>
      <w:r w:rsidR="00B616D2" w:rsidRPr="00A61684">
        <w:rPr>
          <w:rFonts w:ascii="Arial" w:eastAsiaTheme="minorHAnsi" w:hAnsi="Arial" w:cs="Arial"/>
          <w:sz w:val="22"/>
          <w:szCs w:val="22"/>
        </w:rPr>
        <w:t xml:space="preserve"> </w:t>
      </w:r>
      <w:r w:rsidRPr="00A61684">
        <w:rPr>
          <w:rFonts w:ascii="Arial" w:eastAsiaTheme="minorHAnsi" w:hAnsi="Arial" w:cs="Arial"/>
          <w:sz w:val="22"/>
          <w:szCs w:val="22"/>
        </w:rPr>
        <w:t>2021). Ferrari, Lamborghini, and Porsche companies are competing with the high</w:t>
      </w:r>
      <w:r w:rsidR="00BA0312">
        <w:rPr>
          <w:rFonts w:ascii="Arial" w:eastAsiaTheme="minorHAnsi" w:hAnsi="Arial" w:cs="Arial"/>
          <w:sz w:val="22"/>
          <w:szCs w:val="22"/>
        </w:rPr>
        <w:t xml:space="preserve"> </w:t>
      </w:r>
      <w:r w:rsidRPr="00A61684">
        <w:rPr>
          <w:rFonts w:ascii="Arial" w:eastAsiaTheme="minorHAnsi" w:hAnsi="Arial" w:cs="Arial"/>
          <w:sz w:val="22"/>
          <w:szCs w:val="22"/>
        </w:rPr>
        <w:t xml:space="preserve">performance EV market. The current market share data shows that Aston Martin </w:t>
      </w:r>
      <w:r w:rsidR="00A570E0" w:rsidRPr="00A61684">
        <w:rPr>
          <w:rFonts w:ascii="Arial" w:eastAsiaTheme="minorHAnsi" w:hAnsi="Arial" w:cs="Arial"/>
          <w:sz w:val="22"/>
          <w:szCs w:val="22"/>
        </w:rPr>
        <w:t>must</w:t>
      </w:r>
      <w:r w:rsidRPr="00A61684">
        <w:rPr>
          <w:rFonts w:ascii="Arial" w:eastAsiaTheme="minorHAnsi" w:hAnsi="Arial" w:cs="Arial"/>
          <w:sz w:val="22"/>
          <w:szCs w:val="22"/>
        </w:rPr>
        <w:t xml:space="preserve"> face intense market competition. To counter existing threats, Aston Martin must improve its innovation and operational efficiency.</w:t>
      </w:r>
    </w:p>
    <w:p w14:paraId="39FF2125" w14:textId="77777777" w:rsidR="00F24BAC" w:rsidRPr="00A61684" w:rsidRDefault="00F24BAC" w:rsidP="00E81F6B">
      <w:pPr>
        <w:spacing w:line="360" w:lineRule="auto"/>
        <w:ind w:firstLine="720"/>
        <w:jc w:val="both"/>
        <w:rPr>
          <w:rFonts w:ascii="Arial" w:eastAsiaTheme="minorHAnsi" w:hAnsi="Arial" w:cs="Arial"/>
          <w:sz w:val="22"/>
          <w:szCs w:val="22"/>
        </w:rPr>
      </w:pPr>
    </w:p>
    <w:p w14:paraId="41326315" w14:textId="77777777" w:rsidR="004029ED" w:rsidRPr="00A61684" w:rsidRDefault="004029ED" w:rsidP="00E81F6B">
      <w:pPr>
        <w:spacing w:line="360" w:lineRule="auto"/>
        <w:jc w:val="both"/>
        <w:rPr>
          <w:rFonts w:ascii="Arial" w:eastAsiaTheme="minorHAnsi" w:hAnsi="Arial" w:cs="Arial"/>
          <w:sz w:val="22"/>
          <w:szCs w:val="22"/>
        </w:rPr>
      </w:pPr>
    </w:p>
    <w:p w14:paraId="2C909DF9" w14:textId="77777777" w:rsidR="00A570E0" w:rsidRPr="00A61684" w:rsidRDefault="00A570E0" w:rsidP="00E81F6B">
      <w:pPr>
        <w:spacing w:line="360" w:lineRule="auto"/>
        <w:jc w:val="both"/>
        <w:rPr>
          <w:rFonts w:ascii="Arial" w:eastAsiaTheme="minorHAnsi" w:hAnsi="Arial" w:cs="Arial"/>
          <w:sz w:val="22"/>
          <w:szCs w:val="22"/>
        </w:rPr>
      </w:pPr>
    </w:p>
    <w:p w14:paraId="72FC4326" w14:textId="1E680D17" w:rsidR="00F24BAC" w:rsidRPr="00A61684" w:rsidRDefault="00A570E0" w:rsidP="00E81F6B">
      <w:pPr>
        <w:pStyle w:val="Caption"/>
        <w:spacing w:line="360" w:lineRule="auto"/>
        <w:rPr>
          <w:rFonts w:ascii="Arial" w:eastAsiaTheme="minorHAnsi" w:hAnsi="Arial" w:cs="Arial"/>
          <w:sz w:val="22"/>
          <w:szCs w:val="22"/>
        </w:rPr>
      </w:pPr>
      <w:bookmarkStart w:id="81" w:name="_Toc189755372"/>
      <w:r w:rsidRPr="00A61684">
        <w:rPr>
          <w:rFonts w:ascii="Arial" w:hAnsi="Arial" w:cs="Arial"/>
          <w:sz w:val="22"/>
          <w:szCs w:val="22"/>
        </w:rPr>
        <w:lastRenderedPageBreak/>
        <w:t xml:space="preserve">Figure </w:t>
      </w:r>
      <w:r w:rsidRPr="00A61684">
        <w:rPr>
          <w:rFonts w:ascii="Arial" w:hAnsi="Arial" w:cs="Arial"/>
          <w:sz w:val="22"/>
          <w:szCs w:val="22"/>
        </w:rPr>
        <w:fldChar w:fldCharType="begin"/>
      </w:r>
      <w:r w:rsidRPr="00A61684">
        <w:rPr>
          <w:rFonts w:ascii="Arial" w:hAnsi="Arial" w:cs="Arial"/>
          <w:sz w:val="22"/>
          <w:szCs w:val="22"/>
        </w:rPr>
        <w:instrText xml:space="preserve"> SEQ Figure \* ARABIC </w:instrText>
      </w:r>
      <w:r w:rsidRPr="00A61684">
        <w:rPr>
          <w:rFonts w:ascii="Arial" w:hAnsi="Arial" w:cs="Arial"/>
          <w:sz w:val="22"/>
          <w:szCs w:val="22"/>
        </w:rPr>
        <w:fldChar w:fldCharType="separate"/>
      </w:r>
      <w:r w:rsidRPr="00A61684">
        <w:rPr>
          <w:rFonts w:ascii="Arial" w:hAnsi="Arial" w:cs="Arial"/>
          <w:noProof/>
          <w:sz w:val="22"/>
          <w:szCs w:val="22"/>
        </w:rPr>
        <w:t>3</w:t>
      </w:r>
      <w:r w:rsidRPr="00A61684">
        <w:rPr>
          <w:rFonts w:ascii="Arial" w:hAnsi="Arial" w:cs="Arial"/>
          <w:noProof/>
          <w:sz w:val="22"/>
          <w:szCs w:val="22"/>
        </w:rPr>
        <w:fldChar w:fldCharType="end"/>
      </w:r>
      <w:r w:rsidRPr="00A61684">
        <w:rPr>
          <w:rFonts w:ascii="Arial" w:hAnsi="Arial" w:cs="Arial"/>
          <w:sz w:val="22"/>
          <w:szCs w:val="22"/>
        </w:rPr>
        <w:t>-For Aston Martin's SWOT Analysis</w:t>
      </w:r>
      <w:bookmarkEnd w:id="81"/>
      <w:r w:rsidRPr="00A61684">
        <w:rPr>
          <w:rFonts w:ascii="Arial" w:hAnsi="Arial" w:cs="Arial"/>
          <w:sz w:val="22"/>
          <w:szCs w:val="22"/>
        </w:rPr>
        <w:t xml:space="preserve"> </w:t>
      </w:r>
    </w:p>
    <w:tbl>
      <w:tblPr>
        <w:tblStyle w:val="TableGrid"/>
        <w:tblW w:w="0" w:type="auto"/>
        <w:tblLook w:val="04A0" w:firstRow="1" w:lastRow="0" w:firstColumn="1" w:lastColumn="0" w:noHBand="0" w:noVBand="1"/>
      </w:tblPr>
      <w:tblGrid>
        <w:gridCol w:w="4647"/>
        <w:gridCol w:w="4647"/>
      </w:tblGrid>
      <w:tr w:rsidR="00F24BAC" w:rsidRPr="00A61684" w14:paraId="6A9166E2" w14:textId="77777777" w:rsidTr="006C4D63">
        <w:trPr>
          <w:trHeight w:val="345"/>
        </w:trPr>
        <w:tc>
          <w:tcPr>
            <w:tcW w:w="4647" w:type="dxa"/>
          </w:tcPr>
          <w:p w14:paraId="746170FD" w14:textId="77777777" w:rsidR="00F24BAC" w:rsidRPr="00A61684" w:rsidRDefault="00F24BAC" w:rsidP="00E81F6B">
            <w:pPr>
              <w:spacing w:line="360" w:lineRule="auto"/>
              <w:jc w:val="both"/>
              <w:rPr>
                <w:rFonts w:ascii="Arial" w:hAnsi="Arial" w:cs="Arial"/>
                <w:b/>
                <w:bCs/>
                <w:sz w:val="22"/>
                <w:szCs w:val="22"/>
              </w:rPr>
            </w:pPr>
            <w:r w:rsidRPr="00A61684">
              <w:rPr>
                <w:rFonts w:ascii="Arial" w:hAnsi="Arial" w:cs="Arial"/>
                <w:b/>
                <w:bCs/>
                <w:sz w:val="22"/>
                <w:szCs w:val="22"/>
              </w:rPr>
              <w:t>Factor</w:t>
            </w:r>
          </w:p>
        </w:tc>
        <w:tc>
          <w:tcPr>
            <w:tcW w:w="4647" w:type="dxa"/>
          </w:tcPr>
          <w:p w14:paraId="593893F8" w14:textId="77777777" w:rsidR="00F24BAC" w:rsidRPr="00A61684" w:rsidRDefault="00F24BAC" w:rsidP="00E81F6B">
            <w:pPr>
              <w:spacing w:line="360" w:lineRule="auto"/>
              <w:jc w:val="both"/>
              <w:rPr>
                <w:rFonts w:ascii="Arial" w:hAnsi="Arial" w:cs="Arial"/>
                <w:b/>
                <w:bCs/>
                <w:sz w:val="22"/>
                <w:szCs w:val="22"/>
              </w:rPr>
            </w:pPr>
            <w:r w:rsidRPr="00A61684">
              <w:rPr>
                <w:rFonts w:ascii="Arial" w:hAnsi="Arial" w:cs="Arial"/>
                <w:b/>
                <w:bCs/>
                <w:sz w:val="22"/>
                <w:szCs w:val="22"/>
              </w:rPr>
              <w:t>Analysis</w:t>
            </w:r>
          </w:p>
        </w:tc>
      </w:tr>
      <w:tr w:rsidR="00F24BAC" w:rsidRPr="00A61684" w14:paraId="2B731F52" w14:textId="77777777" w:rsidTr="006C4D63">
        <w:trPr>
          <w:trHeight w:val="1484"/>
        </w:trPr>
        <w:tc>
          <w:tcPr>
            <w:tcW w:w="4647" w:type="dxa"/>
          </w:tcPr>
          <w:p w14:paraId="6724EB7A" w14:textId="77777777" w:rsidR="00F24BAC" w:rsidRPr="00A61684" w:rsidRDefault="00F24BAC" w:rsidP="00E81F6B">
            <w:pPr>
              <w:spacing w:line="360" w:lineRule="auto"/>
              <w:jc w:val="both"/>
              <w:rPr>
                <w:rFonts w:ascii="Arial" w:hAnsi="Arial" w:cs="Arial"/>
                <w:b/>
                <w:bCs/>
                <w:sz w:val="22"/>
                <w:szCs w:val="22"/>
                <w:highlight w:val="green"/>
              </w:rPr>
            </w:pPr>
            <w:r w:rsidRPr="00A61684">
              <w:rPr>
                <w:rFonts w:ascii="Arial" w:hAnsi="Arial" w:cs="Arial"/>
                <w:b/>
                <w:bCs/>
                <w:sz w:val="22"/>
                <w:szCs w:val="22"/>
              </w:rPr>
              <w:t>Strengths</w:t>
            </w:r>
          </w:p>
        </w:tc>
        <w:tc>
          <w:tcPr>
            <w:tcW w:w="4647" w:type="dxa"/>
          </w:tcPr>
          <w:p w14:paraId="0E6A9F6F" w14:textId="46F81334" w:rsidR="00F24BAC" w:rsidRPr="00A61684" w:rsidRDefault="00F24BAC" w:rsidP="00E81F6B">
            <w:pPr>
              <w:spacing w:line="360" w:lineRule="auto"/>
              <w:ind w:firstLine="0"/>
              <w:jc w:val="both"/>
              <w:rPr>
                <w:rFonts w:ascii="Arial" w:hAnsi="Arial" w:cs="Arial"/>
                <w:sz w:val="22"/>
                <w:szCs w:val="22"/>
              </w:rPr>
            </w:pPr>
            <w:r w:rsidRPr="00A61684">
              <w:rPr>
                <w:rFonts w:ascii="Arial" w:hAnsi="Arial" w:cs="Arial"/>
                <w:sz w:val="22"/>
                <w:szCs w:val="22"/>
              </w:rPr>
              <w:t>Strong brand prestige and heritage, cutting</w:t>
            </w:r>
            <w:r w:rsidR="00BA0312">
              <w:rPr>
                <w:rFonts w:ascii="Arial" w:hAnsi="Arial" w:cs="Arial"/>
                <w:sz w:val="22"/>
                <w:szCs w:val="22"/>
              </w:rPr>
              <w:t xml:space="preserve"> </w:t>
            </w:r>
            <w:r w:rsidRPr="00A61684">
              <w:rPr>
                <w:rFonts w:ascii="Arial" w:hAnsi="Arial" w:cs="Arial"/>
                <w:sz w:val="22"/>
                <w:szCs w:val="22"/>
              </w:rPr>
              <w:t>edge performance innovation, and a high</w:t>
            </w:r>
            <w:r w:rsidR="00BA0312">
              <w:rPr>
                <w:rFonts w:ascii="Arial" w:hAnsi="Arial" w:cs="Arial"/>
                <w:sz w:val="22"/>
                <w:szCs w:val="22"/>
              </w:rPr>
              <w:t xml:space="preserve"> </w:t>
            </w:r>
            <w:r w:rsidRPr="00A61684">
              <w:rPr>
                <w:rFonts w:ascii="Arial" w:hAnsi="Arial" w:cs="Arial"/>
                <w:sz w:val="22"/>
                <w:szCs w:val="22"/>
              </w:rPr>
              <w:t>profile Formula 1 partnership enhancing brand visibility.</w:t>
            </w:r>
          </w:p>
        </w:tc>
      </w:tr>
      <w:tr w:rsidR="00F24BAC" w:rsidRPr="00A61684" w14:paraId="46B3213F" w14:textId="77777777" w:rsidTr="006C4D63">
        <w:trPr>
          <w:trHeight w:val="1226"/>
        </w:trPr>
        <w:tc>
          <w:tcPr>
            <w:tcW w:w="4647" w:type="dxa"/>
          </w:tcPr>
          <w:p w14:paraId="7A8556E4" w14:textId="77777777" w:rsidR="00F24BAC" w:rsidRPr="00A61684" w:rsidRDefault="00F24BAC" w:rsidP="00E81F6B">
            <w:pPr>
              <w:spacing w:line="360" w:lineRule="auto"/>
              <w:jc w:val="both"/>
              <w:rPr>
                <w:rFonts w:ascii="Arial" w:hAnsi="Arial" w:cs="Arial"/>
                <w:b/>
                <w:bCs/>
                <w:sz w:val="22"/>
                <w:szCs w:val="22"/>
                <w:highlight w:val="magenta"/>
              </w:rPr>
            </w:pPr>
            <w:r w:rsidRPr="00A61684">
              <w:rPr>
                <w:rFonts w:ascii="Arial" w:hAnsi="Arial" w:cs="Arial"/>
                <w:b/>
                <w:bCs/>
                <w:sz w:val="22"/>
                <w:szCs w:val="22"/>
              </w:rPr>
              <w:t>Weaknesses</w:t>
            </w:r>
          </w:p>
        </w:tc>
        <w:tc>
          <w:tcPr>
            <w:tcW w:w="4647" w:type="dxa"/>
          </w:tcPr>
          <w:p w14:paraId="68635B51" w14:textId="77777777" w:rsidR="00F24BAC" w:rsidRPr="00A61684" w:rsidRDefault="00F24BAC" w:rsidP="00E81F6B">
            <w:pPr>
              <w:spacing w:line="360" w:lineRule="auto"/>
              <w:ind w:firstLine="0"/>
              <w:jc w:val="both"/>
              <w:rPr>
                <w:rFonts w:ascii="Arial" w:hAnsi="Arial" w:cs="Arial"/>
                <w:sz w:val="22"/>
                <w:szCs w:val="22"/>
              </w:rPr>
            </w:pPr>
            <w:r w:rsidRPr="00A61684">
              <w:rPr>
                <w:rFonts w:ascii="Arial" w:hAnsi="Arial" w:cs="Arial"/>
                <w:sz w:val="22"/>
                <w:szCs w:val="22"/>
              </w:rPr>
              <w:t>High production costs impact profitability. Financial instability has required strategic investments and restructuring efforts.</w:t>
            </w:r>
          </w:p>
        </w:tc>
      </w:tr>
      <w:tr w:rsidR="00F24BAC" w:rsidRPr="00A61684" w14:paraId="00C551B5" w14:textId="77777777" w:rsidTr="006C4D63">
        <w:trPr>
          <w:trHeight w:val="1646"/>
        </w:trPr>
        <w:tc>
          <w:tcPr>
            <w:tcW w:w="4647" w:type="dxa"/>
          </w:tcPr>
          <w:p w14:paraId="610F3A29" w14:textId="77777777" w:rsidR="00F24BAC" w:rsidRPr="00A61684" w:rsidRDefault="00F24BAC" w:rsidP="00E81F6B">
            <w:pPr>
              <w:spacing w:line="360" w:lineRule="auto"/>
              <w:jc w:val="both"/>
              <w:rPr>
                <w:rFonts w:ascii="Arial" w:hAnsi="Arial" w:cs="Arial"/>
                <w:b/>
                <w:bCs/>
                <w:sz w:val="22"/>
                <w:szCs w:val="22"/>
                <w:highlight w:val="yellow"/>
              </w:rPr>
            </w:pPr>
            <w:r w:rsidRPr="00A61684">
              <w:rPr>
                <w:rFonts w:ascii="Arial" w:hAnsi="Arial" w:cs="Arial"/>
                <w:b/>
                <w:bCs/>
                <w:sz w:val="22"/>
                <w:szCs w:val="22"/>
              </w:rPr>
              <w:t>Opportunities</w:t>
            </w:r>
          </w:p>
        </w:tc>
        <w:tc>
          <w:tcPr>
            <w:tcW w:w="4647" w:type="dxa"/>
          </w:tcPr>
          <w:p w14:paraId="203733A7" w14:textId="0716268C" w:rsidR="00F24BAC" w:rsidRPr="00A61684" w:rsidRDefault="00F24BAC" w:rsidP="00E81F6B">
            <w:pPr>
              <w:spacing w:line="360" w:lineRule="auto"/>
              <w:ind w:firstLine="0"/>
              <w:jc w:val="both"/>
              <w:rPr>
                <w:rFonts w:ascii="Arial" w:hAnsi="Arial" w:cs="Arial"/>
                <w:sz w:val="22"/>
                <w:szCs w:val="22"/>
              </w:rPr>
            </w:pPr>
            <w:r w:rsidRPr="00A61684">
              <w:rPr>
                <w:rFonts w:ascii="Arial" w:hAnsi="Arial" w:cs="Arial"/>
                <w:sz w:val="22"/>
                <w:szCs w:val="22"/>
              </w:rPr>
              <w:t>Expansion into the growing EV market and entry into high</w:t>
            </w:r>
            <w:r w:rsidR="00357B24">
              <w:rPr>
                <w:rFonts w:ascii="Arial" w:hAnsi="Arial" w:cs="Arial"/>
                <w:sz w:val="22"/>
                <w:szCs w:val="22"/>
              </w:rPr>
              <w:t xml:space="preserve"> </w:t>
            </w:r>
            <w:r w:rsidRPr="00A61684">
              <w:rPr>
                <w:rFonts w:ascii="Arial" w:hAnsi="Arial" w:cs="Arial"/>
                <w:sz w:val="22"/>
                <w:szCs w:val="22"/>
              </w:rPr>
              <w:t>potential regions like the US and Asia, where demand for luxury SUVs and electric models is rising.</w:t>
            </w:r>
          </w:p>
        </w:tc>
      </w:tr>
      <w:tr w:rsidR="00F24BAC" w:rsidRPr="00A61684" w14:paraId="0847899B" w14:textId="77777777" w:rsidTr="00056A13">
        <w:trPr>
          <w:trHeight w:val="2275"/>
        </w:trPr>
        <w:tc>
          <w:tcPr>
            <w:tcW w:w="4647" w:type="dxa"/>
          </w:tcPr>
          <w:p w14:paraId="2CDC3D89" w14:textId="77777777" w:rsidR="00F24BAC" w:rsidRPr="00A61684" w:rsidRDefault="00F24BAC" w:rsidP="00E81F6B">
            <w:pPr>
              <w:spacing w:line="360" w:lineRule="auto"/>
              <w:jc w:val="both"/>
              <w:rPr>
                <w:rFonts w:ascii="Arial" w:hAnsi="Arial" w:cs="Arial"/>
                <w:b/>
                <w:bCs/>
                <w:sz w:val="22"/>
                <w:szCs w:val="22"/>
                <w:highlight w:val="red"/>
              </w:rPr>
            </w:pPr>
            <w:r w:rsidRPr="00A61684">
              <w:rPr>
                <w:rFonts w:ascii="Arial" w:hAnsi="Arial" w:cs="Arial"/>
                <w:b/>
                <w:bCs/>
                <w:sz w:val="22"/>
                <w:szCs w:val="22"/>
              </w:rPr>
              <w:t>Threats</w:t>
            </w:r>
          </w:p>
        </w:tc>
        <w:tc>
          <w:tcPr>
            <w:tcW w:w="4647" w:type="dxa"/>
          </w:tcPr>
          <w:p w14:paraId="18316DC4" w14:textId="77777777" w:rsidR="00F24BAC" w:rsidRPr="00A61684" w:rsidRDefault="00F24BAC" w:rsidP="00E81F6B">
            <w:pPr>
              <w:spacing w:line="360" w:lineRule="auto"/>
              <w:ind w:firstLine="0"/>
              <w:jc w:val="both"/>
              <w:rPr>
                <w:rFonts w:ascii="Arial" w:hAnsi="Arial" w:cs="Arial"/>
                <w:sz w:val="22"/>
                <w:szCs w:val="22"/>
              </w:rPr>
            </w:pPr>
            <w:r w:rsidRPr="00A61684">
              <w:rPr>
                <w:rFonts w:ascii="Arial" w:hAnsi="Arial" w:cs="Arial"/>
                <w:sz w:val="22"/>
                <w:szCs w:val="22"/>
              </w:rPr>
              <w:t>Economic downturns can reduce consumer spending on luxury vehicles. Strong competition from Ferrari, Lamborghini, and Porsche in both traditional and EV segments.</w:t>
            </w:r>
          </w:p>
          <w:p w14:paraId="3B4CB1A3" w14:textId="77777777" w:rsidR="00F24BAC" w:rsidRPr="00A61684" w:rsidRDefault="00F24BAC" w:rsidP="00E81F6B">
            <w:pPr>
              <w:spacing w:line="360" w:lineRule="auto"/>
              <w:jc w:val="both"/>
              <w:rPr>
                <w:rFonts w:ascii="Arial" w:hAnsi="Arial" w:cs="Arial"/>
                <w:sz w:val="22"/>
                <w:szCs w:val="22"/>
              </w:rPr>
            </w:pPr>
          </w:p>
        </w:tc>
      </w:tr>
    </w:tbl>
    <w:p w14:paraId="3DC440C8" w14:textId="77777777" w:rsidR="00A570E0" w:rsidRPr="00A61684" w:rsidRDefault="00A570E0" w:rsidP="00E81F6B">
      <w:pPr>
        <w:pStyle w:val="Caption"/>
        <w:spacing w:line="360" w:lineRule="auto"/>
        <w:rPr>
          <w:rFonts w:ascii="Arial" w:hAnsi="Arial" w:cs="Arial"/>
          <w:sz w:val="22"/>
          <w:szCs w:val="22"/>
        </w:rPr>
      </w:pPr>
    </w:p>
    <w:p w14:paraId="1B375869" w14:textId="77777777" w:rsidR="00A570E0" w:rsidRPr="00A61684" w:rsidRDefault="00A570E0" w:rsidP="00E81F6B">
      <w:pPr>
        <w:pStyle w:val="Caption"/>
        <w:spacing w:line="360" w:lineRule="auto"/>
        <w:rPr>
          <w:rFonts w:ascii="Arial" w:hAnsi="Arial" w:cs="Arial"/>
          <w:sz w:val="22"/>
          <w:szCs w:val="22"/>
        </w:rPr>
      </w:pPr>
      <w:bookmarkStart w:id="82" w:name="_Toc189755373"/>
      <w:bookmarkStart w:id="83" w:name="_Toc189753842"/>
      <w:r w:rsidRPr="00A61684">
        <w:rPr>
          <w:rFonts w:ascii="Arial" w:hAnsi="Arial" w:cs="Arial"/>
          <w:sz w:val="22"/>
          <w:szCs w:val="22"/>
        </w:rPr>
        <w:t xml:space="preserve">Figure </w:t>
      </w:r>
      <w:r w:rsidRPr="00A61684">
        <w:rPr>
          <w:rFonts w:ascii="Arial" w:hAnsi="Arial" w:cs="Arial"/>
          <w:sz w:val="22"/>
          <w:szCs w:val="22"/>
        </w:rPr>
        <w:fldChar w:fldCharType="begin"/>
      </w:r>
      <w:r w:rsidRPr="00A61684">
        <w:rPr>
          <w:rFonts w:ascii="Arial" w:hAnsi="Arial" w:cs="Arial"/>
          <w:sz w:val="22"/>
          <w:szCs w:val="22"/>
        </w:rPr>
        <w:instrText xml:space="preserve"> SEQ Figure \* ARABIC </w:instrText>
      </w:r>
      <w:r w:rsidRPr="00A61684">
        <w:rPr>
          <w:rFonts w:ascii="Arial" w:hAnsi="Arial" w:cs="Arial"/>
          <w:sz w:val="22"/>
          <w:szCs w:val="22"/>
        </w:rPr>
        <w:fldChar w:fldCharType="separate"/>
      </w:r>
      <w:r w:rsidRPr="00A61684">
        <w:rPr>
          <w:rFonts w:ascii="Arial" w:hAnsi="Arial" w:cs="Arial"/>
          <w:noProof/>
          <w:sz w:val="22"/>
          <w:szCs w:val="22"/>
        </w:rPr>
        <w:t>4</w:t>
      </w:r>
      <w:r w:rsidRPr="00A61684">
        <w:rPr>
          <w:rFonts w:ascii="Arial" w:hAnsi="Arial" w:cs="Arial"/>
          <w:noProof/>
          <w:sz w:val="22"/>
          <w:szCs w:val="22"/>
        </w:rPr>
        <w:fldChar w:fldCharType="end"/>
      </w:r>
      <w:r w:rsidRPr="00A61684">
        <w:rPr>
          <w:rFonts w:ascii="Arial" w:hAnsi="Arial" w:cs="Arial"/>
          <w:sz w:val="22"/>
          <w:szCs w:val="22"/>
        </w:rPr>
        <w:t>-Luxury SUV Company Market Share, 2024</w:t>
      </w:r>
      <w:bookmarkEnd w:id="82"/>
    </w:p>
    <w:p w14:paraId="0C1210AB" w14:textId="4F26B695" w:rsidR="00511D02" w:rsidRPr="00A61684" w:rsidRDefault="007250D3" w:rsidP="00E81F6B">
      <w:pPr>
        <w:pStyle w:val="Caption"/>
        <w:spacing w:line="360" w:lineRule="auto"/>
        <w:rPr>
          <w:rFonts w:ascii="Arial" w:eastAsiaTheme="minorHAnsi" w:hAnsi="Arial" w:cs="Arial"/>
          <w:sz w:val="22"/>
          <w:szCs w:val="22"/>
        </w:rPr>
      </w:pPr>
      <w:r w:rsidRPr="00A61684">
        <w:rPr>
          <w:rFonts w:ascii="Arial" w:eastAsiaTheme="minorHAnsi" w:hAnsi="Arial" w:cs="Arial"/>
          <w:noProof/>
          <w:sz w:val="22"/>
          <w:szCs w:val="22"/>
        </w:rPr>
        <w:drawing>
          <wp:inline distT="0" distB="0" distL="0" distR="0" wp14:anchorId="125AA0C1" wp14:editId="39D5CC54">
            <wp:extent cx="5943600" cy="2357755"/>
            <wp:effectExtent l="0" t="0" r="0" b="4445"/>
            <wp:docPr id="19602152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215204" name=""/>
                    <pic:cNvPicPr/>
                  </pic:nvPicPr>
                  <pic:blipFill>
                    <a:blip r:embed="rId8"/>
                    <a:stretch>
                      <a:fillRect/>
                    </a:stretch>
                  </pic:blipFill>
                  <pic:spPr>
                    <a:xfrm>
                      <a:off x="0" y="0"/>
                      <a:ext cx="5943600" cy="2357755"/>
                    </a:xfrm>
                    <a:prstGeom prst="rect">
                      <a:avLst/>
                    </a:prstGeom>
                  </pic:spPr>
                </pic:pic>
              </a:graphicData>
            </a:graphic>
          </wp:inline>
        </w:drawing>
      </w:r>
      <w:bookmarkStart w:id="84" w:name="_Toc189564221"/>
      <w:bookmarkEnd w:id="83"/>
    </w:p>
    <w:p w14:paraId="78BA779A" w14:textId="45A95441" w:rsidR="009511DD" w:rsidRPr="00A61684" w:rsidRDefault="009511DD" w:rsidP="00E81F6B">
      <w:pPr>
        <w:pStyle w:val="Heading1"/>
        <w:spacing w:line="360" w:lineRule="auto"/>
        <w:rPr>
          <w:rFonts w:ascii="Arial" w:eastAsiaTheme="minorHAnsi" w:hAnsi="Arial" w:cs="Arial"/>
          <w:sz w:val="22"/>
          <w:szCs w:val="22"/>
        </w:rPr>
      </w:pPr>
      <w:bookmarkStart w:id="85" w:name="_Toc189576449"/>
      <w:bookmarkStart w:id="86" w:name="_Toc189576502"/>
      <w:bookmarkStart w:id="87" w:name="_Toc189577351"/>
      <w:bookmarkStart w:id="88" w:name="_Toc189577453"/>
      <w:bookmarkStart w:id="89" w:name="_Toc189579604"/>
      <w:bookmarkStart w:id="90" w:name="_Toc190611357"/>
      <w:r w:rsidRPr="00A61684">
        <w:rPr>
          <w:rFonts w:ascii="Arial" w:hAnsi="Arial" w:cs="Arial"/>
          <w:sz w:val="22"/>
          <w:szCs w:val="22"/>
        </w:rPr>
        <w:lastRenderedPageBreak/>
        <w:t>Strategy Formulation</w:t>
      </w:r>
      <w:bookmarkEnd w:id="84"/>
      <w:bookmarkEnd w:id="85"/>
      <w:bookmarkEnd w:id="86"/>
      <w:bookmarkEnd w:id="87"/>
      <w:bookmarkEnd w:id="88"/>
      <w:bookmarkEnd w:id="89"/>
      <w:bookmarkEnd w:id="90"/>
    </w:p>
    <w:p w14:paraId="248B4974" w14:textId="77777777" w:rsidR="009511DD" w:rsidRPr="00A61684" w:rsidRDefault="009511DD" w:rsidP="00E81F6B">
      <w:pPr>
        <w:spacing w:after="0" w:line="360" w:lineRule="auto"/>
        <w:ind w:firstLine="720"/>
        <w:jc w:val="both"/>
        <w:rPr>
          <w:rFonts w:ascii="Arial" w:eastAsiaTheme="minorHAnsi" w:hAnsi="Arial" w:cs="Arial"/>
          <w:sz w:val="22"/>
          <w:szCs w:val="22"/>
        </w:rPr>
      </w:pPr>
      <w:r w:rsidRPr="00A61684">
        <w:rPr>
          <w:rFonts w:ascii="Arial" w:eastAsiaTheme="minorHAnsi" w:hAnsi="Arial" w:cs="Arial"/>
          <w:sz w:val="22"/>
          <w:szCs w:val="22"/>
        </w:rPr>
        <w:t>To secure enduring business success and market competitiveness, Aston Martin must develop specific strategic options to resolve industry problems and exploit new market possibilities. The automotive sector in which Aston Martin operates is highly dynamic, as electrification and sustainability, market expansion, and operational efficiency are the drivers of its growth (Arena, 2019). To build its market strength, Aston Martin should focus on four strategic initiatives: EV acceleration, sustainable luxury, market diversification, and operational efficiency.</w:t>
      </w:r>
    </w:p>
    <w:p w14:paraId="0E8DC062" w14:textId="6C098DD4" w:rsidR="009511DD" w:rsidRPr="00A61684" w:rsidRDefault="009511DD" w:rsidP="00E81F6B">
      <w:pPr>
        <w:spacing w:after="0" w:line="360" w:lineRule="auto"/>
        <w:ind w:firstLine="720"/>
        <w:jc w:val="both"/>
        <w:rPr>
          <w:rFonts w:ascii="Arial" w:eastAsiaTheme="minorHAnsi" w:hAnsi="Arial" w:cs="Arial"/>
          <w:sz w:val="22"/>
          <w:szCs w:val="22"/>
        </w:rPr>
      </w:pPr>
      <w:r w:rsidRPr="00A61684">
        <w:rPr>
          <w:rFonts w:ascii="Arial" w:eastAsiaTheme="minorHAnsi" w:hAnsi="Arial" w:cs="Arial"/>
          <w:sz w:val="22"/>
          <w:szCs w:val="22"/>
        </w:rPr>
        <w:t>The company must prioritise EV acceleration through increased electric powertrain research and development (R&amp;D) activities. The global automotive sector is shifting toward electric vehicles because Ferrari, together with Lamborghini and Porsche, actively works on developing high</w:t>
      </w:r>
      <w:r w:rsidR="00357B24">
        <w:rPr>
          <w:rFonts w:ascii="Arial" w:eastAsiaTheme="minorHAnsi" w:hAnsi="Arial" w:cs="Arial"/>
          <w:sz w:val="22"/>
          <w:szCs w:val="22"/>
        </w:rPr>
        <w:t xml:space="preserve"> </w:t>
      </w:r>
      <w:r w:rsidRPr="00A61684">
        <w:rPr>
          <w:rFonts w:ascii="Arial" w:eastAsiaTheme="minorHAnsi" w:hAnsi="Arial" w:cs="Arial"/>
          <w:sz w:val="22"/>
          <w:szCs w:val="22"/>
        </w:rPr>
        <w:t>performance EVs (Muratori et al.</w:t>
      </w:r>
      <w:r w:rsidR="00B616D2" w:rsidRPr="00A61684">
        <w:rPr>
          <w:rFonts w:ascii="Arial" w:eastAsiaTheme="minorHAnsi" w:hAnsi="Arial" w:cs="Arial"/>
          <w:sz w:val="22"/>
          <w:szCs w:val="22"/>
        </w:rPr>
        <w:t xml:space="preserve"> </w:t>
      </w:r>
      <w:r w:rsidRPr="00A61684">
        <w:rPr>
          <w:rFonts w:ascii="Arial" w:eastAsiaTheme="minorHAnsi" w:hAnsi="Arial" w:cs="Arial"/>
          <w:sz w:val="22"/>
          <w:szCs w:val="22"/>
        </w:rPr>
        <w:t>2021). Aston Martin must increase its spending on battery technology and hybrid powertrains and lightweight materials because it falls behind its competitors in the electric vehicle transition. Through its partnership with Mercedes</w:t>
      </w:r>
      <w:r w:rsidR="00357B24">
        <w:rPr>
          <w:rFonts w:ascii="Arial" w:eastAsiaTheme="minorHAnsi" w:hAnsi="Arial" w:cs="Arial"/>
          <w:sz w:val="22"/>
          <w:szCs w:val="22"/>
        </w:rPr>
        <w:t xml:space="preserve"> </w:t>
      </w:r>
      <w:r w:rsidRPr="00A61684">
        <w:rPr>
          <w:rFonts w:ascii="Arial" w:eastAsiaTheme="minorHAnsi" w:hAnsi="Arial" w:cs="Arial"/>
          <w:sz w:val="22"/>
          <w:szCs w:val="22"/>
        </w:rPr>
        <w:t>Benz, Aston Martin benefits from obtaining advanced powertrain technology. The company requires new partnerships with EV battery manufacturers together with AI</w:t>
      </w:r>
      <w:r w:rsidR="004E56E5">
        <w:rPr>
          <w:rFonts w:ascii="Arial" w:eastAsiaTheme="minorHAnsi" w:hAnsi="Arial" w:cs="Arial"/>
          <w:sz w:val="22"/>
          <w:szCs w:val="22"/>
        </w:rPr>
        <w:t xml:space="preserve"> </w:t>
      </w:r>
      <w:r w:rsidRPr="00A61684">
        <w:rPr>
          <w:rFonts w:ascii="Arial" w:eastAsiaTheme="minorHAnsi" w:hAnsi="Arial" w:cs="Arial"/>
          <w:sz w:val="22"/>
          <w:szCs w:val="22"/>
        </w:rPr>
        <w:t>driven software developers to establish effective market competition. Aston Martin should focus on developing premium electric vehicles that uphold their signature performance capabilities and distinctive brand identity. The strategy will enable the company to reach environmentally conscious, high</w:t>
      </w:r>
      <w:r w:rsidR="00364A47">
        <w:rPr>
          <w:rFonts w:ascii="Arial" w:eastAsiaTheme="minorHAnsi" w:hAnsi="Arial" w:cs="Arial"/>
          <w:sz w:val="22"/>
          <w:szCs w:val="22"/>
        </w:rPr>
        <w:t xml:space="preserve"> </w:t>
      </w:r>
      <w:r w:rsidRPr="00A61684">
        <w:rPr>
          <w:rFonts w:ascii="Arial" w:eastAsiaTheme="minorHAnsi" w:hAnsi="Arial" w:cs="Arial"/>
          <w:sz w:val="22"/>
          <w:szCs w:val="22"/>
        </w:rPr>
        <w:t>net</w:t>
      </w:r>
      <w:r w:rsidR="00364A47">
        <w:rPr>
          <w:rFonts w:ascii="Arial" w:eastAsiaTheme="minorHAnsi" w:hAnsi="Arial" w:cs="Arial"/>
          <w:sz w:val="22"/>
          <w:szCs w:val="22"/>
        </w:rPr>
        <w:t xml:space="preserve"> </w:t>
      </w:r>
      <w:r w:rsidRPr="00A61684">
        <w:rPr>
          <w:rFonts w:ascii="Arial" w:eastAsiaTheme="minorHAnsi" w:hAnsi="Arial" w:cs="Arial"/>
          <w:sz w:val="22"/>
          <w:szCs w:val="22"/>
        </w:rPr>
        <w:t>worth consumers who want sustainable performance.</w:t>
      </w:r>
    </w:p>
    <w:p w14:paraId="6F1A2FE3" w14:textId="25DF1F00" w:rsidR="009511DD" w:rsidRPr="00A61684" w:rsidRDefault="009511DD" w:rsidP="00E81F6B">
      <w:pPr>
        <w:spacing w:after="0" w:line="360" w:lineRule="auto"/>
        <w:ind w:firstLine="720"/>
        <w:jc w:val="both"/>
        <w:rPr>
          <w:rFonts w:ascii="Arial" w:eastAsiaTheme="minorHAnsi" w:hAnsi="Arial" w:cs="Arial"/>
          <w:sz w:val="22"/>
          <w:szCs w:val="22"/>
        </w:rPr>
      </w:pPr>
      <w:r w:rsidRPr="00A61684">
        <w:rPr>
          <w:rFonts w:ascii="Arial" w:eastAsiaTheme="minorHAnsi" w:hAnsi="Arial" w:cs="Arial"/>
          <w:sz w:val="22"/>
          <w:szCs w:val="22"/>
        </w:rPr>
        <w:t>Under its ‘Racing Green’ strategy, Aston Martin should improve its sustainability programs. Now, customers who buy luxury cars decide based on the environmental responsibility of automotive brands. To meet the electrification targets set by competitors Bentley and Rolls</w:t>
      </w:r>
      <w:r w:rsidR="00364A47">
        <w:rPr>
          <w:rFonts w:ascii="Arial" w:eastAsiaTheme="minorHAnsi" w:hAnsi="Arial" w:cs="Arial"/>
          <w:sz w:val="22"/>
          <w:szCs w:val="22"/>
        </w:rPr>
        <w:t xml:space="preserve"> </w:t>
      </w:r>
      <w:r w:rsidRPr="00A61684">
        <w:rPr>
          <w:rFonts w:ascii="Arial" w:eastAsiaTheme="minorHAnsi" w:hAnsi="Arial" w:cs="Arial"/>
          <w:sz w:val="22"/>
          <w:szCs w:val="22"/>
        </w:rPr>
        <w:t xml:space="preserve">Royce, Aston Martin </w:t>
      </w:r>
      <w:r w:rsidR="008709A9" w:rsidRPr="00A61684">
        <w:rPr>
          <w:rFonts w:ascii="Arial" w:eastAsiaTheme="minorHAnsi" w:hAnsi="Arial" w:cs="Arial"/>
          <w:sz w:val="22"/>
          <w:szCs w:val="22"/>
        </w:rPr>
        <w:t>must</w:t>
      </w:r>
      <w:r w:rsidRPr="00A61684">
        <w:rPr>
          <w:rFonts w:ascii="Arial" w:eastAsiaTheme="minorHAnsi" w:hAnsi="Arial" w:cs="Arial"/>
          <w:sz w:val="22"/>
          <w:szCs w:val="22"/>
        </w:rPr>
        <w:t xml:space="preserve"> speed up its electrification plans. To position itself differently, the company should use sustainable materials in combination with carbon</w:t>
      </w:r>
      <w:r w:rsidR="00364A47">
        <w:rPr>
          <w:rFonts w:ascii="Arial" w:eastAsiaTheme="minorHAnsi" w:hAnsi="Arial" w:cs="Arial"/>
          <w:sz w:val="22"/>
          <w:szCs w:val="22"/>
        </w:rPr>
        <w:t xml:space="preserve"> </w:t>
      </w:r>
      <w:r w:rsidRPr="00A61684">
        <w:rPr>
          <w:rFonts w:ascii="Arial" w:eastAsiaTheme="minorHAnsi" w:hAnsi="Arial" w:cs="Arial"/>
          <w:sz w:val="22"/>
          <w:szCs w:val="22"/>
        </w:rPr>
        <w:t>neutral production processes and energy</w:t>
      </w:r>
      <w:r w:rsidR="004E56E5">
        <w:rPr>
          <w:rFonts w:ascii="Arial" w:eastAsiaTheme="minorHAnsi" w:hAnsi="Arial" w:cs="Arial"/>
          <w:sz w:val="22"/>
          <w:szCs w:val="22"/>
        </w:rPr>
        <w:t xml:space="preserve"> </w:t>
      </w:r>
      <w:r w:rsidRPr="00A61684">
        <w:rPr>
          <w:rFonts w:ascii="Arial" w:eastAsiaTheme="minorHAnsi" w:hAnsi="Arial" w:cs="Arial"/>
          <w:sz w:val="22"/>
          <w:szCs w:val="22"/>
        </w:rPr>
        <w:t>efficient supply chain manufacturing techniques. Aston Martin’s long</w:t>
      </w:r>
      <w:r w:rsidR="00C30758">
        <w:rPr>
          <w:rFonts w:ascii="Arial" w:eastAsiaTheme="minorHAnsi" w:hAnsi="Arial" w:cs="Arial"/>
          <w:sz w:val="22"/>
          <w:szCs w:val="22"/>
        </w:rPr>
        <w:t xml:space="preserve"> </w:t>
      </w:r>
      <w:r w:rsidRPr="00A61684">
        <w:rPr>
          <w:rFonts w:ascii="Arial" w:eastAsiaTheme="minorHAnsi" w:hAnsi="Arial" w:cs="Arial"/>
          <w:sz w:val="22"/>
          <w:szCs w:val="22"/>
        </w:rPr>
        <w:t>term sustainability targets (Ross, 2020) will be achieved by using recyclable components, alternative bio-based materials, and renewable energy in production facilities. Expanding its ESG programs and setting specific sustainable targets will help the company to increase investor trust and sustain eco</w:t>
      </w:r>
      <w:r w:rsidR="00D649A4">
        <w:rPr>
          <w:rFonts w:ascii="Arial" w:eastAsiaTheme="minorHAnsi" w:hAnsi="Arial" w:cs="Arial"/>
          <w:sz w:val="22"/>
          <w:szCs w:val="22"/>
        </w:rPr>
        <w:t xml:space="preserve"> </w:t>
      </w:r>
      <w:r w:rsidRPr="00A61684">
        <w:rPr>
          <w:rFonts w:ascii="Arial" w:eastAsiaTheme="minorHAnsi" w:hAnsi="Arial" w:cs="Arial"/>
          <w:sz w:val="22"/>
          <w:szCs w:val="22"/>
        </w:rPr>
        <w:t>conscious customer loyalty.</w:t>
      </w:r>
    </w:p>
    <w:p w14:paraId="5AAC11D2" w14:textId="4661DA4C" w:rsidR="009511DD" w:rsidRPr="00A61684" w:rsidRDefault="009511DD" w:rsidP="00E81F6B">
      <w:pPr>
        <w:spacing w:after="0" w:line="360" w:lineRule="auto"/>
        <w:ind w:firstLine="720"/>
        <w:jc w:val="both"/>
        <w:rPr>
          <w:rFonts w:ascii="Arial" w:eastAsiaTheme="minorHAnsi" w:hAnsi="Arial" w:cs="Arial"/>
          <w:sz w:val="22"/>
          <w:szCs w:val="22"/>
        </w:rPr>
      </w:pPr>
      <w:r w:rsidRPr="00A61684">
        <w:rPr>
          <w:rFonts w:ascii="Arial" w:eastAsiaTheme="minorHAnsi" w:hAnsi="Arial" w:cs="Arial"/>
          <w:sz w:val="22"/>
          <w:szCs w:val="22"/>
        </w:rPr>
        <w:t xml:space="preserve">To build market diversification, Aston Martin should expand its business operations in high-growth markets such as Asia and the United States. The Chinese luxury automotive market is an essential opportunity for business expansion, and Aston Martin must focus on the growth of it. The company should expand its dealerships in China and develop exclusive luxury models for the Chinese market and localised marketing strategies. Aston Martin will partner with local luxury </w:t>
      </w:r>
      <w:r w:rsidRPr="00A61684">
        <w:rPr>
          <w:rFonts w:ascii="Arial" w:eastAsiaTheme="minorHAnsi" w:hAnsi="Arial" w:cs="Arial"/>
          <w:sz w:val="22"/>
          <w:szCs w:val="22"/>
        </w:rPr>
        <w:lastRenderedPageBreak/>
        <w:t>brands and influencers to increase consumer engagement and increase brand visibility (Pavlinek, 2018,). In the United States, Aston Martin should market its DBX lineup as a top</w:t>
      </w:r>
      <w:r w:rsidR="00532D58">
        <w:rPr>
          <w:rFonts w:ascii="Arial" w:eastAsiaTheme="minorHAnsi" w:hAnsi="Arial" w:cs="Arial"/>
          <w:sz w:val="22"/>
          <w:szCs w:val="22"/>
        </w:rPr>
        <w:t xml:space="preserve"> </w:t>
      </w:r>
      <w:r w:rsidRPr="00A61684">
        <w:rPr>
          <w:rFonts w:ascii="Arial" w:eastAsiaTheme="minorHAnsi" w:hAnsi="Arial" w:cs="Arial"/>
          <w:sz w:val="22"/>
          <w:szCs w:val="22"/>
        </w:rPr>
        <w:t>tier option for luxury SUV buyers because the market is growing for this segment and is facing competition from the Lamborghini Urus and Rolls Royce Cullinan. Aston Martin will enhance its brand awareness and customer trust by combining improved after</w:t>
      </w:r>
      <w:r w:rsidR="00C30758">
        <w:rPr>
          <w:rFonts w:ascii="Arial" w:eastAsiaTheme="minorHAnsi" w:hAnsi="Arial" w:cs="Arial"/>
          <w:sz w:val="22"/>
          <w:szCs w:val="22"/>
        </w:rPr>
        <w:t xml:space="preserve"> </w:t>
      </w:r>
      <w:r w:rsidRPr="00A61684">
        <w:rPr>
          <w:rFonts w:ascii="Arial" w:eastAsiaTheme="minorHAnsi" w:hAnsi="Arial" w:cs="Arial"/>
          <w:sz w:val="22"/>
          <w:szCs w:val="22"/>
        </w:rPr>
        <w:t>sales support with personalised customer interactions and Formula 1 sponsorship.</w:t>
      </w:r>
    </w:p>
    <w:p w14:paraId="163496F5" w14:textId="2756B3AA" w:rsidR="009511DD" w:rsidRPr="00A61684" w:rsidRDefault="009511DD" w:rsidP="00E81F6B">
      <w:pPr>
        <w:spacing w:after="0" w:line="360" w:lineRule="auto"/>
        <w:ind w:firstLine="720"/>
        <w:jc w:val="both"/>
        <w:rPr>
          <w:rFonts w:ascii="Arial" w:eastAsiaTheme="minorHAnsi" w:hAnsi="Arial" w:cs="Arial"/>
          <w:sz w:val="22"/>
          <w:szCs w:val="22"/>
        </w:rPr>
      </w:pPr>
      <w:r w:rsidRPr="00A61684">
        <w:rPr>
          <w:rFonts w:ascii="Arial" w:eastAsiaTheme="minorHAnsi" w:hAnsi="Arial" w:cs="Arial"/>
          <w:sz w:val="22"/>
          <w:szCs w:val="22"/>
        </w:rPr>
        <w:t>Furthermore, costs must be managed, the supply chain optimised, and profitability improved, all of which require operational efficiency. Aston Martin has already begun to become more efficient by moving from build to order, which reduces excess inventory and waste of production. However, further financial stability can be achieved through lowering manufacturing costs, automating key processes, and improving supplier relationships (Ghadimi et al.</w:t>
      </w:r>
      <w:r w:rsidR="00B616D2" w:rsidRPr="00A61684">
        <w:rPr>
          <w:rFonts w:ascii="Arial" w:eastAsiaTheme="minorHAnsi" w:hAnsi="Arial" w:cs="Arial"/>
          <w:sz w:val="22"/>
          <w:szCs w:val="22"/>
        </w:rPr>
        <w:t xml:space="preserve"> </w:t>
      </w:r>
      <w:r w:rsidRPr="00A61684">
        <w:rPr>
          <w:rFonts w:ascii="Arial" w:eastAsiaTheme="minorHAnsi" w:hAnsi="Arial" w:cs="Arial"/>
          <w:sz w:val="22"/>
          <w:szCs w:val="22"/>
        </w:rPr>
        <w:t>2019). The company should streamline the global supply chain to reduce dependencies on single</w:t>
      </w:r>
      <w:r w:rsidR="007B4125" w:rsidRPr="00A61684">
        <w:rPr>
          <w:rFonts w:ascii="Arial" w:eastAsiaTheme="minorHAnsi" w:hAnsi="Arial" w:cs="Arial"/>
          <w:sz w:val="22"/>
          <w:szCs w:val="22"/>
        </w:rPr>
        <w:t xml:space="preserve"> </w:t>
      </w:r>
      <w:r w:rsidRPr="00A61684">
        <w:rPr>
          <w:rFonts w:ascii="Arial" w:eastAsiaTheme="minorHAnsi" w:hAnsi="Arial" w:cs="Arial"/>
          <w:sz w:val="22"/>
          <w:szCs w:val="22"/>
        </w:rPr>
        <w:t>source suppliers, hence minimising geopolitical disruptions and raw material shortages. This can further be optimised for scalability and cost control by investing in innovative manufacturing technologies,</w:t>
      </w:r>
      <w:r w:rsidR="00CF1A11">
        <w:rPr>
          <w:rFonts w:ascii="Arial" w:eastAsiaTheme="minorHAnsi" w:hAnsi="Arial" w:cs="Arial"/>
          <w:sz w:val="22"/>
          <w:szCs w:val="22"/>
        </w:rPr>
        <w:t xml:space="preserve"> </w:t>
      </w:r>
      <w:r w:rsidR="00EC2F94">
        <w:rPr>
          <w:rFonts w:ascii="Arial" w:eastAsiaTheme="minorHAnsi" w:hAnsi="Arial" w:cs="Arial"/>
          <w:sz w:val="22"/>
          <w:szCs w:val="22"/>
        </w:rPr>
        <w:t>artificial intelligence</w:t>
      </w:r>
      <w:r w:rsidRPr="00A61684">
        <w:rPr>
          <w:rFonts w:ascii="Arial" w:eastAsiaTheme="minorHAnsi" w:hAnsi="Arial" w:cs="Arial"/>
          <w:sz w:val="22"/>
          <w:szCs w:val="22"/>
        </w:rPr>
        <w:t xml:space="preserve"> driven production systems, and predictive analytics.</w:t>
      </w:r>
    </w:p>
    <w:p w14:paraId="17999CA4" w14:textId="77777777" w:rsidR="006C4695" w:rsidRPr="00A61684" w:rsidRDefault="006C4695" w:rsidP="00E81F6B">
      <w:pPr>
        <w:spacing w:after="0" w:line="360" w:lineRule="auto"/>
        <w:ind w:firstLine="720"/>
        <w:jc w:val="both"/>
        <w:rPr>
          <w:rFonts w:ascii="Arial" w:eastAsiaTheme="minorHAnsi" w:hAnsi="Arial" w:cs="Arial"/>
          <w:sz w:val="22"/>
          <w:szCs w:val="22"/>
        </w:rPr>
      </w:pPr>
    </w:p>
    <w:p w14:paraId="697FD57A" w14:textId="77777777" w:rsidR="006C4695" w:rsidRPr="00A61684" w:rsidRDefault="006C4695" w:rsidP="00E81F6B">
      <w:pPr>
        <w:spacing w:after="0" w:line="360" w:lineRule="auto"/>
        <w:ind w:firstLine="720"/>
        <w:jc w:val="both"/>
        <w:rPr>
          <w:rFonts w:ascii="Arial" w:eastAsiaTheme="minorHAnsi" w:hAnsi="Arial" w:cs="Arial"/>
          <w:sz w:val="22"/>
          <w:szCs w:val="22"/>
        </w:rPr>
      </w:pPr>
    </w:p>
    <w:p w14:paraId="19FF1C3E" w14:textId="77777777" w:rsidR="006C4695" w:rsidRPr="00A61684" w:rsidRDefault="006C4695" w:rsidP="00E81F6B">
      <w:pPr>
        <w:spacing w:after="0" w:line="360" w:lineRule="auto"/>
        <w:ind w:firstLine="720"/>
        <w:jc w:val="both"/>
        <w:rPr>
          <w:rFonts w:ascii="Arial" w:eastAsiaTheme="minorHAnsi" w:hAnsi="Arial" w:cs="Arial"/>
          <w:sz w:val="22"/>
          <w:szCs w:val="22"/>
        </w:rPr>
      </w:pPr>
    </w:p>
    <w:p w14:paraId="5E2A22CB" w14:textId="77777777" w:rsidR="006C4695" w:rsidRPr="00A61684" w:rsidRDefault="006C4695" w:rsidP="00E81F6B">
      <w:pPr>
        <w:spacing w:after="0" w:line="360" w:lineRule="auto"/>
        <w:ind w:firstLine="720"/>
        <w:jc w:val="both"/>
        <w:rPr>
          <w:rFonts w:ascii="Arial" w:eastAsiaTheme="minorHAnsi" w:hAnsi="Arial" w:cs="Arial"/>
          <w:sz w:val="22"/>
          <w:szCs w:val="22"/>
        </w:rPr>
      </w:pPr>
    </w:p>
    <w:p w14:paraId="14250F13" w14:textId="77777777" w:rsidR="006C4695" w:rsidRPr="00A61684" w:rsidRDefault="006C4695" w:rsidP="00E81F6B">
      <w:pPr>
        <w:spacing w:after="0" w:line="360" w:lineRule="auto"/>
        <w:ind w:firstLine="720"/>
        <w:jc w:val="both"/>
        <w:rPr>
          <w:rFonts w:ascii="Arial" w:eastAsiaTheme="minorHAnsi" w:hAnsi="Arial" w:cs="Arial"/>
          <w:sz w:val="22"/>
          <w:szCs w:val="22"/>
        </w:rPr>
      </w:pPr>
    </w:p>
    <w:p w14:paraId="28DDE457" w14:textId="77777777" w:rsidR="006C4695" w:rsidRPr="00A61684" w:rsidRDefault="006C4695" w:rsidP="00E81F6B">
      <w:pPr>
        <w:spacing w:after="0" w:line="360" w:lineRule="auto"/>
        <w:ind w:firstLine="720"/>
        <w:jc w:val="both"/>
        <w:rPr>
          <w:rFonts w:ascii="Arial" w:eastAsiaTheme="minorHAnsi" w:hAnsi="Arial" w:cs="Arial"/>
          <w:sz w:val="22"/>
          <w:szCs w:val="22"/>
        </w:rPr>
      </w:pPr>
    </w:p>
    <w:p w14:paraId="63588ECF" w14:textId="77777777" w:rsidR="006C4695" w:rsidRPr="00A61684" w:rsidRDefault="006C4695" w:rsidP="00E81F6B">
      <w:pPr>
        <w:spacing w:after="0" w:line="360" w:lineRule="auto"/>
        <w:ind w:firstLine="720"/>
        <w:jc w:val="both"/>
        <w:rPr>
          <w:rFonts w:ascii="Arial" w:eastAsiaTheme="minorHAnsi" w:hAnsi="Arial" w:cs="Arial"/>
          <w:sz w:val="22"/>
          <w:szCs w:val="22"/>
        </w:rPr>
      </w:pPr>
    </w:p>
    <w:p w14:paraId="3C54EE92" w14:textId="77777777" w:rsidR="006C4695" w:rsidRPr="00A61684" w:rsidRDefault="006C4695" w:rsidP="00E81F6B">
      <w:pPr>
        <w:spacing w:after="0" w:line="360" w:lineRule="auto"/>
        <w:ind w:firstLine="720"/>
        <w:jc w:val="both"/>
        <w:rPr>
          <w:rFonts w:ascii="Arial" w:eastAsiaTheme="minorHAnsi" w:hAnsi="Arial" w:cs="Arial"/>
          <w:sz w:val="22"/>
          <w:szCs w:val="22"/>
        </w:rPr>
      </w:pPr>
    </w:p>
    <w:p w14:paraId="3157D951" w14:textId="77777777" w:rsidR="006C4695" w:rsidRPr="00A61684" w:rsidRDefault="006C4695" w:rsidP="00E81F6B">
      <w:pPr>
        <w:spacing w:after="0" w:line="360" w:lineRule="auto"/>
        <w:ind w:firstLine="720"/>
        <w:jc w:val="both"/>
        <w:rPr>
          <w:rFonts w:ascii="Arial" w:eastAsiaTheme="minorHAnsi" w:hAnsi="Arial" w:cs="Arial"/>
          <w:sz w:val="22"/>
          <w:szCs w:val="22"/>
        </w:rPr>
      </w:pPr>
    </w:p>
    <w:p w14:paraId="447A44BC" w14:textId="77777777" w:rsidR="006C4695" w:rsidRPr="00A61684" w:rsidRDefault="006C4695" w:rsidP="00E81F6B">
      <w:pPr>
        <w:spacing w:after="0" w:line="360" w:lineRule="auto"/>
        <w:ind w:firstLine="720"/>
        <w:jc w:val="both"/>
        <w:rPr>
          <w:rFonts w:ascii="Arial" w:eastAsiaTheme="minorHAnsi" w:hAnsi="Arial" w:cs="Arial"/>
          <w:sz w:val="22"/>
          <w:szCs w:val="22"/>
        </w:rPr>
      </w:pPr>
    </w:p>
    <w:p w14:paraId="1F02411B" w14:textId="77777777" w:rsidR="006C4695" w:rsidRPr="00A61684" w:rsidRDefault="006C4695" w:rsidP="00E81F6B">
      <w:pPr>
        <w:spacing w:after="0" w:line="360" w:lineRule="auto"/>
        <w:ind w:firstLine="720"/>
        <w:jc w:val="both"/>
        <w:rPr>
          <w:rFonts w:ascii="Arial" w:eastAsiaTheme="minorHAnsi" w:hAnsi="Arial" w:cs="Arial"/>
          <w:sz w:val="22"/>
          <w:szCs w:val="22"/>
        </w:rPr>
      </w:pPr>
    </w:p>
    <w:p w14:paraId="52AD5414" w14:textId="77777777" w:rsidR="006C4695" w:rsidRPr="00A61684" w:rsidRDefault="006C4695" w:rsidP="00E81F6B">
      <w:pPr>
        <w:spacing w:after="0" w:line="360" w:lineRule="auto"/>
        <w:ind w:firstLine="720"/>
        <w:jc w:val="both"/>
        <w:rPr>
          <w:rFonts w:ascii="Arial" w:eastAsiaTheme="minorHAnsi" w:hAnsi="Arial" w:cs="Arial"/>
          <w:sz w:val="22"/>
          <w:szCs w:val="22"/>
        </w:rPr>
      </w:pPr>
    </w:p>
    <w:p w14:paraId="1230E5F4" w14:textId="77777777" w:rsidR="006C4695" w:rsidRPr="00A61684" w:rsidRDefault="006C4695" w:rsidP="00E81F6B">
      <w:pPr>
        <w:spacing w:after="0" w:line="360" w:lineRule="auto"/>
        <w:ind w:firstLine="720"/>
        <w:jc w:val="both"/>
        <w:rPr>
          <w:rFonts w:ascii="Arial" w:eastAsiaTheme="minorHAnsi" w:hAnsi="Arial" w:cs="Arial"/>
          <w:sz w:val="22"/>
          <w:szCs w:val="22"/>
        </w:rPr>
      </w:pPr>
    </w:p>
    <w:p w14:paraId="528C1F89" w14:textId="77777777" w:rsidR="006C4695" w:rsidRPr="00A61684" w:rsidRDefault="006C4695" w:rsidP="00E81F6B">
      <w:pPr>
        <w:spacing w:after="0" w:line="360" w:lineRule="auto"/>
        <w:ind w:firstLine="720"/>
        <w:jc w:val="both"/>
        <w:rPr>
          <w:rFonts w:ascii="Arial" w:eastAsiaTheme="minorHAnsi" w:hAnsi="Arial" w:cs="Arial"/>
          <w:sz w:val="22"/>
          <w:szCs w:val="22"/>
        </w:rPr>
      </w:pPr>
    </w:p>
    <w:p w14:paraId="784235FB" w14:textId="77777777" w:rsidR="006C4695" w:rsidRPr="00A61684" w:rsidRDefault="006C4695" w:rsidP="00E81F6B">
      <w:pPr>
        <w:spacing w:after="0" w:line="360" w:lineRule="auto"/>
        <w:ind w:firstLine="720"/>
        <w:jc w:val="both"/>
        <w:rPr>
          <w:rFonts w:ascii="Arial" w:eastAsiaTheme="minorHAnsi" w:hAnsi="Arial" w:cs="Arial"/>
          <w:sz w:val="22"/>
          <w:szCs w:val="22"/>
        </w:rPr>
      </w:pPr>
    </w:p>
    <w:p w14:paraId="6C31239F" w14:textId="77777777" w:rsidR="006C4695" w:rsidRPr="00A61684" w:rsidRDefault="006C4695" w:rsidP="00E81F6B">
      <w:pPr>
        <w:spacing w:after="0" w:line="360" w:lineRule="auto"/>
        <w:ind w:firstLine="720"/>
        <w:jc w:val="both"/>
        <w:rPr>
          <w:rFonts w:ascii="Arial" w:eastAsiaTheme="minorHAnsi" w:hAnsi="Arial" w:cs="Arial"/>
          <w:sz w:val="22"/>
          <w:szCs w:val="22"/>
        </w:rPr>
      </w:pPr>
    </w:p>
    <w:p w14:paraId="7A8FFD88" w14:textId="161A815B" w:rsidR="009511DD" w:rsidRPr="00A61684" w:rsidRDefault="009511DD" w:rsidP="00E81F6B">
      <w:pPr>
        <w:pStyle w:val="Heading1"/>
        <w:spacing w:line="360" w:lineRule="auto"/>
        <w:rPr>
          <w:rFonts w:ascii="Arial" w:hAnsi="Arial" w:cs="Arial"/>
          <w:sz w:val="22"/>
          <w:szCs w:val="22"/>
        </w:rPr>
      </w:pPr>
      <w:bookmarkStart w:id="91" w:name="_Toc189564222"/>
      <w:bookmarkStart w:id="92" w:name="_Toc189576450"/>
      <w:bookmarkStart w:id="93" w:name="_Toc189576503"/>
      <w:bookmarkStart w:id="94" w:name="_Toc189577352"/>
      <w:bookmarkStart w:id="95" w:name="_Toc189577454"/>
      <w:bookmarkStart w:id="96" w:name="_Toc189579605"/>
      <w:bookmarkStart w:id="97" w:name="_Toc190611358"/>
      <w:r w:rsidRPr="00A61684">
        <w:rPr>
          <w:rFonts w:ascii="Arial" w:hAnsi="Arial" w:cs="Arial"/>
          <w:sz w:val="22"/>
          <w:szCs w:val="22"/>
        </w:rPr>
        <w:lastRenderedPageBreak/>
        <w:t>Conclusion</w:t>
      </w:r>
      <w:bookmarkEnd w:id="91"/>
      <w:bookmarkEnd w:id="92"/>
      <w:bookmarkEnd w:id="93"/>
      <w:bookmarkEnd w:id="94"/>
      <w:bookmarkEnd w:id="95"/>
      <w:bookmarkEnd w:id="96"/>
      <w:bookmarkEnd w:id="97"/>
    </w:p>
    <w:p w14:paraId="00FE4405" w14:textId="2FB4A773" w:rsidR="009511DD" w:rsidRPr="00A61684" w:rsidRDefault="009511DD" w:rsidP="00E81F6B">
      <w:pPr>
        <w:spacing w:after="0" w:line="360" w:lineRule="auto"/>
        <w:ind w:firstLine="720"/>
        <w:jc w:val="both"/>
        <w:rPr>
          <w:rFonts w:ascii="Arial" w:eastAsiaTheme="minorHAnsi" w:hAnsi="Arial" w:cs="Arial"/>
          <w:sz w:val="22"/>
          <w:szCs w:val="22"/>
        </w:rPr>
      </w:pPr>
      <w:r w:rsidRPr="00A61684">
        <w:rPr>
          <w:rFonts w:ascii="Arial" w:eastAsiaTheme="minorHAnsi" w:hAnsi="Arial" w:cs="Arial"/>
          <w:sz w:val="22"/>
          <w:szCs w:val="22"/>
        </w:rPr>
        <w:t xml:space="preserve">Aston Martin is in the process of rapid development of the automotive industry. Therefore, the firm needs to pay attention to electric vehicles, sustainable practices, and market growth. Analysis of external factors reveals regulatory forces such as customer demands and technological progress as key factors that will shape the company’s future. It has high production expenses and financial instability, but the company has substantial brand prestige with performance innovation and strategic partnerships. To stand out from Ferrari, Lamborghini, and Porsche, the company </w:t>
      </w:r>
      <w:r w:rsidR="00B616D2" w:rsidRPr="00A61684">
        <w:rPr>
          <w:rFonts w:ascii="Arial" w:eastAsiaTheme="minorHAnsi" w:hAnsi="Arial" w:cs="Arial"/>
          <w:sz w:val="22"/>
          <w:szCs w:val="22"/>
        </w:rPr>
        <w:t>must</w:t>
      </w:r>
      <w:r w:rsidRPr="00A61684">
        <w:rPr>
          <w:rFonts w:ascii="Arial" w:eastAsiaTheme="minorHAnsi" w:hAnsi="Arial" w:cs="Arial"/>
          <w:sz w:val="22"/>
          <w:szCs w:val="22"/>
        </w:rPr>
        <w:t xml:space="preserve"> innovate strategically and operate efficiently because these manufacturers control the competitive market.</w:t>
      </w:r>
    </w:p>
    <w:p w14:paraId="35841FCD" w14:textId="19F1D8E3" w:rsidR="009511DD" w:rsidRPr="00A61684" w:rsidRDefault="009511DD" w:rsidP="00E81F6B">
      <w:pPr>
        <w:spacing w:after="0" w:line="360" w:lineRule="auto"/>
        <w:ind w:firstLine="720"/>
        <w:jc w:val="both"/>
        <w:rPr>
          <w:rFonts w:ascii="Arial" w:eastAsiaTheme="minorHAnsi" w:hAnsi="Arial" w:cs="Arial"/>
          <w:sz w:val="22"/>
          <w:szCs w:val="22"/>
        </w:rPr>
      </w:pPr>
      <w:r w:rsidRPr="00A61684">
        <w:rPr>
          <w:rFonts w:ascii="Arial" w:eastAsiaTheme="minorHAnsi" w:hAnsi="Arial" w:cs="Arial"/>
          <w:sz w:val="22"/>
          <w:szCs w:val="22"/>
        </w:rPr>
        <w:t>To speed up its electric vehicle plans, the company will have to invest in electric powertrain research and development, battery technology, and hybrid vehicle development. “Racing Green” is a program that Aston Martin needs to improve its sustainability programs through. The 'Racing Green' strategy will implement carbon</w:t>
      </w:r>
      <w:r w:rsidR="00EC2F94">
        <w:rPr>
          <w:rFonts w:ascii="Arial" w:eastAsiaTheme="minorHAnsi" w:hAnsi="Arial" w:cs="Arial"/>
          <w:sz w:val="22"/>
          <w:szCs w:val="22"/>
        </w:rPr>
        <w:t xml:space="preserve"> </w:t>
      </w:r>
      <w:r w:rsidRPr="00A61684">
        <w:rPr>
          <w:rFonts w:ascii="Arial" w:eastAsiaTheme="minorHAnsi" w:hAnsi="Arial" w:cs="Arial"/>
          <w:sz w:val="22"/>
          <w:szCs w:val="22"/>
        </w:rPr>
        <w:t>neutral production, renewable energy sources, and recyclable materials to enhance Aston Martin's brand appeal to environmentally conscious consumers. In order to succeed in China and the United States, the company must establish robust dealership networks and local marketing approaches and tailor luxury products. Cost reduction measures such as supply chain optimisations and innovative manufacturing technologies will increase operational efficiency and therefore profitability.</w:t>
      </w:r>
    </w:p>
    <w:p w14:paraId="3E45D876" w14:textId="77777777" w:rsidR="00FF24BD" w:rsidRPr="00A61684" w:rsidRDefault="00FF24BD" w:rsidP="00E81F6B">
      <w:pPr>
        <w:spacing w:after="0" w:line="360" w:lineRule="auto"/>
        <w:ind w:firstLine="720"/>
        <w:jc w:val="both"/>
        <w:rPr>
          <w:rFonts w:ascii="Arial" w:eastAsiaTheme="minorHAnsi" w:hAnsi="Arial" w:cs="Arial"/>
          <w:sz w:val="22"/>
          <w:szCs w:val="22"/>
        </w:rPr>
      </w:pPr>
    </w:p>
    <w:p w14:paraId="1BF46376" w14:textId="77777777" w:rsidR="00FF24BD" w:rsidRPr="00A61684" w:rsidRDefault="00FF24BD" w:rsidP="00E81F6B">
      <w:pPr>
        <w:spacing w:after="0" w:line="360" w:lineRule="auto"/>
        <w:ind w:firstLine="720"/>
        <w:jc w:val="both"/>
        <w:rPr>
          <w:rFonts w:ascii="Arial" w:eastAsiaTheme="minorHAnsi" w:hAnsi="Arial" w:cs="Arial"/>
          <w:sz w:val="22"/>
          <w:szCs w:val="22"/>
        </w:rPr>
      </w:pPr>
    </w:p>
    <w:p w14:paraId="36E17D09" w14:textId="77777777" w:rsidR="00FF24BD" w:rsidRPr="00A61684" w:rsidRDefault="00FF24BD" w:rsidP="00E81F6B">
      <w:pPr>
        <w:spacing w:after="0" w:line="360" w:lineRule="auto"/>
        <w:ind w:firstLine="720"/>
        <w:jc w:val="both"/>
        <w:rPr>
          <w:rFonts w:ascii="Arial" w:eastAsiaTheme="minorHAnsi" w:hAnsi="Arial" w:cs="Arial"/>
          <w:sz w:val="22"/>
          <w:szCs w:val="22"/>
        </w:rPr>
      </w:pPr>
    </w:p>
    <w:p w14:paraId="5C81C277" w14:textId="77777777" w:rsidR="00FF24BD" w:rsidRPr="00A61684" w:rsidRDefault="00FF24BD" w:rsidP="00E81F6B">
      <w:pPr>
        <w:spacing w:after="0" w:line="360" w:lineRule="auto"/>
        <w:ind w:firstLine="720"/>
        <w:jc w:val="both"/>
        <w:rPr>
          <w:rFonts w:ascii="Arial" w:eastAsiaTheme="minorHAnsi" w:hAnsi="Arial" w:cs="Arial"/>
          <w:sz w:val="22"/>
          <w:szCs w:val="22"/>
        </w:rPr>
      </w:pPr>
    </w:p>
    <w:p w14:paraId="31EB0AF3" w14:textId="77777777" w:rsidR="00FF24BD" w:rsidRPr="00A61684" w:rsidRDefault="00FF24BD" w:rsidP="00E81F6B">
      <w:pPr>
        <w:spacing w:after="0" w:line="360" w:lineRule="auto"/>
        <w:ind w:firstLine="720"/>
        <w:jc w:val="both"/>
        <w:rPr>
          <w:rFonts w:ascii="Arial" w:eastAsiaTheme="minorHAnsi" w:hAnsi="Arial" w:cs="Arial"/>
          <w:sz w:val="22"/>
          <w:szCs w:val="22"/>
        </w:rPr>
      </w:pPr>
    </w:p>
    <w:p w14:paraId="79216865" w14:textId="77777777" w:rsidR="00FF24BD" w:rsidRPr="00A61684" w:rsidRDefault="00FF24BD" w:rsidP="00E81F6B">
      <w:pPr>
        <w:spacing w:after="0" w:line="360" w:lineRule="auto"/>
        <w:ind w:firstLine="720"/>
        <w:jc w:val="both"/>
        <w:rPr>
          <w:rFonts w:ascii="Arial" w:eastAsiaTheme="minorHAnsi" w:hAnsi="Arial" w:cs="Arial"/>
          <w:sz w:val="22"/>
          <w:szCs w:val="22"/>
        </w:rPr>
      </w:pPr>
    </w:p>
    <w:p w14:paraId="7F565AD9" w14:textId="77777777" w:rsidR="00FF24BD" w:rsidRPr="00A61684" w:rsidRDefault="00FF24BD" w:rsidP="00E81F6B">
      <w:pPr>
        <w:spacing w:after="0" w:line="360" w:lineRule="auto"/>
        <w:ind w:firstLine="720"/>
        <w:jc w:val="both"/>
        <w:rPr>
          <w:rFonts w:ascii="Arial" w:eastAsiaTheme="minorHAnsi" w:hAnsi="Arial" w:cs="Arial"/>
          <w:sz w:val="22"/>
          <w:szCs w:val="22"/>
        </w:rPr>
      </w:pPr>
    </w:p>
    <w:p w14:paraId="1C6093C8" w14:textId="77777777" w:rsidR="00FF24BD" w:rsidRPr="00A61684" w:rsidRDefault="00FF24BD" w:rsidP="00E81F6B">
      <w:pPr>
        <w:spacing w:after="0" w:line="360" w:lineRule="auto"/>
        <w:ind w:firstLine="720"/>
        <w:jc w:val="both"/>
        <w:rPr>
          <w:rFonts w:ascii="Arial" w:eastAsiaTheme="minorHAnsi" w:hAnsi="Arial" w:cs="Arial"/>
          <w:sz w:val="22"/>
          <w:szCs w:val="22"/>
        </w:rPr>
      </w:pPr>
    </w:p>
    <w:p w14:paraId="133AD115" w14:textId="77777777" w:rsidR="00FF24BD" w:rsidRPr="00A61684" w:rsidRDefault="00FF24BD" w:rsidP="00E81F6B">
      <w:pPr>
        <w:spacing w:after="0" w:line="360" w:lineRule="auto"/>
        <w:ind w:firstLine="720"/>
        <w:jc w:val="both"/>
        <w:rPr>
          <w:rFonts w:ascii="Arial" w:eastAsiaTheme="minorHAnsi" w:hAnsi="Arial" w:cs="Arial"/>
          <w:sz w:val="22"/>
          <w:szCs w:val="22"/>
        </w:rPr>
      </w:pPr>
    </w:p>
    <w:p w14:paraId="41218D59" w14:textId="77777777" w:rsidR="00FF24BD" w:rsidRPr="00A61684" w:rsidRDefault="00FF24BD" w:rsidP="00E81F6B">
      <w:pPr>
        <w:spacing w:after="0" w:line="360" w:lineRule="auto"/>
        <w:ind w:firstLine="720"/>
        <w:jc w:val="both"/>
        <w:rPr>
          <w:rFonts w:ascii="Arial" w:eastAsiaTheme="minorHAnsi" w:hAnsi="Arial" w:cs="Arial"/>
          <w:sz w:val="22"/>
          <w:szCs w:val="22"/>
        </w:rPr>
      </w:pPr>
    </w:p>
    <w:p w14:paraId="71EB315F" w14:textId="77777777" w:rsidR="00FF24BD" w:rsidRPr="00A61684" w:rsidRDefault="00FF24BD" w:rsidP="00E81F6B">
      <w:pPr>
        <w:spacing w:after="0" w:line="360" w:lineRule="auto"/>
        <w:ind w:firstLine="720"/>
        <w:jc w:val="both"/>
        <w:rPr>
          <w:rFonts w:ascii="Arial" w:eastAsiaTheme="minorHAnsi" w:hAnsi="Arial" w:cs="Arial"/>
          <w:sz w:val="22"/>
          <w:szCs w:val="22"/>
        </w:rPr>
      </w:pPr>
    </w:p>
    <w:p w14:paraId="1E731534" w14:textId="77777777" w:rsidR="00FF24BD" w:rsidRPr="00A61684" w:rsidRDefault="00FF24BD" w:rsidP="00E81F6B">
      <w:pPr>
        <w:spacing w:after="0" w:line="360" w:lineRule="auto"/>
        <w:ind w:firstLine="720"/>
        <w:jc w:val="both"/>
        <w:rPr>
          <w:rFonts w:ascii="Arial" w:eastAsiaTheme="minorHAnsi" w:hAnsi="Arial" w:cs="Arial"/>
          <w:sz w:val="22"/>
          <w:szCs w:val="22"/>
        </w:rPr>
      </w:pPr>
    </w:p>
    <w:p w14:paraId="095625B5" w14:textId="77777777" w:rsidR="00FF24BD" w:rsidRPr="00A61684" w:rsidRDefault="00FF24BD" w:rsidP="00E81F6B">
      <w:pPr>
        <w:spacing w:after="0" w:line="360" w:lineRule="auto"/>
        <w:ind w:firstLine="720"/>
        <w:jc w:val="both"/>
        <w:rPr>
          <w:rFonts w:ascii="Arial" w:eastAsiaTheme="minorHAnsi" w:hAnsi="Arial" w:cs="Arial"/>
          <w:sz w:val="22"/>
          <w:szCs w:val="22"/>
        </w:rPr>
      </w:pPr>
    </w:p>
    <w:p w14:paraId="6BBC32A1" w14:textId="77777777" w:rsidR="00FF24BD" w:rsidRPr="00A61684" w:rsidRDefault="00FF24BD" w:rsidP="00E81F6B">
      <w:pPr>
        <w:spacing w:after="0" w:line="360" w:lineRule="auto"/>
        <w:ind w:firstLine="720"/>
        <w:jc w:val="both"/>
        <w:rPr>
          <w:rFonts w:ascii="Arial" w:eastAsiaTheme="minorHAnsi" w:hAnsi="Arial" w:cs="Arial"/>
          <w:sz w:val="22"/>
          <w:szCs w:val="22"/>
        </w:rPr>
      </w:pPr>
    </w:p>
    <w:p w14:paraId="4BF8092D" w14:textId="77777777" w:rsidR="00FF24BD" w:rsidRPr="00A61684" w:rsidRDefault="00FF24BD" w:rsidP="00E81F6B">
      <w:pPr>
        <w:spacing w:after="0" w:line="360" w:lineRule="auto"/>
        <w:ind w:firstLine="720"/>
        <w:jc w:val="both"/>
        <w:rPr>
          <w:rFonts w:ascii="Arial" w:eastAsiaTheme="minorHAnsi" w:hAnsi="Arial" w:cs="Arial"/>
          <w:sz w:val="22"/>
          <w:szCs w:val="22"/>
        </w:rPr>
      </w:pPr>
    </w:p>
    <w:p w14:paraId="56489F0C" w14:textId="77777777" w:rsidR="00FF24BD" w:rsidRPr="00A61684" w:rsidRDefault="00FF24BD" w:rsidP="00E81F6B">
      <w:pPr>
        <w:spacing w:after="0" w:line="360" w:lineRule="auto"/>
        <w:ind w:firstLine="720"/>
        <w:jc w:val="both"/>
        <w:rPr>
          <w:rFonts w:ascii="Arial" w:eastAsiaTheme="minorHAnsi" w:hAnsi="Arial" w:cs="Arial"/>
          <w:sz w:val="22"/>
          <w:szCs w:val="22"/>
        </w:rPr>
      </w:pPr>
    </w:p>
    <w:p w14:paraId="2B630F47" w14:textId="2CE7EE39" w:rsidR="00BD6411" w:rsidRPr="00A61684" w:rsidRDefault="00BD6411" w:rsidP="00E81F6B">
      <w:pPr>
        <w:pStyle w:val="Heading1"/>
        <w:spacing w:line="360" w:lineRule="auto"/>
        <w:rPr>
          <w:rFonts w:ascii="Arial" w:hAnsi="Arial" w:cs="Arial"/>
          <w:sz w:val="22"/>
          <w:szCs w:val="22"/>
        </w:rPr>
      </w:pPr>
      <w:bookmarkStart w:id="98" w:name="_Toc189576451"/>
      <w:bookmarkStart w:id="99" w:name="_Toc189576504"/>
      <w:bookmarkStart w:id="100" w:name="_Toc189577353"/>
      <w:bookmarkStart w:id="101" w:name="_Toc189577455"/>
      <w:bookmarkStart w:id="102" w:name="_Toc189579606"/>
      <w:bookmarkStart w:id="103" w:name="_Toc190611359"/>
      <w:bookmarkEnd w:id="7"/>
      <w:r w:rsidRPr="00A61684">
        <w:rPr>
          <w:rFonts w:ascii="Arial" w:eastAsiaTheme="minorHAnsi" w:hAnsi="Arial" w:cs="Arial"/>
          <w:sz w:val="22"/>
          <w:szCs w:val="22"/>
        </w:rPr>
        <w:lastRenderedPageBreak/>
        <w:t>References</w:t>
      </w:r>
      <w:bookmarkEnd w:id="98"/>
      <w:bookmarkEnd w:id="99"/>
      <w:bookmarkEnd w:id="100"/>
      <w:bookmarkEnd w:id="101"/>
      <w:bookmarkEnd w:id="102"/>
      <w:bookmarkEnd w:id="103"/>
      <w:r w:rsidRPr="00A61684">
        <w:rPr>
          <w:rFonts w:ascii="Arial" w:eastAsiaTheme="minorHAnsi" w:hAnsi="Arial" w:cs="Arial"/>
          <w:sz w:val="22"/>
          <w:szCs w:val="22"/>
        </w:rPr>
        <w:t xml:space="preserve"> </w:t>
      </w:r>
    </w:p>
    <w:p w14:paraId="3F2E1000" w14:textId="77777777" w:rsidR="009511DD" w:rsidRPr="00A61684" w:rsidRDefault="009511DD" w:rsidP="004A7E6B">
      <w:pPr>
        <w:spacing w:after="0" w:line="360" w:lineRule="auto"/>
        <w:ind w:left="720" w:hanging="720"/>
        <w:rPr>
          <w:rFonts w:ascii="Arial" w:eastAsiaTheme="minorHAnsi" w:hAnsi="Arial" w:cs="Arial"/>
          <w:sz w:val="22"/>
          <w:szCs w:val="22"/>
        </w:rPr>
      </w:pPr>
      <w:r w:rsidRPr="00A61684">
        <w:rPr>
          <w:rFonts w:ascii="Arial" w:eastAsiaTheme="minorHAnsi" w:hAnsi="Arial" w:cs="Arial"/>
          <w:sz w:val="22"/>
          <w:szCs w:val="22"/>
        </w:rPr>
        <w:t xml:space="preserve">Arena, G., 2019. First-mover advantage and competitive dynamics: a study in the automotive industry. </w:t>
      </w:r>
      <w:hyperlink r:id="rId9" w:history="1">
        <w:r w:rsidRPr="00A61684">
          <w:rPr>
            <w:rFonts w:ascii="Arial" w:eastAsiaTheme="minorHAnsi" w:hAnsi="Arial" w:cs="Arial"/>
            <w:color w:val="467886" w:themeColor="hyperlink"/>
            <w:sz w:val="22"/>
            <w:szCs w:val="22"/>
            <w:u w:val="single"/>
          </w:rPr>
          <w:t>https://core.ac.uk/download/pdf/270104345.pdf</w:t>
        </w:r>
      </w:hyperlink>
    </w:p>
    <w:p w14:paraId="6528B84C" w14:textId="77777777" w:rsidR="009511DD" w:rsidRPr="00A61684" w:rsidRDefault="009511DD" w:rsidP="005B431F">
      <w:pPr>
        <w:spacing w:after="0" w:line="360" w:lineRule="auto"/>
        <w:ind w:left="720" w:hanging="720"/>
        <w:rPr>
          <w:rFonts w:ascii="Arial" w:eastAsiaTheme="minorHAnsi" w:hAnsi="Arial" w:cs="Arial"/>
          <w:sz w:val="22"/>
          <w:szCs w:val="22"/>
        </w:rPr>
      </w:pPr>
      <w:r w:rsidRPr="00A61684">
        <w:rPr>
          <w:rFonts w:ascii="Arial" w:eastAsiaTheme="minorHAnsi" w:hAnsi="Arial" w:cs="Arial"/>
          <w:sz w:val="22"/>
          <w:szCs w:val="22"/>
        </w:rPr>
        <w:t>Batat, W. and Batat, W., 2019. Experiential setting design. </w:t>
      </w:r>
      <w:r w:rsidRPr="00A61684">
        <w:rPr>
          <w:rFonts w:ascii="Arial" w:eastAsiaTheme="minorHAnsi" w:hAnsi="Arial" w:cs="Arial"/>
          <w:i/>
          <w:iCs/>
          <w:sz w:val="22"/>
          <w:szCs w:val="22"/>
        </w:rPr>
        <w:t>The New Luxury Experience: Creating the Ultimate Customer Experience</w:t>
      </w:r>
      <w:r w:rsidRPr="00A61684">
        <w:rPr>
          <w:rFonts w:ascii="Arial" w:eastAsiaTheme="minorHAnsi" w:hAnsi="Arial" w:cs="Arial"/>
          <w:sz w:val="22"/>
          <w:szCs w:val="22"/>
        </w:rPr>
        <w:t xml:space="preserve">, pp.113-139. </w:t>
      </w:r>
      <w:hyperlink r:id="rId10" w:history="1">
        <w:r w:rsidRPr="00A61684">
          <w:rPr>
            <w:rFonts w:ascii="Arial" w:eastAsiaTheme="minorHAnsi" w:hAnsi="Arial" w:cs="Arial"/>
            <w:color w:val="467886" w:themeColor="hyperlink"/>
            <w:sz w:val="22"/>
            <w:szCs w:val="22"/>
            <w:u w:val="single"/>
          </w:rPr>
          <w:t>https://link.springer.com/chapter/10.1007/978-3-030-01671-5_6</w:t>
        </w:r>
      </w:hyperlink>
    </w:p>
    <w:p w14:paraId="663335D1" w14:textId="77777777" w:rsidR="009511DD" w:rsidRPr="00A61684" w:rsidRDefault="009511DD" w:rsidP="00E81F6B">
      <w:pPr>
        <w:spacing w:after="0" w:line="360" w:lineRule="auto"/>
        <w:ind w:left="720" w:hanging="720"/>
        <w:jc w:val="both"/>
        <w:rPr>
          <w:rFonts w:ascii="Arial" w:eastAsiaTheme="minorHAnsi" w:hAnsi="Arial" w:cs="Arial"/>
          <w:sz w:val="22"/>
          <w:szCs w:val="22"/>
        </w:rPr>
      </w:pPr>
      <w:r w:rsidRPr="00A61684">
        <w:rPr>
          <w:rFonts w:ascii="Arial" w:eastAsiaTheme="minorHAnsi" w:hAnsi="Arial" w:cs="Arial"/>
          <w:sz w:val="22"/>
          <w:szCs w:val="22"/>
        </w:rPr>
        <w:t>Candelo, E., 2019. </w:t>
      </w:r>
      <w:r w:rsidRPr="00A61684">
        <w:rPr>
          <w:rFonts w:ascii="Arial" w:eastAsiaTheme="minorHAnsi" w:hAnsi="Arial" w:cs="Arial"/>
          <w:i/>
          <w:iCs/>
          <w:sz w:val="22"/>
          <w:szCs w:val="22"/>
        </w:rPr>
        <w:t>Marketing innovations in the automotive industry: Meeting the challenges of the digital age</w:t>
      </w:r>
      <w:r w:rsidRPr="00A61684">
        <w:rPr>
          <w:rFonts w:ascii="Arial" w:eastAsiaTheme="minorHAnsi" w:hAnsi="Arial" w:cs="Arial"/>
          <w:sz w:val="22"/>
          <w:szCs w:val="22"/>
        </w:rPr>
        <w:t xml:space="preserve">. Springer. </w:t>
      </w:r>
      <w:hyperlink r:id="rId11" w:history="1">
        <w:r w:rsidRPr="00A61684">
          <w:rPr>
            <w:rFonts w:ascii="Arial" w:eastAsiaTheme="minorHAnsi" w:hAnsi="Arial" w:cs="Arial"/>
            <w:color w:val="467886" w:themeColor="hyperlink"/>
            <w:sz w:val="22"/>
            <w:szCs w:val="22"/>
            <w:u w:val="single"/>
          </w:rPr>
          <w:t>https://link.springer.com/book/10.1007/978-3-030-15999-3</w:t>
        </w:r>
      </w:hyperlink>
    </w:p>
    <w:p w14:paraId="55A47694" w14:textId="77777777" w:rsidR="009511DD" w:rsidRPr="00A61684" w:rsidRDefault="009511DD" w:rsidP="00C3787D">
      <w:pPr>
        <w:spacing w:after="0" w:line="360" w:lineRule="auto"/>
        <w:ind w:left="720" w:hanging="720"/>
        <w:rPr>
          <w:rFonts w:ascii="Arial" w:eastAsiaTheme="minorHAnsi" w:hAnsi="Arial" w:cs="Arial"/>
          <w:sz w:val="22"/>
          <w:szCs w:val="22"/>
        </w:rPr>
      </w:pPr>
      <w:r w:rsidRPr="00A61684">
        <w:rPr>
          <w:rFonts w:ascii="Arial" w:eastAsiaTheme="minorHAnsi" w:hAnsi="Arial" w:cs="Arial"/>
          <w:sz w:val="22"/>
          <w:szCs w:val="22"/>
        </w:rPr>
        <w:t>Cole, L., 2021. </w:t>
      </w:r>
      <w:r w:rsidRPr="00A61684">
        <w:rPr>
          <w:rFonts w:ascii="Arial" w:eastAsiaTheme="minorHAnsi" w:hAnsi="Arial" w:cs="Arial"/>
          <w:i/>
          <w:iCs/>
          <w:sz w:val="22"/>
          <w:szCs w:val="22"/>
        </w:rPr>
        <w:t>Classic Car Gallery: A Journey Through Motoring History</w:t>
      </w:r>
      <w:r w:rsidRPr="00A61684">
        <w:rPr>
          <w:rFonts w:ascii="Arial" w:eastAsiaTheme="minorHAnsi" w:hAnsi="Arial" w:cs="Arial"/>
          <w:sz w:val="22"/>
          <w:szCs w:val="22"/>
        </w:rPr>
        <w:t xml:space="preserve">. Pen and Sword Transport. </w:t>
      </w:r>
      <w:hyperlink r:id="rId12" w:anchor="v=onepage&amp;q&amp;f=false" w:history="1">
        <w:r w:rsidRPr="00A61684">
          <w:rPr>
            <w:rFonts w:ascii="Arial" w:eastAsiaTheme="minorHAnsi" w:hAnsi="Arial" w:cs="Arial"/>
            <w:color w:val="467886" w:themeColor="hyperlink"/>
            <w:sz w:val="22"/>
            <w:szCs w:val="22"/>
            <w:u w:val="single"/>
          </w:rPr>
          <w:t>https://books.google.co.ke/books?hl=en&amp;lr=&amp;id=ws9xEAAAQBAJ&amp;oi=fnd&amp;pg=PP1&amp;dq=Aston+Martin+shows+performance+innovation+through+its+advanced+aerodynamics+and+lightweight+vehicle+designs+&amp;ots=ky_TTOrPMu&amp;sig=bJyWFH8YpNBxkFyNCV-JV4-bRU4&amp;redir_esc=y#v=onepage&amp;q&amp;f=false</w:t>
        </w:r>
      </w:hyperlink>
    </w:p>
    <w:p w14:paraId="2165FBEF" w14:textId="071C7D83" w:rsidR="009511DD" w:rsidRPr="00A61684" w:rsidRDefault="009511DD" w:rsidP="00E81F6B">
      <w:pPr>
        <w:spacing w:after="0" w:line="360" w:lineRule="auto"/>
        <w:ind w:left="720" w:hanging="720"/>
        <w:rPr>
          <w:rFonts w:ascii="Arial" w:eastAsiaTheme="minorHAnsi" w:hAnsi="Arial" w:cs="Arial"/>
          <w:sz w:val="22"/>
          <w:szCs w:val="22"/>
        </w:rPr>
      </w:pPr>
      <w:r w:rsidRPr="00A61684">
        <w:rPr>
          <w:rFonts w:ascii="Arial" w:eastAsiaTheme="minorHAnsi" w:hAnsi="Arial" w:cs="Arial"/>
          <w:sz w:val="22"/>
          <w:szCs w:val="22"/>
        </w:rPr>
        <w:t>Fazendeiro, E.A., 2020. </w:t>
      </w:r>
      <w:r w:rsidRPr="00A61684">
        <w:rPr>
          <w:rFonts w:ascii="Arial" w:eastAsiaTheme="minorHAnsi" w:hAnsi="Arial" w:cs="Arial"/>
          <w:i/>
          <w:iCs/>
          <w:sz w:val="22"/>
          <w:szCs w:val="22"/>
        </w:rPr>
        <w:t>Equity Research-Aston Martin Lagonda</w:t>
      </w:r>
      <w:r w:rsidRPr="00A61684">
        <w:rPr>
          <w:rFonts w:ascii="Arial" w:eastAsiaTheme="minorHAnsi" w:hAnsi="Arial" w:cs="Arial"/>
          <w:sz w:val="22"/>
          <w:szCs w:val="22"/>
        </w:rPr>
        <w:t> (</w:t>
      </w:r>
      <w:r w:rsidR="00B616D2" w:rsidRPr="00A61684">
        <w:rPr>
          <w:rFonts w:ascii="Arial" w:eastAsiaTheme="minorHAnsi" w:hAnsi="Arial" w:cs="Arial"/>
          <w:sz w:val="22"/>
          <w:szCs w:val="22"/>
        </w:rPr>
        <w:t>master’s</w:t>
      </w:r>
      <w:r w:rsidRPr="00A61684">
        <w:rPr>
          <w:rFonts w:ascii="Arial" w:eastAsiaTheme="minorHAnsi" w:hAnsi="Arial" w:cs="Arial"/>
          <w:sz w:val="22"/>
          <w:szCs w:val="22"/>
        </w:rPr>
        <w:t xml:space="preserve"> thesis, Universidade de Lisboa (Portugal). </w:t>
      </w:r>
      <w:hyperlink r:id="rId13" w:history="1">
        <w:r w:rsidRPr="00A61684">
          <w:rPr>
            <w:rFonts w:ascii="Arial" w:eastAsiaTheme="minorHAnsi" w:hAnsi="Arial" w:cs="Arial"/>
            <w:color w:val="467886" w:themeColor="hyperlink"/>
            <w:sz w:val="22"/>
            <w:szCs w:val="22"/>
            <w:u w:val="single"/>
          </w:rPr>
          <w:t>https://www.proquest.com/openview/ed8c5ad8ed3af4272583f35decb667f6/1?pq-origsite=gscholar&amp;cbl=2026366&amp;diss=y</w:t>
        </w:r>
      </w:hyperlink>
    </w:p>
    <w:p w14:paraId="607ED671" w14:textId="77777777" w:rsidR="009511DD" w:rsidRPr="00A61684" w:rsidRDefault="009511DD" w:rsidP="005B431F">
      <w:pPr>
        <w:spacing w:after="0" w:line="360" w:lineRule="auto"/>
        <w:ind w:left="720" w:hanging="720"/>
        <w:rPr>
          <w:rFonts w:ascii="Arial" w:eastAsiaTheme="minorHAnsi" w:hAnsi="Arial" w:cs="Arial"/>
          <w:sz w:val="22"/>
          <w:szCs w:val="22"/>
        </w:rPr>
      </w:pPr>
      <w:r w:rsidRPr="00A61684">
        <w:rPr>
          <w:rFonts w:ascii="Arial" w:eastAsiaTheme="minorHAnsi" w:hAnsi="Arial" w:cs="Arial"/>
          <w:sz w:val="22"/>
          <w:szCs w:val="22"/>
        </w:rPr>
        <w:t>Ghadimi, P., Wang, C., Lim, M.K. and Heavey, C., 2019. Intelligent sustainable supplier selection using multi-agent technology: Theory and application for Industry 4.0 supply chains. </w:t>
      </w:r>
      <w:r w:rsidRPr="00A61684">
        <w:rPr>
          <w:rFonts w:ascii="Arial" w:eastAsiaTheme="minorHAnsi" w:hAnsi="Arial" w:cs="Arial"/>
          <w:i/>
          <w:iCs/>
          <w:sz w:val="22"/>
          <w:szCs w:val="22"/>
        </w:rPr>
        <w:t>Computers &amp; Industrial Engineering</w:t>
      </w:r>
      <w:r w:rsidRPr="00A61684">
        <w:rPr>
          <w:rFonts w:ascii="Arial" w:eastAsiaTheme="minorHAnsi" w:hAnsi="Arial" w:cs="Arial"/>
          <w:sz w:val="22"/>
          <w:szCs w:val="22"/>
        </w:rPr>
        <w:t>, </w:t>
      </w:r>
      <w:r w:rsidRPr="00A61684">
        <w:rPr>
          <w:rFonts w:ascii="Arial" w:eastAsiaTheme="minorHAnsi" w:hAnsi="Arial" w:cs="Arial"/>
          <w:i/>
          <w:iCs/>
          <w:sz w:val="22"/>
          <w:szCs w:val="22"/>
        </w:rPr>
        <w:t>127</w:t>
      </w:r>
      <w:r w:rsidRPr="00A61684">
        <w:rPr>
          <w:rFonts w:ascii="Arial" w:eastAsiaTheme="minorHAnsi" w:hAnsi="Arial" w:cs="Arial"/>
          <w:sz w:val="22"/>
          <w:szCs w:val="22"/>
        </w:rPr>
        <w:t xml:space="preserve">, pp.588-600. </w:t>
      </w:r>
      <w:hyperlink r:id="rId14" w:history="1">
        <w:r w:rsidRPr="00A61684">
          <w:rPr>
            <w:rFonts w:ascii="Arial" w:eastAsiaTheme="minorHAnsi" w:hAnsi="Arial" w:cs="Arial"/>
            <w:color w:val="467886" w:themeColor="hyperlink"/>
            <w:sz w:val="22"/>
            <w:szCs w:val="22"/>
            <w:u w:val="single"/>
          </w:rPr>
          <w:t>https://doi.org/10.1016/j.ejor.2017.07.014</w:t>
        </w:r>
      </w:hyperlink>
    </w:p>
    <w:p w14:paraId="7CF585FD" w14:textId="58AABA7A" w:rsidR="009511DD" w:rsidRPr="00A61684" w:rsidRDefault="009511DD" w:rsidP="00E81F6B">
      <w:pPr>
        <w:spacing w:after="0" w:line="360" w:lineRule="auto"/>
        <w:ind w:left="720" w:hanging="720"/>
        <w:jc w:val="both"/>
        <w:rPr>
          <w:rFonts w:ascii="Arial" w:eastAsiaTheme="minorHAnsi" w:hAnsi="Arial" w:cs="Arial"/>
          <w:sz w:val="22"/>
          <w:szCs w:val="22"/>
        </w:rPr>
      </w:pPr>
      <w:r w:rsidRPr="00A61684">
        <w:rPr>
          <w:rFonts w:ascii="Arial" w:eastAsiaTheme="minorHAnsi" w:hAnsi="Arial" w:cs="Arial"/>
          <w:sz w:val="22"/>
          <w:szCs w:val="22"/>
        </w:rPr>
        <w:t>Giampieri, A., Ling-Chin, J., Taylor, W., Smallbone, A. and Roskilly, A.P., 2019. Moving towards low-carbon manufacturing in the UK automotive industry. </w:t>
      </w:r>
      <w:r w:rsidRPr="00A61684">
        <w:rPr>
          <w:rFonts w:ascii="Arial" w:eastAsiaTheme="minorHAnsi" w:hAnsi="Arial" w:cs="Arial"/>
          <w:i/>
          <w:iCs/>
          <w:sz w:val="22"/>
          <w:szCs w:val="22"/>
        </w:rPr>
        <w:t>Energy Procedia</w:t>
      </w:r>
      <w:r w:rsidRPr="00A61684">
        <w:rPr>
          <w:rFonts w:ascii="Arial" w:eastAsiaTheme="minorHAnsi" w:hAnsi="Arial" w:cs="Arial"/>
          <w:sz w:val="22"/>
          <w:szCs w:val="22"/>
        </w:rPr>
        <w:t>,</w:t>
      </w:r>
      <w:r w:rsidRPr="00A61684">
        <w:rPr>
          <w:rFonts w:ascii="Arial" w:eastAsiaTheme="minorHAnsi" w:hAnsi="Arial" w:cs="Arial"/>
          <w:i/>
          <w:iCs/>
          <w:sz w:val="22"/>
          <w:szCs w:val="22"/>
        </w:rPr>
        <w:t>158</w:t>
      </w:r>
      <w:r w:rsidRPr="00A61684">
        <w:rPr>
          <w:rFonts w:ascii="Arial" w:eastAsiaTheme="minorHAnsi" w:hAnsi="Arial" w:cs="Arial"/>
          <w:sz w:val="22"/>
          <w:szCs w:val="22"/>
        </w:rPr>
        <w:t xml:space="preserve">, pp.3381-3386. </w:t>
      </w:r>
      <w:hyperlink r:id="rId15" w:history="1">
        <w:r w:rsidRPr="00A61684">
          <w:rPr>
            <w:rFonts w:ascii="Arial" w:eastAsiaTheme="minorHAnsi" w:hAnsi="Arial" w:cs="Arial"/>
            <w:color w:val="467886" w:themeColor="hyperlink"/>
            <w:sz w:val="22"/>
            <w:szCs w:val="22"/>
            <w:u w:val="single"/>
          </w:rPr>
          <w:t>https://doi.org/10.1016/j.egypro.2019.01.946</w:t>
        </w:r>
      </w:hyperlink>
    </w:p>
    <w:p w14:paraId="72222C0D" w14:textId="77777777" w:rsidR="009511DD" w:rsidRPr="00A61684" w:rsidRDefault="009511DD" w:rsidP="00E81F6B">
      <w:pPr>
        <w:spacing w:after="0" w:line="360" w:lineRule="auto"/>
        <w:ind w:left="720" w:hanging="720"/>
        <w:jc w:val="both"/>
        <w:rPr>
          <w:rFonts w:ascii="Arial" w:eastAsiaTheme="minorHAnsi" w:hAnsi="Arial" w:cs="Arial"/>
          <w:sz w:val="22"/>
          <w:szCs w:val="22"/>
        </w:rPr>
      </w:pPr>
      <w:r w:rsidRPr="00A61684">
        <w:rPr>
          <w:rFonts w:ascii="Arial" w:eastAsiaTheme="minorHAnsi" w:hAnsi="Arial" w:cs="Arial"/>
          <w:sz w:val="22"/>
          <w:szCs w:val="22"/>
        </w:rPr>
        <w:t>Hampson, D.P., Ma, S., Wang, Y. and Han, M.S., 2021. Consumer confidence and conspicuous consumption: A conservation of resources perspective. </w:t>
      </w:r>
      <w:r w:rsidRPr="00A61684">
        <w:rPr>
          <w:rFonts w:ascii="Arial" w:eastAsiaTheme="minorHAnsi" w:hAnsi="Arial" w:cs="Arial"/>
          <w:i/>
          <w:iCs/>
          <w:sz w:val="22"/>
          <w:szCs w:val="22"/>
        </w:rPr>
        <w:t>International Journal of Consumer Studies</w:t>
      </w:r>
      <w:r w:rsidRPr="00A61684">
        <w:rPr>
          <w:rFonts w:ascii="Arial" w:eastAsiaTheme="minorHAnsi" w:hAnsi="Arial" w:cs="Arial"/>
          <w:sz w:val="22"/>
          <w:szCs w:val="22"/>
        </w:rPr>
        <w:t>, </w:t>
      </w:r>
      <w:r w:rsidRPr="00A61684">
        <w:rPr>
          <w:rFonts w:ascii="Arial" w:eastAsiaTheme="minorHAnsi" w:hAnsi="Arial" w:cs="Arial"/>
          <w:i/>
          <w:iCs/>
          <w:sz w:val="22"/>
          <w:szCs w:val="22"/>
        </w:rPr>
        <w:t>45</w:t>
      </w:r>
      <w:r w:rsidRPr="00A61684">
        <w:rPr>
          <w:rFonts w:ascii="Arial" w:eastAsiaTheme="minorHAnsi" w:hAnsi="Arial" w:cs="Arial"/>
          <w:sz w:val="22"/>
          <w:szCs w:val="22"/>
        </w:rPr>
        <w:t xml:space="preserve">(6), pp.1392-1409. </w:t>
      </w:r>
      <w:hyperlink r:id="rId16" w:history="1">
        <w:r w:rsidRPr="00A61684">
          <w:rPr>
            <w:rFonts w:ascii="Arial" w:eastAsiaTheme="minorHAnsi" w:hAnsi="Arial" w:cs="Arial"/>
            <w:color w:val="467886" w:themeColor="hyperlink"/>
            <w:sz w:val="22"/>
            <w:szCs w:val="22"/>
            <w:u w:val="single"/>
          </w:rPr>
          <w:t>https://doi.org/10.1111/ijcs.12661</w:t>
        </w:r>
      </w:hyperlink>
    </w:p>
    <w:p w14:paraId="2400D334" w14:textId="77777777" w:rsidR="009511DD" w:rsidRPr="00A61684" w:rsidRDefault="009511DD" w:rsidP="00E81F6B">
      <w:pPr>
        <w:spacing w:after="0" w:line="360" w:lineRule="auto"/>
        <w:ind w:left="720" w:hanging="720"/>
        <w:jc w:val="both"/>
        <w:rPr>
          <w:rFonts w:ascii="Arial" w:eastAsiaTheme="minorHAnsi" w:hAnsi="Arial" w:cs="Arial"/>
          <w:sz w:val="22"/>
          <w:szCs w:val="22"/>
        </w:rPr>
      </w:pPr>
      <w:r w:rsidRPr="00A61684">
        <w:rPr>
          <w:rFonts w:ascii="Arial" w:eastAsiaTheme="minorHAnsi" w:hAnsi="Arial" w:cs="Arial"/>
          <w:sz w:val="22"/>
          <w:szCs w:val="22"/>
        </w:rPr>
        <w:t>Jedidi, H., 2019. </w:t>
      </w:r>
      <w:r w:rsidRPr="00A61684">
        <w:rPr>
          <w:rFonts w:ascii="Arial" w:eastAsiaTheme="minorHAnsi" w:hAnsi="Arial" w:cs="Arial"/>
          <w:i/>
          <w:iCs/>
          <w:sz w:val="22"/>
          <w:szCs w:val="22"/>
        </w:rPr>
        <w:t>All about the paradise: luxury trends, customers' perceptions and willingness to pay for green high-end products</w:t>
      </w:r>
      <w:r w:rsidRPr="00A61684">
        <w:rPr>
          <w:rFonts w:ascii="Arial" w:eastAsiaTheme="minorHAnsi" w:hAnsi="Arial" w:cs="Arial"/>
          <w:sz w:val="22"/>
          <w:szCs w:val="22"/>
        </w:rPr>
        <w:t xml:space="preserve"> (Doctoral dissertation, Dissertation, Mainz, Johannes Gutenberg-Universität, 2018). </w:t>
      </w:r>
      <w:hyperlink r:id="rId17" w:history="1">
        <w:r w:rsidRPr="00A61684">
          <w:rPr>
            <w:rFonts w:ascii="Arial" w:eastAsiaTheme="minorHAnsi" w:hAnsi="Arial" w:cs="Arial"/>
            <w:color w:val="467886" w:themeColor="hyperlink"/>
            <w:sz w:val="22"/>
            <w:szCs w:val="22"/>
            <w:u w:val="single"/>
          </w:rPr>
          <w:t>http://doi.org/10.25358/openscience-3027</w:t>
        </w:r>
      </w:hyperlink>
    </w:p>
    <w:p w14:paraId="4EB33BB2" w14:textId="77777777" w:rsidR="009511DD" w:rsidRPr="00A61684" w:rsidRDefault="009511DD" w:rsidP="00031152">
      <w:pPr>
        <w:spacing w:after="0" w:line="360" w:lineRule="auto"/>
        <w:ind w:left="720" w:hanging="720"/>
        <w:rPr>
          <w:rFonts w:ascii="Arial" w:eastAsiaTheme="minorHAnsi" w:hAnsi="Arial" w:cs="Arial"/>
          <w:sz w:val="22"/>
          <w:szCs w:val="22"/>
        </w:rPr>
      </w:pPr>
      <w:r w:rsidRPr="00A61684">
        <w:rPr>
          <w:rFonts w:ascii="Arial" w:eastAsiaTheme="minorHAnsi" w:hAnsi="Arial" w:cs="Arial"/>
          <w:sz w:val="22"/>
          <w:szCs w:val="22"/>
        </w:rPr>
        <w:t>Konzelmann, S., Fovargue-Davies, M. and Wilkinson, F., 2018. Britain’s industrial evolution: the structuring role of economic theory. </w:t>
      </w:r>
      <w:r w:rsidRPr="00A61684">
        <w:rPr>
          <w:rFonts w:ascii="Arial" w:eastAsiaTheme="minorHAnsi" w:hAnsi="Arial" w:cs="Arial"/>
          <w:i/>
          <w:iCs/>
          <w:sz w:val="22"/>
          <w:szCs w:val="22"/>
        </w:rPr>
        <w:t>Journal of Economic Issues</w:t>
      </w:r>
      <w:r w:rsidRPr="00A61684">
        <w:rPr>
          <w:rFonts w:ascii="Arial" w:eastAsiaTheme="minorHAnsi" w:hAnsi="Arial" w:cs="Arial"/>
          <w:sz w:val="22"/>
          <w:szCs w:val="22"/>
        </w:rPr>
        <w:t>, </w:t>
      </w:r>
      <w:r w:rsidRPr="00A61684">
        <w:rPr>
          <w:rFonts w:ascii="Arial" w:eastAsiaTheme="minorHAnsi" w:hAnsi="Arial" w:cs="Arial"/>
          <w:i/>
          <w:iCs/>
          <w:sz w:val="22"/>
          <w:szCs w:val="22"/>
        </w:rPr>
        <w:t>52</w:t>
      </w:r>
      <w:r w:rsidRPr="00A61684">
        <w:rPr>
          <w:rFonts w:ascii="Arial" w:eastAsiaTheme="minorHAnsi" w:hAnsi="Arial" w:cs="Arial"/>
          <w:sz w:val="22"/>
          <w:szCs w:val="22"/>
        </w:rPr>
        <w:t xml:space="preserve">(1), pp.1-30. </w:t>
      </w:r>
      <w:hyperlink r:id="rId18" w:history="1">
        <w:r w:rsidRPr="00A61684">
          <w:rPr>
            <w:rFonts w:ascii="Arial" w:eastAsiaTheme="minorHAnsi" w:hAnsi="Arial" w:cs="Arial"/>
            <w:color w:val="467886" w:themeColor="hyperlink"/>
            <w:sz w:val="22"/>
            <w:szCs w:val="22"/>
            <w:u w:val="single"/>
          </w:rPr>
          <w:t>https://doi.org/10.1080/00213624.2018.1430939</w:t>
        </w:r>
      </w:hyperlink>
    </w:p>
    <w:p w14:paraId="4D05F248" w14:textId="77777777" w:rsidR="009511DD" w:rsidRPr="00A61684" w:rsidRDefault="009511DD" w:rsidP="00031152">
      <w:pPr>
        <w:spacing w:after="0" w:line="360" w:lineRule="auto"/>
        <w:ind w:left="720" w:hanging="720"/>
        <w:rPr>
          <w:rFonts w:ascii="Arial" w:eastAsiaTheme="minorHAnsi" w:hAnsi="Arial" w:cs="Arial"/>
          <w:sz w:val="22"/>
          <w:szCs w:val="22"/>
        </w:rPr>
      </w:pPr>
      <w:r w:rsidRPr="00A61684">
        <w:rPr>
          <w:rFonts w:ascii="Arial" w:eastAsiaTheme="minorHAnsi" w:hAnsi="Arial" w:cs="Arial"/>
          <w:sz w:val="22"/>
          <w:szCs w:val="22"/>
        </w:rPr>
        <w:lastRenderedPageBreak/>
        <w:t>Muratori, M., Alexander, M., Arent, D., Bazilian, M., Cazzola, P., Dede, E.M., Farrell, J., Gearhart, C., Greene, D., Jenn, A. and Keyser, M., 2021. The rise of electric vehicles—2020 status and future expectations. </w:t>
      </w:r>
      <w:r w:rsidRPr="00A61684">
        <w:rPr>
          <w:rFonts w:ascii="Arial" w:eastAsiaTheme="minorHAnsi" w:hAnsi="Arial" w:cs="Arial"/>
          <w:i/>
          <w:iCs/>
          <w:sz w:val="22"/>
          <w:szCs w:val="22"/>
        </w:rPr>
        <w:t>Progress in Energy</w:t>
      </w:r>
      <w:r w:rsidRPr="00A61684">
        <w:rPr>
          <w:rFonts w:ascii="Arial" w:eastAsiaTheme="minorHAnsi" w:hAnsi="Arial" w:cs="Arial"/>
          <w:sz w:val="22"/>
          <w:szCs w:val="22"/>
        </w:rPr>
        <w:t>, </w:t>
      </w:r>
      <w:r w:rsidRPr="00A61684">
        <w:rPr>
          <w:rFonts w:ascii="Arial" w:eastAsiaTheme="minorHAnsi" w:hAnsi="Arial" w:cs="Arial"/>
          <w:i/>
          <w:iCs/>
          <w:sz w:val="22"/>
          <w:szCs w:val="22"/>
        </w:rPr>
        <w:t>3</w:t>
      </w:r>
      <w:r w:rsidRPr="00A61684">
        <w:rPr>
          <w:rFonts w:ascii="Arial" w:eastAsiaTheme="minorHAnsi" w:hAnsi="Arial" w:cs="Arial"/>
          <w:sz w:val="22"/>
          <w:szCs w:val="22"/>
        </w:rPr>
        <w:t xml:space="preserve">(2), p.022002. </w:t>
      </w:r>
      <w:hyperlink r:id="rId19" w:history="1">
        <w:r w:rsidRPr="00A61684">
          <w:rPr>
            <w:rFonts w:ascii="Arial" w:eastAsiaTheme="minorHAnsi" w:hAnsi="Arial" w:cs="Arial"/>
            <w:color w:val="467886" w:themeColor="hyperlink"/>
            <w:sz w:val="22"/>
            <w:szCs w:val="22"/>
            <w:u w:val="single"/>
          </w:rPr>
          <w:t>https://iopscience.iop.org/article/10.1088/2516-1083/abe0ad/meta</w:t>
        </w:r>
      </w:hyperlink>
    </w:p>
    <w:p w14:paraId="782C8D18" w14:textId="77777777" w:rsidR="009511DD" w:rsidRPr="00A61684" w:rsidRDefault="009511DD" w:rsidP="00E81F6B">
      <w:pPr>
        <w:spacing w:after="0" w:line="360" w:lineRule="auto"/>
        <w:ind w:left="720" w:hanging="720"/>
        <w:jc w:val="both"/>
        <w:rPr>
          <w:rFonts w:ascii="Arial" w:eastAsiaTheme="minorHAnsi" w:hAnsi="Arial" w:cs="Arial"/>
          <w:sz w:val="22"/>
          <w:szCs w:val="22"/>
        </w:rPr>
      </w:pPr>
      <w:r w:rsidRPr="00A61684">
        <w:rPr>
          <w:rFonts w:ascii="Arial" w:eastAsiaTheme="minorHAnsi" w:hAnsi="Arial" w:cs="Arial"/>
          <w:sz w:val="22"/>
          <w:szCs w:val="22"/>
        </w:rPr>
        <w:t>Pavlínek, P., 2018. Global production networks, foreign direct investment, and supplier linkages in the integrated peripheries of the automotive industry. </w:t>
      </w:r>
      <w:r w:rsidRPr="00A61684">
        <w:rPr>
          <w:rFonts w:ascii="Arial" w:eastAsiaTheme="minorHAnsi" w:hAnsi="Arial" w:cs="Arial"/>
          <w:i/>
          <w:iCs/>
          <w:sz w:val="22"/>
          <w:szCs w:val="22"/>
        </w:rPr>
        <w:t>Economic Geography</w:t>
      </w:r>
      <w:r w:rsidRPr="00A61684">
        <w:rPr>
          <w:rFonts w:ascii="Arial" w:eastAsiaTheme="minorHAnsi" w:hAnsi="Arial" w:cs="Arial"/>
          <w:sz w:val="22"/>
          <w:szCs w:val="22"/>
        </w:rPr>
        <w:t>, </w:t>
      </w:r>
      <w:r w:rsidRPr="00A61684">
        <w:rPr>
          <w:rFonts w:ascii="Arial" w:eastAsiaTheme="minorHAnsi" w:hAnsi="Arial" w:cs="Arial"/>
          <w:i/>
          <w:iCs/>
          <w:sz w:val="22"/>
          <w:szCs w:val="22"/>
        </w:rPr>
        <w:t>94</w:t>
      </w:r>
      <w:r w:rsidRPr="00A61684">
        <w:rPr>
          <w:rFonts w:ascii="Arial" w:eastAsiaTheme="minorHAnsi" w:hAnsi="Arial" w:cs="Arial"/>
          <w:sz w:val="22"/>
          <w:szCs w:val="22"/>
        </w:rPr>
        <w:t xml:space="preserve">(2), pp.141-165. </w:t>
      </w:r>
      <w:hyperlink r:id="rId20" w:history="1">
        <w:r w:rsidRPr="00A61684">
          <w:rPr>
            <w:rFonts w:ascii="Arial" w:eastAsiaTheme="minorHAnsi" w:hAnsi="Arial" w:cs="Arial"/>
            <w:color w:val="467886" w:themeColor="hyperlink"/>
            <w:sz w:val="22"/>
            <w:szCs w:val="22"/>
            <w:u w:val="single"/>
          </w:rPr>
          <w:t>https://doi.org/10.1080/00130095.2017.1393313</w:t>
        </w:r>
      </w:hyperlink>
    </w:p>
    <w:p w14:paraId="602DC2DC" w14:textId="77777777" w:rsidR="009511DD" w:rsidRPr="00A61684" w:rsidRDefault="009511DD" w:rsidP="00A56167">
      <w:pPr>
        <w:spacing w:after="0" w:line="360" w:lineRule="auto"/>
        <w:ind w:left="720" w:hanging="720"/>
        <w:rPr>
          <w:rFonts w:ascii="Arial" w:eastAsiaTheme="minorHAnsi" w:hAnsi="Arial" w:cs="Arial"/>
          <w:sz w:val="22"/>
          <w:szCs w:val="22"/>
        </w:rPr>
      </w:pPr>
      <w:r w:rsidRPr="00A61684">
        <w:rPr>
          <w:rFonts w:ascii="Arial" w:eastAsiaTheme="minorHAnsi" w:hAnsi="Arial" w:cs="Arial"/>
          <w:sz w:val="22"/>
          <w:szCs w:val="22"/>
        </w:rPr>
        <w:t>Rajendran, G., Vaithilingam, C.A., Misron, N., Naidu, K. and Ahmed, M.R., 2021. A comprehensive review on system architecture and international standards for electric vehicle charging stations. </w:t>
      </w:r>
      <w:r w:rsidRPr="00A61684">
        <w:rPr>
          <w:rFonts w:ascii="Arial" w:eastAsiaTheme="minorHAnsi" w:hAnsi="Arial" w:cs="Arial"/>
          <w:i/>
          <w:iCs/>
          <w:sz w:val="22"/>
          <w:szCs w:val="22"/>
        </w:rPr>
        <w:t>Journal of Energy Storage</w:t>
      </w:r>
      <w:r w:rsidRPr="00A61684">
        <w:rPr>
          <w:rFonts w:ascii="Arial" w:eastAsiaTheme="minorHAnsi" w:hAnsi="Arial" w:cs="Arial"/>
          <w:sz w:val="22"/>
          <w:szCs w:val="22"/>
        </w:rPr>
        <w:t>, </w:t>
      </w:r>
      <w:r w:rsidRPr="00A61684">
        <w:rPr>
          <w:rFonts w:ascii="Arial" w:eastAsiaTheme="minorHAnsi" w:hAnsi="Arial" w:cs="Arial"/>
          <w:i/>
          <w:iCs/>
          <w:sz w:val="22"/>
          <w:szCs w:val="22"/>
        </w:rPr>
        <w:t>42</w:t>
      </w:r>
      <w:r w:rsidRPr="00A61684">
        <w:rPr>
          <w:rFonts w:ascii="Arial" w:eastAsiaTheme="minorHAnsi" w:hAnsi="Arial" w:cs="Arial"/>
          <w:sz w:val="22"/>
          <w:szCs w:val="22"/>
        </w:rPr>
        <w:t xml:space="preserve">, p.103099. </w:t>
      </w:r>
      <w:hyperlink r:id="rId21" w:history="1">
        <w:r w:rsidRPr="00A61684">
          <w:rPr>
            <w:rFonts w:ascii="Arial" w:eastAsiaTheme="minorHAnsi" w:hAnsi="Arial" w:cs="Arial"/>
            <w:color w:val="467886" w:themeColor="hyperlink"/>
            <w:sz w:val="22"/>
            <w:szCs w:val="22"/>
            <w:u w:val="single"/>
          </w:rPr>
          <w:t>https://doi.org/10.1016/j.est.2021.103099</w:t>
        </w:r>
      </w:hyperlink>
    </w:p>
    <w:p w14:paraId="56995666" w14:textId="77777777" w:rsidR="009511DD" w:rsidRPr="00A61684" w:rsidRDefault="009511DD" w:rsidP="00E81F6B">
      <w:pPr>
        <w:spacing w:after="0" w:line="360" w:lineRule="auto"/>
        <w:ind w:left="720" w:hanging="720"/>
        <w:jc w:val="both"/>
        <w:rPr>
          <w:rFonts w:ascii="Arial" w:eastAsiaTheme="minorHAnsi" w:hAnsi="Arial" w:cs="Arial"/>
          <w:sz w:val="22"/>
          <w:szCs w:val="22"/>
        </w:rPr>
      </w:pPr>
      <w:r w:rsidRPr="00A61684">
        <w:rPr>
          <w:rFonts w:ascii="Arial" w:eastAsiaTheme="minorHAnsi" w:hAnsi="Arial" w:cs="Arial"/>
          <w:sz w:val="22"/>
          <w:szCs w:val="22"/>
        </w:rPr>
        <w:t>Roscoe, S., Skipworth, H., Aktas, E. and Habib, F., 2020. Managing supply chain uncertainty arising from geopolitical disruptions: evidence from the pharmaceutical industry and brexit. </w:t>
      </w:r>
      <w:r w:rsidRPr="00A61684">
        <w:rPr>
          <w:rFonts w:ascii="Arial" w:eastAsiaTheme="minorHAnsi" w:hAnsi="Arial" w:cs="Arial"/>
          <w:i/>
          <w:iCs/>
          <w:sz w:val="22"/>
          <w:szCs w:val="22"/>
        </w:rPr>
        <w:t>International Journal of Operations &amp; Production Management</w:t>
      </w:r>
      <w:r w:rsidRPr="00A61684">
        <w:rPr>
          <w:rFonts w:ascii="Arial" w:eastAsiaTheme="minorHAnsi" w:hAnsi="Arial" w:cs="Arial"/>
          <w:sz w:val="22"/>
          <w:szCs w:val="22"/>
        </w:rPr>
        <w:t>, </w:t>
      </w:r>
      <w:r w:rsidRPr="00A61684">
        <w:rPr>
          <w:rFonts w:ascii="Arial" w:eastAsiaTheme="minorHAnsi" w:hAnsi="Arial" w:cs="Arial"/>
          <w:i/>
          <w:iCs/>
          <w:sz w:val="22"/>
          <w:szCs w:val="22"/>
        </w:rPr>
        <w:t>40</w:t>
      </w:r>
      <w:r w:rsidRPr="00A61684">
        <w:rPr>
          <w:rFonts w:ascii="Arial" w:eastAsiaTheme="minorHAnsi" w:hAnsi="Arial" w:cs="Arial"/>
          <w:sz w:val="22"/>
          <w:szCs w:val="22"/>
        </w:rPr>
        <w:t xml:space="preserve">(9), pp.1499-1529. </w:t>
      </w:r>
      <w:hyperlink r:id="rId22" w:history="1">
        <w:r w:rsidRPr="00A61684">
          <w:rPr>
            <w:rFonts w:ascii="Arial" w:eastAsiaTheme="minorHAnsi" w:hAnsi="Arial" w:cs="Arial"/>
            <w:color w:val="467886" w:themeColor="hyperlink"/>
            <w:sz w:val="22"/>
            <w:szCs w:val="22"/>
            <w:u w:val="single"/>
          </w:rPr>
          <w:t>https://www.emerald.com/insight/content/doi/10.1108/ijopm-10-2019-0668/full/html</w:t>
        </w:r>
      </w:hyperlink>
    </w:p>
    <w:p w14:paraId="53947726" w14:textId="77777777" w:rsidR="009511DD" w:rsidRPr="00A61684" w:rsidRDefault="009511DD" w:rsidP="00A56167">
      <w:pPr>
        <w:spacing w:after="0" w:line="360" w:lineRule="auto"/>
        <w:ind w:left="720" w:hanging="720"/>
        <w:rPr>
          <w:rFonts w:ascii="Arial" w:eastAsiaTheme="minorHAnsi" w:hAnsi="Arial" w:cs="Arial"/>
          <w:sz w:val="22"/>
          <w:szCs w:val="22"/>
        </w:rPr>
      </w:pPr>
      <w:r w:rsidRPr="00A61684">
        <w:rPr>
          <w:rFonts w:ascii="Arial" w:eastAsiaTheme="minorHAnsi" w:hAnsi="Arial" w:cs="Arial"/>
          <w:sz w:val="22"/>
          <w:szCs w:val="22"/>
        </w:rPr>
        <w:t>Ross, H., 2020. </w:t>
      </w:r>
      <w:r w:rsidRPr="00A61684">
        <w:rPr>
          <w:rFonts w:ascii="Arial" w:eastAsiaTheme="minorHAnsi" w:hAnsi="Arial" w:cs="Arial"/>
          <w:i/>
          <w:iCs/>
          <w:sz w:val="22"/>
          <w:szCs w:val="22"/>
        </w:rPr>
        <w:t>Future sustainable practice for formula 1 logistics</w:t>
      </w:r>
      <w:r w:rsidRPr="00A61684">
        <w:rPr>
          <w:rFonts w:ascii="Arial" w:eastAsiaTheme="minorHAnsi" w:hAnsi="Arial" w:cs="Arial"/>
          <w:sz w:val="22"/>
          <w:szCs w:val="22"/>
        </w:rPr>
        <w:t xml:space="preserve"> (Doctoral dissertation, Doctoral dissertation].[Glasgow, Scotland]: University of Strathclyde). </w:t>
      </w:r>
      <w:hyperlink r:id="rId23" w:history="1">
        <w:r w:rsidRPr="00A61684">
          <w:rPr>
            <w:rFonts w:ascii="Arial" w:eastAsiaTheme="minorHAnsi" w:hAnsi="Arial" w:cs="Arial"/>
            <w:color w:val="467886" w:themeColor="hyperlink"/>
            <w:sz w:val="22"/>
            <w:szCs w:val="22"/>
            <w:u w:val="single"/>
          </w:rPr>
          <w:t>https://www.esru.strath.ac.uk/Documents/MSc_2020/Ross.pdf</w:t>
        </w:r>
      </w:hyperlink>
    </w:p>
    <w:p w14:paraId="01ABBC75" w14:textId="6B07BF7D" w:rsidR="009511DD" w:rsidRPr="00A61684" w:rsidRDefault="009511DD" w:rsidP="00E81F6B">
      <w:pPr>
        <w:spacing w:after="0" w:line="360" w:lineRule="auto"/>
        <w:ind w:left="720" w:hanging="720"/>
        <w:rPr>
          <w:rFonts w:ascii="Arial" w:eastAsiaTheme="minorHAnsi" w:hAnsi="Arial" w:cs="Arial"/>
          <w:sz w:val="22"/>
          <w:szCs w:val="22"/>
        </w:rPr>
      </w:pPr>
      <w:r w:rsidRPr="00A61684">
        <w:rPr>
          <w:rFonts w:ascii="Arial" w:eastAsiaTheme="minorHAnsi" w:hAnsi="Arial" w:cs="Arial"/>
          <w:sz w:val="22"/>
          <w:szCs w:val="22"/>
        </w:rPr>
        <w:t>Ventura, C.A.B., 2021. </w:t>
      </w:r>
      <w:r w:rsidRPr="00A61684">
        <w:rPr>
          <w:rFonts w:ascii="Arial" w:eastAsiaTheme="minorHAnsi" w:hAnsi="Arial" w:cs="Arial"/>
          <w:i/>
          <w:iCs/>
          <w:sz w:val="22"/>
          <w:szCs w:val="22"/>
        </w:rPr>
        <w:t>Aston Martin Lagonda Case Study</w:t>
      </w:r>
      <w:r w:rsidRPr="00A61684">
        <w:rPr>
          <w:rFonts w:ascii="Arial" w:eastAsiaTheme="minorHAnsi" w:hAnsi="Arial" w:cs="Arial"/>
          <w:sz w:val="22"/>
          <w:szCs w:val="22"/>
        </w:rPr>
        <w:t> (</w:t>
      </w:r>
      <w:r w:rsidR="00B616D2" w:rsidRPr="00A61684">
        <w:rPr>
          <w:rFonts w:ascii="Arial" w:eastAsiaTheme="minorHAnsi" w:hAnsi="Arial" w:cs="Arial"/>
          <w:sz w:val="22"/>
          <w:szCs w:val="22"/>
        </w:rPr>
        <w:t>master’s</w:t>
      </w:r>
      <w:r w:rsidRPr="00A61684">
        <w:rPr>
          <w:rFonts w:ascii="Arial" w:eastAsiaTheme="minorHAnsi" w:hAnsi="Arial" w:cs="Arial"/>
          <w:sz w:val="22"/>
          <w:szCs w:val="22"/>
        </w:rPr>
        <w:t xml:space="preserve"> thesis, </w:t>
      </w:r>
      <w:r w:rsidR="00B616D2" w:rsidRPr="00A61684">
        <w:rPr>
          <w:rFonts w:ascii="Arial" w:eastAsiaTheme="minorHAnsi" w:hAnsi="Arial" w:cs="Arial"/>
          <w:sz w:val="22"/>
          <w:szCs w:val="22"/>
        </w:rPr>
        <w:t>Universiade</w:t>
      </w:r>
      <w:r w:rsidRPr="00A61684">
        <w:rPr>
          <w:rFonts w:ascii="Arial" w:eastAsiaTheme="minorHAnsi" w:hAnsi="Arial" w:cs="Arial"/>
          <w:sz w:val="22"/>
          <w:szCs w:val="22"/>
        </w:rPr>
        <w:t xml:space="preserve"> NOVA de Lisboa</w:t>
      </w:r>
      <w:r w:rsidR="00B616D2" w:rsidRPr="00A61684">
        <w:rPr>
          <w:rFonts w:ascii="Arial" w:eastAsiaTheme="minorHAnsi" w:hAnsi="Arial" w:cs="Arial"/>
          <w:sz w:val="22"/>
          <w:szCs w:val="22"/>
        </w:rPr>
        <w:t xml:space="preserve"> </w:t>
      </w:r>
      <w:r w:rsidRPr="00A61684">
        <w:rPr>
          <w:rFonts w:ascii="Arial" w:eastAsiaTheme="minorHAnsi" w:hAnsi="Arial" w:cs="Arial"/>
          <w:sz w:val="22"/>
          <w:szCs w:val="22"/>
        </w:rPr>
        <w:t xml:space="preserve">(Portugal). </w:t>
      </w:r>
      <w:hyperlink r:id="rId24" w:history="1">
        <w:r w:rsidRPr="00A61684">
          <w:rPr>
            <w:rFonts w:ascii="Arial" w:eastAsiaTheme="minorHAnsi" w:hAnsi="Arial" w:cs="Arial"/>
            <w:color w:val="467886" w:themeColor="hyperlink"/>
            <w:sz w:val="22"/>
            <w:szCs w:val="22"/>
            <w:u w:val="single"/>
          </w:rPr>
          <w:t>https://www.proquest.com/openview/69042a8133e8f8f7f9895bfda99ca32f/1?pq-origsite=gscholar&amp;cbl=2026366&amp;diss=y</w:t>
        </w:r>
      </w:hyperlink>
    </w:p>
    <w:p w14:paraId="34698B34" w14:textId="77777777" w:rsidR="009511DD" w:rsidRPr="00A61684" w:rsidRDefault="009511DD" w:rsidP="00E81F6B">
      <w:pPr>
        <w:spacing w:after="0" w:line="360" w:lineRule="auto"/>
        <w:ind w:left="720" w:hanging="720"/>
        <w:jc w:val="both"/>
        <w:rPr>
          <w:rFonts w:ascii="Arial" w:eastAsiaTheme="minorHAnsi" w:hAnsi="Arial" w:cs="Arial"/>
          <w:sz w:val="22"/>
          <w:szCs w:val="22"/>
        </w:rPr>
      </w:pPr>
    </w:p>
    <w:p w14:paraId="500E144C" w14:textId="77777777" w:rsidR="009511DD" w:rsidRPr="00A61684" w:rsidRDefault="009511DD" w:rsidP="00E81F6B">
      <w:pPr>
        <w:spacing w:after="0" w:line="360" w:lineRule="auto"/>
        <w:ind w:left="720" w:hanging="720"/>
        <w:jc w:val="both"/>
        <w:rPr>
          <w:rFonts w:ascii="Arial" w:eastAsiaTheme="minorHAnsi" w:hAnsi="Arial" w:cs="Arial"/>
          <w:sz w:val="22"/>
          <w:szCs w:val="22"/>
        </w:rPr>
      </w:pPr>
    </w:p>
    <w:p w14:paraId="472D8040" w14:textId="77777777" w:rsidR="009511DD" w:rsidRPr="00A61684" w:rsidRDefault="009511DD" w:rsidP="00E81F6B">
      <w:pPr>
        <w:spacing w:after="0" w:line="360" w:lineRule="auto"/>
        <w:ind w:left="720" w:hanging="720"/>
        <w:jc w:val="both"/>
        <w:rPr>
          <w:rFonts w:ascii="Arial" w:eastAsiaTheme="minorHAnsi" w:hAnsi="Arial" w:cs="Arial"/>
          <w:sz w:val="22"/>
          <w:szCs w:val="22"/>
        </w:rPr>
      </w:pPr>
    </w:p>
    <w:p w14:paraId="1C223E66" w14:textId="0D8941A5" w:rsidR="009511DD" w:rsidRPr="00A61684" w:rsidRDefault="009511DD" w:rsidP="00E81F6B">
      <w:pPr>
        <w:spacing w:after="0" w:line="360" w:lineRule="auto"/>
        <w:jc w:val="both"/>
        <w:rPr>
          <w:rFonts w:ascii="Arial" w:eastAsiaTheme="minorHAnsi" w:hAnsi="Arial" w:cs="Arial"/>
          <w:b/>
          <w:bCs/>
          <w:sz w:val="22"/>
          <w:szCs w:val="22"/>
        </w:rPr>
      </w:pPr>
    </w:p>
    <w:p w14:paraId="730822BB" w14:textId="77777777" w:rsidR="009511DD" w:rsidRPr="00A61684" w:rsidRDefault="009511DD" w:rsidP="00E81F6B">
      <w:pPr>
        <w:spacing w:line="360" w:lineRule="auto"/>
        <w:jc w:val="both"/>
        <w:rPr>
          <w:rFonts w:ascii="Arial" w:hAnsi="Arial" w:cs="Arial"/>
          <w:sz w:val="22"/>
          <w:szCs w:val="22"/>
        </w:rPr>
      </w:pPr>
    </w:p>
    <w:sectPr w:rsidR="009511DD" w:rsidRPr="00A61684">
      <w:footerReference w:type="even" r:id="rId25"/>
      <w:footerReference w:type="default" r:id="rId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91C0A8" w14:textId="77777777" w:rsidR="00773714" w:rsidRDefault="00773714" w:rsidP="009B60E3">
      <w:pPr>
        <w:spacing w:after="0" w:line="240" w:lineRule="auto"/>
      </w:pPr>
      <w:r>
        <w:separator/>
      </w:r>
    </w:p>
  </w:endnote>
  <w:endnote w:type="continuationSeparator" w:id="0">
    <w:p w14:paraId="3742B177" w14:textId="77777777" w:rsidR="00773714" w:rsidRDefault="00773714" w:rsidP="009B60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26085254"/>
      <w:docPartObj>
        <w:docPartGallery w:val="Page Numbers (Bottom of Page)"/>
        <w:docPartUnique/>
      </w:docPartObj>
    </w:sdtPr>
    <w:sdtContent>
      <w:p w14:paraId="3C75007D" w14:textId="7CFAFBE5" w:rsidR="009B60E3" w:rsidRDefault="009B60E3" w:rsidP="00DA1F8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A5E5717" w14:textId="77777777" w:rsidR="009B60E3" w:rsidRDefault="009B60E3" w:rsidP="009B60E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26258115"/>
      <w:docPartObj>
        <w:docPartGallery w:val="Page Numbers (Bottom of Page)"/>
        <w:docPartUnique/>
      </w:docPartObj>
    </w:sdtPr>
    <w:sdtContent>
      <w:p w14:paraId="7DB24190" w14:textId="0FD7A258" w:rsidR="009B60E3" w:rsidRDefault="009B60E3" w:rsidP="00DA1F8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CEEADD9" w14:textId="77777777" w:rsidR="009B60E3" w:rsidRDefault="009B60E3" w:rsidP="009B60E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70CB27" w14:textId="77777777" w:rsidR="00773714" w:rsidRDefault="00773714" w:rsidP="009B60E3">
      <w:pPr>
        <w:spacing w:after="0" w:line="240" w:lineRule="auto"/>
      </w:pPr>
      <w:r>
        <w:separator/>
      </w:r>
    </w:p>
  </w:footnote>
  <w:footnote w:type="continuationSeparator" w:id="0">
    <w:p w14:paraId="0C95412F" w14:textId="77777777" w:rsidR="00773714" w:rsidRDefault="00773714" w:rsidP="009B60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D46E8E"/>
    <w:multiLevelType w:val="multilevel"/>
    <w:tmpl w:val="33D0387C"/>
    <w:lvl w:ilvl="0">
      <w:start w:val="1"/>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280" w:hanging="1800"/>
      </w:pPr>
      <w:rPr>
        <w:rFonts w:hint="default"/>
      </w:rPr>
    </w:lvl>
  </w:abstractNum>
  <w:num w:numId="1" w16cid:durableId="4796153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4"/>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1DD"/>
    <w:rsid w:val="000227B4"/>
    <w:rsid w:val="000242DB"/>
    <w:rsid w:val="00031152"/>
    <w:rsid w:val="00033550"/>
    <w:rsid w:val="0004236D"/>
    <w:rsid w:val="000523FA"/>
    <w:rsid w:val="00056A13"/>
    <w:rsid w:val="00070514"/>
    <w:rsid w:val="00075110"/>
    <w:rsid w:val="00084A6E"/>
    <w:rsid w:val="00093704"/>
    <w:rsid w:val="000B2DB4"/>
    <w:rsid w:val="000B4DE6"/>
    <w:rsid w:val="000C16A9"/>
    <w:rsid w:val="000C3EA8"/>
    <w:rsid w:val="000D74AD"/>
    <w:rsid w:val="000E76B9"/>
    <w:rsid w:val="001034EF"/>
    <w:rsid w:val="00106F8D"/>
    <w:rsid w:val="00116C4D"/>
    <w:rsid w:val="00130502"/>
    <w:rsid w:val="0014341D"/>
    <w:rsid w:val="00151A50"/>
    <w:rsid w:val="0016647C"/>
    <w:rsid w:val="0017597D"/>
    <w:rsid w:val="00185C5B"/>
    <w:rsid w:val="001A0B13"/>
    <w:rsid w:val="001A28C0"/>
    <w:rsid w:val="001B231C"/>
    <w:rsid w:val="001B5493"/>
    <w:rsid w:val="001B7636"/>
    <w:rsid w:val="001C3A97"/>
    <w:rsid w:val="001E075C"/>
    <w:rsid w:val="001E1593"/>
    <w:rsid w:val="001F021A"/>
    <w:rsid w:val="00221054"/>
    <w:rsid w:val="00245C46"/>
    <w:rsid w:val="00252FDE"/>
    <w:rsid w:val="00260B6E"/>
    <w:rsid w:val="00265A38"/>
    <w:rsid w:val="0026657F"/>
    <w:rsid w:val="00273676"/>
    <w:rsid w:val="0028649C"/>
    <w:rsid w:val="002A42DB"/>
    <w:rsid w:val="002B05F4"/>
    <w:rsid w:val="002B4DD9"/>
    <w:rsid w:val="002C0C21"/>
    <w:rsid w:val="002C4A68"/>
    <w:rsid w:val="002D0F30"/>
    <w:rsid w:val="002D4432"/>
    <w:rsid w:val="002E1FE5"/>
    <w:rsid w:val="002F3ADC"/>
    <w:rsid w:val="00304E49"/>
    <w:rsid w:val="0031396F"/>
    <w:rsid w:val="00357B24"/>
    <w:rsid w:val="00364A47"/>
    <w:rsid w:val="003811FB"/>
    <w:rsid w:val="003839DA"/>
    <w:rsid w:val="003849F4"/>
    <w:rsid w:val="003858B2"/>
    <w:rsid w:val="0039036A"/>
    <w:rsid w:val="003A153F"/>
    <w:rsid w:val="003A5D51"/>
    <w:rsid w:val="003B1802"/>
    <w:rsid w:val="003C13F6"/>
    <w:rsid w:val="003C37E5"/>
    <w:rsid w:val="003C725B"/>
    <w:rsid w:val="003D1877"/>
    <w:rsid w:val="003D26F6"/>
    <w:rsid w:val="003D3490"/>
    <w:rsid w:val="003E3ED4"/>
    <w:rsid w:val="004029ED"/>
    <w:rsid w:val="004052A7"/>
    <w:rsid w:val="0040696F"/>
    <w:rsid w:val="0042693A"/>
    <w:rsid w:val="004350E5"/>
    <w:rsid w:val="00443F73"/>
    <w:rsid w:val="00454781"/>
    <w:rsid w:val="004554A0"/>
    <w:rsid w:val="00462A25"/>
    <w:rsid w:val="00465CEE"/>
    <w:rsid w:val="0046622C"/>
    <w:rsid w:val="00471642"/>
    <w:rsid w:val="0047650E"/>
    <w:rsid w:val="004A7E6B"/>
    <w:rsid w:val="004B1C8A"/>
    <w:rsid w:val="004C154A"/>
    <w:rsid w:val="004D3999"/>
    <w:rsid w:val="004E0AB0"/>
    <w:rsid w:val="004E56E5"/>
    <w:rsid w:val="004E75E5"/>
    <w:rsid w:val="004F0698"/>
    <w:rsid w:val="00511D02"/>
    <w:rsid w:val="00514ABD"/>
    <w:rsid w:val="00532D58"/>
    <w:rsid w:val="00536DDA"/>
    <w:rsid w:val="00540B69"/>
    <w:rsid w:val="0054182F"/>
    <w:rsid w:val="00544DE4"/>
    <w:rsid w:val="005562E7"/>
    <w:rsid w:val="00561894"/>
    <w:rsid w:val="00575DF0"/>
    <w:rsid w:val="00577C4F"/>
    <w:rsid w:val="005863CB"/>
    <w:rsid w:val="00595920"/>
    <w:rsid w:val="005B431F"/>
    <w:rsid w:val="005B44B2"/>
    <w:rsid w:val="005D3C30"/>
    <w:rsid w:val="005D536E"/>
    <w:rsid w:val="005F1C63"/>
    <w:rsid w:val="005F1E64"/>
    <w:rsid w:val="005F654F"/>
    <w:rsid w:val="005F657A"/>
    <w:rsid w:val="006031E3"/>
    <w:rsid w:val="006038B8"/>
    <w:rsid w:val="00605CE5"/>
    <w:rsid w:val="00611503"/>
    <w:rsid w:val="00617A04"/>
    <w:rsid w:val="00653EEC"/>
    <w:rsid w:val="00655894"/>
    <w:rsid w:val="00655F79"/>
    <w:rsid w:val="00661AC4"/>
    <w:rsid w:val="00665EEE"/>
    <w:rsid w:val="00666E6E"/>
    <w:rsid w:val="00671AC0"/>
    <w:rsid w:val="00674960"/>
    <w:rsid w:val="00674C0A"/>
    <w:rsid w:val="00675C08"/>
    <w:rsid w:val="00680913"/>
    <w:rsid w:val="00680DC2"/>
    <w:rsid w:val="00681E3C"/>
    <w:rsid w:val="00692C93"/>
    <w:rsid w:val="006A1D4D"/>
    <w:rsid w:val="006C4695"/>
    <w:rsid w:val="006C4D63"/>
    <w:rsid w:val="00701683"/>
    <w:rsid w:val="00716943"/>
    <w:rsid w:val="007209F2"/>
    <w:rsid w:val="007250D3"/>
    <w:rsid w:val="0072622F"/>
    <w:rsid w:val="00732992"/>
    <w:rsid w:val="0074558A"/>
    <w:rsid w:val="00773714"/>
    <w:rsid w:val="00781739"/>
    <w:rsid w:val="00787C6C"/>
    <w:rsid w:val="007B37BD"/>
    <w:rsid w:val="007B4125"/>
    <w:rsid w:val="007C059F"/>
    <w:rsid w:val="007D00AC"/>
    <w:rsid w:val="007D108F"/>
    <w:rsid w:val="007D4691"/>
    <w:rsid w:val="007D55F2"/>
    <w:rsid w:val="007F5769"/>
    <w:rsid w:val="007F7615"/>
    <w:rsid w:val="0080209C"/>
    <w:rsid w:val="00812EFA"/>
    <w:rsid w:val="008147BA"/>
    <w:rsid w:val="00822723"/>
    <w:rsid w:val="00824CAF"/>
    <w:rsid w:val="008409ED"/>
    <w:rsid w:val="008448BB"/>
    <w:rsid w:val="008546FF"/>
    <w:rsid w:val="0086079F"/>
    <w:rsid w:val="008706DF"/>
    <w:rsid w:val="008709A9"/>
    <w:rsid w:val="00876CAD"/>
    <w:rsid w:val="008820B4"/>
    <w:rsid w:val="008906B8"/>
    <w:rsid w:val="0089188D"/>
    <w:rsid w:val="00893D74"/>
    <w:rsid w:val="008946A7"/>
    <w:rsid w:val="008E1CCB"/>
    <w:rsid w:val="008E5C4B"/>
    <w:rsid w:val="008F547B"/>
    <w:rsid w:val="00907E23"/>
    <w:rsid w:val="00931E8F"/>
    <w:rsid w:val="009349AE"/>
    <w:rsid w:val="009511DD"/>
    <w:rsid w:val="00956E72"/>
    <w:rsid w:val="00962DBB"/>
    <w:rsid w:val="00997475"/>
    <w:rsid w:val="009B2906"/>
    <w:rsid w:val="009B60E3"/>
    <w:rsid w:val="009C36DF"/>
    <w:rsid w:val="009C51EE"/>
    <w:rsid w:val="009D25CC"/>
    <w:rsid w:val="009E02E3"/>
    <w:rsid w:val="009E628B"/>
    <w:rsid w:val="009E75CE"/>
    <w:rsid w:val="009F5C25"/>
    <w:rsid w:val="00A05445"/>
    <w:rsid w:val="00A06297"/>
    <w:rsid w:val="00A121FE"/>
    <w:rsid w:val="00A4669B"/>
    <w:rsid w:val="00A56167"/>
    <w:rsid w:val="00A570E0"/>
    <w:rsid w:val="00A61684"/>
    <w:rsid w:val="00A62C62"/>
    <w:rsid w:val="00A74F9E"/>
    <w:rsid w:val="00A91C00"/>
    <w:rsid w:val="00A91C10"/>
    <w:rsid w:val="00A940E9"/>
    <w:rsid w:val="00AA6B00"/>
    <w:rsid w:val="00AB2F75"/>
    <w:rsid w:val="00AE4E97"/>
    <w:rsid w:val="00AE4FD8"/>
    <w:rsid w:val="00AE7DF4"/>
    <w:rsid w:val="00B04849"/>
    <w:rsid w:val="00B10252"/>
    <w:rsid w:val="00B35E3F"/>
    <w:rsid w:val="00B523B9"/>
    <w:rsid w:val="00B53BDB"/>
    <w:rsid w:val="00B55699"/>
    <w:rsid w:val="00B616D2"/>
    <w:rsid w:val="00B63F80"/>
    <w:rsid w:val="00B708AA"/>
    <w:rsid w:val="00B824A4"/>
    <w:rsid w:val="00B870FD"/>
    <w:rsid w:val="00B91084"/>
    <w:rsid w:val="00B92966"/>
    <w:rsid w:val="00BA0312"/>
    <w:rsid w:val="00BA1680"/>
    <w:rsid w:val="00BA7924"/>
    <w:rsid w:val="00BD6411"/>
    <w:rsid w:val="00BE4E33"/>
    <w:rsid w:val="00C30758"/>
    <w:rsid w:val="00C361E4"/>
    <w:rsid w:val="00C3787D"/>
    <w:rsid w:val="00C42951"/>
    <w:rsid w:val="00C6713F"/>
    <w:rsid w:val="00C8030A"/>
    <w:rsid w:val="00C80E42"/>
    <w:rsid w:val="00CB5093"/>
    <w:rsid w:val="00CC5100"/>
    <w:rsid w:val="00CC6694"/>
    <w:rsid w:val="00CD668A"/>
    <w:rsid w:val="00CE5530"/>
    <w:rsid w:val="00CE7404"/>
    <w:rsid w:val="00CF1A11"/>
    <w:rsid w:val="00D049E8"/>
    <w:rsid w:val="00D32CF1"/>
    <w:rsid w:val="00D34ADF"/>
    <w:rsid w:val="00D56411"/>
    <w:rsid w:val="00D649A4"/>
    <w:rsid w:val="00D65D55"/>
    <w:rsid w:val="00D77A00"/>
    <w:rsid w:val="00D8610A"/>
    <w:rsid w:val="00DA5294"/>
    <w:rsid w:val="00DA683C"/>
    <w:rsid w:val="00DB4EBA"/>
    <w:rsid w:val="00DD314A"/>
    <w:rsid w:val="00DF170D"/>
    <w:rsid w:val="00DF1A12"/>
    <w:rsid w:val="00DF2C05"/>
    <w:rsid w:val="00E005AA"/>
    <w:rsid w:val="00E06F6F"/>
    <w:rsid w:val="00E142CF"/>
    <w:rsid w:val="00E55DEE"/>
    <w:rsid w:val="00E55F03"/>
    <w:rsid w:val="00E60698"/>
    <w:rsid w:val="00E62F25"/>
    <w:rsid w:val="00E677D1"/>
    <w:rsid w:val="00E72562"/>
    <w:rsid w:val="00E76498"/>
    <w:rsid w:val="00E81F6B"/>
    <w:rsid w:val="00E849F3"/>
    <w:rsid w:val="00E850D9"/>
    <w:rsid w:val="00E97D92"/>
    <w:rsid w:val="00EA288E"/>
    <w:rsid w:val="00EB0E2A"/>
    <w:rsid w:val="00EB31CC"/>
    <w:rsid w:val="00EB605B"/>
    <w:rsid w:val="00EB61F1"/>
    <w:rsid w:val="00EB7719"/>
    <w:rsid w:val="00EC13C3"/>
    <w:rsid w:val="00EC2F94"/>
    <w:rsid w:val="00ED4BBD"/>
    <w:rsid w:val="00EF14AB"/>
    <w:rsid w:val="00F23242"/>
    <w:rsid w:val="00F24BAC"/>
    <w:rsid w:val="00F457F5"/>
    <w:rsid w:val="00F51D02"/>
    <w:rsid w:val="00F67B3A"/>
    <w:rsid w:val="00F70D61"/>
    <w:rsid w:val="00F72251"/>
    <w:rsid w:val="00F82431"/>
    <w:rsid w:val="00F90FE2"/>
    <w:rsid w:val="00FA39F0"/>
    <w:rsid w:val="00FC1FBE"/>
    <w:rsid w:val="00FE2092"/>
    <w:rsid w:val="00FF24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8BBEE77"/>
  <w15:chartTrackingRefBased/>
  <w15:docId w15:val="{4FE68463-D9CD-0444-900A-E0676058A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11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511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511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11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11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11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11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11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11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11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511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511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11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11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11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11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11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11DD"/>
    <w:rPr>
      <w:rFonts w:eastAsiaTheme="majorEastAsia" w:cstheme="majorBidi"/>
      <w:color w:val="272727" w:themeColor="text1" w:themeTint="D8"/>
    </w:rPr>
  </w:style>
  <w:style w:type="paragraph" w:styleId="Title">
    <w:name w:val="Title"/>
    <w:basedOn w:val="Normal"/>
    <w:next w:val="Normal"/>
    <w:link w:val="TitleChar"/>
    <w:uiPriority w:val="10"/>
    <w:qFormat/>
    <w:rsid w:val="009511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11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11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11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11DD"/>
    <w:pPr>
      <w:spacing w:before="160"/>
      <w:jc w:val="center"/>
    </w:pPr>
    <w:rPr>
      <w:i/>
      <w:iCs/>
      <w:color w:val="404040" w:themeColor="text1" w:themeTint="BF"/>
    </w:rPr>
  </w:style>
  <w:style w:type="character" w:customStyle="1" w:styleId="QuoteChar">
    <w:name w:val="Quote Char"/>
    <w:basedOn w:val="DefaultParagraphFont"/>
    <w:link w:val="Quote"/>
    <w:uiPriority w:val="29"/>
    <w:rsid w:val="009511DD"/>
    <w:rPr>
      <w:i/>
      <w:iCs/>
      <w:color w:val="404040" w:themeColor="text1" w:themeTint="BF"/>
    </w:rPr>
  </w:style>
  <w:style w:type="paragraph" w:styleId="ListParagraph">
    <w:name w:val="List Paragraph"/>
    <w:basedOn w:val="Normal"/>
    <w:uiPriority w:val="34"/>
    <w:qFormat/>
    <w:rsid w:val="009511DD"/>
    <w:pPr>
      <w:ind w:left="720"/>
      <w:contextualSpacing/>
    </w:pPr>
  </w:style>
  <w:style w:type="character" w:styleId="IntenseEmphasis">
    <w:name w:val="Intense Emphasis"/>
    <w:basedOn w:val="DefaultParagraphFont"/>
    <w:uiPriority w:val="21"/>
    <w:qFormat/>
    <w:rsid w:val="009511DD"/>
    <w:rPr>
      <w:i/>
      <w:iCs/>
      <w:color w:val="0F4761" w:themeColor="accent1" w:themeShade="BF"/>
    </w:rPr>
  </w:style>
  <w:style w:type="paragraph" w:styleId="IntenseQuote">
    <w:name w:val="Intense Quote"/>
    <w:basedOn w:val="Normal"/>
    <w:next w:val="Normal"/>
    <w:link w:val="IntenseQuoteChar"/>
    <w:uiPriority w:val="30"/>
    <w:qFormat/>
    <w:rsid w:val="009511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11DD"/>
    <w:rPr>
      <w:i/>
      <w:iCs/>
      <w:color w:val="0F4761" w:themeColor="accent1" w:themeShade="BF"/>
    </w:rPr>
  </w:style>
  <w:style w:type="character" w:styleId="IntenseReference">
    <w:name w:val="Intense Reference"/>
    <w:basedOn w:val="DefaultParagraphFont"/>
    <w:uiPriority w:val="32"/>
    <w:qFormat/>
    <w:rsid w:val="009511DD"/>
    <w:rPr>
      <w:b/>
      <w:bCs/>
      <w:smallCaps/>
      <w:color w:val="0F4761" w:themeColor="accent1" w:themeShade="BF"/>
      <w:spacing w:val="5"/>
    </w:rPr>
  </w:style>
  <w:style w:type="character" w:styleId="Hyperlink">
    <w:name w:val="Hyperlink"/>
    <w:basedOn w:val="DefaultParagraphFont"/>
    <w:uiPriority w:val="99"/>
    <w:unhideWhenUsed/>
    <w:rsid w:val="009511DD"/>
    <w:rPr>
      <w:color w:val="467886" w:themeColor="hyperlink"/>
      <w:u w:val="single"/>
    </w:rPr>
  </w:style>
  <w:style w:type="table" w:styleId="TableGrid">
    <w:name w:val="Table Grid"/>
    <w:basedOn w:val="TableNormal"/>
    <w:uiPriority w:val="39"/>
    <w:rsid w:val="009511DD"/>
    <w:pPr>
      <w:spacing w:after="0" w:line="240" w:lineRule="auto"/>
      <w:ind w:firstLine="720"/>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511DD"/>
    <w:pPr>
      <w:spacing w:before="240" w:after="0" w:line="259" w:lineRule="auto"/>
      <w:ind w:firstLine="720"/>
      <w:outlineLvl w:val="9"/>
    </w:pPr>
    <w:rPr>
      <w:kern w:val="0"/>
      <w:sz w:val="32"/>
      <w:szCs w:val="32"/>
      <w14:ligatures w14:val="none"/>
    </w:rPr>
  </w:style>
  <w:style w:type="paragraph" w:styleId="TOC1">
    <w:name w:val="toc 1"/>
    <w:basedOn w:val="Normal"/>
    <w:next w:val="Normal"/>
    <w:autoRedefine/>
    <w:uiPriority w:val="39"/>
    <w:unhideWhenUsed/>
    <w:rsid w:val="009511DD"/>
    <w:pPr>
      <w:tabs>
        <w:tab w:val="right" w:leader="dot" w:pos="9350"/>
      </w:tabs>
      <w:spacing w:after="100" w:line="480" w:lineRule="auto"/>
      <w:ind w:firstLine="720"/>
    </w:pPr>
    <w:rPr>
      <w:rFonts w:eastAsiaTheme="minorHAnsi"/>
    </w:rPr>
  </w:style>
  <w:style w:type="paragraph" w:styleId="TOC2">
    <w:name w:val="toc 2"/>
    <w:basedOn w:val="Normal"/>
    <w:next w:val="Normal"/>
    <w:autoRedefine/>
    <w:uiPriority w:val="39"/>
    <w:unhideWhenUsed/>
    <w:rsid w:val="009511DD"/>
    <w:pPr>
      <w:spacing w:after="100" w:line="480" w:lineRule="auto"/>
      <w:ind w:left="240" w:firstLine="720"/>
    </w:pPr>
    <w:rPr>
      <w:rFonts w:eastAsiaTheme="minorHAnsi"/>
    </w:rPr>
  </w:style>
  <w:style w:type="paragraph" w:styleId="Header">
    <w:name w:val="header"/>
    <w:basedOn w:val="Normal"/>
    <w:link w:val="HeaderChar"/>
    <w:uiPriority w:val="99"/>
    <w:unhideWhenUsed/>
    <w:rsid w:val="009B60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60E3"/>
  </w:style>
  <w:style w:type="paragraph" w:styleId="Footer">
    <w:name w:val="footer"/>
    <w:basedOn w:val="Normal"/>
    <w:link w:val="FooterChar"/>
    <w:uiPriority w:val="99"/>
    <w:unhideWhenUsed/>
    <w:rsid w:val="009B60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60E3"/>
  </w:style>
  <w:style w:type="character" w:styleId="PageNumber">
    <w:name w:val="page number"/>
    <w:basedOn w:val="DefaultParagraphFont"/>
    <w:uiPriority w:val="99"/>
    <w:semiHidden/>
    <w:unhideWhenUsed/>
    <w:rsid w:val="009B60E3"/>
  </w:style>
  <w:style w:type="paragraph" w:styleId="NormalWeb">
    <w:name w:val="Normal (Web)"/>
    <w:basedOn w:val="Normal"/>
    <w:uiPriority w:val="99"/>
    <w:semiHidden/>
    <w:unhideWhenUsed/>
    <w:rsid w:val="0031396F"/>
    <w:pPr>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31396F"/>
    <w:rPr>
      <w:b/>
      <w:bCs/>
    </w:rPr>
  </w:style>
  <w:style w:type="paragraph" w:styleId="TOC3">
    <w:name w:val="toc 3"/>
    <w:basedOn w:val="Normal"/>
    <w:next w:val="Normal"/>
    <w:autoRedefine/>
    <w:uiPriority w:val="39"/>
    <w:unhideWhenUsed/>
    <w:rsid w:val="00C361E4"/>
    <w:pPr>
      <w:spacing w:after="100"/>
      <w:ind w:left="480"/>
    </w:pPr>
  </w:style>
  <w:style w:type="paragraph" w:styleId="EndnoteText">
    <w:name w:val="endnote text"/>
    <w:basedOn w:val="Normal"/>
    <w:link w:val="EndnoteTextChar"/>
    <w:uiPriority w:val="99"/>
    <w:semiHidden/>
    <w:unhideWhenUsed/>
    <w:rsid w:val="00A0629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06297"/>
    <w:rPr>
      <w:sz w:val="20"/>
      <w:szCs w:val="20"/>
    </w:rPr>
  </w:style>
  <w:style w:type="character" w:styleId="EndnoteReference">
    <w:name w:val="endnote reference"/>
    <w:basedOn w:val="DefaultParagraphFont"/>
    <w:uiPriority w:val="99"/>
    <w:semiHidden/>
    <w:unhideWhenUsed/>
    <w:rsid w:val="00A06297"/>
    <w:rPr>
      <w:vertAlign w:val="superscript"/>
    </w:rPr>
  </w:style>
  <w:style w:type="paragraph" w:styleId="Caption">
    <w:name w:val="caption"/>
    <w:basedOn w:val="Normal"/>
    <w:next w:val="Normal"/>
    <w:uiPriority w:val="35"/>
    <w:unhideWhenUsed/>
    <w:qFormat/>
    <w:rsid w:val="00A570E0"/>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A570E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5382306">
      <w:bodyDiv w:val="1"/>
      <w:marLeft w:val="0"/>
      <w:marRight w:val="0"/>
      <w:marTop w:val="0"/>
      <w:marBottom w:val="0"/>
      <w:divBdr>
        <w:top w:val="none" w:sz="0" w:space="0" w:color="auto"/>
        <w:left w:val="none" w:sz="0" w:space="0" w:color="auto"/>
        <w:bottom w:val="none" w:sz="0" w:space="0" w:color="auto"/>
        <w:right w:val="none" w:sz="0" w:space="0" w:color="auto"/>
      </w:divBdr>
    </w:div>
    <w:div w:id="1787113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proquest.com/openview/ed8c5ad8ed3af4272583f35decb667f6/1?pq-origsite=gscholar&amp;cbl=2026366&amp;diss=y" TargetMode="External"/><Relationship Id="rId18" Type="http://schemas.openxmlformats.org/officeDocument/2006/relationships/hyperlink" Target="https://doi.org/10.1080/00213624.2018.1430939"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doi.org/10.1016/j.est.2021.103099" TargetMode="External"/><Relationship Id="rId7" Type="http://schemas.openxmlformats.org/officeDocument/2006/relationships/endnotes" Target="endnotes.xml"/><Relationship Id="rId12" Type="http://schemas.openxmlformats.org/officeDocument/2006/relationships/hyperlink" Target="https://books.google.co.ke/books?hl=en&amp;lr=&amp;id=ws9xEAAAQBAJ&amp;oi=fnd&amp;pg=PP1&amp;dq=Aston+Martin+shows+performance+innovation+through+its+advanced+aerodynamics+and+lightweight+vehicle+designs+&amp;ots=ky_TTOrPMu&amp;sig=bJyWFH8YpNBxkFyNCV-JV4-bRU4&amp;redir_esc=y" TargetMode="External"/><Relationship Id="rId17" Type="http://schemas.openxmlformats.org/officeDocument/2006/relationships/hyperlink" Target="http://doi.org/10.25358/openscience-3027"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1111/ijcs.12661" TargetMode="External"/><Relationship Id="rId20" Type="http://schemas.openxmlformats.org/officeDocument/2006/relationships/hyperlink" Target="https://doi.org/10.1080/00130095.2017.139331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nk.springer.com/book/10.1007/978-3-030-15999-3" TargetMode="External"/><Relationship Id="rId24" Type="http://schemas.openxmlformats.org/officeDocument/2006/relationships/hyperlink" Target="https://www.proquest.com/openview/69042a8133e8f8f7f9895bfda99ca32f/1?pq-origsite=gscholar&amp;cbl=2026366&amp;diss=y" TargetMode="External"/><Relationship Id="rId5" Type="http://schemas.openxmlformats.org/officeDocument/2006/relationships/webSettings" Target="webSettings.xml"/><Relationship Id="rId15" Type="http://schemas.openxmlformats.org/officeDocument/2006/relationships/hyperlink" Target="https://doi.org/10.1016/j.egypro.2019.01.946" TargetMode="External"/><Relationship Id="rId23" Type="http://schemas.openxmlformats.org/officeDocument/2006/relationships/hyperlink" Target="https://www.esru.strath.ac.uk/Documents/MSc_2020/Ross.pdf" TargetMode="External"/><Relationship Id="rId28" Type="http://schemas.openxmlformats.org/officeDocument/2006/relationships/theme" Target="theme/theme1.xml"/><Relationship Id="rId10" Type="http://schemas.openxmlformats.org/officeDocument/2006/relationships/hyperlink" Target="https://link.springer.com/chapter/10.1007/978-3-030-01671-5_6" TargetMode="External"/><Relationship Id="rId19" Type="http://schemas.openxmlformats.org/officeDocument/2006/relationships/hyperlink" Target="https://iopscience.iop.org/article/10.1088/2516-1083/abe0ad/meta" TargetMode="External"/><Relationship Id="rId4" Type="http://schemas.openxmlformats.org/officeDocument/2006/relationships/settings" Target="settings.xml"/><Relationship Id="rId9" Type="http://schemas.openxmlformats.org/officeDocument/2006/relationships/hyperlink" Target="https://core.ac.uk/download/pdf/270104345.pdf" TargetMode="External"/><Relationship Id="rId14" Type="http://schemas.openxmlformats.org/officeDocument/2006/relationships/hyperlink" Target="https://doi.org/10.1016/j.ejor.2017.07.014" TargetMode="External"/><Relationship Id="rId22" Type="http://schemas.openxmlformats.org/officeDocument/2006/relationships/hyperlink" Target="https://www.emerald.com/insight/content/doi/10.1108/ijopm-10-2019-0668/full/html"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975F24-0E4C-CF42-BE97-B54599D25B3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19</Pages>
  <Words>4448</Words>
  <Characters>25358</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Renaldo Juman (2114362)</dc:creator>
  <cp:keywords/>
  <dc:description/>
  <cp:lastModifiedBy>Renaldo Juman (2114362)</cp:lastModifiedBy>
  <cp:revision>274</cp:revision>
  <dcterms:created xsi:type="dcterms:W3CDTF">2025-02-04T14:42:00Z</dcterms:created>
  <dcterms:modified xsi:type="dcterms:W3CDTF">2025-02-18T15:21:00Z</dcterms:modified>
</cp:coreProperties>
</file>