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203EF" w14:textId="77777777" w:rsidR="00675619" w:rsidRDefault="00675619" w:rsidP="00A95403">
      <w:pPr>
        <w:pStyle w:val="Normal1"/>
      </w:pPr>
    </w:p>
    <w:p w14:paraId="35DDBC7E" w14:textId="77777777" w:rsidR="00675619" w:rsidRDefault="00675619" w:rsidP="00A95403">
      <w:pPr>
        <w:pStyle w:val="Normal1"/>
      </w:pPr>
    </w:p>
    <w:p w14:paraId="1695115B" w14:textId="77777777" w:rsidR="00675619" w:rsidRDefault="00675619" w:rsidP="00A95403">
      <w:pPr>
        <w:pStyle w:val="Normal1"/>
      </w:pPr>
    </w:p>
    <w:p w14:paraId="6FC792E4" w14:textId="77777777" w:rsidR="00675619" w:rsidRDefault="00675619" w:rsidP="00A95403">
      <w:pPr>
        <w:pStyle w:val="Normal1"/>
      </w:pPr>
    </w:p>
    <w:p w14:paraId="565B35EE" w14:textId="77777777" w:rsidR="00675619" w:rsidRDefault="00675619" w:rsidP="00A95403">
      <w:pPr>
        <w:pStyle w:val="Normal1"/>
      </w:pPr>
    </w:p>
    <w:p w14:paraId="0430C41B" w14:textId="77777777" w:rsidR="00675619" w:rsidRDefault="00675619" w:rsidP="00A95403">
      <w:pPr>
        <w:pStyle w:val="Normal1"/>
      </w:pPr>
    </w:p>
    <w:p w14:paraId="3058FACA" w14:textId="77777777" w:rsidR="00675619" w:rsidRDefault="00675619" w:rsidP="00A95403">
      <w:pPr>
        <w:pStyle w:val="Normal1"/>
      </w:pPr>
    </w:p>
    <w:p w14:paraId="6099DA4B" w14:textId="77777777" w:rsidR="00675619" w:rsidRDefault="00675619" w:rsidP="00A95403">
      <w:pPr>
        <w:pStyle w:val="Normal1"/>
      </w:pPr>
    </w:p>
    <w:p w14:paraId="095850F5" w14:textId="77777777" w:rsidR="00675619" w:rsidRDefault="00000000" w:rsidP="00A95403">
      <w:pPr>
        <w:pStyle w:val="Title"/>
      </w:pPr>
      <w:bookmarkStart w:id="0" w:name="_onkvdxk65u7" w:colFirst="0" w:colLast="0"/>
      <w:bookmarkEnd w:id="0"/>
      <w:r>
        <w:t>Module: Data Handling and Business Intelligence</w:t>
      </w:r>
    </w:p>
    <w:p w14:paraId="1C267516" w14:textId="77777777" w:rsidR="00675619" w:rsidRDefault="00000000" w:rsidP="00A95403">
      <w:pPr>
        <w:pStyle w:val="Subtitle"/>
      </w:pPr>
      <w:bookmarkStart w:id="1" w:name="_7cruey2xkkry" w:colFirst="0" w:colLast="0"/>
      <w:bookmarkEnd w:id="1"/>
      <w:r>
        <w:t>Module code: LCBB5000</w:t>
      </w:r>
    </w:p>
    <w:p w14:paraId="0A669BAC" w14:textId="77777777" w:rsidR="00675619" w:rsidRDefault="00000000" w:rsidP="00A95403">
      <w:pPr>
        <w:pStyle w:val="Subtitle"/>
      </w:pPr>
      <w:bookmarkStart w:id="2" w:name="_lesguosx9jry" w:colFirst="0" w:colLast="0"/>
      <w:bookmarkEnd w:id="2"/>
      <w:r>
        <w:t>Word Count: 3,000</w:t>
      </w:r>
    </w:p>
    <w:p w14:paraId="1D6EBE53" w14:textId="77777777" w:rsidR="00675619" w:rsidRDefault="00000000" w:rsidP="00A95403">
      <w:pPr>
        <w:pStyle w:val="Normal1"/>
        <w:jc w:val="center"/>
        <w:rPr>
          <w:b/>
          <w:sz w:val="32"/>
          <w:szCs w:val="32"/>
        </w:rPr>
      </w:pPr>
      <w:r>
        <w:br w:type="page"/>
      </w:r>
    </w:p>
    <w:p w14:paraId="3C882967" w14:textId="77777777" w:rsidR="00675619" w:rsidRDefault="00000000" w:rsidP="00A95403">
      <w:pPr>
        <w:pStyle w:val="Normal1"/>
        <w:spacing w:after="200"/>
        <w:jc w:val="center"/>
      </w:pPr>
      <w:r>
        <w:rPr>
          <w:b/>
          <w:sz w:val="32"/>
          <w:szCs w:val="32"/>
        </w:rPr>
        <w:lastRenderedPageBreak/>
        <w:t>Table of Contents</w:t>
      </w:r>
    </w:p>
    <w:sdt>
      <w:sdtPr>
        <w:id w:val="2034998610"/>
        <w:docPartObj>
          <w:docPartGallery w:val="Table of Contents"/>
          <w:docPartUnique/>
        </w:docPartObj>
      </w:sdtPr>
      <w:sdtContent>
        <w:p w14:paraId="4EA9378C" w14:textId="77777777" w:rsidR="00675619" w:rsidRDefault="00000000" w:rsidP="00A95403">
          <w:pPr>
            <w:pStyle w:val="Normal1"/>
            <w:widowControl w:val="0"/>
            <w:tabs>
              <w:tab w:val="right" w:leader="dot" w:pos="936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9wthzff1hmec">
            <w:r>
              <w:rPr>
                <w:b/>
                <w:color w:val="000000"/>
              </w:rPr>
              <w:t>Introduction</w:t>
            </w:r>
            <w:r>
              <w:rPr>
                <w:b/>
                <w:color w:val="000000"/>
              </w:rPr>
              <w:tab/>
            </w:r>
          </w:hyperlink>
          <w:r>
            <w:fldChar w:fldCharType="begin"/>
          </w:r>
          <w:r>
            <w:instrText xml:space="preserve"> PAGEREF _9wthzff1hmec \h </w:instrText>
          </w:r>
          <w:r>
            <w:fldChar w:fldCharType="separate"/>
          </w:r>
          <w:r>
            <w:rPr>
              <w:b/>
            </w:rPr>
            <w:t>3</w:t>
          </w:r>
          <w:r>
            <w:fldChar w:fldCharType="end"/>
          </w:r>
        </w:p>
        <w:p w14:paraId="4CC4DB9D" w14:textId="77777777" w:rsidR="00675619" w:rsidRDefault="00000000" w:rsidP="00A95403">
          <w:pPr>
            <w:pStyle w:val="Normal1"/>
            <w:widowControl w:val="0"/>
            <w:tabs>
              <w:tab w:val="right" w:leader="dot" w:pos="9360"/>
            </w:tabs>
            <w:spacing w:before="60"/>
            <w:jc w:val="left"/>
            <w:rPr>
              <w:b/>
              <w:color w:val="000000"/>
            </w:rPr>
          </w:pPr>
          <w:hyperlink w:anchor="_xtrl5g1ocbqq">
            <w:r>
              <w:rPr>
                <w:b/>
                <w:color w:val="000000"/>
              </w:rPr>
              <w:t>Part 1</w:t>
            </w:r>
            <w:r>
              <w:rPr>
                <w:b/>
                <w:color w:val="000000"/>
              </w:rPr>
              <w:tab/>
            </w:r>
          </w:hyperlink>
          <w:r>
            <w:fldChar w:fldCharType="begin"/>
          </w:r>
          <w:r>
            <w:instrText xml:space="preserve"> PAGEREF _xtrl5g1ocbqq \h </w:instrText>
          </w:r>
          <w:r>
            <w:fldChar w:fldCharType="separate"/>
          </w:r>
          <w:r>
            <w:rPr>
              <w:b/>
            </w:rPr>
            <w:t>3</w:t>
          </w:r>
          <w:r>
            <w:fldChar w:fldCharType="end"/>
          </w:r>
        </w:p>
        <w:p w14:paraId="3729E323" w14:textId="77777777" w:rsidR="00675619" w:rsidRDefault="00000000" w:rsidP="00A95403">
          <w:pPr>
            <w:pStyle w:val="Normal1"/>
            <w:widowControl w:val="0"/>
            <w:tabs>
              <w:tab w:val="right" w:leader="dot" w:pos="9360"/>
            </w:tabs>
            <w:spacing w:before="60"/>
            <w:ind w:left="360"/>
            <w:jc w:val="left"/>
            <w:rPr>
              <w:color w:val="000000"/>
            </w:rPr>
          </w:pPr>
          <w:hyperlink w:anchor="_tubs7977g4v1">
            <w:r>
              <w:rPr>
                <w:color w:val="000000"/>
              </w:rPr>
              <w:t>Hotel reservation price trends and patterns</w:t>
            </w:r>
            <w:r>
              <w:rPr>
                <w:color w:val="000000"/>
              </w:rPr>
              <w:tab/>
            </w:r>
          </w:hyperlink>
          <w:r>
            <w:fldChar w:fldCharType="begin"/>
          </w:r>
          <w:r>
            <w:instrText xml:space="preserve"> PAGEREF _tubs7977g4v1 \h </w:instrText>
          </w:r>
          <w:r>
            <w:fldChar w:fldCharType="separate"/>
          </w:r>
          <w:r>
            <w:t>3</w:t>
          </w:r>
          <w:r>
            <w:fldChar w:fldCharType="end"/>
          </w:r>
        </w:p>
        <w:p w14:paraId="5CFB8C08" w14:textId="77777777" w:rsidR="00675619" w:rsidRDefault="00000000" w:rsidP="00A95403">
          <w:pPr>
            <w:pStyle w:val="Normal1"/>
            <w:widowControl w:val="0"/>
            <w:tabs>
              <w:tab w:val="right" w:leader="dot" w:pos="9360"/>
            </w:tabs>
            <w:spacing w:before="60"/>
            <w:ind w:left="360"/>
            <w:jc w:val="left"/>
            <w:rPr>
              <w:color w:val="000000"/>
            </w:rPr>
          </w:pPr>
          <w:hyperlink w:anchor="_uri4gzaitaz3">
            <w:r>
              <w:rPr>
                <w:color w:val="000000"/>
              </w:rPr>
              <w:t>Use of If, LOOKUP/ VLOOKUP/ XLOOKUP, Pivot table functions</w:t>
            </w:r>
            <w:r>
              <w:rPr>
                <w:color w:val="000000"/>
              </w:rPr>
              <w:tab/>
            </w:r>
          </w:hyperlink>
          <w:r>
            <w:fldChar w:fldCharType="begin"/>
          </w:r>
          <w:r>
            <w:instrText xml:space="preserve"> PAGEREF _uri4gzaitaz3 \h </w:instrText>
          </w:r>
          <w:r>
            <w:fldChar w:fldCharType="separate"/>
          </w:r>
          <w:r>
            <w:t>4</w:t>
          </w:r>
          <w:r>
            <w:fldChar w:fldCharType="end"/>
          </w:r>
        </w:p>
        <w:p w14:paraId="3937F256" w14:textId="77777777" w:rsidR="00675619" w:rsidRDefault="00000000" w:rsidP="00A95403">
          <w:pPr>
            <w:pStyle w:val="Normal1"/>
            <w:widowControl w:val="0"/>
            <w:tabs>
              <w:tab w:val="right" w:leader="dot" w:pos="9360"/>
            </w:tabs>
            <w:spacing w:before="60"/>
            <w:ind w:left="360"/>
            <w:jc w:val="left"/>
            <w:rPr>
              <w:color w:val="000000"/>
            </w:rPr>
          </w:pPr>
          <w:hyperlink w:anchor="_4zvqkb7nrcw">
            <w:r>
              <w:rPr>
                <w:color w:val="000000"/>
              </w:rPr>
              <w:t>Evaluation of the possible relationship between Average Booking Price and Lead Time</w:t>
            </w:r>
            <w:r>
              <w:rPr>
                <w:color w:val="000000"/>
              </w:rPr>
              <w:tab/>
            </w:r>
          </w:hyperlink>
          <w:r>
            <w:fldChar w:fldCharType="begin"/>
          </w:r>
          <w:r>
            <w:instrText xml:space="preserve"> PAGEREF _4zvqkb7nrcw \h </w:instrText>
          </w:r>
          <w:r>
            <w:fldChar w:fldCharType="separate"/>
          </w:r>
          <w:r>
            <w:t>7</w:t>
          </w:r>
          <w:r>
            <w:fldChar w:fldCharType="end"/>
          </w:r>
        </w:p>
        <w:p w14:paraId="3258A882" w14:textId="77777777" w:rsidR="00675619" w:rsidRDefault="00000000" w:rsidP="00A95403">
          <w:pPr>
            <w:pStyle w:val="Normal1"/>
            <w:widowControl w:val="0"/>
            <w:tabs>
              <w:tab w:val="right" w:leader="dot" w:pos="9360"/>
            </w:tabs>
            <w:spacing w:before="60"/>
            <w:jc w:val="left"/>
            <w:rPr>
              <w:b/>
              <w:color w:val="000000"/>
            </w:rPr>
          </w:pPr>
          <w:hyperlink w:anchor="_6wkpf7nbfd3h">
            <w:r>
              <w:rPr>
                <w:b/>
                <w:color w:val="000000"/>
              </w:rPr>
              <w:t>Part 2</w:t>
            </w:r>
            <w:r>
              <w:rPr>
                <w:b/>
                <w:color w:val="000000"/>
              </w:rPr>
              <w:tab/>
            </w:r>
          </w:hyperlink>
          <w:r>
            <w:fldChar w:fldCharType="begin"/>
          </w:r>
          <w:r>
            <w:instrText xml:space="preserve"> PAGEREF _6wkpf7nbfd3h \h </w:instrText>
          </w:r>
          <w:r>
            <w:fldChar w:fldCharType="separate"/>
          </w:r>
          <w:r>
            <w:rPr>
              <w:b/>
            </w:rPr>
            <w:t>9</w:t>
          </w:r>
          <w:r>
            <w:fldChar w:fldCharType="end"/>
          </w:r>
        </w:p>
        <w:p w14:paraId="0E453FD9" w14:textId="77777777" w:rsidR="00675619" w:rsidRDefault="00000000" w:rsidP="00A95403">
          <w:pPr>
            <w:pStyle w:val="Normal1"/>
            <w:widowControl w:val="0"/>
            <w:tabs>
              <w:tab w:val="right" w:leader="dot" w:pos="9360"/>
            </w:tabs>
            <w:spacing w:before="60"/>
            <w:ind w:left="360"/>
            <w:jc w:val="left"/>
            <w:rPr>
              <w:color w:val="000000"/>
            </w:rPr>
          </w:pPr>
          <w:hyperlink w:anchor="_xx719l3bdjvx">
            <w:r>
              <w:rPr>
                <w:color w:val="000000"/>
              </w:rPr>
              <w:t>Question 1</w:t>
            </w:r>
            <w:r>
              <w:rPr>
                <w:color w:val="000000"/>
              </w:rPr>
              <w:tab/>
            </w:r>
          </w:hyperlink>
          <w:r>
            <w:fldChar w:fldCharType="begin"/>
          </w:r>
          <w:r>
            <w:instrText xml:space="preserve"> PAGEREF _xx719l3bdjvx \h </w:instrText>
          </w:r>
          <w:r>
            <w:fldChar w:fldCharType="separate"/>
          </w:r>
          <w:r>
            <w:t>9</w:t>
          </w:r>
          <w:r>
            <w:fldChar w:fldCharType="end"/>
          </w:r>
        </w:p>
        <w:p w14:paraId="11AF194A" w14:textId="77777777" w:rsidR="00675619" w:rsidRDefault="00000000" w:rsidP="00A95403">
          <w:pPr>
            <w:pStyle w:val="Normal1"/>
            <w:widowControl w:val="0"/>
            <w:tabs>
              <w:tab w:val="right" w:leader="dot" w:pos="9360"/>
            </w:tabs>
            <w:spacing w:before="60"/>
            <w:ind w:left="360"/>
            <w:jc w:val="left"/>
            <w:rPr>
              <w:color w:val="000000"/>
            </w:rPr>
          </w:pPr>
          <w:hyperlink w:anchor="_8d07iwppdmwi">
            <w:r>
              <w:rPr>
                <w:color w:val="000000"/>
              </w:rPr>
              <w:t>Question 2</w:t>
            </w:r>
            <w:r>
              <w:rPr>
                <w:color w:val="000000"/>
              </w:rPr>
              <w:tab/>
            </w:r>
          </w:hyperlink>
          <w:r>
            <w:fldChar w:fldCharType="begin"/>
          </w:r>
          <w:r>
            <w:instrText xml:space="preserve"> PAGEREF _8d07iwppdmwi \h </w:instrText>
          </w:r>
          <w:r>
            <w:fldChar w:fldCharType="separate"/>
          </w:r>
          <w:r>
            <w:t>9</w:t>
          </w:r>
          <w:r>
            <w:fldChar w:fldCharType="end"/>
          </w:r>
        </w:p>
        <w:p w14:paraId="0569DADE" w14:textId="77777777" w:rsidR="00675619" w:rsidRDefault="00000000" w:rsidP="00A95403">
          <w:pPr>
            <w:pStyle w:val="Normal1"/>
            <w:widowControl w:val="0"/>
            <w:tabs>
              <w:tab w:val="right" w:leader="dot" w:pos="9360"/>
            </w:tabs>
            <w:spacing w:before="60"/>
            <w:ind w:left="360"/>
            <w:jc w:val="left"/>
            <w:rPr>
              <w:color w:val="000000"/>
            </w:rPr>
          </w:pPr>
          <w:hyperlink w:anchor="_hroqg4nkfhg2">
            <w:r>
              <w:rPr>
                <w:color w:val="000000"/>
              </w:rPr>
              <w:t>Question 3</w:t>
            </w:r>
            <w:r>
              <w:rPr>
                <w:color w:val="000000"/>
              </w:rPr>
              <w:tab/>
            </w:r>
          </w:hyperlink>
          <w:r>
            <w:fldChar w:fldCharType="begin"/>
          </w:r>
          <w:r>
            <w:instrText xml:space="preserve"> PAGEREF _hroqg4nkfhg2 \h </w:instrText>
          </w:r>
          <w:r>
            <w:fldChar w:fldCharType="separate"/>
          </w:r>
          <w:r>
            <w:t>10</w:t>
          </w:r>
          <w:r>
            <w:fldChar w:fldCharType="end"/>
          </w:r>
        </w:p>
        <w:p w14:paraId="48FE25DA" w14:textId="77777777" w:rsidR="00675619" w:rsidRDefault="00000000" w:rsidP="00A95403">
          <w:pPr>
            <w:pStyle w:val="Normal1"/>
            <w:widowControl w:val="0"/>
            <w:tabs>
              <w:tab w:val="right" w:leader="dot" w:pos="9360"/>
            </w:tabs>
            <w:spacing w:before="60"/>
            <w:ind w:left="360"/>
            <w:jc w:val="left"/>
            <w:rPr>
              <w:color w:val="000000"/>
            </w:rPr>
          </w:pPr>
          <w:hyperlink w:anchor="_lt01m2kmooda">
            <w:r>
              <w:rPr>
                <w:color w:val="000000"/>
              </w:rPr>
              <w:t>Question 4</w:t>
            </w:r>
            <w:r>
              <w:rPr>
                <w:color w:val="000000"/>
              </w:rPr>
              <w:tab/>
            </w:r>
          </w:hyperlink>
          <w:r>
            <w:fldChar w:fldCharType="begin"/>
          </w:r>
          <w:r>
            <w:instrText xml:space="preserve"> PAGEREF _lt01m2kmooda \h </w:instrText>
          </w:r>
          <w:r>
            <w:fldChar w:fldCharType="separate"/>
          </w:r>
          <w:r>
            <w:t>10</w:t>
          </w:r>
          <w:r>
            <w:fldChar w:fldCharType="end"/>
          </w:r>
        </w:p>
        <w:p w14:paraId="58FF06AB" w14:textId="77777777" w:rsidR="00675619" w:rsidRDefault="00000000" w:rsidP="00A95403">
          <w:pPr>
            <w:pStyle w:val="Normal1"/>
            <w:widowControl w:val="0"/>
            <w:tabs>
              <w:tab w:val="right" w:leader="dot" w:pos="9360"/>
            </w:tabs>
            <w:spacing w:before="60"/>
            <w:ind w:left="360"/>
            <w:jc w:val="left"/>
            <w:rPr>
              <w:color w:val="000000"/>
            </w:rPr>
          </w:pPr>
          <w:hyperlink w:anchor="_129el9u4u3x5">
            <w:r>
              <w:rPr>
                <w:color w:val="000000"/>
              </w:rPr>
              <w:t>Question 5</w:t>
            </w:r>
            <w:r>
              <w:rPr>
                <w:color w:val="000000"/>
              </w:rPr>
              <w:tab/>
            </w:r>
          </w:hyperlink>
          <w:r>
            <w:fldChar w:fldCharType="begin"/>
          </w:r>
          <w:r>
            <w:instrText xml:space="preserve"> PAGEREF _129el9u4u3x5 \h </w:instrText>
          </w:r>
          <w:r>
            <w:fldChar w:fldCharType="separate"/>
          </w:r>
          <w:r>
            <w:t>10</w:t>
          </w:r>
          <w:r>
            <w:fldChar w:fldCharType="end"/>
          </w:r>
        </w:p>
        <w:p w14:paraId="4AAFAC3B" w14:textId="77777777" w:rsidR="00675619" w:rsidRDefault="00000000" w:rsidP="00A95403">
          <w:pPr>
            <w:pStyle w:val="Normal1"/>
            <w:widowControl w:val="0"/>
            <w:tabs>
              <w:tab w:val="right" w:leader="dot" w:pos="9360"/>
            </w:tabs>
            <w:spacing w:before="60"/>
            <w:ind w:left="360"/>
            <w:jc w:val="left"/>
            <w:rPr>
              <w:color w:val="000000"/>
            </w:rPr>
          </w:pPr>
          <w:hyperlink w:anchor="_45kt9cay4psq">
            <w:r>
              <w:rPr>
                <w:color w:val="000000"/>
              </w:rPr>
              <w:t>Question 6</w:t>
            </w:r>
            <w:r>
              <w:rPr>
                <w:color w:val="000000"/>
              </w:rPr>
              <w:tab/>
            </w:r>
          </w:hyperlink>
          <w:r>
            <w:fldChar w:fldCharType="begin"/>
          </w:r>
          <w:r>
            <w:instrText xml:space="preserve"> PAGEREF _45kt9cay4psq \h </w:instrText>
          </w:r>
          <w:r>
            <w:fldChar w:fldCharType="separate"/>
          </w:r>
          <w:r>
            <w:t>11</w:t>
          </w:r>
          <w:r>
            <w:fldChar w:fldCharType="end"/>
          </w:r>
        </w:p>
        <w:p w14:paraId="506F32AB" w14:textId="77777777" w:rsidR="00675619" w:rsidRDefault="00000000" w:rsidP="00A95403">
          <w:pPr>
            <w:pStyle w:val="Normal1"/>
            <w:widowControl w:val="0"/>
            <w:tabs>
              <w:tab w:val="right" w:leader="dot" w:pos="9360"/>
            </w:tabs>
            <w:spacing w:before="60"/>
            <w:jc w:val="left"/>
            <w:rPr>
              <w:b/>
              <w:color w:val="000000"/>
            </w:rPr>
          </w:pPr>
          <w:hyperlink w:anchor="_h96gopcgt8yv">
            <w:r>
              <w:rPr>
                <w:b/>
                <w:color w:val="000000"/>
              </w:rPr>
              <w:t>Conclusion</w:t>
            </w:r>
            <w:r>
              <w:rPr>
                <w:b/>
                <w:color w:val="000000"/>
              </w:rPr>
              <w:tab/>
            </w:r>
          </w:hyperlink>
          <w:r>
            <w:fldChar w:fldCharType="begin"/>
          </w:r>
          <w:r>
            <w:instrText xml:space="preserve"> PAGEREF _h96gopcgt8yv \h </w:instrText>
          </w:r>
          <w:r>
            <w:fldChar w:fldCharType="separate"/>
          </w:r>
          <w:r>
            <w:rPr>
              <w:b/>
            </w:rPr>
            <w:t>13</w:t>
          </w:r>
          <w:r>
            <w:fldChar w:fldCharType="end"/>
          </w:r>
        </w:p>
        <w:p w14:paraId="54F79ECA" w14:textId="77777777" w:rsidR="00675619" w:rsidRDefault="00000000" w:rsidP="00A95403">
          <w:pPr>
            <w:pStyle w:val="Normal1"/>
            <w:widowControl w:val="0"/>
            <w:tabs>
              <w:tab w:val="right" w:leader="dot" w:pos="9360"/>
            </w:tabs>
            <w:spacing w:before="60"/>
            <w:jc w:val="left"/>
            <w:rPr>
              <w:b/>
              <w:color w:val="000000"/>
            </w:rPr>
          </w:pPr>
          <w:hyperlink w:anchor="_26waaf55kcbr">
            <w:r>
              <w:rPr>
                <w:b/>
                <w:color w:val="000000"/>
              </w:rPr>
              <w:t>References</w:t>
            </w:r>
            <w:r>
              <w:rPr>
                <w:b/>
                <w:color w:val="000000"/>
              </w:rPr>
              <w:tab/>
            </w:r>
          </w:hyperlink>
          <w:r>
            <w:fldChar w:fldCharType="begin"/>
          </w:r>
          <w:r>
            <w:instrText xml:space="preserve"> PAGEREF _26waaf55kcbr \h </w:instrText>
          </w:r>
          <w:r>
            <w:fldChar w:fldCharType="separate"/>
          </w:r>
          <w:r>
            <w:rPr>
              <w:b/>
            </w:rPr>
            <w:t>14</w:t>
          </w:r>
          <w:r>
            <w:fldChar w:fldCharType="end"/>
          </w:r>
          <w:r>
            <w:fldChar w:fldCharType="end"/>
          </w:r>
        </w:p>
      </w:sdtContent>
    </w:sdt>
    <w:p w14:paraId="3A938EF7" w14:textId="77777777" w:rsidR="00675619" w:rsidRDefault="00000000" w:rsidP="00A95403">
      <w:pPr>
        <w:pStyle w:val="Normal1"/>
      </w:pPr>
      <w:r>
        <w:br w:type="page"/>
      </w:r>
    </w:p>
    <w:p w14:paraId="49E05C91" w14:textId="77777777" w:rsidR="00675619" w:rsidRDefault="00000000" w:rsidP="00A95403">
      <w:pPr>
        <w:pStyle w:val="Heading1"/>
      </w:pPr>
      <w:bookmarkStart w:id="3" w:name="_9wthzff1hmec" w:colFirst="0" w:colLast="0"/>
      <w:bookmarkEnd w:id="3"/>
      <w:r>
        <w:lastRenderedPageBreak/>
        <w:t xml:space="preserve">Introduction </w:t>
      </w:r>
    </w:p>
    <w:p w14:paraId="3F4C016A" w14:textId="77777777" w:rsidR="00675619" w:rsidRDefault="00000000" w:rsidP="00A95403">
      <w:pPr>
        <w:pStyle w:val="Normal1"/>
        <w:rPr>
          <w:b/>
        </w:rPr>
      </w:pPr>
      <w:r>
        <w:t xml:space="preserve">This report aims to analyze different sets of data and visualize them through different charts. Two datasets have been provided. In Part 1, the hotel reservation dataset will be analyzed to assess the increase or decrease in average room reservation price in the years from 2017 to 2021. Suitable charts will be used to project the trends and patterns appropriately. In this context, MS Excel functions like If, LOOKUP, XLOOKUP, VLOOKUP, Pivot tables, etc. will be used. In part 2, the students' dataset will be analyzed in the SPSS to provide information regarding descriptive statistics of the data. Also, different data mining and text mining methods will be discussed. Lastly, the advantages and disadvantages of MS Excel and SPSS software will be discussed.   </w:t>
      </w:r>
    </w:p>
    <w:p w14:paraId="61DF1812" w14:textId="77777777" w:rsidR="00675619" w:rsidRDefault="00000000" w:rsidP="00A95403">
      <w:pPr>
        <w:pStyle w:val="Heading1"/>
      </w:pPr>
      <w:bookmarkStart w:id="4" w:name="_xtrl5g1ocbqq" w:colFirst="0" w:colLast="0"/>
      <w:bookmarkEnd w:id="4"/>
      <w:r>
        <w:t>Part 1</w:t>
      </w:r>
    </w:p>
    <w:p w14:paraId="46AB5F34" w14:textId="77777777" w:rsidR="00675619" w:rsidRDefault="00000000" w:rsidP="00A95403">
      <w:pPr>
        <w:pStyle w:val="Heading2"/>
      </w:pPr>
      <w:bookmarkStart w:id="5" w:name="_tubs7977g4v1" w:colFirst="0" w:colLast="0"/>
      <w:bookmarkEnd w:id="5"/>
      <w:r>
        <w:t xml:space="preserve">Hotel reservation price trends and patterns </w:t>
      </w:r>
    </w:p>
    <w:p w14:paraId="3770209D" w14:textId="77777777" w:rsidR="00675619" w:rsidRDefault="00000000" w:rsidP="00A95403">
      <w:pPr>
        <w:pStyle w:val="Normal1"/>
        <w:spacing w:after="200"/>
      </w:pPr>
      <w:r>
        <w:t xml:space="preserve">To evaluate the changing trends of hotel reservation prices in different years from 2017 to 2021, the following table has been evaluated- </w:t>
      </w:r>
    </w:p>
    <w:tbl>
      <w:tblPr>
        <w:tblStyle w:val="Table1"/>
        <w:tblW w:w="6227"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565"/>
        <w:gridCol w:w="3662"/>
      </w:tblGrid>
      <w:tr w:rsidR="00675619" w14:paraId="543756FD" w14:textId="77777777" w:rsidTr="00F83700">
        <w:trPr>
          <w:trHeight w:val="361"/>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639FEEE4" w14:textId="77777777" w:rsidR="00675619" w:rsidRDefault="00000000" w:rsidP="00A95403">
            <w:pPr>
              <w:pStyle w:val="Normal1"/>
              <w:widowControl w:val="0"/>
              <w:jc w:val="center"/>
              <w:rPr>
                <w:b/>
              </w:rPr>
            </w:pPr>
            <w:r>
              <w:rPr>
                <w:b/>
              </w:rPr>
              <w:t>Year</w:t>
            </w:r>
          </w:p>
        </w:tc>
        <w:tc>
          <w:tcPr>
            <w:tcW w:w="3662"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099C8217" w14:textId="77777777" w:rsidR="00675619" w:rsidRDefault="00000000" w:rsidP="00A95403">
            <w:pPr>
              <w:pStyle w:val="Normal1"/>
              <w:widowControl w:val="0"/>
              <w:jc w:val="center"/>
              <w:rPr>
                <w:b/>
              </w:rPr>
            </w:pPr>
            <w:r>
              <w:rPr>
                <w:b/>
              </w:rPr>
              <w:t>Overall Average price</w:t>
            </w:r>
          </w:p>
        </w:tc>
      </w:tr>
      <w:tr w:rsidR="00675619" w14:paraId="31828AD6" w14:textId="77777777" w:rsidTr="00F83700">
        <w:trPr>
          <w:trHeight w:val="213"/>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6A110F4F" w14:textId="77777777" w:rsidR="00675619" w:rsidRDefault="00000000" w:rsidP="00A95403">
            <w:pPr>
              <w:pStyle w:val="Normal1"/>
              <w:widowControl w:val="0"/>
              <w:jc w:val="center"/>
            </w:pPr>
            <w:r>
              <w:t>2017</w:t>
            </w:r>
          </w:p>
        </w:tc>
        <w:tc>
          <w:tcPr>
            <w:tcW w:w="3662"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2B853D04" w14:textId="77777777" w:rsidR="00675619" w:rsidRDefault="00000000" w:rsidP="00A95403">
            <w:pPr>
              <w:pStyle w:val="Normal1"/>
              <w:widowControl w:val="0"/>
              <w:jc w:val="center"/>
            </w:pPr>
            <w:r>
              <w:t>90.04985</w:t>
            </w:r>
          </w:p>
        </w:tc>
      </w:tr>
      <w:tr w:rsidR="00675619" w14:paraId="2D30E1D2" w14:textId="77777777" w:rsidTr="00F83700">
        <w:trPr>
          <w:trHeight w:val="93"/>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7814F90C" w14:textId="77777777" w:rsidR="00675619" w:rsidRDefault="00000000" w:rsidP="00A95403">
            <w:pPr>
              <w:pStyle w:val="Normal1"/>
              <w:widowControl w:val="0"/>
              <w:jc w:val="center"/>
            </w:pPr>
            <w:r>
              <w:t>2018</w:t>
            </w:r>
          </w:p>
        </w:tc>
        <w:tc>
          <w:tcPr>
            <w:tcW w:w="3662"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57A3423C" w14:textId="77777777" w:rsidR="00675619" w:rsidRDefault="00000000" w:rsidP="00A95403">
            <w:pPr>
              <w:pStyle w:val="Normal1"/>
              <w:widowControl w:val="0"/>
              <w:jc w:val="center"/>
            </w:pPr>
            <w:r>
              <w:t>106.4527</w:t>
            </w:r>
          </w:p>
        </w:tc>
      </w:tr>
      <w:tr w:rsidR="00675619" w14:paraId="11A55796" w14:textId="77777777" w:rsidTr="00F83700">
        <w:trPr>
          <w:trHeight w:val="20"/>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47540FF4" w14:textId="77777777" w:rsidR="00675619" w:rsidRDefault="00000000" w:rsidP="00A95403">
            <w:pPr>
              <w:pStyle w:val="Normal1"/>
              <w:widowControl w:val="0"/>
              <w:jc w:val="center"/>
            </w:pPr>
            <w:r>
              <w:t>2019</w:t>
            </w:r>
          </w:p>
        </w:tc>
        <w:tc>
          <w:tcPr>
            <w:tcW w:w="3662"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7EF4D53C" w14:textId="77777777" w:rsidR="00675619" w:rsidRDefault="00000000" w:rsidP="00A95403">
            <w:pPr>
              <w:pStyle w:val="Normal1"/>
              <w:widowControl w:val="0"/>
              <w:jc w:val="center"/>
            </w:pPr>
            <w:r>
              <w:t>101.7813</w:t>
            </w:r>
          </w:p>
        </w:tc>
      </w:tr>
      <w:tr w:rsidR="00675619" w14:paraId="671D1286" w14:textId="77777777" w:rsidTr="00F83700">
        <w:trPr>
          <w:trHeight w:val="20"/>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0F1DC17A" w14:textId="77777777" w:rsidR="00675619" w:rsidRDefault="00000000" w:rsidP="00A95403">
            <w:pPr>
              <w:pStyle w:val="Normal1"/>
              <w:widowControl w:val="0"/>
              <w:jc w:val="center"/>
            </w:pPr>
            <w:r>
              <w:t>2020</w:t>
            </w:r>
          </w:p>
        </w:tc>
        <w:tc>
          <w:tcPr>
            <w:tcW w:w="3662"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039430B4" w14:textId="77777777" w:rsidR="00675619" w:rsidRDefault="00000000" w:rsidP="00A95403">
            <w:pPr>
              <w:pStyle w:val="Normal1"/>
              <w:widowControl w:val="0"/>
              <w:jc w:val="center"/>
            </w:pPr>
            <w:r>
              <w:t>105.3399</w:t>
            </w:r>
          </w:p>
        </w:tc>
      </w:tr>
      <w:tr w:rsidR="00675619" w14:paraId="0422FFF5" w14:textId="77777777" w:rsidTr="00F83700">
        <w:trPr>
          <w:trHeight w:val="24"/>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615C942A" w14:textId="77777777" w:rsidR="00675619" w:rsidRDefault="00000000" w:rsidP="00A95403">
            <w:pPr>
              <w:pStyle w:val="Normal1"/>
              <w:widowControl w:val="0"/>
              <w:jc w:val="center"/>
            </w:pPr>
            <w:r>
              <w:t>2021</w:t>
            </w:r>
          </w:p>
        </w:tc>
        <w:tc>
          <w:tcPr>
            <w:tcW w:w="3662"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37AD0845" w14:textId="77777777" w:rsidR="00675619" w:rsidRDefault="00000000" w:rsidP="00A95403">
            <w:pPr>
              <w:pStyle w:val="Normal1"/>
              <w:widowControl w:val="0"/>
              <w:jc w:val="center"/>
            </w:pPr>
            <w:r>
              <w:t>101.2333</w:t>
            </w:r>
          </w:p>
        </w:tc>
      </w:tr>
    </w:tbl>
    <w:p w14:paraId="4DC21905" w14:textId="77777777" w:rsidR="00675619" w:rsidRDefault="00000000" w:rsidP="00A95403">
      <w:pPr>
        <w:pStyle w:val="Normal1"/>
        <w:spacing w:before="200"/>
      </w:pPr>
      <w:r>
        <w:t>This table has been evaluated in MS Excel using the ‘AVERAGEIF’ function To find out the average price of room reservations in 2017, =</w:t>
      </w:r>
      <w:proofErr w:type="gramStart"/>
      <w:r>
        <w:t>AVERAGEIF(</w:t>
      </w:r>
      <w:proofErr w:type="gramEnd"/>
      <w:r>
        <w:t xml:space="preserve">J2:J36276, "2017", Q2:Q36276) function has been inserted. For other years 2018, 2019, 2020, and 2021, replication or similar function has been used. </w:t>
      </w:r>
    </w:p>
    <w:p w14:paraId="2A46A571" w14:textId="77777777" w:rsidR="00675619" w:rsidRDefault="00000000" w:rsidP="00A95403">
      <w:pPr>
        <w:pStyle w:val="Normal1"/>
      </w:pPr>
      <w:r>
        <w:t xml:space="preserve">For data visualization, a line chart has been produced in MS Excel using the above data. </w:t>
      </w:r>
    </w:p>
    <w:p w14:paraId="7345A49B" w14:textId="77777777" w:rsidR="00675619" w:rsidRDefault="00000000" w:rsidP="00A95403">
      <w:pPr>
        <w:pStyle w:val="Normal1"/>
      </w:pPr>
      <w:r>
        <w:rPr>
          <w:noProof/>
        </w:rPr>
        <w:lastRenderedPageBreak/>
        <w:drawing>
          <wp:inline distT="114300" distB="114300" distL="114300" distR="114300" wp14:anchorId="3EF2E736" wp14:editId="079CD69E">
            <wp:extent cx="5943600" cy="356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3568700"/>
                    </a:xfrm>
                    <a:prstGeom prst="rect">
                      <a:avLst/>
                    </a:prstGeom>
                  </pic:spPr>
                </pic:pic>
              </a:graphicData>
            </a:graphic>
          </wp:inline>
        </w:drawing>
      </w:r>
      <w:r>
        <w:t xml:space="preserve"> </w:t>
      </w:r>
    </w:p>
    <w:p w14:paraId="51C8D63A" w14:textId="65D6A585" w:rsidR="00675619" w:rsidRDefault="00000000" w:rsidP="00A95403">
      <w:pPr>
        <w:pStyle w:val="Normal1"/>
      </w:pPr>
      <w:r>
        <w:t>A line chart is the best chart to visualize the time series data. Years have been located on the Y- axis and average reservation prices in respective years have been mentioned on the Y-axis (</w:t>
      </w:r>
      <w:r>
        <w:rPr>
          <w:highlight w:val="white"/>
        </w:rPr>
        <w:t>Reimers and Harvey, 2023)</w:t>
      </w:r>
      <w:r>
        <w:t xml:space="preserve">. The chart shows that in 2018, the room reservation price has increased compared to 2017. However, in 2019, the price has fallen. Again in 2020, the price has increased not by much. Again in 2021, the price has fallen, however, in 2022, the average room reservation price has increased marginally. The trendline of the data is positively sloped indicating that from 2017 to 2022, the average room reservation price has </w:t>
      </w:r>
      <w:r w:rsidR="00B772E2">
        <w:t>increased</w:t>
      </w:r>
      <w:r>
        <w:t xml:space="preserve">. </w:t>
      </w:r>
    </w:p>
    <w:p w14:paraId="20CF5C18" w14:textId="77777777" w:rsidR="00675619" w:rsidRDefault="00000000" w:rsidP="00A95403">
      <w:pPr>
        <w:pStyle w:val="Heading2"/>
      </w:pPr>
      <w:bookmarkStart w:id="6" w:name="_uri4gzaitaz3" w:colFirst="0" w:colLast="0"/>
      <w:bookmarkEnd w:id="6"/>
      <w:r>
        <w:t>Use of If, LOOKUP/ VLOOKUP/ XLOOKUP, Pivot table functions</w:t>
      </w:r>
    </w:p>
    <w:p w14:paraId="4E0CC335" w14:textId="6B6E8B29" w:rsidR="00675619" w:rsidRDefault="00000000" w:rsidP="00A95403">
      <w:pPr>
        <w:pStyle w:val="Normal1"/>
        <w:numPr>
          <w:ilvl w:val="0"/>
          <w:numId w:val="3"/>
        </w:numPr>
        <w:rPr>
          <w:b/>
          <w:i/>
        </w:rPr>
      </w:pPr>
      <w:r>
        <w:rPr>
          <w:b/>
          <w:i/>
        </w:rPr>
        <w:t xml:space="preserve">If function: </w:t>
      </w:r>
    </w:p>
    <w:p w14:paraId="5AA9B4D3" w14:textId="77777777" w:rsidR="00675619" w:rsidRDefault="00000000" w:rsidP="00A95403">
      <w:pPr>
        <w:pStyle w:val="Normal1"/>
      </w:pPr>
      <w:r>
        <w:t xml:space="preserve">To compare the values logically, the ‘IF’ function is used in MS Excel (Support, 2023). For instance, if it is considered that the demand for tickets is low, it means that the average room reservation price is lower than the average reservation price for all years. Here, the overall average price for a room reservation is 103.42 GBP. In the case of booking ID INN00001, the demand for room reservations is low, indicating the price is less than the average price. Similarly, for booking </w:t>
      </w:r>
      <w:r>
        <w:lastRenderedPageBreak/>
        <w:t xml:space="preserve">ID INN00002, the demand for rooms in that respective month of 2018 was high as the average price was less than the room reservation price for that booking.    </w:t>
      </w:r>
    </w:p>
    <w:p w14:paraId="3B8AE40F" w14:textId="77777777" w:rsidR="00675619" w:rsidRDefault="00000000" w:rsidP="00A95403">
      <w:pPr>
        <w:pStyle w:val="Normal1"/>
      </w:pPr>
      <w:r>
        <w:rPr>
          <w:noProof/>
        </w:rPr>
        <w:drawing>
          <wp:inline distT="114300" distB="114300" distL="114300" distR="114300" wp14:anchorId="26E21044" wp14:editId="4996C244">
            <wp:extent cx="5943600" cy="1747949"/>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8"/>
                    <a:stretch>
                      <a:fillRect/>
                    </a:stretch>
                  </pic:blipFill>
                  <pic:spPr>
                    <a:xfrm>
                      <a:off x="0" y="0"/>
                      <a:ext cx="5943600" cy="1747949"/>
                    </a:xfrm>
                    <a:prstGeom prst="rect">
                      <a:avLst/>
                    </a:prstGeom>
                    <a:ln w="12700">
                      <a:solidFill>
                        <a:srgbClr val="000000"/>
                      </a:solidFill>
                      <a:prstDash val="solid"/>
                    </a:ln>
                  </pic:spPr>
                </pic:pic>
              </a:graphicData>
            </a:graphic>
          </wp:inline>
        </w:drawing>
      </w:r>
      <w:r>
        <w:t xml:space="preserve">  </w:t>
      </w:r>
    </w:p>
    <w:p w14:paraId="5A5BF262" w14:textId="11BDD3DF" w:rsidR="00675619" w:rsidRDefault="00000000" w:rsidP="00A95403">
      <w:pPr>
        <w:pStyle w:val="Normal1"/>
        <w:numPr>
          <w:ilvl w:val="0"/>
          <w:numId w:val="3"/>
        </w:numPr>
        <w:rPr>
          <w:b/>
          <w:i/>
        </w:rPr>
      </w:pPr>
      <w:r>
        <w:rPr>
          <w:b/>
          <w:i/>
        </w:rPr>
        <w:t>LOOKUP function:</w:t>
      </w:r>
    </w:p>
    <w:p w14:paraId="146E78C3" w14:textId="77777777" w:rsidR="00675619" w:rsidRDefault="00000000" w:rsidP="00A95403">
      <w:pPr>
        <w:pStyle w:val="Normal1"/>
      </w:pPr>
      <w:r>
        <w:t>The LOOKUP function is used to refer to a cell so that the values in another row or column can be matched against the cell. In this way, the corresponding outcomes can be retrieved from the respective rows and columns. Using the LOOKUP function, the exact match can be found. Also, it is easy to apply as the entire table does not need to be selected (</w:t>
      </w:r>
      <w:proofErr w:type="spellStart"/>
      <w:r>
        <w:t>Simplilearn</w:t>
      </w:r>
      <w:proofErr w:type="spellEnd"/>
      <w:r>
        <w:t>, 2020).</w:t>
      </w:r>
    </w:p>
    <w:p w14:paraId="6D1B9E8A" w14:textId="58B3491A" w:rsidR="00675619" w:rsidRDefault="00000000" w:rsidP="00A95403">
      <w:pPr>
        <w:pStyle w:val="Normal1"/>
      </w:pPr>
      <w:r>
        <w:t xml:space="preserve">For instance, to figure out the type of room chosen by a specific booking ID, the LOOKUP function is used. </w:t>
      </w:r>
      <w:r w:rsidR="00B772E2">
        <w:t>Suppose</w:t>
      </w:r>
      <w:r>
        <w:t xml:space="preserve"> for the booking ID INN00008, the =</w:t>
      </w:r>
      <w:proofErr w:type="gramStart"/>
      <w:r>
        <w:t>LOOKUP(</w:t>
      </w:r>
      <w:proofErr w:type="gramEnd"/>
      <w:r>
        <w:t xml:space="preserve">V3, A2:A36276, H2:H36276) function is used, which provides the result </w:t>
      </w:r>
      <w:r w:rsidR="00B772E2">
        <w:t>Room Type</w:t>
      </w:r>
      <w:r>
        <w:t xml:space="preserve"> 4. This </w:t>
      </w:r>
      <w:r w:rsidR="00B772E2">
        <w:t>says</w:t>
      </w:r>
      <w:r>
        <w:t xml:space="preserve"> that for the booking ID INN00008, Room Type 4 has been chosen.  </w:t>
      </w:r>
    </w:p>
    <w:p w14:paraId="579DFBD5" w14:textId="77777777" w:rsidR="00675619" w:rsidRDefault="00000000" w:rsidP="00A95403">
      <w:pPr>
        <w:pStyle w:val="Normal1"/>
      </w:pPr>
      <w:r>
        <w:rPr>
          <w:noProof/>
        </w:rPr>
        <w:drawing>
          <wp:inline distT="114300" distB="114300" distL="114300" distR="114300" wp14:anchorId="37A78212" wp14:editId="3035BE70">
            <wp:extent cx="5943600" cy="635000"/>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9"/>
                    <a:stretch>
                      <a:fillRect/>
                    </a:stretch>
                  </pic:blipFill>
                  <pic:spPr>
                    <a:xfrm>
                      <a:off x="0" y="0"/>
                      <a:ext cx="5943600" cy="635000"/>
                    </a:xfrm>
                    <a:prstGeom prst="rect">
                      <a:avLst/>
                    </a:prstGeom>
                    <a:ln w="12700">
                      <a:solidFill>
                        <a:srgbClr val="000000"/>
                      </a:solidFill>
                      <a:prstDash val="solid"/>
                    </a:ln>
                  </pic:spPr>
                </pic:pic>
              </a:graphicData>
            </a:graphic>
          </wp:inline>
        </w:drawing>
      </w:r>
      <w:r>
        <w:t xml:space="preserve"> </w:t>
      </w:r>
    </w:p>
    <w:p w14:paraId="62D30334" w14:textId="374A55E1" w:rsidR="00675619" w:rsidRDefault="00000000" w:rsidP="00A95403">
      <w:pPr>
        <w:pStyle w:val="Normal1"/>
        <w:numPr>
          <w:ilvl w:val="0"/>
          <w:numId w:val="3"/>
        </w:numPr>
        <w:rPr>
          <w:b/>
          <w:i/>
        </w:rPr>
      </w:pPr>
      <w:r>
        <w:rPr>
          <w:b/>
          <w:i/>
        </w:rPr>
        <w:t xml:space="preserve">VLOOKUP function: </w:t>
      </w:r>
    </w:p>
    <w:p w14:paraId="542EC026" w14:textId="77777777" w:rsidR="00675619" w:rsidRDefault="00000000" w:rsidP="00A95403">
      <w:pPr>
        <w:pStyle w:val="Normal1"/>
      </w:pPr>
      <w:r>
        <w:t xml:space="preserve">To figure out a value or cell value in MS Excel, where the table is organized vertically, </w:t>
      </w:r>
      <w:proofErr w:type="gramStart"/>
      <w:r>
        <w:t>The</w:t>
      </w:r>
      <w:proofErr w:type="gramEnd"/>
      <w:r>
        <w:t xml:space="preserve"> left column of the dataset is looked down by the ‘VLOOKUP’ function when finding a value. Based on the particular cell reference, the VLOOKUP function helps to find the corresponding value of the same row from another column (</w:t>
      </w:r>
      <w:proofErr w:type="spellStart"/>
      <w:r>
        <w:t>Simplilearn</w:t>
      </w:r>
      <w:proofErr w:type="spellEnd"/>
      <w:r>
        <w:t>, 2023). For instance, if the average booking price is to be evaluated for the booking ID INN00008, =</w:t>
      </w:r>
      <w:proofErr w:type="gramStart"/>
      <w:r>
        <w:t>VLOOKUP(</w:t>
      </w:r>
      <w:proofErr w:type="gramEnd"/>
      <w:r>
        <w:t xml:space="preserve">V2, A2:R36276,17, FALSE) function has been used and the average reservation price found for the booking ID was 105.61 GBP. This helps to find the average price for any booking ID easily without going through the entire dataset. </w:t>
      </w:r>
    </w:p>
    <w:p w14:paraId="208E5EFA" w14:textId="77777777" w:rsidR="00675619" w:rsidRDefault="00000000" w:rsidP="00A95403">
      <w:pPr>
        <w:pStyle w:val="Normal1"/>
      </w:pPr>
      <w:r>
        <w:rPr>
          <w:noProof/>
        </w:rPr>
        <w:lastRenderedPageBreak/>
        <w:drawing>
          <wp:inline distT="114300" distB="114300" distL="114300" distR="114300" wp14:anchorId="18D7969F" wp14:editId="21BA13A0">
            <wp:extent cx="5943600" cy="533400"/>
            <wp:effectExtent l="12700" t="12700" r="12700" b="12700"/>
            <wp:docPr id="2"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10"/>
                    <a:stretch>
                      <a:fillRect/>
                    </a:stretch>
                  </pic:blipFill>
                  <pic:spPr>
                    <a:xfrm>
                      <a:off x="0" y="0"/>
                      <a:ext cx="5943600" cy="533400"/>
                    </a:xfrm>
                    <a:prstGeom prst="rect">
                      <a:avLst/>
                    </a:prstGeom>
                    <a:ln w="12700">
                      <a:solidFill>
                        <a:srgbClr val="000000"/>
                      </a:solidFill>
                      <a:prstDash val="solid"/>
                    </a:ln>
                  </pic:spPr>
                </pic:pic>
              </a:graphicData>
            </a:graphic>
          </wp:inline>
        </w:drawing>
      </w:r>
      <w:r>
        <w:t xml:space="preserve"> </w:t>
      </w:r>
    </w:p>
    <w:p w14:paraId="10DE6940" w14:textId="3C27DE55" w:rsidR="00675619" w:rsidRDefault="00000000" w:rsidP="00A95403">
      <w:pPr>
        <w:pStyle w:val="Normal1"/>
        <w:numPr>
          <w:ilvl w:val="0"/>
          <w:numId w:val="3"/>
        </w:numPr>
        <w:rPr>
          <w:b/>
          <w:i/>
        </w:rPr>
      </w:pPr>
      <w:r>
        <w:rPr>
          <w:b/>
          <w:i/>
        </w:rPr>
        <w:t>XLOOKUP function:</w:t>
      </w:r>
    </w:p>
    <w:p w14:paraId="3F787A37" w14:textId="77777777" w:rsidR="00675619" w:rsidRDefault="00000000" w:rsidP="00A95403">
      <w:pPr>
        <w:pStyle w:val="Normal1"/>
      </w:pPr>
      <w:r>
        <w:t xml:space="preserve">An improved version of the VLOOKUP function is the XLOOKUP function. To find a value from a table by row, the XLOOKUP function is used. The benefit that the XLOOKUP function provides is the search for a return value irrespective of the side the return column is on. So, the XLOOKUP function is good to use effectively. </w:t>
      </w:r>
    </w:p>
    <w:p w14:paraId="0BF57224" w14:textId="77777777" w:rsidR="00675619" w:rsidRDefault="00000000" w:rsidP="00A95403">
      <w:pPr>
        <w:pStyle w:val="Normal1"/>
      </w:pPr>
      <w:r>
        <w:t>For instance, to find the arrival year of the booking ID INN00003, the XLOOKUP function can be used. The actual function to be used is =</w:t>
      </w:r>
      <w:proofErr w:type="gramStart"/>
      <w:r>
        <w:t>XLOOKUP(</w:t>
      </w:r>
      <w:proofErr w:type="gramEnd"/>
      <w:r>
        <w:t xml:space="preserve">A4, A2:A36276, J2:J36276). To find out the arrival year of other booking IDs without assessing the entire table, this function is used.  </w:t>
      </w:r>
    </w:p>
    <w:p w14:paraId="6228809B" w14:textId="77777777" w:rsidR="00675619" w:rsidRDefault="00000000" w:rsidP="00A95403">
      <w:pPr>
        <w:pStyle w:val="Normal1"/>
      </w:pPr>
      <w:r>
        <w:rPr>
          <w:noProof/>
        </w:rPr>
        <w:drawing>
          <wp:inline distT="114300" distB="114300" distL="114300" distR="114300" wp14:anchorId="7A8FAE00" wp14:editId="75131DC6">
            <wp:extent cx="5943600" cy="723900"/>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11"/>
                    <a:stretch>
                      <a:fillRect/>
                    </a:stretch>
                  </pic:blipFill>
                  <pic:spPr>
                    <a:xfrm>
                      <a:off x="0" y="0"/>
                      <a:ext cx="5943600" cy="723900"/>
                    </a:xfrm>
                    <a:prstGeom prst="rect">
                      <a:avLst/>
                    </a:prstGeom>
                    <a:ln w="12700">
                      <a:solidFill>
                        <a:srgbClr val="000000"/>
                      </a:solidFill>
                      <a:prstDash val="solid"/>
                    </a:ln>
                  </pic:spPr>
                </pic:pic>
              </a:graphicData>
            </a:graphic>
          </wp:inline>
        </w:drawing>
      </w:r>
      <w:r>
        <w:t xml:space="preserve"> </w:t>
      </w:r>
    </w:p>
    <w:p w14:paraId="46DA969F" w14:textId="5540A089" w:rsidR="00675619" w:rsidRDefault="00000000" w:rsidP="00A95403">
      <w:pPr>
        <w:pStyle w:val="Normal1"/>
        <w:numPr>
          <w:ilvl w:val="0"/>
          <w:numId w:val="3"/>
        </w:numPr>
        <w:rPr>
          <w:b/>
          <w:i/>
        </w:rPr>
      </w:pPr>
      <w:r>
        <w:rPr>
          <w:b/>
          <w:i/>
        </w:rPr>
        <w:t>Pivot table:</w:t>
      </w:r>
    </w:p>
    <w:p w14:paraId="4AD12335" w14:textId="5E14ED68" w:rsidR="00675619" w:rsidRDefault="00000000" w:rsidP="00A95403">
      <w:pPr>
        <w:pStyle w:val="Normal1"/>
      </w:pPr>
      <w:r>
        <w:t xml:space="preserve">A pivot table is a data summarization tool in MS Excel in which the data stored in tables can be automatically sorted, counted, summed up, and displayed. To create crosstabs quickly, Pivot tables are used so that joint distribution of two or more variables can be displayed. There are specific reasons behind using a pivot table. To generate the required data from a lengthy list in a compact way, a Pivot table is used. Also, to evaluate </w:t>
      </w:r>
      <w:r w:rsidR="00B772E2">
        <w:t>relationships</w:t>
      </w:r>
      <w:r>
        <w:t xml:space="preserve"> within the variables of the data, a Pivot table is considered. A pivot table also helps to present the data in a format that is easily readable by the users (IBM, 2023).</w:t>
      </w:r>
    </w:p>
    <w:p w14:paraId="5440931A" w14:textId="77777777" w:rsidR="00675619" w:rsidRDefault="00000000" w:rsidP="00A95403">
      <w:pPr>
        <w:pStyle w:val="Normal1"/>
      </w:pPr>
      <w:r>
        <w:t xml:space="preserve">In this hotel reservation dataset, to evaluate the number of canceled and non-canceled bookings of different market types, the Pivot table is prepared. </w:t>
      </w:r>
    </w:p>
    <w:p w14:paraId="4C582708" w14:textId="77777777" w:rsidR="00675619" w:rsidRDefault="00000000" w:rsidP="00A95403">
      <w:pPr>
        <w:pStyle w:val="Normal1"/>
      </w:pPr>
      <w:r>
        <w:rPr>
          <w:noProof/>
        </w:rPr>
        <w:drawing>
          <wp:inline distT="114300" distB="114300" distL="114300" distR="114300" wp14:anchorId="796A24CB" wp14:editId="7812874A">
            <wp:extent cx="5943600" cy="546100"/>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2"/>
                    <a:stretch>
                      <a:fillRect/>
                    </a:stretch>
                  </pic:blipFill>
                  <pic:spPr>
                    <a:xfrm>
                      <a:off x="0" y="0"/>
                      <a:ext cx="5943600" cy="546100"/>
                    </a:xfrm>
                    <a:prstGeom prst="rect">
                      <a:avLst/>
                    </a:prstGeom>
                    <a:ln w="12700">
                      <a:solidFill>
                        <a:srgbClr val="000000"/>
                      </a:solidFill>
                      <a:prstDash val="solid"/>
                    </a:ln>
                  </pic:spPr>
                </pic:pic>
              </a:graphicData>
            </a:graphic>
          </wp:inline>
        </w:drawing>
      </w:r>
      <w:r>
        <w:t xml:space="preserve">  </w:t>
      </w:r>
    </w:p>
    <w:p w14:paraId="6CDE4EE5" w14:textId="77777777" w:rsidR="00675619" w:rsidRDefault="00000000" w:rsidP="00A95403">
      <w:pPr>
        <w:pStyle w:val="Normal1"/>
      </w:pPr>
      <w:r>
        <w:t>The table here shows that out of 36,275 total bookings, 125 are for the Aviation market, 391 were complementary, 2017 bookings were for corporate purposes, 10528 were offline and 23214 were online bookings.</w:t>
      </w:r>
    </w:p>
    <w:p w14:paraId="2785A419" w14:textId="77777777" w:rsidR="00675619" w:rsidRDefault="00000000" w:rsidP="00A95403">
      <w:pPr>
        <w:pStyle w:val="Heading2"/>
      </w:pPr>
      <w:bookmarkStart w:id="7" w:name="_4zvqkb7nrcw" w:colFirst="0" w:colLast="0"/>
      <w:bookmarkEnd w:id="7"/>
      <w:r>
        <w:lastRenderedPageBreak/>
        <w:t>Evaluation of the possible relationship between Average Booking Price and Lead Time</w:t>
      </w:r>
    </w:p>
    <w:p w14:paraId="4CF52521" w14:textId="77777777" w:rsidR="00675619" w:rsidRDefault="00000000" w:rsidP="00A95403">
      <w:pPr>
        <w:pStyle w:val="Normal1"/>
      </w:pPr>
      <w:r>
        <w:t>The lead time in the case of hotel booking refers to the time difference between the booking of the hotel and the actual time of arrival (</w:t>
      </w:r>
      <w:proofErr w:type="spellStart"/>
      <w:r>
        <w:t>AltexSoft</w:t>
      </w:r>
      <w:proofErr w:type="spellEnd"/>
      <w:r>
        <w:t xml:space="preserve">, 2023). In general, the hotel booking price is affected by the lead time of customers.   </w:t>
      </w:r>
    </w:p>
    <w:p w14:paraId="739E38DA" w14:textId="77777777" w:rsidR="00675619" w:rsidRDefault="00000000" w:rsidP="00A95403">
      <w:pPr>
        <w:pStyle w:val="Normal1"/>
      </w:pPr>
      <w:r>
        <w:t xml:space="preserve">To find the possible relationship between the two, a correlation and regression analysis has been performed in MS Excel. The correlation coefficient between the two variables is -0.0625, which means that there exists a negative linear relationship between these two variables. So, an increase in lead time tends to reduce the average room reservation price for hotels. </w:t>
      </w:r>
    </w:p>
    <w:p w14:paraId="17F8098B" w14:textId="77777777" w:rsidR="00675619" w:rsidRDefault="00000000" w:rsidP="00A95403">
      <w:pPr>
        <w:pStyle w:val="Normal1"/>
      </w:pPr>
      <w:r>
        <w:t xml:space="preserve">Similar outcomes have been shown by the regression analysis, whose results are as follows- </w:t>
      </w:r>
    </w:p>
    <w:tbl>
      <w:tblPr>
        <w:tblStyle w:val="Table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95"/>
        <w:gridCol w:w="1425"/>
        <w:gridCol w:w="1215"/>
        <w:gridCol w:w="765"/>
        <w:gridCol w:w="735"/>
        <w:gridCol w:w="810"/>
        <w:gridCol w:w="870"/>
        <w:gridCol w:w="915"/>
        <w:gridCol w:w="1230"/>
      </w:tblGrid>
      <w:tr w:rsidR="00675619" w14:paraId="3D74D0A7" w14:textId="77777777">
        <w:trPr>
          <w:trHeight w:val="300"/>
        </w:trPr>
        <w:tc>
          <w:tcPr>
            <w:tcW w:w="1395" w:type="dxa"/>
            <w:tcBorders>
              <w:top w:val="single" w:sz="4" w:space="0" w:color="000000"/>
              <w:left w:val="single" w:sz="4" w:space="0" w:color="000000"/>
              <w:bottom w:val="single" w:sz="4" w:space="0" w:color="CCCCCC"/>
              <w:right w:val="single" w:sz="8" w:space="0" w:color="CCCCCC"/>
            </w:tcBorders>
            <w:tcMar>
              <w:top w:w="0" w:type="dxa"/>
              <w:left w:w="40" w:type="dxa"/>
              <w:bottom w:w="0" w:type="dxa"/>
              <w:right w:w="40" w:type="dxa"/>
            </w:tcMar>
            <w:vAlign w:val="bottom"/>
          </w:tcPr>
          <w:p w14:paraId="2192E733" w14:textId="77777777" w:rsidR="00675619" w:rsidRDefault="00000000" w:rsidP="00A95403">
            <w:pPr>
              <w:pStyle w:val="Normal1"/>
              <w:widowControl w:val="0"/>
              <w:rPr>
                <w:rFonts w:ascii="Calibri" w:eastAsia="Calibri" w:hAnsi="Calibri" w:cs="Calibri"/>
                <w:b/>
              </w:rPr>
            </w:pPr>
            <w:r>
              <w:rPr>
                <w:b/>
              </w:rPr>
              <w:t>SUMMARY OUTPUT</w:t>
            </w:r>
          </w:p>
        </w:tc>
        <w:tc>
          <w:tcPr>
            <w:tcW w:w="1425" w:type="dxa"/>
            <w:tcBorders>
              <w:top w:val="single" w:sz="8" w:space="0" w:color="000000"/>
              <w:left w:val="single" w:sz="8" w:space="0" w:color="CCCCCC"/>
              <w:bottom w:val="single" w:sz="8" w:space="0" w:color="CCCCCC"/>
              <w:right w:val="single" w:sz="8" w:space="0" w:color="CCCCCC"/>
            </w:tcBorders>
            <w:tcMar>
              <w:top w:w="0" w:type="dxa"/>
              <w:left w:w="40" w:type="dxa"/>
              <w:bottom w:w="0" w:type="dxa"/>
              <w:right w:w="40" w:type="dxa"/>
            </w:tcMar>
            <w:vAlign w:val="bottom"/>
          </w:tcPr>
          <w:p w14:paraId="1BBC50DE" w14:textId="77777777" w:rsidR="00675619" w:rsidRDefault="00675619" w:rsidP="00A95403">
            <w:pPr>
              <w:pStyle w:val="Normal1"/>
              <w:widowControl w:val="0"/>
              <w:rPr>
                <w:rFonts w:ascii="Calibri" w:eastAsia="Calibri" w:hAnsi="Calibri" w:cs="Calibri"/>
              </w:rPr>
            </w:pPr>
          </w:p>
        </w:tc>
        <w:tc>
          <w:tcPr>
            <w:tcW w:w="1215" w:type="dxa"/>
            <w:tcBorders>
              <w:top w:val="single" w:sz="8" w:space="0" w:color="000000"/>
              <w:left w:val="single" w:sz="8" w:space="0" w:color="CCCCCC"/>
              <w:bottom w:val="single" w:sz="8" w:space="0" w:color="CCCCCC"/>
              <w:right w:val="single" w:sz="8" w:space="0" w:color="CCCCCC"/>
            </w:tcBorders>
            <w:tcMar>
              <w:top w:w="0" w:type="dxa"/>
              <w:left w:w="40" w:type="dxa"/>
              <w:bottom w:w="0" w:type="dxa"/>
              <w:right w:w="40" w:type="dxa"/>
            </w:tcMar>
            <w:vAlign w:val="bottom"/>
          </w:tcPr>
          <w:p w14:paraId="2277171D" w14:textId="77777777" w:rsidR="00675619" w:rsidRDefault="00675619" w:rsidP="00A95403">
            <w:pPr>
              <w:pStyle w:val="Normal1"/>
              <w:widowControl w:val="0"/>
              <w:rPr>
                <w:rFonts w:ascii="Calibri" w:eastAsia="Calibri" w:hAnsi="Calibri" w:cs="Calibri"/>
              </w:rPr>
            </w:pPr>
          </w:p>
        </w:tc>
        <w:tc>
          <w:tcPr>
            <w:tcW w:w="765" w:type="dxa"/>
            <w:tcBorders>
              <w:top w:val="single" w:sz="8" w:space="0" w:color="000000"/>
              <w:left w:val="single" w:sz="8" w:space="0" w:color="CCCCCC"/>
              <w:bottom w:val="single" w:sz="8" w:space="0" w:color="CCCCCC"/>
              <w:right w:val="single" w:sz="8" w:space="0" w:color="CCCCCC"/>
            </w:tcBorders>
            <w:tcMar>
              <w:top w:w="0" w:type="dxa"/>
              <w:left w:w="40" w:type="dxa"/>
              <w:bottom w:w="0" w:type="dxa"/>
              <w:right w:w="40" w:type="dxa"/>
            </w:tcMar>
            <w:vAlign w:val="bottom"/>
          </w:tcPr>
          <w:p w14:paraId="4DBE6B6E" w14:textId="77777777" w:rsidR="00675619" w:rsidRDefault="00675619" w:rsidP="00A95403">
            <w:pPr>
              <w:pStyle w:val="Normal1"/>
              <w:widowControl w:val="0"/>
              <w:rPr>
                <w:rFonts w:ascii="Calibri" w:eastAsia="Calibri" w:hAnsi="Calibri" w:cs="Calibri"/>
              </w:rPr>
            </w:pPr>
          </w:p>
        </w:tc>
        <w:tc>
          <w:tcPr>
            <w:tcW w:w="735" w:type="dxa"/>
            <w:tcBorders>
              <w:top w:val="single" w:sz="8" w:space="0" w:color="000000"/>
              <w:left w:val="single" w:sz="8" w:space="0" w:color="CCCCCC"/>
              <w:bottom w:val="single" w:sz="8" w:space="0" w:color="CCCCCC"/>
              <w:right w:val="single" w:sz="8" w:space="0" w:color="CCCCCC"/>
            </w:tcBorders>
            <w:tcMar>
              <w:top w:w="0" w:type="dxa"/>
              <w:left w:w="40" w:type="dxa"/>
              <w:bottom w:w="0" w:type="dxa"/>
              <w:right w:w="40" w:type="dxa"/>
            </w:tcMar>
            <w:vAlign w:val="bottom"/>
          </w:tcPr>
          <w:p w14:paraId="1D2C4822" w14:textId="77777777" w:rsidR="00675619" w:rsidRDefault="00675619" w:rsidP="00A95403">
            <w:pPr>
              <w:pStyle w:val="Normal1"/>
              <w:widowControl w:val="0"/>
              <w:rPr>
                <w:rFonts w:ascii="Calibri" w:eastAsia="Calibri" w:hAnsi="Calibri" w:cs="Calibri"/>
              </w:rPr>
            </w:pPr>
          </w:p>
        </w:tc>
        <w:tc>
          <w:tcPr>
            <w:tcW w:w="810" w:type="dxa"/>
            <w:tcBorders>
              <w:top w:val="single" w:sz="8" w:space="0" w:color="000000"/>
              <w:left w:val="single" w:sz="8" w:space="0" w:color="CCCCCC"/>
              <w:bottom w:val="single" w:sz="8" w:space="0" w:color="CCCCCC"/>
              <w:right w:val="single" w:sz="8" w:space="0" w:color="CCCCCC"/>
            </w:tcBorders>
            <w:tcMar>
              <w:top w:w="0" w:type="dxa"/>
              <w:left w:w="40" w:type="dxa"/>
              <w:bottom w:w="0" w:type="dxa"/>
              <w:right w:w="40" w:type="dxa"/>
            </w:tcMar>
            <w:vAlign w:val="bottom"/>
          </w:tcPr>
          <w:p w14:paraId="46D80CC7" w14:textId="77777777" w:rsidR="00675619" w:rsidRDefault="00675619" w:rsidP="00A95403">
            <w:pPr>
              <w:pStyle w:val="Normal1"/>
              <w:widowControl w:val="0"/>
              <w:rPr>
                <w:rFonts w:ascii="Calibri" w:eastAsia="Calibri" w:hAnsi="Calibri" w:cs="Calibri"/>
              </w:rPr>
            </w:pPr>
          </w:p>
        </w:tc>
        <w:tc>
          <w:tcPr>
            <w:tcW w:w="870" w:type="dxa"/>
            <w:tcBorders>
              <w:top w:val="single" w:sz="8" w:space="0" w:color="000000"/>
              <w:left w:val="single" w:sz="8" w:space="0" w:color="CCCCCC"/>
              <w:bottom w:val="single" w:sz="8" w:space="0" w:color="CCCCCC"/>
              <w:right w:val="single" w:sz="8" w:space="0" w:color="CCCCCC"/>
            </w:tcBorders>
            <w:tcMar>
              <w:top w:w="0" w:type="dxa"/>
              <w:left w:w="40" w:type="dxa"/>
              <w:bottom w:w="0" w:type="dxa"/>
              <w:right w:w="40" w:type="dxa"/>
            </w:tcMar>
            <w:vAlign w:val="bottom"/>
          </w:tcPr>
          <w:p w14:paraId="696F129F" w14:textId="77777777" w:rsidR="00675619" w:rsidRDefault="00675619" w:rsidP="00A95403">
            <w:pPr>
              <w:pStyle w:val="Normal1"/>
              <w:widowControl w:val="0"/>
              <w:rPr>
                <w:rFonts w:ascii="Calibri" w:eastAsia="Calibri" w:hAnsi="Calibri" w:cs="Calibri"/>
              </w:rPr>
            </w:pPr>
          </w:p>
        </w:tc>
        <w:tc>
          <w:tcPr>
            <w:tcW w:w="915" w:type="dxa"/>
            <w:tcBorders>
              <w:top w:val="single" w:sz="8" w:space="0" w:color="000000"/>
              <w:left w:val="single" w:sz="8" w:space="0" w:color="CCCCCC"/>
              <w:bottom w:val="single" w:sz="8" w:space="0" w:color="CCCCCC"/>
              <w:right w:val="single" w:sz="8" w:space="0" w:color="CCCCCC"/>
            </w:tcBorders>
            <w:tcMar>
              <w:top w:w="0" w:type="dxa"/>
              <w:left w:w="40" w:type="dxa"/>
              <w:bottom w:w="0" w:type="dxa"/>
              <w:right w:w="40" w:type="dxa"/>
            </w:tcMar>
            <w:vAlign w:val="bottom"/>
          </w:tcPr>
          <w:p w14:paraId="652A3FEA" w14:textId="77777777" w:rsidR="00675619" w:rsidRDefault="00675619" w:rsidP="00A95403">
            <w:pPr>
              <w:pStyle w:val="Normal1"/>
              <w:widowControl w:val="0"/>
              <w:rPr>
                <w:rFonts w:ascii="Calibri" w:eastAsia="Calibri" w:hAnsi="Calibri" w:cs="Calibri"/>
              </w:rPr>
            </w:pPr>
          </w:p>
        </w:tc>
        <w:tc>
          <w:tcPr>
            <w:tcW w:w="1230" w:type="dxa"/>
            <w:tcBorders>
              <w:top w:val="single" w:sz="8" w:space="0" w:color="000000"/>
              <w:left w:val="single" w:sz="8" w:space="0" w:color="CCCCCC"/>
              <w:bottom w:val="single" w:sz="8" w:space="0" w:color="CCCCCC"/>
              <w:right w:val="single" w:sz="8" w:space="0" w:color="000000"/>
            </w:tcBorders>
            <w:tcMar>
              <w:top w:w="0" w:type="dxa"/>
              <w:left w:w="40" w:type="dxa"/>
              <w:bottom w:w="0" w:type="dxa"/>
              <w:right w:w="40" w:type="dxa"/>
            </w:tcMar>
            <w:vAlign w:val="bottom"/>
          </w:tcPr>
          <w:p w14:paraId="20E2F244" w14:textId="77777777" w:rsidR="00675619" w:rsidRDefault="00675619" w:rsidP="00A95403">
            <w:pPr>
              <w:pStyle w:val="Normal1"/>
              <w:widowControl w:val="0"/>
              <w:rPr>
                <w:rFonts w:ascii="Calibri" w:eastAsia="Calibri" w:hAnsi="Calibri" w:cs="Calibri"/>
              </w:rPr>
            </w:pPr>
          </w:p>
        </w:tc>
      </w:tr>
      <w:tr w:rsidR="00675619" w14:paraId="4C2FFEE8" w14:textId="77777777">
        <w:trPr>
          <w:trHeight w:val="300"/>
        </w:trPr>
        <w:tc>
          <w:tcPr>
            <w:tcW w:w="1395" w:type="dxa"/>
            <w:tcBorders>
              <w:top w:val="single" w:sz="4" w:space="0" w:color="CCCCCC"/>
              <w:left w:val="single" w:sz="4" w:space="0" w:color="000000"/>
              <w:bottom w:val="single" w:sz="8" w:space="0" w:color="000000"/>
              <w:right w:val="single" w:sz="8" w:space="0" w:color="CCCCCC"/>
            </w:tcBorders>
            <w:tcMar>
              <w:top w:w="0" w:type="dxa"/>
              <w:left w:w="40" w:type="dxa"/>
              <w:bottom w:w="0" w:type="dxa"/>
              <w:right w:w="40" w:type="dxa"/>
            </w:tcMar>
            <w:vAlign w:val="bottom"/>
          </w:tcPr>
          <w:p w14:paraId="4575681D" w14:textId="77777777" w:rsidR="00675619" w:rsidRDefault="00675619" w:rsidP="00A95403">
            <w:pPr>
              <w:pStyle w:val="Normal1"/>
              <w:widowControl w:val="0"/>
              <w:rPr>
                <w:rFonts w:ascii="Calibri" w:eastAsia="Calibri" w:hAnsi="Calibri" w:cs="Calibri"/>
              </w:rPr>
            </w:pPr>
          </w:p>
        </w:tc>
        <w:tc>
          <w:tcPr>
            <w:tcW w:w="1425" w:type="dxa"/>
            <w:tcBorders>
              <w:top w:val="single" w:sz="8" w:space="0" w:color="CCCCCC"/>
              <w:left w:val="single" w:sz="8" w:space="0" w:color="CCCCCC"/>
              <w:bottom w:val="single" w:sz="8" w:space="0" w:color="000000"/>
              <w:right w:val="single" w:sz="8" w:space="0" w:color="CCCCCC"/>
            </w:tcBorders>
            <w:tcMar>
              <w:top w:w="0" w:type="dxa"/>
              <w:left w:w="40" w:type="dxa"/>
              <w:bottom w:w="0" w:type="dxa"/>
              <w:right w:w="40" w:type="dxa"/>
            </w:tcMar>
            <w:vAlign w:val="bottom"/>
          </w:tcPr>
          <w:p w14:paraId="44280B62" w14:textId="77777777" w:rsidR="00675619" w:rsidRDefault="00675619" w:rsidP="00A95403">
            <w:pPr>
              <w:pStyle w:val="Normal1"/>
              <w:widowControl w:val="0"/>
              <w:rPr>
                <w:rFonts w:ascii="Calibri" w:eastAsia="Calibri" w:hAnsi="Calibri" w:cs="Calibri"/>
              </w:rPr>
            </w:pPr>
          </w:p>
        </w:tc>
        <w:tc>
          <w:tcPr>
            <w:tcW w:w="1215" w:type="dxa"/>
            <w:tcBorders>
              <w:top w:val="single" w:sz="8" w:space="0" w:color="CCCCCC"/>
              <w:left w:val="single" w:sz="8" w:space="0" w:color="CCCCCC"/>
              <w:bottom w:val="single" w:sz="8" w:space="0" w:color="CCCCCC"/>
              <w:right w:val="single" w:sz="8" w:space="0" w:color="CCCCCC"/>
            </w:tcBorders>
            <w:tcMar>
              <w:top w:w="0" w:type="dxa"/>
              <w:left w:w="40" w:type="dxa"/>
              <w:bottom w:w="0" w:type="dxa"/>
              <w:right w:w="40" w:type="dxa"/>
            </w:tcMar>
            <w:vAlign w:val="bottom"/>
          </w:tcPr>
          <w:p w14:paraId="4F498930" w14:textId="77777777" w:rsidR="00675619" w:rsidRDefault="00675619" w:rsidP="00A95403">
            <w:pPr>
              <w:pStyle w:val="Normal1"/>
              <w:widowControl w:val="0"/>
              <w:rPr>
                <w:rFonts w:ascii="Calibri" w:eastAsia="Calibri" w:hAnsi="Calibri" w:cs="Calibri"/>
              </w:rPr>
            </w:pPr>
          </w:p>
        </w:tc>
        <w:tc>
          <w:tcPr>
            <w:tcW w:w="765" w:type="dxa"/>
            <w:tcBorders>
              <w:top w:val="single" w:sz="8" w:space="0" w:color="CCCCCC"/>
              <w:left w:val="single" w:sz="8" w:space="0" w:color="CCCCCC"/>
              <w:bottom w:val="single" w:sz="8" w:space="0" w:color="CCCCCC"/>
              <w:right w:val="single" w:sz="8" w:space="0" w:color="CCCCCC"/>
            </w:tcBorders>
            <w:tcMar>
              <w:top w:w="0" w:type="dxa"/>
              <w:left w:w="40" w:type="dxa"/>
              <w:bottom w:w="0" w:type="dxa"/>
              <w:right w:w="40" w:type="dxa"/>
            </w:tcMar>
            <w:vAlign w:val="bottom"/>
          </w:tcPr>
          <w:p w14:paraId="5320E76E"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CCCCCC"/>
              <w:right w:val="single" w:sz="8" w:space="0" w:color="CCCCCC"/>
            </w:tcBorders>
            <w:tcMar>
              <w:top w:w="0" w:type="dxa"/>
              <w:left w:w="40" w:type="dxa"/>
              <w:bottom w:w="0" w:type="dxa"/>
              <w:right w:w="40" w:type="dxa"/>
            </w:tcMar>
            <w:vAlign w:val="bottom"/>
          </w:tcPr>
          <w:p w14:paraId="305B3D81"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CCCCCC"/>
              <w:right w:val="single" w:sz="8" w:space="0" w:color="CCCCCC"/>
            </w:tcBorders>
            <w:tcMar>
              <w:top w:w="0" w:type="dxa"/>
              <w:left w:w="40" w:type="dxa"/>
              <w:bottom w:w="0" w:type="dxa"/>
              <w:right w:w="40" w:type="dxa"/>
            </w:tcMar>
            <w:vAlign w:val="bottom"/>
          </w:tcPr>
          <w:p w14:paraId="37534FD6"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tcMar>
              <w:top w:w="0" w:type="dxa"/>
              <w:left w:w="40" w:type="dxa"/>
              <w:bottom w:w="0" w:type="dxa"/>
              <w:right w:w="40" w:type="dxa"/>
            </w:tcMar>
            <w:vAlign w:val="bottom"/>
          </w:tcPr>
          <w:p w14:paraId="122A93A5"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tcMar>
              <w:top w:w="0" w:type="dxa"/>
              <w:left w:w="40" w:type="dxa"/>
              <w:bottom w:w="0" w:type="dxa"/>
              <w:right w:w="40" w:type="dxa"/>
            </w:tcMar>
            <w:vAlign w:val="bottom"/>
          </w:tcPr>
          <w:p w14:paraId="066EDEB0"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tcMar>
              <w:top w:w="0" w:type="dxa"/>
              <w:left w:w="40" w:type="dxa"/>
              <w:bottom w:w="0" w:type="dxa"/>
              <w:right w:w="40" w:type="dxa"/>
            </w:tcMar>
            <w:vAlign w:val="bottom"/>
          </w:tcPr>
          <w:p w14:paraId="6661ACD3" w14:textId="77777777" w:rsidR="00675619" w:rsidRDefault="00675619" w:rsidP="00A95403">
            <w:pPr>
              <w:pStyle w:val="Normal1"/>
              <w:widowControl w:val="0"/>
              <w:rPr>
                <w:rFonts w:ascii="Calibri" w:eastAsia="Calibri" w:hAnsi="Calibri" w:cs="Calibri"/>
              </w:rPr>
            </w:pPr>
          </w:p>
        </w:tc>
      </w:tr>
      <w:tr w:rsidR="00675619" w14:paraId="3A31B337" w14:textId="77777777">
        <w:trPr>
          <w:trHeight w:val="300"/>
        </w:trPr>
        <w:tc>
          <w:tcPr>
            <w:tcW w:w="2820" w:type="dxa"/>
            <w:gridSpan w:val="2"/>
            <w:tcBorders>
              <w:top w:val="single" w:sz="8" w:space="0" w:color="000000"/>
              <w:left w:val="single" w:sz="8" w:space="0" w:color="000000"/>
              <w:bottom w:val="single" w:sz="8" w:space="0" w:color="000000"/>
              <w:right w:val="single" w:sz="8" w:space="0" w:color="000000"/>
            </w:tcBorders>
            <w:tcMar>
              <w:top w:w="0" w:type="dxa"/>
              <w:left w:w="40" w:type="dxa"/>
              <w:bottom w:w="0" w:type="dxa"/>
              <w:right w:w="40" w:type="dxa"/>
            </w:tcMar>
            <w:vAlign w:val="bottom"/>
          </w:tcPr>
          <w:p w14:paraId="6852E578" w14:textId="77777777" w:rsidR="00675619" w:rsidRDefault="00000000" w:rsidP="00A95403">
            <w:pPr>
              <w:pStyle w:val="Normal1"/>
              <w:widowControl w:val="0"/>
              <w:jc w:val="center"/>
              <w:rPr>
                <w:rFonts w:ascii="Calibri" w:eastAsia="Calibri" w:hAnsi="Calibri" w:cs="Calibri"/>
              </w:rPr>
            </w:pPr>
            <w:r>
              <w:rPr>
                <w:i/>
              </w:rPr>
              <w:t>Regression Statistics</w:t>
            </w:r>
          </w:p>
        </w:tc>
        <w:tc>
          <w:tcPr>
            <w:tcW w:w="1215" w:type="dxa"/>
            <w:tcBorders>
              <w:top w:val="single" w:sz="8" w:space="0" w:color="CCCCCC"/>
              <w:left w:val="single" w:sz="8" w:space="0" w:color="000000"/>
              <w:bottom w:val="single" w:sz="8" w:space="0" w:color="CCCCCC"/>
              <w:right w:val="single" w:sz="8" w:space="0" w:color="CCCCCC"/>
            </w:tcBorders>
            <w:shd w:val="clear" w:color="auto" w:fill="auto"/>
            <w:tcMar>
              <w:top w:w="0" w:type="dxa"/>
              <w:left w:w="40" w:type="dxa"/>
              <w:bottom w:w="0" w:type="dxa"/>
              <w:right w:w="40" w:type="dxa"/>
            </w:tcMar>
            <w:vAlign w:val="bottom"/>
          </w:tcPr>
          <w:p w14:paraId="4F3A089B" w14:textId="77777777" w:rsidR="00675619" w:rsidRDefault="00675619" w:rsidP="00A95403">
            <w:pPr>
              <w:pStyle w:val="Normal1"/>
              <w:widowControl w:val="0"/>
              <w:rPr>
                <w:rFonts w:ascii="Calibri" w:eastAsia="Calibri" w:hAnsi="Calibri" w:cs="Calibri"/>
              </w:rPr>
            </w:pPr>
          </w:p>
        </w:tc>
        <w:tc>
          <w:tcPr>
            <w:tcW w:w="76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0068FE40"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6EE8BDB"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87829A7"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4E2AC68"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6FCE93A"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7F8C0892" w14:textId="77777777" w:rsidR="00675619" w:rsidRDefault="00675619" w:rsidP="00A95403">
            <w:pPr>
              <w:pStyle w:val="Normal1"/>
              <w:widowControl w:val="0"/>
              <w:rPr>
                <w:rFonts w:ascii="Calibri" w:eastAsia="Calibri" w:hAnsi="Calibri" w:cs="Calibri"/>
              </w:rPr>
            </w:pPr>
          </w:p>
        </w:tc>
      </w:tr>
      <w:tr w:rsidR="00675619" w14:paraId="65DD0417" w14:textId="77777777">
        <w:trPr>
          <w:trHeight w:val="300"/>
        </w:trPr>
        <w:tc>
          <w:tcPr>
            <w:tcW w:w="1395" w:type="dxa"/>
            <w:tcBorders>
              <w:top w:val="single" w:sz="8" w:space="0" w:color="000000"/>
              <w:left w:val="single" w:sz="4" w:space="0" w:color="000000"/>
              <w:bottom w:val="single" w:sz="4" w:space="0" w:color="CCCCCC"/>
              <w:right w:val="single" w:sz="8" w:space="0" w:color="CCCCCC"/>
            </w:tcBorders>
            <w:shd w:val="clear" w:color="auto" w:fill="auto"/>
            <w:tcMar>
              <w:top w:w="0" w:type="dxa"/>
              <w:left w:w="40" w:type="dxa"/>
              <w:bottom w:w="0" w:type="dxa"/>
              <w:right w:w="40" w:type="dxa"/>
            </w:tcMar>
            <w:vAlign w:val="bottom"/>
          </w:tcPr>
          <w:p w14:paraId="1FB5074B" w14:textId="77777777" w:rsidR="00675619" w:rsidRDefault="00000000" w:rsidP="00A95403">
            <w:pPr>
              <w:pStyle w:val="Normal1"/>
              <w:widowControl w:val="0"/>
              <w:rPr>
                <w:rFonts w:ascii="Calibri" w:eastAsia="Calibri" w:hAnsi="Calibri" w:cs="Calibri"/>
              </w:rPr>
            </w:pPr>
            <w:r>
              <w:t>Multiple R</w:t>
            </w:r>
          </w:p>
        </w:tc>
        <w:tc>
          <w:tcPr>
            <w:tcW w:w="142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EE59891" w14:textId="77777777" w:rsidR="00675619" w:rsidRDefault="00000000" w:rsidP="00A95403">
            <w:pPr>
              <w:pStyle w:val="Normal1"/>
              <w:widowControl w:val="0"/>
              <w:jc w:val="right"/>
              <w:rPr>
                <w:rFonts w:ascii="Calibri" w:eastAsia="Calibri" w:hAnsi="Calibri" w:cs="Calibri"/>
              </w:rPr>
            </w:pPr>
            <w:r>
              <w:t>0.06259646547</w:t>
            </w:r>
          </w:p>
        </w:tc>
        <w:tc>
          <w:tcPr>
            <w:tcW w:w="12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491AE817" w14:textId="77777777" w:rsidR="00675619" w:rsidRDefault="00675619" w:rsidP="00A95403">
            <w:pPr>
              <w:pStyle w:val="Normal1"/>
              <w:widowControl w:val="0"/>
              <w:rPr>
                <w:rFonts w:ascii="Calibri" w:eastAsia="Calibri" w:hAnsi="Calibri" w:cs="Calibri"/>
              </w:rPr>
            </w:pPr>
          </w:p>
        </w:tc>
        <w:tc>
          <w:tcPr>
            <w:tcW w:w="76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846861C"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493AC26"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0400EB0"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4804A75"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8B54025"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3C6ABCE2" w14:textId="77777777" w:rsidR="00675619" w:rsidRDefault="00675619" w:rsidP="00A95403">
            <w:pPr>
              <w:pStyle w:val="Normal1"/>
              <w:widowControl w:val="0"/>
              <w:rPr>
                <w:rFonts w:ascii="Calibri" w:eastAsia="Calibri" w:hAnsi="Calibri" w:cs="Calibri"/>
              </w:rPr>
            </w:pPr>
          </w:p>
        </w:tc>
      </w:tr>
      <w:tr w:rsidR="00675619" w14:paraId="21AACAC7" w14:textId="77777777">
        <w:trPr>
          <w:trHeight w:val="300"/>
        </w:trPr>
        <w:tc>
          <w:tcPr>
            <w:tcW w:w="1395" w:type="dxa"/>
            <w:tcBorders>
              <w:top w:val="single" w:sz="4" w:space="0" w:color="CCCCCC"/>
              <w:left w:val="single" w:sz="4" w:space="0" w:color="000000"/>
              <w:bottom w:val="single" w:sz="4" w:space="0" w:color="CCCCCC"/>
              <w:right w:val="single" w:sz="8" w:space="0" w:color="CCCCCC"/>
            </w:tcBorders>
            <w:shd w:val="clear" w:color="auto" w:fill="auto"/>
            <w:tcMar>
              <w:top w:w="0" w:type="dxa"/>
              <w:left w:w="40" w:type="dxa"/>
              <w:bottom w:w="0" w:type="dxa"/>
              <w:right w:w="40" w:type="dxa"/>
            </w:tcMar>
            <w:vAlign w:val="bottom"/>
          </w:tcPr>
          <w:p w14:paraId="6AF2C5F6" w14:textId="77777777" w:rsidR="00675619" w:rsidRDefault="00000000" w:rsidP="00A95403">
            <w:pPr>
              <w:pStyle w:val="Normal1"/>
              <w:widowControl w:val="0"/>
              <w:rPr>
                <w:rFonts w:ascii="Calibri" w:eastAsia="Calibri" w:hAnsi="Calibri" w:cs="Calibri"/>
              </w:rPr>
            </w:pPr>
            <w:r>
              <w:t>R Square</w:t>
            </w:r>
          </w:p>
        </w:tc>
        <w:tc>
          <w:tcPr>
            <w:tcW w:w="142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EA165E0" w14:textId="77777777" w:rsidR="00675619" w:rsidRDefault="00000000" w:rsidP="00A95403">
            <w:pPr>
              <w:pStyle w:val="Normal1"/>
              <w:widowControl w:val="0"/>
              <w:jc w:val="right"/>
              <w:rPr>
                <w:rFonts w:ascii="Calibri" w:eastAsia="Calibri" w:hAnsi="Calibri" w:cs="Calibri"/>
              </w:rPr>
            </w:pPr>
            <w:r>
              <w:t>0.003918317489</w:t>
            </w:r>
          </w:p>
        </w:tc>
        <w:tc>
          <w:tcPr>
            <w:tcW w:w="12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0CE37CA" w14:textId="77777777" w:rsidR="00675619" w:rsidRDefault="00675619" w:rsidP="00A95403">
            <w:pPr>
              <w:pStyle w:val="Normal1"/>
              <w:widowControl w:val="0"/>
              <w:rPr>
                <w:rFonts w:ascii="Calibri" w:eastAsia="Calibri" w:hAnsi="Calibri" w:cs="Calibri"/>
              </w:rPr>
            </w:pPr>
          </w:p>
        </w:tc>
        <w:tc>
          <w:tcPr>
            <w:tcW w:w="76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23F0C22"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7C166B1"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18D752F"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AD56099"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06E77CDE"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79ADF55C" w14:textId="77777777" w:rsidR="00675619" w:rsidRDefault="00675619" w:rsidP="00A95403">
            <w:pPr>
              <w:pStyle w:val="Normal1"/>
              <w:widowControl w:val="0"/>
              <w:rPr>
                <w:rFonts w:ascii="Calibri" w:eastAsia="Calibri" w:hAnsi="Calibri" w:cs="Calibri"/>
              </w:rPr>
            </w:pPr>
          </w:p>
        </w:tc>
      </w:tr>
      <w:tr w:rsidR="00675619" w14:paraId="6B48C4F3" w14:textId="77777777">
        <w:trPr>
          <w:trHeight w:val="300"/>
        </w:trPr>
        <w:tc>
          <w:tcPr>
            <w:tcW w:w="1395" w:type="dxa"/>
            <w:tcBorders>
              <w:top w:val="single" w:sz="4" w:space="0" w:color="CCCCCC"/>
              <w:left w:val="single" w:sz="4" w:space="0" w:color="000000"/>
              <w:bottom w:val="single" w:sz="4" w:space="0" w:color="CCCCCC"/>
              <w:right w:val="single" w:sz="8" w:space="0" w:color="CCCCCC"/>
            </w:tcBorders>
            <w:shd w:val="clear" w:color="auto" w:fill="auto"/>
            <w:tcMar>
              <w:top w:w="0" w:type="dxa"/>
              <w:left w:w="40" w:type="dxa"/>
              <w:bottom w:w="0" w:type="dxa"/>
              <w:right w:w="40" w:type="dxa"/>
            </w:tcMar>
            <w:vAlign w:val="bottom"/>
          </w:tcPr>
          <w:p w14:paraId="3031ED9D" w14:textId="77777777" w:rsidR="00675619" w:rsidRDefault="00000000" w:rsidP="00A95403">
            <w:pPr>
              <w:pStyle w:val="Normal1"/>
              <w:widowControl w:val="0"/>
              <w:rPr>
                <w:rFonts w:ascii="Calibri" w:eastAsia="Calibri" w:hAnsi="Calibri" w:cs="Calibri"/>
              </w:rPr>
            </w:pPr>
            <w:r>
              <w:t>Adjusted R Square</w:t>
            </w:r>
          </w:p>
        </w:tc>
        <w:tc>
          <w:tcPr>
            <w:tcW w:w="142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06757828" w14:textId="77777777" w:rsidR="00675619" w:rsidRDefault="00000000" w:rsidP="00A95403">
            <w:pPr>
              <w:pStyle w:val="Normal1"/>
              <w:widowControl w:val="0"/>
              <w:jc w:val="right"/>
              <w:rPr>
                <w:rFonts w:ascii="Calibri" w:eastAsia="Calibri" w:hAnsi="Calibri" w:cs="Calibri"/>
              </w:rPr>
            </w:pPr>
            <w:r>
              <w:t>0.003890856797</w:t>
            </w:r>
          </w:p>
        </w:tc>
        <w:tc>
          <w:tcPr>
            <w:tcW w:w="12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638F3B05" w14:textId="77777777" w:rsidR="00675619" w:rsidRDefault="00675619" w:rsidP="00A95403">
            <w:pPr>
              <w:pStyle w:val="Normal1"/>
              <w:widowControl w:val="0"/>
              <w:rPr>
                <w:rFonts w:ascii="Calibri" w:eastAsia="Calibri" w:hAnsi="Calibri" w:cs="Calibri"/>
              </w:rPr>
            </w:pPr>
          </w:p>
        </w:tc>
        <w:tc>
          <w:tcPr>
            <w:tcW w:w="76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08D81A44"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6574684F"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DD29516"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2AE4688"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02D4AB92"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33C6C38D" w14:textId="77777777" w:rsidR="00675619" w:rsidRDefault="00675619" w:rsidP="00A95403">
            <w:pPr>
              <w:pStyle w:val="Normal1"/>
              <w:widowControl w:val="0"/>
              <w:rPr>
                <w:rFonts w:ascii="Calibri" w:eastAsia="Calibri" w:hAnsi="Calibri" w:cs="Calibri"/>
              </w:rPr>
            </w:pPr>
          </w:p>
        </w:tc>
      </w:tr>
      <w:tr w:rsidR="00675619" w14:paraId="49E1B500" w14:textId="77777777">
        <w:trPr>
          <w:trHeight w:val="300"/>
        </w:trPr>
        <w:tc>
          <w:tcPr>
            <w:tcW w:w="1395" w:type="dxa"/>
            <w:tcBorders>
              <w:top w:val="single" w:sz="4" w:space="0" w:color="CCCCCC"/>
              <w:left w:val="single" w:sz="4" w:space="0" w:color="000000"/>
              <w:bottom w:val="single" w:sz="4" w:space="0" w:color="CCCCCC"/>
              <w:right w:val="single" w:sz="8" w:space="0" w:color="CCCCCC"/>
            </w:tcBorders>
            <w:shd w:val="clear" w:color="auto" w:fill="auto"/>
            <w:tcMar>
              <w:top w:w="0" w:type="dxa"/>
              <w:left w:w="40" w:type="dxa"/>
              <w:bottom w:w="0" w:type="dxa"/>
              <w:right w:w="40" w:type="dxa"/>
            </w:tcMar>
            <w:vAlign w:val="bottom"/>
          </w:tcPr>
          <w:p w14:paraId="61B88F1E" w14:textId="77777777" w:rsidR="00675619" w:rsidRDefault="00000000" w:rsidP="00A95403">
            <w:pPr>
              <w:pStyle w:val="Normal1"/>
              <w:widowControl w:val="0"/>
              <w:rPr>
                <w:rFonts w:ascii="Calibri" w:eastAsia="Calibri" w:hAnsi="Calibri" w:cs="Calibri"/>
              </w:rPr>
            </w:pPr>
            <w:r>
              <w:t>Standard Error</w:t>
            </w:r>
          </w:p>
        </w:tc>
        <w:tc>
          <w:tcPr>
            <w:tcW w:w="142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00576105" w14:textId="77777777" w:rsidR="00675619" w:rsidRDefault="00000000" w:rsidP="00A95403">
            <w:pPr>
              <w:pStyle w:val="Normal1"/>
              <w:widowControl w:val="0"/>
              <w:jc w:val="right"/>
              <w:rPr>
                <w:rFonts w:ascii="Calibri" w:eastAsia="Calibri" w:hAnsi="Calibri" w:cs="Calibri"/>
              </w:rPr>
            </w:pPr>
            <w:r>
              <w:t>35.02109354</w:t>
            </w:r>
          </w:p>
        </w:tc>
        <w:tc>
          <w:tcPr>
            <w:tcW w:w="12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331BE9B" w14:textId="77777777" w:rsidR="00675619" w:rsidRDefault="00675619" w:rsidP="00A95403">
            <w:pPr>
              <w:pStyle w:val="Normal1"/>
              <w:widowControl w:val="0"/>
              <w:rPr>
                <w:rFonts w:ascii="Calibri" w:eastAsia="Calibri" w:hAnsi="Calibri" w:cs="Calibri"/>
              </w:rPr>
            </w:pPr>
          </w:p>
        </w:tc>
        <w:tc>
          <w:tcPr>
            <w:tcW w:w="76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66A0639"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C7D6643"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1C902F6"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4783837D"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B583073"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21475DAF" w14:textId="77777777" w:rsidR="00675619" w:rsidRDefault="00675619" w:rsidP="00A95403">
            <w:pPr>
              <w:pStyle w:val="Normal1"/>
              <w:widowControl w:val="0"/>
              <w:rPr>
                <w:rFonts w:ascii="Calibri" w:eastAsia="Calibri" w:hAnsi="Calibri" w:cs="Calibri"/>
              </w:rPr>
            </w:pPr>
          </w:p>
        </w:tc>
      </w:tr>
      <w:tr w:rsidR="00675619" w14:paraId="614485E5" w14:textId="77777777">
        <w:trPr>
          <w:trHeight w:val="300"/>
        </w:trPr>
        <w:tc>
          <w:tcPr>
            <w:tcW w:w="1395" w:type="dxa"/>
            <w:tcBorders>
              <w:top w:val="single" w:sz="4" w:space="0" w:color="CCCCCC"/>
              <w:left w:val="single" w:sz="4" w:space="0" w:color="000000"/>
              <w:bottom w:val="single" w:sz="9" w:space="0" w:color="000000"/>
              <w:right w:val="single" w:sz="8" w:space="0" w:color="CCCCCC"/>
            </w:tcBorders>
            <w:shd w:val="clear" w:color="auto" w:fill="auto"/>
            <w:tcMar>
              <w:top w:w="0" w:type="dxa"/>
              <w:left w:w="40" w:type="dxa"/>
              <w:bottom w:w="0" w:type="dxa"/>
              <w:right w:w="40" w:type="dxa"/>
            </w:tcMar>
            <w:vAlign w:val="bottom"/>
          </w:tcPr>
          <w:p w14:paraId="72E9A434" w14:textId="77777777" w:rsidR="00675619" w:rsidRDefault="00000000" w:rsidP="00A95403">
            <w:pPr>
              <w:pStyle w:val="Normal1"/>
              <w:widowControl w:val="0"/>
              <w:rPr>
                <w:rFonts w:ascii="Calibri" w:eastAsia="Calibri" w:hAnsi="Calibri" w:cs="Calibri"/>
              </w:rPr>
            </w:pPr>
            <w:r>
              <w:t>Observations</w:t>
            </w:r>
          </w:p>
        </w:tc>
        <w:tc>
          <w:tcPr>
            <w:tcW w:w="142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084D4B9E" w14:textId="77777777" w:rsidR="00675619" w:rsidRDefault="00000000" w:rsidP="00A95403">
            <w:pPr>
              <w:pStyle w:val="Normal1"/>
              <w:widowControl w:val="0"/>
              <w:jc w:val="right"/>
              <w:rPr>
                <w:rFonts w:ascii="Calibri" w:eastAsia="Calibri" w:hAnsi="Calibri" w:cs="Calibri"/>
              </w:rPr>
            </w:pPr>
            <w:r>
              <w:t>36275</w:t>
            </w:r>
          </w:p>
        </w:tc>
        <w:tc>
          <w:tcPr>
            <w:tcW w:w="12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85A8F18" w14:textId="77777777" w:rsidR="00675619" w:rsidRDefault="00675619" w:rsidP="00A95403">
            <w:pPr>
              <w:pStyle w:val="Normal1"/>
              <w:widowControl w:val="0"/>
              <w:rPr>
                <w:rFonts w:ascii="Calibri" w:eastAsia="Calibri" w:hAnsi="Calibri" w:cs="Calibri"/>
              </w:rPr>
            </w:pPr>
          </w:p>
        </w:tc>
        <w:tc>
          <w:tcPr>
            <w:tcW w:w="76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65304304"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0787CC3E"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FB32D8D"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7E781EC"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76FEC6A"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0BCD6265" w14:textId="77777777" w:rsidR="00675619" w:rsidRDefault="00675619" w:rsidP="00A95403">
            <w:pPr>
              <w:pStyle w:val="Normal1"/>
              <w:widowControl w:val="0"/>
              <w:rPr>
                <w:rFonts w:ascii="Calibri" w:eastAsia="Calibri" w:hAnsi="Calibri" w:cs="Calibri"/>
              </w:rPr>
            </w:pPr>
          </w:p>
        </w:tc>
      </w:tr>
      <w:tr w:rsidR="00675619" w14:paraId="76E3D11F" w14:textId="77777777">
        <w:trPr>
          <w:trHeight w:val="285"/>
        </w:trPr>
        <w:tc>
          <w:tcPr>
            <w:tcW w:w="1395" w:type="dxa"/>
            <w:tcBorders>
              <w:top w:val="single" w:sz="4" w:space="0" w:color="CCCCCC"/>
              <w:left w:val="single" w:sz="4" w:space="0" w:color="000000"/>
              <w:bottom w:val="single" w:sz="4" w:space="0" w:color="CCCCCC"/>
              <w:right w:val="single" w:sz="8" w:space="0" w:color="CCCCCC"/>
            </w:tcBorders>
            <w:shd w:val="clear" w:color="auto" w:fill="auto"/>
            <w:tcMar>
              <w:top w:w="0" w:type="dxa"/>
              <w:left w:w="40" w:type="dxa"/>
              <w:bottom w:w="0" w:type="dxa"/>
              <w:right w:w="40" w:type="dxa"/>
            </w:tcMar>
            <w:vAlign w:val="bottom"/>
          </w:tcPr>
          <w:p w14:paraId="1CD18DCA" w14:textId="77777777" w:rsidR="00675619" w:rsidRDefault="00675619" w:rsidP="00A95403">
            <w:pPr>
              <w:pStyle w:val="Normal1"/>
              <w:widowControl w:val="0"/>
              <w:rPr>
                <w:rFonts w:ascii="Calibri" w:eastAsia="Calibri" w:hAnsi="Calibri" w:cs="Calibri"/>
              </w:rPr>
            </w:pPr>
          </w:p>
        </w:tc>
        <w:tc>
          <w:tcPr>
            <w:tcW w:w="142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E3951EE" w14:textId="77777777" w:rsidR="00675619" w:rsidRDefault="00675619" w:rsidP="00A95403">
            <w:pPr>
              <w:pStyle w:val="Normal1"/>
              <w:widowControl w:val="0"/>
              <w:rPr>
                <w:rFonts w:ascii="Calibri" w:eastAsia="Calibri" w:hAnsi="Calibri" w:cs="Calibri"/>
              </w:rPr>
            </w:pPr>
          </w:p>
        </w:tc>
        <w:tc>
          <w:tcPr>
            <w:tcW w:w="12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6808DF3D" w14:textId="77777777" w:rsidR="00675619" w:rsidRDefault="00675619" w:rsidP="00A95403">
            <w:pPr>
              <w:pStyle w:val="Normal1"/>
              <w:widowControl w:val="0"/>
              <w:rPr>
                <w:rFonts w:ascii="Calibri" w:eastAsia="Calibri" w:hAnsi="Calibri" w:cs="Calibri"/>
              </w:rPr>
            </w:pPr>
          </w:p>
        </w:tc>
        <w:tc>
          <w:tcPr>
            <w:tcW w:w="76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76927D0"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8292BAE"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E7D993D"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36C89A1"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5E8E8D7"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7339439D" w14:textId="77777777" w:rsidR="00675619" w:rsidRDefault="00675619" w:rsidP="00A95403">
            <w:pPr>
              <w:pStyle w:val="Normal1"/>
              <w:widowControl w:val="0"/>
              <w:rPr>
                <w:rFonts w:ascii="Calibri" w:eastAsia="Calibri" w:hAnsi="Calibri" w:cs="Calibri"/>
              </w:rPr>
            </w:pPr>
          </w:p>
        </w:tc>
      </w:tr>
      <w:tr w:rsidR="00675619" w14:paraId="0FEEA990" w14:textId="77777777">
        <w:trPr>
          <w:trHeight w:val="300"/>
        </w:trPr>
        <w:tc>
          <w:tcPr>
            <w:tcW w:w="1395" w:type="dxa"/>
            <w:tcBorders>
              <w:top w:val="single" w:sz="4" w:space="0" w:color="CCCCCC"/>
              <w:left w:val="single" w:sz="4" w:space="0" w:color="000000"/>
              <w:bottom w:val="single" w:sz="9" w:space="0" w:color="000000"/>
              <w:right w:val="single" w:sz="8" w:space="0" w:color="CCCCCC"/>
            </w:tcBorders>
            <w:shd w:val="clear" w:color="auto" w:fill="auto"/>
            <w:tcMar>
              <w:top w:w="0" w:type="dxa"/>
              <w:left w:w="40" w:type="dxa"/>
              <w:bottom w:w="0" w:type="dxa"/>
              <w:right w:w="40" w:type="dxa"/>
            </w:tcMar>
            <w:vAlign w:val="bottom"/>
          </w:tcPr>
          <w:p w14:paraId="1CDA9277" w14:textId="77777777" w:rsidR="00675619" w:rsidRDefault="00000000" w:rsidP="00A95403">
            <w:pPr>
              <w:pStyle w:val="Normal1"/>
              <w:widowControl w:val="0"/>
              <w:rPr>
                <w:rFonts w:ascii="Calibri" w:eastAsia="Calibri" w:hAnsi="Calibri" w:cs="Calibri"/>
              </w:rPr>
            </w:pPr>
            <w:r>
              <w:t>ANOVA</w:t>
            </w:r>
          </w:p>
        </w:tc>
        <w:tc>
          <w:tcPr>
            <w:tcW w:w="142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0831B0FB" w14:textId="77777777" w:rsidR="00675619" w:rsidRDefault="00675619" w:rsidP="00A95403">
            <w:pPr>
              <w:pStyle w:val="Normal1"/>
              <w:widowControl w:val="0"/>
              <w:rPr>
                <w:rFonts w:ascii="Calibri" w:eastAsia="Calibri" w:hAnsi="Calibri" w:cs="Calibri"/>
              </w:rPr>
            </w:pPr>
          </w:p>
        </w:tc>
        <w:tc>
          <w:tcPr>
            <w:tcW w:w="121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755F472D" w14:textId="77777777" w:rsidR="00675619" w:rsidRDefault="00675619" w:rsidP="00A95403">
            <w:pPr>
              <w:pStyle w:val="Normal1"/>
              <w:widowControl w:val="0"/>
              <w:rPr>
                <w:rFonts w:ascii="Calibri" w:eastAsia="Calibri" w:hAnsi="Calibri" w:cs="Calibri"/>
              </w:rPr>
            </w:pPr>
          </w:p>
        </w:tc>
        <w:tc>
          <w:tcPr>
            <w:tcW w:w="76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633A79D0"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55601320"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61CAA869"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6ABB2AA"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3F1FA86"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2524CD8F" w14:textId="77777777" w:rsidR="00675619" w:rsidRDefault="00675619" w:rsidP="00A95403">
            <w:pPr>
              <w:pStyle w:val="Normal1"/>
              <w:widowControl w:val="0"/>
              <w:rPr>
                <w:rFonts w:ascii="Calibri" w:eastAsia="Calibri" w:hAnsi="Calibri" w:cs="Calibri"/>
              </w:rPr>
            </w:pPr>
          </w:p>
        </w:tc>
      </w:tr>
      <w:tr w:rsidR="00675619" w14:paraId="6C5253C8" w14:textId="77777777">
        <w:trPr>
          <w:trHeight w:val="300"/>
        </w:trPr>
        <w:tc>
          <w:tcPr>
            <w:tcW w:w="1395" w:type="dxa"/>
            <w:tcBorders>
              <w:top w:val="single" w:sz="4" w:space="0" w:color="CCCCCC"/>
              <w:left w:val="single" w:sz="4" w:space="0" w:color="000000"/>
              <w:bottom w:val="single" w:sz="4" w:space="0" w:color="000000"/>
              <w:right w:val="single" w:sz="8" w:space="0" w:color="CCCCCC"/>
            </w:tcBorders>
            <w:shd w:val="clear" w:color="auto" w:fill="auto"/>
            <w:tcMar>
              <w:top w:w="0" w:type="dxa"/>
              <w:left w:w="40" w:type="dxa"/>
              <w:bottom w:w="0" w:type="dxa"/>
              <w:right w:w="40" w:type="dxa"/>
            </w:tcMar>
            <w:vAlign w:val="bottom"/>
          </w:tcPr>
          <w:p w14:paraId="51EBBF25" w14:textId="77777777" w:rsidR="00675619" w:rsidRDefault="00675619" w:rsidP="00A95403">
            <w:pPr>
              <w:pStyle w:val="Normal1"/>
              <w:widowControl w:val="0"/>
              <w:rPr>
                <w:rFonts w:ascii="Calibri" w:eastAsia="Calibri" w:hAnsi="Calibri" w:cs="Calibri"/>
              </w:rPr>
            </w:pPr>
          </w:p>
        </w:tc>
        <w:tc>
          <w:tcPr>
            <w:tcW w:w="142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5C10D35E" w14:textId="77777777" w:rsidR="00675619" w:rsidRDefault="00000000" w:rsidP="00A95403">
            <w:pPr>
              <w:pStyle w:val="Normal1"/>
              <w:widowControl w:val="0"/>
              <w:jc w:val="center"/>
              <w:rPr>
                <w:rFonts w:ascii="Calibri" w:eastAsia="Calibri" w:hAnsi="Calibri" w:cs="Calibri"/>
              </w:rPr>
            </w:pPr>
            <w:proofErr w:type="spellStart"/>
            <w:r>
              <w:rPr>
                <w:i/>
              </w:rPr>
              <w:t>df</w:t>
            </w:r>
            <w:proofErr w:type="spellEnd"/>
          </w:p>
        </w:tc>
        <w:tc>
          <w:tcPr>
            <w:tcW w:w="121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0C89B0B1" w14:textId="77777777" w:rsidR="00675619" w:rsidRDefault="00000000" w:rsidP="00A95403">
            <w:pPr>
              <w:pStyle w:val="Normal1"/>
              <w:widowControl w:val="0"/>
              <w:jc w:val="center"/>
              <w:rPr>
                <w:rFonts w:ascii="Calibri" w:eastAsia="Calibri" w:hAnsi="Calibri" w:cs="Calibri"/>
              </w:rPr>
            </w:pPr>
            <w:r>
              <w:rPr>
                <w:i/>
              </w:rPr>
              <w:t>SS</w:t>
            </w:r>
          </w:p>
        </w:tc>
        <w:tc>
          <w:tcPr>
            <w:tcW w:w="76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194C2D3A" w14:textId="77777777" w:rsidR="00675619" w:rsidRDefault="00000000" w:rsidP="00A95403">
            <w:pPr>
              <w:pStyle w:val="Normal1"/>
              <w:widowControl w:val="0"/>
              <w:jc w:val="center"/>
              <w:rPr>
                <w:rFonts w:ascii="Calibri" w:eastAsia="Calibri" w:hAnsi="Calibri" w:cs="Calibri"/>
              </w:rPr>
            </w:pPr>
            <w:r>
              <w:rPr>
                <w:i/>
              </w:rPr>
              <w:t>MS</w:t>
            </w:r>
          </w:p>
        </w:tc>
        <w:tc>
          <w:tcPr>
            <w:tcW w:w="73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1A6FC305" w14:textId="77777777" w:rsidR="00675619" w:rsidRDefault="00000000" w:rsidP="00A95403">
            <w:pPr>
              <w:pStyle w:val="Normal1"/>
              <w:widowControl w:val="0"/>
              <w:jc w:val="center"/>
              <w:rPr>
                <w:rFonts w:ascii="Calibri" w:eastAsia="Calibri" w:hAnsi="Calibri" w:cs="Calibri"/>
              </w:rPr>
            </w:pPr>
            <w:r>
              <w:rPr>
                <w:i/>
              </w:rPr>
              <w:t>F</w:t>
            </w:r>
          </w:p>
        </w:tc>
        <w:tc>
          <w:tcPr>
            <w:tcW w:w="810" w:type="dxa"/>
            <w:tcBorders>
              <w:top w:val="single" w:sz="8" w:space="0" w:color="000000"/>
              <w:left w:val="single" w:sz="8" w:space="0" w:color="CCCCCC"/>
              <w:bottom w:val="single" w:sz="8" w:space="0" w:color="000000"/>
              <w:right w:val="single" w:sz="8" w:space="0" w:color="000000"/>
            </w:tcBorders>
            <w:shd w:val="clear" w:color="auto" w:fill="auto"/>
            <w:tcMar>
              <w:top w:w="0" w:type="dxa"/>
              <w:left w:w="0" w:type="dxa"/>
              <w:bottom w:w="0" w:type="dxa"/>
              <w:right w:w="0" w:type="dxa"/>
            </w:tcMar>
            <w:vAlign w:val="bottom"/>
          </w:tcPr>
          <w:p w14:paraId="4C994C17" w14:textId="77777777" w:rsidR="00675619" w:rsidRDefault="00000000" w:rsidP="00A95403">
            <w:pPr>
              <w:pStyle w:val="Normal1"/>
              <w:widowControl w:val="0"/>
              <w:ind w:left="-9360" w:right="-9360"/>
              <w:jc w:val="center"/>
              <w:rPr>
                <w:i/>
              </w:rPr>
            </w:pPr>
            <w:r>
              <w:rPr>
                <w:i/>
              </w:rPr>
              <w:t>Significance F</w:t>
            </w:r>
          </w:p>
        </w:tc>
        <w:tc>
          <w:tcPr>
            <w:tcW w:w="870" w:type="dxa"/>
            <w:tcBorders>
              <w:top w:val="single" w:sz="8" w:space="0" w:color="CCCCCC"/>
              <w:left w:val="single" w:sz="8" w:space="0" w:color="000000"/>
              <w:bottom w:val="single" w:sz="8" w:space="0" w:color="CCCCCC"/>
              <w:right w:val="single" w:sz="8" w:space="0" w:color="CCCCCC"/>
            </w:tcBorders>
            <w:shd w:val="clear" w:color="auto" w:fill="auto"/>
            <w:tcMar>
              <w:top w:w="0" w:type="dxa"/>
              <w:left w:w="40" w:type="dxa"/>
              <w:bottom w:w="0" w:type="dxa"/>
              <w:right w:w="40" w:type="dxa"/>
            </w:tcMar>
            <w:vAlign w:val="bottom"/>
          </w:tcPr>
          <w:p w14:paraId="3008EDD1"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61982E22"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262ECBEF" w14:textId="77777777" w:rsidR="00675619" w:rsidRDefault="00675619" w:rsidP="00A95403">
            <w:pPr>
              <w:pStyle w:val="Normal1"/>
              <w:widowControl w:val="0"/>
              <w:rPr>
                <w:rFonts w:ascii="Calibri" w:eastAsia="Calibri" w:hAnsi="Calibri" w:cs="Calibri"/>
              </w:rPr>
            </w:pPr>
          </w:p>
        </w:tc>
      </w:tr>
      <w:tr w:rsidR="00675619" w14:paraId="41D5455E" w14:textId="77777777">
        <w:trPr>
          <w:trHeight w:val="300"/>
        </w:trPr>
        <w:tc>
          <w:tcPr>
            <w:tcW w:w="1395" w:type="dxa"/>
            <w:tcBorders>
              <w:top w:val="single" w:sz="4" w:space="0" w:color="CCCCCC"/>
              <w:left w:val="single" w:sz="4" w:space="0" w:color="000000"/>
              <w:bottom w:val="single" w:sz="4" w:space="0" w:color="CCCCCC"/>
              <w:right w:val="single" w:sz="8" w:space="0" w:color="CCCCCC"/>
            </w:tcBorders>
            <w:shd w:val="clear" w:color="auto" w:fill="auto"/>
            <w:tcMar>
              <w:top w:w="0" w:type="dxa"/>
              <w:left w:w="40" w:type="dxa"/>
              <w:bottom w:w="0" w:type="dxa"/>
              <w:right w:w="40" w:type="dxa"/>
            </w:tcMar>
            <w:vAlign w:val="bottom"/>
          </w:tcPr>
          <w:p w14:paraId="2D651632" w14:textId="77777777" w:rsidR="00675619" w:rsidRDefault="00000000" w:rsidP="00A95403">
            <w:pPr>
              <w:pStyle w:val="Normal1"/>
              <w:widowControl w:val="0"/>
              <w:rPr>
                <w:rFonts w:ascii="Calibri" w:eastAsia="Calibri" w:hAnsi="Calibri" w:cs="Calibri"/>
              </w:rPr>
            </w:pPr>
            <w:r>
              <w:t>Regression</w:t>
            </w:r>
          </w:p>
        </w:tc>
        <w:tc>
          <w:tcPr>
            <w:tcW w:w="142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A113D6E" w14:textId="77777777" w:rsidR="00675619" w:rsidRDefault="00000000" w:rsidP="00A95403">
            <w:pPr>
              <w:pStyle w:val="Normal1"/>
              <w:widowControl w:val="0"/>
              <w:jc w:val="right"/>
              <w:rPr>
                <w:rFonts w:ascii="Calibri" w:eastAsia="Calibri" w:hAnsi="Calibri" w:cs="Calibri"/>
              </w:rPr>
            </w:pPr>
            <w:r>
              <w:t>1</w:t>
            </w:r>
          </w:p>
        </w:tc>
        <w:tc>
          <w:tcPr>
            <w:tcW w:w="121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26E6075" w14:textId="77777777" w:rsidR="00675619" w:rsidRDefault="00000000" w:rsidP="00A95403">
            <w:pPr>
              <w:pStyle w:val="Normal1"/>
              <w:widowControl w:val="0"/>
              <w:jc w:val="right"/>
              <w:rPr>
                <w:rFonts w:ascii="Calibri" w:eastAsia="Calibri" w:hAnsi="Calibri" w:cs="Calibri"/>
              </w:rPr>
            </w:pPr>
            <w:r>
              <w:t>175003.8289</w:t>
            </w:r>
          </w:p>
        </w:tc>
        <w:tc>
          <w:tcPr>
            <w:tcW w:w="76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F772485" w14:textId="77777777" w:rsidR="00675619" w:rsidRDefault="00000000" w:rsidP="00A95403">
            <w:pPr>
              <w:pStyle w:val="Normal1"/>
              <w:widowControl w:val="0"/>
              <w:jc w:val="right"/>
              <w:rPr>
                <w:rFonts w:ascii="Calibri" w:eastAsia="Calibri" w:hAnsi="Calibri" w:cs="Calibri"/>
              </w:rPr>
            </w:pPr>
            <w:r>
              <w:t>175003.8289</w:t>
            </w:r>
          </w:p>
        </w:tc>
        <w:tc>
          <w:tcPr>
            <w:tcW w:w="73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8C0EF1D" w14:textId="77777777" w:rsidR="00675619" w:rsidRDefault="00000000" w:rsidP="00A95403">
            <w:pPr>
              <w:pStyle w:val="Normal1"/>
              <w:widowControl w:val="0"/>
              <w:jc w:val="right"/>
              <w:rPr>
                <w:rFonts w:ascii="Calibri" w:eastAsia="Calibri" w:hAnsi="Calibri" w:cs="Calibri"/>
              </w:rPr>
            </w:pPr>
            <w:r>
              <w:t>142.6882281</w:t>
            </w:r>
          </w:p>
        </w:tc>
        <w:tc>
          <w:tcPr>
            <w:tcW w:w="810"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CA1FB7C" w14:textId="77777777" w:rsidR="00675619" w:rsidRDefault="00000000" w:rsidP="00A95403">
            <w:pPr>
              <w:pStyle w:val="Normal1"/>
              <w:widowControl w:val="0"/>
              <w:jc w:val="right"/>
              <w:rPr>
                <w:rFonts w:ascii="Calibri" w:eastAsia="Calibri" w:hAnsi="Calibri" w:cs="Calibri"/>
              </w:rPr>
            </w:pPr>
            <w:r>
              <w:t>0</w:t>
            </w: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D39969F"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5540BAF"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5450FBB6" w14:textId="77777777" w:rsidR="00675619" w:rsidRDefault="00675619" w:rsidP="00A95403">
            <w:pPr>
              <w:pStyle w:val="Normal1"/>
              <w:widowControl w:val="0"/>
              <w:rPr>
                <w:rFonts w:ascii="Calibri" w:eastAsia="Calibri" w:hAnsi="Calibri" w:cs="Calibri"/>
              </w:rPr>
            </w:pPr>
          </w:p>
        </w:tc>
      </w:tr>
      <w:tr w:rsidR="00675619" w14:paraId="41DEBB8A" w14:textId="77777777">
        <w:trPr>
          <w:trHeight w:val="300"/>
        </w:trPr>
        <w:tc>
          <w:tcPr>
            <w:tcW w:w="1395" w:type="dxa"/>
            <w:tcBorders>
              <w:top w:val="single" w:sz="4" w:space="0" w:color="CCCCCC"/>
              <w:left w:val="single" w:sz="4" w:space="0" w:color="000000"/>
              <w:bottom w:val="single" w:sz="4" w:space="0" w:color="CCCCCC"/>
              <w:right w:val="single" w:sz="8" w:space="0" w:color="CCCCCC"/>
            </w:tcBorders>
            <w:shd w:val="clear" w:color="auto" w:fill="auto"/>
            <w:tcMar>
              <w:top w:w="0" w:type="dxa"/>
              <w:left w:w="40" w:type="dxa"/>
              <w:bottom w:w="0" w:type="dxa"/>
              <w:right w:w="40" w:type="dxa"/>
            </w:tcMar>
            <w:vAlign w:val="bottom"/>
          </w:tcPr>
          <w:p w14:paraId="2DD2EF3B" w14:textId="77777777" w:rsidR="00675619" w:rsidRDefault="00000000" w:rsidP="00A95403">
            <w:pPr>
              <w:pStyle w:val="Normal1"/>
              <w:widowControl w:val="0"/>
              <w:rPr>
                <w:rFonts w:ascii="Calibri" w:eastAsia="Calibri" w:hAnsi="Calibri" w:cs="Calibri"/>
              </w:rPr>
            </w:pPr>
            <w:r>
              <w:lastRenderedPageBreak/>
              <w:t>Residual</w:t>
            </w:r>
          </w:p>
        </w:tc>
        <w:tc>
          <w:tcPr>
            <w:tcW w:w="142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10307A3C" w14:textId="77777777" w:rsidR="00675619" w:rsidRDefault="00000000" w:rsidP="00A95403">
            <w:pPr>
              <w:pStyle w:val="Normal1"/>
              <w:widowControl w:val="0"/>
              <w:jc w:val="right"/>
              <w:rPr>
                <w:rFonts w:ascii="Calibri" w:eastAsia="Calibri" w:hAnsi="Calibri" w:cs="Calibri"/>
              </w:rPr>
            </w:pPr>
            <w:r>
              <w:t>36273</w:t>
            </w:r>
          </w:p>
        </w:tc>
        <w:tc>
          <w:tcPr>
            <w:tcW w:w="12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ECE146F" w14:textId="77777777" w:rsidR="00675619" w:rsidRDefault="00000000" w:rsidP="00A95403">
            <w:pPr>
              <w:pStyle w:val="Normal1"/>
              <w:widowControl w:val="0"/>
              <w:jc w:val="right"/>
              <w:rPr>
                <w:rFonts w:ascii="Calibri" w:eastAsia="Calibri" w:hAnsi="Calibri" w:cs="Calibri"/>
              </w:rPr>
            </w:pPr>
            <w:r>
              <w:t>44487999.97</w:t>
            </w:r>
          </w:p>
        </w:tc>
        <w:tc>
          <w:tcPr>
            <w:tcW w:w="76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2F2A87D" w14:textId="77777777" w:rsidR="00675619" w:rsidRDefault="00000000" w:rsidP="00A95403">
            <w:pPr>
              <w:pStyle w:val="Normal1"/>
              <w:widowControl w:val="0"/>
              <w:jc w:val="right"/>
              <w:rPr>
                <w:rFonts w:ascii="Calibri" w:eastAsia="Calibri" w:hAnsi="Calibri" w:cs="Calibri"/>
              </w:rPr>
            </w:pPr>
            <w:r>
              <w:t>1226.476993</w:t>
            </w:r>
          </w:p>
        </w:tc>
        <w:tc>
          <w:tcPr>
            <w:tcW w:w="73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23685CC"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0B7BA67"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4376CC59"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F8A3E62"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35881D74" w14:textId="77777777" w:rsidR="00675619" w:rsidRDefault="00675619" w:rsidP="00A95403">
            <w:pPr>
              <w:pStyle w:val="Normal1"/>
              <w:widowControl w:val="0"/>
              <w:rPr>
                <w:rFonts w:ascii="Calibri" w:eastAsia="Calibri" w:hAnsi="Calibri" w:cs="Calibri"/>
              </w:rPr>
            </w:pPr>
          </w:p>
        </w:tc>
      </w:tr>
      <w:tr w:rsidR="00675619" w14:paraId="700AD836" w14:textId="77777777">
        <w:trPr>
          <w:trHeight w:val="300"/>
        </w:trPr>
        <w:tc>
          <w:tcPr>
            <w:tcW w:w="1395" w:type="dxa"/>
            <w:tcBorders>
              <w:top w:val="single" w:sz="4" w:space="0" w:color="CCCCCC"/>
              <w:left w:val="single" w:sz="4" w:space="0" w:color="000000"/>
              <w:bottom w:val="single" w:sz="9" w:space="0" w:color="000000"/>
              <w:right w:val="single" w:sz="8" w:space="0" w:color="CCCCCC"/>
            </w:tcBorders>
            <w:shd w:val="clear" w:color="auto" w:fill="auto"/>
            <w:tcMar>
              <w:top w:w="0" w:type="dxa"/>
              <w:left w:w="40" w:type="dxa"/>
              <w:bottom w:w="0" w:type="dxa"/>
              <w:right w:w="40" w:type="dxa"/>
            </w:tcMar>
            <w:vAlign w:val="bottom"/>
          </w:tcPr>
          <w:p w14:paraId="18CD7327" w14:textId="77777777" w:rsidR="00675619" w:rsidRDefault="00000000" w:rsidP="00A95403">
            <w:pPr>
              <w:pStyle w:val="Normal1"/>
              <w:widowControl w:val="0"/>
              <w:rPr>
                <w:rFonts w:ascii="Calibri" w:eastAsia="Calibri" w:hAnsi="Calibri" w:cs="Calibri"/>
              </w:rPr>
            </w:pPr>
            <w:r>
              <w:t>Total</w:t>
            </w:r>
          </w:p>
        </w:tc>
        <w:tc>
          <w:tcPr>
            <w:tcW w:w="142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1CC766BA" w14:textId="77777777" w:rsidR="00675619" w:rsidRDefault="00000000" w:rsidP="00A95403">
            <w:pPr>
              <w:pStyle w:val="Normal1"/>
              <w:widowControl w:val="0"/>
              <w:jc w:val="right"/>
              <w:rPr>
                <w:rFonts w:ascii="Calibri" w:eastAsia="Calibri" w:hAnsi="Calibri" w:cs="Calibri"/>
              </w:rPr>
            </w:pPr>
            <w:r>
              <w:t>36274</w:t>
            </w:r>
          </w:p>
        </w:tc>
        <w:tc>
          <w:tcPr>
            <w:tcW w:w="121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28BCB2F5" w14:textId="77777777" w:rsidR="00675619" w:rsidRDefault="00000000" w:rsidP="00A95403">
            <w:pPr>
              <w:pStyle w:val="Normal1"/>
              <w:widowControl w:val="0"/>
              <w:jc w:val="right"/>
              <w:rPr>
                <w:rFonts w:ascii="Calibri" w:eastAsia="Calibri" w:hAnsi="Calibri" w:cs="Calibri"/>
              </w:rPr>
            </w:pPr>
            <w:r>
              <w:t>44663003.8</w:t>
            </w:r>
          </w:p>
        </w:tc>
        <w:tc>
          <w:tcPr>
            <w:tcW w:w="76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6A2A1C1F" w14:textId="77777777" w:rsidR="00675619" w:rsidRDefault="00675619" w:rsidP="00A95403">
            <w:pPr>
              <w:pStyle w:val="Normal1"/>
              <w:widowControl w:val="0"/>
              <w:rPr>
                <w:rFonts w:ascii="Calibri" w:eastAsia="Calibri" w:hAnsi="Calibri" w:cs="Calibri"/>
              </w:rPr>
            </w:pPr>
          </w:p>
        </w:tc>
        <w:tc>
          <w:tcPr>
            <w:tcW w:w="73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6C85B729" w14:textId="77777777" w:rsidR="00675619" w:rsidRDefault="00675619" w:rsidP="00A95403">
            <w:pPr>
              <w:pStyle w:val="Normal1"/>
              <w:widowControl w:val="0"/>
              <w:rPr>
                <w:rFonts w:ascii="Calibri" w:eastAsia="Calibri" w:hAnsi="Calibri" w:cs="Calibri"/>
              </w:rPr>
            </w:pPr>
          </w:p>
        </w:tc>
        <w:tc>
          <w:tcPr>
            <w:tcW w:w="810"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60D0A14B"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EC8AEC3"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3E533A0"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7AFA5138" w14:textId="77777777" w:rsidR="00675619" w:rsidRDefault="00675619" w:rsidP="00A95403">
            <w:pPr>
              <w:pStyle w:val="Normal1"/>
              <w:widowControl w:val="0"/>
              <w:rPr>
                <w:rFonts w:ascii="Calibri" w:eastAsia="Calibri" w:hAnsi="Calibri" w:cs="Calibri"/>
              </w:rPr>
            </w:pPr>
          </w:p>
        </w:tc>
      </w:tr>
      <w:tr w:rsidR="00675619" w14:paraId="19676545" w14:textId="77777777">
        <w:trPr>
          <w:trHeight w:val="300"/>
        </w:trPr>
        <w:tc>
          <w:tcPr>
            <w:tcW w:w="1395" w:type="dxa"/>
            <w:tcBorders>
              <w:top w:val="single" w:sz="4" w:space="0" w:color="CCCCCC"/>
              <w:left w:val="single" w:sz="4" w:space="0" w:color="000000"/>
              <w:bottom w:val="single" w:sz="9" w:space="0" w:color="000000"/>
              <w:right w:val="single" w:sz="8" w:space="0" w:color="CCCCCC"/>
            </w:tcBorders>
            <w:shd w:val="clear" w:color="auto" w:fill="auto"/>
            <w:tcMar>
              <w:top w:w="0" w:type="dxa"/>
              <w:left w:w="40" w:type="dxa"/>
              <w:bottom w:w="0" w:type="dxa"/>
              <w:right w:w="40" w:type="dxa"/>
            </w:tcMar>
            <w:vAlign w:val="bottom"/>
          </w:tcPr>
          <w:p w14:paraId="6B158E05" w14:textId="77777777" w:rsidR="00675619" w:rsidRDefault="00675619" w:rsidP="00A95403">
            <w:pPr>
              <w:pStyle w:val="Normal1"/>
              <w:widowControl w:val="0"/>
              <w:rPr>
                <w:rFonts w:ascii="Calibri" w:eastAsia="Calibri" w:hAnsi="Calibri" w:cs="Calibri"/>
              </w:rPr>
            </w:pPr>
          </w:p>
        </w:tc>
        <w:tc>
          <w:tcPr>
            <w:tcW w:w="142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34F64024" w14:textId="77777777" w:rsidR="00675619" w:rsidRDefault="00675619" w:rsidP="00A95403">
            <w:pPr>
              <w:pStyle w:val="Normal1"/>
              <w:widowControl w:val="0"/>
              <w:rPr>
                <w:rFonts w:ascii="Calibri" w:eastAsia="Calibri" w:hAnsi="Calibri" w:cs="Calibri"/>
              </w:rPr>
            </w:pPr>
          </w:p>
        </w:tc>
        <w:tc>
          <w:tcPr>
            <w:tcW w:w="121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66077553" w14:textId="77777777" w:rsidR="00675619" w:rsidRDefault="00675619" w:rsidP="00A95403">
            <w:pPr>
              <w:pStyle w:val="Normal1"/>
              <w:widowControl w:val="0"/>
              <w:rPr>
                <w:rFonts w:ascii="Calibri" w:eastAsia="Calibri" w:hAnsi="Calibri" w:cs="Calibri"/>
              </w:rPr>
            </w:pPr>
          </w:p>
        </w:tc>
        <w:tc>
          <w:tcPr>
            <w:tcW w:w="76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472CDF99" w14:textId="77777777" w:rsidR="00675619" w:rsidRDefault="00675619" w:rsidP="00A95403">
            <w:pPr>
              <w:pStyle w:val="Normal1"/>
              <w:widowControl w:val="0"/>
              <w:rPr>
                <w:rFonts w:ascii="Calibri" w:eastAsia="Calibri" w:hAnsi="Calibri" w:cs="Calibri"/>
              </w:rPr>
            </w:pPr>
          </w:p>
        </w:tc>
        <w:tc>
          <w:tcPr>
            <w:tcW w:w="73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1F8AC062" w14:textId="77777777" w:rsidR="00675619" w:rsidRDefault="00675619" w:rsidP="00A95403">
            <w:pPr>
              <w:pStyle w:val="Normal1"/>
              <w:widowControl w:val="0"/>
              <w:rPr>
                <w:rFonts w:ascii="Calibri" w:eastAsia="Calibri" w:hAnsi="Calibri" w:cs="Calibri"/>
              </w:rPr>
            </w:pPr>
          </w:p>
        </w:tc>
        <w:tc>
          <w:tcPr>
            <w:tcW w:w="810"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2903343D" w14:textId="77777777" w:rsidR="00675619" w:rsidRDefault="00675619" w:rsidP="00A95403">
            <w:pPr>
              <w:pStyle w:val="Normal1"/>
              <w:widowControl w:val="0"/>
              <w:rPr>
                <w:rFonts w:ascii="Calibri" w:eastAsia="Calibri" w:hAnsi="Calibri" w:cs="Calibri"/>
              </w:rPr>
            </w:pPr>
          </w:p>
        </w:tc>
        <w:tc>
          <w:tcPr>
            <w:tcW w:w="870"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7AF7CA52" w14:textId="77777777" w:rsidR="00675619" w:rsidRDefault="00675619" w:rsidP="00A95403">
            <w:pPr>
              <w:pStyle w:val="Normal1"/>
              <w:widowControl w:val="0"/>
              <w:rPr>
                <w:rFonts w:ascii="Calibri" w:eastAsia="Calibri" w:hAnsi="Calibri" w:cs="Calibri"/>
              </w:rPr>
            </w:pPr>
          </w:p>
        </w:tc>
        <w:tc>
          <w:tcPr>
            <w:tcW w:w="91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0F19948B" w14:textId="77777777" w:rsidR="00675619" w:rsidRDefault="00675619" w:rsidP="00A95403">
            <w:pPr>
              <w:pStyle w:val="Normal1"/>
              <w:widowControl w:val="0"/>
              <w:rPr>
                <w:rFonts w:ascii="Calibri" w:eastAsia="Calibri" w:hAnsi="Calibri" w:cs="Calibri"/>
              </w:rPr>
            </w:pPr>
          </w:p>
        </w:tc>
        <w:tc>
          <w:tcPr>
            <w:tcW w:w="1230" w:type="dxa"/>
            <w:tcBorders>
              <w:top w:val="single" w:sz="8" w:space="0" w:color="CCCCCC"/>
              <w:left w:val="single" w:sz="8" w:space="0" w:color="CCCCCC"/>
              <w:bottom w:val="single" w:sz="8" w:space="0" w:color="000000"/>
              <w:right w:val="single" w:sz="8" w:space="0" w:color="000000"/>
            </w:tcBorders>
            <w:shd w:val="clear" w:color="auto" w:fill="auto"/>
            <w:tcMar>
              <w:top w:w="0" w:type="dxa"/>
              <w:left w:w="40" w:type="dxa"/>
              <w:bottom w:w="0" w:type="dxa"/>
              <w:right w:w="40" w:type="dxa"/>
            </w:tcMar>
            <w:vAlign w:val="bottom"/>
          </w:tcPr>
          <w:p w14:paraId="63644993" w14:textId="77777777" w:rsidR="00675619" w:rsidRDefault="00675619" w:rsidP="00A95403">
            <w:pPr>
              <w:pStyle w:val="Normal1"/>
              <w:widowControl w:val="0"/>
              <w:rPr>
                <w:rFonts w:ascii="Calibri" w:eastAsia="Calibri" w:hAnsi="Calibri" w:cs="Calibri"/>
              </w:rPr>
            </w:pPr>
          </w:p>
        </w:tc>
      </w:tr>
      <w:tr w:rsidR="00675619" w14:paraId="267C9F66" w14:textId="77777777">
        <w:trPr>
          <w:trHeight w:val="934"/>
        </w:trPr>
        <w:tc>
          <w:tcPr>
            <w:tcW w:w="1395" w:type="dxa"/>
            <w:tcBorders>
              <w:top w:val="single" w:sz="4" w:space="0" w:color="CCCCCC"/>
              <w:left w:val="single" w:sz="4" w:space="0" w:color="000000"/>
              <w:bottom w:val="single" w:sz="4" w:space="0" w:color="000000"/>
              <w:right w:val="single" w:sz="8" w:space="0" w:color="CCCCCC"/>
            </w:tcBorders>
            <w:shd w:val="clear" w:color="auto" w:fill="auto"/>
            <w:tcMar>
              <w:top w:w="0" w:type="dxa"/>
              <w:left w:w="40" w:type="dxa"/>
              <w:bottom w:w="0" w:type="dxa"/>
              <w:right w:w="40" w:type="dxa"/>
            </w:tcMar>
            <w:vAlign w:val="bottom"/>
          </w:tcPr>
          <w:p w14:paraId="2EA4CBE1" w14:textId="77777777" w:rsidR="00675619" w:rsidRDefault="00675619" w:rsidP="00A95403">
            <w:pPr>
              <w:pStyle w:val="Normal1"/>
              <w:widowControl w:val="0"/>
              <w:rPr>
                <w:rFonts w:ascii="Calibri" w:eastAsia="Calibri" w:hAnsi="Calibri" w:cs="Calibri"/>
              </w:rPr>
            </w:pPr>
          </w:p>
        </w:tc>
        <w:tc>
          <w:tcPr>
            <w:tcW w:w="142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032E38FB" w14:textId="77777777" w:rsidR="00675619" w:rsidRDefault="00000000" w:rsidP="00A95403">
            <w:pPr>
              <w:pStyle w:val="Normal1"/>
              <w:widowControl w:val="0"/>
              <w:jc w:val="center"/>
              <w:rPr>
                <w:rFonts w:ascii="Calibri" w:eastAsia="Calibri" w:hAnsi="Calibri" w:cs="Calibri"/>
              </w:rPr>
            </w:pPr>
            <w:r>
              <w:rPr>
                <w:i/>
              </w:rPr>
              <w:t>Coefficients</w:t>
            </w:r>
          </w:p>
        </w:tc>
        <w:tc>
          <w:tcPr>
            <w:tcW w:w="121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1F4C982D" w14:textId="77777777" w:rsidR="00675619" w:rsidRDefault="00000000" w:rsidP="00A95403">
            <w:pPr>
              <w:pStyle w:val="Normal1"/>
              <w:widowControl w:val="0"/>
              <w:jc w:val="center"/>
              <w:rPr>
                <w:rFonts w:ascii="Calibri" w:eastAsia="Calibri" w:hAnsi="Calibri" w:cs="Calibri"/>
              </w:rPr>
            </w:pPr>
            <w:r>
              <w:rPr>
                <w:i/>
              </w:rPr>
              <w:t>Standard Error</w:t>
            </w:r>
          </w:p>
        </w:tc>
        <w:tc>
          <w:tcPr>
            <w:tcW w:w="76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5876C985" w14:textId="77777777" w:rsidR="00675619" w:rsidRDefault="00000000" w:rsidP="00A95403">
            <w:pPr>
              <w:pStyle w:val="Normal1"/>
              <w:widowControl w:val="0"/>
              <w:jc w:val="center"/>
              <w:rPr>
                <w:rFonts w:ascii="Calibri" w:eastAsia="Calibri" w:hAnsi="Calibri" w:cs="Calibri"/>
              </w:rPr>
            </w:pPr>
            <w:r>
              <w:rPr>
                <w:i/>
              </w:rPr>
              <w:t>t Stat</w:t>
            </w:r>
          </w:p>
        </w:tc>
        <w:tc>
          <w:tcPr>
            <w:tcW w:w="73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601DD59F" w14:textId="77777777" w:rsidR="00675619" w:rsidRDefault="00000000" w:rsidP="00A95403">
            <w:pPr>
              <w:pStyle w:val="Normal1"/>
              <w:widowControl w:val="0"/>
              <w:jc w:val="center"/>
              <w:rPr>
                <w:rFonts w:ascii="Calibri" w:eastAsia="Calibri" w:hAnsi="Calibri" w:cs="Calibri"/>
              </w:rPr>
            </w:pPr>
            <w:r>
              <w:rPr>
                <w:i/>
              </w:rPr>
              <w:t>P-value</w:t>
            </w:r>
          </w:p>
        </w:tc>
        <w:tc>
          <w:tcPr>
            <w:tcW w:w="810"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73991A96" w14:textId="77777777" w:rsidR="00675619" w:rsidRDefault="00000000" w:rsidP="00A95403">
            <w:pPr>
              <w:pStyle w:val="Normal1"/>
              <w:widowControl w:val="0"/>
              <w:jc w:val="center"/>
              <w:rPr>
                <w:rFonts w:ascii="Calibri" w:eastAsia="Calibri" w:hAnsi="Calibri" w:cs="Calibri"/>
              </w:rPr>
            </w:pPr>
            <w:r>
              <w:rPr>
                <w:i/>
              </w:rPr>
              <w:t>Lower 95%</w:t>
            </w:r>
          </w:p>
        </w:tc>
        <w:tc>
          <w:tcPr>
            <w:tcW w:w="870"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539DE6ED" w14:textId="77777777" w:rsidR="00675619" w:rsidRDefault="00000000" w:rsidP="00A95403">
            <w:pPr>
              <w:pStyle w:val="Normal1"/>
              <w:widowControl w:val="0"/>
              <w:jc w:val="center"/>
              <w:rPr>
                <w:rFonts w:ascii="Calibri" w:eastAsia="Calibri" w:hAnsi="Calibri" w:cs="Calibri"/>
              </w:rPr>
            </w:pPr>
            <w:r>
              <w:rPr>
                <w:i/>
              </w:rPr>
              <w:t>Upper 95%</w:t>
            </w:r>
          </w:p>
        </w:tc>
        <w:tc>
          <w:tcPr>
            <w:tcW w:w="915" w:type="dxa"/>
            <w:tcBorders>
              <w:top w:val="single" w:sz="8" w:space="0" w:color="000000"/>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6BB0E471" w14:textId="77777777" w:rsidR="00675619" w:rsidRDefault="00000000" w:rsidP="00A95403">
            <w:pPr>
              <w:pStyle w:val="Normal1"/>
              <w:widowControl w:val="0"/>
              <w:jc w:val="center"/>
              <w:rPr>
                <w:rFonts w:ascii="Calibri" w:eastAsia="Calibri" w:hAnsi="Calibri" w:cs="Calibri"/>
              </w:rPr>
            </w:pPr>
            <w:r>
              <w:rPr>
                <w:i/>
              </w:rPr>
              <w:t>Lower 95.0%</w:t>
            </w:r>
          </w:p>
        </w:tc>
        <w:tc>
          <w:tcPr>
            <w:tcW w:w="1230" w:type="dxa"/>
            <w:tcBorders>
              <w:top w:val="single" w:sz="8" w:space="0" w:color="000000"/>
              <w:left w:val="single" w:sz="8" w:space="0" w:color="CCCCCC"/>
              <w:bottom w:val="single" w:sz="8" w:space="0" w:color="000000"/>
              <w:right w:val="single" w:sz="8" w:space="0" w:color="000000"/>
            </w:tcBorders>
            <w:shd w:val="clear" w:color="auto" w:fill="auto"/>
            <w:tcMar>
              <w:top w:w="0" w:type="dxa"/>
              <w:left w:w="0" w:type="dxa"/>
              <w:bottom w:w="0" w:type="dxa"/>
              <w:right w:w="0" w:type="dxa"/>
            </w:tcMar>
            <w:vAlign w:val="bottom"/>
          </w:tcPr>
          <w:p w14:paraId="7C38B4CA" w14:textId="77777777" w:rsidR="00675619" w:rsidRDefault="00000000" w:rsidP="00A95403">
            <w:pPr>
              <w:pStyle w:val="Normal1"/>
              <w:widowControl w:val="0"/>
              <w:ind w:left="-9360" w:right="-9360"/>
              <w:jc w:val="center"/>
              <w:rPr>
                <w:i/>
              </w:rPr>
            </w:pPr>
            <w:r>
              <w:rPr>
                <w:i/>
              </w:rPr>
              <w:t>Upper 95.0%</w:t>
            </w:r>
          </w:p>
        </w:tc>
      </w:tr>
      <w:tr w:rsidR="00675619" w14:paraId="79DDC20F" w14:textId="77777777">
        <w:trPr>
          <w:trHeight w:val="300"/>
        </w:trPr>
        <w:tc>
          <w:tcPr>
            <w:tcW w:w="1395" w:type="dxa"/>
            <w:tcBorders>
              <w:top w:val="single" w:sz="4" w:space="0" w:color="CCCCCC"/>
              <w:left w:val="single" w:sz="4" w:space="0" w:color="000000"/>
              <w:bottom w:val="single" w:sz="4" w:space="0" w:color="CCCCCC"/>
              <w:right w:val="single" w:sz="8" w:space="0" w:color="CCCCCC"/>
            </w:tcBorders>
            <w:shd w:val="clear" w:color="auto" w:fill="auto"/>
            <w:tcMar>
              <w:top w:w="0" w:type="dxa"/>
              <w:left w:w="40" w:type="dxa"/>
              <w:bottom w:w="0" w:type="dxa"/>
              <w:right w:w="40" w:type="dxa"/>
            </w:tcMar>
            <w:vAlign w:val="bottom"/>
          </w:tcPr>
          <w:p w14:paraId="15FBC2D5" w14:textId="77777777" w:rsidR="00675619" w:rsidRDefault="00000000" w:rsidP="00A95403">
            <w:pPr>
              <w:pStyle w:val="Normal1"/>
              <w:widowControl w:val="0"/>
              <w:rPr>
                <w:rFonts w:ascii="Calibri" w:eastAsia="Calibri" w:hAnsi="Calibri" w:cs="Calibri"/>
              </w:rPr>
            </w:pPr>
            <w:r>
              <w:t>Intercept</w:t>
            </w:r>
          </w:p>
        </w:tc>
        <w:tc>
          <w:tcPr>
            <w:tcW w:w="142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66E1062" w14:textId="77777777" w:rsidR="00675619" w:rsidRDefault="00000000" w:rsidP="00A95403">
            <w:pPr>
              <w:pStyle w:val="Normal1"/>
              <w:widowControl w:val="0"/>
              <w:jc w:val="right"/>
              <w:rPr>
                <w:rFonts w:ascii="Calibri" w:eastAsia="Calibri" w:hAnsi="Calibri" w:cs="Calibri"/>
              </w:rPr>
            </w:pPr>
            <w:r>
              <w:t>105.6021648</w:t>
            </w:r>
          </w:p>
        </w:tc>
        <w:tc>
          <w:tcPr>
            <w:tcW w:w="121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77789D7" w14:textId="77777777" w:rsidR="00675619" w:rsidRDefault="00000000" w:rsidP="00A95403">
            <w:pPr>
              <w:pStyle w:val="Normal1"/>
              <w:widowControl w:val="0"/>
              <w:jc w:val="right"/>
              <w:rPr>
                <w:rFonts w:ascii="Calibri" w:eastAsia="Calibri" w:hAnsi="Calibri" w:cs="Calibri"/>
              </w:rPr>
            </w:pPr>
            <w:r>
              <w:t>0.2589879007</w:t>
            </w:r>
          </w:p>
        </w:tc>
        <w:tc>
          <w:tcPr>
            <w:tcW w:w="76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3FF00241" w14:textId="77777777" w:rsidR="00675619" w:rsidRDefault="00000000" w:rsidP="00A95403">
            <w:pPr>
              <w:pStyle w:val="Normal1"/>
              <w:widowControl w:val="0"/>
              <w:jc w:val="right"/>
              <w:rPr>
                <w:rFonts w:ascii="Calibri" w:eastAsia="Calibri" w:hAnsi="Calibri" w:cs="Calibri"/>
              </w:rPr>
            </w:pPr>
            <w:r>
              <w:t>407.7494143</w:t>
            </w:r>
          </w:p>
        </w:tc>
        <w:tc>
          <w:tcPr>
            <w:tcW w:w="73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759348E8" w14:textId="77777777" w:rsidR="00675619" w:rsidRDefault="00000000" w:rsidP="00A95403">
            <w:pPr>
              <w:pStyle w:val="Normal1"/>
              <w:widowControl w:val="0"/>
              <w:jc w:val="right"/>
              <w:rPr>
                <w:rFonts w:ascii="Calibri" w:eastAsia="Calibri" w:hAnsi="Calibri" w:cs="Calibri"/>
              </w:rPr>
            </w:pPr>
            <w:r>
              <w:t>0</w:t>
            </w:r>
          </w:p>
        </w:tc>
        <w:tc>
          <w:tcPr>
            <w:tcW w:w="810"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2E60EF8F" w14:textId="77777777" w:rsidR="00675619" w:rsidRDefault="00000000" w:rsidP="00A95403">
            <w:pPr>
              <w:pStyle w:val="Normal1"/>
              <w:widowControl w:val="0"/>
              <w:jc w:val="right"/>
              <w:rPr>
                <w:rFonts w:ascii="Calibri" w:eastAsia="Calibri" w:hAnsi="Calibri" w:cs="Calibri"/>
              </w:rPr>
            </w:pPr>
            <w:r>
              <w:t>105.0945409</w:t>
            </w:r>
          </w:p>
        </w:tc>
        <w:tc>
          <w:tcPr>
            <w:tcW w:w="870"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7D2FD6A" w14:textId="77777777" w:rsidR="00675619" w:rsidRDefault="00000000" w:rsidP="00A95403">
            <w:pPr>
              <w:pStyle w:val="Normal1"/>
              <w:widowControl w:val="0"/>
              <w:jc w:val="right"/>
              <w:rPr>
                <w:rFonts w:ascii="Calibri" w:eastAsia="Calibri" w:hAnsi="Calibri" w:cs="Calibri"/>
              </w:rPr>
            </w:pPr>
            <w:r>
              <w:t>106.1097887</w:t>
            </w:r>
          </w:p>
        </w:tc>
        <w:tc>
          <w:tcPr>
            <w:tcW w:w="915" w:type="dxa"/>
            <w:tcBorders>
              <w:top w:val="single" w:sz="8" w:space="0" w:color="000000"/>
              <w:left w:val="single" w:sz="8" w:space="0" w:color="CCCCCC"/>
              <w:bottom w:val="single" w:sz="8" w:space="0" w:color="CCCCCC"/>
              <w:right w:val="single" w:sz="8" w:space="0" w:color="CCCCCC"/>
            </w:tcBorders>
            <w:shd w:val="clear" w:color="auto" w:fill="auto"/>
            <w:tcMar>
              <w:top w:w="0" w:type="dxa"/>
              <w:left w:w="40" w:type="dxa"/>
              <w:bottom w:w="0" w:type="dxa"/>
              <w:right w:w="40" w:type="dxa"/>
            </w:tcMar>
            <w:vAlign w:val="bottom"/>
          </w:tcPr>
          <w:p w14:paraId="5450BBC0" w14:textId="77777777" w:rsidR="00675619" w:rsidRDefault="00000000" w:rsidP="00A95403">
            <w:pPr>
              <w:pStyle w:val="Normal1"/>
              <w:widowControl w:val="0"/>
              <w:jc w:val="right"/>
              <w:rPr>
                <w:rFonts w:ascii="Calibri" w:eastAsia="Calibri" w:hAnsi="Calibri" w:cs="Calibri"/>
              </w:rPr>
            </w:pPr>
            <w:r>
              <w:t>105.0945409</w:t>
            </w:r>
          </w:p>
        </w:tc>
        <w:tc>
          <w:tcPr>
            <w:tcW w:w="1230" w:type="dxa"/>
            <w:tcBorders>
              <w:top w:val="single" w:sz="8" w:space="0" w:color="000000"/>
              <w:left w:val="single" w:sz="8" w:space="0" w:color="CCCCCC"/>
              <w:bottom w:val="single" w:sz="8" w:space="0" w:color="CCCCCC"/>
              <w:right w:val="single" w:sz="8" w:space="0" w:color="000000"/>
            </w:tcBorders>
            <w:shd w:val="clear" w:color="auto" w:fill="auto"/>
            <w:tcMar>
              <w:top w:w="0" w:type="dxa"/>
              <w:left w:w="40" w:type="dxa"/>
              <w:bottom w:w="0" w:type="dxa"/>
              <w:right w:w="40" w:type="dxa"/>
            </w:tcMar>
            <w:vAlign w:val="bottom"/>
          </w:tcPr>
          <w:p w14:paraId="383F9256" w14:textId="77777777" w:rsidR="00675619" w:rsidRDefault="00000000" w:rsidP="00A95403">
            <w:pPr>
              <w:pStyle w:val="Normal1"/>
              <w:widowControl w:val="0"/>
              <w:jc w:val="right"/>
              <w:rPr>
                <w:rFonts w:ascii="Calibri" w:eastAsia="Calibri" w:hAnsi="Calibri" w:cs="Calibri"/>
              </w:rPr>
            </w:pPr>
            <w:r>
              <w:t>106.1097887</w:t>
            </w:r>
          </w:p>
        </w:tc>
      </w:tr>
      <w:tr w:rsidR="00675619" w14:paraId="69F77BD5" w14:textId="77777777">
        <w:trPr>
          <w:trHeight w:val="300"/>
        </w:trPr>
        <w:tc>
          <w:tcPr>
            <w:tcW w:w="1395" w:type="dxa"/>
            <w:tcBorders>
              <w:top w:val="single" w:sz="4" w:space="0" w:color="CCCCCC"/>
              <w:left w:val="single" w:sz="4" w:space="0" w:color="000000"/>
              <w:bottom w:val="single" w:sz="4" w:space="0" w:color="000000"/>
              <w:right w:val="single" w:sz="8" w:space="0" w:color="CCCCCC"/>
            </w:tcBorders>
            <w:shd w:val="clear" w:color="auto" w:fill="auto"/>
            <w:tcMar>
              <w:top w:w="0" w:type="dxa"/>
              <w:left w:w="40" w:type="dxa"/>
              <w:bottom w:w="0" w:type="dxa"/>
              <w:right w:w="40" w:type="dxa"/>
            </w:tcMar>
            <w:vAlign w:val="bottom"/>
          </w:tcPr>
          <w:p w14:paraId="4B6AAAF7" w14:textId="77777777" w:rsidR="00675619" w:rsidRDefault="00000000" w:rsidP="00A95403">
            <w:pPr>
              <w:pStyle w:val="Normal1"/>
              <w:widowControl w:val="0"/>
              <w:rPr>
                <w:rFonts w:ascii="Calibri" w:eastAsia="Calibri" w:hAnsi="Calibri" w:cs="Calibri"/>
              </w:rPr>
            </w:pPr>
            <w:r>
              <w:t>Lead time</w:t>
            </w:r>
          </w:p>
        </w:tc>
        <w:tc>
          <w:tcPr>
            <w:tcW w:w="142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562DA6C3" w14:textId="77777777" w:rsidR="00675619" w:rsidRDefault="00000000" w:rsidP="00A95403">
            <w:pPr>
              <w:pStyle w:val="Normal1"/>
              <w:widowControl w:val="0"/>
              <w:jc w:val="right"/>
              <w:rPr>
                <w:rFonts w:ascii="Calibri" w:eastAsia="Calibri" w:hAnsi="Calibri" w:cs="Calibri"/>
              </w:rPr>
            </w:pPr>
            <w:r>
              <w:t>-0.02556095711</w:t>
            </w:r>
          </w:p>
        </w:tc>
        <w:tc>
          <w:tcPr>
            <w:tcW w:w="121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3063694C" w14:textId="77777777" w:rsidR="00675619" w:rsidRDefault="00000000" w:rsidP="00A95403">
            <w:pPr>
              <w:pStyle w:val="Normal1"/>
              <w:widowControl w:val="0"/>
              <w:jc w:val="right"/>
              <w:rPr>
                <w:rFonts w:ascii="Calibri" w:eastAsia="Calibri" w:hAnsi="Calibri" w:cs="Calibri"/>
              </w:rPr>
            </w:pPr>
            <w:r>
              <w:t>0.002139848562</w:t>
            </w:r>
          </w:p>
        </w:tc>
        <w:tc>
          <w:tcPr>
            <w:tcW w:w="76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70CB5602" w14:textId="77777777" w:rsidR="00675619" w:rsidRDefault="00000000" w:rsidP="00A95403">
            <w:pPr>
              <w:pStyle w:val="Normal1"/>
              <w:widowControl w:val="0"/>
              <w:jc w:val="right"/>
              <w:rPr>
                <w:rFonts w:ascii="Calibri" w:eastAsia="Calibri" w:hAnsi="Calibri" w:cs="Calibri"/>
              </w:rPr>
            </w:pPr>
            <w:r>
              <w:t>-11.94521779</w:t>
            </w:r>
          </w:p>
        </w:tc>
        <w:tc>
          <w:tcPr>
            <w:tcW w:w="73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43AF7CEB" w14:textId="77777777" w:rsidR="00675619" w:rsidRDefault="00000000" w:rsidP="00A95403">
            <w:pPr>
              <w:pStyle w:val="Normal1"/>
              <w:widowControl w:val="0"/>
              <w:jc w:val="right"/>
              <w:rPr>
                <w:rFonts w:ascii="Calibri" w:eastAsia="Calibri" w:hAnsi="Calibri" w:cs="Calibri"/>
              </w:rPr>
            </w:pPr>
            <w:r>
              <w:t>0</w:t>
            </w:r>
          </w:p>
        </w:tc>
        <w:tc>
          <w:tcPr>
            <w:tcW w:w="810"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3E581651" w14:textId="77777777" w:rsidR="00675619" w:rsidRDefault="00000000" w:rsidP="00A95403">
            <w:pPr>
              <w:pStyle w:val="Normal1"/>
              <w:widowControl w:val="0"/>
              <w:jc w:val="right"/>
              <w:rPr>
                <w:rFonts w:ascii="Calibri" w:eastAsia="Calibri" w:hAnsi="Calibri" w:cs="Calibri"/>
              </w:rPr>
            </w:pPr>
            <w:r>
              <w:t>-0.02975512317</w:t>
            </w:r>
          </w:p>
        </w:tc>
        <w:tc>
          <w:tcPr>
            <w:tcW w:w="870"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545CFE30" w14:textId="77777777" w:rsidR="00675619" w:rsidRDefault="00000000" w:rsidP="00A95403">
            <w:pPr>
              <w:pStyle w:val="Normal1"/>
              <w:widowControl w:val="0"/>
              <w:jc w:val="right"/>
              <w:rPr>
                <w:rFonts w:ascii="Calibri" w:eastAsia="Calibri" w:hAnsi="Calibri" w:cs="Calibri"/>
              </w:rPr>
            </w:pPr>
            <w:r>
              <w:t>-0.02136679104</w:t>
            </w:r>
          </w:p>
        </w:tc>
        <w:tc>
          <w:tcPr>
            <w:tcW w:w="915" w:type="dxa"/>
            <w:tcBorders>
              <w:top w:val="single" w:sz="8" w:space="0" w:color="CCCCCC"/>
              <w:left w:val="single" w:sz="8" w:space="0" w:color="CCCCCC"/>
              <w:bottom w:val="single" w:sz="8" w:space="0" w:color="000000"/>
              <w:right w:val="single" w:sz="8" w:space="0" w:color="CCCCCC"/>
            </w:tcBorders>
            <w:shd w:val="clear" w:color="auto" w:fill="auto"/>
            <w:tcMar>
              <w:top w:w="0" w:type="dxa"/>
              <w:left w:w="40" w:type="dxa"/>
              <w:bottom w:w="0" w:type="dxa"/>
              <w:right w:w="40" w:type="dxa"/>
            </w:tcMar>
            <w:vAlign w:val="bottom"/>
          </w:tcPr>
          <w:p w14:paraId="0E904C56" w14:textId="77777777" w:rsidR="00675619" w:rsidRDefault="00000000" w:rsidP="00A95403">
            <w:pPr>
              <w:pStyle w:val="Normal1"/>
              <w:widowControl w:val="0"/>
              <w:jc w:val="right"/>
              <w:rPr>
                <w:rFonts w:ascii="Calibri" w:eastAsia="Calibri" w:hAnsi="Calibri" w:cs="Calibri"/>
              </w:rPr>
            </w:pPr>
            <w:r>
              <w:t>-0.02975512317</w:t>
            </w:r>
          </w:p>
        </w:tc>
        <w:tc>
          <w:tcPr>
            <w:tcW w:w="1230" w:type="dxa"/>
            <w:tcBorders>
              <w:top w:val="single" w:sz="8" w:space="0" w:color="CCCCCC"/>
              <w:left w:val="single" w:sz="8" w:space="0" w:color="CCCCCC"/>
              <w:bottom w:val="single" w:sz="8" w:space="0" w:color="000000"/>
              <w:right w:val="single" w:sz="8" w:space="0" w:color="000000"/>
            </w:tcBorders>
            <w:shd w:val="clear" w:color="auto" w:fill="auto"/>
            <w:tcMar>
              <w:top w:w="0" w:type="dxa"/>
              <w:left w:w="40" w:type="dxa"/>
              <w:bottom w:w="0" w:type="dxa"/>
              <w:right w:w="40" w:type="dxa"/>
            </w:tcMar>
            <w:vAlign w:val="bottom"/>
          </w:tcPr>
          <w:p w14:paraId="50CD2B00" w14:textId="77777777" w:rsidR="00675619" w:rsidRDefault="00000000" w:rsidP="00A95403">
            <w:pPr>
              <w:pStyle w:val="Normal1"/>
              <w:widowControl w:val="0"/>
              <w:jc w:val="right"/>
              <w:rPr>
                <w:rFonts w:ascii="Calibri" w:eastAsia="Calibri" w:hAnsi="Calibri" w:cs="Calibri"/>
              </w:rPr>
            </w:pPr>
            <w:r>
              <w:t>-0.02136679104</w:t>
            </w:r>
          </w:p>
        </w:tc>
      </w:tr>
    </w:tbl>
    <w:p w14:paraId="56569C9A" w14:textId="77777777" w:rsidR="00675619" w:rsidRDefault="00000000" w:rsidP="00A95403">
      <w:pPr>
        <w:pStyle w:val="Normal1"/>
        <w:spacing w:before="200" w:after="200"/>
      </w:pPr>
      <w:r>
        <w:t xml:space="preserve">Using the information, a scatter diagram has been produced as well- </w:t>
      </w:r>
    </w:p>
    <w:p w14:paraId="53C2B44F" w14:textId="77777777" w:rsidR="00675619" w:rsidRDefault="00000000" w:rsidP="00A95403">
      <w:pPr>
        <w:pStyle w:val="Normal1"/>
      </w:pPr>
      <w:r>
        <w:rPr>
          <w:noProof/>
        </w:rPr>
        <w:drawing>
          <wp:inline distT="114300" distB="114300" distL="114300" distR="114300" wp14:anchorId="79DD1259" wp14:editId="3115D2E6">
            <wp:extent cx="5943600" cy="28448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3"/>
                    <a:stretch>
                      <a:fillRect/>
                    </a:stretch>
                  </pic:blipFill>
                  <pic:spPr>
                    <a:xfrm>
                      <a:off x="0" y="0"/>
                      <a:ext cx="5943600" cy="2844800"/>
                    </a:xfrm>
                    <a:prstGeom prst="rect">
                      <a:avLst/>
                    </a:prstGeom>
                  </pic:spPr>
                </pic:pic>
              </a:graphicData>
            </a:graphic>
          </wp:inline>
        </w:drawing>
      </w:r>
    </w:p>
    <w:p w14:paraId="6F8C17E8" w14:textId="77777777" w:rsidR="00675619" w:rsidRDefault="00675619" w:rsidP="00A95403">
      <w:pPr>
        <w:pStyle w:val="Normal1"/>
      </w:pPr>
    </w:p>
    <w:p w14:paraId="6C7E1DFC" w14:textId="77777777" w:rsidR="00675619" w:rsidRDefault="00000000" w:rsidP="00A95403">
      <w:pPr>
        <w:pStyle w:val="Normal1"/>
      </w:pPr>
      <w:r>
        <w:t xml:space="preserve">As per this scatter diagram, the trendline of the data is negatively sloped and the regression equation is expressed as </w:t>
      </w:r>
      <w:r>
        <w:rPr>
          <w:highlight w:val="yellow"/>
        </w:rPr>
        <w:t xml:space="preserve">Average room reservation price = -0.0256*(lead time) + 105.6. </w:t>
      </w:r>
      <w:r>
        <w:t xml:space="preserve">This </w:t>
      </w:r>
      <w:r>
        <w:lastRenderedPageBreak/>
        <w:t xml:space="preserve">entails that when the lead time is higher, the hotel authority has more time to arrange everything for the customers, so the operating costs are less. Also, the customers can change their preferences if the booking price is high. So, this relationship is justified.    </w:t>
      </w:r>
    </w:p>
    <w:p w14:paraId="3D512C61" w14:textId="77777777" w:rsidR="00675619" w:rsidRDefault="00000000" w:rsidP="00A95403">
      <w:pPr>
        <w:pStyle w:val="Heading1"/>
      </w:pPr>
      <w:bookmarkStart w:id="8" w:name="_6wkpf7nbfd3h" w:colFirst="0" w:colLast="0"/>
      <w:bookmarkEnd w:id="8"/>
      <w:r>
        <w:t>Part 2</w:t>
      </w:r>
    </w:p>
    <w:p w14:paraId="6E206B5D" w14:textId="77777777" w:rsidR="00675619" w:rsidRDefault="00000000" w:rsidP="00A95403">
      <w:pPr>
        <w:pStyle w:val="Heading2"/>
      </w:pPr>
      <w:bookmarkStart w:id="9" w:name="_xx719l3bdjvx" w:colFirst="0" w:colLast="0"/>
      <w:bookmarkEnd w:id="9"/>
      <w:r>
        <w:t>Question 1</w:t>
      </w:r>
    </w:p>
    <w:p w14:paraId="6CC3BEBA" w14:textId="79C186DC" w:rsidR="00675619" w:rsidRDefault="00000000" w:rsidP="00A95403">
      <w:pPr>
        <w:pStyle w:val="Normal1"/>
        <w:spacing w:after="240"/>
      </w:pPr>
      <w:r>
        <w:t>Out of 2</w:t>
      </w:r>
      <w:r w:rsidR="00B772E2">
        <w:t>,</w:t>
      </w:r>
      <w:r>
        <w:t>133 observations in the student's dataset, 1077 are male students and the rest, i.e., 1056 are female students. These figures have been evaluated in MS Excel using the function =</w:t>
      </w:r>
      <w:r w:rsidR="00A624D7">
        <w:t>COUNTIF (</w:t>
      </w:r>
      <w:r>
        <w:t>H2:H2134, "Male") and =</w:t>
      </w:r>
      <w:r w:rsidR="00A624D7">
        <w:t>COUNTIF (</w:t>
      </w:r>
      <w:r>
        <w:t xml:space="preserve">H2:H2134, "Female") for counting the number of male and female </w:t>
      </w:r>
      <w:r w:rsidR="00B772E2">
        <w:t>students,</w:t>
      </w:r>
      <w:r>
        <w:t xml:space="preserve"> respectively. A column diagram has been produced for better visualization of data below. </w:t>
      </w:r>
    </w:p>
    <w:p w14:paraId="2C78CDCC" w14:textId="77777777" w:rsidR="00675619" w:rsidRDefault="00000000" w:rsidP="00A95403">
      <w:pPr>
        <w:pStyle w:val="Normal1"/>
        <w:jc w:val="center"/>
      </w:pPr>
      <w:r>
        <w:rPr>
          <w:noProof/>
        </w:rPr>
        <w:drawing>
          <wp:inline distT="114300" distB="114300" distL="114300" distR="114300" wp14:anchorId="2D48910E" wp14:editId="53F19536">
            <wp:extent cx="5357813" cy="3000375"/>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14"/>
                    <a:stretch>
                      <a:fillRect/>
                    </a:stretch>
                  </pic:blipFill>
                  <pic:spPr>
                    <a:xfrm>
                      <a:off x="0" y="0"/>
                      <a:ext cx="5357813" cy="3000375"/>
                    </a:xfrm>
                    <a:prstGeom prst="rect">
                      <a:avLst/>
                    </a:prstGeom>
                  </pic:spPr>
                </pic:pic>
              </a:graphicData>
            </a:graphic>
          </wp:inline>
        </w:drawing>
      </w:r>
    </w:p>
    <w:p w14:paraId="538BB438" w14:textId="77777777" w:rsidR="00A95403" w:rsidRPr="00CA4A63" w:rsidRDefault="00A95403" w:rsidP="00D81DC6">
      <w:pPr>
        <w:pStyle w:val="Heading2"/>
        <w:rPr>
          <w:color w:val="548DD4" w:themeColor="text2" w:themeTint="99"/>
        </w:rPr>
      </w:pPr>
      <w:bookmarkStart w:id="10" w:name="_8d07iwppdmwi" w:colFirst="0" w:colLast="0"/>
      <w:bookmarkEnd w:id="10"/>
      <w:r w:rsidRPr="00CA4A63">
        <w:rPr>
          <w:color w:val="548DD4" w:themeColor="text2" w:themeTint="99"/>
        </w:rPr>
        <w:t>Question 2 </w:t>
      </w:r>
    </w:p>
    <w:p w14:paraId="318DB49E" w14:textId="7E643E4D"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Number of qualified and unqualified students for reduced/free lunch:</w:t>
      </w:r>
    </w:p>
    <w:p w14:paraId="2456D6EF" w14:textId="77777777"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 xml:space="preserve">As per the report and the calculation made in the Excel sheet according to the collection of the data it has been found that 918 students among the 2133 students of the school are qualified for the reduced/free lunch as per the survey conduction. On the other hand, the remaining students of 1215 </w:t>
      </w:r>
      <w:r w:rsidRPr="00CA4A63">
        <w:rPr>
          <w:color w:val="548DD4" w:themeColor="text2" w:themeTint="99"/>
        </w:rPr>
        <w:lastRenderedPageBreak/>
        <w:t>are not qualified for reduced/free lunch. The Excel sheet also recorded the scores of the students in the pretest and the post-test also helped in the calculation of the measurement.     </w:t>
      </w:r>
    </w:p>
    <w:p w14:paraId="328057E1" w14:textId="77777777" w:rsidR="00A95403" w:rsidRPr="00CA4A63" w:rsidRDefault="00A95403" w:rsidP="00D81DC6">
      <w:pPr>
        <w:pStyle w:val="Heading2"/>
        <w:rPr>
          <w:color w:val="548DD4" w:themeColor="text2" w:themeTint="99"/>
        </w:rPr>
      </w:pPr>
      <w:r w:rsidRPr="00CA4A63">
        <w:rPr>
          <w:color w:val="548DD4" w:themeColor="text2" w:themeTint="99"/>
        </w:rPr>
        <w:t>Question 3 </w:t>
      </w:r>
    </w:p>
    <w:p w14:paraId="00B83067" w14:textId="77777777"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Mean and median of the qualified and non-quantified students for reduced/free</w:t>
      </w:r>
    </w:p>
    <w:p w14:paraId="352594D8" w14:textId="77777777"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Lunch:</w:t>
      </w:r>
    </w:p>
    <w:p w14:paraId="7DCBE980" w14:textId="6FEB4D1C"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 xml:space="preserve">In the data set </w:t>
      </w:r>
      <w:r w:rsidRPr="00CA4A63">
        <w:rPr>
          <w:b/>
          <w:bCs/>
          <w:i/>
          <w:iCs/>
          <w:color w:val="548DD4" w:themeColor="text2" w:themeTint="99"/>
        </w:rPr>
        <w:t>“Mean”</w:t>
      </w:r>
      <w:r w:rsidRPr="00CA4A63">
        <w:rPr>
          <w:color w:val="548DD4" w:themeColor="text2" w:themeTint="99"/>
        </w:rPr>
        <w:t xml:space="preserve"> refers to an arithmetic average that can be calculated by dividing the sum of observations by the number of observations. On the other </w:t>
      </w:r>
      <w:r w:rsidR="00BC4AF8" w:rsidRPr="00CA4A63">
        <w:rPr>
          <w:color w:val="548DD4" w:themeColor="text2" w:themeTint="99"/>
        </w:rPr>
        <w:t>hand,</w:t>
      </w:r>
      <w:r w:rsidRPr="00CA4A63">
        <w:rPr>
          <w:color w:val="548DD4" w:themeColor="text2" w:themeTint="99"/>
        </w:rPr>
        <w:t xml:space="preserve"> the </w:t>
      </w:r>
      <w:r w:rsidRPr="00CA4A63">
        <w:rPr>
          <w:b/>
          <w:bCs/>
          <w:i/>
          <w:iCs/>
          <w:color w:val="548DD4" w:themeColor="text2" w:themeTint="99"/>
        </w:rPr>
        <w:t xml:space="preserve">“Median” </w:t>
      </w:r>
      <w:r w:rsidRPr="00CA4A63">
        <w:rPr>
          <w:color w:val="548DD4" w:themeColor="text2" w:themeTint="99"/>
        </w:rPr>
        <w:t>considers the middlemost significance of the provided data set by separating and designing them in ascending order (Selvan and Balasundaram, 2021).</w:t>
      </w:r>
    </w:p>
    <w:p w14:paraId="12C9C056" w14:textId="77777777"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b/>
          <w:bCs/>
          <w:i/>
          <w:iCs/>
          <w:color w:val="548DD4" w:themeColor="text2" w:themeTint="99"/>
        </w:rPr>
        <w:t>The formula for calculating the mean is </w:t>
      </w:r>
    </w:p>
    <w:p w14:paraId="60E4639B" w14:textId="77777777"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Mean= Sum of all the quantities/Total number of quantities</w:t>
      </w:r>
    </w:p>
    <w:p w14:paraId="34CE0C46" w14:textId="77777777"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As per the calculation by using the formula it has been known that the mean of the qualified students for reduced/free lunch is 1 and for the non-quantified students for reduced/free calculated 0.  </w:t>
      </w:r>
    </w:p>
    <w:p w14:paraId="5FB9A089" w14:textId="77777777"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b/>
          <w:bCs/>
          <w:i/>
          <w:iCs/>
          <w:color w:val="548DD4" w:themeColor="text2" w:themeTint="99"/>
        </w:rPr>
        <w:t>The formula for calculating the median</w:t>
      </w:r>
      <w:r w:rsidRPr="00CA4A63">
        <w:rPr>
          <w:color w:val="548DD4" w:themeColor="text2" w:themeTint="99"/>
        </w:rPr>
        <w:t> </w:t>
      </w:r>
    </w:p>
    <w:p w14:paraId="6F509011" w14:textId="016B5A84"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 xml:space="preserve">For odd number set, Median= ((n + 1)/2) </w:t>
      </w:r>
      <w:proofErr w:type="spellStart"/>
      <w:r w:rsidRPr="00CA4A63">
        <w:rPr>
          <w:color w:val="548DD4" w:themeColor="text2" w:themeTint="99"/>
        </w:rPr>
        <w:t>th</w:t>
      </w:r>
      <w:proofErr w:type="spellEnd"/>
      <w:r w:rsidRPr="00CA4A63">
        <w:rPr>
          <w:color w:val="548DD4" w:themeColor="text2" w:themeTint="99"/>
        </w:rPr>
        <w:t xml:space="preserve"> value of the data</w:t>
      </w:r>
    </w:p>
    <w:p w14:paraId="00B3D663" w14:textId="7F874800"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 xml:space="preserve">For even set of numbers, Median= ½ [(n /2) </w:t>
      </w:r>
      <w:proofErr w:type="spellStart"/>
      <w:r w:rsidRPr="00CA4A63">
        <w:rPr>
          <w:color w:val="548DD4" w:themeColor="text2" w:themeTint="99"/>
        </w:rPr>
        <w:t>th</w:t>
      </w:r>
      <w:proofErr w:type="spellEnd"/>
      <w:r w:rsidRPr="00CA4A63">
        <w:rPr>
          <w:color w:val="548DD4" w:themeColor="text2" w:themeTint="99"/>
        </w:rPr>
        <w:t xml:space="preserve"> value + (n/2+1) </w:t>
      </w:r>
      <w:proofErr w:type="spellStart"/>
      <w:r w:rsidRPr="00CA4A63">
        <w:rPr>
          <w:color w:val="548DD4" w:themeColor="text2" w:themeTint="99"/>
        </w:rPr>
        <w:t>th</w:t>
      </w:r>
      <w:proofErr w:type="spellEnd"/>
      <w:r w:rsidRPr="00CA4A63">
        <w:rPr>
          <w:color w:val="548DD4" w:themeColor="text2" w:themeTint="99"/>
        </w:rPr>
        <w:t xml:space="preserve"> value]</w:t>
      </w:r>
    </w:p>
    <w:p w14:paraId="0E345156" w14:textId="5726AF8A"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As per the calculation by using the formula it has been known that the median value for the qualified students for reduced/free lunch is 1 and for the non-quantified students for reduced/free calculated 0.  </w:t>
      </w:r>
    </w:p>
    <w:p w14:paraId="0820FAA8" w14:textId="77777777" w:rsidR="00A95403" w:rsidRPr="00CA4A63" w:rsidRDefault="00A95403" w:rsidP="00D81DC6">
      <w:pPr>
        <w:pStyle w:val="Heading2"/>
        <w:rPr>
          <w:color w:val="548DD4" w:themeColor="text2" w:themeTint="99"/>
        </w:rPr>
      </w:pPr>
      <w:r w:rsidRPr="00CA4A63">
        <w:rPr>
          <w:color w:val="548DD4" w:themeColor="text2" w:themeTint="99"/>
        </w:rPr>
        <w:t>Question 4</w:t>
      </w:r>
    </w:p>
    <w:p w14:paraId="743CB6AA" w14:textId="7D84AE1E" w:rsidR="00A95403"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Clustering is an assignment of separating the unlabelled information or data facts into further clusters like similar data issues drop in the identical cluster and it conflict with the others. The clustering approach aims to segregate groups with similar traits and assign them into clusters. In this section of the assignment, with the help and use of the provided dataset Student_Score.csv in conjunction with SPSS, a specific example of clustering is going to be described. </w:t>
      </w:r>
    </w:p>
    <w:p w14:paraId="58387FB8" w14:textId="01F50D08" w:rsidR="00A95403" w:rsidRPr="00CA4A63" w:rsidRDefault="00A95403" w:rsidP="00A95403">
      <w:pPr>
        <w:pStyle w:val="NormalWeb"/>
        <w:spacing w:before="0" w:beforeAutospacing="0" w:after="0" w:afterAutospacing="0" w:line="360" w:lineRule="auto"/>
        <w:jc w:val="center"/>
        <w:rPr>
          <w:color w:val="548DD4" w:themeColor="text2" w:themeTint="99"/>
        </w:rPr>
      </w:pPr>
      <w:r w:rsidRPr="00CA4A63">
        <w:rPr>
          <w:noProof/>
          <w:color w:val="548DD4" w:themeColor="text2" w:themeTint="99"/>
          <w:bdr w:val="none" w:sz="0" w:space="0" w:color="auto" w:frame="1"/>
        </w:rPr>
        <w:lastRenderedPageBreak/>
        <w:drawing>
          <wp:inline distT="0" distB="0" distL="0" distR="0" wp14:anchorId="3956D73B" wp14:editId="1C9B03FF">
            <wp:extent cx="3476625" cy="6181725"/>
            <wp:effectExtent l="0" t="0" r="9525" b="9525"/>
            <wp:docPr id="1847506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76625" cy="6181725"/>
                    </a:xfrm>
                    <a:prstGeom prst="rect">
                      <a:avLst/>
                    </a:prstGeom>
                    <a:noFill/>
                    <a:ln>
                      <a:noFill/>
                    </a:ln>
                  </pic:spPr>
                </pic:pic>
              </a:graphicData>
            </a:graphic>
          </wp:inline>
        </w:drawing>
      </w:r>
    </w:p>
    <w:p w14:paraId="0A88A3EB" w14:textId="77777777" w:rsidR="00A95403" w:rsidRPr="00CA4A63" w:rsidRDefault="00A95403" w:rsidP="00A95403">
      <w:pPr>
        <w:pStyle w:val="NormalWeb"/>
        <w:spacing w:before="0" w:beforeAutospacing="0" w:after="0" w:afterAutospacing="0" w:line="360" w:lineRule="auto"/>
        <w:jc w:val="center"/>
        <w:rPr>
          <w:color w:val="548DD4" w:themeColor="text2" w:themeTint="99"/>
        </w:rPr>
      </w:pPr>
      <w:r w:rsidRPr="00CA4A63">
        <w:rPr>
          <w:b/>
          <w:bCs/>
          <w:color w:val="548DD4" w:themeColor="text2" w:themeTint="99"/>
        </w:rPr>
        <w:t>Table 1: K-Means Clustering using data set</w:t>
      </w:r>
    </w:p>
    <w:p w14:paraId="37051B54" w14:textId="77777777" w:rsidR="00A95403" w:rsidRPr="00CA4A63" w:rsidRDefault="00A95403" w:rsidP="00A95403">
      <w:pPr>
        <w:pStyle w:val="NormalWeb"/>
        <w:spacing w:before="0" w:beforeAutospacing="0" w:after="0" w:afterAutospacing="0" w:line="360" w:lineRule="auto"/>
        <w:jc w:val="center"/>
        <w:rPr>
          <w:color w:val="548DD4" w:themeColor="text2" w:themeTint="99"/>
        </w:rPr>
      </w:pPr>
      <w:r w:rsidRPr="00CA4A63">
        <w:rPr>
          <w:color w:val="548DD4" w:themeColor="text2" w:themeTint="99"/>
        </w:rPr>
        <w:t>(Source: Self-Created)</w:t>
      </w:r>
    </w:p>
    <w:p w14:paraId="42ECD3F4" w14:textId="226773D7" w:rsidR="00675619" w:rsidRPr="00CA4A63" w:rsidRDefault="00A95403" w:rsidP="00A95403">
      <w:pPr>
        <w:pStyle w:val="NormalWeb"/>
        <w:spacing w:before="0" w:beforeAutospacing="0" w:after="0" w:afterAutospacing="0" w:line="360" w:lineRule="auto"/>
        <w:jc w:val="both"/>
        <w:rPr>
          <w:color w:val="548DD4" w:themeColor="text2" w:themeTint="99"/>
        </w:rPr>
      </w:pPr>
      <w:r w:rsidRPr="00CA4A63">
        <w:rPr>
          <w:color w:val="548DD4" w:themeColor="text2" w:themeTint="99"/>
        </w:rPr>
        <w:t xml:space="preserve">The above table discussed the example of K-Means Clustering by using the provided dataset Student_Score.csv. In the first phase of the school setting in the section of initial cluster centre 1 and in 2 both are recorded by 0 measurements or missing the value of the measurement of analysis. In the iteration history section, changes in the cluster section for the first and second sections the </w:t>
      </w:r>
      <w:r w:rsidRPr="00CA4A63">
        <w:rPr>
          <w:color w:val="548DD4" w:themeColor="text2" w:themeTint="99"/>
        </w:rPr>
        <w:lastRenderedPageBreak/>
        <w:t>data value has been found missing so it indicates as 0 marking. After the calculation of the value of the final cluster centres the data of the second phrase was found missing and the first phrase is marked by .00. So, after all the analysis about the k-Means cluster the measuring value in cluster 1 the value is 2134.000 and in the 2nd section the value mark by 0. On the other hand, the valid missing is recorded by 2134.000 by .000.  </w:t>
      </w:r>
    </w:p>
    <w:p w14:paraId="128C099E" w14:textId="77777777" w:rsidR="00675619" w:rsidRDefault="00000000" w:rsidP="00A95403">
      <w:pPr>
        <w:pStyle w:val="Heading2"/>
      </w:pPr>
      <w:bookmarkStart w:id="11" w:name="_129el9u4u3x5" w:colFirst="0" w:colLast="0"/>
      <w:bookmarkEnd w:id="11"/>
      <w:r>
        <w:t>Question 5</w:t>
      </w:r>
    </w:p>
    <w:p w14:paraId="21599AF0" w14:textId="77777777" w:rsidR="00675619" w:rsidRDefault="00000000" w:rsidP="00A95403">
      <w:pPr>
        <w:pStyle w:val="Normal1"/>
      </w:pPr>
      <w:r>
        <w:t>This task aims to discuss different kinds of tools for text and data mining. The tools that are utilized for this purpose are discussed below.</w:t>
      </w:r>
    </w:p>
    <w:p w14:paraId="0599A6EF" w14:textId="0DD79022" w:rsidR="00675619" w:rsidRDefault="00000000" w:rsidP="00A95403">
      <w:pPr>
        <w:pStyle w:val="Normal1"/>
        <w:spacing w:before="200" w:after="200"/>
        <w:rPr>
          <w:b/>
        </w:rPr>
      </w:pPr>
      <w:r>
        <w:rPr>
          <w:b/>
        </w:rPr>
        <w:t xml:space="preserve">Data mining </w:t>
      </w:r>
      <w:r w:rsidR="002A5260">
        <w:rPr>
          <w:b/>
        </w:rPr>
        <w:t>tools: -</w:t>
      </w:r>
    </w:p>
    <w:p w14:paraId="72A5C5B6" w14:textId="77777777" w:rsidR="00675619" w:rsidRDefault="00000000" w:rsidP="00A95403">
      <w:pPr>
        <w:pStyle w:val="Normal1"/>
      </w:pPr>
      <w:r>
        <w:t>The primary aspect of data mining is all about the tools that help collect all the talented data from different kinds of sources (Indeed, 2023). For that purpose, an organization has to utilize various kinds of tools. Some of them are mentioned below.</w:t>
      </w:r>
    </w:p>
    <w:p w14:paraId="5C9EBB5F" w14:textId="46F18F42" w:rsidR="00675619" w:rsidRDefault="00000000" w:rsidP="00A95403">
      <w:pPr>
        <w:pStyle w:val="Normal1"/>
        <w:numPr>
          <w:ilvl w:val="0"/>
          <w:numId w:val="1"/>
        </w:numPr>
      </w:pPr>
      <w:r>
        <w:rPr>
          <w:b/>
        </w:rPr>
        <w:t xml:space="preserve">Rapid </w:t>
      </w:r>
      <w:r w:rsidR="002A5260">
        <w:rPr>
          <w:b/>
        </w:rPr>
        <w:t>minier</w:t>
      </w:r>
      <w:r w:rsidR="002A5260">
        <w:t>: -</w:t>
      </w:r>
      <w:r>
        <w:t xml:space="preserve"> As the name suggested this tool is meant for finding meaningful data sets from relatable sources (Indeed, 2023). This tool also utilizes various kinds of modeling tools that the users can use to properly maintain their data. This software also </w:t>
      </w:r>
      <w:r w:rsidR="00B772E2">
        <w:t>manages</w:t>
      </w:r>
      <w:r>
        <w:t xml:space="preserve"> the raw data in different stages. </w:t>
      </w:r>
    </w:p>
    <w:p w14:paraId="508706D9" w14:textId="64F04091" w:rsidR="00675619" w:rsidRDefault="002A5260" w:rsidP="00A95403">
      <w:pPr>
        <w:pStyle w:val="Normal1"/>
        <w:numPr>
          <w:ilvl w:val="0"/>
          <w:numId w:val="1"/>
        </w:numPr>
      </w:pPr>
      <w:r>
        <w:rPr>
          <w:b/>
        </w:rPr>
        <w:t>Weka</w:t>
      </w:r>
      <w:r>
        <w:t xml:space="preserve">: - This tool of data mining is also one of the most common platforms used by various users. The process of data mining is executed in this software by using various data set algorithms (Indeed, 2023). The users can also get various options for their data mining tasks in this software. </w:t>
      </w:r>
    </w:p>
    <w:p w14:paraId="671E9CC7" w14:textId="38178C8A" w:rsidR="00675619" w:rsidRDefault="002A5260" w:rsidP="00A95403">
      <w:pPr>
        <w:pStyle w:val="Normal1"/>
        <w:numPr>
          <w:ilvl w:val="0"/>
          <w:numId w:val="1"/>
        </w:numPr>
      </w:pPr>
      <w:r>
        <w:rPr>
          <w:b/>
        </w:rPr>
        <w:t>KNIME</w:t>
      </w:r>
      <w:r>
        <w:t xml:space="preserve">: - This tool for mining data is also used by many organizations for searching and collecting meaningful data sets from various web and data sources. However, this platform is meant to support inexperienced users by giving them a clear idea about the process. </w:t>
      </w:r>
    </w:p>
    <w:p w14:paraId="1C71785B" w14:textId="6D52B549" w:rsidR="00675619" w:rsidRDefault="002A5260" w:rsidP="00A95403">
      <w:pPr>
        <w:pStyle w:val="Normal1"/>
        <w:numPr>
          <w:ilvl w:val="0"/>
          <w:numId w:val="1"/>
        </w:numPr>
        <w:pBdr>
          <w:top w:val="nil"/>
          <w:left w:val="nil"/>
          <w:bottom w:val="nil"/>
          <w:right w:val="nil"/>
          <w:between w:val="nil"/>
        </w:pBdr>
      </w:pPr>
      <w:proofErr w:type="spellStart"/>
      <w:r>
        <w:rPr>
          <w:b/>
        </w:rPr>
        <w:t>XPlenty</w:t>
      </w:r>
      <w:proofErr w:type="spellEnd"/>
      <w:r>
        <w:t xml:space="preserve">: - This tool is also one of the key platforms for data mining. In simpler terms, this software creates data for the process of mining for the users. For that cause, this tool is used by large companies, </w:t>
      </w:r>
      <w:r w:rsidR="00B772E2">
        <w:t>which</w:t>
      </w:r>
      <w:r>
        <w:t xml:space="preserve"> have to </w:t>
      </w:r>
      <w:r w:rsidR="00B772E2">
        <w:t>manage</w:t>
      </w:r>
      <w:r>
        <w:t xml:space="preserve"> a huge amount of data sets (Indeed, 2023). </w:t>
      </w:r>
    </w:p>
    <w:p w14:paraId="4822EA6A" w14:textId="394EC6A0" w:rsidR="00675619" w:rsidRDefault="00000000" w:rsidP="00A95403">
      <w:pPr>
        <w:pStyle w:val="Normal1"/>
        <w:numPr>
          <w:ilvl w:val="0"/>
          <w:numId w:val="1"/>
        </w:numPr>
        <w:pBdr>
          <w:top w:val="nil"/>
          <w:left w:val="nil"/>
          <w:bottom w:val="nil"/>
          <w:right w:val="nil"/>
          <w:between w:val="nil"/>
        </w:pBdr>
      </w:pPr>
      <w:r>
        <w:rPr>
          <w:b/>
        </w:rPr>
        <w:lastRenderedPageBreak/>
        <w:t xml:space="preserve">Monkey </w:t>
      </w:r>
      <w:r w:rsidR="002A5260">
        <w:rPr>
          <w:b/>
        </w:rPr>
        <w:t>Learn</w:t>
      </w:r>
      <w:r w:rsidR="002A5260">
        <w:t>: -</w:t>
      </w:r>
      <w:r>
        <w:t xml:space="preserve"> This tool is also one of the most commonly used software that is used by data miners (Indeed, 2023). This tool also allows the users to collect their data on a real-time basis during their platform research. </w:t>
      </w:r>
    </w:p>
    <w:p w14:paraId="7E87B68D" w14:textId="0CDA7E88" w:rsidR="00675619" w:rsidRDefault="00000000" w:rsidP="00A95403">
      <w:pPr>
        <w:pStyle w:val="Normal1"/>
        <w:spacing w:before="200" w:after="200"/>
        <w:rPr>
          <w:b/>
        </w:rPr>
      </w:pPr>
      <w:r>
        <w:rPr>
          <w:b/>
        </w:rPr>
        <w:t xml:space="preserve">Text mining </w:t>
      </w:r>
      <w:r w:rsidR="002A5260">
        <w:rPr>
          <w:b/>
        </w:rPr>
        <w:t>tools: -</w:t>
      </w:r>
    </w:p>
    <w:p w14:paraId="37733B74" w14:textId="5590B414" w:rsidR="00675619" w:rsidRDefault="00000000" w:rsidP="00A95403">
      <w:pPr>
        <w:pStyle w:val="Normal1"/>
        <w:numPr>
          <w:ilvl w:val="0"/>
          <w:numId w:val="2"/>
        </w:numPr>
      </w:pPr>
      <w:r>
        <w:rPr>
          <w:b/>
        </w:rPr>
        <w:t xml:space="preserve">Apache </w:t>
      </w:r>
      <w:proofErr w:type="spellStart"/>
      <w:r w:rsidR="002A5260">
        <w:rPr>
          <w:b/>
        </w:rPr>
        <w:t>OpenNLP</w:t>
      </w:r>
      <w:proofErr w:type="spellEnd"/>
      <w:r w:rsidR="002A5260">
        <w:t>: -</w:t>
      </w:r>
      <w:r>
        <w:t xml:space="preserve"> This is one of the most popular kinds of tools in the text mining sector. This tool is also supported by machine learning programs. Because of that, this tool is capable of understanding natural texts (Imanuel, 2023).</w:t>
      </w:r>
    </w:p>
    <w:p w14:paraId="5ABCB146" w14:textId="6C1B5B06" w:rsidR="00675619" w:rsidRDefault="002A5260" w:rsidP="00A95403">
      <w:pPr>
        <w:pStyle w:val="Normal1"/>
        <w:numPr>
          <w:ilvl w:val="0"/>
          <w:numId w:val="2"/>
        </w:numPr>
      </w:pPr>
      <w:r>
        <w:rPr>
          <w:b/>
        </w:rPr>
        <w:t>GATE</w:t>
      </w:r>
      <w:r>
        <w:t xml:space="preserve">: - This platform of text mining is also widely used by users. The primary aspect of this tool is that this tool is supported by the Java suite (Imanuel, 2023). Due to that, this tool can conduct a wide variety of text mining work for the users. </w:t>
      </w:r>
    </w:p>
    <w:p w14:paraId="13E9A5FF" w14:textId="6B83C326" w:rsidR="00675619" w:rsidRDefault="00000000" w:rsidP="00A95403">
      <w:pPr>
        <w:pStyle w:val="Normal1"/>
        <w:numPr>
          <w:ilvl w:val="0"/>
          <w:numId w:val="2"/>
        </w:numPr>
      </w:pPr>
      <w:r>
        <w:rPr>
          <w:b/>
        </w:rPr>
        <w:t xml:space="preserve">KH </w:t>
      </w:r>
      <w:r w:rsidR="002A5260">
        <w:rPr>
          <w:b/>
        </w:rPr>
        <w:t>Coder</w:t>
      </w:r>
      <w:r w:rsidR="002A5260">
        <w:t>: -</w:t>
      </w:r>
      <w:r>
        <w:t xml:space="preserve"> This tool of text mining is also one of the most popular and most used tools in this sector (Imanuel, 2023). This tool also has support for multiple languages. For that reason, this tool can conduct text mining in various languages. </w:t>
      </w:r>
    </w:p>
    <w:p w14:paraId="0591D9C5" w14:textId="61FFF5BA" w:rsidR="00675619" w:rsidRDefault="002A5260" w:rsidP="00A95403">
      <w:pPr>
        <w:pStyle w:val="Normal1"/>
        <w:numPr>
          <w:ilvl w:val="0"/>
          <w:numId w:val="2"/>
        </w:numPr>
      </w:pPr>
      <w:r>
        <w:rPr>
          <w:b/>
        </w:rPr>
        <w:t>RapidMiner</w:t>
      </w:r>
      <w:r>
        <w:t>: -</w:t>
      </w:r>
      <w:r w:rsidR="00B772E2">
        <w:t xml:space="preserve"> This tool of data mining is also one of the tools that utilize machine learning for this purpose. For that reason, this tool uses the framework for conducting the text mining. This tool also provides a graphical presentation all the ongoing process. </w:t>
      </w:r>
    </w:p>
    <w:p w14:paraId="475BFB89" w14:textId="08F13E6C" w:rsidR="00675619" w:rsidRDefault="00000000" w:rsidP="00A95403">
      <w:pPr>
        <w:pStyle w:val="Normal1"/>
        <w:numPr>
          <w:ilvl w:val="0"/>
          <w:numId w:val="2"/>
        </w:numPr>
      </w:pPr>
      <w:r>
        <w:rPr>
          <w:b/>
        </w:rPr>
        <w:t xml:space="preserve">Visual </w:t>
      </w:r>
      <w:r w:rsidR="002A5260">
        <w:rPr>
          <w:b/>
        </w:rPr>
        <w:t>Text</w:t>
      </w:r>
      <w:r w:rsidR="002A5260">
        <w:t>: -</w:t>
      </w:r>
      <w:r>
        <w:t xml:space="preserve"> This tool of text mining also uses a graphical interface for displaying the different activities in the text mining work. The management system that is followed by this tool is known as heretical knowledge. This tool is also meant to generate rules automatically (Imanuel, 2023). </w:t>
      </w:r>
    </w:p>
    <w:p w14:paraId="2ECD8D9D" w14:textId="77777777" w:rsidR="00675619" w:rsidRDefault="00000000" w:rsidP="00A95403">
      <w:pPr>
        <w:pStyle w:val="Heading2"/>
      </w:pPr>
      <w:bookmarkStart w:id="12" w:name="_45kt9cay4psq" w:colFirst="0" w:colLast="0"/>
      <w:bookmarkEnd w:id="12"/>
      <w:r>
        <w:t>Question 6</w:t>
      </w:r>
    </w:p>
    <w:p w14:paraId="1EBE8785" w14:textId="77777777" w:rsidR="00675619" w:rsidRDefault="00000000" w:rsidP="00A95403">
      <w:pPr>
        <w:pStyle w:val="Normal1"/>
        <w:spacing w:after="200"/>
      </w:pPr>
      <w:r>
        <w:t>MS Excel and SPSS both are tools used for performing statistical data analysis for interpreting data and visualizing as well. Following are the advantages and disadvantages of these two tools -</w:t>
      </w: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75619" w14:paraId="55D26689" w14:textId="77777777">
        <w:trPr>
          <w:trHeight w:val="440"/>
        </w:trPr>
        <w:tc>
          <w:tcPr>
            <w:tcW w:w="9360" w:type="dxa"/>
            <w:gridSpan w:val="2"/>
            <w:shd w:val="clear" w:color="auto" w:fill="auto"/>
            <w:tcMar>
              <w:top w:w="100" w:type="dxa"/>
              <w:left w:w="100" w:type="dxa"/>
              <w:bottom w:w="100" w:type="dxa"/>
              <w:right w:w="100" w:type="dxa"/>
            </w:tcMar>
          </w:tcPr>
          <w:p w14:paraId="0E61B7BC" w14:textId="77777777" w:rsidR="00675619" w:rsidRDefault="00000000" w:rsidP="00A95403">
            <w:pPr>
              <w:pStyle w:val="Normal1"/>
              <w:widowControl w:val="0"/>
              <w:pBdr>
                <w:top w:val="nil"/>
                <w:left w:val="nil"/>
                <w:bottom w:val="nil"/>
                <w:right w:val="nil"/>
                <w:between w:val="nil"/>
              </w:pBdr>
              <w:jc w:val="center"/>
              <w:rPr>
                <w:b/>
                <w:sz w:val="28"/>
                <w:szCs w:val="28"/>
              </w:rPr>
            </w:pPr>
            <w:r>
              <w:rPr>
                <w:b/>
                <w:sz w:val="28"/>
                <w:szCs w:val="28"/>
              </w:rPr>
              <w:t xml:space="preserve">MS Excel </w:t>
            </w:r>
          </w:p>
        </w:tc>
      </w:tr>
      <w:tr w:rsidR="00675619" w14:paraId="7F5A5663" w14:textId="77777777">
        <w:tc>
          <w:tcPr>
            <w:tcW w:w="4680" w:type="dxa"/>
            <w:shd w:val="clear" w:color="auto" w:fill="auto"/>
            <w:tcMar>
              <w:top w:w="100" w:type="dxa"/>
              <w:left w:w="100" w:type="dxa"/>
              <w:bottom w:w="100" w:type="dxa"/>
              <w:right w:w="100" w:type="dxa"/>
            </w:tcMar>
          </w:tcPr>
          <w:p w14:paraId="03B47B4D" w14:textId="77777777" w:rsidR="00675619" w:rsidRDefault="00000000" w:rsidP="00A95403">
            <w:pPr>
              <w:pStyle w:val="Normal1"/>
              <w:widowControl w:val="0"/>
              <w:pBdr>
                <w:top w:val="nil"/>
                <w:left w:val="nil"/>
                <w:bottom w:val="nil"/>
                <w:right w:val="nil"/>
                <w:between w:val="nil"/>
              </w:pBdr>
              <w:rPr>
                <w:b/>
                <w:i/>
              </w:rPr>
            </w:pPr>
            <w:r>
              <w:rPr>
                <w:b/>
                <w:i/>
              </w:rPr>
              <w:t>Advantages:</w:t>
            </w:r>
          </w:p>
          <w:p w14:paraId="3DEAF12B" w14:textId="786DA7DE" w:rsidR="00675619" w:rsidRDefault="00000000" w:rsidP="00A95403">
            <w:pPr>
              <w:pStyle w:val="Normal1"/>
              <w:widowControl w:val="0"/>
              <w:pBdr>
                <w:top w:val="nil"/>
                <w:left w:val="nil"/>
                <w:bottom w:val="nil"/>
                <w:right w:val="nil"/>
                <w:between w:val="nil"/>
              </w:pBdr>
            </w:pPr>
            <w:proofErr w:type="spellStart"/>
            <w:r>
              <w:t>i</w:t>
            </w:r>
            <w:proofErr w:type="spellEnd"/>
            <w:r>
              <w:t>.</w:t>
            </w:r>
            <w:r w:rsidR="00B772E2">
              <w:t xml:space="preserve"> </w:t>
            </w:r>
            <w:r>
              <w:t xml:space="preserve">In MS Excel, it is easy to input the data. A lot </w:t>
            </w:r>
            <w:r>
              <w:lastRenderedPageBreak/>
              <w:t>of input can be provided as there is no certain limit. Also, the data can be easily filtered.</w:t>
            </w:r>
          </w:p>
          <w:p w14:paraId="7932E14C" w14:textId="77777777" w:rsidR="00675619" w:rsidRDefault="00000000" w:rsidP="00A95403">
            <w:pPr>
              <w:pStyle w:val="Normal1"/>
              <w:widowControl w:val="0"/>
              <w:pBdr>
                <w:top w:val="nil"/>
                <w:left w:val="nil"/>
                <w:bottom w:val="nil"/>
                <w:right w:val="nil"/>
                <w:between w:val="nil"/>
              </w:pBdr>
            </w:pPr>
            <w:r>
              <w:t xml:space="preserve">ii. The calculation process is easy and fast as the functions of MS Excel are easy to use and remember. </w:t>
            </w:r>
          </w:p>
          <w:p w14:paraId="2FFA2948" w14:textId="77777777" w:rsidR="00675619" w:rsidRDefault="00000000" w:rsidP="00A95403">
            <w:pPr>
              <w:pStyle w:val="Normal1"/>
              <w:widowControl w:val="0"/>
              <w:pBdr>
                <w:top w:val="nil"/>
                <w:left w:val="nil"/>
                <w:bottom w:val="nil"/>
                <w:right w:val="nil"/>
                <w:between w:val="nil"/>
              </w:pBdr>
            </w:pPr>
            <w:r>
              <w:t xml:space="preserve">iii. In MS Excel, data can be easily retrieved as the spreadsheets are saved on drives or desktops. </w:t>
            </w:r>
          </w:p>
          <w:p w14:paraId="2B0E6E9F" w14:textId="6D21684F" w:rsidR="00675619" w:rsidRDefault="00000000" w:rsidP="00A95403">
            <w:pPr>
              <w:pStyle w:val="Normal1"/>
              <w:widowControl w:val="0"/>
              <w:pBdr>
                <w:top w:val="nil"/>
                <w:left w:val="nil"/>
                <w:bottom w:val="nil"/>
                <w:right w:val="nil"/>
                <w:between w:val="nil"/>
              </w:pBdr>
            </w:pPr>
            <w:r>
              <w:t xml:space="preserve">iv. MS Excel is highly secured as the spreadsheets can be kept password-protected so that the information </w:t>
            </w:r>
            <w:r w:rsidR="00B772E2">
              <w:t>does not</w:t>
            </w:r>
            <w:r>
              <w:t xml:space="preserve"> get lost or stolen (</w:t>
            </w:r>
            <w:proofErr w:type="spellStart"/>
            <w:r>
              <w:t>Javatpoint</w:t>
            </w:r>
            <w:proofErr w:type="spellEnd"/>
            <w:r>
              <w:t xml:space="preserve">, 2023). </w:t>
            </w:r>
          </w:p>
          <w:p w14:paraId="63B69DD4" w14:textId="77777777" w:rsidR="00675619" w:rsidRDefault="00000000" w:rsidP="00A95403">
            <w:pPr>
              <w:pStyle w:val="Normal1"/>
              <w:widowControl w:val="0"/>
              <w:pBdr>
                <w:top w:val="nil"/>
                <w:left w:val="nil"/>
                <w:bottom w:val="nil"/>
                <w:right w:val="nil"/>
                <w:between w:val="nil"/>
              </w:pBdr>
            </w:pPr>
            <w:r>
              <w:t xml:space="preserve">v. All the spreadsheets of MS Excel are located in one place. Also, several worksheets can be attached into a single file to increase the practicality of the application.  </w:t>
            </w:r>
          </w:p>
        </w:tc>
        <w:tc>
          <w:tcPr>
            <w:tcW w:w="4680" w:type="dxa"/>
            <w:shd w:val="clear" w:color="auto" w:fill="auto"/>
            <w:tcMar>
              <w:top w:w="100" w:type="dxa"/>
              <w:left w:w="100" w:type="dxa"/>
              <w:bottom w:w="100" w:type="dxa"/>
              <w:right w:w="100" w:type="dxa"/>
            </w:tcMar>
          </w:tcPr>
          <w:p w14:paraId="6FD1C693" w14:textId="77777777" w:rsidR="00675619" w:rsidRDefault="00000000" w:rsidP="00A95403">
            <w:pPr>
              <w:pStyle w:val="Normal1"/>
              <w:widowControl w:val="0"/>
              <w:pBdr>
                <w:top w:val="nil"/>
                <w:left w:val="nil"/>
                <w:bottom w:val="nil"/>
                <w:right w:val="nil"/>
                <w:between w:val="nil"/>
              </w:pBdr>
              <w:rPr>
                <w:b/>
                <w:i/>
              </w:rPr>
            </w:pPr>
            <w:r>
              <w:rPr>
                <w:b/>
                <w:i/>
              </w:rPr>
              <w:lastRenderedPageBreak/>
              <w:t>Disadvantages:</w:t>
            </w:r>
          </w:p>
          <w:p w14:paraId="5DBBD935" w14:textId="6607A08F" w:rsidR="00675619" w:rsidRDefault="00000000" w:rsidP="00A95403">
            <w:pPr>
              <w:pStyle w:val="Normal1"/>
              <w:widowControl w:val="0"/>
              <w:pBdr>
                <w:top w:val="nil"/>
                <w:left w:val="nil"/>
                <w:bottom w:val="nil"/>
                <w:right w:val="nil"/>
                <w:between w:val="nil"/>
              </w:pBdr>
            </w:pPr>
            <w:proofErr w:type="spellStart"/>
            <w:r>
              <w:t>i</w:t>
            </w:r>
            <w:proofErr w:type="spellEnd"/>
            <w:r>
              <w:t xml:space="preserve">. There is a file size restriction in MS Excel. </w:t>
            </w:r>
            <w:r w:rsidR="00B772E2">
              <w:lastRenderedPageBreak/>
              <w:t>Exceptionally large</w:t>
            </w:r>
            <w:r>
              <w:t xml:space="preserve"> datasets cannot be managed and analyzed through Excel without grinding to a halt. </w:t>
            </w:r>
          </w:p>
          <w:p w14:paraId="0A889E00" w14:textId="77777777" w:rsidR="00675619" w:rsidRDefault="00000000" w:rsidP="00A95403">
            <w:pPr>
              <w:pStyle w:val="Normal1"/>
              <w:widowControl w:val="0"/>
              <w:pBdr>
                <w:top w:val="nil"/>
                <w:left w:val="nil"/>
                <w:bottom w:val="nil"/>
                <w:right w:val="nil"/>
                <w:between w:val="nil"/>
              </w:pBdr>
            </w:pPr>
            <w:r>
              <w:t xml:space="preserve">ii. MS Excel is not to apply to the new users or the ones who do not have much knowledge about computers. The methods and functions are of a wide range that are not easy to keep in mind. </w:t>
            </w:r>
          </w:p>
          <w:p w14:paraId="36220E03" w14:textId="52A77E6E" w:rsidR="00675619" w:rsidRDefault="00000000" w:rsidP="00A95403">
            <w:pPr>
              <w:pStyle w:val="Normal1"/>
              <w:widowControl w:val="0"/>
              <w:pBdr>
                <w:top w:val="nil"/>
                <w:left w:val="nil"/>
                <w:bottom w:val="nil"/>
                <w:right w:val="nil"/>
                <w:between w:val="nil"/>
              </w:pBdr>
            </w:pPr>
            <w:r>
              <w:t xml:space="preserve">iii. It takes time to autofill the cells. Manually inserting a large set of data is </w:t>
            </w:r>
            <w:r w:rsidR="00B772E2">
              <w:t>impossible</w:t>
            </w:r>
            <w:r>
              <w:t xml:space="preserve"> and very time-consuming. </w:t>
            </w:r>
          </w:p>
          <w:p w14:paraId="538062C7" w14:textId="46E36BBE" w:rsidR="00675619" w:rsidRDefault="00000000" w:rsidP="00A95403">
            <w:pPr>
              <w:pStyle w:val="Normal1"/>
              <w:widowControl w:val="0"/>
              <w:pBdr>
                <w:top w:val="nil"/>
                <w:left w:val="nil"/>
                <w:bottom w:val="nil"/>
                <w:right w:val="nil"/>
                <w:between w:val="nil"/>
              </w:pBdr>
            </w:pPr>
            <w:r>
              <w:t xml:space="preserve">iv. There may </w:t>
            </w:r>
            <w:r w:rsidR="00B772E2">
              <w:t>be</w:t>
            </w:r>
            <w:r>
              <w:t xml:space="preserve"> some calculation errors in MS Excel. For instance, when percentage or fraction values are used for operations, the loss of a decimal value can induce an error on the screen (</w:t>
            </w:r>
            <w:proofErr w:type="spellStart"/>
            <w:r>
              <w:t>Javatpoint</w:t>
            </w:r>
            <w:proofErr w:type="spellEnd"/>
            <w:r>
              <w:t xml:space="preserve">, 2023). </w:t>
            </w:r>
          </w:p>
        </w:tc>
      </w:tr>
      <w:tr w:rsidR="00675619" w14:paraId="708A79EA" w14:textId="77777777">
        <w:trPr>
          <w:trHeight w:val="440"/>
        </w:trPr>
        <w:tc>
          <w:tcPr>
            <w:tcW w:w="9360" w:type="dxa"/>
            <w:gridSpan w:val="2"/>
            <w:shd w:val="clear" w:color="auto" w:fill="auto"/>
            <w:tcMar>
              <w:top w:w="100" w:type="dxa"/>
              <w:left w:w="100" w:type="dxa"/>
              <w:bottom w:w="100" w:type="dxa"/>
              <w:right w:w="100" w:type="dxa"/>
            </w:tcMar>
          </w:tcPr>
          <w:p w14:paraId="47B11BF6" w14:textId="77777777" w:rsidR="00675619" w:rsidRDefault="00000000" w:rsidP="00A95403">
            <w:pPr>
              <w:pStyle w:val="Normal1"/>
              <w:widowControl w:val="0"/>
              <w:pBdr>
                <w:top w:val="nil"/>
                <w:left w:val="nil"/>
                <w:bottom w:val="nil"/>
                <w:right w:val="nil"/>
                <w:between w:val="nil"/>
              </w:pBdr>
              <w:jc w:val="center"/>
              <w:rPr>
                <w:b/>
                <w:sz w:val="28"/>
                <w:szCs w:val="28"/>
              </w:rPr>
            </w:pPr>
            <w:r>
              <w:rPr>
                <w:b/>
                <w:sz w:val="28"/>
                <w:szCs w:val="28"/>
              </w:rPr>
              <w:lastRenderedPageBreak/>
              <w:t>SPSS</w:t>
            </w:r>
          </w:p>
        </w:tc>
      </w:tr>
      <w:tr w:rsidR="00675619" w14:paraId="7E6D97A5" w14:textId="77777777">
        <w:tc>
          <w:tcPr>
            <w:tcW w:w="4680" w:type="dxa"/>
            <w:shd w:val="clear" w:color="auto" w:fill="auto"/>
            <w:tcMar>
              <w:top w:w="100" w:type="dxa"/>
              <w:left w:w="100" w:type="dxa"/>
              <w:bottom w:w="100" w:type="dxa"/>
              <w:right w:w="100" w:type="dxa"/>
            </w:tcMar>
          </w:tcPr>
          <w:p w14:paraId="0B740624" w14:textId="77777777" w:rsidR="00675619" w:rsidRDefault="00000000" w:rsidP="00A95403">
            <w:pPr>
              <w:pStyle w:val="Normal1"/>
              <w:widowControl w:val="0"/>
              <w:pBdr>
                <w:top w:val="nil"/>
                <w:left w:val="nil"/>
                <w:bottom w:val="nil"/>
                <w:right w:val="nil"/>
                <w:between w:val="nil"/>
              </w:pBdr>
              <w:rPr>
                <w:b/>
                <w:i/>
              </w:rPr>
            </w:pPr>
            <w:r>
              <w:rPr>
                <w:b/>
                <w:i/>
              </w:rPr>
              <w:t>Advantages:</w:t>
            </w:r>
          </w:p>
          <w:p w14:paraId="7D1C3791" w14:textId="77777777" w:rsidR="00675619" w:rsidRDefault="00000000" w:rsidP="00A95403">
            <w:pPr>
              <w:pStyle w:val="Normal1"/>
              <w:widowControl w:val="0"/>
              <w:pBdr>
                <w:top w:val="nil"/>
                <w:left w:val="nil"/>
                <w:bottom w:val="nil"/>
                <w:right w:val="nil"/>
                <w:between w:val="nil"/>
              </w:pBdr>
            </w:pPr>
            <w:proofErr w:type="spellStart"/>
            <w:r>
              <w:t>i</w:t>
            </w:r>
            <w:proofErr w:type="spellEnd"/>
            <w:r>
              <w:t xml:space="preserve">. One of the best tools to analyze statistical data. Import and export of data, merge of data, data handling, etc. operations can be easily performed. </w:t>
            </w:r>
          </w:p>
          <w:p w14:paraId="3E8CA120" w14:textId="56BCDC7D" w:rsidR="00675619" w:rsidRDefault="00000000" w:rsidP="00A95403">
            <w:pPr>
              <w:pStyle w:val="Normal1"/>
              <w:widowControl w:val="0"/>
              <w:pBdr>
                <w:top w:val="nil"/>
                <w:left w:val="nil"/>
                <w:bottom w:val="nil"/>
                <w:right w:val="nil"/>
                <w:between w:val="nil"/>
              </w:pBdr>
            </w:pPr>
            <w:r>
              <w:t xml:space="preserve">ii. There is no necessity to work with syntax files to calculate values and </w:t>
            </w:r>
            <w:r w:rsidR="00B772E2">
              <w:t>manage</w:t>
            </w:r>
            <w:r>
              <w:t xml:space="preserve"> the missing ones. </w:t>
            </w:r>
          </w:p>
          <w:p w14:paraId="340E0E62" w14:textId="77777777" w:rsidR="00675619" w:rsidRDefault="00000000" w:rsidP="00A95403">
            <w:pPr>
              <w:pStyle w:val="Normal1"/>
              <w:widowControl w:val="0"/>
              <w:pBdr>
                <w:top w:val="nil"/>
                <w:left w:val="nil"/>
                <w:bottom w:val="nil"/>
                <w:right w:val="nil"/>
                <w:between w:val="nil"/>
              </w:pBdr>
            </w:pPr>
            <w:r>
              <w:t xml:space="preserve">iii. Through SPSS, fast and reliable answers can be received. Data visualization is clear with the availability of different tables and graphs.  </w:t>
            </w:r>
          </w:p>
          <w:p w14:paraId="1A4AA390" w14:textId="77777777" w:rsidR="00675619" w:rsidRDefault="00000000" w:rsidP="00A95403">
            <w:pPr>
              <w:pStyle w:val="Normal1"/>
              <w:widowControl w:val="0"/>
              <w:pBdr>
                <w:top w:val="nil"/>
                <w:left w:val="nil"/>
                <w:bottom w:val="nil"/>
                <w:right w:val="nil"/>
                <w:between w:val="nil"/>
              </w:pBdr>
            </w:pPr>
            <w:r>
              <w:lastRenderedPageBreak/>
              <w:t xml:space="preserve">iv. SPSS helps to manage data effectively. Also, the accessibility rate is high as various languages are offered by SPSS. </w:t>
            </w:r>
          </w:p>
          <w:p w14:paraId="3C719C9C" w14:textId="08AB3035" w:rsidR="00675619" w:rsidRDefault="00000000" w:rsidP="00A95403">
            <w:pPr>
              <w:pStyle w:val="Normal1"/>
              <w:widowControl w:val="0"/>
              <w:pBdr>
                <w:top w:val="nil"/>
                <w:left w:val="nil"/>
                <w:bottom w:val="nil"/>
                <w:right w:val="nil"/>
                <w:between w:val="nil"/>
              </w:pBdr>
            </w:pPr>
            <w:r>
              <w:t xml:space="preserve">v. Unlike MS Excel, both qualitative and quantitative data can be analyzed in SPSS. Also, </w:t>
            </w:r>
            <w:r w:rsidR="00B772E2">
              <w:t>fewer</w:t>
            </w:r>
            <w:r>
              <w:t xml:space="preserve"> numbers of errors are seen (</w:t>
            </w:r>
            <w:r w:rsidR="00B772E2">
              <w:t>Survey Sparrow</w:t>
            </w:r>
            <w:r>
              <w:t xml:space="preserve">, 2022). </w:t>
            </w:r>
          </w:p>
        </w:tc>
        <w:tc>
          <w:tcPr>
            <w:tcW w:w="4680" w:type="dxa"/>
            <w:shd w:val="clear" w:color="auto" w:fill="auto"/>
            <w:tcMar>
              <w:top w:w="100" w:type="dxa"/>
              <w:left w:w="100" w:type="dxa"/>
              <w:bottom w:w="100" w:type="dxa"/>
              <w:right w:w="100" w:type="dxa"/>
            </w:tcMar>
          </w:tcPr>
          <w:p w14:paraId="6D91E995" w14:textId="77777777" w:rsidR="00675619" w:rsidRDefault="00000000" w:rsidP="00A95403">
            <w:pPr>
              <w:pStyle w:val="Normal1"/>
              <w:widowControl w:val="0"/>
              <w:pBdr>
                <w:top w:val="nil"/>
                <w:left w:val="nil"/>
                <w:bottom w:val="nil"/>
                <w:right w:val="nil"/>
                <w:between w:val="nil"/>
              </w:pBdr>
              <w:rPr>
                <w:b/>
                <w:i/>
              </w:rPr>
            </w:pPr>
            <w:r>
              <w:rPr>
                <w:b/>
                <w:i/>
              </w:rPr>
              <w:lastRenderedPageBreak/>
              <w:t>Disadvantages:</w:t>
            </w:r>
          </w:p>
          <w:p w14:paraId="11BADBF6" w14:textId="77777777" w:rsidR="00675619" w:rsidRDefault="00000000" w:rsidP="00A95403">
            <w:pPr>
              <w:pStyle w:val="Normal1"/>
              <w:widowControl w:val="0"/>
              <w:pBdr>
                <w:top w:val="nil"/>
                <w:left w:val="nil"/>
                <w:bottom w:val="nil"/>
                <w:right w:val="nil"/>
                <w:between w:val="nil"/>
              </w:pBdr>
            </w:pPr>
            <w:proofErr w:type="spellStart"/>
            <w:r>
              <w:t>i</w:t>
            </w:r>
            <w:proofErr w:type="spellEnd"/>
            <w:r>
              <w:t xml:space="preserve">. SPSS is not a tool that can be used to analyze a large set of data. So, in industries where large datasets are analyzed to draw conclusions, SPSS will not be applicable. </w:t>
            </w:r>
          </w:p>
          <w:p w14:paraId="48953652" w14:textId="39E8ADB7" w:rsidR="00675619" w:rsidRDefault="00000000" w:rsidP="00A95403">
            <w:pPr>
              <w:pStyle w:val="Normal1"/>
              <w:widowControl w:val="0"/>
              <w:pBdr>
                <w:top w:val="nil"/>
                <w:left w:val="nil"/>
                <w:bottom w:val="nil"/>
                <w:right w:val="nil"/>
                <w:between w:val="nil"/>
              </w:pBdr>
            </w:pPr>
            <w:r>
              <w:t>ii. The interpretation of data will not be correct if correct methods are not applied to collect data. The difference between the sample and the actual population will lead to the production of misleading information (</w:t>
            </w:r>
            <w:r w:rsidR="00B772E2">
              <w:t>Survey Sparrow</w:t>
            </w:r>
            <w:r>
              <w:t xml:space="preserve">, 2022). </w:t>
            </w:r>
          </w:p>
          <w:p w14:paraId="1F51CC58" w14:textId="56B2DA7E" w:rsidR="00675619" w:rsidRDefault="00000000" w:rsidP="00A95403">
            <w:pPr>
              <w:pStyle w:val="Normal1"/>
              <w:widowControl w:val="0"/>
              <w:pBdr>
                <w:top w:val="nil"/>
                <w:left w:val="nil"/>
                <w:bottom w:val="nil"/>
                <w:right w:val="nil"/>
                <w:between w:val="nil"/>
              </w:pBdr>
            </w:pPr>
            <w:r>
              <w:lastRenderedPageBreak/>
              <w:t xml:space="preserve">iii. </w:t>
            </w:r>
            <w:r w:rsidR="00373555">
              <w:t>non-parametric</w:t>
            </w:r>
            <w:r>
              <w:t xml:space="preserve"> analyses are not supported by SPSS, so researchers working with data that is not normally </w:t>
            </w:r>
            <w:r w:rsidR="00B772E2">
              <w:t>distributed</w:t>
            </w:r>
            <w:r>
              <w:t xml:space="preserve"> will face issues (LinkedIn, 2023). </w:t>
            </w:r>
          </w:p>
          <w:p w14:paraId="20191CAB" w14:textId="77777777" w:rsidR="00675619" w:rsidRDefault="00000000" w:rsidP="00A95403">
            <w:pPr>
              <w:pStyle w:val="Normal1"/>
              <w:widowControl w:val="0"/>
              <w:pBdr>
                <w:top w:val="nil"/>
                <w:left w:val="nil"/>
                <w:bottom w:val="nil"/>
                <w:right w:val="nil"/>
                <w:between w:val="nil"/>
              </w:pBdr>
            </w:pPr>
            <w:r>
              <w:t xml:space="preserve">iv. The options for customization and graphical capabilities in SPSS are limited. Also, the cost of installing SPSS is high (LinkedIn, 2023).   </w:t>
            </w:r>
          </w:p>
        </w:tc>
      </w:tr>
    </w:tbl>
    <w:p w14:paraId="677377FA" w14:textId="77777777" w:rsidR="00675619" w:rsidRDefault="00000000" w:rsidP="00A95403">
      <w:pPr>
        <w:pStyle w:val="Heading1"/>
      </w:pPr>
      <w:bookmarkStart w:id="13" w:name="_h96gopcgt8yv" w:colFirst="0" w:colLast="0"/>
      <w:bookmarkEnd w:id="13"/>
      <w:r>
        <w:lastRenderedPageBreak/>
        <w:t xml:space="preserve">Conclusion </w:t>
      </w:r>
    </w:p>
    <w:p w14:paraId="53CEB28C" w14:textId="0F4C1590" w:rsidR="00675619" w:rsidRDefault="00000000" w:rsidP="00A95403">
      <w:pPr>
        <w:pStyle w:val="Normal1"/>
      </w:pPr>
      <w:r>
        <w:t xml:space="preserve">Effective data handling and business intelligence are crucial to achieving long-term success and sustainability within the organization. Through the collection of large volumes of data, organizations first analyze and then make informed decisions regarding the data. Here, the hotel reservation dataset provides a conclusion that the average room booking price of the hotel has increased in the last few years. Customers are asked to book the rooms earlier as they will have to pay less for hotel </w:t>
      </w:r>
      <w:r w:rsidR="00B772E2">
        <w:t>bookings</w:t>
      </w:r>
      <w:r>
        <w:t xml:space="preserve"> when the lead time is high. Also, the use of MS Excel functions has been described. The SPSS software is specially prepared for statistical </w:t>
      </w:r>
      <w:r w:rsidR="00B772E2">
        <w:t>analysis;</w:t>
      </w:r>
      <w:r>
        <w:t xml:space="preserve"> however, it has some limitations as well.  Some data mining and text mining methods have also been described to make relevant decisions by organizations. </w:t>
      </w:r>
    </w:p>
    <w:p w14:paraId="3BA480F2" w14:textId="77777777" w:rsidR="00675619" w:rsidRDefault="00675619" w:rsidP="00A95403">
      <w:pPr>
        <w:pStyle w:val="Normal1"/>
        <w:rPr>
          <w:b/>
        </w:rPr>
      </w:pPr>
    </w:p>
    <w:p w14:paraId="30F3A6D2" w14:textId="77777777" w:rsidR="00675619" w:rsidRDefault="00675619" w:rsidP="00A95403">
      <w:pPr>
        <w:pStyle w:val="Normal1"/>
        <w:rPr>
          <w:b/>
        </w:rPr>
      </w:pPr>
    </w:p>
    <w:p w14:paraId="0E539724" w14:textId="77777777" w:rsidR="00675619" w:rsidRDefault="00000000" w:rsidP="00A95403">
      <w:pPr>
        <w:pStyle w:val="Normal1"/>
        <w:rPr>
          <w:b/>
        </w:rPr>
      </w:pPr>
      <w:r>
        <w:br w:type="page"/>
      </w:r>
    </w:p>
    <w:p w14:paraId="37D9F32E" w14:textId="77777777" w:rsidR="00675619" w:rsidRDefault="00000000" w:rsidP="00A95403">
      <w:pPr>
        <w:pStyle w:val="Heading1"/>
      </w:pPr>
      <w:bookmarkStart w:id="14" w:name="_26waaf55kcbr" w:colFirst="0" w:colLast="0"/>
      <w:bookmarkEnd w:id="14"/>
      <w:r>
        <w:lastRenderedPageBreak/>
        <w:t>References</w:t>
      </w:r>
    </w:p>
    <w:p w14:paraId="334EC7B5" w14:textId="77777777" w:rsidR="00CA4A63" w:rsidRDefault="00CA4A63" w:rsidP="00A95403">
      <w:pPr>
        <w:pStyle w:val="Normal1"/>
        <w:spacing w:after="240"/>
      </w:pPr>
      <w:proofErr w:type="spellStart"/>
      <w:r>
        <w:t>AltexSoft</w:t>
      </w:r>
      <w:proofErr w:type="spellEnd"/>
      <w:r>
        <w:t xml:space="preserve">. (2023). </w:t>
      </w:r>
      <w:r>
        <w:rPr>
          <w:i/>
        </w:rPr>
        <w:t>Lead time</w:t>
      </w:r>
      <w:r>
        <w:t>. [online] Available at: https://www.altexsoft.com/glossary/lead-time/ [Accessed 15 Dec. 2023].</w:t>
      </w:r>
    </w:p>
    <w:p w14:paraId="70504CD5" w14:textId="77777777" w:rsidR="00CA4A63" w:rsidRDefault="00CA4A63" w:rsidP="00A95403">
      <w:pPr>
        <w:pStyle w:val="Normal1"/>
        <w:spacing w:after="240"/>
      </w:pPr>
      <w:r>
        <w:t xml:space="preserve">IBM. (2023). </w:t>
      </w:r>
      <w:r>
        <w:rPr>
          <w:i/>
        </w:rPr>
        <w:t>Description of a pivot table view</w:t>
      </w:r>
      <w:r>
        <w:t>. [online] Available at: https://www.ibm.com/docs/en/doc/3.9.1.0?topic=views-description-pivot-table-view [Accessed 15 Dec. 2023].</w:t>
      </w:r>
    </w:p>
    <w:p w14:paraId="53A07EAA" w14:textId="77777777" w:rsidR="00CA4A63" w:rsidRDefault="00CA4A63" w:rsidP="00A95403">
      <w:pPr>
        <w:pStyle w:val="Normal1"/>
        <w:spacing w:before="240" w:after="240"/>
      </w:pPr>
      <w:r>
        <w:t xml:space="preserve">Imanuel, P. (2023) </w:t>
      </w:r>
      <w:r>
        <w:rPr>
          <w:i/>
        </w:rPr>
        <w:t>Top 26 free software for text analysis, text mining, text analytics in 2024 - reviews, features, pricing, comparison</w:t>
      </w:r>
      <w:r>
        <w:t xml:space="preserve">, </w:t>
      </w:r>
      <w:r>
        <w:rPr>
          <w:i/>
        </w:rPr>
        <w:t>PAT RESEARCH: B2B Reviews, Buying Guides &amp; Best Practices</w:t>
      </w:r>
      <w:r>
        <w:t xml:space="preserve">. Available at: https://www.predictiveanalyticstoday.com/top-free-software-for-text-analysis-text-mining-text-analytics/ (Accessed: 15 December 2023). </w:t>
      </w:r>
    </w:p>
    <w:p w14:paraId="4F282031" w14:textId="77777777" w:rsidR="00CA4A63" w:rsidRDefault="00CA4A63" w:rsidP="00A95403">
      <w:pPr>
        <w:pStyle w:val="Normal1"/>
        <w:spacing w:before="240" w:after="240"/>
      </w:pPr>
      <w:r>
        <w:t xml:space="preserve">Indeed. (2023) </w:t>
      </w:r>
      <w:r>
        <w:rPr>
          <w:i/>
        </w:rPr>
        <w:t>6 effective data mining tools and why you might use them</w:t>
      </w:r>
      <w:r>
        <w:t xml:space="preserve">. Available at: https://www.indeed.com/career-advice/career-development/data-mining-tools (Accessed: 15 December 2023). </w:t>
      </w:r>
    </w:p>
    <w:p w14:paraId="5167C8DF" w14:textId="77777777" w:rsidR="00CA4A63" w:rsidRDefault="00CA4A63" w:rsidP="00A95403">
      <w:pPr>
        <w:pStyle w:val="Normal1"/>
        <w:spacing w:after="240"/>
      </w:pPr>
      <w:proofErr w:type="spellStart"/>
      <w:r>
        <w:t>Javatpoint</w:t>
      </w:r>
      <w:proofErr w:type="spellEnd"/>
      <w:r>
        <w:t xml:space="preserve">. (2023). </w:t>
      </w:r>
      <w:r>
        <w:rPr>
          <w:i/>
        </w:rPr>
        <w:t xml:space="preserve">Advantages and Disadvantages of MS Excel - </w:t>
      </w:r>
      <w:proofErr w:type="spellStart"/>
      <w:r>
        <w:rPr>
          <w:i/>
        </w:rPr>
        <w:t>Javatpoint</w:t>
      </w:r>
      <w:proofErr w:type="spellEnd"/>
      <w:r>
        <w:t>. [online] Available at: https://www.javatpoint.com/advantages-and-disadvantages-of-ms-excel [Accessed 15 Dec. 2023].</w:t>
      </w:r>
    </w:p>
    <w:p w14:paraId="15920162" w14:textId="77777777" w:rsidR="00CA4A63" w:rsidRDefault="00CA4A63" w:rsidP="00A95403">
      <w:pPr>
        <w:pStyle w:val="Normal1"/>
        <w:spacing w:after="240"/>
      </w:pPr>
      <w:r>
        <w:t xml:space="preserve">LinkedIn. (2023). </w:t>
      </w:r>
      <w:r>
        <w:rPr>
          <w:i/>
        </w:rPr>
        <w:t>10 Errors to be avoided while using #SPSS</w:t>
      </w:r>
      <w:r>
        <w:t>. [online] Available at: https://www.linkedin.com/pulse/10-errors-avoided-while-using-spss-mgesjournals [Accessed 15 Dec. 2023].</w:t>
      </w:r>
    </w:p>
    <w:p w14:paraId="1D4BD56F" w14:textId="77777777" w:rsidR="00CA4A63" w:rsidRDefault="00CA4A63" w:rsidP="00A95403">
      <w:pPr>
        <w:pStyle w:val="Normal1"/>
      </w:pPr>
      <w:r>
        <w:rPr>
          <w:highlight w:val="white"/>
        </w:rPr>
        <w:t xml:space="preserve">Reimers, S. and Harvey, N., (2023). Bars, lines, and points: The effect of graph format on judgmental forecasting. </w:t>
      </w:r>
      <w:r>
        <w:rPr>
          <w:i/>
          <w:highlight w:val="white"/>
        </w:rPr>
        <w:t>International Journal of Forecasting</w:t>
      </w:r>
      <w:r>
        <w:rPr>
          <w:highlight w:val="white"/>
        </w:rPr>
        <w:t>.</w:t>
      </w:r>
      <w:r>
        <w:t xml:space="preserve"> </w:t>
      </w:r>
      <w:hyperlink r:id="rId16">
        <w:r>
          <w:rPr>
            <w:color w:val="1155CC"/>
            <w:u w:val="single"/>
          </w:rPr>
          <w:t>https://www.sciencedirect.com/science/article/pii/S0169207022001467</w:t>
        </w:r>
      </w:hyperlink>
      <w:r>
        <w:t>.</w:t>
      </w:r>
    </w:p>
    <w:p w14:paraId="0147CC15" w14:textId="77777777" w:rsidR="00CA4A63" w:rsidRPr="00CA4A63" w:rsidRDefault="00CA4A63" w:rsidP="00A95403">
      <w:pPr>
        <w:pStyle w:val="Normal1"/>
        <w:spacing w:after="240"/>
        <w:rPr>
          <w:color w:val="548DD4" w:themeColor="text2" w:themeTint="99"/>
        </w:rPr>
      </w:pPr>
      <w:r w:rsidRPr="00CA4A63">
        <w:rPr>
          <w:color w:val="548DD4" w:themeColor="text2" w:themeTint="99"/>
        </w:rPr>
        <w:t>Selvan, C. and Balasundaram, S.R., (2021). Data Analysis in Context-Based Statistical Modeling in Predictive Analytics. In Handbook of Research on Engineering, Business, and Healthcare Applications of Data Science and Analytics (pp. 96-114). IGI Global.</w:t>
      </w:r>
    </w:p>
    <w:p w14:paraId="3A6D036B" w14:textId="77777777" w:rsidR="00CA4A63" w:rsidRDefault="00CA4A63" w:rsidP="00A95403">
      <w:pPr>
        <w:pStyle w:val="Normal1"/>
        <w:spacing w:after="240"/>
      </w:pPr>
      <w:r>
        <w:lastRenderedPageBreak/>
        <w:t xml:space="preserve">Simplilearn.com. (2020). </w:t>
      </w:r>
      <w:r>
        <w:rPr>
          <w:i/>
        </w:rPr>
        <w:t>What Are Excel LOOKUP Functions? The Best Introduction</w:t>
      </w:r>
      <w:r>
        <w:t>. [online] Available at: https://www.simplilearn.com/tutorials/excel-tutorial/excel-lookup-functions [Accessed 15 Dec. 2023].</w:t>
      </w:r>
    </w:p>
    <w:p w14:paraId="0328E5C9" w14:textId="77777777" w:rsidR="00CA4A63" w:rsidRDefault="00CA4A63" w:rsidP="00A95403">
      <w:pPr>
        <w:pStyle w:val="Normal1"/>
        <w:spacing w:after="240"/>
      </w:pPr>
      <w:r>
        <w:t xml:space="preserve">Support.microsoft.com. (2023). </w:t>
      </w:r>
      <w:r>
        <w:rPr>
          <w:i/>
        </w:rPr>
        <w:t>IF function</w:t>
      </w:r>
      <w:r>
        <w:t>. [online] Available at: https://support.microsoft.com/en-us/office/if-function-69aed7c9-4e8a-4755-a9bc-aa8bbff73be2#:~:text=The%20IF%20function%20is%20one [Accessed 15 Dec. 2023].</w:t>
      </w:r>
    </w:p>
    <w:p w14:paraId="5303FAA7" w14:textId="77777777" w:rsidR="00CA4A63" w:rsidRDefault="00CA4A63" w:rsidP="00A95403">
      <w:pPr>
        <w:pStyle w:val="Normal1"/>
        <w:spacing w:after="240"/>
      </w:pPr>
      <w:r>
        <w:t xml:space="preserve">Survey Sparrow. (2022). </w:t>
      </w:r>
      <w:r>
        <w:rPr>
          <w:i/>
        </w:rPr>
        <w:t>What is SPSS? Definition, Features, Types, and Use Cases</w:t>
      </w:r>
      <w:r>
        <w:t>. [online] Available at: https://surveysparrow.com/what-is-spss/#:~:text=It%20supports%20a%20graphical%20user [Accessed 15 Dec. 2023].</w:t>
      </w:r>
    </w:p>
    <w:p w14:paraId="074D8737" w14:textId="55FCA4ED" w:rsidR="00675619" w:rsidRDefault="00675619" w:rsidP="00A95403">
      <w:pPr>
        <w:pStyle w:val="Normal1"/>
        <w:spacing w:after="240"/>
      </w:pPr>
    </w:p>
    <w:p w14:paraId="4448FBDB" w14:textId="77777777" w:rsidR="00675619" w:rsidRDefault="00675619" w:rsidP="00A95403">
      <w:pPr>
        <w:pStyle w:val="Normal1"/>
      </w:pPr>
    </w:p>
    <w:sectPr w:rsidR="00675619" w:rsidSect="00F83700">
      <w:headerReference w:type="default" r:id="rId17"/>
      <w:footerReference w:type="default" r:id="rId1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83D71" w14:textId="77777777" w:rsidR="00DF3A70" w:rsidRDefault="00DF3A70">
      <w:pPr>
        <w:spacing w:line="240" w:lineRule="auto"/>
      </w:pPr>
      <w:r>
        <w:separator/>
      </w:r>
    </w:p>
  </w:endnote>
  <w:endnote w:type="continuationSeparator" w:id="0">
    <w:p w14:paraId="6096102B" w14:textId="77777777" w:rsidR="00DF3A70" w:rsidRDefault="00DF3A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DBD6B" w14:textId="77777777" w:rsidR="00675619" w:rsidRDefault="00000000">
    <w:pPr>
      <w:pStyle w:val="Normal1"/>
      <w:jc w:val="right"/>
    </w:pPr>
    <w:r>
      <w:fldChar w:fldCharType="begin"/>
    </w:r>
    <w:r>
      <w:instrText>PAGE</w:instrText>
    </w:r>
    <w:r>
      <w:fldChar w:fldCharType="separate"/>
    </w:r>
    <w:r w:rsidR="00F8370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CF268" w14:textId="77777777" w:rsidR="00DF3A70" w:rsidRDefault="00DF3A70">
      <w:pPr>
        <w:spacing w:line="240" w:lineRule="auto"/>
      </w:pPr>
      <w:r>
        <w:separator/>
      </w:r>
    </w:p>
  </w:footnote>
  <w:footnote w:type="continuationSeparator" w:id="0">
    <w:p w14:paraId="6C849D17" w14:textId="77777777" w:rsidR="00DF3A70" w:rsidRDefault="00DF3A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93C2B" w14:textId="77777777" w:rsidR="00675619" w:rsidRDefault="00000000">
    <w:pPr>
      <w:pStyle w:val="Normal1"/>
      <w:jc w:val="right"/>
    </w:pPr>
    <w:r>
      <w:rPr>
        <w:noProof/>
      </w:rPr>
      <w:drawing>
        <wp:inline distT="114300" distB="114300" distL="114300" distR="114300" wp14:anchorId="29F4653B" wp14:editId="1FDC45A7">
          <wp:extent cx="1743075" cy="690563"/>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1"/>
                  <a:stretch>
                    <a:fillRect/>
                  </a:stretch>
                </pic:blipFill>
                <pic:spPr>
                  <a:xfrm>
                    <a:off x="0" y="0"/>
                    <a:ext cx="1743075" cy="69056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BC2961"/>
    <w:multiLevelType w:val="hybridMultilevel"/>
    <w:tmpl w:val="00000000"/>
    <w:lvl w:ilvl="0" w:tplc="4C7CB976">
      <w:start w:val="1"/>
      <w:numFmt w:val="lowerLetter"/>
      <w:lvlText w:val="%1."/>
      <w:lvlJc w:val="left"/>
      <w:pPr>
        <w:ind w:left="720" w:hanging="360"/>
      </w:pPr>
      <w:rPr>
        <w:u w:val="none"/>
      </w:rPr>
    </w:lvl>
    <w:lvl w:ilvl="1" w:tplc="583415DA">
      <w:start w:val="1"/>
      <w:numFmt w:val="lowerRoman"/>
      <w:lvlText w:val="%2."/>
      <w:lvlJc w:val="right"/>
      <w:pPr>
        <w:ind w:left="1440" w:hanging="360"/>
      </w:pPr>
      <w:rPr>
        <w:u w:val="none"/>
      </w:rPr>
    </w:lvl>
    <w:lvl w:ilvl="2" w:tplc="AD40E53E">
      <w:start w:val="1"/>
      <w:numFmt w:val="decimal"/>
      <w:lvlText w:val="%3."/>
      <w:lvlJc w:val="left"/>
      <w:pPr>
        <w:ind w:left="2160" w:hanging="360"/>
      </w:pPr>
      <w:rPr>
        <w:u w:val="none"/>
      </w:rPr>
    </w:lvl>
    <w:lvl w:ilvl="3" w:tplc="156AFB40">
      <w:start w:val="1"/>
      <w:numFmt w:val="lowerLetter"/>
      <w:lvlText w:val="%4."/>
      <w:lvlJc w:val="left"/>
      <w:pPr>
        <w:ind w:left="2880" w:hanging="360"/>
      </w:pPr>
      <w:rPr>
        <w:u w:val="none"/>
      </w:rPr>
    </w:lvl>
    <w:lvl w:ilvl="4" w:tplc="65AE41B8">
      <w:start w:val="1"/>
      <w:numFmt w:val="lowerRoman"/>
      <w:lvlText w:val="%5."/>
      <w:lvlJc w:val="right"/>
      <w:pPr>
        <w:ind w:left="3600" w:hanging="360"/>
      </w:pPr>
      <w:rPr>
        <w:u w:val="none"/>
      </w:rPr>
    </w:lvl>
    <w:lvl w:ilvl="5" w:tplc="7A24183E">
      <w:start w:val="1"/>
      <w:numFmt w:val="decimal"/>
      <w:lvlText w:val="%6."/>
      <w:lvlJc w:val="left"/>
      <w:pPr>
        <w:ind w:left="4320" w:hanging="360"/>
      </w:pPr>
      <w:rPr>
        <w:u w:val="none"/>
      </w:rPr>
    </w:lvl>
    <w:lvl w:ilvl="6" w:tplc="6472D482">
      <w:start w:val="1"/>
      <w:numFmt w:val="lowerLetter"/>
      <w:lvlText w:val="%7."/>
      <w:lvlJc w:val="left"/>
      <w:pPr>
        <w:ind w:left="5040" w:hanging="360"/>
      </w:pPr>
      <w:rPr>
        <w:u w:val="none"/>
      </w:rPr>
    </w:lvl>
    <w:lvl w:ilvl="7" w:tplc="36D287BC">
      <w:start w:val="1"/>
      <w:numFmt w:val="lowerRoman"/>
      <w:lvlText w:val="%8."/>
      <w:lvlJc w:val="right"/>
      <w:pPr>
        <w:ind w:left="5760" w:hanging="360"/>
      </w:pPr>
      <w:rPr>
        <w:u w:val="none"/>
      </w:rPr>
    </w:lvl>
    <w:lvl w:ilvl="8" w:tplc="BC7204C6">
      <w:start w:val="1"/>
      <w:numFmt w:val="decimal"/>
      <w:lvlText w:val="%9."/>
      <w:lvlJc w:val="left"/>
      <w:pPr>
        <w:ind w:left="6480" w:hanging="360"/>
      </w:pPr>
      <w:rPr>
        <w:u w:val="none"/>
      </w:rPr>
    </w:lvl>
  </w:abstractNum>
  <w:abstractNum w:abstractNumId="1" w15:restartNumberingAfterBreak="0">
    <w:nsid w:val="62924AE9"/>
    <w:multiLevelType w:val="hybridMultilevel"/>
    <w:tmpl w:val="4E0EF806"/>
    <w:lvl w:ilvl="0" w:tplc="97E6FD3A">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A3F69E5"/>
    <w:multiLevelType w:val="hybridMultilevel"/>
    <w:tmpl w:val="00000000"/>
    <w:lvl w:ilvl="0" w:tplc="E86623CC">
      <w:start w:val="1"/>
      <w:numFmt w:val="lowerLetter"/>
      <w:lvlText w:val="%1."/>
      <w:lvlJc w:val="left"/>
      <w:pPr>
        <w:ind w:left="720" w:hanging="360"/>
      </w:pPr>
      <w:rPr>
        <w:u w:val="none"/>
      </w:rPr>
    </w:lvl>
    <w:lvl w:ilvl="1" w:tplc="CB367A16">
      <w:start w:val="1"/>
      <w:numFmt w:val="lowerRoman"/>
      <w:lvlText w:val="%2."/>
      <w:lvlJc w:val="right"/>
      <w:pPr>
        <w:ind w:left="1440" w:hanging="360"/>
      </w:pPr>
      <w:rPr>
        <w:u w:val="none"/>
      </w:rPr>
    </w:lvl>
    <w:lvl w:ilvl="2" w:tplc="2DDCAE26">
      <w:start w:val="1"/>
      <w:numFmt w:val="decimal"/>
      <w:lvlText w:val="%3."/>
      <w:lvlJc w:val="left"/>
      <w:pPr>
        <w:ind w:left="2160" w:hanging="360"/>
      </w:pPr>
      <w:rPr>
        <w:u w:val="none"/>
      </w:rPr>
    </w:lvl>
    <w:lvl w:ilvl="3" w:tplc="815C4CFC">
      <w:start w:val="1"/>
      <w:numFmt w:val="lowerLetter"/>
      <w:lvlText w:val="%4."/>
      <w:lvlJc w:val="left"/>
      <w:pPr>
        <w:ind w:left="2880" w:hanging="360"/>
      </w:pPr>
      <w:rPr>
        <w:u w:val="none"/>
      </w:rPr>
    </w:lvl>
    <w:lvl w:ilvl="4" w:tplc="EED4E66A">
      <w:start w:val="1"/>
      <w:numFmt w:val="lowerRoman"/>
      <w:lvlText w:val="%5."/>
      <w:lvlJc w:val="right"/>
      <w:pPr>
        <w:ind w:left="3600" w:hanging="360"/>
      </w:pPr>
      <w:rPr>
        <w:u w:val="none"/>
      </w:rPr>
    </w:lvl>
    <w:lvl w:ilvl="5" w:tplc="18BC337A">
      <w:start w:val="1"/>
      <w:numFmt w:val="decimal"/>
      <w:lvlText w:val="%6."/>
      <w:lvlJc w:val="left"/>
      <w:pPr>
        <w:ind w:left="4320" w:hanging="360"/>
      </w:pPr>
      <w:rPr>
        <w:u w:val="none"/>
      </w:rPr>
    </w:lvl>
    <w:lvl w:ilvl="6" w:tplc="157CAA04">
      <w:start w:val="1"/>
      <w:numFmt w:val="lowerLetter"/>
      <w:lvlText w:val="%7."/>
      <w:lvlJc w:val="left"/>
      <w:pPr>
        <w:ind w:left="5040" w:hanging="360"/>
      </w:pPr>
      <w:rPr>
        <w:u w:val="none"/>
      </w:rPr>
    </w:lvl>
    <w:lvl w:ilvl="7" w:tplc="ED9620B6">
      <w:start w:val="1"/>
      <w:numFmt w:val="lowerRoman"/>
      <w:lvlText w:val="%8."/>
      <w:lvlJc w:val="right"/>
      <w:pPr>
        <w:ind w:left="5760" w:hanging="360"/>
      </w:pPr>
      <w:rPr>
        <w:u w:val="none"/>
      </w:rPr>
    </w:lvl>
    <w:lvl w:ilvl="8" w:tplc="59D6F54E">
      <w:start w:val="1"/>
      <w:numFmt w:val="decimal"/>
      <w:lvlText w:val="%9."/>
      <w:lvlJc w:val="left"/>
      <w:pPr>
        <w:ind w:left="6480" w:hanging="360"/>
      </w:pPr>
      <w:rPr>
        <w:u w:val="none"/>
      </w:rPr>
    </w:lvl>
  </w:abstractNum>
  <w:num w:numId="1" w16cid:durableId="368142456">
    <w:abstractNumId w:val="0"/>
  </w:num>
  <w:num w:numId="2" w16cid:durableId="200823913">
    <w:abstractNumId w:val="2"/>
  </w:num>
  <w:num w:numId="3" w16cid:durableId="40253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619"/>
    <w:rsid w:val="00037365"/>
    <w:rsid w:val="00243F7D"/>
    <w:rsid w:val="002A5260"/>
    <w:rsid w:val="00373555"/>
    <w:rsid w:val="00675619"/>
    <w:rsid w:val="00A624D7"/>
    <w:rsid w:val="00A95403"/>
    <w:rsid w:val="00B772E2"/>
    <w:rsid w:val="00BC4AF8"/>
    <w:rsid w:val="00CA4A63"/>
    <w:rsid w:val="00D81DC6"/>
    <w:rsid w:val="00DF3A70"/>
    <w:rsid w:val="00E241FE"/>
    <w:rsid w:val="00EB1BD2"/>
    <w:rsid w:val="00F8370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93619A"/>
  <w15:docId w15:val="{65733EDC-8BDF-48CB-94A2-C656235D7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after="200"/>
      <w:outlineLvl w:val="0"/>
    </w:pPr>
    <w:rPr>
      <w:b/>
      <w:u w:val="single"/>
    </w:rPr>
  </w:style>
  <w:style w:type="paragraph" w:styleId="Heading2">
    <w:name w:val="heading 2"/>
    <w:basedOn w:val="Normal1"/>
    <w:next w:val="Normal1"/>
    <w:pPr>
      <w:keepNext/>
      <w:keepLines/>
      <w:spacing w:before="200" w:after="200"/>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2"/>
      <w:szCs w:val="32"/>
    </w:rPr>
  </w:style>
  <w:style w:type="paragraph" w:styleId="Subtitle">
    <w:name w:val="Subtitle"/>
    <w:basedOn w:val="Normal1"/>
    <w:next w:val="Normal1"/>
    <w:pPr>
      <w:keepNext/>
      <w:keepLines/>
      <w:jc w:val="center"/>
    </w:pPr>
    <w:rPr>
      <w:b/>
      <w:sz w:val="32"/>
      <w:szCs w:val="32"/>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A95403"/>
    <w:pPr>
      <w:spacing w:before="100" w:beforeAutospacing="1" w:after="100" w:afterAutospacing="1" w:line="240" w:lineRule="auto"/>
      <w:jc w:val="left"/>
    </w:pPr>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1717">
      <w:bodyDiv w:val="1"/>
      <w:marLeft w:val="0"/>
      <w:marRight w:val="0"/>
      <w:marTop w:val="0"/>
      <w:marBottom w:val="0"/>
      <w:divBdr>
        <w:top w:val="none" w:sz="0" w:space="0" w:color="auto"/>
        <w:left w:val="none" w:sz="0" w:space="0" w:color="auto"/>
        <w:bottom w:val="none" w:sz="0" w:space="0" w:color="auto"/>
        <w:right w:val="none" w:sz="0" w:space="0" w:color="auto"/>
      </w:divBdr>
    </w:div>
    <w:div w:id="8622090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ciencedirect.com/science/article/pii/S016920702200146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17</Pages>
  <Words>3315</Words>
  <Characters>18899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Work Station 3</dc:creator>
  <cp:lastModifiedBy>Admin 10</cp:lastModifiedBy>
  <cp:revision>3</cp:revision>
  <dcterms:created xsi:type="dcterms:W3CDTF">2023-12-18T12:47:00Z</dcterms:created>
  <dcterms:modified xsi:type="dcterms:W3CDTF">2023-12-18T12:52:00Z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a210ee77cb00a831bdfee3365b4a69adfed9e707d3b173087ceb4f07a72e381e</vt:lpwstr>
  </property>
</Properties>
</file>