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4CD4762D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A701BD">
        <w:rPr>
          <w:rFonts w:ascii="Arial" w:hAnsi="Arial" w:cs="Arial"/>
          <w:sz w:val="28"/>
          <w:szCs w:val="28"/>
          <w:lang w:val="nl-NL"/>
        </w:rPr>
        <w:t xml:space="preserve"> T</w:t>
      </w:r>
      <w:r w:rsidR="005B6E46">
        <w:rPr>
          <w:rFonts w:ascii="Arial" w:hAnsi="Arial" w:cs="Arial"/>
          <w:sz w:val="28"/>
          <w:szCs w:val="28"/>
          <w:lang w:val="nl-NL"/>
        </w:rPr>
        <w:t>eresita Badua R</w:t>
      </w:r>
      <w:r w:rsidR="00A064DB">
        <w:rPr>
          <w:rFonts w:ascii="Arial" w:hAnsi="Arial" w:cs="Arial"/>
          <w:sz w:val="28"/>
          <w:szCs w:val="28"/>
          <w:lang w:val="nl-NL"/>
        </w:rPr>
        <w:t>eyes</w:t>
      </w:r>
    </w:p>
    <w:p w14:paraId="3C83A8A7" w14:textId="79222E8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A064DB">
        <w:rPr>
          <w:rFonts w:ascii="Arial" w:hAnsi="Arial" w:cs="Arial"/>
          <w:sz w:val="28"/>
          <w:szCs w:val="28"/>
          <w:lang w:val="nl-NL"/>
        </w:rPr>
        <w:t xml:space="preserve"> 2414</w:t>
      </w:r>
      <w:r w:rsidR="00F66DF7">
        <w:rPr>
          <w:rFonts w:ascii="Arial" w:hAnsi="Arial" w:cs="Arial"/>
          <w:sz w:val="28"/>
          <w:szCs w:val="28"/>
          <w:lang w:val="nl-NL"/>
        </w:rPr>
        <w:t>276</w:t>
      </w:r>
    </w:p>
    <w:p w14:paraId="21E9DC72" w14:textId="77777777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23BAC9B9" w14:textId="4B1AF533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 xml:space="preserve">: </w:t>
      </w:r>
      <w:r w:rsidR="007D20F1">
        <w:rPr>
          <w:rFonts w:ascii="Arial" w:hAnsi="Arial" w:cs="Arial"/>
          <w:sz w:val="28"/>
          <w:szCs w:val="28"/>
          <w:lang w:val="nl-NL"/>
        </w:rPr>
        <w:t>Protecting</w:t>
      </w:r>
      <w:r w:rsidR="00E724CC">
        <w:rPr>
          <w:rFonts w:ascii="Arial" w:hAnsi="Arial" w:cs="Arial"/>
          <w:sz w:val="28"/>
          <w:szCs w:val="28"/>
          <w:lang w:val="nl-NL"/>
        </w:rPr>
        <w:t xml:space="preserve"> </w:t>
      </w:r>
      <w:r w:rsidR="00AC2CB8">
        <w:rPr>
          <w:rFonts w:ascii="Arial" w:hAnsi="Arial" w:cs="Arial"/>
          <w:sz w:val="28"/>
          <w:szCs w:val="28"/>
          <w:lang w:val="nl-NL"/>
        </w:rPr>
        <w:t xml:space="preserve">and </w:t>
      </w:r>
      <w:r w:rsidR="00EB2D38">
        <w:rPr>
          <w:rFonts w:ascii="Arial" w:hAnsi="Arial" w:cs="Arial"/>
          <w:sz w:val="28"/>
          <w:szCs w:val="28"/>
          <w:lang w:val="nl-NL"/>
        </w:rPr>
        <w:t xml:space="preserve">Supporting </w:t>
      </w:r>
      <w:r w:rsidR="002C7D39">
        <w:rPr>
          <w:rFonts w:ascii="Arial" w:hAnsi="Arial" w:cs="Arial"/>
          <w:sz w:val="28"/>
          <w:szCs w:val="28"/>
          <w:lang w:val="nl-NL"/>
        </w:rPr>
        <w:t xml:space="preserve">Families </w:t>
      </w:r>
      <w:r w:rsidR="006E14E3">
        <w:rPr>
          <w:rFonts w:ascii="Arial" w:hAnsi="Arial" w:cs="Arial"/>
          <w:sz w:val="28"/>
          <w:szCs w:val="28"/>
          <w:lang w:val="nl-NL"/>
        </w:rPr>
        <w:t xml:space="preserve">in Health and Care </w:t>
      </w:r>
    </w:p>
    <w:p w14:paraId="4FD97C8C" w14:textId="716CE1E8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6E14E3">
        <w:rPr>
          <w:rFonts w:ascii="Arial" w:hAnsi="Arial" w:cs="Arial"/>
          <w:sz w:val="28"/>
          <w:szCs w:val="28"/>
        </w:rPr>
        <w:t xml:space="preserve"> </w:t>
      </w:r>
      <w:r w:rsidR="007C2903">
        <w:rPr>
          <w:rFonts w:ascii="Arial" w:hAnsi="Arial" w:cs="Arial"/>
          <w:sz w:val="28"/>
          <w:szCs w:val="28"/>
        </w:rPr>
        <w:t>BMHP</w:t>
      </w:r>
      <w:r w:rsidR="00C73F59">
        <w:rPr>
          <w:rFonts w:ascii="Arial" w:hAnsi="Arial" w:cs="Arial"/>
          <w:sz w:val="28"/>
          <w:szCs w:val="28"/>
        </w:rPr>
        <w:t>5021</w:t>
      </w:r>
    </w:p>
    <w:p w14:paraId="658BE57E" w14:textId="4D687BC1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C73F59">
        <w:rPr>
          <w:rFonts w:ascii="Arial" w:hAnsi="Arial" w:cs="Arial"/>
          <w:sz w:val="28"/>
          <w:szCs w:val="28"/>
        </w:rPr>
        <w:t xml:space="preserve"> </w:t>
      </w:r>
      <w:r w:rsidR="00430D8D">
        <w:rPr>
          <w:rFonts w:ascii="Arial" w:hAnsi="Arial" w:cs="Arial"/>
          <w:sz w:val="28"/>
          <w:szCs w:val="28"/>
        </w:rPr>
        <w:t xml:space="preserve">Shaila </w:t>
      </w:r>
      <w:r w:rsidR="006144FC">
        <w:rPr>
          <w:rFonts w:ascii="Arial" w:hAnsi="Arial" w:cs="Arial"/>
          <w:sz w:val="28"/>
          <w:szCs w:val="28"/>
        </w:rPr>
        <w:t>Huss</w:t>
      </w:r>
      <w:r w:rsidR="00930516">
        <w:rPr>
          <w:rFonts w:ascii="Arial" w:hAnsi="Arial" w:cs="Arial"/>
          <w:sz w:val="28"/>
          <w:szCs w:val="28"/>
        </w:rPr>
        <w:t xml:space="preserve">ain </w:t>
      </w:r>
    </w:p>
    <w:p w14:paraId="5AFF31F9" w14:textId="77777777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3B923F4" w14:textId="303FEA2B" w:rsidR="001B7A40" w:rsidRDefault="00D64396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Group Presentation </w:t>
      </w:r>
    </w:p>
    <w:p w14:paraId="2643623E" w14:textId="60AE3500" w:rsidR="00E17868" w:rsidRDefault="00C1230C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Professional </w:t>
      </w:r>
      <w:r w:rsidR="009C439A">
        <w:rPr>
          <w:rFonts w:ascii="Arial" w:hAnsi="Arial" w:cs="Arial"/>
          <w:b/>
          <w:bCs/>
          <w:sz w:val="28"/>
          <w:szCs w:val="28"/>
        </w:rPr>
        <w:t xml:space="preserve">Role: </w:t>
      </w:r>
      <w:r w:rsidR="00D605DF">
        <w:rPr>
          <w:rFonts w:ascii="Arial" w:hAnsi="Arial" w:cs="Arial"/>
          <w:b/>
          <w:bCs/>
          <w:sz w:val="28"/>
          <w:szCs w:val="28"/>
        </w:rPr>
        <w:t xml:space="preserve">Police Officer </w:t>
      </w:r>
    </w:p>
    <w:p w14:paraId="41DA2B53" w14:textId="4E39321C" w:rsidR="00694DF1" w:rsidRDefault="00694DF1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5545831" w14:textId="77777777" w:rsidR="009E70FE" w:rsidRDefault="009E70FE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116FA87" w14:textId="77777777" w:rsidR="009E70FE" w:rsidRPr="00C03A91" w:rsidRDefault="009E70FE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6E012A0" w14:textId="4D376276" w:rsidR="000C4EDA" w:rsidRPr="00C03A91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51B3492" w14:textId="591DCE6A" w:rsidR="001B7A40" w:rsidRDefault="000C4EDA" w:rsidP="006947B8">
      <w:pPr>
        <w:spacing w:line="360" w:lineRule="auto"/>
        <w:rPr>
          <w:szCs w:val="24"/>
        </w:rPr>
      </w:pPr>
      <w:r w:rsidRPr="00C03A91">
        <w:rPr>
          <w:rFonts w:ascii="Arial" w:hAnsi="Arial" w:cs="Arial"/>
          <w:sz w:val="28"/>
          <w:szCs w:val="28"/>
        </w:rPr>
        <w:br w:type="page"/>
      </w:r>
    </w:p>
    <w:p w14:paraId="2ACD72C7" w14:textId="0A7C817D" w:rsidR="006947B8" w:rsidRPr="006947B8" w:rsidRDefault="00653800" w:rsidP="006947B8">
      <w:pPr>
        <w:spacing w:line="360" w:lineRule="auto"/>
        <w:rPr>
          <w:rFonts w:ascii="Arial" w:hAnsi="Arial" w:cs="Arial"/>
          <w:sz w:val="28"/>
          <w:szCs w:val="28"/>
        </w:rPr>
      </w:pPr>
      <w:r w:rsidRPr="679CBC3E">
        <w:rPr>
          <w:rFonts w:ascii="Arial" w:hAnsi="Arial" w:cs="Arial"/>
          <w:sz w:val="28"/>
          <w:szCs w:val="28"/>
        </w:rPr>
        <w:t>Refere</w:t>
      </w:r>
      <w:r w:rsidR="56F9FFAF" w:rsidRPr="679CBC3E">
        <w:rPr>
          <w:rFonts w:ascii="Arial" w:hAnsi="Arial" w:cs="Arial"/>
          <w:sz w:val="28"/>
          <w:szCs w:val="28"/>
        </w:rPr>
        <w:t xml:space="preserve">nces </w:t>
      </w:r>
    </w:p>
    <w:p w14:paraId="25A3B069" w14:textId="77777777" w:rsidR="001C5A84" w:rsidRPr="001C5A84" w:rsidRDefault="001C5A84" w:rsidP="001C5A84">
      <w:pPr>
        <w:spacing w:before="100" w:beforeAutospacing="1" w:after="100" w:afterAutospacing="1" w:line="240" w:lineRule="auto"/>
        <w:outlineLvl w:val="1"/>
        <w:rPr>
          <w:rFonts w:eastAsia="Times New Roman" w:cs="Times New Roman"/>
          <w:b/>
          <w:bCs/>
          <w:sz w:val="36"/>
          <w:szCs w:val="36"/>
          <w:lang w:eastAsia="en-GB"/>
        </w:rPr>
      </w:pPr>
      <w:r w:rsidRPr="001C5A84">
        <w:rPr>
          <w:rFonts w:eastAsia="Times New Roman" w:cs="Times New Roman"/>
          <w:b/>
          <w:bCs/>
          <w:sz w:val="36"/>
          <w:szCs w:val="36"/>
          <w:lang w:eastAsia="en-GB"/>
        </w:rPr>
        <w:t>APA 7th Edition References</w:t>
      </w:r>
    </w:p>
    <w:p w14:paraId="13B36ED5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 xml:space="preserve">Bradford Partnership. (2023). </w:t>
      </w:r>
      <w:r w:rsidRPr="001C5A84">
        <w:rPr>
          <w:rFonts w:eastAsiaTheme="minorEastAsia" w:cs="Times New Roman"/>
          <w:i/>
          <w:iCs/>
          <w:szCs w:val="24"/>
          <w:lang w:eastAsia="en-GB"/>
        </w:rPr>
        <w:t>Local Child Safeguarding Practice Review: Child A.</w:t>
      </w:r>
    </w:p>
    <w:p w14:paraId="65AFAE2E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>Children Act 1989, c.41. London: The Stationery Office.</w:t>
      </w:r>
    </w:p>
    <w:p w14:paraId="1FB9FB85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>Children Act 2004, c.31. London: The Stationery Office.</w:t>
      </w:r>
    </w:p>
    <w:p w14:paraId="3CF2EADE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 xml:space="preserve">Department for Education. (2023). </w:t>
      </w:r>
      <w:r w:rsidRPr="001C5A84">
        <w:rPr>
          <w:rFonts w:eastAsiaTheme="minorEastAsia" w:cs="Times New Roman"/>
          <w:i/>
          <w:iCs/>
          <w:szCs w:val="24"/>
          <w:lang w:eastAsia="en-GB"/>
        </w:rPr>
        <w:t>Working Together to Safeguard Children: A guide to multi-agency working to help, protect and promote the welfare of children.</w:t>
      </w:r>
      <w:r w:rsidRPr="001C5A84">
        <w:rPr>
          <w:rFonts w:eastAsiaTheme="minorEastAsia" w:cs="Times New Roman"/>
          <w:szCs w:val="24"/>
          <w:lang w:eastAsia="en-GB"/>
        </w:rPr>
        <w:t xml:space="preserve"> London: Department for Education.</w:t>
      </w:r>
    </w:p>
    <w:p w14:paraId="4E292069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 xml:space="preserve">Department for Education. (2023). </w:t>
      </w:r>
      <w:r w:rsidRPr="001C5A84">
        <w:rPr>
          <w:rFonts w:eastAsiaTheme="minorEastAsia" w:cs="Times New Roman"/>
          <w:i/>
          <w:iCs/>
          <w:szCs w:val="24"/>
          <w:lang w:eastAsia="en-GB"/>
        </w:rPr>
        <w:t>Keeping Children Safe in Education.</w:t>
      </w:r>
      <w:r w:rsidRPr="001C5A84">
        <w:rPr>
          <w:rFonts w:eastAsiaTheme="minorEastAsia" w:cs="Times New Roman"/>
          <w:szCs w:val="24"/>
          <w:lang w:eastAsia="en-GB"/>
        </w:rPr>
        <w:t xml:space="preserve"> London: Department for Education.</w:t>
      </w:r>
    </w:p>
    <w:p w14:paraId="1ACD4D37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 xml:space="preserve">HM Government. (2023). </w:t>
      </w:r>
      <w:r w:rsidRPr="001C5A84">
        <w:rPr>
          <w:rFonts w:eastAsiaTheme="minorEastAsia" w:cs="Times New Roman"/>
          <w:i/>
          <w:iCs/>
          <w:szCs w:val="24"/>
          <w:lang w:eastAsia="en-GB"/>
        </w:rPr>
        <w:t>Working Together to Safeguard Children.</w:t>
      </w:r>
      <w:r w:rsidRPr="001C5A84">
        <w:rPr>
          <w:rFonts w:eastAsiaTheme="minorEastAsia" w:cs="Times New Roman"/>
          <w:szCs w:val="24"/>
          <w:lang w:eastAsia="en-GB"/>
        </w:rPr>
        <w:t xml:space="preserve"> London: Department for Education.</w:t>
      </w:r>
    </w:p>
    <w:p w14:paraId="5117EE21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 xml:space="preserve">Munro, E. (2011). </w:t>
      </w:r>
      <w:r w:rsidRPr="001C5A84">
        <w:rPr>
          <w:rFonts w:eastAsiaTheme="minorEastAsia" w:cs="Times New Roman"/>
          <w:i/>
          <w:iCs/>
          <w:szCs w:val="24"/>
          <w:lang w:eastAsia="en-GB"/>
        </w:rPr>
        <w:t>The Munro Review of Child Protection: Final Report – A Child-Centred System.</w:t>
      </w:r>
      <w:r w:rsidRPr="001C5A84">
        <w:rPr>
          <w:rFonts w:eastAsiaTheme="minorEastAsia" w:cs="Times New Roman"/>
          <w:szCs w:val="24"/>
          <w:lang w:eastAsia="en-GB"/>
        </w:rPr>
        <w:t xml:space="preserve"> London: Department for Education.</w:t>
      </w:r>
    </w:p>
    <w:p w14:paraId="1E1735D7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 xml:space="preserve">National Society for the Prevention of Cruelty to Children. (2024). </w:t>
      </w:r>
      <w:r w:rsidRPr="001C5A84">
        <w:rPr>
          <w:rFonts w:eastAsiaTheme="minorEastAsia" w:cs="Times New Roman"/>
          <w:i/>
          <w:iCs/>
          <w:szCs w:val="24"/>
          <w:lang w:eastAsia="en-GB"/>
        </w:rPr>
        <w:t>Learning from case reviews: Neglect.</w:t>
      </w:r>
    </w:p>
    <w:p w14:paraId="7B794860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 xml:space="preserve">Sidebotham, P., Brandon, M., Powell, C., Solebo, C., Koistenen, J., Ellis, C., &amp; Sorensen, P. (2020). </w:t>
      </w:r>
      <w:r w:rsidRPr="001C5A84">
        <w:rPr>
          <w:rFonts w:eastAsiaTheme="minorEastAsia" w:cs="Times New Roman"/>
          <w:i/>
          <w:iCs/>
          <w:szCs w:val="24"/>
          <w:lang w:eastAsia="en-GB"/>
        </w:rPr>
        <w:t>Pathways to Harm, Pathways to Protection: A Triennial Analysis of Serious Case Reviews 2014–2017.</w:t>
      </w:r>
      <w:r w:rsidRPr="001C5A84">
        <w:rPr>
          <w:rFonts w:eastAsiaTheme="minorEastAsia" w:cs="Times New Roman"/>
          <w:szCs w:val="24"/>
          <w:lang w:eastAsia="en-GB"/>
        </w:rPr>
        <w:t xml:space="preserve"> Department for Education.</w:t>
      </w:r>
    </w:p>
    <w:p w14:paraId="76DA91D1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 xml:space="preserve">United Nations. (1989). </w:t>
      </w:r>
      <w:r w:rsidRPr="001C5A84">
        <w:rPr>
          <w:rFonts w:eastAsiaTheme="minorEastAsia" w:cs="Times New Roman"/>
          <w:i/>
          <w:iCs/>
          <w:szCs w:val="24"/>
          <w:lang w:eastAsia="en-GB"/>
        </w:rPr>
        <w:t>United Nations Convention on the Rights of the Child.</w:t>
      </w:r>
    </w:p>
    <w:p w14:paraId="3A190460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>Care Act 2014, c.23. London: The Stationery Office.</w:t>
      </w:r>
    </w:p>
    <w:p w14:paraId="6CC99DAE" w14:textId="77777777" w:rsidR="001C5A84" w:rsidRPr="001C5A84" w:rsidRDefault="001C5A84" w:rsidP="001C5A84">
      <w:pPr>
        <w:spacing w:before="100" w:beforeAutospacing="1" w:after="100" w:afterAutospacing="1" w:line="240" w:lineRule="auto"/>
        <w:rPr>
          <w:rFonts w:eastAsiaTheme="minorEastAsia" w:cs="Times New Roman"/>
          <w:szCs w:val="24"/>
          <w:lang w:eastAsia="en-GB"/>
        </w:rPr>
      </w:pPr>
      <w:r w:rsidRPr="001C5A84">
        <w:rPr>
          <w:rFonts w:eastAsiaTheme="minorEastAsia" w:cs="Times New Roman"/>
          <w:szCs w:val="24"/>
          <w:lang w:eastAsia="en-GB"/>
        </w:rPr>
        <w:t>Human Rights Act 1998, c.42. London: The Stationery Office.</w:t>
      </w:r>
    </w:p>
    <w:p w14:paraId="20E16BE6" w14:textId="77777777" w:rsidR="003E03CB" w:rsidRDefault="003E03CB" w:rsidP="003E03CB"/>
    <w:p w14:paraId="11547B21" w14:textId="77777777" w:rsidR="003E03CB" w:rsidRPr="003E03CB" w:rsidRDefault="003E03CB" w:rsidP="003E03CB"/>
    <w:p w14:paraId="15D654F8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p w14:paraId="1C1B5B6E" w14:textId="77777777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E3B4DD" w14:textId="77777777" w:rsidR="00C71C0F" w:rsidRDefault="00C71C0F" w:rsidP="00C03A91">
      <w:pPr>
        <w:spacing w:after="0" w:line="240" w:lineRule="auto"/>
      </w:pPr>
      <w:r>
        <w:separator/>
      </w:r>
    </w:p>
  </w:endnote>
  <w:endnote w:type="continuationSeparator" w:id="0">
    <w:p w14:paraId="50EDD88E" w14:textId="77777777" w:rsidR="00C71C0F" w:rsidRDefault="00C71C0F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E5C72A" w14:textId="77777777" w:rsidR="00C71C0F" w:rsidRDefault="00C71C0F" w:rsidP="00C03A91">
      <w:pPr>
        <w:spacing w:after="0" w:line="240" w:lineRule="auto"/>
      </w:pPr>
      <w:r>
        <w:separator/>
      </w:r>
    </w:p>
  </w:footnote>
  <w:footnote w:type="continuationSeparator" w:id="0">
    <w:p w14:paraId="5E1C94AB" w14:textId="77777777" w:rsidR="00C71C0F" w:rsidRDefault="00C71C0F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D34D74"/>
    <w:multiLevelType w:val="hybridMultilevel"/>
    <w:tmpl w:val="51D61134"/>
    <w:lvl w:ilvl="0" w:tplc="EC38CEE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B276D1"/>
    <w:multiLevelType w:val="hybridMultilevel"/>
    <w:tmpl w:val="F822C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5178BD"/>
    <w:multiLevelType w:val="hybridMultilevel"/>
    <w:tmpl w:val="8238249E"/>
    <w:lvl w:ilvl="0" w:tplc="A1DE2AB4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3C6FF2"/>
    <w:multiLevelType w:val="hybridMultilevel"/>
    <w:tmpl w:val="3E4C742C"/>
    <w:lvl w:ilvl="0" w:tplc="5A4470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9F2D98"/>
    <w:multiLevelType w:val="hybridMultilevel"/>
    <w:tmpl w:val="74ECEC4A"/>
    <w:lvl w:ilvl="0" w:tplc="D28A8A56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953614"/>
    <w:multiLevelType w:val="hybridMultilevel"/>
    <w:tmpl w:val="E3F25C66"/>
    <w:lvl w:ilvl="0" w:tplc="C0FC25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4"/>
  </w:num>
  <w:num w:numId="2" w16cid:durableId="1940680655">
    <w:abstractNumId w:val="2"/>
  </w:num>
  <w:num w:numId="3" w16cid:durableId="1890221906">
    <w:abstractNumId w:val="1"/>
  </w:num>
  <w:num w:numId="4" w16cid:durableId="396249628">
    <w:abstractNumId w:val="6"/>
  </w:num>
  <w:num w:numId="5" w16cid:durableId="156192234">
    <w:abstractNumId w:val="7"/>
  </w:num>
  <w:num w:numId="6" w16cid:durableId="926303317">
    <w:abstractNumId w:val="5"/>
  </w:num>
  <w:num w:numId="7" w16cid:durableId="1188908463">
    <w:abstractNumId w:val="0"/>
  </w:num>
  <w:num w:numId="8" w16cid:durableId="5676120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373AA"/>
    <w:rsid w:val="00076AC0"/>
    <w:rsid w:val="000844EB"/>
    <w:rsid w:val="0008671C"/>
    <w:rsid w:val="000C0002"/>
    <w:rsid w:val="000C4EDA"/>
    <w:rsid w:val="001163C7"/>
    <w:rsid w:val="001949A3"/>
    <w:rsid w:val="001A3857"/>
    <w:rsid w:val="001B7A40"/>
    <w:rsid w:val="001C0B0F"/>
    <w:rsid w:val="001C5A84"/>
    <w:rsid w:val="001F6DDB"/>
    <w:rsid w:val="00216C85"/>
    <w:rsid w:val="0024357C"/>
    <w:rsid w:val="00273EDD"/>
    <w:rsid w:val="00284A79"/>
    <w:rsid w:val="002B10E1"/>
    <w:rsid w:val="002C3965"/>
    <w:rsid w:val="002C3B1B"/>
    <w:rsid w:val="002C7D39"/>
    <w:rsid w:val="002D5EDB"/>
    <w:rsid w:val="002F2C0A"/>
    <w:rsid w:val="003048AC"/>
    <w:rsid w:val="00312A6A"/>
    <w:rsid w:val="00314A22"/>
    <w:rsid w:val="00321C4C"/>
    <w:rsid w:val="00370282"/>
    <w:rsid w:val="003E03CB"/>
    <w:rsid w:val="00422C08"/>
    <w:rsid w:val="00430D8D"/>
    <w:rsid w:val="004577F7"/>
    <w:rsid w:val="004D21ED"/>
    <w:rsid w:val="004D5354"/>
    <w:rsid w:val="005247B0"/>
    <w:rsid w:val="005851AD"/>
    <w:rsid w:val="005A121F"/>
    <w:rsid w:val="005A1255"/>
    <w:rsid w:val="005B6E46"/>
    <w:rsid w:val="005B736F"/>
    <w:rsid w:val="005C1BC6"/>
    <w:rsid w:val="005E7973"/>
    <w:rsid w:val="006144FC"/>
    <w:rsid w:val="00620ACF"/>
    <w:rsid w:val="00652D7D"/>
    <w:rsid w:val="00653800"/>
    <w:rsid w:val="006947B8"/>
    <w:rsid w:val="00694DF1"/>
    <w:rsid w:val="006A69D1"/>
    <w:rsid w:val="006E14E3"/>
    <w:rsid w:val="00733C8D"/>
    <w:rsid w:val="00750972"/>
    <w:rsid w:val="00764F2A"/>
    <w:rsid w:val="007A7297"/>
    <w:rsid w:val="007C2903"/>
    <w:rsid w:val="007C49A8"/>
    <w:rsid w:val="007D20F1"/>
    <w:rsid w:val="007E7745"/>
    <w:rsid w:val="007F03E1"/>
    <w:rsid w:val="00804CDC"/>
    <w:rsid w:val="00822E1C"/>
    <w:rsid w:val="008353D4"/>
    <w:rsid w:val="008619D7"/>
    <w:rsid w:val="0087508C"/>
    <w:rsid w:val="008D3318"/>
    <w:rsid w:val="008E12C7"/>
    <w:rsid w:val="00930516"/>
    <w:rsid w:val="00976C9A"/>
    <w:rsid w:val="009974A2"/>
    <w:rsid w:val="009C439A"/>
    <w:rsid w:val="009D1D1E"/>
    <w:rsid w:val="009E70FE"/>
    <w:rsid w:val="00A035FD"/>
    <w:rsid w:val="00A064DB"/>
    <w:rsid w:val="00A20F99"/>
    <w:rsid w:val="00A57692"/>
    <w:rsid w:val="00A61C96"/>
    <w:rsid w:val="00A701BD"/>
    <w:rsid w:val="00AA4DD8"/>
    <w:rsid w:val="00AB23E3"/>
    <w:rsid w:val="00AC2CB8"/>
    <w:rsid w:val="00AF0F87"/>
    <w:rsid w:val="00AF2969"/>
    <w:rsid w:val="00B13D7A"/>
    <w:rsid w:val="00B218DD"/>
    <w:rsid w:val="00B21D29"/>
    <w:rsid w:val="00B220EB"/>
    <w:rsid w:val="00B47CD6"/>
    <w:rsid w:val="00B63F99"/>
    <w:rsid w:val="00B87231"/>
    <w:rsid w:val="00B92565"/>
    <w:rsid w:val="00BD0069"/>
    <w:rsid w:val="00BE2F72"/>
    <w:rsid w:val="00BE76BB"/>
    <w:rsid w:val="00C03A91"/>
    <w:rsid w:val="00C1118C"/>
    <w:rsid w:val="00C11DB4"/>
    <w:rsid w:val="00C1230C"/>
    <w:rsid w:val="00C71C0F"/>
    <w:rsid w:val="00C73F59"/>
    <w:rsid w:val="00C9794A"/>
    <w:rsid w:val="00CB1397"/>
    <w:rsid w:val="00CC19E0"/>
    <w:rsid w:val="00CD2863"/>
    <w:rsid w:val="00CE7A90"/>
    <w:rsid w:val="00D015D3"/>
    <w:rsid w:val="00D12423"/>
    <w:rsid w:val="00D166B6"/>
    <w:rsid w:val="00D24CBE"/>
    <w:rsid w:val="00D46F30"/>
    <w:rsid w:val="00D605DF"/>
    <w:rsid w:val="00D64396"/>
    <w:rsid w:val="00D73FB0"/>
    <w:rsid w:val="00DA2A1E"/>
    <w:rsid w:val="00DA3180"/>
    <w:rsid w:val="00DA709B"/>
    <w:rsid w:val="00DB6D4B"/>
    <w:rsid w:val="00E17868"/>
    <w:rsid w:val="00E2038D"/>
    <w:rsid w:val="00E312FC"/>
    <w:rsid w:val="00E45080"/>
    <w:rsid w:val="00E724CC"/>
    <w:rsid w:val="00E91164"/>
    <w:rsid w:val="00EB12BC"/>
    <w:rsid w:val="00EB2D38"/>
    <w:rsid w:val="00EC2FBA"/>
    <w:rsid w:val="00F10EFA"/>
    <w:rsid w:val="00F137E3"/>
    <w:rsid w:val="00F441EC"/>
    <w:rsid w:val="00F44994"/>
    <w:rsid w:val="00F44C8F"/>
    <w:rsid w:val="00F66DF7"/>
    <w:rsid w:val="00F8068F"/>
    <w:rsid w:val="00FD7392"/>
    <w:rsid w:val="00FF3152"/>
    <w:rsid w:val="56F9FFAF"/>
    <w:rsid w:val="67638634"/>
    <w:rsid w:val="679CBC3E"/>
    <w:rsid w:val="769CD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7C729439-8767-425F-B567-1095994C6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F2969"/>
    <w:rPr>
      <w:color w:val="954F72" w:themeColor="followedHyperlink"/>
      <w:u w:val="single"/>
    </w:rPr>
  </w:style>
  <w:style w:type="character" w:customStyle="1" w:styleId="s1">
    <w:name w:val="s1"/>
    <w:basedOn w:val="DefaultParagraphFont"/>
    <w:rsid w:val="001C5A84"/>
  </w:style>
  <w:style w:type="paragraph" w:customStyle="1" w:styleId="p2">
    <w:name w:val="p2"/>
    <w:basedOn w:val="Normal"/>
    <w:rsid w:val="001C5A84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customStyle="1" w:styleId="s2">
    <w:name w:val="s2"/>
    <w:basedOn w:val="DefaultParagraphFont"/>
    <w:rsid w:val="001C5A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227</Words>
  <Characters>1300</Characters>
  <Application>Microsoft Office Word</Application>
  <DocSecurity>4</DocSecurity>
  <Lines>10</Lines>
  <Paragraphs>3</Paragraphs>
  <ScaleCrop>false</ScaleCrop>
  <Company/>
  <LinksUpToDate>false</LinksUpToDate>
  <CharactersWithSpaces>1524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Teresita Badua Reyes (2414276)</cp:lastModifiedBy>
  <cp:revision>4</cp:revision>
  <cp:lastPrinted>2026-04-08T10:29:00Z</cp:lastPrinted>
  <dcterms:created xsi:type="dcterms:W3CDTF">2026-07-19T18:37:00Z</dcterms:created>
  <dcterms:modified xsi:type="dcterms:W3CDTF">2026-07-19T18:38:00Z</dcterms:modified>
</cp:coreProperties>
</file>