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22151" w:rsidRPr="00525F5D" w14:paraId="3EE85178" w14:textId="77777777" w:rsidTr="00C2101A">
        <w:trPr>
          <w:cantSplit/>
        </w:trPr>
        <w:tc>
          <w:tcPr>
            <w:tcW w:w="6062" w:type="dxa"/>
            <w:vMerge w:val="restart"/>
            <w:shd w:val="pct15" w:color="auto" w:fill="auto"/>
            <w:vAlign w:val="center"/>
          </w:tcPr>
          <w:p w14:paraId="15823407" w14:textId="77777777" w:rsidR="00622151" w:rsidRPr="003223E0" w:rsidRDefault="00622151" w:rsidP="00C2101A">
            <w:pPr>
              <w:rPr>
                <w:rFonts w:ascii="Calibri" w:hAnsi="Calibri"/>
                <w:sz w:val="16"/>
                <w:szCs w:val="16"/>
              </w:rPr>
            </w:pPr>
            <w:r>
              <w:rPr>
                <w:rFonts w:ascii="Calibri" w:hAnsi="Calibri" w:cs="Arial"/>
                <w:b/>
                <w:bCs/>
                <w:sz w:val="22"/>
                <w:szCs w:val="22"/>
              </w:rPr>
              <w:t xml:space="preserve">Assignment Mark </w:t>
            </w:r>
            <w:r w:rsidRPr="00AC2BA6">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3F129AA7" w14:textId="77777777" w:rsidR="00622151" w:rsidRPr="00EB4F96" w:rsidRDefault="00622151" w:rsidP="00C2101A">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47C3D5A7" w14:textId="4F0699E4" w:rsidR="00622151" w:rsidRPr="00622151" w:rsidRDefault="00993D1B" w:rsidP="00C2101A">
            <w:pPr>
              <w:jc w:val="right"/>
              <w:rPr>
                <w:rFonts w:ascii="Calibri" w:hAnsi="Calibri" w:cs="Arial"/>
                <w:b/>
                <w:bCs/>
                <w:sz w:val="40"/>
                <w:szCs w:val="40"/>
              </w:rPr>
            </w:pPr>
            <w:r>
              <w:rPr>
                <w:rFonts w:ascii="Calibri" w:hAnsi="Calibri" w:cs="Arial"/>
                <w:b/>
                <w:bCs/>
                <w:sz w:val="40"/>
                <w:szCs w:val="40"/>
              </w:rPr>
              <w:t>65</w:t>
            </w:r>
            <w:r w:rsidR="00622151" w:rsidRPr="00622151">
              <w:rPr>
                <w:rFonts w:ascii="Calibri" w:hAnsi="Calibri" w:cs="Arial"/>
                <w:b/>
                <w:bCs/>
                <w:sz w:val="40"/>
                <w:szCs w:val="40"/>
              </w:rPr>
              <w:t>%</w:t>
            </w:r>
          </w:p>
        </w:tc>
      </w:tr>
      <w:tr w:rsidR="00622151" w:rsidRPr="00525F5D" w14:paraId="4C7A9135" w14:textId="77777777" w:rsidTr="00C2101A">
        <w:trPr>
          <w:cantSplit/>
        </w:trPr>
        <w:tc>
          <w:tcPr>
            <w:tcW w:w="6062" w:type="dxa"/>
            <w:vMerge/>
            <w:vAlign w:val="bottom"/>
          </w:tcPr>
          <w:p w14:paraId="718A2E59" w14:textId="77777777" w:rsidR="00622151" w:rsidRPr="00525F5D" w:rsidRDefault="00622151" w:rsidP="00C2101A">
            <w:pPr>
              <w:rPr>
                <w:rFonts w:ascii="Calibri" w:hAnsi="Calibri" w:cs="Arial"/>
              </w:rPr>
            </w:pPr>
          </w:p>
        </w:tc>
        <w:tc>
          <w:tcPr>
            <w:tcW w:w="2903" w:type="dxa"/>
            <w:vAlign w:val="bottom"/>
          </w:tcPr>
          <w:p w14:paraId="5D2110A7" w14:textId="77777777" w:rsidR="00622151" w:rsidRPr="00EB4F96" w:rsidRDefault="00622151" w:rsidP="00C2101A">
            <w:pPr>
              <w:rPr>
                <w:rFonts w:ascii="Calibri" w:hAnsi="Calibri" w:cs="Arial"/>
                <w:b/>
                <w:bCs/>
                <w:sz w:val="16"/>
                <w:szCs w:val="16"/>
              </w:rPr>
            </w:pPr>
            <w:r>
              <w:rPr>
                <w:rFonts w:ascii="Calibri" w:hAnsi="Calibri" w:cs="Arial"/>
                <w:sz w:val="16"/>
                <w:szCs w:val="16"/>
              </w:rPr>
              <w:t>Up to one</w:t>
            </w:r>
            <w:r w:rsidRPr="00EB4F96">
              <w:rPr>
                <w:rFonts w:ascii="Calibri" w:hAnsi="Calibri" w:cs="Arial"/>
                <w:sz w:val="16"/>
                <w:szCs w:val="16"/>
              </w:rPr>
              <w:t>-week late</w:t>
            </w:r>
          </w:p>
        </w:tc>
        <w:tc>
          <w:tcPr>
            <w:tcW w:w="425" w:type="dxa"/>
            <w:vAlign w:val="bottom"/>
          </w:tcPr>
          <w:p w14:paraId="5888CE7A" w14:textId="77777777" w:rsidR="00622151" w:rsidRPr="00525F5D" w:rsidRDefault="00622151" w:rsidP="00C2101A">
            <w:pPr>
              <w:jc w:val="center"/>
              <w:rPr>
                <w:rFonts w:ascii="Calibri" w:hAnsi="Calibri" w:cs="Arial"/>
                <w:sz w:val="12"/>
                <w:szCs w:val="12"/>
              </w:rPr>
            </w:pPr>
            <w:r>
              <w:rPr>
                <w:rFonts w:ascii="Calibri" w:hAnsi="Calibri" w:cs="Arial"/>
                <w:sz w:val="12"/>
                <w:szCs w:val="12"/>
              </w:rPr>
              <w:t>50%</w:t>
            </w:r>
          </w:p>
        </w:tc>
        <w:tc>
          <w:tcPr>
            <w:tcW w:w="1276" w:type="dxa"/>
            <w:vMerge/>
            <w:vAlign w:val="bottom"/>
          </w:tcPr>
          <w:p w14:paraId="1366092C" w14:textId="77777777" w:rsidR="00622151" w:rsidRPr="00525F5D" w:rsidRDefault="00622151" w:rsidP="00C2101A">
            <w:pPr>
              <w:ind w:leftChars="71" w:left="142"/>
              <w:rPr>
                <w:rFonts w:ascii="Calibri" w:hAnsi="Calibri" w:cs="Arial"/>
              </w:rPr>
            </w:pPr>
          </w:p>
        </w:tc>
      </w:tr>
      <w:tr w:rsidR="00622151" w:rsidRPr="00525F5D" w14:paraId="271CF750" w14:textId="77777777" w:rsidTr="00C2101A">
        <w:trPr>
          <w:cantSplit/>
        </w:trPr>
        <w:tc>
          <w:tcPr>
            <w:tcW w:w="6062" w:type="dxa"/>
            <w:vMerge/>
            <w:vAlign w:val="bottom"/>
          </w:tcPr>
          <w:p w14:paraId="15218F40" w14:textId="77777777" w:rsidR="00622151" w:rsidRPr="00525F5D" w:rsidRDefault="00622151" w:rsidP="00C2101A">
            <w:pPr>
              <w:rPr>
                <w:rFonts w:ascii="Calibri" w:hAnsi="Calibri" w:cs="Arial"/>
              </w:rPr>
            </w:pPr>
          </w:p>
        </w:tc>
        <w:tc>
          <w:tcPr>
            <w:tcW w:w="2903" w:type="dxa"/>
            <w:vAlign w:val="bottom"/>
          </w:tcPr>
          <w:p w14:paraId="43813A6E" w14:textId="77777777" w:rsidR="00622151" w:rsidRPr="00EB4F96" w:rsidRDefault="00622151" w:rsidP="00C2101A">
            <w:pPr>
              <w:rPr>
                <w:rFonts w:ascii="Calibri" w:hAnsi="Calibri" w:cs="Arial"/>
                <w:b/>
                <w:bCs/>
                <w:sz w:val="16"/>
                <w:szCs w:val="16"/>
              </w:rPr>
            </w:pPr>
            <w:r>
              <w:rPr>
                <w:rFonts w:ascii="Calibri" w:hAnsi="Calibri" w:cs="Arial"/>
                <w:sz w:val="16"/>
                <w:szCs w:val="16"/>
              </w:rPr>
              <w:t>Over one wees</w:t>
            </w:r>
            <w:r w:rsidRPr="00EB4F96">
              <w:rPr>
                <w:rFonts w:ascii="Calibri" w:hAnsi="Calibri" w:cs="Arial"/>
                <w:sz w:val="16"/>
                <w:szCs w:val="16"/>
              </w:rPr>
              <w:t xml:space="preserve"> late</w:t>
            </w:r>
          </w:p>
        </w:tc>
        <w:tc>
          <w:tcPr>
            <w:tcW w:w="425" w:type="dxa"/>
            <w:vAlign w:val="bottom"/>
          </w:tcPr>
          <w:p w14:paraId="4FAB5FEF" w14:textId="77777777" w:rsidR="00622151" w:rsidRPr="00525F5D" w:rsidRDefault="00622151" w:rsidP="00C2101A">
            <w:pPr>
              <w:jc w:val="center"/>
              <w:rPr>
                <w:rFonts w:ascii="Calibri" w:hAnsi="Calibri" w:cs="Arial"/>
                <w:sz w:val="12"/>
                <w:szCs w:val="12"/>
              </w:rPr>
            </w:pPr>
            <w:r>
              <w:rPr>
                <w:rFonts w:ascii="Calibri" w:hAnsi="Calibri" w:cs="Arial"/>
                <w:sz w:val="12"/>
                <w:szCs w:val="12"/>
              </w:rPr>
              <w:t>REF</w:t>
            </w:r>
          </w:p>
        </w:tc>
        <w:tc>
          <w:tcPr>
            <w:tcW w:w="1276" w:type="dxa"/>
            <w:vMerge/>
            <w:vAlign w:val="bottom"/>
          </w:tcPr>
          <w:p w14:paraId="7C8C22B8" w14:textId="77777777" w:rsidR="00622151" w:rsidRPr="00525F5D" w:rsidRDefault="00622151" w:rsidP="00C2101A">
            <w:pPr>
              <w:ind w:firstLineChars="141" w:firstLine="282"/>
              <w:rPr>
                <w:rFonts w:ascii="Calibri" w:hAnsi="Calibri" w:cs="Arial"/>
              </w:rPr>
            </w:pPr>
          </w:p>
        </w:tc>
      </w:tr>
    </w:tbl>
    <w:p w14:paraId="2439A8D8" w14:textId="77777777" w:rsidR="00622151" w:rsidRDefault="00622151"/>
    <w:tbl>
      <w:tblPr>
        <w:tblW w:w="5000" w:type="pct"/>
        <w:tblLayout w:type="fixed"/>
        <w:tblLook w:val="04A0" w:firstRow="1" w:lastRow="0" w:firstColumn="1" w:lastColumn="0" w:noHBand="0" w:noVBand="1"/>
      </w:tblPr>
      <w:tblGrid>
        <w:gridCol w:w="9274"/>
        <w:gridCol w:w="592"/>
        <w:gridCol w:w="590"/>
      </w:tblGrid>
      <w:tr w:rsidR="00622151" w:rsidRPr="00423934" w14:paraId="692FEAB5" w14:textId="77777777" w:rsidTr="0062215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2FB556C" w14:textId="77777777" w:rsidR="00622151" w:rsidRPr="00F61A20" w:rsidRDefault="00622151" w:rsidP="00C2101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F08C270" w14:textId="77777777" w:rsidR="00622151" w:rsidRDefault="00622151" w:rsidP="00C2101A">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1810FD" w14:textId="77777777" w:rsidR="00622151" w:rsidRDefault="00622151" w:rsidP="00C2101A">
            <w:pPr>
              <w:ind w:left="113" w:right="113"/>
              <w:jc w:val="center"/>
              <w:rPr>
                <w:rFonts w:ascii="Calibri" w:hAnsi="Calibri"/>
                <w:b/>
                <w:sz w:val="14"/>
                <w:szCs w:val="14"/>
              </w:rPr>
            </w:pPr>
            <w:r>
              <w:rPr>
                <w:rFonts w:ascii="Calibri" w:hAnsi="Calibri"/>
                <w:b/>
                <w:sz w:val="14"/>
                <w:szCs w:val="14"/>
              </w:rPr>
              <w:t xml:space="preserve">Marks </w:t>
            </w:r>
          </w:p>
          <w:p w14:paraId="6C508CA1" w14:textId="77777777" w:rsidR="00622151" w:rsidRPr="00423934" w:rsidRDefault="00622151" w:rsidP="00C2101A">
            <w:pPr>
              <w:ind w:left="113" w:right="113"/>
              <w:jc w:val="center"/>
              <w:rPr>
                <w:rFonts w:ascii="Calibri" w:hAnsi="Calibri"/>
                <w:b/>
                <w:sz w:val="14"/>
                <w:szCs w:val="14"/>
              </w:rPr>
            </w:pPr>
            <w:r>
              <w:rPr>
                <w:rFonts w:ascii="Calibri" w:hAnsi="Calibri"/>
                <w:b/>
                <w:sz w:val="14"/>
                <w:szCs w:val="14"/>
              </w:rPr>
              <w:t>awarded</w:t>
            </w:r>
          </w:p>
        </w:tc>
      </w:tr>
      <w:tr w:rsidR="00622151" w:rsidRPr="00F61A20" w14:paraId="30FAB258"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6E4C0315" w14:textId="77777777" w:rsidR="00622151" w:rsidRPr="00F61A20" w:rsidRDefault="00622151" w:rsidP="00C2101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751F3AF5" w14:textId="77777777" w:rsidR="00622151" w:rsidRPr="003223E0" w:rsidRDefault="00622151" w:rsidP="00C2101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A25AC6F"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254F9AA" w14:textId="77777777" w:rsidR="00622151" w:rsidRPr="00F61A20" w:rsidRDefault="00622151" w:rsidP="00C2101A">
            <w:pPr>
              <w:jc w:val="center"/>
              <w:rPr>
                <w:rFonts w:ascii="Calibri" w:hAnsi="Calibri"/>
                <w:sz w:val="32"/>
              </w:rPr>
            </w:pPr>
          </w:p>
        </w:tc>
      </w:tr>
      <w:tr w:rsidR="00622151" w:rsidRPr="00F61A20" w14:paraId="7ABA3ACB" w14:textId="77777777" w:rsidTr="00622151">
        <w:trPr>
          <w:trHeight w:val="450"/>
        </w:trPr>
        <w:tc>
          <w:tcPr>
            <w:tcW w:w="4435" w:type="pct"/>
            <w:vMerge w:val="restart"/>
            <w:tcBorders>
              <w:top w:val="single" w:sz="4" w:space="0" w:color="auto"/>
              <w:left w:val="single" w:sz="4" w:space="0" w:color="auto"/>
              <w:right w:val="single" w:sz="4" w:space="0" w:color="auto"/>
            </w:tcBorders>
          </w:tcPr>
          <w:p w14:paraId="0ACDC605" w14:textId="11AD0070" w:rsidR="00622151" w:rsidRPr="00622151" w:rsidRDefault="00C13655" w:rsidP="000406C6">
            <w:pPr>
              <w:spacing w:after="120"/>
              <w:jc w:val="both"/>
              <w:rPr>
                <w:rFonts w:ascii="Calibri" w:hAnsi="Calibri"/>
                <w:sz w:val="22"/>
                <w:szCs w:val="22"/>
              </w:rPr>
            </w:pPr>
            <w:r>
              <w:rPr>
                <w:rFonts w:ascii="Calibri" w:hAnsi="Calibri"/>
                <w:sz w:val="22"/>
                <w:szCs w:val="22"/>
              </w:rPr>
              <w:t xml:space="preserve">A very nicely and well researched piece of work.  </w:t>
            </w:r>
            <w:r w:rsidR="00B23F7C">
              <w:rPr>
                <w:rFonts w:ascii="Calibri" w:hAnsi="Calibri"/>
                <w:sz w:val="22"/>
                <w:szCs w:val="22"/>
              </w:rPr>
              <w:t>The sources are varied and credible.  Harvard referencing convention is generally well applied.  Just take care; if a date is not present on a source, it is better to say, ‘no date’ rather than ‘unknown’.</w:t>
            </w:r>
          </w:p>
        </w:tc>
        <w:tc>
          <w:tcPr>
            <w:tcW w:w="283" w:type="pct"/>
            <w:tcBorders>
              <w:top w:val="single" w:sz="4" w:space="0" w:color="auto"/>
              <w:left w:val="single" w:sz="4" w:space="0" w:color="auto"/>
              <w:right w:val="single" w:sz="4" w:space="0" w:color="auto"/>
            </w:tcBorders>
          </w:tcPr>
          <w:p w14:paraId="13326770" w14:textId="4AA58588" w:rsidR="00622151" w:rsidRPr="00F61A20" w:rsidRDefault="00622151" w:rsidP="00C2101A">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0FB70151" w14:textId="6B29B163" w:rsidR="00622151" w:rsidRPr="00F61A20" w:rsidRDefault="00B23F7C" w:rsidP="00C2101A">
            <w:pPr>
              <w:jc w:val="center"/>
              <w:rPr>
                <w:rFonts w:ascii="Calibri" w:hAnsi="Calibri"/>
                <w:sz w:val="32"/>
              </w:rPr>
            </w:pPr>
            <w:r>
              <w:rPr>
                <w:rFonts w:ascii="Calibri" w:hAnsi="Calibri"/>
                <w:sz w:val="32"/>
              </w:rPr>
              <w:t>8</w:t>
            </w:r>
          </w:p>
        </w:tc>
      </w:tr>
      <w:tr w:rsidR="00622151" w:rsidRPr="00F61A20" w14:paraId="13F4D905" w14:textId="77777777" w:rsidTr="00622151">
        <w:trPr>
          <w:trHeight w:val="451"/>
        </w:trPr>
        <w:tc>
          <w:tcPr>
            <w:tcW w:w="4435" w:type="pct"/>
            <w:vMerge/>
            <w:tcBorders>
              <w:left w:val="single" w:sz="4" w:space="0" w:color="auto"/>
              <w:bottom w:val="single" w:sz="4" w:space="0" w:color="auto"/>
              <w:right w:val="single" w:sz="4" w:space="0" w:color="auto"/>
            </w:tcBorders>
          </w:tcPr>
          <w:p w14:paraId="556E6AB1"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7FFE657" w14:textId="6BEEFE7A"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7F344981" w14:textId="77777777" w:rsidR="00622151" w:rsidRPr="00F61A20" w:rsidRDefault="00622151" w:rsidP="00C2101A">
            <w:pPr>
              <w:jc w:val="center"/>
              <w:rPr>
                <w:rFonts w:ascii="Calibri" w:hAnsi="Calibri"/>
                <w:sz w:val="32"/>
              </w:rPr>
            </w:pPr>
          </w:p>
        </w:tc>
      </w:tr>
      <w:tr w:rsidR="00622151" w:rsidRPr="00F61A20" w14:paraId="40C5816C"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333651BC" w14:textId="77777777" w:rsidR="00622151" w:rsidRPr="00F61A20" w:rsidRDefault="00622151" w:rsidP="00C2101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45EA669F" w14:textId="77777777" w:rsidR="00622151" w:rsidRPr="00F61A20" w:rsidRDefault="00622151" w:rsidP="00C2101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C6FCCFC"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817B69C" w14:textId="77777777" w:rsidR="00622151" w:rsidRPr="00F61A20" w:rsidRDefault="00622151" w:rsidP="00C2101A">
            <w:pPr>
              <w:jc w:val="center"/>
              <w:rPr>
                <w:rFonts w:ascii="Calibri" w:hAnsi="Calibri"/>
                <w:sz w:val="32"/>
              </w:rPr>
            </w:pPr>
          </w:p>
        </w:tc>
      </w:tr>
      <w:tr w:rsidR="00622151" w:rsidRPr="00F61A20" w14:paraId="69106D03" w14:textId="77777777" w:rsidTr="00622151">
        <w:trPr>
          <w:trHeight w:val="450"/>
        </w:trPr>
        <w:tc>
          <w:tcPr>
            <w:tcW w:w="4435" w:type="pct"/>
            <w:vMerge w:val="restart"/>
            <w:tcBorders>
              <w:top w:val="single" w:sz="4" w:space="0" w:color="auto"/>
              <w:left w:val="single" w:sz="4" w:space="0" w:color="auto"/>
              <w:right w:val="single" w:sz="4" w:space="0" w:color="auto"/>
            </w:tcBorders>
          </w:tcPr>
          <w:p w14:paraId="01BA3448" w14:textId="0B3D4A0C" w:rsidR="00622151" w:rsidRPr="00622151" w:rsidRDefault="00B23F7C" w:rsidP="000406C6">
            <w:pPr>
              <w:spacing w:after="120"/>
              <w:jc w:val="both"/>
              <w:rPr>
                <w:rFonts w:ascii="Calibri" w:hAnsi="Calibri"/>
                <w:sz w:val="22"/>
                <w:szCs w:val="22"/>
              </w:rPr>
            </w:pPr>
            <w:r>
              <w:rPr>
                <w:rFonts w:ascii="Calibri" w:hAnsi="Calibri"/>
                <w:sz w:val="22"/>
                <w:szCs w:val="22"/>
              </w:rPr>
              <w:t>With the focus placed on battery technology (and looking specifically at flow batteries) and then further research required to enable market readiness and penetration, the work shows clear understanding of the brief and the issue under question.  There is clear understanding on the issue of intermittency and why it needs to be tackled (although there is no mention for the need to decarbonise energy supply).  An appropriate level of detail is included within the work, including issues surrounding application, tolerance to weather and energy density.</w:t>
            </w:r>
          </w:p>
        </w:tc>
        <w:tc>
          <w:tcPr>
            <w:tcW w:w="283" w:type="pct"/>
            <w:tcBorders>
              <w:top w:val="single" w:sz="4" w:space="0" w:color="auto"/>
              <w:left w:val="single" w:sz="4" w:space="0" w:color="auto"/>
              <w:right w:val="single" w:sz="4" w:space="0" w:color="auto"/>
            </w:tcBorders>
          </w:tcPr>
          <w:p w14:paraId="5F746D52" w14:textId="6ED035D7" w:rsidR="00622151" w:rsidRPr="00F61A20" w:rsidRDefault="00622151" w:rsidP="00C2101A">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1092C15B" w14:textId="05CCEA18" w:rsidR="00622151" w:rsidRPr="00F61A20" w:rsidRDefault="00B23F7C" w:rsidP="00C2101A">
            <w:pPr>
              <w:jc w:val="center"/>
              <w:rPr>
                <w:rFonts w:ascii="Calibri" w:hAnsi="Calibri"/>
                <w:sz w:val="32"/>
              </w:rPr>
            </w:pPr>
            <w:r>
              <w:rPr>
                <w:rFonts w:ascii="Calibri" w:hAnsi="Calibri"/>
                <w:sz w:val="32"/>
              </w:rPr>
              <w:t>22</w:t>
            </w:r>
          </w:p>
        </w:tc>
      </w:tr>
      <w:tr w:rsidR="00622151" w:rsidRPr="00F61A20" w14:paraId="52358F71" w14:textId="77777777" w:rsidTr="00622151">
        <w:trPr>
          <w:trHeight w:val="451"/>
        </w:trPr>
        <w:tc>
          <w:tcPr>
            <w:tcW w:w="4435" w:type="pct"/>
            <w:vMerge/>
            <w:tcBorders>
              <w:left w:val="single" w:sz="4" w:space="0" w:color="auto"/>
              <w:bottom w:val="single" w:sz="4" w:space="0" w:color="auto"/>
              <w:right w:val="single" w:sz="4" w:space="0" w:color="auto"/>
            </w:tcBorders>
          </w:tcPr>
          <w:p w14:paraId="36330BB2"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F546BF3" w14:textId="4C4ADB69"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4BE43A3" w14:textId="77777777" w:rsidR="00622151" w:rsidRPr="00F61A20" w:rsidRDefault="00622151" w:rsidP="00C2101A">
            <w:pPr>
              <w:jc w:val="center"/>
              <w:rPr>
                <w:rFonts w:ascii="Calibri" w:hAnsi="Calibri"/>
                <w:sz w:val="32"/>
              </w:rPr>
            </w:pPr>
          </w:p>
        </w:tc>
      </w:tr>
      <w:tr w:rsidR="00622151" w:rsidRPr="00F61A20" w14:paraId="0B3D6CFF"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6BCCC9F9" w14:textId="77777777" w:rsidR="00622151" w:rsidRPr="00F61A20" w:rsidRDefault="00622151" w:rsidP="00C2101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A6D5330" w14:textId="1AA5AE47" w:rsidR="00622151" w:rsidRPr="00F61A20" w:rsidRDefault="00622151" w:rsidP="00C2101A">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r w:rsidR="00B23F7C" w:rsidRPr="00F61A20">
              <w:rPr>
                <w:rFonts w:ascii="Calibri" w:hAnsi="Calibri"/>
                <w:sz w:val="14"/>
                <w:szCs w:val="14"/>
              </w:rPr>
              <w:t>organisation of</w:t>
            </w:r>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F1D2A7C"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CF3ACEA" w14:textId="77777777" w:rsidR="00622151" w:rsidRPr="00F61A20" w:rsidRDefault="00622151" w:rsidP="00C2101A">
            <w:pPr>
              <w:jc w:val="center"/>
              <w:rPr>
                <w:rFonts w:ascii="Calibri" w:hAnsi="Calibri"/>
                <w:sz w:val="32"/>
              </w:rPr>
            </w:pPr>
          </w:p>
        </w:tc>
      </w:tr>
      <w:tr w:rsidR="00622151" w:rsidRPr="00F61A20" w14:paraId="7BAAA36E" w14:textId="77777777" w:rsidTr="00622151">
        <w:trPr>
          <w:trHeight w:val="450"/>
        </w:trPr>
        <w:tc>
          <w:tcPr>
            <w:tcW w:w="4435" w:type="pct"/>
            <w:vMerge w:val="restart"/>
            <w:tcBorders>
              <w:top w:val="single" w:sz="4" w:space="0" w:color="auto"/>
              <w:left w:val="single" w:sz="4" w:space="0" w:color="auto"/>
              <w:right w:val="single" w:sz="4" w:space="0" w:color="auto"/>
            </w:tcBorders>
          </w:tcPr>
          <w:p w14:paraId="6FC4F01A" w14:textId="443977D7" w:rsidR="00622151" w:rsidRPr="00622151" w:rsidRDefault="00B23F7C" w:rsidP="000406C6">
            <w:pPr>
              <w:spacing w:after="120"/>
              <w:jc w:val="both"/>
              <w:rPr>
                <w:rFonts w:ascii="Calibri" w:hAnsi="Calibri"/>
                <w:sz w:val="22"/>
                <w:szCs w:val="22"/>
              </w:rPr>
            </w:pPr>
            <w:r>
              <w:rPr>
                <w:rFonts w:ascii="Calibri" w:hAnsi="Calibri"/>
                <w:sz w:val="22"/>
                <w:szCs w:val="22"/>
              </w:rPr>
              <w:t>A very brief example of the use of flow batteries is provided but there is no detail given – it would have been beneficial to include this.  There is a good critique of battery storage in general, as well as the suggested technology.  A little more on market readiness would have been of great benefit – are there any key actors who need to get involved to help this progress more quickly?</w:t>
            </w:r>
          </w:p>
        </w:tc>
        <w:tc>
          <w:tcPr>
            <w:tcW w:w="283" w:type="pct"/>
            <w:tcBorders>
              <w:top w:val="single" w:sz="4" w:space="0" w:color="auto"/>
              <w:left w:val="single" w:sz="4" w:space="0" w:color="auto"/>
              <w:right w:val="single" w:sz="4" w:space="0" w:color="auto"/>
            </w:tcBorders>
          </w:tcPr>
          <w:p w14:paraId="713BF7E6" w14:textId="3769BA8A" w:rsidR="00622151" w:rsidRPr="00F61A20" w:rsidRDefault="00622151" w:rsidP="00C2101A">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24A22679" w14:textId="44D62484" w:rsidR="00622151" w:rsidRPr="00F61A20" w:rsidRDefault="00993D1B" w:rsidP="00C2101A">
            <w:pPr>
              <w:jc w:val="center"/>
              <w:rPr>
                <w:rFonts w:ascii="Calibri" w:hAnsi="Calibri"/>
                <w:sz w:val="32"/>
              </w:rPr>
            </w:pPr>
            <w:r>
              <w:rPr>
                <w:rFonts w:ascii="Calibri" w:hAnsi="Calibri"/>
                <w:sz w:val="32"/>
              </w:rPr>
              <w:t>12</w:t>
            </w:r>
          </w:p>
        </w:tc>
      </w:tr>
      <w:tr w:rsidR="00622151" w:rsidRPr="00F61A20" w14:paraId="2852391A" w14:textId="77777777" w:rsidTr="00622151">
        <w:trPr>
          <w:trHeight w:val="451"/>
        </w:trPr>
        <w:tc>
          <w:tcPr>
            <w:tcW w:w="4435" w:type="pct"/>
            <w:vMerge/>
            <w:tcBorders>
              <w:left w:val="single" w:sz="4" w:space="0" w:color="auto"/>
              <w:bottom w:val="single" w:sz="4" w:space="0" w:color="auto"/>
              <w:right w:val="single" w:sz="4" w:space="0" w:color="auto"/>
            </w:tcBorders>
          </w:tcPr>
          <w:p w14:paraId="5C4CAAFF"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448D22E" w14:textId="2269297F"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78B3E482" w14:textId="77777777" w:rsidR="00622151" w:rsidRPr="00F61A20" w:rsidRDefault="00622151" w:rsidP="00C2101A">
            <w:pPr>
              <w:jc w:val="center"/>
              <w:rPr>
                <w:rFonts w:ascii="Calibri" w:hAnsi="Calibri"/>
                <w:sz w:val="32"/>
              </w:rPr>
            </w:pPr>
          </w:p>
        </w:tc>
      </w:tr>
      <w:tr w:rsidR="00622151" w:rsidRPr="00F61A20" w14:paraId="4E3F3B17"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7565673E" w14:textId="77777777" w:rsidR="00622151" w:rsidRPr="00F61A20" w:rsidRDefault="00622151" w:rsidP="00C2101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E36BCB2" w14:textId="77777777" w:rsidR="00622151" w:rsidRPr="00F61A20" w:rsidRDefault="00622151" w:rsidP="00C2101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4F1C638"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A4E05BE" w14:textId="77777777" w:rsidR="00622151" w:rsidRPr="00F61A20" w:rsidRDefault="00622151" w:rsidP="00C2101A">
            <w:pPr>
              <w:jc w:val="center"/>
              <w:rPr>
                <w:rFonts w:ascii="Calibri" w:hAnsi="Calibri"/>
                <w:sz w:val="32"/>
              </w:rPr>
            </w:pPr>
          </w:p>
        </w:tc>
      </w:tr>
      <w:tr w:rsidR="00622151" w:rsidRPr="00F61A20" w14:paraId="3521AE06" w14:textId="77777777" w:rsidTr="00622151">
        <w:trPr>
          <w:trHeight w:val="451"/>
        </w:trPr>
        <w:tc>
          <w:tcPr>
            <w:tcW w:w="4435" w:type="pct"/>
            <w:vMerge w:val="restart"/>
            <w:tcBorders>
              <w:top w:val="single" w:sz="4" w:space="0" w:color="auto"/>
              <w:left w:val="single" w:sz="4" w:space="0" w:color="auto"/>
              <w:right w:val="single" w:sz="4" w:space="0" w:color="auto"/>
            </w:tcBorders>
          </w:tcPr>
          <w:p w14:paraId="57A582CD" w14:textId="0A6942FA" w:rsidR="00622151" w:rsidRPr="00622151" w:rsidRDefault="00B23F7C" w:rsidP="000406C6">
            <w:pPr>
              <w:spacing w:after="120"/>
              <w:jc w:val="both"/>
              <w:rPr>
                <w:rFonts w:ascii="Calibri" w:hAnsi="Calibri"/>
                <w:sz w:val="22"/>
                <w:szCs w:val="22"/>
              </w:rPr>
            </w:pPr>
            <w:r>
              <w:rPr>
                <w:rFonts w:ascii="Calibri" w:hAnsi="Calibri"/>
                <w:sz w:val="22"/>
                <w:szCs w:val="22"/>
              </w:rPr>
              <w:t>There are certain areas within the work where greater care is needed in explaining what is required – you refer to ‘dirtier competitors’, but how?  Be totally clear on what is required.  Another example relates to materials for ‘standard’ batteries (e.g. lithium).  There is currently good supply of this, but if the technology expands exponentially then it will become a critical raw material.</w:t>
            </w:r>
          </w:p>
        </w:tc>
        <w:tc>
          <w:tcPr>
            <w:tcW w:w="283" w:type="pct"/>
            <w:tcBorders>
              <w:top w:val="single" w:sz="4" w:space="0" w:color="auto"/>
              <w:left w:val="single" w:sz="4" w:space="0" w:color="auto"/>
              <w:right w:val="single" w:sz="4" w:space="0" w:color="auto"/>
            </w:tcBorders>
          </w:tcPr>
          <w:p w14:paraId="0397DF46" w14:textId="1F098AFB" w:rsidR="00622151" w:rsidRPr="00F61A20" w:rsidRDefault="00622151" w:rsidP="00C2101A">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745D2A03" w14:textId="7F3989F4" w:rsidR="00622151" w:rsidRPr="00F61A20" w:rsidRDefault="00993D1B" w:rsidP="00C2101A">
            <w:pPr>
              <w:jc w:val="center"/>
              <w:rPr>
                <w:rFonts w:ascii="Calibri" w:hAnsi="Calibri"/>
                <w:sz w:val="32"/>
              </w:rPr>
            </w:pPr>
            <w:r>
              <w:rPr>
                <w:rFonts w:ascii="Calibri" w:hAnsi="Calibri"/>
                <w:sz w:val="32"/>
              </w:rPr>
              <w:t>15</w:t>
            </w:r>
          </w:p>
        </w:tc>
      </w:tr>
      <w:tr w:rsidR="00622151" w:rsidRPr="00F61A20" w14:paraId="6B51838A" w14:textId="77777777" w:rsidTr="00622151">
        <w:trPr>
          <w:trHeight w:val="450"/>
        </w:trPr>
        <w:tc>
          <w:tcPr>
            <w:tcW w:w="4435" w:type="pct"/>
            <w:vMerge/>
            <w:tcBorders>
              <w:left w:val="single" w:sz="4" w:space="0" w:color="auto"/>
              <w:bottom w:val="single" w:sz="4" w:space="0" w:color="auto"/>
              <w:right w:val="single" w:sz="4" w:space="0" w:color="auto"/>
            </w:tcBorders>
          </w:tcPr>
          <w:p w14:paraId="681DFC9C"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170E41B" w14:textId="6631C96F"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2EBCE2E" w14:textId="77777777" w:rsidR="00622151" w:rsidRPr="00F61A20" w:rsidRDefault="00622151" w:rsidP="00C2101A">
            <w:pPr>
              <w:jc w:val="center"/>
              <w:rPr>
                <w:rFonts w:ascii="Calibri" w:hAnsi="Calibri"/>
                <w:sz w:val="32"/>
              </w:rPr>
            </w:pPr>
          </w:p>
        </w:tc>
      </w:tr>
      <w:tr w:rsidR="00622151" w:rsidRPr="00F61A20" w14:paraId="366F03FB"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31303441" w14:textId="77777777" w:rsidR="00622151" w:rsidRPr="00F61A20" w:rsidRDefault="00622151" w:rsidP="00C2101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151637A" w14:textId="77777777" w:rsidR="00622151" w:rsidRPr="00F61A20" w:rsidRDefault="00622151" w:rsidP="00C2101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620C32"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E7AC1F1" w14:textId="77777777" w:rsidR="00622151" w:rsidRPr="00F61A20" w:rsidRDefault="00622151" w:rsidP="00C2101A">
            <w:pPr>
              <w:jc w:val="center"/>
              <w:rPr>
                <w:rFonts w:ascii="Calibri" w:hAnsi="Calibri"/>
                <w:sz w:val="32"/>
              </w:rPr>
            </w:pPr>
          </w:p>
        </w:tc>
      </w:tr>
      <w:tr w:rsidR="00622151" w:rsidRPr="00F61A20" w14:paraId="3E666197" w14:textId="77777777" w:rsidTr="00622151">
        <w:trPr>
          <w:trHeight w:val="451"/>
        </w:trPr>
        <w:tc>
          <w:tcPr>
            <w:tcW w:w="4435" w:type="pct"/>
            <w:vMerge w:val="restart"/>
            <w:tcBorders>
              <w:top w:val="single" w:sz="4" w:space="0" w:color="auto"/>
              <w:left w:val="single" w:sz="4" w:space="0" w:color="auto"/>
              <w:right w:val="single" w:sz="4" w:space="0" w:color="auto"/>
            </w:tcBorders>
          </w:tcPr>
          <w:p w14:paraId="25A80913" w14:textId="4B4FC7F1" w:rsidR="00622151" w:rsidRPr="00622151" w:rsidRDefault="00B23F7C" w:rsidP="000406C6">
            <w:pPr>
              <w:spacing w:after="120"/>
              <w:jc w:val="both"/>
              <w:rPr>
                <w:rFonts w:ascii="Calibri" w:hAnsi="Calibri"/>
                <w:sz w:val="22"/>
                <w:szCs w:val="22"/>
              </w:rPr>
            </w:pPr>
            <w:r>
              <w:rPr>
                <w:rFonts w:ascii="Calibri" w:hAnsi="Calibri"/>
                <w:sz w:val="22"/>
                <w:szCs w:val="22"/>
              </w:rPr>
              <w:t>The work is presented as a professional report.  Do not be afraid to use figures where this will help explain the work.  Referencing is generally well applied.</w:t>
            </w:r>
            <w:r w:rsidR="004A1A38">
              <w:rPr>
                <w:rFonts w:ascii="Calibri" w:hAnsi="Calibri"/>
                <w:sz w:val="22"/>
                <w:szCs w:val="22"/>
              </w:rPr>
              <w:t xml:space="preserve">  Also to note – the abstract included is not an abstract in an academic sense, this was just an introduction to the work.</w:t>
            </w:r>
            <w:bookmarkStart w:id="0" w:name="_GoBack"/>
            <w:bookmarkEnd w:id="0"/>
          </w:p>
        </w:tc>
        <w:tc>
          <w:tcPr>
            <w:tcW w:w="283" w:type="pct"/>
            <w:tcBorders>
              <w:top w:val="single" w:sz="4" w:space="0" w:color="auto"/>
              <w:left w:val="single" w:sz="4" w:space="0" w:color="auto"/>
              <w:right w:val="single" w:sz="4" w:space="0" w:color="auto"/>
            </w:tcBorders>
          </w:tcPr>
          <w:p w14:paraId="3A70E430" w14:textId="28B45602" w:rsidR="00622151" w:rsidRPr="00F61A20" w:rsidRDefault="00622151" w:rsidP="00622151">
            <w:pP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17EEC774" w14:textId="6E2833DD" w:rsidR="00622151" w:rsidRPr="00F61A20" w:rsidRDefault="00B23F7C" w:rsidP="00C2101A">
            <w:pPr>
              <w:jc w:val="center"/>
              <w:rPr>
                <w:rFonts w:ascii="Calibri" w:hAnsi="Calibri"/>
                <w:sz w:val="32"/>
              </w:rPr>
            </w:pPr>
            <w:r>
              <w:rPr>
                <w:rFonts w:ascii="Calibri" w:hAnsi="Calibri"/>
                <w:sz w:val="32"/>
              </w:rPr>
              <w:t>8</w:t>
            </w:r>
          </w:p>
        </w:tc>
      </w:tr>
      <w:tr w:rsidR="00622151" w:rsidRPr="00F61A20" w14:paraId="4BB9713A" w14:textId="77777777" w:rsidTr="00622151">
        <w:trPr>
          <w:trHeight w:val="450"/>
        </w:trPr>
        <w:tc>
          <w:tcPr>
            <w:tcW w:w="4435" w:type="pct"/>
            <w:vMerge/>
            <w:tcBorders>
              <w:left w:val="single" w:sz="4" w:space="0" w:color="auto"/>
              <w:bottom w:val="single" w:sz="4" w:space="0" w:color="auto"/>
              <w:right w:val="single" w:sz="4" w:space="0" w:color="auto"/>
            </w:tcBorders>
          </w:tcPr>
          <w:p w14:paraId="78BABD63"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F006F82" w14:textId="3BB84ED0" w:rsidR="00622151" w:rsidRPr="00F61A20" w:rsidRDefault="00622151" w:rsidP="00622151">
            <w:pP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3EC2A179" w14:textId="77777777" w:rsidR="00622151" w:rsidRPr="00F61A20" w:rsidRDefault="00622151" w:rsidP="00C2101A">
            <w:pPr>
              <w:jc w:val="center"/>
              <w:rPr>
                <w:rFonts w:ascii="Calibri" w:hAnsi="Calibri"/>
                <w:sz w:val="32"/>
              </w:rPr>
            </w:pPr>
          </w:p>
        </w:tc>
      </w:tr>
    </w:tbl>
    <w:p w14:paraId="6B124457" w14:textId="77777777" w:rsidR="00C92BCB" w:rsidRDefault="00C92BCB"/>
    <w:sectPr w:rsidR="00C92BCB" w:rsidSect="00622151">
      <w:head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7E9607" w14:textId="77777777" w:rsidR="00EC7FB6" w:rsidRDefault="00EC7FB6" w:rsidP="000406C6">
      <w:r>
        <w:separator/>
      </w:r>
    </w:p>
  </w:endnote>
  <w:endnote w:type="continuationSeparator" w:id="0">
    <w:p w14:paraId="0354A47B" w14:textId="77777777" w:rsidR="00EC7FB6" w:rsidRDefault="00EC7FB6" w:rsidP="000406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94D4BA" w14:textId="77777777" w:rsidR="00EC7FB6" w:rsidRDefault="00EC7FB6" w:rsidP="000406C6">
      <w:r>
        <w:separator/>
      </w:r>
    </w:p>
  </w:footnote>
  <w:footnote w:type="continuationSeparator" w:id="0">
    <w:p w14:paraId="6AF04B82" w14:textId="77777777" w:rsidR="00EC7FB6" w:rsidRDefault="00EC7FB6" w:rsidP="000406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3BB420" w14:textId="5DD0FBAA" w:rsidR="000406C6" w:rsidRPr="000406C6" w:rsidRDefault="000406C6">
    <w:pPr>
      <w:pStyle w:val="Header"/>
      <w:rPr>
        <w:rFonts w:ascii="Arial" w:hAnsi="Arial" w:cs="Arial"/>
      </w:rPr>
    </w:pPr>
    <w:r>
      <w:rPr>
        <w:rFonts w:ascii="Arial" w:hAnsi="Arial" w:cs="Arial"/>
      </w:rPr>
      <w:t>Connor YATES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151"/>
    <w:rsid w:val="00012019"/>
    <w:rsid w:val="000406C6"/>
    <w:rsid w:val="004A1A38"/>
    <w:rsid w:val="00622151"/>
    <w:rsid w:val="00714E3B"/>
    <w:rsid w:val="00993D1B"/>
    <w:rsid w:val="00B23F7C"/>
    <w:rsid w:val="00C13655"/>
    <w:rsid w:val="00C92BCB"/>
    <w:rsid w:val="00EC7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D535E"/>
  <w15:chartTrackingRefBased/>
  <w15:docId w15:val="{25730E1D-967C-49BD-985E-11BC33F4B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215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06C6"/>
    <w:pPr>
      <w:tabs>
        <w:tab w:val="center" w:pos="4513"/>
        <w:tab w:val="right" w:pos="9026"/>
      </w:tabs>
    </w:pPr>
  </w:style>
  <w:style w:type="character" w:customStyle="1" w:styleId="HeaderChar">
    <w:name w:val="Header Char"/>
    <w:basedOn w:val="DefaultParagraphFont"/>
    <w:link w:val="Header"/>
    <w:uiPriority w:val="99"/>
    <w:rsid w:val="000406C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406C6"/>
    <w:pPr>
      <w:tabs>
        <w:tab w:val="center" w:pos="4513"/>
        <w:tab w:val="right" w:pos="9026"/>
      </w:tabs>
    </w:pPr>
  </w:style>
  <w:style w:type="character" w:customStyle="1" w:styleId="FooterChar">
    <w:name w:val="Footer Char"/>
    <w:basedOn w:val="DefaultParagraphFont"/>
    <w:link w:val="Footer"/>
    <w:uiPriority w:val="99"/>
    <w:rsid w:val="000406C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466</Words>
  <Characters>2658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4</cp:revision>
  <dcterms:created xsi:type="dcterms:W3CDTF">2018-05-27T12:44:00Z</dcterms:created>
  <dcterms:modified xsi:type="dcterms:W3CDTF">2018-05-27T15:16:00Z</dcterms:modified>
</cp:coreProperties>
</file>