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D599C" w:rsidRDefault="008D599C" w:rsidP="008D599C">
      <w:r>
        <w:t>Through the landscape lens humans have interpreted the landscape to profit from it in various ways; examples could include having places of aesthetic viewing value or utilising land to power industrial revolutions. What is it we like about landscapes and what causes us to be instinctively drawn into them? This essay will consequently explore the forces and human perspectives that shaped our perceptions of landscape and how it has been utilised.</w:t>
      </w:r>
    </w:p>
    <w:p w:rsidR="008D599C" w:rsidRDefault="008D599C" w:rsidP="008D599C">
      <w:r>
        <w:t>First and foremost landscape must be given a common backdrop by definition. The National Geographic website concludes that, “A landscape is part of the Earth’s surface that can be viewed at one time from one place. It consists of the geographic features that mark, or are characteristic of, a particular area” (National Geographic, 2011, para. 1). This quote realistically emits a rather down-to-earth yet environmentally technical notion of what a landscape could be. Interestingly, the origin of the English word landscape has historically derived from the Dutch word Landschap. As Gayton (2006) expresses, the Dutch term landschap was used to refer to landscape paintings, the Dutch definition then was in fact fashioned to fit an artistic connotation. Even now and within the late 20th century, the term landscaping is used to define, the redesigning and humanising actions of physically altering ones landscape, for aesthetical inclination.</w:t>
      </w:r>
    </w:p>
    <w:p w:rsidR="008D599C" w:rsidRDefault="008D599C" w:rsidP="008D599C">
      <w:r>
        <w:t xml:space="preserve">One could say that, stereotypically from a scientist’s perspective, landscape has a more practical and technical association. For instance, the study of landscape habitat looks at the home environments of flora and fauna which encompasses virtually all biological and chemical matter within a landscape. One of the first to critically distinguish, natural landscapes and cultural landscapes was geographer Otto Schlüter (Hartshorne, 1939). As Hartshorne (1939) highlights, others before had given thought regarding either or both of the two, but in hind sight, Schlüter was one of the first to write in an academic format about it. Along with other geographers, Schlüter in fact defined geography as landscape science (Robert, Dickinson and Crowe, 1939; National Geographic, 2011). </w:t>
      </w:r>
    </w:p>
    <w:p w:rsidR="008D599C" w:rsidRDefault="008D599C" w:rsidP="008D599C">
      <w:r>
        <w:t xml:space="preserve">Hence, it could perhaps be assumed that the physical properties and subsequent purposes of a landscape, mattered to human’s survival long before its artistically appealing value was painted onto a canvas. For the crucial survival of humankind, Ulrich (1977) asserts that human beings had to rely extensively on their visual perceptions to make cognitive processes to stay alive, with the ability to process the immense landscapes on which they resided or travelled through. The foremost principles of human needs articulated by Maslow (1943) </w:t>
      </w:r>
      <w:r>
        <w:lastRenderedPageBreak/>
        <w:t xml:space="preserve">would be that of psychological needs, such as acquiring the biological requirements for fundamental human survival, followed by the acquisition of; safety and security needs. </w:t>
      </w:r>
    </w:p>
    <w:p w:rsidR="008D599C" w:rsidRDefault="008D599C" w:rsidP="008D599C">
      <w:r>
        <w:t>The hierarchy of needs and specifically the first two essential needs created by Maslow (1943) perhaps can be related to the prospect-refuge theory (Appleton, 1975). According to Appleton (1975) his theory has two important interiors, vital for a human’s perspective on deciding where to be situated within the landscape. The first interior being that a human will need to be pleased by the aesthetics of a landscape, which in turn should provide productive prospects, from the environment (Appleton, 1975). The second interior being that a human will also need to seek out an environment that provides refuge alias, a place to hide (Appleton, 1975). Hypothetically then, a human will need to find a landscape that inherently combines both of these multi-dimensional spaces, conducive to finding the optimal habitat.</w:t>
      </w:r>
    </w:p>
    <w:p w:rsidR="008D599C" w:rsidRDefault="008D599C" w:rsidP="008D599C">
      <w:r>
        <w:t>Perhaps it is plain for all to see, that societal paradigms of economic advancement have shifted towards an industrialised technological new age. Taking this into consideration, it is perhaps through Appleton’s and Ulrich’s (1975; 1977) views that conceivably could be why societies today; view large industrialised cities as places for economic opportunity and personal development. Yi-Fu Tuan (1974) emphasises that, cities are perceived as being idealised, perhaps a symbol of transcendence and the economic perspective, perceives the city as a hub of economic growth. Therefore it could be said that potentially underpinning a human’s perception and desire of a particular landscape, is Maslow’s (1943) hierarchy of needs.</w:t>
      </w:r>
    </w:p>
    <w:p w:rsidR="008D599C" w:rsidRDefault="008D599C" w:rsidP="008D599C">
      <w:r>
        <w:t>In the pursuit to conceptualise landscape, Jacobs (2006) determines that there can be multidimensional concepts of landscape. Jacobs (2006, p.8) emphasises that, the concept of landscape can be divided into three abstract realities, these being; Matterscape, Powerscape and finally Mindscape. According to Jacobs (2006, p.9) Matterscape is orientated towards the physical reality and tangible aspects of a landscape. It centres on the existential realism of all factual material present within a landscape. Jacobs (2006, p.9) denotes that a Powerscape is concerned with the social reality or otherwise the cultural aspects of a landscape. Powerscape then as Jacob (2006) says, addresses the landscape that is recognised within the confines of society. What is more, Tuan (1974, p.151) states that, “[power] is exercised through the recognition and acceptance of the symbols of legitimacy”. Tuan and Jacobs (1974; 2006) both discuss a landscape constituted by rules or by the same token, a central bureaucracy establishing rules. As Jacobs (2006, p.9) says, “</w:t>
      </w:r>
      <w:proofErr w:type="gramStart"/>
      <w:r>
        <w:t>rules</w:t>
      </w:r>
      <w:proofErr w:type="gramEnd"/>
      <w:r>
        <w:t xml:space="preserve"> are constituted by and are expressions of </w:t>
      </w:r>
      <w:r>
        <w:lastRenderedPageBreak/>
        <w:t>power”. Finally, Mindscape is orientated towards what a person mentally experiences, such as their subjective perspective towards landscape (Jacobs, 2006, p.9). In the essayist’s words, he states that “Mindscape is a system of essentially individual values, judgements, feelings and meanings” (Jacobs, 2006, p.9). Landscape is a cultural construction within the mind, appreciable by its wholly natural formation, where the environmental material can be looked upon for technical and methodical development (Lassus, 1998, p. 88).</w:t>
      </w:r>
    </w:p>
    <w:p w:rsidR="008D599C" w:rsidRDefault="008D599C" w:rsidP="008D599C">
      <w:r>
        <w:t>The debate of where humankind positions itself in regards to nature is a topic well discussed among researchers. Thomas (1986) argues through the holistic lens of nature, humankind is innately embedded within the atmospheres and physical matter that make up our planet. Interestingly the biophilia hypothesis coined by Wilson (1984) states that, human beings have an innate passion and aesthetical appreciation for nature while viewing and interacting with it. It is perhaps through the concept of the biophilia that we can begin to understand how we are embedded within nature. As biophilia states, the physical environments and all living organisms are interconnected and humans have developed to appreciate nature in its inherent landscapes from an evolutionary perspective (Wilson, 1984).</w:t>
      </w:r>
    </w:p>
    <w:p w:rsidR="008D599C" w:rsidRDefault="008D599C" w:rsidP="008D599C">
      <w:r>
        <w:t>Through the works of Thomas and Wilson (1986; 1984) we can begin to see a clear relationship for an organic rationale based thinking. As Thomas (1986) suggests, the whole planet and all of its contents can be viewed as one living cell, functioning as a symphony of biological mechanisms. On the other hand, Larsen (1992, p.121) makes the remark that nature should be viewed as an assemblage of material items, whereby humans can manipulate the tangible objects of nature. Larsen (1992) contends that, the very construct of nature is solely cultural, in essence that humans are actually divided from nature. It can better be understood by applying the style of ideology from Cartesian dualism, conceived by French philosopher René Descartes (Desmond, 2003). Descartes believed that the mind and body were divided, a separation between mind and matter (Desmond, 2003). What Larsen (1992) may be referring to is likely a dualism in nature, his idea represents that nature is a word that has meaning to humans, contextually whatever nature is will always be with or without humans, it is humans that give nature consequence and meaning through culture.</w:t>
      </w:r>
    </w:p>
    <w:p w:rsidR="008D599C" w:rsidRDefault="008D599C" w:rsidP="008D599C">
      <w:r>
        <w:t xml:space="preserve">The concept of place can be measured by three distinct components. According to National Geographic (2019) these are; location, locale, and a sense of place. A location is quite simple a geographical point, for example, where coordinates meet to give a specific position. A locale could be described as a cultural milieu, meaning a place where human activity has </w:t>
      </w:r>
      <w:r>
        <w:lastRenderedPageBreak/>
        <w:t>happened or still occurs. The meaning of a sense of place can be described as a multidimensional idea of a place that characteristically means something to an individual or group. Tuan (1974; 2005) defines sense of place as Topophilia, meaning a place where certain inhabitants feel emotionally and spiritually attached to the landscape and a place where they perhaps feel a conviction of cultural identity. According to Mohammad (2013) there are dimensions within the concept of a sense of place that need to be explored, to understand what forms a mind-set towards a sense of place. The dimensions that underpin a sense of place approach can be contextualised via visual, psychology and spiritual perceptions (Mohammad, 2013, p. 507). Hay (1988, p. 163) concludes that psychological construction for a sense of place occurs progressively for a native, the everyday arrangements and sequences of a native within their landscape, help to create that sentimental nostalgia for a place. Perhaps a native’s attachment to place then can be expressed and sensed through, tangible reality, the somatosensory system and spiritually recognised material relationships of everything considered important in their habitat.</w:t>
      </w:r>
    </w:p>
    <w:p w:rsidR="008D599C" w:rsidRDefault="008D599C" w:rsidP="008D599C">
      <w:r>
        <w:t>As cultural landscapes began to emerge and develop in civilisations, so did the perceptions of nature. A prominent starting point for some of the first conceptualisations of nature would appear from the Classical and Hellenistic periods, specifically ancient Greece. Greek philosopher Aristotle (1970) began to theorise nature formally through what we today recognise as metaphysics (Lang, 2007). An ancient Greek perception of nature, mostly of the mountains and segregating seas, was seen as a frightening and unrelenting place for man (Tuan, 1974). The ancient Greeks according to Lang (2007) had a utopian ideology of a natural space. They called this space Arcadia, which can be described as a place that captures harmony and bountifulness within a natural landscape (Lang, 2007).</w:t>
      </w:r>
    </w:p>
    <w:p w:rsidR="008D599C" w:rsidRDefault="008D599C" w:rsidP="008D599C">
      <w:r>
        <w:t xml:space="preserve">“The cultural landscape is fashioned from a natural landscape by a cultural group. Culture is the agent, the natural area is the medium, the cultural landscape is the result” (Sauer, 1925, p. 46) </w:t>
      </w:r>
    </w:p>
    <w:p w:rsidR="008D599C" w:rsidRDefault="008D599C" w:rsidP="008D599C">
      <w:r>
        <w:t>In this definition given by Carl O. Sauer, a cultural landscape can clearly be seen to owe its characteristics to human actions, culture being the agent of landscape alteration. In 1992 at the UNESCO (United Nations Educational, Scientific and Cultural Organization) convention, policy was designed with the aim to classify and protect areas or places of outstanding cultural heritage and value (Rössler, 2006).</w:t>
      </w:r>
    </w:p>
    <w:p w:rsidR="008D599C" w:rsidRDefault="008D599C" w:rsidP="008D599C">
      <w:r>
        <w:lastRenderedPageBreak/>
        <w:t xml:space="preserve">According to researchers (Lang, 2007; Michael and Griffin, 2015) the ancient Greek philosophies and principles played an immense part on shaping the Roman Empire. As a result, much of European culture and philosophy has been shaped by the ancient Greek theories, due to the vast spread of the Roman Empire across much of Europe. At its height in 117 AD much of Briton (United Kingdom) was in control by the Romans. There is no question that modern day Britain has had essences of ancient Greek attitudes. The scientific based rationality of Aristotle’s physics has perhaps shaped the way in which westerner’s perceive landscape (Lang, 2007). A clear indicator of this could perhaps be the Classical perspective of nature which formed around the time of the Enlightenment period, the Enlightenment period was the age of reasoning and questioning. The painting below (Fig. 1) can be seen to encompass the substances of the Greek term arcadia, depicted in this artwork as a walled garden by Dutch artist, Vincent van Gogh (1980).  </w:t>
      </w:r>
    </w:p>
    <w:p w:rsidR="008D599C" w:rsidRDefault="008D599C" w:rsidP="008D599C"/>
    <w:p w:rsidR="008D599C" w:rsidRDefault="008D599C" w:rsidP="008D599C">
      <w:r>
        <w:t xml:space="preserve">At the time of the classical perspective of nature during the 18th century, landscape painting undoubtedly played a pivotal role in shaping European culture towards nature (Gayton, 2006). According to Howard (2011) the classical perspective era viewed nature to only be beautiful when cultivated, untamed landscapes were seen as uninviting and forbidding places. The British industrial revolution began in 1760, due to the actions of powering an industrial revolution, landscapes were being transformed and utilised for their geological locations and natural raw resources (Zhao, 2019). As pointed out by Palmer and Neaverson (1994) natural landscapes and also agricultural land was rapidly being domesticated, as a result of the increasing economic demands and advances in technology. </w:t>
      </w:r>
      <w:proofErr w:type="gramStart"/>
      <w:r>
        <w:t>“The industrial revolution has driven urbanization” (Zhao, 2019, p. 106).</w:t>
      </w:r>
      <w:proofErr w:type="gramEnd"/>
      <w:r>
        <w:t xml:space="preserve"> Technology and manpower was conceivably the vehicle for this burst of expansion, nature’s materials provided the fuel it needed. The artwork (Fig. 2) titled Chiswick House from the Cascade Terrace by Lambert (1742) below shows a representation, of life and the idealised vision of a landscape during the classical period, typically gardens, country parks and arcadia like places were at the heart of landscape painting during this time (Gayton, 2006). </w:t>
      </w:r>
    </w:p>
    <w:p w:rsidR="008D599C" w:rsidRDefault="008D599C" w:rsidP="008D599C">
      <w:r>
        <w:t xml:space="preserve"> </w:t>
      </w:r>
    </w:p>
    <w:p w:rsidR="008D599C" w:rsidRDefault="008D599C" w:rsidP="008D599C">
      <w:r>
        <w:t xml:space="preserve">“Romanticism is not entirely new on the acknowledgement of landscape as an aesthetical value; however the search for a moral meaning of nature is new” (Heijgen, 2013, p. 19). </w:t>
      </w:r>
    </w:p>
    <w:p w:rsidR="008D599C" w:rsidRDefault="008D599C" w:rsidP="008D599C">
      <w:r>
        <w:lastRenderedPageBreak/>
        <w:t xml:space="preserve">The above artwork (Fig. 3) titled, Wanderer above the Sea of Fog by Friedrich (1818) depicts the perspective of landscape during the romantic period within western culture. Romanticism began to evolve through what would almost appear to be the rejection of such scientific based rationale, instead it typically focused on the sentiments, perceptions, and imagination of the natural phenomenon of landscape. However it should be noted that, the representations of landscape during the romantic period came mainly from those with time for leisure and the funding for such recreation (Heijgen, 2013). White (2013) analyses three accounts of tours made through Scotland during the 19th century, one account truly lays emphasis on the perceptions of untamed nature during the romantic period. In that account there is a fascination for running water in the highland mountains, in this particular account the poet is truly romanticising with the landscape (White, 2013).  </w:t>
      </w:r>
    </w:p>
    <w:p w:rsidR="008D599C" w:rsidRDefault="008D599C" w:rsidP="008D599C">
      <w:r>
        <w:t xml:space="preserve">With the increase in leisure time and the advancements in locomotion, this gave opportunity for aristocratic individuals to discover wild environments, the act of exploring and sightseeing can be termed as touring. Correspondingly, the Grand Tour was born out of the pockets of aristocrats; this name was given to describe the journeying of upper class tourists that travelled predominately through Europe during the 17th and 18th centuries (Black, 1992). In the course of the 18th century, it was most favourable for the upper class tourists to visit destinations with rich sociocultural heritage such as, cities and provinces famed for their; fine art, architecture including walled gardens, cultural practices and also antiques (Black, 1992). As Black (1992) suggests, the apparent importance of these grand tours, were for the education of the aristocrat for them to then account and present their cultural discoveries upon their return home. </w:t>
      </w:r>
    </w:p>
    <w:p w:rsidR="008D599C" w:rsidRDefault="008D599C" w:rsidP="008D599C">
      <w:r>
        <w:t>However, a cultural shift during the beginning of the romantic period favoured the more untouched and wild landscapes, for instance Humberstone and Pederson (2001) recall the Norwegian expeditions made in the 19th century by English mountain climber and alpine explorer William Slingsby. According to Humberstone and Pederson, (2001) it was the upper class Englishman that gave an aesthetical and recreational potential to the Norwegians about their mountains, they were historically looked upon as unfertile and unprofitable places.</w:t>
      </w:r>
    </w:p>
    <w:p w:rsidR="008D599C" w:rsidRDefault="008D599C" w:rsidP="008D599C">
      <w:r>
        <w:t xml:space="preserve">As human rights legislation improved, more and more working class citizens wanted to travel and spend recreational time within natural landscapes. As Blunden et al. (1990, p. 29) says, after world war two, the veterans felt it was within their right, to be able to roam over the land they had fought for, back then of course the majority of hill and moorland was privately </w:t>
      </w:r>
      <w:r>
        <w:lastRenderedPageBreak/>
        <w:t xml:space="preserve">owned land. Consequently, activism and political campaigning actions such as, the Kinder Scout mass trespass led to legislative acts being delivered, permitting the right to roam (Blunden et al, 1990). </w:t>
      </w:r>
    </w:p>
    <w:p w:rsidR="008D599C" w:rsidRDefault="008D599C" w:rsidP="008D599C">
      <w:r>
        <w:t>In more recent times the refinement and mass production of motor vehicles in the nineteen sixties and seventies led to a surge in the more affluent who could afford a car, to be able to travel to places to use the outdoors recreationally (Blunden et al, 1990). In a study conducted by Kulczycki (2014) it shows, the relationship between rock climbers and their typical outdoor settings highlighting some of the internal and external present factors of outdoor place meaning. According to the study the experiential dimension of place meaning provoked, “themes of learning, exploration, and escape” (Kulczycki, 2014, p. 12).</w:t>
      </w:r>
    </w:p>
    <w:p w:rsidR="004F474E" w:rsidRDefault="008D599C" w:rsidP="008D599C">
      <w:r>
        <w:t>In conclusion it can perhaps be said that the forces such as historical culture, politics, religion and education have all played aspects in society’s perception of landscapes and how they can be used. To this day people want to reconnect with nature and more so enjoy natural landscapes, perhaps because of the rise in urbanisation or the fact that we innately appreciate the magnificence of wild places. The challenges that face us in the 21st century are concerned with protecting the environment and promoting sustainability. However, there has to be an innate human to nature connection, perhaps this can only happened as a consequence of spending physical time in a landscape to really begin to appreciate it and personally recognise it.</w:t>
      </w:r>
      <w:bookmarkStart w:id="0" w:name="_GoBack"/>
      <w:bookmarkEnd w:id="0"/>
    </w:p>
    <w:sectPr w:rsidR="004F47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599C"/>
    <w:rsid w:val="000943AA"/>
    <w:rsid w:val="000E238A"/>
    <w:rsid w:val="008D599C"/>
    <w:rsid w:val="00BA1D5E"/>
    <w:rsid w:val="00FE6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2"/>
        <w:lang w:val="en-GB" w:eastAsia="en-US" w:bidi="ar-SA"/>
      </w:rPr>
    </w:rPrDefault>
    <w:pPrDefault>
      <w:pPr>
        <w:spacing w:after="20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2"/>
        <w:lang w:val="en-GB" w:eastAsia="en-US" w:bidi="ar-SA"/>
      </w:rPr>
    </w:rPrDefault>
    <w:pPrDefault>
      <w:pPr>
        <w:spacing w:after="20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2671</Words>
  <Characters>15230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Elliot J Davies</dc:creator>
  <cp:lastModifiedBy>Elliot J Davies</cp:lastModifiedBy>
  <cp:revision>1</cp:revision>
  <dcterms:created xsi:type="dcterms:W3CDTF">2019-12-13T20:18:00Z</dcterms:created>
  <dcterms:modified xsi:type="dcterms:W3CDTF">2019-12-13T20:19:00Z</dcterms:modified>
</cp:coreProperties>
</file>