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C45B55" w14:textId="012C7E4C" w:rsidR="005C65A1" w:rsidRPr="00335D4E" w:rsidRDefault="005C65A1" w:rsidP="007257A6">
      <w:pPr>
        <w:rPr>
          <w:rFonts w:asciiTheme="majorHAnsi" w:hAnsiTheme="majorHAnsi" w:cstheme="majorHAnsi"/>
          <w:sz w:val="28"/>
          <w:szCs w:val="28"/>
        </w:rPr>
      </w:pPr>
      <w:r w:rsidRPr="00335D4E">
        <w:rPr>
          <w:rFonts w:asciiTheme="majorHAnsi" w:hAnsiTheme="majorHAnsi" w:cstheme="majorHAnsi"/>
          <w:sz w:val="28"/>
          <w:szCs w:val="28"/>
        </w:rPr>
        <w:t>Siwan Thomas</w:t>
      </w:r>
    </w:p>
    <w:p w14:paraId="22F5DA04" w14:textId="4CB98BF8" w:rsidR="005C65A1" w:rsidRPr="00335D4E" w:rsidRDefault="005C65A1" w:rsidP="007257A6">
      <w:pPr>
        <w:rPr>
          <w:rFonts w:asciiTheme="majorHAnsi" w:hAnsiTheme="majorHAnsi" w:cstheme="majorHAnsi"/>
          <w:sz w:val="28"/>
          <w:szCs w:val="28"/>
        </w:rPr>
      </w:pPr>
    </w:p>
    <w:p w14:paraId="28D5CC3B" w14:textId="77777777" w:rsidR="00335D4E" w:rsidRDefault="005C65A1" w:rsidP="005C65A1">
      <w:pPr>
        <w:rPr>
          <w:rFonts w:asciiTheme="majorHAnsi" w:hAnsiTheme="majorHAnsi" w:cstheme="majorHAnsi"/>
          <w:sz w:val="28"/>
          <w:szCs w:val="28"/>
        </w:rPr>
      </w:pPr>
      <w:r w:rsidRPr="00335D4E">
        <w:rPr>
          <w:rFonts w:asciiTheme="majorHAnsi" w:hAnsiTheme="majorHAnsi" w:cstheme="majorHAnsi"/>
          <w:sz w:val="28"/>
          <w:szCs w:val="28"/>
        </w:rPr>
        <w:t>1702379</w:t>
      </w:r>
    </w:p>
    <w:p w14:paraId="4082041C" w14:textId="77777777" w:rsidR="00335D4E" w:rsidRDefault="00335D4E" w:rsidP="005C65A1">
      <w:pPr>
        <w:rPr>
          <w:rFonts w:asciiTheme="majorHAnsi" w:hAnsiTheme="majorHAnsi" w:cstheme="majorHAnsi"/>
          <w:sz w:val="28"/>
          <w:szCs w:val="28"/>
        </w:rPr>
      </w:pPr>
    </w:p>
    <w:p w14:paraId="2702B5C9" w14:textId="2D08AA82" w:rsidR="00AE5DBD" w:rsidRPr="00335D4E" w:rsidRDefault="00AE5DBD" w:rsidP="005C65A1">
      <w:pPr>
        <w:rPr>
          <w:rFonts w:asciiTheme="majorHAnsi" w:hAnsiTheme="majorHAnsi" w:cstheme="majorHAnsi"/>
          <w:sz w:val="28"/>
          <w:szCs w:val="28"/>
        </w:rPr>
      </w:pPr>
      <w:r w:rsidRPr="00335D4E">
        <w:rPr>
          <w:rFonts w:asciiTheme="majorHAnsi" w:hAnsiTheme="majorHAnsi" w:cstheme="majorHAnsi"/>
          <w:sz w:val="28"/>
          <w:szCs w:val="28"/>
        </w:rPr>
        <w:t>Patrwm Arwyneb</w:t>
      </w:r>
    </w:p>
    <w:p w14:paraId="11E565C5" w14:textId="287DFCC7" w:rsidR="005C65A1" w:rsidRPr="00335D4E" w:rsidRDefault="005C65A1" w:rsidP="005C65A1">
      <w:pPr>
        <w:rPr>
          <w:rFonts w:asciiTheme="majorHAnsi" w:hAnsiTheme="majorHAnsi" w:cstheme="majorHAnsi"/>
          <w:sz w:val="28"/>
          <w:szCs w:val="28"/>
        </w:rPr>
      </w:pPr>
    </w:p>
    <w:p w14:paraId="04571957" w14:textId="2CB61542" w:rsidR="005C65A1" w:rsidRPr="00335D4E" w:rsidRDefault="005C65A1" w:rsidP="005C65A1">
      <w:pPr>
        <w:rPr>
          <w:rFonts w:asciiTheme="majorHAnsi" w:hAnsiTheme="majorHAnsi" w:cstheme="majorHAnsi"/>
          <w:sz w:val="28"/>
          <w:szCs w:val="28"/>
        </w:rPr>
      </w:pPr>
      <w:r w:rsidRPr="00335D4E">
        <w:rPr>
          <w:rFonts w:asciiTheme="majorHAnsi" w:hAnsiTheme="majorHAnsi" w:cstheme="majorHAnsi"/>
          <w:sz w:val="28"/>
          <w:szCs w:val="28"/>
        </w:rPr>
        <w:t>MX5X01599</w:t>
      </w:r>
      <w:r w:rsidR="00127D39" w:rsidRPr="00335D4E">
        <w:rPr>
          <w:rFonts w:asciiTheme="majorHAnsi" w:hAnsiTheme="majorHAnsi" w:cstheme="majorHAnsi"/>
          <w:sz w:val="28"/>
          <w:szCs w:val="28"/>
        </w:rPr>
        <w:t xml:space="preserve"> C</w:t>
      </w:r>
    </w:p>
    <w:p w14:paraId="38451720" w14:textId="4D94EE42" w:rsidR="005C65A1" w:rsidRPr="00335D4E" w:rsidRDefault="005C65A1" w:rsidP="005C65A1">
      <w:pPr>
        <w:rPr>
          <w:rFonts w:asciiTheme="majorHAnsi" w:hAnsiTheme="majorHAnsi" w:cstheme="majorHAnsi"/>
          <w:sz w:val="28"/>
          <w:szCs w:val="28"/>
        </w:rPr>
      </w:pPr>
    </w:p>
    <w:p w14:paraId="65852654" w14:textId="71FC2E64" w:rsidR="005C65A1" w:rsidRPr="00335D4E" w:rsidRDefault="005C65A1" w:rsidP="005C65A1">
      <w:pPr>
        <w:rPr>
          <w:rFonts w:asciiTheme="majorHAnsi" w:hAnsiTheme="majorHAnsi" w:cstheme="majorHAnsi"/>
          <w:sz w:val="28"/>
          <w:szCs w:val="28"/>
        </w:rPr>
      </w:pPr>
      <w:r w:rsidRPr="00335D4E">
        <w:rPr>
          <w:rFonts w:asciiTheme="majorHAnsi" w:hAnsiTheme="majorHAnsi" w:cstheme="majorHAnsi"/>
          <w:sz w:val="28"/>
          <w:szCs w:val="28"/>
        </w:rPr>
        <w:t>Gwenllian Beynon</w:t>
      </w:r>
    </w:p>
    <w:p w14:paraId="41E10FED" w14:textId="6CFA81FA" w:rsidR="005C65A1" w:rsidRPr="00335D4E" w:rsidRDefault="005C65A1" w:rsidP="007257A6">
      <w:pPr>
        <w:rPr>
          <w:rFonts w:asciiTheme="majorHAnsi" w:hAnsiTheme="majorHAnsi" w:cstheme="majorHAnsi"/>
          <w:sz w:val="28"/>
          <w:szCs w:val="28"/>
        </w:rPr>
      </w:pPr>
    </w:p>
    <w:p w14:paraId="66602A9C" w14:textId="77777777" w:rsidR="00AE5DBD" w:rsidRPr="00335D4E" w:rsidRDefault="00AE5DBD" w:rsidP="00AE5DBD">
      <w:pPr>
        <w:rPr>
          <w:rFonts w:asciiTheme="majorHAnsi" w:hAnsiTheme="majorHAnsi" w:cstheme="majorHAnsi"/>
          <w:sz w:val="28"/>
          <w:szCs w:val="28"/>
          <w:u w:val="single"/>
        </w:rPr>
      </w:pPr>
    </w:p>
    <w:p w14:paraId="3CDAD614" w14:textId="48EA7A3C" w:rsidR="00AE5DBD" w:rsidRPr="00335D4E" w:rsidRDefault="00AE5DBD" w:rsidP="00AE5DBD">
      <w:pPr>
        <w:rPr>
          <w:rFonts w:asciiTheme="majorHAnsi" w:hAnsiTheme="majorHAnsi" w:cstheme="majorHAnsi"/>
        </w:rPr>
      </w:pPr>
      <w:r w:rsidRPr="00335D4E">
        <w:rPr>
          <w:rFonts w:asciiTheme="majorHAnsi" w:hAnsiTheme="majorHAnsi" w:cstheme="majorHAnsi"/>
        </w:rPr>
        <w:t xml:space="preserve">‘Define a </w:t>
      </w:r>
      <w:r w:rsidRPr="00335D4E">
        <w:rPr>
          <w:rFonts w:asciiTheme="majorHAnsi" w:hAnsiTheme="majorHAnsi" w:cstheme="majorHAnsi"/>
          <w:i/>
        </w:rPr>
        <w:t>skill</w:t>
      </w:r>
      <w:r w:rsidRPr="00335D4E">
        <w:rPr>
          <w:rFonts w:asciiTheme="majorHAnsi" w:hAnsiTheme="majorHAnsi" w:cstheme="majorHAnsi"/>
        </w:rPr>
        <w:t xml:space="preserve"> in the context of your own practise’ </w:t>
      </w:r>
    </w:p>
    <w:p w14:paraId="3253838D" w14:textId="124F8235" w:rsidR="00AE5DBD" w:rsidRPr="00335D4E" w:rsidRDefault="00AE5DBD" w:rsidP="00AE5DBD">
      <w:pPr>
        <w:rPr>
          <w:rFonts w:asciiTheme="majorHAnsi" w:hAnsiTheme="majorHAnsi" w:cstheme="majorHAnsi"/>
        </w:rPr>
      </w:pPr>
      <w:r w:rsidRPr="00335D4E">
        <w:rPr>
          <w:rFonts w:asciiTheme="majorHAnsi" w:hAnsiTheme="majorHAnsi" w:cstheme="majorHAnsi"/>
        </w:rPr>
        <w:t xml:space="preserve">Diffiniwch </w:t>
      </w:r>
      <w:r w:rsidRPr="00335D4E">
        <w:rPr>
          <w:rFonts w:asciiTheme="majorHAnsi" w:hAnsiTheme="majorHAnsi" w:cstheme="majorHAnsi"/>
          <w:i/>
        </w:rPr>
        <w:t xml:space="preserve">sgil </w:t>
      </w:r>
      <w:r w:rsidRPr="00335D4E">
        <w:rPr>
          <w:rFonts w:asciiTheme="majorHAnsi" w:hAnsiTheme="majorHAnsi" w:cstheme="majorHAnsi"/>
        </w:rPr>
        <w:t>o fewn cyd destun eich arfer personol</w:t>
      </w:r>
    </w:p>
    <w:p w14:paraId="0F42F570" w14:textId="33EF25A3" w:rsidR="00AE5DBD" w:rsidRDefault="00AE5DBD" w:rsidP="00AE5DBD">
      <w:pPr>
        <w:rPr>
          <w:rFonts w:asciiTheme="majorHAnsi" w:hAnsiTheme="majorHAnsi" w:cstheme="majorHAnsi"/>
          <w:sz w:val="28"/>
          <w:szCs w:val="28"/>
        </w:rPr>
      </w:pPr>
    </w:p>
    <w:p w14:paraId="215CE194" w14:textId="1A5394BF" w:rsidR="005C65A1" w:rsidRDefault="005C65A1" w:rsidP="007257A6">
      <w:pPr>
        <w:rPr>
          <w:sz w:val="32"/>
          <w:szCs w:val="32"/>
          <w:u w:val="single"/>
        </w:rPr>
      </w:pPr>
      <w:bookmarkStart w:id="0" w:name="_GoBack"/>
      <w:bookmarkEnd w:id="0"/>
    </w:p>
    <w:p w14:paraId="18D55229" w14:textId="77777777" w:rsidR="005C65A1" w:rsidRDefault="005C65A1" w:rsidP="007257A6">
      <w:pPr>
        <w:rPr>
          <w:sz w:val="32"/>
          <w:szCs w:val="32"/>
          <w:u w:val="single"/>
        </w:rPr>
      </w:pPr>
    </w:p>
    <w:p w14:paraId="6AEAC713" w14:textId="77777777" w:rsidR="005C65A1" w:rsidRDefault="005C65A1" w:rsidP="007257A6">
      <w:pPr>
        <w:rPr>
          <w:sz w:val="32"/>
          <w:szCs w:val="32"/>
          <w:u w:val="single"/>
        </w:rPr>
      </w:pPr>
    </w:p>
    <w:p w14:paraId="0758D371" w14:textId="77777777" w:rsidR="005C65A1" w:rsidRDefault="005C65A1" w:rsidP="007257A6">
      <w:pPr>
        <w:rPr>
          <w:sz w:val="32"/>
          <w:szCs w:val="32"/>
          <w:u w:val="single"/>
        </w:rPr>
      </w:pPr>
    </w:p>
    <w:p w14:paraId="22445CE5" w14:textId="77777777" w:rsidR="005C65A1" w:rsidRDefault="005C65A1" w:rsidP="007257A6">
      <w:pPr>
        <w:rPr>
          <w:sz w:val="32"/>
          <w:szCs w:val="32"/>
          <w:u w:val="single"/>
        </w:rPr>
      </w:pPr>
    </w:p>
    <w:p w14:paraId="7D6A73C0" w14:textId="77777777" w:rsidR="005C65A1" w:rsidRDefault="005C65A1" w:rsidP="007257A6">
      <w:pPr>
        <w:rPr>
          <w:sz w:val="32"/>
          <w:szCs w:val="32"/>
          <w:u w:val="single"/>
        </w:rPr>
      </w:pPr>
    </w:p>
    <w:p w14:paraId="07A18F34" w14:textId="77777777" w:rsidR="005C65A1" w:rsidRDefault="005C65A1" w:rsidP="007257A6">
      <w:pPr>
        <w:rPr>
          <w:sz w:val="32"/>
          <w:szCs w:val="32"/>
          <w:u w:val="single"/>
        </w:rPr>
      </w:pPr>
    </w:p>
    <w:p w14:paraId="03B28399" w14:textId="77777777" w:rsidR="00127D39" w:rsidRDefault="00127D39" w:rsidP="007257A6">
      <w:pPr>
        <w:rPr>
          <w:sz w:val="32"/>
          <w:szCs w:val="32"/>
          <w:u w:val="single"/>
        </w:rPr>
      </w:pPr>
    </w:p>
    <w:p w14:paraId="2D5C64ED" w14:textId="77777777" w:rsidR="00127D39" w:rsidRDefault="00127D39" w:rsidP="007257A6">
      <w:pPr>
        <w:rPr>
          <w:sz w:val="32"/>
          <w:szCs w:val="32"/>
          <w:u w:val="single"/>
        </w:rPr>
      </w:pPr>
    </w:p>
    <w:p w14:paraId="196D902C" w14:textId="77777777" w:rsidR="00127D39" w:rsidRDefault="00127D39" w:rsidP="007257A6">
      <w:pPr>
        <w:rPr>
          <w:sz w:val="32"/>
          <w:szCs w:val="32"/>
          <w:u w:val="single"/>
        </w:rPr>
      </w:pPr>
    </w:p>
    <w:p w14:paraId="1A19FE36" w14:textId="77777777" w:rsidR="00127D39" w:rsidRDefault="00127D39" w:rsidP="007257A6">
      <w:pPr>
        <w:rPr>
          <w:sz w:val="32"/>
          <w:szCs w:val="32"/>
          <w:u w:val="single"/>
        </w:rPr>
      </w:pPr>
    </w:p>
    <w:p w14:paraId="3C187013" w14:textId="77777777" w:rsidR="00127D39" w:rsidRDefault="00127D39" w:rsidP="007257A6">
      <w:pPr>
        <w:rPr>
          <w:sz w:val="32"/>
          <w:szCs w:val="32"/>
          <w:u w:val="single"/>
        </w:rPr>
      </w:pPr>
    </w:p>
    <w:p w14:paraId="10174E74" w14:textId="77777777" w:rsidR="00127D39" w:rsidRDefault="00127D39" w:rsidP="007257A6">
      <w:pPr>
        <w:rPr>
          <w:sz w:val="32"/>
          <w:szCs w:val="32"/>
          <w:u w:val="single"/>
        </w:rPr>
      </w:pPr>
    </w:p>
    <w:p w14:paraId="78037C2F" w14:textId="77777777" w:rsidR="00127D39" w:rsidRDefault="00127D39" w:rsidP="007257A6">
      <w:pPr>
        <w:rPr>
          <w:sz w:val="32"/>
          <w:szCs w:val="32"/>
          <w:u w:val="single"/>
        </w:rPr>
      </w:pPr>
    </w:p>
    <w:p w14:paraId="3B63DAE3" w14:textId="77777777" w:rsidR="00127D39" w:rsidRDefault="00127D39" w:rsidP="007257A6">
      <w:pPr>
        <w:rPr>
          <w:sz w:val="32"/>
          <w:szCs w:val="32"/>
          <w:u w:val="single"/>
        </w:rPr>
      </w:pPr>
    </w:p>
    <w:p w14:paraId="6E0F81A7" w14:textId="77777777" w:rsidR="00127D39" w:rsidRDefault="00127D39" w:rsidP="007257A6">
      <w:pPr>
        <w:rPr>
          <w:sz w:val="32"/>
          <w:szCs w:val="32"/>
          <w:u w:val="single"/>
        </w:rPr>
      </w:pPr>
    </w:p>
    <w:p w14:paraId="3837A021" w14:textId="77777777" w:rsidR="00127D39" w:rsidRDefault="00127D39" w:rsidP="007257A6">
      <w:pPr>
        <w:rPr>
          <w:sz w:val="32"/>
          <w:szCs w:val="32"/>
          <w:u w:val="single"/>
        </w:rPr>
      </w:pPr>
    </w:p>
    <w:p w14:paraId="27EB68B3" w14:textId="77777777" w:rsidR="00127D39" w:rsidRDefault="00127D39" w:rsidP="007257A6">
      <w:pPr>
        <w:rPr>
          <w:sz w:val="32"/>
          <w:szCs w:val="32"/>
          <w:u w:val="single"/>
        </w:rPr>
      </w:pPr>
    </w:p>
    <w:p w14:paraId="167768F0" w14:textId="77777777" w:rsidR="00127D39" w:rsidRDefault="00127D39" w:rsidP="007257A6">
      <w:pPr>
        <w:rPr>
          <w:sz w:val="32"/>
          <w:szCs w:val="32"/>
          <w:u w:val="single"/>
        </w:rPr>
      </w:pPr>
    </w:p>
    <w:p w14:paraId="19538D07" w14:textId="77777777" w:rsidR="00127D39" w:rsidRDefault="00127D39" w:rsidP="007257A6">
      <w:pPr>
        <w:rPr>
          <w:sz w:val="32"/>
          <w:szCs w:val="32"/>
          <w:u w:val="single"/>
        </w:rPr>
      </w:pPr>
    </w:p>
    <w:p w14:paraId="18036854" w14:textId="77777777" w:rsidR="00AE5DBD" w:rsidRDefault="00AE5DBD" w:rsidP="00451A34">
      <w:pPr>
        <w:jc w:val="both"/>
        <w:rPr>
          <w:sz w:val="32"/>
          <w:szCs w:val="32"/>
          <w:u w:val="single"/>
        </w:rPr>
      </w:pPr>
    </w:p>
    <w:p w14:paraId="16188FE3" w14:textId="77777777" w:rsidR="00335D4E" w:rsidRDefault="00335D4E" w:rsidP="00451A34">
      <w:pPr>
        <w:jc w:val="both"/>
        <w:rPr>
          <w:rFonts w:asciiTheme="majorHAnsi" w:hAnsiTheme="majorHAnsi" w:cstheme="majorHAnsi"/>
        </w:rPr>
      </w:pPr>
    </w:p>
    <w:p w14:paraId="7693850B" w14:textId="56C590E6" w:rsidR="00451A34" w:rsidRPr="00AE5DBD" w:rsidRDefault="003C0128" w:rsidP="00451A34">
      <w:pPr>
        <w:jc w:val="both"/>
        <w:rPr>
          <w:rFonts w:asciiTheme="majorHAnsi" w:hAnsiTheme="majorHAnsi" w:cstheme="majorHAnsi"/>
        </w:rPr>
      </w:pPr>
      <w:r w:rsidRPr="003C0128">
        <w:rPr>
          <w:rFonts w:asciiTheme="majorHAnsi" w:hAnsiTheme="majorHAnsi" w:cstheme="majorHAnsi"/>
        </w:rPr>
        <w:t>Mae sgil yn rhywbeth sydd gyda phawb. Mae</w:t>
      </w:r>
      <w:r>
        <w:rPr>
          <w:rFonts w:asciiTheme="majorHAnsi" w:hAnsiTheme="majorHAnsi" w:cstheme="majorHAnsi"/>
        </w:rPr>
        <w:t>’</w:t>
      </w:r>
      <w:r w:rsidRPr="003C0128">
        <w:rPr>
          <w:rFonts w:asciiTheme="majorHAnsi" w:hAnsiTheme="majorHAnsi" w:cstheme="majorHAnsi"/>
        </w:rPr>
        <w:t xml:space="preserve">n cynnwys y gallu i wneud gwahanol dasgau o fewn amryw o sefyllfaoedd. Yn gyffredinol mae Oxford Dictionary yn diffinio sgil fel ‘the ability to do something well; expertise’ ac ‘a particular ability’ sydd gan unigolyn. Ac felly mae’n amlwg nad yw sgil yn rhywbeth a ddysgwyd ond yn hytrach mae’n ddawn, yn sgil, yn llwyddiant i fy hun a’n gymeriad. Mae’n ‘excludes any references to ‘know-how’ and indicates simply a </w:t>
      </w:r>
      <w:r w:rsidRPr="003C0128">
        <w:rPr>
          <w:rFonts w:asciiTheme="majorHAnsi" w:hAnsiTheme="majorHAnsi" w:cstheme="majorHAnsi"/>
        </w:rPr>
        <w:lastRenderedPageBreak/>
        <w:t>particular application of dexterity’ Pye (52:1997) sydd yn cyd-fynd gyda’r syniad nad yw sgil yn bodoli trwy ddysgu ond yn</w:t>
      </w:r>
      <w:r>
        <w:rPr>
          <w:rFonts w:asciiTheme="majorHAnsi" w:hAnsiTheme="majorHAnsi" w:cstheme="majorHAnsi"/>
        </w:rPr>
        <w:t xml:space="preserve"> elfen</w:t>
      </w:r>
      <w:r w:rsidRPr="003C0128">
        <w:rPr>
          <w:rFonts w:asciiTheme="majorHAnsi" w:hAnsiTheme="majorHAnsi" w:cstheme="majorHAnsi"/>
        </w:rPr>
        <w:t xml:space="preserve"> naturiol. Deheurwydd yw’r sgil o berfformio tasgau gyda llaw, mae hyn thema byddaf yn trafod trwy'r traethawd hwn. Wrth ystyried sgil o fewn cyd-destun fy arfer i feddyliais am sgiliau, elfennau a rhinweddau o fewn fy ngwaith i </w:t>
      </w:r>
      <w:r>
        <w:rPr>
          <w:rFonts w:asciiTheme="majorHAnsi" w:hAnsiTheme="majorHAnsi" w:cstheme="majorHAnsi"/>
        </w:rPr>
        <w:t xml:space="preserve">sydd yn </w:t>
      </w:r>
      <w:r w:rsidRPr="003C0128">
        <w:rPr>
          <w:rFonts w:asciiTheme="majorHAnsi" w:hAnsiTheme="majorHAnsi" w:cstheme="majorHAnsi"/>
        </w:rPr>
        <w:t>gryf, ac a oedd o ddiddordeb i mi i’w ymchwilio ymhellach. Ac felly o fewn y traethawd hwn fe fyddai’n archwilio, datblygu ac ehangu ar gysyniadau sydd yn y</w:t>
      </w:r>
      <w:r>
        <w:rPr>
          <w:rFonts w:asciiTheme="majorHAnsi" w:hAnsiTheme="majorHAnsi" w:cstheme="majorHAnsi"/>
        </w:rPr>
        <w:t>n</w:t>
      </w:r>
      <w:r w:rsidRPr="003C0128">
        <w:rPr>
          <w:rFonts w:asciiTheme="majorHAnsi" w:hAnsiTheme="majorHAnsi" w:cstheme="majorHAnsi"/>
        </w:rPr>
        <w:t>glwm</w:t>
      </w:r>
      <w:r>
        <w:rPr>
          <w:rFonts w:asciiTheme="majorHAnsi" w:hAnsiTheme="majorHAnsi" w:cstheme="majorHAnsi"/>
        </w:rPr>
        <w:t xml:space="preserve"> </w:t>
      </w:r>
      <w:r>
        <w:rPr>
          <w:rFonts w:ascii="Calibri Light" w:hAnsi="Calibri Light" w:cs="Calibri Light"/>
        </w:rPr>
        <w:t>â</w:t>
      </w:r>
      <w:r w:rsidRPr="003C0128">
        <w:rPr>
          <w:rFonts w:asciiTheme="majorHAnsi" w:hAnsiTheme="majorHAnsi" w:cstheme="majorHAnsi"/>
        </w:rPr>
        <w:t xml:space="preserve"> ac yn dylanwadu ar fy sgil creadigol.</w:t>
      </w:r>
    </w:p>
    <w:p w14:paraId="3A9BD243" w14:textId="77777777" w:rsidR="005D144E" w:rsidRPr="00127D39" w:rsidRDefault="005D144E" w:rsidP="0069246A"/>
    <w:p w14:paraId="0ABB31AA" w14:textId="46810189" w:rsidR="007E76C0" w:rsidRDefault="003C0128" w:rsidP="0069246A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O fewn fy arfer i, rydw </w:t>
      </w:r>
      <w:r w:rsidR="007E76C0">
        <w:rPr>
          <w:rFonts w:asciiTheme="majorHAnsi" w:hAnsiTheme="majorHAnsi" w:cstheme="majorHAnsi"/>
        </w:rPr>
        <w:t>i</w:t>
      </w:r>
      <w:r>
        <w:rPr>
          <w:rFonts w:asciiTheme="majorHAnsi" w:hAnsiTheme="majorHAnsi" w:cstheme="majorHAnsi"/>
        </w:rPr>
        <w:t xml:space="preserve"> o’r farn fy mod yn gallu cyfathrebu fy ngwaith creadigol yn glir </w:t>
      </w:r>
      <w:r w:rsidR="007E76C0">
        <w:rPr>
          <w:rFonts w:asciiTheme="majorHAnsi" w:hAnsiTheme="majorHAnsi" w:cstheme="majorHAnsi"/>
        </w:rPr>
        <w:t>ac yn effeithiol. Fy sgil dewisol y fy ngallu</w:t>
      </w:r>
      <w:r w:rsidR="001B4CB8">
        <w:rPr>
          <w:rFonts w:asciiTheme="majorHAnsi" w:hAnsiTheme="majorHAnsi" w:cstheme="majorHAnsi"/>
        </w:rPr>
        <w:t xml:space="preserve"> i</w:t>
      </w:r>
      <w:r w:rsidR="007E76C0">
        <w:rPr>
          <w:rFonts w:asciiTheme="majorHAnsi" w:hAnsiTheme="majorHAnsi" w:cstheme="majorHAnsi"/>
        </w:rPr>
        <w:t xml:space="preserve"> gyfansoddi. Yn </w:t>
      </w:r>
      <w:r w:rsidR="007E76C0">
        <w:rPr>
          <w:rFonts w:ascii="Calibri Light" w:hAnsi="Calibri Light" w:cs="Calibri Light"/>
        </w:rPr>
        <w:t>ô</w:t>
      </w:r>
      <w:r w:rsidR="007E76C0">
        <w:rPr>
          <w:rFonts w:asciiTheme="majorHAnsi" w:hAnsiTheme="majorHAnsi" w:cstheme="majorHAnsi"/>
        </w:rPr>
        <w:t>l Anderson a Cohen, cyfansoddiad yw ‘arrangement of visual elements to communicate intention’ (27:2006). Yn y ffynhonnell mae fy ngwaith yn dangos hyn.</w:t>
      </w:r>
    </w:p>
    <w:p w14:paraId="5374EE33" w14:textId="0AAD98C0" w:rsidR="007E76C0" w:rsidRDefault="00F61A2E" w:rsidP="0069246A">
      <w:pPr>
        <w:rPr>
          <w:rFonts w:asciiTheme="majorHAnsi" w:hAnsiTheme="majorHAnsi" w:cstheme="majorHAnsi"/>
        </w:rPr>
      </w:pPr>
      <w:r w:rsidRPr="00AE5DBD">
        <w:rPr>
          <w:noProof/>
        </w:rPr>
        <w:drawing>
          <wp:anchor distT="0" distB="0" distL="114300" distR="114300" simplePos="0" relativeHeight="251668480" behindDoc="0" locked="0" layoutInCell="1" allowOverlap="1" wp14:anchorId="47EF540C" wp14:editId="0748BEEB">
            <wp:simplePos x="0" y="0"/>
            <wp:positionH relativeFrom="column">
              <wp:posOffset>31577</wp:posOffset>
            </wp:positionH>
            <wp:positionV relativeFrom="page">
              <wp:posOffset>4238856</wp:posOffset>
            </wp:positionV>
            <wp:extent cx="2455545" cy="278384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5087"/>
                    <a:stretch/>
                  </pic:blipFill>
                  <pic:spPr bwMode="auto">
                    <a:xfrm>
                      <a:off x="0" y="0"/>
                      <a:ext cx="2455545" cy="2783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8ABACFB" w14:textId="2C5D19A5" w:rsidR="007E76C0" w:rsidRDefault="007E76C0" w:rsidP="0069246A">
      <w:pPr>
        <w:rPr>
          <w:rFonts w:asciiTheme="majorHAnsi" w:hAnsiTheme="majorHAnsi" w:cstheme="majorHAnsi"/>
        </w:rPr>
      </w:pPr>
    </w:p>
    <w:p w14:paraId="40509F9D" w14:textId="54E73869" w:rsidR="007E76C0" w:rsidRDefault="007E76C0" w:rsidP="0069246A">
      <w:pPr>
        <w:rPr>
          <w:rFonts w:asciiTheme="majorHAnsi" w:hAnsiTheme="majorHAnsi" w:cstheme="majorHAnsi"/>
        </w:rPr>
      </w:pPr>
    </w:p>
    <w:p w14:paraId="0038DDE0" w14:textId="62753243" w:rsidR="007E76C0" w:rsidRDefault="007E76C0" w:rsidP="0069246A">
      <w:pPr>
        <w:rPr>
          <w:rFonts w:asciiTheme="majorHAnsi" w:hAnsiTheme="majorHAnsi" w:cstheme="majorHAnsi"/>
        </w:rPr>
      </w:pPr>
    </w:p>
    <w:p w14:paraId="1A147F8B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50E83A3A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64B49C28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0F1CC737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230EA5A9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116912B3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03AFE4F3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24EAF1B3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169E83B6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6CC83487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66859C65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23375609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3493FE2A" w14:textId="256C773B" w:rsidR="007E76C0" w:rsidRDefault="006C56EA" w:rsidP="0069246A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D26DBB7" wp14:editId="3C073EF1">
                <wp:simplePos x="0" y="0"/>
                <wp:positionH relativeFrom="column">
                  <wp:posOffset>-80920</wp:posOffset>
                </wp:positionH>
                <wp:positionV relativeFrom="paragraph">
                  <wp:posOffset>52188</wp:posOffset>
                </wp:positionV>
                <wp:extent cx="3034513" cy="299405"/>
                <wp:effectExtent l="0" t="0" r="13970" b="1841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4513" cy="2994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9445400" w14:textId="5403B567" w:rsidR="006C56EA" w:rsidRPr="006C56EA" w:rsidRDefault="006C56EA">
                            <w:pPr>
                              <w:rPr>
                                <w:rFonts w:asciiTheme="majorHAnsi" w:hAnsiTheme="majorHAnsi" w:cstheme="majorHAnsi"/>
                                <w:color w:val="FFFFFF" w:themeColor="background1"/>
                              </w:rPr>
                            </w:pPr>
                            <w:r w:rsidRPr="006C56EA">
                              <w:rPr>
                                <w:rFonts w:asciiTheme="majorHAnsi" w:hAnsiTheme="majorHAnsi" w:cstheme="majorHAnsi"/>
                              </w:rPr>
                              <w:t>Ffynhonnell 1</w:t>
                            </w:r>
                            <w:r>
                              <w:rPr>
                                <w:rFonts w:asciiTheme="majorHAnsi" w:hAnsiTheme="majorHAnsi" w:cstheme="majorHAnsi"/>
                              </w:rPr>
                              <w:t xml:space="preserve"> – Gwaith fy hun (2018)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26DBB7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-6.35pt;margin-top:4.1pt;width:238.95pt;height:23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" fillcolor="white [3201]" strokecolor="white [3212]" strokeweight=".5pt">
                <v:textbox>
                  <w:txbxContent>
                    <w:p w14:paraId="19445400" w14:textId="5403B567" w:rsidR="006C56EA" w:rsidRPr="006C56EA" w:rsidRDefault="006C56EA">
                      <w:pPr>
                        <w:rPr>
                          <w:rFonts w:asciiTheme="majorHAnsi" w:hAnsiTheme="majorHAnsi" w:cstheme="majorHAnsi"/>
                          <w:color w:val="FFFFFF" w:themeColor="background1"/>
                        </w:rPr>
                      </w:pPr>
                      <w:r w:rsidRPr="006C56EA">
                        <w:rPr>
                          <w:rFonts w:asciiTheme="majorHAnsi" w:hAnsiTheme="majorHAnsi" w:cstheme="majorHAnsi"/>
                        </w:rPr>
                        <w:t>Ffynhonnell 1</w:t>
                      </w:r>
                      <w:r>
                        <w:rPr>
                          <w:rFonts w:asciiTheme="majorHAnsi" w:hAnsiTheme="majorHAnsi" w:cstheme="majorHAnsi"/>
                        </w:rPr>
                        <w:t xml:space="preserve"> – Gwaith fy hun (2018)</w:t>
                      </w:r>
                    </w:p>
                  </w:txbxContent>
                </v:textbox>
              </v:shape>
            </w:pict>
          </mc:Fallback>
        </mc:AlternateContent>
      </w:r>
    </w:p>
    <w:p w14:paraId="55890C43" w14:textId="77777777" w:rsidR="007E76C0" w:rsidRDefault="007E76C0" w:rsidP="0069246A">
      <w:pPr>
        <w:rPr>
          <w:rFonts w:asciiTheme="majorHAnsi" w:hAnsiTheme="majorHAnsi" w:cstheme="majorHAnsi"/>
        </w:rPr>
      </w:pPr>
    </w:p>
    <w:p w14:paraId="27B7238B" w14:textId="468C2D02" w:rsidR="006C56EA" w:rsidRDefault="007E76C0" w:rsidP="0061603C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Mae fy nefnydd o cymharu a trefnu ffurfiau, lliwiau, siapau a patrwm yn amlwg. </w:t>
      </w:r>
      <w:r w:rsidR="00F61A2E">
        <w:rPr>
          <w:rFonts w:asciiTheme="majorHAnsi" w:hAnsiTheme="majorHAnsi" w:cstheme="majorHAnsi"/>
        </w:rPr>
        <w:t>Rydw i yn ystyried fy hun I fod yn dylunydd ac yn gwneuthuwr. Rol dylunwyr yw o ‘compare, distinguish, relate and order’ Potter (109:2002), i gymharu a creuwr, sydd yn ‘involved in a creative act, a practice where the visual elements are integral and continuously considered’ Anderson a Cohen (10;2006). Teimlaf fel fy mod yn bodoli o fewn y dau rol hyn ble rydw i o ddydd i ddyd yn perfformio’r sgil a’r ddawn o gyfansoddi gweledol</w:t>
      </w:r>
      <w:r w:rsidR="006C56EA">
        <w:rPr>
          <w:rFonts w:asciiTheme="majorHAnsi" w:hAnsiTheme="majorHAnsi" w:cstheme="majorHAnsi"/>
        </w:rPr>
        <w:t>, i weld a sylweddoli syniadau o fewn 2D a 3D.</w:t>
      </w:r>
      <w:r w:rsidR="006C56EA" w:rsidRPr="006C56EA">
        <w:rPr>
          <w:rFonts w:asciiTheme="majorHAnsi" w:hAnsiTheme="majorHAnsi" w:cstheme="majorHAnsi"/>
        </w:rPr>
        <w:t xml:space="preserve"> Mae hyn yn amlwg yn fy ngwaith, ‘both in the outcomes of design decisions, and in the activity of designing’ Anderson a Cohen (10:2002) ble rydw i gyda’r gallu i weld a gwneud cysylltiadau rhwng ymchwil, ysbrydoliaeth a’n waith datblygedig creadigol. Mae'r rhain yn rhan o’r sgil o gyfansoddi rwyf yn integreiddio mewn i fy ngwaith creadigol o ddydd i ddydd.</w:t>
      </w:r>
      <w:r w:rsidR="006C56EA">
        <w:rPr>
          <w:rFonts w:asciiTheme="majorHAnsi" w:hAnsiTheme="majorHAnsi" w:cstheme="majorHAnsi"/>
        </w:rPr>
        <w:t xml:space="preserve"> </w:t>
      </w:r>
    </w:p>
    <w:p w14:paraId="0FF8339D" w14:textId="761F79C9" w:rsidR="00AE5DBD" w:rsidRDefault="0061603C" w:rsidP="006C56EA">
      <w:r w:rsidRPr="0061603C">
        <w:rPr>
          <w:rFonts w:asciiTheme="majorHAnsi" w:hAnsiTheme="majorHAnsi" w:cstheme="majorHAnsi"/>
        </w:rPr>
        <w:t>Gosodiad, y gallu i ddod a phethau at ei gilydd. I ddefnyddio lliwiau, gwead, patrwm a haenau i ddod a chasgliad o bethe at ei gilydd, i’w gosod nhw.</w:t>
      </w:r>
      <w:r w:rsidR="006C56EA">
        <w:rPr>
          <w:rFonts w:asciiTheme="majorHAnsi" w:hAnsiTheme="majorHAnsi" w:cstheme="majorHAnsi"/>
        </w:rPr>
        <w:t>Dengys hyn yn ffynhonnell 1.</w:t>
      </w:r>
      <w:r w:rsidRPr="0061603C">
        <w:rPr>
          <w:rFonts w:asciiTheme="majorHAnsi" w:hAnsiTheme="majorHAnsi" w:cstheme="majorHAnsi"/>
        </w:rPr>
        <w:t xml:space="preserve"> </w:t>
      </w:r>
      <w:r w:rsidR="006C56EA" w:rsidRPr="006C56EA">
        <w:rPr>
          <w:rFonts w:asciiTheme="majorHAnsi" w:hAnsiTheme="majorHAnsi" w:cstheme="majorHAnsi"/>
        </w:rPr>
        <w:t xml:space="preserve">Mae dylunio gosodiad yn rhan bwysig o ddylunio. I edrych yn neis yn weledol, yn atynnol. Ac felly mae’n sgil i adnabod, cymharu â chyferbynnu delweddau yn fy ngwaith yn bwysig. Yn fy marn I, mae’r sgil hyn yn rhoi’r cyfle i mi greu cysylltiadau clir rhwng delweddau gydag ystod eang o </w:t>
      </w:r>
      <w:r w:rsidR="006C56EA" w:rsidRPr="006C56EA">
        <w:rPr>
          <w:rFonts w:asciiTheme="majorHAnsi" w:hAnsiTheme="majorHAnsi" w:cstheme="majorHAnsi"/>
        </w:rPr>
        <w:lastRenderedPageBreak/>
        <w:t xml:space="preserve">atebion esthetig. Mae gennyf y sgil i allu dod i farn ar sut rwyf yn cyfathrebu fy ngwaith yn weledol i gynulleidfa. Mae hyn yn agwedd bwysig o ddylunio, gan fel dylunwyr rwyf yn dylunio ar gyfer a chwsmer. Fel rhan o gyfansoddi mae gennyf yr allu i gyfuno elfennau anarferol gyda’i gilydd yn gyfansoddiadau </w:t>
      </w:r>
      <w:r w:rsidR="006C56EA">
        <w:rPr>
          <w:rFonts w:asciiTheme="majorHAnsi" w:hAnsiTheme="majorHAnsi" w:cstheme="majorHAnsi"/>
        </w:rPr>
        <w:t>ann</w:t>
      </w:r>
      <w:r w:rsidR="006C56EA" w:rsidRPr="006C56EA">
        <w:rPr>
          <w:rFonts w:asciiTheme="majorHAnsi" w:hAnsiTheme="majorHAnsi" w:cstheme="majorHAnsi"/>
        </w:rPr>
        <w:t>isgwyliedig. Credaf fod hyn yn gryfder mawr i mi mewn dylunydd a gwneuthurwr.</w:t>
      </w:r>
    </w:p>
    <w:p w14:paraId="4B4780EA" w14:textId="78E30C8B" w:rsidR="00AE5DBD" w:rsidRDefault="00AE5DBD" w:rsidP="00AE5DBD">
      <w:pPr>
        <w:rPr>
          <w:rFonts w:ascii="Helvetica" w:hAnsi="Helvetica"/>
          <w:color w:val="FFFFFF"/>
          <w:sz w:val="18"/>
          <w:szCs w:val="18"/>
        </w:rPr>
      </w:pPr>
    </w:p>
    <w:p w14:paraId="1129612F" w14:textId="6DE96BB3" w:rsidR="00AE5DBD" w:rsidRDefault="00AE5DBD" w:rsidP="00AE5DBD">
      <w:pPr>
        <w:rPr>
          <w:rFonts w:ascii="Helvetica" w:hAnsi="Helvetica"/>
          <w:color w:val="3C4043"/>
          <w:sz w:val="27"/>
          <w:szCs w:val="27"/>
        </w:rPr>
      </w:pPr>
    </w:p>
    <w:p w14:paraId="22142414" w14:textId="66E52D66" w:rsidR="006C56EA" w:rsidRDefault="006C56EA" w:rsidP="005B7FD1">
      <w:pPr>
        <w:jc w:val="both"/>
      </w:pPr>
    </w:p>
    <w:p w14:paraId="65AFC9E7" w14:textId="59B1F59D" w:rsidR="00A8686B" w:rsidRDefault="00A8686B" w:rsidP="0061603C">
      <w:pPr>
        <w:jc w:val="both"/>
        <w:rPr>
          <w:rFonts w:asciiTheme="majorHAnsi" w:hAnsiTheme="majorHAnsi" w:cstheme="majorHAnsi"/>
        </w:rPr>
      </w:pPr>
      <w:r w:rsidRPr="00E04DA2">
        <w:rPr>
          <w:noProof/>
        </w:rPr>
        <w:drawing>
          <wp:anchor distT="0" distB="0" distL="114300" distR="114300" simplePos="0" relativeHeight="251665408" behindDoc="0" locked="0" layoutInCell="1" allowOverlap="1" wp14:anchorId="1A81567C" wp14:editId="7A9DF93F">
            <wp:simplePos x="0" y="0"/>
            <wp:positionH relativeFrom="column">
              <wp:posOffset>-121724</wp:posOffset>
            </wp:positionH>
            <wp:positionV relativeFrom="page">
              <wp:posOffset>5194935</wp:posOffset>
            </wp:positionV>
            <wp:extent cx="2946400" cy="2192655"/>
            <wp:effectExtent l="0" t="0" r="0" b="444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6400" cy="21926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11171">
        <w:rPr>
          <w:rFonts w:asciiTheme="majorHAnsi" w:hAnsiTheme="majorHAnsi" w:cstheme="majorHAnsi"/>
          <w:noProof/>
        </w:rPr>
        <w:drawing>
          <wp:anchor distT="0" distB="0" distL="114300" distR="114300" simplePos="0" relativeHeight="251666432" behindDoc="0" locked="0" layoutInCell="1" allowOverlap="1" wp14:anchorId="454AB5A8" wp14:editId="73EAD7A7">
            <wp:simplePos x="0" y="0"/>
            <wp:positionH relativeFrom="column">
              <wp:posOffset>3130100</wp:posOffset>
            </wp:positionH>
            <wp:positionV relativeFrom="page">
              <wp:posOffset>4555299</wp:posOffset>
            </wp:positionV>
            <wp:extent cx="2644775" cy="283337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4775" cy="2833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E7BC4">
        <w:rPr>
          <w:rFonts w:asciiTheme="majorHAnsi" w:hAnsiTheme="majorHAnsi" w:cstheme="majorHAnsi"/>
        </w:rPr>
        <w:t>Fel dylunydd a gwneuthurwr, rwyf</w:t>
      </w:r>
      <w:r w:rsidR="0061603C" w:rsidRPr="0061603C">
        <w:rPr>
          <w:rFonts w:asciiTheme="majorHAnsi" w:hAnsiTheme="majorHAnsi" w:cstheme="majorHAnsi"/>
        </w:rPr>
        <w:t xml:space="preserve"> yn cymryd ysbrydoliaeth yn uniongyrchol oddi wrth Lubna Chowdhary. Mae hi hefyd yn diffinio ei hun fel dylunydd a gwneuthurwr.</w:t>
      </w:r>
      <w:r w:rsidR="001B4CB8">
        <w:rPr>
          <w:rFonts w:asciiTheme="majorHAnsi" w:hAnsiTheme="majorHAnsi" w:cstheme="majorHAnsi"/>
        </w:rPr>
        <w:t xml:space="preserve"> O’r ffynonellau gallwn weld cysylltiad clir rhwng waith fy hun a gwaith y dylunydd. Mae ei defnydd o liwiau, ffurfiau, gosodiad a patrwm yn fy ysbrydoli i ac yn chwarae rol bwysig ar sut rwyf yn mynd ati i gyfathrebu fy sgil.</w:t>
      </w:r>
      <w:r w:rsidR="0061603C" w:rsidRPr="0061603C">
        <w:rPr>
          <w:rFonts w:asciiTheme="majorHAnsi" w:hAnsiTheme="majorHAnsi" w:cstheme="majorHAnsi"/>
        </w:rPr>
        <w:t xml:space="preserve"> </w:t>
      </w:r>
      <w:r w:rsidR="000E7BC4">
        <w:rPr>
          <w:rFonts w:asciiTheme="majorHAnsi" w:hAnsiTheme="majorHAnsi" w:cstheme="majorHAnsi"/>
        </w:rPr>
        <w:t xml:space="preserve">Yn </w:t>
      </w:r>
      <w:r w:rsidR="000E7BC4">
        <w:rPr>
          <w:rFonts w:ascii="Calibri Light" w:hAnsi="Calibri Light" w:cs="Calibri Light"/>
        </w:rPr>
        <w:t>ô</w:t>
      </w:r>
      <w:r w:rsidR="000E7BC4">
        <w:rPr>
          <w:rFonts w:asciiTheme="majorHAnsi" w:hAnsiTheme="majorHAnsi" w:cstheme="majorHAnsi"/>
        </w:rPr>
        <w:t xml:space="preserve">l y </w:t>
      </w:r>
      <w:r w:rsidR="000E7BC4">
        <w:rPr>
          <w:rFonts w:asciiTheme="majorHAnsi" w:hAnsiTheme="majorHAnsi" w:cstheme="majorHAnsi"/>
          <w:i/>
        </w:rPr>
        <w:t xml:space="preserve">Contemporary Art Society, </w:t>
      </w:r>
      <w:r w:rsidR="000E7BC4">
        <w:rPr>
          <w:rFonts w:asciiTheme="majorHAnsi" w:hAnsiTheme="majorHAnsi" w:cstheme="majorHAnsi"/>
        </w:rPr>
        <w:t>mae Chowdhary yn gweithio gyda</w:t>
      </w:r>
      <w:r w:rsidR="000E7BC4" w:rsidRPr="0061603C">
        <w:rPr>
          <w:rFonts w:asciiTheme="majorHAnsi" w:hAnsiTheme="majorHAnsi" w:cstheme="majorHAnsi"/>
        </w:rPr>
        <w:t xml:space="preserve"> </w:t>
      </w:r>
      <w:r w:rsidR="000E7BC4">
        <w:rPr>
          <w:rFonts w:asciiTheme="majorHAnsi" w:hAnsiTheme="majorHAnsi" w:cstheme="majorHAnsi"/>
        </w:rPr>
        <w:t>‘</w:t>
      </w:r>
      <w:r w:rsidR="000E7BC4" w:rsidRPr="0061603C">
        <w:rPr>
          <w:rFonts w:asciiTheme="majorHAnsi" w:hAnsiTheme="majorHAnsi" w:cstheme="majorHAnsi"/>
        </w:rPr>
        <w:t>clay to create t</w:t>
      </w:r>
      <w:r w:rsidR="000E7BC4">
        <w:rPr>
          <w:rFonts w:asciiTheme="majorHAnsi" w:hAnsiTheme="majorHAnsi" w:cstheme="majorHAnsi"/>
        </w:rPr>
        <w:t>i</w:t>
      </w:r>
      <w:r w:rsidR="000E7BC4" w:rsidRPr="0061603C">
        <w:rPr>
          <w:rFonts w:asciiTheme="majorHAnsi" w:hAnsiTheme="majorHAnsi" w:cstheme="majorHAnsi"/>
        </w:rPr>
        <w:t>led pieces, that challenge historical ideas around form, design and ornament’</w:t>
      </w:r>
      <w:r w:rsidR="000E7BC4">
        <w:rPr>
          <w:rFonts w:asciiTheme="majorHAnsi" w:hAnsiTheme="majorHAnsi" w:cstheme="majorHAnsi"/>
        </w:rPr>
        <w:t xml:space="preserve"> Fortune (2015) Mae hyn </w:t>
      </w:r>
      <w:r w:rsidR="001B4CB8">
        <w:rPr>
          <w:rFonts w:asciiTheme="majorHAnsi" w:hAnsiTheme="majorHAnsi" w:cstheme="majorHAnsi"/>
        </w:rPr>
        <w:t>yn amlwg</w:t>
      </w:r>
      <w:r w:rsidR="000E7BC4">
        <w:rPr>
          <w:rFonts w:asciiTheme="majorHAnsi" w:hAnsiTheme="majorHAnsi" w:cstheme="majorHAnsi"/>
        </w:rPr>
        <w:t xml:space="preserve"> </w:t>
      </w:r>
      <w:r w:rsidR="001B4CB8">
        <w:rPr>
          <w:rFonts w:asciiTheme="majorHAnsi" w:hAnsiTheme="majorHAnsi" w:cstheme="majorHAnsi"/>
        </w:rPr>
        <w:t xml:space="preserve">yn </w:t>
      </w:r>
      <w:r w:rsidR="000E7BC4">
        <w:rPr>
          <w:rFonts w:asciiTheme="majorHAnsi" w:hAnsiTheme="majorHAnsi" w:cstheme="majorHAnsi"/>
        </w:rPr>
        <w:t>ffynhonell 2 ble mae hi’n gyf</w:t>
      </w:r>
      <w:r w:rsidR="001F0FB4">
        <w:rPr>
          <w:rFonts w:asciiTheme="majorHAnsi" w:hAnsiTheme="majorHAnsi" w:cstheme="majorHAnsi"/>
        </w:rPr>
        <w:t>erbyn</w:t>
      </w:r>
      <w:r w:rsidR="000E7BC4">
        <w:rPr>
          <w:rFonts w:asciiTheme="majorHAnsi" w:hAnsiTheme="majorHAnsi" w:cstheme="majorHAnsi"/>
        </w:rPr>
        <w:t>u</w:t>
      </w:r>
      <w:r w:rsidR="001B4CB8">
        <w:rPr>
          <w:rFonts w:asciiTheme="majorHAnsi" w:hAnsiTheme="majorHAnsi" w:cstheme="majorHAnsi"/>
        </w:rPr>
        <w:t>, cymharu a llunio</w:t>
      </w:r>
      <w:r w:rsidR="000E7BC4">
        <w:rPr>
          <w:rFonts w:asciiTheme="majorHAnsi" w:hAnsiTheme="majorHAnsi" w:cstheme="majorHAnsi"/>
        </w:rPr>
        <w:t xml:space="preserve"> yn weledol yn glir ei bwriadau.</w:t>
      </w:r>
      <w:r w:rsidR="001B4CB8">
        <w:rPr>
          <w:rFonts w:asciiTheme="majorHAnsi" w:hAnsiTheme="majorHAnsi" w:cstheme="majorHAnsi"/>
        </w:rPr>
        <w:t xml:space="preserve"> Mae’r ‘core elements are the practitioners language for visual </w:t>
      </w:r>
    </w:p>
    <w:p w14:paraId="2194F570" w14:textId="1B28785B" w:rsidR="00A8686B" w:rsidRDefault="00A8686B" w:rsidP="0061603C">
      <w:p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F58E1DA" wp14:editId="5D2D10CE">
                <wp:simplePos x="0" y="0"/>
                <wp:positionH relativeFrom="column">
                  <wp:posOffset>-120650</wp:posOffset>
                </wp:positionH>
                <wp:positionV relativeFrom="paragraph">
                  <wp:posOffset>3122070</wp:posOffset>
                </wp:positionV>
                <wp:extent cx="2880764" cy="299405"/>
                <wp:effectExtent l="0" t="0" r="15240" b="1841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764" cy="2994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A14119C" w14:textId="0209755F" w:rsidR="00A8686B" w:rsidRPr="00A8686B" w:rsidRDefault="00A8686B">
                            <w:pPr>
                              <w:rPr>
                                <w:rFonts w:asciiTheme="majorHAnsi" w:hAnsiTheme="majorHAnsi" w:cstheme="majorHAnsi"/>
                                <w:i/>
                              </w:rPr>
                            </w:pPr>
                            <w:r w:rsidRPr="00A8686B">
                              <w:rPr>
                                <w:rFonts w:asciiTheme="majorHAnsi" w:hAnsiTheme="majorHAnsi" w:cstheme="majorHAnsi"/>
                              </w:rPr>
                              <w:t xml:space="preserve">Ffynhonnell 2 </w:t>
                            </w:r>
                            <w:r w:rsidRPr="00A8686B">
                              <w:rPr>
                                <w:rFonts w:asciiTheme="majorHAnsi" w:hAnsiTheme="majorHAnsi" w:cstheme="majorHAnsi"/>
                                <w:i/>
                              </w:rPr>
                              <w:t>Long Distance (2018)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F58E1DA" id="Text Box 8" o:spid="_x0000_s1027" type="#_x0000_t202" style="position:absolute;left:0;text-align:left;margin-left:-9.5pt;margin-top:245.85pt;width:226.85pt;height:23.6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" fillcolor="white [3201]" strokecolor="white [3212]" strokeweight=".5pt">
                <v:textbox>
                  <w:txbxContent>
                    <w:p w14:paraId="7A14119C" w14:textId="0209755F" w:rsidR="00A8686B" w:rsidRPr="00A8686B" w:rsidRDefault="00A8686B">
                      <w:pPr>
                        <w:rPr>
                          <w:rFonts w:asciiTheme="majorHAnsi" w:hAnsiTheme="majorHAnsi" w:cstheme="majorHAnsi"/>
                          <w:i/>
                        </w:rPr>
                      </w:pPr>
                      <w:r w:rsidRPr="00A8686B">
                        <w:rPr>
                          <w:rFonts w:asciiTheme="majorHAnsi" w:hAnsiTheme="majorHAnsi" w:cstheme="majorHAnsi"/>
                        </w:rPr>
                        <w:t xml:space="preserve">Ffynhonnell 2 </w:t>
                      </w:r>
                      <w:r w:rsidRPr="00A8686B">
                        <w:rPr>
                          <w:rFonts w:asciiTheme="majorHAnsi" w:hAnsiTheme="majorHAnsi" w:cstheme="majorHAnsi"/>
                          <w:i/>
                        </w:rPr>
                        <w:t>Long Distance (2018)</w:t>
                      </w:r>
                    </w:p>
                  </w:txbxContent>
                </v:textbox>
              </v:shape>
            </w:pict>
          </mc:Fallback>
        </mc:AlternateContent>
      </w:r>
    </w:p>
    <w:p w14:paraId="78487771" w14:textId="77777777" w:rsidR="00A8686B" w:rsidRDefault="00A8686B" w:rsidP="0061603C">
      <w:pPr>
        <w:jc w:val="both"/>
        <w:rPr>
          <w:rFonts w:asciiTheme="majorHAnsi" w:hAnsiTheme="majorHAnsi" w:cstheme="majorHAnsi"/>
        </w:rPr>
      </w:pPr>
    </w:p>
    <w:p w14:paraId="6DB74E44" w14:textId="4A50EA8E" w:rsidR="00A8686B" w:rsidRDefault="00A8686B" w:rsidP="0061603C">
      <w:pPr>
        <w:jc w:val="both"/>
        <w:rPr>
          <w:rFonts w:asciiTheme="majorHAnsi" w:hAnsiTheme="majorHAnsi" w:cstheme="majorHAnsi"/>
        </w:rPr>
      </w:pPr>
    </w:p>
    <w:p w14:paraId="603D81B3" w14:textId="13E13A39" w:rsidR="005B15A6" w:rsidRPr="00A8686B" w:rsidRDefault="001B4CB8" w:rsidP="0061603C">
      <w:pPr>
        <w:jc w:val="both"/>
        <w:rPr>
          <w:rFonts w:asciiTheme="majorHAnsi" w:hAnsiTheme="majorHAnsi" w:cstheme="majorHAnsi"/>
        </w:rPr>
      </w:pPr>
      <w:r w:rsidRPr="00A8686B">
        <w:rPr>
          <w:rFonts w:asciiTheme="majorHAnsi" w:hAnsiTheme="majorHAnsi" w:cstheme="majorHAnsi"/>
        </w:rPr>
        <w:t>communication’ Anderson a Cohen (10:2006)</w:t>
      </w:r>
      <w:r w:rsidR="00A8686B" w:rsidRPr="00A8686B">
        <w:rPr>
          <w:rFonts w:asciiTheme="majorHAnsi" w:hAnsiTheme="majorHAnsi" w:cstheme="majorHAnsi"/>
        </w:rPr>
        <w:t xml:space="preserve"> i’w weld yn glir o fewn ei gwaith. </w:t>
      </w:r>
      <w:r w:rsidR="000E7BC4" w:rsidRPr="00A8686B">
        <w:rPr>
          <w:rFonts w:asciiTheme="majorHAnsi" w:hAnsiTheme="majorHAnsi" w:cstheme="majorHAnsi"/>
        </w:rPr>
        <w:t>Fel y ddengys</w:t>
      </w:r>
      <w:r w:rsidR="00A8686B" w:rsidRPr="00A8686B">
        <w:rPr>
          <w:rFonts w:asciiTheme="majorHAnsi" w:hAnsiTheme="majorHAnsi" w:cstheme="majorHAnsi"/>
        </w:rPr>
        <w:t xml:space="preserve"> yn y ffynonellau.</w:t>
      </w:r>
      <w:r w:rsidR="000E7BC4" w:rsidRPr="00A8686B">
        <w:rPr>
          <w:rFonts w:asciiTheme="majorHAnsi" w:hAnsiTheme="majorHAnsi" w:cstheme="majorHAnsi"/>
        </w:rPr>
        <w:t xml:space="preserve"> </w:t>
      </w:r>
      <w:r w:rsidR="0061603C" w:rsidRPr="00A8686B">
        <w:rPr>
          <w:rFonts w:asciiTheme="majorHAnsi" w:hAnsiTheme="majorHAnsi" w:cstheme="majorHAnsi"/>
        </w:rPr>
        <w:t xml:space="preserve">Mae’r erthygl ar-lein Lubna Chowdhary (2018) yn datgan </w:t>
      </w:r>
      <w:r w:rsidR="00335D4E" w:rsidRPr="00A8686B">
        <w:rPr>
          <w:rFonts w:asciiTheme="majorHAnsi" w:hAnsiTheme="majorHAnsi" w:cstheme="majorHAnsi"/>
        </w:rPr>
        <w:t xml:space="preserve">ei bod hi’n </w:t>
      </w:r>
      <w:r w:rsidR="0061603C" w:rsidRPr="00A8686B">
        <w:rPr>
          <w:rFonts w:asciiTheme="majorHAnsi" w:hAnsiTheme="majorHAnsi" w:cstheme="majorHAnsi"/>
        </w:rPr>
        <w:t>‘creates rich marriages’</w:t>
      </w:r>
      <w:r w:rsidR="00335D4E" w:rsidRPr="00A8686B">
        <w:rPr>
          <w:rFonts w:asciiTheme="majorHAnsi" w:hAnsiTheme="majorHAnsi" w:cstheme="majorHAnsi"/>
        </w:rPr>
        <w:t xml:space="preserve"> Dos Santos (2018)</w:t>
      </w:r>
      <w:r w:rsidR="000E7BC4" w:rsidRPr="00A8686B">
        <w:rPr>
          <w:rFonts w:asciiTheme="majorHAnsi" w:hAnsiTheme="majorHAnsi" w:cstheme="majorHAnsi"/>
        </w:rPr>
        <w:t xml:space="preserve"> trwy’r</w:t>
      </w:r>
      <w:r w:rsidR="00A8686B" w:rsidRPr="00A8686B">
        <w:rPr>
          <w:rFonts w:asciiTheme="majorHAnsi" w:hAnsiTheme="majorHAnsi" w:cstheme="majorHAnsi"/>
        </w:rPr>
        <w:t xml:space="preserve"> cyfansoddiadau.</w:t>
      </w:r>
      <w:r w:rsidR="0061603C" w:rsidRPr="00A8686B">
        <w:rPr>
          <w:rFonts w:asciiTheme="majorHAnsi" w:hAnsiTheme="majorHAnsi" w:cstheme="majorHAnsi"/>
        </w:rPr>
        <w:t xml:space="preserve"> Hynny yw gan defnyddio’r sgil o gyfansoddi mae’n creu perthynas trwy ffurfio a llunio </w:t>
      </w:r>
      <w:r w:rsidR="00A8686B" w:rsidRPr="00A8686B">
        <w:rPr>
          <w:rFonts w:asciiTheme="majorHAnsi" w:hAnsiTheme="majorHAnsi" w:cstheme="majorHAnsi"/>
        </w:rPr>
        <w:t xml:space="preserve">gosodiadau. </w:t>
      </w:r>
      <w:r w:rsidR="0061603C" w:rsidRPr="00A8686B">
        <w:rPr>
          <w:rFonts w:asciiTheme="majorHAnsi" w:hAnsiTheme="majorHAnsi" w:cstheme="majorHAnsi"/>
        </w:rPr>
        <w:t xml:space="preserve">Gallwn weld hyn yn ffynhonell </w:t>
      </w:r>
      <w:r w:rsidR="00A8686B" w:rsidRPr="00A8686B">
        <w:rPr>
          <w:rFonts w:asciiTheme="majorHAnsi" w:hAnsiTheme="majorHAnsi" w:cstheme="majorHAnsi"/>
        </w:rPr>
        <w:t>2</w:t>
      </w:r>
      <w:r w:rsidR="0061603C" w:rsidRPr="00A8686B">
        <w:rPr>
          <w:rFonts w:asciiTheme="majorHAnsi" w:hAnsiTheme="majorHAnsi" w:cstheme="majorHAnsi"/>
        </w:rPr>
        <w:t xml:space="preserve">, y gosodiad syml o </w:t>
      </w:r>
      <w:r w:rsidR="005B15A6" w:rsidRPr="00A8686B">
        <w:rPr>
          <w:rFonts w:asciiTheme="majorHAnsi" w:hAnsiTheme="majorHAnsi" w:cstheme="majorHAnsi"/>
        </w:rPr>
        <w:t>siapau gyda ‘pattern and layered glaze colour’</w:t>
      </w:r>
      <w:r w:rsidR="00335D4E" w:rsidRPr="00A8686B">
        <w:rPr>
          <w:rFonts w:asciiTheme="majorHAnsi" w:hAnsiTheme="majorHAnsi" w:cstheme="majorHAnsi"/>
        </w:rPr>
        <w:t xml:space="preserve"> Fortune (2015)</w:t>
      </w:r>
    </w:p>
    <w:p w14:paraId="3B99584A" w14:textId="0308C95F" w:rsidR="00A8686B" w:rsidRDefault="00A8686B" w:rsidP="0069246A">
      <w:pPr>
        <w:rPr>
          <w:rFonts w:asciiTheme="majorHAnsi" w:hAnsiTheme="majorHAnsi" w:cstheme="majorHAnsi"/>
        </w:rPr>
      </w:pPr>
      <w:r w:rsidRPr="00A8686B">
        <w:rPr>
          <w:rFonts w:asciiTheme="majorHAnsi" w:hAnsiTheme="majorHAnsi" w:cstheme="majorHAnsi"/>
        </w:rPr>
        <w:t xml:space="preserve">Mae hi hefyd yn gweithio gydag arwynebau gwastad, fel rydw i yn, yn arbenigo mewn deunyddiau caled. Mae hi’n intergreiddo, yn dod ac elfennau gyda’i gilydd yn dda, sy’n ysbrydoledig </w:t>
      </w:r>
      <w:r>
        <w:rPr>
          <w:rFonts w:asciiTheme="majorHAnsi" w:hAnsiTheme="majorHAnsi" w:cstheme="majorHAnsi"/>
        </w:rPr>
        <w:t>i mi.</w:t>
      </w:r>
    </w:p>
    <w:p w14:paraId="2FE6B1E7" w14:textId="68A441ED" w:rsidR="00A8686B" w:rsidRPr="00A8686B" w:rsidRDefault="00A8686B" w:rsidP="00A8686B">
      <w:pPr>
        <w:rPr>
          <w:rFonts w:asciiTheme="majorHAnsi" w:hAnsiTheme="majorHAnsi" w:cstheme="majorHAnsi"/>
        </w:rPr>
      </w:pPr>
      <w:r w:rsidRPr="00A8686B">
        <w:rPr>
          <w:rFonts w:asciiTheme="majorHAnsi" w:hAnsiTheme="majorHAnsi" w:cstheme="majorHAnsi"/>
        </w:rPr>
        <w:t xml:space="preserve">Gyda fy ngwaith creadigol i a Lubna Chowdhary mewn cof, mae’n bwysig pwysleisio nad yw modd perfformio ein sgiliau heb ddefnyddio ein dwylo. Rydym ni ddwy yn cyfathrebu ein sgil trwy ddefnydd o ddefnyddio ein llaw. Nodwyd yn yr erthygl ar lein gan Mid Century Modern bod Chowdhary yn hoff o’r ‘immediacy of clay and being able to work it directly with her </w:t>
      </w:r>
      <w:r w:rsidRPr="00A8686B">
        <w:rPr>
          <w:rFonts w:asciiTheme="majorHAnsi" w:hAnsiTheme="majorHAnsi" w:cstheme="majorHAnsi"/>
        </w:rPr>
        <w:lastRenderedPageBreak/>
        <w:t xml:space="preserve">hands’ (Fortune 2005) Mae hyn yn awgrymu fod angen ein dwylo arni i gyfathrebu’r sgil. Nid yw’n bosibl i ni fodoli a chyfansoddi fel dylunwyr a gwneuthurwyr heb ddefnyddio ein dwylo. Yn ogystal ar ran Lubna, mae’i ‘affinity to clay, moulded by hands, demanding a constant connection with the physical self’ Pandey (2017) Mae cysylltiad cryf a personol ganddi trwy’i defnydd o law. Rydym yn ddylunwyr a gwneuthurwr ac felly yn creu trwy’r amser. Rydym yn cyfathrebu ein sgil trwy ein dwylo, trwy wneud. Mae angen fy llaw arnaf i gwblhau’r sgil o drefnu ffurfiau, i ‘communicate my intentions visually’ Anderson a Cohen (9:2006) rwyf yn dibynnu arnynt yn fy arfer creadigol. Trwy wneud </w:t>
      </w:r>
      <w:r>
        <w:rPr>
          <w:rFonts w:ascii="Calibri Light" w:hAnsi="Calibri Light" w:cs="Calibri Light"/>
        </w:rPr>
        <w:t>â</w:t>
      </w:r>
      <w:r w:rsidRPr="00A8686B">
        <w:rPr>
          <w:rFonts w:asciiTheme="majorHAnsi" w:hAnsiTheme="majorHAnsi" w:cstheme="majorHAnsi"/>
        </w:rPr>
        <w:t xml:space="preserve"> llaw i gymharu ag yn dechnolegol, mae’r defnydd o gyffwrdd yn dod mewn iddo. Mae’n bersonol, wrth wneud a llaw rydych yn rhoi eich stamp personol ar yr hyn rydych yn cyfansoddi. Mae gan ein dwylo'r gallu i lawdrin deunyddiau a phrosesau. Mae hyn yn berthnasol i mi gan fy mod yn creu, yn dod a chyfansoddiadau at ei gilydd, e</w:t>
      </w:r>
      <w:r w:rsidR="009C0BD9">
        <w:rPr>
          <w:rFonts w:asciiTheme="majorHAnsi" w:hAnsiTheme="majorHAnsi" w:cstheme="majorHAnsi"/>
        </w:rPr>
        <w:t>u c</w:t>
      </w:r>
      <w:r w:rsidRPr="00A8686B">
        <w:rPr>
          <w:rFonts w:asciiTheme="majorHAnsi" w:hAnsiTheme="majorHAnsi" w:cstheme="majorHAnsi"/>
        </w:rPr>
        <w:t>ymharu, symud a threfnu. Mae llaw yn gweithio o gof, mae ein dwylo gyda chof o sut i greu a chyflawni rhywbeth, y llaw sydd yn gwybod sut i wneud gosodiad. Mae ein datblygiad o iaith weledol yn mynd llaw a llaw gyda chreu a defnyddio</w:t>
      </w:r>
    </w:p>
    <w:p w14:paraId="3E491347" w14:textId="4043BF36" w:rsidR="007E10DE" w:rsidRPr="00011171" w:rsidRDefault="00A8686B" w:rsidP="00A8686B">
      <w:pPr>
        <w:rPr>
          <w:rFonts w:asciiTheme="majorHAnsi" w:hAnsiTheme="majorHAnsi" w:cstheme="majorHAnsi"/>
        </w:rPr>
      </w:pPr>
      <w:r w:rsidRPr="00A8686B">
        <w:rPr>
          <w:rFonts w:asciiTheme="majorHAnsi" w:hAnsiTheme="majorHAnsi" w:cstheme="majorHAnsi"/>
        </w:rPr>
        <w:t>Yn dysgu wrth wneud, trwy wneud rydych chi’n dysgu.</w:t>
      </w:r>
    </w:p>
    <w:p w14:paraId="0E9E9119" w14:textId="77777777" w:rsidR="00D8410E" w:rsidRDefault="00D8410E" w:rsidP="007E10DE">
      <w:pPr>
        <w:jc w:val="both"/>
        <w:rPr>
          <w:rFonts w:asciiTheme="majorHAnsi" w:hAnsiTheme="majorHAnsi" w:cstheme="majorHAnsi"/>
        </w:rPr>
      </w:pPr>
    </w:p>
    <w:p w14:paraId="1C3C25B8" w14:textId="0925F9D7" w:rsidR="001A3930" w:rsidRDefault="00A24372" w:rsidP="005B15A6">
      <w:pPr>
        <w:rPr>
          <w:rFonts w:asciiTheme="majorHAnsi" w:hAnsiTheme="majorHAnsi" w:cstheme="majorHAnsi"/>
        </w:rPr>
      </w:pPr>
      <w:r w:rsidRPr="00A24372">
        <w:rPr>
          <w:rFonts w:asciiTheme="majorHAnsi" w:hAnsiTheme="majorHAnsi" w:cstheme="majorHAnsi"/>
        </w:rPr>
        <w:t xml:space="preserve">Wrth sôn am rôl fy nwylo yng cyd-destun fy sgil o gyfansoddi, does dim amheuaeth fod hi’n briodol i sôn am John Ruskin. Yn ei lyfr The Stones of Venice 1853 fe aeth yr athronydd ac awdur ati i bwysleisio'r pwysigrwydd o wneud â llaw, gan ddatgan ‘for it is not the material, but the absence of the human labour, which makes a thing worthless’ Hanks (62:1979). </w:t>
      </w:r>
      <w:r w:rsidR="007C1DDD">
        <w:rPr>
          <w:rFonts w:asciiTheme="majorHAnsi" w:hAnsiTheme="majorHAnsi" w:cstheme="majorHAnsi"/>
        </w:rPr>
        <w:t xml:space="preserve">Dengys hyn </w:t>
      </w:r>
      <w:r w:rsidRPr="00A24372">
        <w:rPr>
          <w:rFonts w:asciiTheme="majorHAnsi" w:hAnsiTheme="majorHAnsi" w:cstheme="majorHAnsi"/>
        </w:rPr>
        <w:t xml:space="preserve">ei fod o blaid gwneud </w:t>
      </w:r>
      <w:r w:rsidR="007C1DDD">
        <w:rPr>
          <w:rFonts w:ascii="Calibri Light" w:hAnsi="Calibri Light" w:cs="Calibri Light"/>
        </w:rPr>
        <w:t>â</w:t>
      </w:r>
      <w:r w:rsidRPr="00A24372">
        <w:rPr>
          <w:rFonts w:asciiTheme="majorHAnsi" w:hAnsiTheme="majorHAnsi" w:cstheme="majorHAnsi"/>
        </w:rPr>
        <w:t xml:space="preserve"> llaw, yn awgrymu os nad yw dyluniad wedi ei gwneud a llaw, felly nid oedd fawr o werth i’r gwrthrych. Y fe aeth ati i greu’r </w:t>
      </w:r>
      <w:r w:rsidR="007C1DDD">
        <w:rPr>
          <w:rFonts w:asciiTheme="majorHAnsi" w:hAnsiTheme="majorHAnsi" w:cstheme="majorHAnsi"/>
        </w:rPr>
        <w:t>s</w:t>
      </w:r>
      <w:r w:rsidRPr="00A24372">
        <w:rPr>
          <w:rFonts w:asciiTheme="majorHAnsi" w:hAnsiTheme="majorHAnsi" w:cstheme="majorHAnsi"/>
        </w:rPr>
        <w:t xml:space="preserve">ylfaen o’r symudiad Celf a Chrefft, </w:t>
      </w:r>
      <w:r w:rsidR="007C1DDD">
        <w:rPr>
          <w:rFonts w:asciiTheme="majorHAnsi" w:hAnsiTheme="majorHAnsi" w:cstheme="majorHAnsi"/>
        </w:rPr>
        <w:t xml:space="preserve">a </w:t>
      </w:r>
      <w:r w:rsidRPr="00A24372">
        <w:rPr>
          <w:rFonts w:asciiTheme="majorHAnsi" w:hAnsiTheme="majorHAnsi" w:cstheme="majorHAnsi"/>
        </w:rPr>
        <w:t xml:space="preserve">wnaeth ‘lead to the establishment of an aesthetic of individualism’ Hanks (62:1979). Mae hyn yn dadlau’r ffaith bod y syniad o’r sgil, i gyfansoddi â llaw yn rhywbeth unigryw, gyda’r elfen o wneud </w:t>
      </w:r>
      <w:r w:rsidR="007C1DDD">
        <w:rPr>
          <w:rFonts w:ascii="Calibri Light" w:hAnsi="Calibri Light" w:cs="Calibri Light"/>
        </w:rPr>
        <w:t>â</w:t>
      </w:r>
      <w:r w:rsidRPr="00A24372">
        <w:rPr>
          <w:rFonts w:asciiTheme="majorHAnsi" w:hAnsiTheme="majorHAnsi" w:cstheme="majorHAnsi"/>
        </w:rPr>
        <w:t xml:space="preserve"> llaw yn ychwanegu gwerth i’m ngwaith. Mae gwneud â llaw yn dod a gwerth i rywbeth, i ‘identify and integrate emotional values’ Buchanan a Marholin (9:1995).</w:t>
      </w:r>
    </w:p>
    <w:p w14:paraId="04789DDF" w14:textId="77777777" w:rsidR="00A24372" w:rsidRPr="00A24372" w:rsidRDefault="00A24372" w:rsidP="005B15A6">
      <w:pPr>
        <w:rPr>
          <w:rFonts w:asciiTheme="majorHAnsi" w:hAnsiTheme="majorHAnsi" w:cstheme="majorHAnsi"/>
        </w:rPr>
      </w:pPr>
    </w:p>
    <w:p w14:paraId="38901067" w14:textId="70510A04" w:rsidR="007E10DE" w:rsidRPr="00435A88" w:rsidRDefault="003E4459" w:rsidP="00457AF9">
      <w:pPr>
        <w:rPr>
          <w:rFonts w:asciiTheme="majorHAnsi" w:hAnsiTheme="majorHAnsi" w:cstheme="majorHAnsi"/>
        </w:rPr>
      </w:pPr>
      <w:r w:rsidRPr="003E4459">
        <w:rPr>
          <w:rFonts w:asciiTheme="majorHAnsi" w:hAnsiTheme="majorHAnsi" w:cstheme="majorHAnsi"/>
        </w:rPr>
        <w:t xml:space="preserve">Roedd </w:t>
      </w:r>
      <w:r w:rsidR="001A3930" w:rsidRPr="003E4459">
        <w:rPr>
          <w:rFonts w:asciiTheme="majorHAnsi" w:hAnsiTheme="majorHAnsi" w:cstheme="majorHAnsi"/>
        </w:rPr>
        <w:t>Frank Lloyd Wrig</w:t>
      </w:r>
      <w:r w:rsidR="000E3517" w:rsidRPr="003E4459">
        <w:rPr>
          <w:rFonts w:asciiTheme="majorHAnsi" w:hAnsiTheme="majorHAnsi" w:cstheme="majorHAnsi"/>
        </w:rPr>
        <w:t>ht</w:t>
      </w:r>
      <w:r w:rsidR="001A3930" w:rsidRPr="003E4459">
        <w:rPr>
          <w:rFonts w:asciiTheme="majorHAnsi" w:hAnsiTheme="majorHAnsi" w:cstheme="majorHAnsi"/>
        </w:rPr>
        <w:t xml:space="preserve"> </w:t>
      </w:r>
      <w:r w:rsidR="00A24372" w:rsidRPr="003E4459">
        <w:rPr>
          <w:rFonts w:asciiTheme="majorHAnsi" w:hAnsiTheme="majorHAnsi" w:cstheme="majorHAnsi"/>
        </w:rPr>
        <w:t>yn cytuno gyda’r gosodiad hyn.</w:t>
      </w:r>
      <w:r w:rsidR="001A3930" w:rsidRPr="003E4459">
        <w:rPr>
          <w:rFonts w:asciiTheme="majorHAnsi" w:hAnsiTheme="majorHAnsi" w:cstheme="majorHAnsi"/>
        </w:rPr>
        <w:t xml:space="preserve"> </w:t>
      </w:r>
      <w:r w:rsidR="00A24372" w:rsidRPr="003E4459">
        <w:rPr>
          <w:rFonts w:asciiTheme="majorHAnsi" w:hAnsiTheme="majorHAnsi" w:cstheme="majorHAnsi"/>
        </w:rPr>
        <w:t xml:space="preserve">Mae yna le i gredu ‘throughout all the work of Frank Lloyd Wright, one important element remains constant…, in fact always the first consideration: human values’ Brookes, Gössel a Leuthäuser (36:1992). </w:t>
      </w:r>
      <w:r w:rsidRPr="003E4459">
        <w:rPr>
          <w:rFonts w:asciiTheme="majorHAnsi" w:hAnsiTheme="majorHAnsi" w:cstheme="majorHAnsi"/>
        </w:rPr>
        <w:t>Mae’r gosodiadau  hyn yn mynd law yn llaw gyda’i gilydd. Mae’n ffaith fod y symudiad Celf a Chrefft wedi dod ac ysgogiad iddo a’i egwyddorion pensaernïaeth, fe roedd ynghlwm a’r cysyniad o Gelf a Chrefft. Yng nghyd-destun fy sgil o gyfansoddi gan ddefnyddio ffurfiau a lliw, roedd pensaer Wright hefyd yn ymdrin â ffurfiau hefyd.</w:t>
      </w:r>
      <w:r w:rsidR="00A330F5" w:rsidRPr="003E4459">
        <w:rPr>
          <w:rFonts w:asciiTheme="majorHAnsi" w:hAnsiTheme="majorHAnsi" w:cstheme="majorHAnsi"/>
        </w:rPr>
        <w:t xml:space="preserve">Yn y llyfr </w:t>
      </w:r>
      <w:r w:rsidR="00A330F5" w:rsidRPr="003E4459">
        <w:rPr>
          <w:rFonts w:asciiTheme="majorHAnsi" w:hAnsiTheme="majorHAnsi" w:cstheme="majorHAnsi"/>
          <w:i/>
        </w:rPr>
        <w:t xml:space="preserve">Between Principles and Form </w:t>
      </w:r>
      <w:r w:rsidR="00A330F5" w:rsidRPr="003E4459">
        <w:rPr>
          <w:rFonts w:asciiTheme="majorHAnsi" w:hAnsiTheme="majorHAnsi" w:cstheme="majorHAnsi"/>
        </w:rPr>
        <w:t xml:space="preserve">maen yna tipyn o son amdano o fod yn ‘supreme example of the artist who understands the principles of form’ </w:t>
      </w:r>
      <w:r w:rsidR="00FF14DE" w:rsidRPr="003E4459">
        <w:rPr>
          <w:rFonts w:asciiTheme="majorHAnsi" w:hAnsiTheme="majorHAnsi" w:cstheme="majorHAnsi"/>
        </w:rPr>
        <w:t>Lauseau a Tice (165: 1992)</w:t>
      </w:r>
      <w:r w:rsidR="00FF14DE" w:rsidRPr="003E4459">
        <w:rPr>
          <w:rFonts w:asciiTheme="majorHAnsi" w:hAnsiTheme="majorHAnsi" w:cstheme="majorHAnsi"/>
          <w:bCs/>
          <w:noProof/>
        </w:rPr>
        <w:t xml:space="preserve">. </w:t>
      </w:r>
      <w:r w:rsidRPr="003E4459">
        <w:rPr>
          <w:rFonts w:asciiTheme="majorHAnsi" w:hAnsiTheme="majorHAnsi" w:cstheme="majorHAnsi"/>
          <w:bCs/>
          <w:noProof/>
        </w:rPr>
        <w:t xml:space="preserve">Rydym i gyd o fewn traethawd hyn yn diffinio ein hun fel gwneuthurwyr, rydym yn creu ac yn dylunio trwy wneud hyn. O fewn ei arfer roedd Wright yn ‘realizing his designs in built forms’ Lauseau a Tice (165:1992). Dyma ddiffiniad anuniongyrchol o sgil fy hun. Byddaf yn cymryd fy nyluniadau 2D a’u llawdrin i greu ffurfiau 3D a’u cyfansoddi. Fe oedd yn </w:t>
      </w:r>
      <w:r w:rsidR="00FF14DE" w:rsidRPr="003E4459">
        <w:rPr>
          <w:rFonts w:asciiTheme="majorHAnsi" w:hAnsiTheme="majorHAnsi" w:cstheme="majorHAnsi"/>
          <w:bCs/>
          <w:noProof/>
        </w:rPr>
        <w:t xml:space="preserve">‘creator who could convert his principles into concrete forms of astionishing quality’ (165: 1992). </w:t>
      </w:r>
      <w:r w:rsidR="00457AF9" w:rsidRPr="003E4459">
        <w:rPr>
          <w:rFonts w:asciiTheme="majorHAnsi" w:hAnsiTheme="majorHAnsi" w:cstheme="majorHAnsi"/>
          <w:bCs/>
          <w:noProof/>
        </w:rPr>
        <w:t xml:space="preserve">Mae modd creu cysylltiadau clir rhwng fy </w:t>
      </w:r>
      <w:r w:rsidR="00457AF9" w:rsidRPr="00457AF9">
        <w:rPr>
          <w:rFonts w:asciiTheme="majorHAnsi" w:hAnsiTheme="majorHAnsi" w:cstheme="majorHAnsi"/>
          <w:bCs/>
          <w:noProof/>
        </w:rPr>
        <w:t>sgil i a’i arfer ef, roedd ei ddefnydd o osodiadau yn debyg, ar gyfer ei gyfansoddiadau, roedd Frank yn defnyddio elfennau dylunio megis ‘balance, alignment, hierarchy, repetiton and rhythm’ Lauseau a Tice (167:1992) Dyma dystiolaeth i awgrymu ei fod ef hefyd gyda’r sgil o gyfansoddi o fewn ei waith ac yn defnyddio elfennau dylunio yn y proses. Rwyf yn gwneud yr un peth o fewn arfer fy arfer trwy fy nefnydd o’r sgil o gyfansoddi.</w:t>
      </w:r>
    </w:p>
    <w:p w14:paraId="38501B38" w14:textId="77777777" w:rsidR="007E10DE" w:rsidRPr="00435A88" w:rsidRDefault="007E10DE" w:rsidP="007E10DE">
      <w:pPr>
        <w:rPr>
          <w:rFonts w:asciiTheme="majorHAnsi" w:hAnsiTheme="majorHAnsi" w:cstheme="majorHAnsi"/>
          <w:sz w:val="28"/>
          <w:szCs w:val="28"/>
        </w:rPr>
      </w:pPr>
    </w:p>
    <w:p w14:paraId="76CA34BF" w14:textId="3BB19BC6" w:rsidR="00DF7317" w:rsidRDefault="003E4459" w:rsidP="00567C4F">
      <w:pPr>
        <w:jc w:val="both"/>
        <w:rPr>
          <w:rFonts w:asciiTheme="majorHAnsi" w:hAnsiTheme="majorHAnsi" w:cstheme="majorHAnsi"/>
        </w:rPr>
      </w:pPr>
      <w:r w:rsidRPr="003E4459">
        <w:rPr>
          <w:rFonts w:asciiTheme="majorHAnsi" w:hAnsiTheme="majorHAnsi" w:cstheme="majorHAnsi"/>
        </w:rPr>
        <w:t>Wrth ddod i’r diwedd o’r drafodaeth o fy sgil dewisol, rydw i wedi datblygu fy nghysyniad o fy sgil gan gyflwyno’r elfen o law. Yn ogystal â defnyddio fy nwylo i gyfansoddi, rwyf yn cyfathrebu fy sgil o osod ffurfiau gyda’i gilydd trwy ddefnyddio fy nwylo a fy meddwl. Mae’n amhosibl cynllunio gosodiad heb roi meddwl mewn iddo. Y sgil yw cyfuno eich meddwl a’ch llaw i gyfathrebu yn weledol.</w:t>
      </w:r>
      <w:r>
        <w:rPr>
          <w:rFonts w:asciiTheme="majorHAnsi" w:hAnsiTheme="majorHAnsi" w:cstheme="majorHAnsi"/>
        </w:rPr>
        <w:t xml:space="preserve"> </w:t>
      </w:r>
      <w:r w:rsidR="00567C4F" w:rsidRPr="00435A88">
        <w:rPr>
          <w:rFonts w:asciiTheme="majorHAnsi" w:hAnsiTheme="majorHAnsi" w:cstheme="majorHAnsi"/>
        </w:rPr>
        <w:t>Mae’r llaw a’r meddwl yn gweithio gyda’</w:t>
      </w:r>
      <w:r>
        <w:rPr>
          <w:rFonts w:asciiTheme="majorHAnsi" w:hAnsiTheme="majorHAnsi" w:cstheme="majorHAnsi"/>
        </w:rPr>
        <w:t xml:space="preserve">i </w:t>
      </w:r>
      <w:r w:rsidR="00567C4F" w:rsidRPr="00435A88">
        <w:rPr>
          <w:rFonts w:asciiTheme="majorHAnsi" w:hAnsiTheme="majorHAnsi" w:cstheme="majorHAnsi"/>
        </w:rPr>
        <w:t xml:space="preserve">gilydd, </w:t>
      </w:r>
      <w:r>
        <w:rPr>
          <w:rFonts w:asciiTheme="majorHAnsi" w:hAnsiTheme="majorHAnsi" w:cstheme="majorHAnsi"/>
        </w:rPr>
        <w:t>‘</w:t>
      </w:r>
      <w:r w:rsidR="00567C4F" w:rsidRPr="00435A88">
        <w:rPr>
          <w:rFonts w:asciiTheme="majorHAnsi" w:hAnsiTheme="majorHAnsi" w:cstheme="majorHAnsi"/>
        </w:rPr>
        <w:t>use both knowledge in the world and knowledge in the head’ Norman (188:1988</w:t>
      </w:r>
      <w:r w:rsidR="00DF7317" w:rsidRPr="00DF7317">
        <w:rPr>
          <w:rFonts w:asciiTheme="majorHAnsi" w:hAnsiTheme="majorHAnsi" w:cstheme="majorHAnsi"/>
        </w:rPr>
        <w:t>) sydd yn dadlau’r ffaith bod gwybodaeth, eich meddwl a’ch dwylo yn gweithio gyda’i gilydd i gyflawni’r sgil o gyfansoddi. Mae’n pwysleisio'r ymgysylltiad rhwng meddwl a llaw. The rigorous identification of the visual elements, thorough practice and application overtime can critically engage the mind in a visual adventure of infinite possibilities Anderson a Cohen (9:2006) Dyma dystiolaeth bod cyfansoddi trwy wneud a meddwl yn creu posibiliadau newydd, mwy datblygedig o fewn fy sgil</w:t>
      </w:r>
      <w:r w:rsidR="00DF7317">
        <w:rPr>
          <w:rFonts w:asciiTheme="majorHAnsi" w:hAnsiTheme="majorHAnsi" w:cstheme="majorHAnsi"/>
        </w:rPr>
        <w:t xml:space="preserve">. </w:t>
      </w:r>
    </w:p>
    <w:p w14:paraId="7DF7E123" w14:textId="77777777" w:rsidR="00DF7317" w:rsidRDefault="00DF7317" w:rsidP="00567C4F">
      <w:pPr>
        <w:jc w:val="both"/>
        <w:rPr>
          <w:rFonts w:asciiTheme="majorHAnsi" w:hAnsiTheme="majorHAnsi" w:cstheme="majorHAnsi"/>
        </w:rPr>
      </w:pPr>
    </w:p>
    <w:p w14:paraId="2F4F1697" w14:textId="21357796" w:rsidR="007E10DE" w:rsidRDefault="00DF7317" w:rsidP="0062145B">
      <w:pPr>
        <w:jc w:val="both"/>
      </w:pPr>
      <w:r w:rsidRPr="00DF7317">
        <w:rPr>
          <w:rFonts w:asciiTheme="majorHAnsi" w:hAnsiTheme="majorHAnsi" w:cstheme="majorHAnsi"/>
        </w:rPr>
        <w:t>Rydym ni i gyd yn defnyddio ein llaw, meddwl a gwybodaeth i wneud tasgau pob dydd. Yn fwy penodol rydw i yn eu defnyddio trwy gydol fy mhroses dylunio o gyfansoddi. Mae’r meddwl a’r llaw yn lleoli sut a beth i roi rhywbeth yn ei le, o fewn gofod, o fewn osodiad mewnol neu o fewn gosodiad celf. Ac felly yn rheoli cyfansoddiad, sut rydych yn gweld ffurfiau ar bwys ei gilydd, yn cymharu, cyferbynnu, trefnu ac yn lleoli trwy ymuno fy ngwybodaeth, llaw a meddwl. Maent yn rheoli fy symudiad, lleoliad a chyfansoddiad</w:t>
      </w:r>
      <w:r w:rsidR="00567C4F" w:rsidRPr="00435A88">
        <w:rPr>
          <w:rFonts w:asciiTheme="majorHAnsi" w:hAnsiTheme="majorHAnsi" w:cstheme="majorHAnsi"/>
        </w:rPr>
        <w:t xml:space="preserve">. </w:t>
      </w:r>
      <w:r w:rsidRPr="00DF7317">
        <w:rPr>
          <w:rFonts w:asciiTheme="majorHAnsi" w:hAnsiTheme="majorHAnsi" w:cstheme="majorHAnsi"/>
        </w:rPr>
        <w:t>Mae cydweithio’r llaw a’r meddwl yn ‘simplify the structure of tasks’ Norman (188:1988) mae’n broses naturiol, pur a syml, i gyfansoddi trwy ddefnyddio cymorth oddi wrth ein llaw, ein meddwl a’n gwybodaeth. Mae’r llyfr The Nature and Aesthetics of Design yn mynegi ‘you are no longer performing a hand operation, a skilled operation’ Pye (51:1997). Mae hyn yn cefnogi’r ffaith bod y cyfuniad o’r tair elfen yn gwneud eich perfformiad yn y sgil yn well. Ac felly, credaf mai cyfuniad o ddefnyddio ein llaw, meddwl a gwybodaeth sydd yn creu’r sgil o gyfansoddi.</w:t>
      </w:r>
    </w:p>
    <w:p w14:paraId="033C939D" w14:textId="77777777" w:rsidR="007E10DE" w:rsidRDefault="007E10DE" w:rsidP="0062145B">
      <w:pPr>
        <w:jc w:val="both"/>
      </w:pPr>
    </w:p>
    <w:p w14:paraId="4A8B52C7" w14:textId="77777777" w:rsidR="007E10DE" w:rsidRDefault="007E10DE" w:rsidP="0062145B">
      <w:pPr>
        <w:jc w:val="both"/>
      </w:pPr>
    </w:p>
    <w:p w14:paraId="6094A1AF" w14:textId="77777777" w:rsidR="007E10DE" w:rsidRDefault="007E10DE" w:rsidP="0062145B">
      <w:pPr>
        <w:jc w:val="both"/>
      </w:pPr>
    </w:p>
    <w:p w14:paraId="77DA7432" w14:textId="77777777" w:rsidR="007E10DE" w:rsidRDefault="007E10DE" w:rsidP="0062145B">
      <w:pPr>
        <w:jc w:val="both"/>
      </w:pPr>
    </w:p>
    <w:p w14:paraId="6B3018E5" w14:textId="77777777" w:rsidR="007E10DE" w:rsidRDefault="007E10DE" w:rsidP="0062145B">
      <w:pPr>
        <w:jc w:val="both"/>
      </w:pPr>
    </w:p>
    <w:p w14:paraId="54B54FD9" w14:textId="0AF1330B" w:rsidR="006D05A9" w:rsidRDefault="006D05A9" w:rsidP="0062145B">
      <w:pPr>
        <w:jc w:val="both"/>
      </w:pPr>
    </w:p>
    <w:p w14:paraId="4A45D087" w14:textId="77777777" w:rsidR="00457AF9" w:rsidRDefault="00457AF9" w:rsidP="0062145B">
      <w:pPr>
        <w:jc w:val="both"/>
      </w:pPr>
    </w:p>
    <w:p w14:paraId="477D2A9C" w14:textId="49F19A32" w:rsidR="00197839" w:rsidRPr="009B16BD" w:rsidRDefault="00FD6EF2" w:rsidP="0062145B">
      <w:pPr>
        <w:jc w:val="both"/>
        <w:rPr>
          <w:u w:val="single"/>
        </w:rPr>
      </w:pPr>
      <w:r w:rsidRPr="009B16BD">
        <w:rPr>
          <w:u w:val="single"/>
        </w:rPr>
        <w:t>Rhestr Gyfeirio</w:t>
      </w:r>
    </w:p>
    <w:p w14:paraId="65630642" w14:textId="58FE67AC" w:rsidR="00FD6EF2" w:rsidRDefault="00FD6EF2"/>
    <w:p w14:paraId="05E09D9D" w14:textId="21062914" w:rsidR="00FD6EF2" w:rsidRPr="00FD6EF2" w:rsidRDefault="00FD6EF2">
      <w:r>
        <w:t>Anderson, S a</w:t>
      </w:r>
      <w:r w:rsidR="005C65A1">
        <w:t xml:space="preserve"> </w:t>
      </w:r>
      <w:r>
        <w:t xml:space="preserve">Cohen, D. (2006) </w:t>
      </w:r>
      <w:r>
        <w:rPr>
          <w:i/>
        </w:rPr>
        <w:t>‘a visual language: elements of design’</w:t>
      </w:r>
      <w:r w:rsidR="00111272">
        <w:rPr>
          <w:i/>
        </w:rPr>
        <w:t>.</w:t>
      </w:r>
      <w:r>
        <w:rPr>
          <w:i/>
        </w:rPr>
        <w:t xml:space="preserve"> </w:t>
      </w:r>
      <w:r>
        <w:t>L</w:t>
      </w:r>
      <w:r w:rsidR="005C65A1">
        <w:t>lundain</w:t>
      </w:r>
      <w:r w:rsidR="00F03077">
        <w:t>: Herbert Press</w:t>
      </w:r>
      <w:r w:rsidR="0038599D">
        <w:t>.</w:t>
      </w:r>
    </w:p>
    <w:sdt>
      <w:sdtPr>
        <w:rPr>
          <w:rFonts w:ascii="Times New Roman" w:eastAsia="Times New Roman" w:hAnsi="Times New Roman" w:cs="Times New Roman"/>
        </w:rPr>
        <w:id w:val="111145805"/>
        <w:bibliography/>
      </w:sdtPr>
      <w:sdtEndPr/>
      <w:sdtContent>
        <w:p w14:paraId="220C6507" w14:textId="2AE196D1" w:rsidR="0038599D" w:rsidRPr="00A24372" w:rsidRDefault="001D23C6" w:rsidP="00A24372">
          <w:pPr>
            <w:pStyle w:val="Bibliography"/>
          </w:pPr>
          <w:r>
            <w:t xml:space="preserve">Brooks, B, </w:t>
          </w:r>
          <w:r w:rsidR="0038599D">
            <w:t>G</w:t>
          </w:r>
          <w:r w:rsidR="0038599D">
            <w:rPr>
              <w:rFonts w:ascii="Calibri" w:hAnsi="Calibri" w:cs="Calibri"/>
            </w:rPr>
            <w:t>ö</w:t>
          </w:r>
          <w:r w:rsidR="0038599D">
            <w:t>ssel, P. P. a Leuth</w:t>
          </w:r>
          <w:r w:rsidR="0038599D">
            <w:rPr>
              <w:rFonts w:ascii="Calibri" w:hAnsi="Calibri" w:cs="Calibri"/>
            </w:rPr>
            <w:t>ä</w:t>
          </w:r>
          <w:r w:rsidR="0038599D">
            <w:t>user, G. (1992) ‘Frank Lloyd Wright’. K</w:t>
          </w:r>
          <w:r w:rsidR="0038599D">
            <w:rPr>
              <w:rFonts w:ascii="Calibri" w:hAnsi="Calibri" w:cs="Calibri"/>
            </w:rPr>
            <w:t>öln: Benedikt Taschen.</w:t>
          </w:r>
        </w:p>
        <w:p w14:paraId="0F95CB78" w14:textId="77777777" w:rsidR="001F0FB4" w:rsidRDefault="001F0FB4" w:rsidP="001F0FB4">
          <w:pPr>
            <w:pStyle w:val="Bibliography"/>
          </w:pPr>
          <w:r>
            <w:t xml:space="preserve">Buchanan, R a Marholin, V. (1995) </w:t>
          </w:r>
          <w:r>
            <w:rPr>
              <w:i/>
            </w:rPr>
            <w:t xml:space="preserve">‘Discovering Design: explorations in design studies’ </w:t>
          </w:r>
          <w:r>
            <w:t>Chicago; Llundain: University of Chicago Press</w:t>
          </w:r>
        </w:p>
        <w:p w14:paraId="3F14ABA2" w14:textId="4B71FD44" w:rsidR="005C65A1" w:rsidRPr="005C65A1" w:rsidRDefault="005C65A1" w:rsidP="005C65A1">
          <w:r>
            <w:t xml:space="preserve">Chowdhary, L (2018) </w:t>
          </w:r>
          <w:r>
            <w:rPr>
              <w:i/>
            </w:rPr>
            <w:t xml:space="preserve">Long Distance </w:t>
          </w:r>
          <w:r>
            <w:t xml:space="preserve">[ceramic] [ar-lein] Ar gael ar: </w:t>
          </w:r>
          <w:hyperlink r:id="rId10" w:history="1">
            <w:r w:rsidRPr="00177E81">
              <w:rPr>
                <w:rStyle w:val="Hyperlink"/>
              </w:rPr>
              <w:t>https://www.frestoniangallery.com/exhibitions/13/works/artworks508/</w:t>
            </w:r>
          </w:hyperlink>
          <w:r>
            <w:t xml:space="preserve"> Ymweld ar yr </w:t>
          </w:r>
          <w:r w:rsidR="00B63EF0">
            <w:t>5ed</w:t>
          </w:r>
          <w:r>
            <w:t xml:space="preserve"> o Ragfyr </w:t>
          </w:r>
        </w:p>
        <w:p w14:paraId="23D80C42" w14:textId="023B7242" w:rsidR="00025594" w:rsidRDefault="00025594" w:rsidP="00E62C85">
          <w:pPr>
            <w:pStyle w:val="Bibliography"/>
          </w:pPr>
          <w:r>
            <w:t>Dos Santos, Charlottle. (</w:t>
          </w:r>
          <w:r w:rsidR="005C65A1">
            <w:t>Mai 31ain</w:t>
          </w:r>
          <w:r>
            <w:t xml:space="preserve"> 2018). Lubna Chowdhary</w:t>
          </w:r>
          <w:r>
            <w:rPr>
              <w:i/>
            </w:rPr>
            <w:t>. Contemporary Art Society</w:t>
          </w:r>
          <w:r>
            <w:t>. [</w:t>
          </w:r>
          <w:r w:rsidR="005C65A1">
            <w:t>ar-lein</w:t>
          </w:r>
          <w:r>
            <w:t xml:space="preserve">] </w:t>
          </w:r>
          <w:r w:rsidR="005C65A1">
            <w:t>Ar gael ar</w:t>
          </w:r>
          <w:r>
            <w:t xml:space="preserve">: </w:t>
          </w:r>
          <w:hyperlink r:id="rId11" w:history="1">
            <w:r w:rsidRPr="00C578B5">
              <w:rPr>
                <w:rStyle w:val="Hyperlink"/>
              </w:rPr>
              <w:t>www.contemporaryartsociety.org/news/artist-to-watch/lubna-chowdhary/</w:t>
            </w:r>
          </w:hyperlink>
          <w:r>
            <w:t xml:space="preserve"> [</w:t>
          </w:r>
          <w:r w:rsidR="005C65A1">
            <w:t>Ymweld ar</w:t>
          </w:r>
          <w:r>
            <w:t xml:space="preserve"> </w:t>
          </w:r>
          <w:r w:rsidR="005C65A1">
            <w:t xml:space="preserve">yr </w:t>
          </w:r>
          <w:r w:rsidR="00B63EF0">
            <w:t>5ed</w:t>
          </w:r>
          <w:r w:rsidR="005C65A1">
            <w:rPr>
              <w:vertAlign w:val="superscript"/>
            </w:rPr>
            <w:t xml:space="preserve"> </w:t>
          </w:r>
          <w:r w:rsidR="005C65A1">
            <w:t>o</w:t>
          </w:r>
          <w:r>
            <w:t xml:space="preserve"> </w:t>
          </w:r>
          <w:r w:rsidR="005C65A1">
            <w:t>Ragfyr</w:t>
          </w:r>
          <w:r>
            <w:t xml:space="preserve"> 2018)</w:t>
          </w:r>
        </w:p>
        <w:p w14:paraId="66660CB9" w14:textId="19CD4FFF" w:rsidR="00025594" w:rsidRPr="009B16BD" w:rsidRDefault="009B16BD" w:rsidP="00025594">
          <w:r>
            <w:t xml:space="preserve">Fortune, J (2015). ‘Lubna Chowdhary: lessons from Eduardo Paolozzi’ </w:t>
          </w:r>
          <w:r>
            <w:rPr>
              <w:i/>
            </w:rPr>
            <w:t xml:space="preserve">Mid Century Magazine. </w:t>
          </w:r>
          <w:r>
            <w:t>[</w:t>
          </w:r>
          <w:r w:rsidR="005C65A1">
            <w:t>ar-lein</w:t>
          </w:r>
          <w:r>
            <w:t>] A</w:t>
          </w:r>
          <w:r w:rsidR="005C65A1">
            <w:t>r gael</w:t>
          </w:r>
          <w:r>
            <w:t xml:space="preserve"> a</w:t>
          </w:r>
          <w:r w:rsidR="005C65A1">
            <w:t>r</w:t>
          </w:r>
          <w:r>
            <w:t xml:space="preserve">: </w:t>
          </w:r>
          <w:hyperlink r:id="rId12" w:history="1">
            <w:r w:rsidRPr="00177E81">
              <w:rPr>
                <w:rStyle w:val="Hyperlink"/>
              </w:rPr>
              <w:t>http://midcenturymagazine.com/furniture-objects/lubna-chowdhary-ceramics/</w:t>
            </w:r>
          </w:hyperlink>
          <w:r>
            <w:t xml:space="preserve"> [</w:t>
          </w:r>
          <w:r w:rsidR="005C65A1">
            <w:t xml:space="preserve">Ymweld ar yr </w:t>
          </w:r>
          <w:r w:rsidR="00B63EF0">
            <w:t>5ed</w:t>
          </w:r>
          <w:r>
            <w:t xml:space="preserve"> </w:t>
          </w:r>
          <w:r w:rsidR="005C65A1">
            <w:t>o Ragfyr</w:t>
          </w:r>
          <w:r>
            <w:t xml:space="preserve"> 2018)</w:t>
          </w:r>
        </w:p>
        <w:p w14:paraId="63C7BCF7" w14:textId="3BF497DF" w:rsidR="00E62C85" w:rsidRDefault="00E62C85" w:rsidP="00E62C85">
          <w:pPr>
            <w:pStyle w:val="Bibliography"/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>
            <w:rPr>
              <w:noProof/>
              <w:lang w:val="en-US"/>
            </w:rPr>
            <w:t xml:space="preserve">Hanks, D. A. (1979). </w:t>
          </w:r>
          <w:r>
            <w:rPr>
              <w:i/>
              <w:iCs/>
              <w:noProof/>
              <w:lang w:val="en-US"/>
            </w:rPr>
            <w:t>The Decorative Designs of</w:t>
          </w:r>
          <w:r w:rsidR="00934988">
            <w:rPr>
              <w:i/>
              <w:iCs/>
              <w:noProof/>
              <w:lang w:val="en-US"/>
            </w:rPr>
            <w:t xml:space="preserve"> </w:t>
          </w:r>
          <w:r>
            <w:rPr>
              <w:i/>
              <w:iCs/>
              <w:noProof/>
              <w:lang w:val="en-US"/>
            </w:rPr>
            <w:t>Frank Lloyd Wright.</w:t>
          </w:r>
          <w:r>
            <w:rPr>
              <w:noProof/>
              <w:lang w:val="en-US"/>
            </w:rPr>
            <w:t xml:space="preserve"> L</w:t>
          </w:r>
          <w:r w:rsidR="005C65A1">
            <w:rPr>
              <w:noProof/>
              <w:lang w:val="en-US"/>
            </w:rPr>
            <w:t>lundain</w:t>
          </w:r>
          <w:r>
            <w:rPr>
              <w:noProof/>
              <w:lang w:val="en-US"/>
            </w:rPr>
            <w:t>: Studio Vista.</w:t>
          </w:r>
        </w:p>
        <w:p w14:paraId="0DA2A274" w14:textId="77777777" w:rsidR="0038599D" w:rsidRDefault="00E62C85" w:rsidP="00E62C85">
          <w:pPr>
            <w:rPr>
              <w:bCs/>
              <w:noProof/>
            </w:rPr>
          </w:pPr>
          <w:r>
            <w:rPr>
              <w:b/>
              <w:bCs/>
              <w:noProof/>
            </w:rPr>
            <w:lastRenderedPageBreak/>
            <w:fldChar w:fldCharType="end"/>
          </w:r>
          <w:r w:rsidR="0038599D" w:rsidRPr="0038599D">
            <w:rPr>
              <w:bCs/>
              <w:noProof/>
            </w:rPr>
            <w:t>La</w:t>
          </w:r>
          <w:r w:rsidR="0038599D">
            <w:rPr>
              <w:bCs/>
              <w:noProof/>
            </w:rPr>
            <w:t>useau, P a Tice, J. (1992) ‘</w:t>
          </w:r>
          <w:r w:rsidR="0038599D">
            <w:rPr>
              <w:bCs/>
              <w:i/>
              <w:noProof/>
            </w:rPr>
            <w:t xml:space="preserve">Frank Lloyd Wright: between Principle and </w:t>
          </w:r>
          <w:r w:rsidR="0038599D" w:rsidRPr="0038599D">
            <w:rPr>
              <w:bCs/>
              <w:noProof/>
            </w:rPr>
            <w:t>Form</w:t>
          </w:r>
          <w:r w:rsidR="0038599D">
            <w:rPr>
              <w:bCs/>
              <w:noProof/>
            </w:rPr>
            <w:t>’. Efrog Newydd: Van Nostrand Reinhold</w:t>
          </w:r>
        </w:p>
        <w:p w14:paraId="6DB0B8AC" w14:textId="1A1AB51C" w:rsidR="00FD6EF2" w:rsidRDefault="00111272" w:rsidP="00E62C85">
          <w:r w:rsidRPr="0038599D">
            <w:t>Norman</w:t>
          </w:r>
          <w:r>
            <w:t>, D (1988) ‘</w:t>
          </w:r>
          <w:r>
            <w:rPr>
              <w:i/>
            </w:rPr>
            <w:t xml:space="preserve">The Design of Everyday Things’. </w:t>
          </w:r>
          <w:r w:rsidR="005C65A1">
            <w:t>Efrog Newydd</w:t>
          </w:r>
          <w:r>
            <w:t>: Basic Books</w:t>
          </w:r>
        </w:p>
      </w:sdtContent>
    </w:sdt>
    <w:p w14:paraId="20AF0F7B" w14:textId="77777777" w:rsidR="00B63EF0" w:rsidRDefault="00335D4E">
      <w:r>
        <w:t xml:space="preserve">Pandey, T. (28ain o Fedi 2017) Bound by Geography and History. </w:t>
      </w:r>
      <w:r>
        <w:rPr>
          <w:i/>
        </w:rPr>
        <w:t xml:space="preserve">The </w:t>
      </w:r>
      <w:r w:rsidR="00B63EF0">
        <w:rPr>
          <w:i/>
        </w:rPr>
        <w:t>Hindu</w:t>
      </w:r>
      <w:r>
        <w:rPr>
          <w:i/>
        </w:rPr>
        <w:t>.</w:t>
      </w:r>
      <w:r w:rsidR="00B63EF0">
        <w:t xml:space="preserve">[ar-lein] Ar gael ar </w:t>
      </w:r>
      <w:hyperlink r:id="rId13" w:history="1">
        <w:r w:rsidR="00B63EF0" w:rsidRPr="00177E81">
          <w:rPr>
            <w:rStyle w:val="Hyperlink"/>
          </w:rPr>
          <w:t>https://www.thehindu.com/entertainment/art/bound-by-geography-and-history/article19771219.ece</w:t>
        </w:r>
      </w:hyperlink>
      <w:r w:rsidR="00B63EF0">
        <w:t>. (Ymweld ar y 5ed of Ragfyr 2018)</w:t>
      </w:r>
    </w:p>
    <w:p w14:paraId="6F44E350" w14:textId="76F195FB" w:rsidR="00E62C85" w:rsidRDefault="0093630B">
      <w:r>
        <w:t>Potter, N (2002) ‘</w:t>
      </w:r>
      <w:r>
        <w:rPr>
          <w:i/>
        </w:rPr>
        <w:t>What is a Designer: things, places and messages’</w:t>
      </w:r>
      <w:r>
        <w:t xml:space="preserve"> </w:t>
      </w:r>
      <w:r w:rsidR="00AE5DBD">
        <w:t>4ydd Rhifyn</w:t>
      </w:r>
      <w:r>
        <w:t>. L</w:t>
      </w:r>
      <w:r w:rsidR="005C65A1">
        <w:t>lundai</w:t>
      </w:r>
      <w:r>
        <w:t>n: Hyphen</w:t>
      </w:r>
    </w:p>
    <w:p w14:paraId="74836D54" w14:textId="3CC98A70" w:rsidR="007050F5" w:rsidRPr="00033ABC" w:rsidRDefault="007050F5">
      <w:pPr>
        <w:rPr>
          <w:i/>
        </w:rPr>
      </w:pPr>
      <w:r>
        <w:t xml:space="preserve">Pye, D. </w:t>
      </w:r>
      <w:r w:rsidR="00033ABC">
        <w:t xml:space="preserve">(1997). </w:t>
      </w:r>
      <w:r w:rsidR="00033ABC">
        <w:rPr>
          <w:i/>
        </w:rPr>
        <w:t xml:space="preserve"> ‘The Nature and Aesthetics of Design’ </w:t>
      </w:r>
      <w:r w:rsidR="00033ABC">
        <w:t>Bethel: Cambium Press</w:t>
      </w:r>
      <w:r w:rsidR="00033ABC">
        <w:rPr>
          <w:i/>
        </w:rPr>
        <w:t xml:space="preserve"> </w:t>
      </w:r>
    </w:p>
    <w:sdt>
      <w:sdtPr>
        <w:rPr>
          <w:rFonts w:ascii="Times New Roman" w:eastAsia="Times New Roman" w:hAnsi="Times New Roman" w:cs="Times New Roman"/>
        </w:rPr>
        <w:id w:val="932326088"/>
        <w:bibliography/>
      </w:sdtPr>
      <w:sdtEndPr/>
      <w:sdtContent>
        <w:p w14:paraId="694CB302" w14:textId="1F830EEA" w:rsidR="006D5D5D" w:rsidRDefault="00611B2A" w:rsidP="006D5D5D">
          <w:pPr>
            <w:pStyle w:val="Bibliography"/>
          </w:pPr>
          <w:hyperlink r:id="rId14" w:history="1">
            <w:r w:rsidR="0062145B" w:rsidRPr="00DE4896">
              <w:rPr>
                <w:rStyle w:val="Hyperlink"/>
              </w:rPr>
              <w:t>https://en.oxforddictionaries.com/definition/skill</w:t>
            </w:r>
          </w:hyperlink>
        </w:p>
        <w:p w14:paraId="2864D143" w14:textId="6E277076" w:rsidR="009B16BD" w:rsidRDefault="009B16BD" w:rsidP="006D5D5D">
          <w:pPr>
            <w:pStyle w:val="Bibliography"/>
          </w:pPr>
          <w:r>
            <w:t xml:space="preserve">Thomas, Siwan (2018). </w:t>
          </w:r>
          <w:r w:rsidRPr="00D42EA6">
            <w:rPr>
              <w:i/>
            </w:rPr>
            <w:t>Ffyn</w:t>
          </w:r>
          <w:r w:rsidR="00F435E3">
            <w:rPr>
              <w:i/>
            </w:rPr>
            <w:t>h</w:t>
          </w:r>
          <w:r w:rsidRPr="00D42EA6">
            <w:rPr>
              <w:i/>
            </w:rPr>
            <w:t>on</w:t>
          </w:r>
          <w:r w:rsidR="00F435E3">
            <w:rPr>
              <w:i/>
            </w:rPr>
            <w:t>n</w:t>
          </w:r>
          <w:r w:rsidRPr="00D42EA6">
            <w:rPr>
              <w:i/>
            </w:rPr>
            <w:t>ell 1</w:t>
          </w:r>
          <w:r w:rsidR="00F435E3">
            <w:rPr>
              <w:i/>
            </w:rPr>
            <w:t xml:space="preserve"> </w:t>
          </w:r>
          <w:r w:rsidR="00D42EA6">
            <w:t xml:space="preserve">[Pren ac Acrylic] Lluniau fy hun. Prifysgol Cymru Y Drindod Dewi Sant: Abertawe. </w:t>
          </w:r>
        </w:p>
        <w:p w14:paraId="67ACBD30" w14:textId="77777777" w:rsidR="009B16BD" w:rsidRDefault="009B16BD" w:rsidP="006D5D5D">
          <w:pPr>
            <w:pStyle w:val="Bibliography"/>
          </w:pPr>
        </w:p>
        <w:p w14:paraId="55AE0229" w14:textId="77777777" w:rsidR="001F0FB4" w:rsidRPr="001F0FB4" w:rsidRDefault="001F0FB4" w:rsidP="001F0FB4"/>
        <w:p w14:paraId="0C7C916A" w14:textId="77777777" w:rsidR="009B16BD" w:rsidRDefault="009B16BD" w:rsidP="006D5D5D">
          <w:pPr>
            <w:pStyle w:val="Bibliography"/>
          </w:pPr>
        </w:p>
        <w:p w14:paraId="6496518B" w14:textId="77777777" w:rsidR="001602FF" w:rsidRDefault="00FD6EF2" w:rsidP="006D5D5D">
          <w:pPr>
            <w:pStyle w:val="Bibliography"/>
            <w:rPr>
              <w:u w:val="single"/>
            </w:rPr>
          </w:pPr>
          <w:r w:rsidRPr="001602FF">
            <w:rPr>
              <w:u w:val="single"/>
            </w:rPr>
            <w:t>Llyfryddiaet</w:t>
          </w:r>
          <w:r w:rsidR="00262E57" w:rsidRPr="001602FF">
            <w:rPr>
              <w:u w:val="single"/>
            </w:rPr>
            <w:t>h</w:t>
          </w:r>
        </w:p>
        <w:p w14:paraId="63D0257C" w14:textId="5CEBFEAE" w:rsidR="0062145B" w:rsidRPr="001602FF" w:rsidRDefault="00611B2A" w:rsidP="001602FF"/>
      </w:sdtContent>
    </w:sdt>
    <w:p w14:paraId="29019E73" w14:textId="072AD36D" w:rsidR="00FD6EF2" w:rsidRDefault="00A24372" w:rsidP="006D5D5D">
      <w:pPr>
        <w:pStyle w:val="Bibliography"/>
      </w:pPr>
      <w:r>
        <w:t xml:space="preserve">Bauhaus-Archiv a Droste, M. (2002) </w:t>
      </w:r>
      <w:r>
        <w:rPr>
          <w:i/>
        </w:rPr>
        <w:t xml:space="preserve">‘Bauhaus, 1919 – 1933’ </w:t>
      </w:r>
      <w:r>
        <w:t>Rhifyn Newydd. K</w:t>
      </w:r>
      <w:r>
        <w:rPr>
          <w:rFonts w:ascii="Calibri" w:hAnsi="Calibri" w:cs="Calibri"/>
        </w:rPr>
        <w:t>ö</w:t>
      </w:r>
      <w:r>
        <w:t xml:space="preserve">ln; Llundain: Taschen </w:t>
      </w:r>
      <w:r w:rsidR="001602FF">
        <w:t xml:space="preserve">tten, J (1975) </w:t>
      </w:r>
      <w:r w:rsidR="001602FF">
        <w:rPr>
          <w:i/>
        </w:rPr>
        <w:t>‘Design and Form: the basic course at the Bauhaus’</w:t>
      </w:r>
      <w:r w:rsidR="001602FF">
        <w:t xml:space="preserve"> </w:t>
      </w:r>
      <w:r w:rsidR="00AE5DBD">
        <w:t>Rhifyn Diwygiedig</w:t>
      </w:r>
      <w:r w:rsidR="001602FF">
        <w:t>. Llundain: Thames and Hudson.</w:t>
      </w:r>
    </w:p>
    <w:p w14:paraId="23DC7E74" w14:textId="1EA112A7" w:rsidR="001602FF" w:rsidRPr="00536450" w:rsidRDefault="00536450" w:rsidP="001602FF">
      <w:r>
        <w:t>Lauer, D. A a Pentak, S. (1995) ‘</w:t>
      </w:r>
      <w:r>
        <w:rPr>
          <w:i/>
        </w:rPr>
        <w:t>Design Basics’</w:t>
      </w:r>
      <w:r>
        <w:t xml:space="preserve"> </w:t>
      </w:r>
      <w:r w:rsidR="00AE5DBD">
        <w:t>4ydd Rhifyn</w:t>
      </w:r>
      <w:r>
        <w:t>. Forth Worth: Harcourt Brace College Publishers.</w:t>
      </w:r>
    </w:p>
    <w:p w14:paraId="5C76BB2C" w14:textId="77777777" w:rsidR="004745A5" w:rsidRDefault="00B63EF0" w:rsidP="00883519">
      <w:r>
        <w:t xml:space="preserve">Lubna Chowdhary, (2018). </w:t>
      </w:r>
      <w:r>
        <w:rPr>
          <w:i/>
        </w:rPr>
        <w:t>Tableaux of 2017 Ceramic</w:t>
      </w:r>
      <w:r w:rsidR="004745A5">
        <w:rPr>
          <w:i/>
        </w:rPr>
        <w:t xml:space="preserve">. </w:t>
      </w:r>
      <w:r w:rsidR="004745A5">
        <w:t xml:space="preserve">[ar-lein] Ar gael ar: </w:t>
      </w:r>
      <w:hyperlink r:id="rId15" w:history="1">
        <w:r w:rsidR="004745A5" w:rsidRPr="00177E81">
          <w:rPr>
            <w:rStyle w:val="Hyperlink"/>
          </w:rPr>
          <w:t>http://lubnachowdhary.co.uk/projects/tableaux-wall-mounted-sculptures/</w:t>
        </w:r>
      </w:hyperlink>
      <w:r w:rsidR="004745A5">
        <w:t xml:space="preserve"> [Ymweld ar y 6ed o Ragfyr 2018)</w:t>
      </w:r>
    </w:p>
    <w:p w14:paraId="56AD65C4" w14:textId="3AC96AAD" w:rsidR="006D4700" w:rsidRPr="00883519" w:rsidRDefault="00AE5DBD" w:rsidP="00883519">
      <w:r>
        <w:t xml:space="preserve">Ruskin, J (1853) </w:t>
      </w:r>
      <w:r>
        <w:rPr>
          <w:i/>
        </w:rPr>
        <w:t xml:space="preserve">‘The Stones of Venice’. </w:t>
      </w:r>
      <w:r>
        <w:t>Rhifyn Cyntaf. Llundain: Smith, Elder &amp; Co.</w:t>
      </w:r>
    </w:p>
    <w:sectPr w:rsidR="006D4700" w:rsidRPr="00883519" w:rsidSect="00D9485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DFA0851" w14:textId="77777777" w:rsidR="00F10716" w:rsidRDefault="00F10716" w:rsidP="005B15A6">
      <w:r>
        <w:separator/>
      </w:r>
    </w:p>
  </w:endnote>
  <w:endnote w:type="continuationSeparator" w:id="0">
    <w:p w14:paraId="27E78EDB" w14:textId="77777777" w:rsidR="00F10716" w:rsidRDefault="00F10716" w:rsidP="005B15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F8699D" w14:textId="77777777" w:rsidR="00F10716" w:rsidRDefault="00F10716" w:rsidP="005B15A6">
      <w:r>
        <w:separator/>
      </w:r>
    </w:p>
  </w:footnote>
  <w:footnote w:type="continuationSeparator" w:id="0">
    <w:p w14:paraId="0EF45DFB" w14:textId="77777777" w:rsidR="00F10716" w:rsidRDefault="00F10716" w:rsidP="005B15A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2CA1"/>
    <w:rsid w:val="00011171"/>
    <w:rsid w:val="00012EDC"/>
    <w:rsid w:val="00025594"/>
    <w:rsid w:val="00033ABC"/>
    <w:rsid w:val="000403A6"/>
    <w:rsid w:val="0005734D"/>
    <w:rsid w:val="00097FDC"/>
    <w:rsid w:val="000B448D"/>
    <w:rsid w:val="000E3517"/>
    <w:rsid w:val="000E7BC4"/>
    <w:rsid w:val="000F1F40"/>
    <w:rsid w:val="0011065A"/>
    <w:rsid w:val="00111272"/>
    <w:rsid w:val="00112C56"/>
    <w:rsid w:val="0011681A"/>
    <w:rsid w:val="00124A12"/>
    <w:rsid w:val="00127D39"/>
    <w:rsid w:val="00145950"/>
    <w:rsid w:val="00154383"/>
    <w:rsid w:val="001602FF"/>
    <w:rsid w:val="00197839"/>
    <w:rsid w:val="001A3930"/>
    <w:rsid w:val="001A4131"/>
    <w:rsid w:val="001B4CB8"/>
    <w:rsid w:val="001D23C6"/>
    <w:rsid w:val="001F0FB4"/>
    <w:rsid w:val="001F2467"/>
    <w:rsid w:val="00262E57"/>
    <w:rsid w:val="00263A15"/>
    <w:rsid w:val="00335588"/>
    <w:rsid w:val="00335D4E"/>
    <w:rsid w:val="00342015"/>
    <w:rsid w:val="003563B4"/>
    <w:rsid w:val="0038599D"/>
    <w:rsid w:val="003C0128"/>
    <w:rsid w:val="003C4341"/>
    <w:rsid w:val="003D6B52"/>
    <w:rsid w:val="003E4459"/>
    <w:rsid w:val="00430895"/>
    <w:rsid w:val="004346D7"/>
    <w:rsid w:val="00435A88"/>
    <w:rsid w:val="00451A34"/>
    <w:rsid w:val="00457AF9"/>
    <w:rsid w:val="004745A5"/>
    <w:rsid w:val="004767C0"/>
    <w:rsid w:val="004B280E"/>
    <w:rsid w:val="004D36E4"/>
    <w:rsid w:val="004F5D56"/>
    <w:rsid w:val="00536450"/>
    <w:rsid w:val="00567C4F"/>
    <w:rsid w:val="00590D61"/>
    <w:rsid w:val="005B15A6"/>
    <w:rsid w:val="005B7FD1"/>
    <w:rsid w:val="005C3285"/>
    <w:rsid w:val="005C65A1"/>
    <w:rsid w:val="005D144E"/>
    <w:rsid w:val="00605723"/>
    <w:rsid w:val="00606A53"/>
    <w:rsid w:val="00611B2A"/>
    <w:rsid w:val="0061603C"/>
    <w:rsid w:val="0062145B"/>
    <w:rsid w:val="00621B95"/>
    <w:rsid w:val="0069246A"/>
    <w:rsid w:val="006B2A16"/>
    <w:rsid w:val="006C56EA"/>
    <w:rsid w:val="006D05A9"/>
    <w:rsid w:val="006D4700"/>
    <w:rsid w:val="006D5D5D"/>
    <w:rsid w:val="007050F5"/>
    <w:rsid w:val="007257A6"/>
    <w:rsid w:val="00725F94"/>
    <w:rsid w:val="00797FFA"/>
    <w:rsid w:val="007C1DDD"/>
    <w:rsid w:val="007D0E24"/>
    <w:rsid w:val="007D3569"/>
    <w:rsid w:val="007D6E92"/>
    <w:rsid w:val="007E10DE"/>
    <w:rsid w:val="007E627B"/>
    <w:rsid w:val="007E76C0"/>
    <w:rsid w:val="007E799F"/>
    <w:rsid w:val="00826BAB"/>
    <w:rsid w:val="0084786B"/>
    <w:rsid w:val="00856535"/>
    <w:rsid w:val="00883519"/>
    <w:rsid w:val="008C6867"/>
    <w:rsid w:val="008E63D5"/>
    <w:rsid w:val="00934988"/>
    <w:rsid w:val="0093523A"/>
    <w:rsid w:val="0093630B"/>
    <w:rsid w:val="009576EF"/>
    <w:rsid w:val="00967F39"/>
    <w:rsid w:val="009B16BD"/>
    <w:rsid w:val="009B3396"/>
    <w:rsid w:val="009C0BD9"/>
    <w:rsid w:val="009E28AD"/>
    <w:rsid w:val="009F2418"/>
    <w:rsid w:val="00A071AE"/>
    <w:rsid w:val="00A157E5"/>
    <w:rsid w:val="00A24372"/>
    <w:rsid w:val="00A330F5"/>
    <w:rsid w:val="00A47420"/>
    <w:rsid w:val="00A8686B"/>
    <w:rsid w:val="00AA2EBB"/>
    <w:rsid w:val="00AB58CA"/>
    <w:rsid w:val="00AC28D0"/>
    <w:rsid w:val="00AE5DBD"/>
    <w:rsid w:val="00B2341D"/>
    <w:rsid w:val="00B34510"/>
    <w:rsid w:val="00B42AA3"/>
    <w:rsid w:val="00B47AE5"/>
    <w:rsid w:val="00B505C2"/>
    <w:rsid w:val="00B55B21"/>
    <w:rsid w:val="00B63EF0"/>
    <w:rsid w:val="00B64D6A"/>
    <w:rsid w:val="00BD1D5B"/>
    <w:rsid w:val="00BD4A30"/>
    <w:rsid w:val="00C72984"/>
    <w:rsid w:val="00CA4759"/>
    <w:rsid w:val="00CE1284"/>
    <w:rsid w:val="00D10105"/>
    <w:rsid w:val="00D2285D"/>
    <w:rsid w:val="00D32072"/>
    <w:rsid w:val="00D42EA6"/>
    <w:rsid w:val="00D6594D"/>
    <w:rsid w:val="00D8410E"/>
    <w:rsid w:val="00D94857"/>
    <w:rsid w:val="00DC2CA1"/>
    <w:rsid w:val="00DF7317"/>
    <w:rsid w:val="00E015CB"/>
    <w:rsid w:val="00E04DA2"/>
    <w:rsid w:val="00E16CE6"/>
    <w:rsid w:val="00E470D3"/>
    <w:rsid w:val="00E62C85"/>
    <w:rsid w:val="00E6567D"/>
    <w:rsid w:val="00E74D13"/>
    <w:rsid w:val="00E7649E"/>
    <w:rsid w:val="00E8248B"/>
    <w:rsid w:val="00E8435D"/>
    <w:rsid w:val="00EC1F7E"/>
    <w:rsid w:val="00EF2249"/>
    <w:rsid w:val="00F03077"/>
    <w:rsid w:val="00F070FF"/>
    <w:rsid w:val="00F10716"/>
    <w:rsid w:val="00F13D5C"/>
    <w:rsid w:val="00F343F1"/>
    <w:rsid w:val="00F435E3"/>
    <w:rsid w:val="00F61A2E"/>
    <w:rsid w:val="00FA6CBD"/>
    <w:rsid w:val="00FB4777"/>
    <w:rsid w:val="00FD322F"/>
    <w:rsid w:val="00FD6EF2"/>
    <w:rsid w:val="00FF14DE"/>
    <w:rsid w:val="00FF6D2D"/>
    <w:rsid w:val="00FF7A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148F6"/>
  <w15:chartTrackingRefBased/>
  <w15:docId w15:val="{4C19D518-EFDA-0345-BAF4-5846BF18BE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E5DBD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2E57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65A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2E57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262E57"/>
    <w:rPr>
      <w:rFonts w:asciiTheme="minorHAnsi" w:eastAsiaTheme="minorHAnsi" w:hAnsiTheme="minorHAnsi" w:cstheme="minorBidi"/>
    </w:rPr>
  </w:style>
  <w:style w:type="character" w:styleId="Hyperlink">
    <w:name w:val="Hyperlink"/>
    <w:basedOn w:val="DefaultParagraphFont"/>
    <w:uiPriority w:val="99"/>
    <w:unhideWhenUsed/>
    <w:rsid w:val="006214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145B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65A1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er">
    <w:name w:val="header"/>
    <w:basedOn w:val="Normal"/>
    <w:link w:val="HeaderChar"/>
    <w:uiPriority w:val="99"/>
    <w:unhideWhenUsed/>
    <w:rsid w:val="005B15A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B15A6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5B15A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B15A6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9619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6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06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073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0806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00956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46252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71397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1354424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341781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95402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4111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23939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147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1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060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6085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6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40531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64452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9204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43273644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0987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25233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02809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5907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058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65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5013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3366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8363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21472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8954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740558">
                                  <w:marLeft w:val="18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7437926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162503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8310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41510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191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31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tiff"/><Relationship Id="rId13" Type="http://schemas.openxmlformats.org/officeDocument/2006/relationships/hyperlink" Target="https://www.thehindu.com/entertainment/art/bound-by-geography-and-history/article19771219.ec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midcenturymagazine.com/furniture-objects/lubna-chowdhary-ceramics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contemporaryartsociety.org/news/artist-to-watch/lubna-chowdhary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lubnachowdhary.co.uk/projects/tableaux-wall-mounted-sculptures/" TargetMode="External"/><Relationship Id="rId10" Type="http://schemas.openxmlformats.org/officeDocument/2006/relationships/hyperlink" Target="https://www.frestoniangallery.com/exhibitions/13/works/artworks508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tiff"/><Relationship Id="rId14" Type="http://schemas.openxmlformats.org/officeDocument/2006/relationships/hyperlink" Target="https://en.oxforddictionaries.com/definition/ski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Dav79</b:Tag>
    <b:SourceType>Book</b:SourceType>
    <b:Guid>{0E241C52-8057-0944-9DE5-7E6CF8C9943C}</b:Guid>
    <b:Author>
      <b:Author>
        <b:NameList>
          <b:Person>
            <b:Last>Hanks</b:Last>
            <b:First>David</b:First>
            <b:Middle>A</b:Middle>
          </b:Person>
        </b:NameList>
      </b:Author>
    </b:Author>
    <b:Title>The Decorative Designs of Frank Lloyd Wright</b:Title>
    <b:City>London</b:City>
    <b:Publisher>Studio Vista</b:Publisher>
    <b:Year>1979</b:Year>
    <b:RefOrder>1</b:RefOrder>
  </b:Source>
</b:Sources>
</file>

<file path=customXml/itemProps1.xml><?xml version="1.0" encoding="utf-8"?>
<ds:datastoreItem xmlns:ds="http://schemas.openxmlformats.org/officeDocument/2006/customXml" ds:itemID="{C31AA4AD-9FA3-164C-AF47-CDBE65E104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2088</Words>
  <Characters>11907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Siwan Thomas</dc:creator>
  <cp:keywords/>
  <dc:description/>
  <cp:lastModifiedBy>Siwan Thomas</cp:lastModifiedBy>
  <cp:revision>2</cp:revision>
  <dcterms:created xsi:type="dcterms:W3CDTF">2018-12-13T11:59:00Z</dcterms:created>
  <dcterms:modified xsi:type="dcterms:W3CDTF">2018-12-13T11:59:00Z</dcterms:modified>
</cp:coreProperties>
</file>