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47CD" w:rsidRPr="00A347CD" w:rsidRDefault="00A347CD" w:rsidP="00A347CD">
      <w:pPr>
        <w:shd w:val="clear" w:color="auto" w:fill="FFFFFF"/>
        <w:spacing w:after="0" w:line="300" w:lineRule="atLeast"/>
        <w:jc w:val="center"/>
        <w:textAlignment w:val="baseline"/>
        <w:outlineLvl w:val="1"/>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fldChar w:fldCharType="begin"/>
      </w:r>
      <w:r w:rsidRPr="00A347CD">
        <w:rPr>
          <w:rFonts w:ascii="inherit" w:eastAsia="Times New Roman" w:hAnsi="inherit" w:cs="Times New Roman"/>
          <w:color w:val="4D4F51"/>
          <w:sz w:val="24"/>
          <w:szCs w:val="24"/>
          <w:lang w:eastAsia="en-GB"/>
        </w:rPr>
        <w:instrText xml:space="preserve"> HYPERLINK "https://www.linkedin.com/in/drbrucej?trk=pulse-det-athr_prof-art_hdr" \o "Dr. Bruce A. Johnson, Ph.D., MBA" </w:instrText>
      </w:r>
      <w:r w:rsidRPr="00A347CD">
        <w:rPr>
          <w:rFonts w:ascii="inherit" w:eastAsia="Times New Roman" w:hAnsi="inherit" w:cs="Times New Roman"/>
          <w:color w:val="4D4F51"/>
          <w:sz w:val="24"/>
          <w:szCs w:val="24"/>
          <w:lang w:eastAsia="en-GB"/>
        </w:rPr>
        <w:fldChar w:fldCharType="separate"/>
      </w:r>
      <w:proofErr w:type="spellStart"/>
      <w:r w:rsidRPr="00A347CD">
        <w:rPr>
          <w:rFonts w:ascii="inherit" w:eastAsia="Times New Roman" w:hAnsi="inherit" w:cs="Times New Roman"/>
          <w:color w:val="333333"/>
          <w:sz w:val="24"/>
          <w:szCs w:val="24"/>
          <w:u w:val="single"/>
          <w:bdr w:val="none" w:sz="0" w:space="0" w:color="auto" w:frame="1"/>
          <w:lang w:eastAsia="en-GB"/>
        </w:rPr>
        <w:t>Dr.</w:t>
      </w:r>
      <w:proofErr w:type="spellEnd"/>
      <w:r w:rsidRPr="00A347CD">
        <w:rPr>
          <w:rFonts w:ascii="inherit" w:eastAsia="Times New Roman" w:hAnsi="inherit" w:cs="Times New Roman"/>
          <w:color w:val="333333"/>
          <w:sz w:val="24"/>
          <w:szCs w:val="24"/>
          <w:u w:val="single"/>
          <w:bdr w:val="none" w:sz="0" w:space="0" w:color="auto" w:frame="1"/>
          <w:lang w:eastAsia="en-GB"/>
        </w:rPr>
        <w:t xml:space="preserve"> Bruce A. Johnson, Ph.D., MBA</w:t>
      </w:r>
      <w:r w:rsidRPr="00A347CD">
        <w:rPr>
          <w:rFonts w:ascii="inherit" w:eastAsia="Times New Roman" w:hAnsi="inherit" w:cs="Times New Roman"/>
          <w:color w:val="4D4F51"/>
          <w:sz w:val="24"/>
          <w:szCs w:val="24"/>
          <w:lang w:eastAsia="en-GB"/>
        </w:rPr>
        <w:fldChar w:fldCharType="end"/>
      </w:r>
    </w:p>
    <w:p w:rsidR="00A347CD" w:rsidRPr="00A347CD" w:rsidRDefault="00A347CD" w:rsidP="00A347CD">
      <w:pPr>
        <w:shd w:val="clear" w:color="auto" w:fill="FFFFFF"/>
        <w:spacing w:after="0" w:line="255" w:lineRule="atLeast"/>
        <w:jc w:val="center"/>
        <w:textAlignment w:val="baseline"/>
        <w:rPr>
          <w:rFonts w:ascii="inherit" w:eastAsia="Times New Roman" w:hAnsi="inherit" w:cs="Times New Roman"/>
          <w:color w:val="8B8B8B"/>
          <w:sz w:val="20"/>
          <w:szCs w:val="20"/>
          <w:lang w:eastAsia="en-GB"/>
        </w:rPr>
      </w:pPr>
      <w:r w:rsidRPr="00A347CD">
        <w:rPr>
          <w:rFonts w:ascii="inherit" w:eastAsia="Times New Roman" w:hAnsi="inherit" w:cs="Times New Roman"/>
          <w:color w:val="8B8B8B"/>
          <w:sz w:val="20"/>
          <w:szCs w:val="20"/>
          <w:lang w:eastAsia="en-GB"/>
        </w:rPr>
        <w:t>Innovative Distance Learning Educator and Author | Adult Education, Faculty Development Expertise | Motivational Writer</w:t>
      </w:r>
    </w:p>
    <w:p w:rsidR="00A347CD" w:rsidRPr="00A347CD" w:rsidRDefault="00A347CD" w:rsidP="00A347CD">
      <w:pPr>
        <w:shd w:val="clear" w:color="auto" w:fill="FFFFFF"/>
        <w:spacing w:after="0" w:line="600" w:lineRule="atLeast"/>
        <w:jc w:val="center"/>
        <w:textAlignment w:val="baseline"/>
        <w:outlineLvl w:val="0"/>
        <w:rPr>
          <w:rFonts w:ascii="inherit" w:eastAsia="Times New Roman" w:hAnsi="inherit" w:cs="Times New Roman"/>
          <w:color w:val="333333"/>
          <w:kern w:val="36"/>
          <w:sz w:val="54"/>
          <w:szCs w:val="54"/>
          <w:lang w:eastAsia="en-GB"/>
        </w:rPr>
      </w:pPr>
      <w:bookmarkStart w:id="0" w:name="_GoBack"/>
      <w:r w:rsidRPr="00A347CD">
        <w:rPr>
          <w:rFonts w:ascii="inherit" w:eastAsia="Times New Roman" w:hAnsi="inherit" w:cs="Times New Roman"/>
          <w:color w:val="333333"/>
          <w:kern w:val="36"/>
          <w:sz w:val="54"/>
          <w:szCs w:val="54"/>
          <w:lang w:eastAsia="en-GB"/>
        </w:rPr>
        <w:t>How Can Mindfulness Be Taught and Used to Enhance Learning?</w:t>
      </w:r>
    </w:p>
    <w:bookmarkEnd w:id="0"/>
    <w:p w:rsidR="00A347CD" w:rsidRPr="00A347CD" w:rsidRDefault="00A347CD" w:rsidP="00A347CD">
      <w:pPr>
        <w:shd w:val="clear" w:color="auto" w:fill="FFFFFF"/>
        <w:spacing w:after="0" w:line="270" w:lineRule="atLeast"/>
        <w:jc w:val="center"/>
        <w:textAlignment w:val="center"/>
        <w:rPr>
          <w:rFonts w:ascii="inherit" w:eastAsia="Times New Roman" w:hAnsi="inherit" w:cs="Times New Roman"/>
          <w:color w:val="BDBDBD"/>
          <w:sz w:val="21"/>
          <w:szCs w:val="21"/>
          <w:lang w:eastAsia="en-GB"/>
        </w:rPr>
      </w:pPr>
      <w:r w:rsidRPr="00A347CD">
        <w:rPr>
          <w:rFonts w:ascii="inherit" w:eastAsia="Times New Roman" w:hAnsi="inherit" w:cs="Times New Roman"/>
          <w:color w:val="BDBDBD"/>
          <w:sz w:val="21"/>
          <w:szCs w:val="21"/>
          <w:lang w:eastAsia="en-GB"/>
        </w:rPr>
        <w:t>Jul 5, 2015</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When you think about the word mindfulness you may not automatically associate it with learning and higher education. Most educators want to focus their attention on the subject matter being taught and the development of skills that are needed to ensure academic success, such as writing and reading skills. Mindfulness is also associated with spirituality and guided meditation, which again may not seem like a natural fit for the learning process. But mindfulness has a much broader definition and potential use, and it is utilized in both organizations and schools. The one exception is distance learning and for that field there is little direct application and implementation of mindfulness practices.</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At its essence, mindfulness is about developing a focused state of mind through a process of directing and controlling thoughts and thought patterns at a specific time. It involves developing a better sense of self-awareness, being focused on breathing or anything else that helps to create a point of focus, removing mental and physical distractions, and tuning out all other thoughts. When viewed from this perspective it may be possible to use mindfulness to enhance learning, provided that students understand why it is being used if implemented directly, or utilized indirectly as an instructional strategy or series of easy-to-use tools and techniques.</w:t>
      </w:r>
    </w:p>
    <w:p w:rsidR="00A347CD" w:rsidRPr="00A347CD" w:rsidRDefault="00A347CD" w:rsidP="00A347CD">
      <w:pPr>
        <w:shd w:val="clear" w:color="auto" w:fill="FFFFFF"/>
        <w:spacing w:after="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b/>
          <w:bCs/>
          <w:color w:val="4D4F51"/>
          <w:sz w:val="24"/>
          <w:szCs w:val="24"/>
          <w:bdr w:val="none" w:sz="0" w:space="0" w:color="auto" w:frame="1"/>
          <w:lang w:eastAsia="en-GB"/>
        </w:rPr>
        <w:t>What is Mindfulness?</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The concept of mindfulness has origins in Eastern philosophy teachings and it is generally associated with a practice of meditation and quiet self-reflection. You may know of common phrases that are used to describe it, such as "being in the present moment" or being "</w:t>
      </w:r>
      <w:proofErr w:type="spellStart"/>
      <w:r w:rsidRPr="00A347CD">
        <w:rPr>
          <w:rFonts w:ascii="inherit" w:eastAsia="Times New Roman" w:hAnsi="inherit" w:cs="Times New Roman"/>
          <w:color w:val="4D4F51"/>
          <w:sz w:val="24"/>
          <w:szCs w:val="24"/>
          <w:lang w:eastAsia="en-GB"/>
        </w:rPr>
        <w:t>centered</w:t>
      </w:r>
      <w:proofErr w:type="spellEnd"/>
      <w:r w:rsidRPr="00A347CD">
        <w:rPr>
          <w:rFonts w:ascii="inherit" w:eastAsia="Times New Roman" w:hAnsi="inherit" w:cs="Times New Roman"/>
          <w:color w:val="4D4F51"/>
          <w:sz w:val="24"/>
          <w:szCs w:val="24"/>
          <w:lang w:eastAsia="en-GB"/>
        </w:rPr>
        <w:t>" and "grounded" – among many other words. The art of meditation is usually taught as a solitary process and accomplished through focused breathing techniques. Mindfulness has evolved from being viewed as a strictly personal or spiritual practice and now it is used by many organizations as an employee development strategy, as a means of reducing job dissatisfaction, increasing employee well-being, improving retention, and prompting creativity.</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 xml:space="preserve">Organizations have utilized this concept in leadership development classes as a means of helping leaders improve their decision-making process. There are many organizations that </w:t>
      </w:r>
      <w:r w:rsidRPr="00A347CD">
        <w:rPr>
          <w:rFonts w:ascii="inherit" w:eastAsia="Times New Roman" w:hAnsi="inherit" w:cs="Times New Roman"/>
          <w:color w:val="4D4F51"/>
          <w:sz w:val="24"/>
          <w:szCs w:val="24"/>
          <w:lang w:eastAsia="en-GB"/>
        </w:rPr>
        <w:lastRenderedPageBreak/>
        <w:t xml:space="preserve">provide mindfulness courses, including Google that offers "Search </w:t>
      </w:r>
      <w:proofErr w:type="gramStart"/>
      <w:r w:rsidRPr="00A347CD">
        <w:rPr>
          <w:rFonts w:ascii="inherit" w:eastAsia="Times New Roman" w:hAnsi="inherit" w:cs="Times New Roman"/>
          <w:color w:val="4D4F51"/>
          <w:sz w:val="24"/>
          <w:szCs w:val="24"/>
          <w:lang w:eastAsia="en-GB"/>
        </w:rPr>
        <w:t>Inside</w:t>
      </w:r>
      <w:proofErr w:type="gramEnd"/>
      <w:r w:rsidRPr="00A347CD">
        <w:rPr>
          <w:rFonts w:ascii="inherit" w:eastAsia="Times New Roman" w:hAnsi="inherit" w:cs="Times New Roman"/>
          <w:color w:val="4D4F51"/>
          <w:sz w:val="24"/>
          <w:szCs w:val="24"/>
          <w:lang w:eastAsia="en-GB"/>
        </w:rPr>
        <w:t xml:space="preserve"> Yourself". When used for employee development, mindfulness has been viewed from its potential to increase self-awareness and that includes an analysis of the attitude and </w:t>
      </w:r>
      <w:proofErr w:type="spellStart"/>
      <w:r w:rsidRPr="00A347CD">
        <w:rPr>
          <w:rFonts w:ascii="inherit" w:eastAsia="Times New Roman" w:hAnsi="inherit" w:cs="Times New Roman"/>
          <w:color w:val="4D4F51"/>
          <w:sz w:val="24"/>
          <w:szCs w:val="24"/>
          <w:lang w:eastAsia="en-GB"/>
        </w:rPr>
        <w:t>mindset</w:t>
      </w:r>
      <w:proofErr w:type="spellEnd"/>
      <w:r w:rsidRPr="00A347CD">
        <w:rPr>
          <w:rFonts w:ascii="inherit" w:eastAsia="Times New Roman" w:hAnsi="inherit" w:cs="Times New Roman"/>
          <w:color w:val="4D4F51"/>
          <w:sz w:val="24"/>
          <w:szCs w:val="24"/>
          <w:lang w:eastAsia="en-GB"/>
        </w:rPr>
        <w:t xml:space="preserve"> held. It is a process of considering what a person spends their time thinking about, whether it is the past, present, or future. It is also a matter of recognizing how and what you feel, along with being aware of how you excel and what areas you need to improve upon – as a means of personal development.</w:t>
      </w:r>
    </w:p>
    <w:p w:rsidR="00A347CD" w:rsidRPr="00A347CD" w:rsidRDefault="00A347CD" w:rsidP="00A347CD">
      <w:pPr>
        <w:shd w:val="clear" w:color="auto" w:fill="FFFFFF"/>
        <w:spacing w:after="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b/>
          <w:bCs/>
          <w:color w:val="4D4F51"/>
          <w:sz w:val="24"/>
          <w:szCs w:val="24"/>
          <w:bdr w:val="none" w:sz="0" w:space="0" w:color="auto" w:frame="1"/>
          <w:lang w:eastAsia="en-GB"/>
        </w:rPr>
        <w:t>Strategies to Become Mindful</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The technique that is most commonly described as a method to become mindful is meditation. The goal of this reflective strategy is to quiet the mind, slow down the mental functions and thought processes, and focus on breathing patterns to achieve a calm state of mind. It is meant as a time of solitude and not taking any form of action. There are other techniques that have been taught to employees in organizations that promote being mindful, along with strategies I have shared with students to indirectly encourage them to learn mindfulness – and includes the following:</w:t>
      </w:r>
    </w:p>
    <w:p w:rsidR="00A347CD" w:rsidRPr="00A347CD" w:rsidRDefault="00A347CD" w:rsidP="00A347CD">
      <w:pPr>
        <w:numPr>
          <w:ilvl w:val="0"/>
          <w:numId w:val="3"/>
        </w:numPr>
        <w:shd w:val="clear" w:color="auto" w:fill="FFFFFF"/>
        <w:spacing w:after="75" w:line="360" w:lineRule="atLeast"/>
        <w:ind w:left="600"/>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Using a Journal: The purpose is not to live in the past but to clear out and sort through your thoughts, especially during times of uncertainty and self-doubt – to help gain new perspectives and insight.</w:t>
      </w:r>
    </w:p>
    <w:p w:rsidR="00A347CD" w:rsidRPr="00A347CD" w:rsidRDefault="00A347CD" w:rsidP="00A347CD">
      <w:pPr>
        <w:numPr>
          <w:ilvl w:val="0"/>
          <w:numId w:val="3"/>
        </w:numPr>
        <w:shd w:val="clear" w:color="auto" w:fill="FFFFFF"/>
        <w:spacing w:after="75" w:line="360" w:lineRule="atLeast"/>
        <w:ind w:left="600"/>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Scheduling Downtime: This means going offline for a break, which can be an uncomfortable thought for anyone who is always connected to their technological tools. But the purpose is to relax in some way – perhaps by taking a walk or exercising. One of the many benefits includes a feeling of renewal, which can spark creativity.</w:t>
      </w:r>
    </w:p>
    <w:p w:rsidR="00A347CD" w:rsidRPr="00A347CD" w:rsidRDefault="00A347CD" w:rsidP="00A347CD">
      <w:pPr>
        <w:numPr>
          <w:ilvl w:val="0"/>
          <w:numId w:val="3"/>
        </w:numPr>
        <w:shd w:val="clear" w:color="auto" w:fill="FFFFFF"/>
        <w:spacing w:after="75" w:line="360" w:lineRule="atLeast"/>
        <w:ind w:left="600"/>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Developing Purposeful Concentration: I encourage students to schedule their studies at a specific time of day and within that allocated time begin to read or write, stop and take a break, and then repeat those steps. For example, read for 10 minutes, then stop for two or three minutes to refocus, and complete it again. It is also possible to improve concentration while reading by taking notes, as it helps a person to think with intention or purpose and it will improve their comprehension.</w:t>
      </w:r>
    </w:p>
    <w:p w:rsidR="00A347CD" w:rsidRPr="00A347CD" w:rsidRDefault="00A347CD" w:rsidP="00A347CD">
      <w:pPr>
        <w:numPr>
          <w:ilvl w:val="0"/>
          <w:numId w:val="3"/>
        </w:numPr>
        <w:shd w:val="clear" w:color="auto" w:fill="FFFFFF"/>
        <w:spacing w:after="75" w:line="360" w:lineRule="atLeast"/>
        <w:ind w:left="600"/>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Take Purposeful Action and Avoid Reaction: This means that any time you feel like acting or reacting, stop and review both how and why you are responding. Even if this process occurs quickly it helps to shift the focus from external circumstances to an internal review. One example is a student who receives feedback but looks only at the grade and before reading the feedback they contact their instructor. If they read the feedback and reflect upon it first, they can have a productive rather than emotional conversation.</w:t>
      </w:r>
    </w:p>
    <w:p w:rsidR="00A347CD" w:rsidRPr="00A347CD" w:rsidRDefault="00A347CD" w:rsidP="00A347CD">
      <w:pPr>
        <w:shd w:val="clear" w:color="auto" w:fill="FFFFFF"/>
        <w:spacing w:after="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b/>
          <w:bCs/>
          <w:color w:val="4D4F51"/>
          <w:sz w:val="24"/>
          <w:szCs w:val="24"/>
          <w:bdr w:val="none" w:sz="0" w:space="0" w:color="auto" w:frame="1"/>
          <w:lang w:eastAsia="en-GB"/>
        </w:rPr>
        <w:lastRenderedPageBreak/>
        <w:t>Challenges and Benefits of Being Mindful</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The greatest challenge to becoming mindful is learning how to reach a state of reflection as it takes time and practice. It is not a state of mind that most people would think of achieving unless they were to read about it or learn about it from some other source (such as a class at work, a friend, etc.), try it out, and realize how it can be of benefit to them. The word mindfulness itself may also seem to be "out there" for some people. Yet the challenge I find for many students is getting them to actually stop all activities for any period of time, especially for those students who closely monitor their social networking websites. Students often tell me they can multi-task effectively but their concentration is never fully focused no matter how hard they try.</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There are many well-documented benefits for the use of a regular time of quiet reflection and it includes stress and anxiety reduction, lowered blood pressure, and improved overall well-being. It can also help to improve emotional intelligence as a person becomes more aware of what they are feeling and the emotions they are experiencing. There is also an improved sense of self with this level of awareness, and a general feeling of balance. For students, learning to concentrate and improve their focus helps them with other aspects that are critical for their success. For example, they often become more organized and manage their time more effectively. I also encourage students to take time to reflect on their habits of thought and patterns of productivity, especially if they want to improve their performance – and this new self-awareness does serve them well.</w:t>
      </w:r>
    </w:p>
    <w:p w:rsidR="00A347CD" w:rsidRPr="00A347CD" w:rsidRDefault="00A347CD" w:rsidP="00A347CD">
      <w:pPr>
        <w:shd w:val="clear" w:color="auto" w:fill="FFFFFF"/>
        <w:spacing w:after="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b/>
          <w:bCs/>
          <w:color w:val="4D4F51"/>
          <w:sz w:val="24"/>
          <w:szCs w:val="24"/>
          <w:bdr w:val="none" w:sz="0" w:space="0" w:color="auto" w:frame="1"/>
          <w:lang w:eastAsia="en-GB"/>
        </w:rPr>
        <w:t>Mindfulness and Learning</w:t>
      </w:r>
    </w:p>
    <w:p w:rsidR="00A347CD" w:rsidRPr="00A347CD" w:rsidRDefault="00A347CD" w:rsidP="00A347CD">
      <w:pPr>
        <w:shd w:val="clear" w:color="auto" w:fill="FFFFFF"/>
        <w:spacing w:after="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The question posed by this article was focused on mindfulness being used to enhance learning. The answer depends upon how an instructor decides to use it and the manner in which it is taught. For example, you cannot tell students they must "pay attention" and expect they will stay that way for long. What would be more effective is to provide them with tools that will help them to focus and be engaged in class. It may also not be an effective strategy to tell students they are learning mindfulness, especially if they cannot make a direct connection between it and the class. What can occur, if implemented as a series of tips and tools, is to transform the possibility of </w:t>
      </w:r>
      <w:r w:rsidRPr="00A347CD">
        <w:rPr>
          <w:rFonts w:ascii="inherit" w:eastAsia="Times New Roman" w:hAnsi="inherit" w:cs="Times New Roman"/>
          <w:i/>
          <w:iCs/>
          <w:color w:val="4D4F51"/>
          <w:sz w:val="24"/>
          <w:szCs w:val="24"/>
          <w:bdr w:val="none" w:sz="0" w:space="0" w:color="auto" w:frame="1"/>
          <w:lang w:eastAsia="en-GB"/>
        </w:rPr>
        <w:t>mindless</w:t>
      </w:r>
      <w:r w:rsidRPr="00A347CD">
        <w:rPr>
          <w:rFonts w:ascii="inherit" w:eastAsia="Times New Roman" w:hAnsi="inherit" w:cs="Times New Roman"/>
          <w:color w:val="4D4F51"/>
          <w:sz w:val="24"/>
          <w:szCs w:val="24"/>
          <w:lang w:eastAsia="en-GB"/>
        </w:rPr>
        <w:t> learning into a potential for </w:t>
      </w:r>
      <w:r w:rsidRPr="00A347CD">
        <w:rPr>
          <w:rFonts w:ascii="inherit" w:eastAsia="Times New Roman" w:hAnsi="inherit" w:cs="Times New Roman"/>
          <w:i/>
          <w:iCs/>
          <w:color w:val="4D4F51"/>
          <w:sz w:val="24"/>
          <w:szCs w:val="24"/>
          <w:bdr w:val="none" w:sz="0" w:space="0" w:color="auto" w:frame="1"/>
          <w:lang w:eastAsia="en-GB"/>
        </w:rPr>
        <w:t>mindful</w:t>
      </w:r>
      <w:r w:rsidRPr="00A347CD">
        <w:rPr>
          <w:rFonts w:ascii="inherit" w:eastAsia="Times New Roman" w:hAnsi="inherit" w:cs="Times New Roman"/>
          <w:color w:val="4D4F51"/>
          <w:sz w:val="24"/>
          <w:szCs w:val="24"/>
          <w:lang w:eastAsia="en-GB"/>
        </w:rPr>
        <w:t> learning.</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 xml:space="preserve">Instead of making mindfulness a course requirement, teach students the potential of focus and concentration with intention and purpose. As an example, teach students how to use note-taking methods. In addition, during class discussions ask them for more than their opinion – ask for their analysis, original thoughts, ideas, and proposed solutions. Also provide them with scenarios that prompt reflection, such as issues they might experience in their career. This can also lead to higher order or critical thinking, as they utilize and harness the power of developing a focused thought process. While this is a different aspect and use of mindfulness </w:t>
      </w:r>
      <w:r w:rsidRPr="00A347CD">
        <w:rPr>
          <w:rFonts w:ascii="inherit" w:eastAsia="Times New Roman" w:hAnsi="inherit" w:cs="Times New Roman"/>
          <w:color w:val="4D4F51"/>
          <w:sz w:val="24"/>
          <w:szCs w:val="24"/>
          <w:lang w:eastAsia="en-GB"/>
        </w:rPr>
        <w:lastRenderedPageBreak/>
        <w:t>than traditional meditation and quieting all thoughts, it helps to create self-awareness and internalized reflection, which can help students learn.</w:t>
      </w:r>
    </w:p>
    <w:p w:rsidR="00A347CD" w:rsidRPr="00A347CD" w:rsidRDefault="00A347CD" w:rsidP="00A347CD">
      <w:pPr>
        <w:shd w:val="clear" w:color="auto" w:fill="FFFFFF"/>
        <w:spacing w:after="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b/>
          <w:bCs/>
          <w:color w:val="4D4F51"/>
          <w:sz w:val="24"/>
          <w:szCs w:val="24"/>
          <w:bdr w:val="none" w:sz="0" w:space="0" w:color="auto" w:frame="1"/>
          <w:lang w:eastAsia="en-GB"/>
        </w:rPr>
        <w:t>The Power of Reflection</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color w:val="4D4F51"/>
          <w:sz w:val="24"/>
          <w:szCs w:val="24"/>
          <w:lang w:eastAsia="en-GB"/>
        </w:rPr>
        <w:t>Becoming mindful may not be enjoyable or easy for students to learn at first. It is also not a common topic in higher education or one that is easy to teach students, especially within online classes with an instructor who is not present to help guide their development. But the essence of mindfulness can be translated as self-awareness, focus, and concentration, which are all helpful for students who have other competing interests. Students can be taught techniques that will help them to succeed in their academic work, without actually giving them the name mindfulness. It can also be used as an instructional strategy and implemented with the feedback process as a coaching strategy. As an example, ask questions that prompt their further reflection about the topics or subject matter. If you conduct one-on-one conversations and have students who are struggling with the class or self-motivation, teach them about the power of reflection and becoming self-aware. Learning is an individual process and any tools or techniques that help students better engage in this process will be beneficial for them. Whether learned directly or indirectly, mindfulness does hold potential to enhance the learning process.</w:t>
      </w:r>
    </w:p>
    <w:p w:rsidR="00A347CD" w:rsidRPr="00A347CD" w:rsidRDefault="00A347CD" w:rsidP="00A347CD">
      <w:pPr>
        <w:shd w:val="clear" w:color="auto" w:fill="FFFFFF"/>
        <w:spacing w:after="0" w:line="360" w:lineRule="atLeast"/>
        <w:textAlignment w:val="baseline"/>
        <w:rPr>
          <w:rFonts w:ascii="inherit" w:eastAsia="Times New Roman" w:hAnsi="inherit" w:cs="Times New Roman"/>
          <w:color w:val="4D4F51"/>
          <w:sz w:val="24"/>
          <w:szCs w:val="24"/>
          <w:lang w:eastAsia="en-GB"/>
        </w:rPr>
      </w:pPr>
      <w:r w:rsidRPr="00A347CD">
        <w:rPr>
          <w:rFonts w:ascii="inherit" w:eastAsia="Times New Roman" w:hAnsi="inherit" w:cs="Times New Roman"/>
          <w:b/>
          <w:bCs/>
          <w:color w:val="4D4F51"/>
          <w:sz w:val="24"/>
          <w:szCs w:val="24"/>
          <w:bdr w:val="none" w:sz="0" w:space="0" w:color="auto" w:frame="1"/>
          <w:lang w:eastAsia="en-GB"/>
        </w:rPr>
        <w:t>About the Author:</w:t>
      </w:r>
    </w:p>
    <w:p w:rsidR="00A347CD" w:rsidRPr="00A347CD" w:rsidRDefault="00A347CD" w:rsidP="00A347CD">
      <w:pPr>
        <w:shd w:val="clear" w:color="auto" w:fill="FFFFFF"/>
        <w:spacing w:after="450" w:line="360" w:lineRule="atLeast"/>
        <w:textAlignment w:val="baseline"/>
        <w:rPr>
          <w:rFonts w:ascii="inherit" w:eastAsia="Times New Roman" w:hAnsi="inherit" w:cs="Times New Roman"/>
          <w:color w:val="4D4F51"/>
          <w:sz w:val="24"/>
          <w:szCs w:val="24"/>
          <w:lang w:eastAsia="en-GB"/>
        </w:rPr>
      </w:pPr>
      <w:proofErr w:type="spellStart"/>
      <w:r w:rsidRPr="00A347CD">
        <w:rPr>
          <w:rFonts w:ascii="inherit" w:eastAsia="Times New Roman" w:hAnsi="inherit" w:cs="Times New Roman"/>
          <w:color w:val="4D4F51"/>
          <w:sz w:val="24"/>
          <w:szCs w:val="24"/>
          <w:lang w:eastAsia="en-GB"/>
        </w:rPr>
        <w:t>Dr.</w:t>
      </w:r>
      <w:proofErr w:type="spellEnd"/>
      <w:r w:rsidRPr="00A347CD">
        <w:rPr>
          <w:rFonts w:ascii="inherit" w:eastAsia="Times New Roman" w:hAnsi="inherit" w:cs="Times New Roman"/>
          <w:color w:val="4D4F51"/>
          <w:sz w:val="24"/>
          <w:szCs w:val="24"/>
          <w:lang w:eastAsia="en-GB"/>
        </w:rPr>
        <w:t xml:space="preserve"> Bruce A. Johnson has developed expertise with adult education and distance learning and his background includes work as an innovative online educator, college professor, writer and author, corporate trainer, and instructional designer. </w:t>
      </w:r>
      <w:proofErr w:type="spellStart"/>
      <w:r w:rsidRPr="00A347CD">
        <w:rPr>
          <w:rFonts w:ascii="inherit" w:eastAsia="Times New Roman" w:hAnsi="inherit" w:cs="Times New Roman"/>
          <w:color w:val="4D4F51"/>
          <w:sz w:val="24"/>
          <w:szCs w:val="24"/>
          <w:lang w:eastAsia="en-GB"/>
        </w:rPr>
        <w:t>Dr.</w:t>
      </w:r>
      <w:proofErr w:type="spellEnd"/>
      <w:r w:rsidRPr="00A347CD">
        <w:rPr>
          <w:rFonts w:ascii="inherit" w:eastAsia="Times New Roman" w:hAnsi="inherit" w:cs="Times New Roman"/>
          <w:color w:val="4D4F51"/>
          <w:sz w:val="24"/>
          <w:szCs w:val="24"/>
          <w:lang w:eastAsia="en-GB"/>
        </w:rPr>
        <w:t xml:space="preserve"> J's areas of expertise include online teaching, online learning, distance learning, e-learning, adult education, curriculum development, and online faculty development.</w:t>
      </w:r>
    </w:p>
    <w:p w:rsidR="00077E9F" w:rsidRDefault="00A347CD">
      <w:hyperlink r:id="rId5" w:history="1">
        <w:r w:rsidRPr="00B43F2F">
          <w:rPr>
            <w:rStyle w:val="Hyperlink"/>
          </w:rPr>
          <w:t>https://www.linkedin.com/pulse/can-mindfulness-used-enhance-learning-johnson-ph-d-mba</w:t>
        </w:r>
      </w:hyperlink>
      <w:r>
        <w:t xml:space="preserve"> [accessed 10 July 15</w:t>
      </w:r>
    </w:p>
    <w:sectPr w:rsidR="00077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A4EB4"/>
    <w:multiLevelType w:val="multilevel"/>
    <w:tmpl w:val="21B20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A12190"/>
    <w:multiLevelType w:val="multilevel"/>
    <w:tmpl w:val="B41E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43849"/>
    <w:multiLevelType w:val="multilevel"/>
    <w:tmpl w:val="F85E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7CD"/>
    <w:rsid w:val="00077E9F"/>
    <w:rsid w:val="00A347CD"/>
    <w:rsid w:val="00C864AE"/>
    <w:rsid w:val="00E4351C"/>
    <w:rsid w:val="00E64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CC449-63C4-41A2-8BB2-5800623E5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E649FF"/>
    <w:pPr>
      <w:keepNext/>
      <w:keepLines/>
      <w:spacing w:before="40" w:after="0"/>
      <w:outlineLvl w:val="1"/>
    </w:pPr>
    <w:rPr>
      <w:rFonts w:ascii="Arial" w:eastAsiaTheme="majorEastAsia" w:hAnsi="Arial"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49FF"/>
    <w:rPr>
      <w:rFonts w:ascii="Arial" w:eastAsiaTheme="majorEastAsia" w:hAnsi="Arial" w:cstheme="majorBidi"/>
      <w:b/>
      <w:sz w:val="28"/>
      <w:szCs w:val="26"/>
    </w:rPr>
  </w:style>
  <w:style w:type="character" w:styleId="Hyperlink">
    <w:name w:val="Hyperlink"/>
    <w:basedOn w:val="DefaultParagraphFont"/>
    <w:uiPriority w:val="99"/>
    <w:unhideWhenUsed/>
    <w:rsid w:val="00A347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785102">
      <w:bodyDiv w:val="1"/>
      <w:marLeft w:val="0"/>
      <w:marRight w:val="0"/>
      <w:marTop w:val="0"/>
      <w:marBottom w:val="0"/>
      <w:divBdr>
        <w:top w:val="none" w:sz="0" w:space="0" w:color="auto"/>
        <w:left w:val="none" w:sz="0" w:space="0" w:color="auto"/>
        <w:bottom w:val="none" w:sz="0" w:space="0" w:color="auto"/>
        <w:right w:val="none" w:sz="0" w:space="0" w:color="auto"/>
      </w:divBdr>
      <w:divsChild>
        <w:div w:id="252083563">
          <w:marLeft w:val="0"/>
          <w:marRight w:val="0"/>
          <w:marTop w:val="0"/>
          <w:marBottom w:val="450"/>
          <w:divBdr>
            <w:top w:val="none" w:sz="0" w:space="0" w:color="auto"/>
            <w:left w:val="none" w:sz="0" w:space="0" w:color="auto"/>
            <w:bottom w:val="none" w:sz="0" w:space="0" w:color="auto"/>
            <w:right w:val="none" w:sz="0" w:space="0" w:color="auto"/>
          </w:divBdr>
          <w:divsChild>
            <w:div w:id="1598053479">
              <w:marLeft w:val="0"/>
              <w:marRight w:val="0"/>
              <w:marTop w:val="0"/>
              <w:marBottom w:val="0"/>
              <w:divBdr>
                <w:top w:val="none" w:sz="0" w:space="0" w:color="auto"/>
                <w:left w:val="none" w:sz="0" w:space="0" w:color="auto"/>
                <w:bottom w:val="none" w:sz="0" w:space="0" w:color="auto"/>
                <w:right w:val="none" w:sz="0" w:space="0" w:color="auto"/>
              </w:divBdr>
            </w:div>
            <w:div w:id="1451317741">
              <w:marLeft w:val="0"/>
              <w:marRight w:val="0"/>
              <w:marTop w:val="90"/>
              <w:marBottom w:val="0"/>
              <w:divBdr>
                <w:top w:val="none" w:sz="0" w:space="0" w:color="auto"/>
                <w:left w:val="none" w:sz="0" w:space="0" w:color="auto"/>
                <w:bottom w:val="none" w:sz="0" w:space="0" w:color="auto"/>
                <w:right w:val="none" w:sz="0" w:space="0" w:color="auto"/>
              </w:divBdr>
              <w:divsChild>
                <w:div w:id="193142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836656">
          <w:marLeft w:val="0"/>
          <w:marRight w:val="0"/>
          <w:marTop w:val="0"/>
          <w:marBottom w:val="0"/>
          <w:divBdr>
            <w:top w:val="none" w:sz="0" w:space="0" w:color="auto"/>
            <w:left w:val="none" w:sz="0" w:space="0" w:color="auto"/>
            <w:bottom w:val="none" w:sz="0" w:space="0" w:color="auto"/>
            <w:right w:val="none" w:sz="0" w:space="0" w:color="auto"/>
          </w:divBdr>
          <w:divsChild>
            <w:div w:id="282268701">
              <w:marLeft w:val="0"/>
              <w:marRight w:val="0"/>
              <w:marTop w:val="0"/>
              <w:marBottom w:val="0"/>
              <w:divBdr>
                <w:top w:val="none" w:sz="0" w:space="0" w:color="auto"/>
                <w:left w:val="none" w:sz="0" w:space="0" w:color="auto"/>
                <w:bottom w:val="none" w:sz="0" w:space="0" w:color="auto"/>
                <w:right w:val="none" w:sz="0" w:space="0" w:color="auto"/>
              </w:divBdr>
            </w:div>
            <w:div w:id="173534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nkedin.com/pulse/can-mindfulness-used-enhance-learning-johnson-ph-d-mb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1562</Words>
  <Characters>8909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Andtew Maund</dc:creator>
  <cp:keywords/>
  <dc:description/>
  <cp:lastModifiedBy>Andtew Maund</cp:lastModifiedBy>
  <cp:revision>1</cp:revision>
  <dcterms:created xsi:type="dcterms:W3CDTF">2015-07-11T10:09:00Z</dcterms:created>
  <dcterms:modified xsi:type="dcterms:W3CDTF">2015-07-11T10:12:00Z</dcterms:modified>
</cp:coreProperties>
</file>