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kern w:val="2"/>
          <w:sz w:val="2"/>
          <w:szCs w:val="24"/>
        </w:rPr>
        <w:id w:val="-2139793110"/>
        <w:docPartObj>
          <w:docPartGallery w:val="Cover Pages"/>
          <w:docPartUnique/>
        </w:docPartObj>
      </w:sdtPr>
      <w:sdtEndPr>
        <w:rPr>
          <w:sz w:val="24"/>
        </w:rPr>
      </w:sdtEndPr>
      <w:sdtContent>
        <w:p w14:paraId="4D95BD3C" w14:textId="7784E464" w:rsidR="00047E4F" w:rsidRDefault="00047E4F">
          <w:pPr>
            <w:pStyle w:val="a8"/>
            <w:rPr>
              <w:sz w:val="2"/>
            </w:rPr>
          </w:pPr>
        </w:p>
        <w:p w14:paraId="04898583" w14:textId="772547E8" w:rsidR="00047E4F" w:rsidRDefault="00535C38">
          <w:pPr>
            <w:ind w:firstLine="480"/>
          </w:pPr>
          <w:r>
            <w:rPr>
              <w:noProof/>
            </w:rPr>
            <w:drawing>
              <wp:inline distT="0" distB="1270" distL="0" distR="0" wp14:anchorId="6C4481B2" wp14:editId="1B307D22">
                <wp:extent cx="2573655" cy="532130"/>
                <wp:effectExtent l="0" t="0" r="0" b="0"/>
                <wp:docPr id="5"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8"/>
                        <a:stretch>
                          <a:fillRect/>
                        </a:stretch>
                      </pic:blipFill>
                      <pic:spPr>
                        <a:xfrm>
                          <a:off x="0" y="0"/>
                          <a:ext cx="2573655" cy="532130"/>
                        </a:xfrm>
                        <a:prstGeom prst="rect">
                          <a:avLst/>
                        </a:prstGeom>
                      </pic:spPr>
                    </pic:pic>
                  </a:graphicData>
                </a:graphic>
              </wp:inline>
            </w:drawing>
          </w:r>
        </w:p>
        <w:p w14:paraId="10830013" w14:textId="77777777" w:rsidR="00535C38" w:rsidRDefault="00535C38" w:rsidP="00535C38">
          <w:pPr>
            <w:pStyle w:val="a8"/>
          </w:pPr>
        </w:p>
        <w:tbl>
          <w:tblPr>
            <w:tblW w:w="9526"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2297"/>
            <w:gridCol w:w="2693"/>
            <w:gridCol w:w="2410"/>
            <w:gridCol w:w="2126"/>
          </w:tblGrid>
          <w:tr w:rsidR="00535C38" w14:paraId="6D7DEA3C" w14:textId="77777777" w:rsidTr="008D32DC">
            <w:tc>
              <w:tcPr>
                <w:tcW w:w="9526" w:type="dxa"/>
                <w:gridSpan w:val="4"/>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0CA693B9" w14:textId="77777777" w:rsidR="00535C38" w:rsidRDefault="00535C38" w:rsidP="008D5ED9">
                <w:pPr>
                  <w:pStyle w:val="a8"/>
                  <w:rPr>
                    <w:b/>
                  </w:rPr>
                </w:pPr>
                <w:r>
                  <w:rPr>
                    <w:b/>
                  </w:rPr>
                  <w:t xml:space="preserve">LEVEL 7 ASSESSMENT SPECIFICATION </w:t>
                </w:r>
              </w:p>
            </w:tc>
          </w:tr>
          <w:tr w:rsidR="008D32DC" w14:paraId="07EECE3C"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2"/>
            </w:trPr>
            <w:tc>
              <w:tcPr>
                <w:tcW w:w="2297" w:type="dxa"/>
                <w:shd w:val="clear" w:color="auto" w:fill="auto"/>
              </w:tcPr>
              <w:p w14:paraId="431344C0" w14:textId="77777777" w:rsidR="008D32DC" w:rsidRPr="008D32DC" w:rsidRDefault="008D32DC" w:rsidP="008D32DC">
                <w:pPr>
                  <w:pStyle w:val="a8"/>
                  <w:rPr>
                    <w:rFonts w:ascii="Arial" w:hAnsi="Arial" w:cs="Arial"/>
                    <w:b/>
                    <w:bCs/>
                  </w:rPr>
                </w:pPr>
                <w:r w:rsidRPr="008D32DC">
                  <w:rPr>
                    <w:rFonts w:ascii="Arial" w:hAnsi="Arial" w:cs="Arial"/>
                    <w:b/>
                    <w:bCs/>
                  </w:rPr>
                  <w:t>Student name:</w:t>
                </w:r>
              </w:p>
            </w:tc>
            <w:tc>
              <w:tcPr>
                <w:tcW w:w="2693" w:type="dxa"/>
              </w:tcPr>
              <w:p w14:paraId="55414AF9" w14:textId="586D37FF" w:rsidR="008D32DC" w:rsidRPr="008D32DC" w:rsidRDefault="004318A0" w:rsidP="008D32DC">
                <w:pPr>
                  <w:pStyle w:val="a8"/>
                  <w:rPr>
                    <w:rFonts w:ascii="Arial" w:hAnsi="Arial" w:cs="Arial"/>
                    <w:b/>
                    <w:bCs/>
                  </w:rPr>
                </w:pPr>
                <w:r w:rsidRPr="004318A0">
                  <w:rPr>
                    <w:rFonts w:ascii="Arial" w:hAnsi="Arial" w:cs="Arial"/>
                    <w:b/>
                    <w:bCs/>
                  </w:rPr>
                  <w:t>LEUNG Hon To</w:t>
                </w:r>
              </w:p>
            </w:tc>
            <w:tc>
              <w:tcPr>
                <w:tcW w:w="2410" w:type="dxa"/>
                <w:shd w:val="clear" w:color="auto" w:fill="D9D9D9" w:themeFill="background1" w:themeFillShade="D9"/>
              </w:tcPr>
              <w:p w14:paraId="44E60866" w14:textId="77777777" w:rsidR="008D32DC" w:rsidRPr="008D32DC" w:rsidRDefault="008D32DC" w:rsidP="008D32DC">
                <w:pPr>
                  <w:pStyle w:val="a8"/>
                  <w:rPr>
                    <w:rFonts w:ascii="Arial" w:hAnsi="Arial" w:cs="Arial"/>
                    <w:b/>
                    <w:bCs/>
                  </w:rPr>
                </w:pPr>
                <w:r w:rsidRPr="008D32DC">
                  <w:rPr>
                    <w:rFonts w:ascii="Arial" w:hAnsi="Arial" w:cs="Arial"/>
                    <w:b/>
                    <w:bCs/>
                  </w:rPr>
                  <w:t>Student ID number:</w:t>
                </w:r>
              </w:p>
            </w:tc>
            <w:tc>
              <w:tcPr>
                <w:tcW w:w="2126" w:type="dxa"/>
              </w:tcPr>
              <w:p w14:paraId="47DD1802" w14:textId="174479D0" w:rsidR="008D32DC" w:rsidRPr="008D32DC" w:rsidRDefault="004318A0" w:rsidP="008D32DC">
                <w:pPr>
                  <w:pStyle w:val="a8"/>
                  <w:rPr>
                    <w:rFonts w:ascii="Arial" w:hAnsi="Arial" w:cs="Arial"/>
                    <w:b/>
                    <w:bCs/>
                  </w:rPr>
                </w:pPr>
                <w:r w:rsidRPr="004318A0">
                  <w:rPr>
                    <w:rFonts w:ascii="Arial" w:hAnsi="Arial" w:cs="Arial"/>
                    <w:b/>
                    <w:bCs/>
                  </w:rPr>
                  <w:t>2133985</w:t>
                </w:r>
              </w:p>
            </w:tc>
          </w:tr>
          <w:tr w:rsidR="008D32DC" w14:paraId="0A3F904F"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6F6A8E8A" w14:textId="77777777" w:rsidR="008D32DC" w:rsidRPr="008D32DC" w:rsidRDefault="008D32DC" w:rsidP="008D32DC">
                <w:pPr>
                  <w:pStyle w:val="a8"/>
                  <w:rPr>
                    <w:rFonts w:ascii="Arial" w:hAnsi="Arial" w:cs="Arial"/>
                    <w:b/>
                    <w:bCs/>
                  </w:rPr>
                </w:pPr>
                <w:proofErr w:type="spellStart"/>
                <w:r w:rsidRPr="008D32DC">
                  <w:rPr>
                    <w:rFonts w:ascii="Arial" w:hAnsi="Arial" w:cs="Arial"/>
                    <w:b/>
                    <w:bCs/>
                  </w:rPr>
                  <w:t>Programme</w:t>
                </w:r>
                <w:proofErr w:type="spellEnd"/>
                <w:r w:rsidRPr="008D32DC">
                  <w:rPr>
                    <w:rFonts w:ascii="Arial" w:hAnsi="Arial" w:cs="Arial"/>
                    <w:b/>
                    <w:bCs/>
                  </w:rPr>
                  <w:t>:</w:t>
                </w:r>
              </w:p>
            </w:tc>
            <w:tc>
              <w:tcPr>
                <w:tcW w:w="7229" w:type="dxa"/>
                <w:gridSpan w:val="3"/>
              </w:tcPr>
              <w:p w14:paraId="65EB2D8E" w14:textId="77777777" w:rsidR="008D32DC" w:rsidRPr="008D32DC" w:rsidRDefault="008D32DC" w:rsidP="008D32DC">
                <w:pPr>
                  <w:pStyle w:val="a8"/>
                  <w:rPr>
                    <w:rFonts w:ascii="Arial" w:hAnsi="Arial" w:cs="Arial"/>
                    <w:b/>
                    <w:bCs/>
                  </w:rPr>
                </w:pPr>
                <w:r w:rsidRPr="008D32DC">
                  <w:rPr>
                    <w:rFonts w:ascii="Arial" w:eastAsia="Calibri" w:hAnsi="Arial" w:cs="Arial"/>
                    <w:b/>
                    <w:bCs/>
                    <w:lang w:eastAsia="en-US"/>
                  </w:rPr>
                  <w:t>MBA</w:t>
                </w:r>
              </w:p>
            </w:tc>
          </w:tr>
          <w:tr w:rsidR="008D32DC" w14:paraId="67F242EF"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438FD382" w14:textId="77777777" w:rsidR="008D32DC" w:rsidRPr="008D32DC" w:rsidRDefault="008D32DC" w:rsidP="008D32DC">
                <w:pPr>
                  <w:pStyle w:val="a8"/>
                  <w:rPr>
                    <w:rFonts w:ascii="Arial" w:hAnsi="Arial" w:cs="Arial"/>
                    <w:b/>
                    <w:bCs/>
                  </w:rPr>
                </w:pPr>
                <w:r w:rsidRPr="008D32DC">
                  <w:rPr>
                    <w:rFonts w:ascii="Arial" w:hAnsi="Arial" w:cs="Arial"/>
                    <w:b/>
                    <w:bCs/>
                  </w:rPr>
                  <w:t>Module:</w:t>
                </w:r>
              </w:p>
            </w:tc>
            <w:tc>
              <w:tcPr>
                <w:tcW w:w="7229" w:type="dxa"/>
                <w:gridSpan w:val="3"/>
                <w:shd w:val="clear" w:color="auto" w:fill="auto"/>
              </w:tcPr>
              <w:p w14:paraId="7FB1ED87" w14:textId="77777777" w:rsidR="008D32DC" w:rsidRPr="008D32DC" w:rsidRDefault="008D32DC" w:rsidP="008D32DC">
                <w:pPr>
                  <w:pStyle w:val="a8"/>
                  <w:rPr>
                    <w:rFonts w:ascii="Arial" w:hAnsi="Arial" w:cs="Arial"/>
                    <w:b/>
                    <w:bCs/>
                  </w:rPr>
                </w:pPr>
                <w:r w:rsidRPr="008D32DC">
                  <w:rPr>
                    <w:rFonts w:ascii="Arial" w:eastAsia="Calibri" w:hAnsi="Arial" w:cs="Arial"/>
                    <w:b/>
                    <w:bCs/>
                    <w:lang w:eastAsia="en-US"/>
                  </w:rPr>
                  <w:t>Change &amp; Stability Management</w:t>
                </w:r>
              </w:p>
            </w:tc>
          </w:tr>
          <w:tr w:rsidR="008D32DC" w14:paraId="7C20B7CF"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53FEC46F" w14:textId="77777777" w:rsidR="008D32DC" w:rsidRPr="008D32DC" w:rsidRDefault="008D32DC" w:rsidP="008D32DC">
                <w:pPr>
                  <w:pStyle w:val="a8"/>
                  <w:rPr>
                    <w:rFonts w:ascii="Arial" w:hAnsi="Arial" w:cs="Arial"/>
                    <w:b/>
                    <w:bCs/>
                  </w:rPr>
                </w:pPr>
                <w:r w:rsidRPr="008D32DC">
                  <w:rPr>
                    <w:rFonts w:ascii="Arial" w:hAnsi="Arial" w:cs="Arial"/>
                    <w:b/>
                    <w:bCs/>
                  </w:rPr>
                  <w:t>Module code:</w:t>
                </w:r>
              </w:p>
            </w:tc>
            <w:tc>
              <w:tcPr>
                <w:tcW w:w="2693" w:type="dxa"/>
              </w:tcPr>
              <w:p w14:paraId="6FC2A898" w14:textId="77777777" w:rsidR="008D32DC" w:rsidRPr="008D32DC" w:rsidRDefault="008D32DC" w:rsidP="008D32DC">
                <w:pPr>
                  <w:pStyle w:val="a8"/>
                  <w:rPr>
                    <w:rFonts w:ascii="Arial" w:hAnsi="Arial" w:cs="Arial"/>
                    <w:b/>
                    <w:bCs/>
                  </w:rPr>
                </w:pPr>
                <w:r w:rsidRPr="008D32DC">
                  <w:rPr>
                    <w:rFonts w:ascii="Arial" w:hAnsi="Arial" w:cs="Arial"/>
                    <w:b/>
                    <w:bCs/>
                  </w:rPr>
                  <w:t>HKBM7015</w:t>
                </w:r>
              </w:p>
            </w:tc>
            <w:tc>
              <w:tcPr>
                <w:tcW w:w="2410" w:type="dxa"/>
                <w:shd w:val="clear" w:color="auto" w:fill="D9D9D9" w:themeFill="background1" w:themeFillShade="D9"/>
              </w:tcPr>
              <w:p w14:paraId="19CAB9FF" w14:textId="77777777" w:rsidR="008D32DC" w:rsidRPr="008D32DC" w:rsidRDefault="008D32DC" w:rsidP="008D32DC">
                <w:pPr>
                  <w:pStyle w:val="a8"/>
                  <w:rPr>
                    <w:rFonts w:ascii="Arial" w:hAnsi="Arial" w:cs="Arial"/>
                    <w:b/>
                    <w:bCs/>
                  </w:rPr>
                </w:pPr>
                <w:r w:rsidRPr="008D32DC">
                  <w:rPr>
                    <w:rFonts w:ascii="Arial" w:hAnsi="Arial" w:cs="Arial"/>
                    <w:b/>
                    <w:bCs/>
                  </w:rPr>
                  <w:t>Contribution to Overall Module Assessment (%):</w:t>
                </w:r>
              </w:p>
            </w:tc>
            <w:tc>
              <w:tcPr>
                <w:tcW w:w="2126" w:type="dxa"/>
              </w:tcPr>
              <w:p w14:paraId="114E18F9" w14:textId="77777777" w:rsidR="008D32DC" w:rsidRPr="008D32DC" w:rsidRDefault="008D32DC" w:rsidP="008D32DC">
                <w:pPr>
                  <w:pStyle w:val="a8"/>
                  <w:rPr>
                    <w:rFonts w:ascii="Arial" w:hAnsi="Arial" w:cs="Arial"/>
                    <w:b/>
                    <w:bCs/>
                  </w:rPr>
                </w:pPr>
                <w:r w:rsidRPr="008D32DC">
                  <w:rPr>
                    <w:rFonts w:ascii="Arial" w:hAnsi="Arial" w:cs="Arial"/>
                    <w:b/>
                    <w:bCs/>
                  </w:rPr>
                  <w:t>75%</w:t>
                </w:r>
              </w:p>
            </w:tc>
          </w:tr>
          <w:tr w:rsidR="008D32DC" w14:paraId="3273659E"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0E38789D" w14:textId="77777777" w:rsidR="008D32DC" w:rsidRPr="008D32DC" w:rsidRDefault="008D32DC" w:rsidP="008D32DC">
                <w:pPr>
                  <w:pStyle w:val="a8"/>
                  <w:rPr>
                    <w:rFonts w:ascii="Arial" w:hAnsi="Arial" w:cs="Arial"/>
                    <w:b/>
                    <w:bCs/>
                  </w:rPr>
                </w:pPr>
                <w:r w:rsidRPr="008D32DC">
                  <w:rPr>
                    <w:rFonts w:ascii="Arial" w:hAnsi="Arial" w:cs="Arial"/>
                    <w:b/>
                    <w:bCs/>
                  </w:rPr>
                  <w:t>Lecturer:</w:t>
                </w:r>
              </w:p>
            </w:tc>
            <w:tc>
              <w:tcPr>
                <w:tcW w:w="2693" w:type="dxa"/>
              </w:tcPr>
              <w:p w14:paraId="2777CE9E" w14:textId="77777777" w:rsidR="008D32DC" w:rsidRPr="008D32DC" w:rsidRDefault="008D32DC" w:rsidP="008D32DC">
                <w:pPr>
                  <w:pStyle w:val="a8"/>
                  <w:rPr>
                    <w:rFonts w:ascii="Arial" w:hAnsi="Arial" w:cs="Arial"/>
                    <w:b/>
                    <w:bCs/>
                  </w:rPr>
                </w:pPr>
                <w:r w:rsidRPr="008D32DC">
                  <w:rPr>
                    <w:rFonts w:ascii="Arial" w:hAnsi="Arial" w:cs="Arial"/>
                    <w:b/>
                    <w:bCs/>
                  </w:rPr>
                  <w:t>Dr. Joe Leung</w:t>
                </w:r>
              </w:p>
            </w:tc>
            <w:tc>
              <w:tcPr>
                <w:tcW w:w="2410" w:type="dxa"/>
                <w:shd w:val="clear" w:color="auto" w:fill="D9D9D9" w:themeFill="background1" w:themeFillShade="D9"/>
              </w:tcPr>
              <w:p w14:paraId="3A3E43FD" w14:textId="77777777" w:rsidR="008D32DC" w:rsidRPr="008D32DC" w:rsidRDefault="008D32DC" w:rsidP="008D32DC">
                <w:pPr>
                  <w:pStyle w:val="a8"/>
                  <w:rPr>
                    <w:rFonts w:ascii="Arial" w:hAnsi="Arial" w:cs="Arial"/>
                    <w:b/>
                    <w:bCs/>
                  </w:rPr>
                </w:pPr>
                <w:r w:rsidRPr="008D32DC">
                  <w:rPr>
                    <w:rFonts w:ascii="Arial" w:hAnsi="Arial" w:cs="Arial"/>
                    <w:b/>
                    <w:bCs/>
                  </w:rPr>
                  <w:t>Internal Verifier:</w:t>
                </w:r>
              </w:p>
            </w:tc>
            <w:tc>
              <w:tcPr>
                <w:tcW w:w="2126" w:type="dxa"/>
              </w:tcPr>
              <w:p w14:paraId="01C30A6B" w14:textId="77777777" w:rsidR="008D32DC" w:rsidRPr="008D32DC" w:rsidRDefault="008D32DC" w:rsidP="008D32DC">
                <w:pPr>
                  <w:pStyle w:val="a8"/>
                  <w:rPr>
                    <w:rFonts w:ascii="Arial" w:hAnsi="Arial" w:cs="Arial"/>
                    <w:b/>
                    <w:bCs/>
                  </w:rPr>
                </w:pPr>
                <w:r w:rsidRPr="008D32DC">
                  <w:rPr>
                    <w:rFonts w:ascii="Arial" w:hAnsi="Arial" w:cs="Arial"/>
                    <w:b/>
                    <w:bCs/>
                  </w:rPr>
                  <w:t>Dr. Poon Che Cheong</w:t>
                </w:r>
              </w:p>
            </w:tc>
          </w:tr>
          <w:tr w:rsidR="008D32DC" w14:paraId="5BBBA433"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100E2177" w14:textId="77777777" w:rsidR="008D32DC" w:rsidRPr="008D32DC" w:rsidRDefault="008D32DC" w:rsidP="008D32DC">
                <w:pPr>
                  <w:pStyle w:val="a8"/>
                  <w:rPr>
                    <w:rFonts w:ascii="Arial" w:hAnsi="Arial" w:cs="Arial"/>
                    <w:b/>
                    <w:bCs/>
                  </w:rPr>
                </w:pPr>
                <w:r w:rsidRPr="008D32DC">
                  <w:rPr>
                    <w:rFonts w:ascii="Arial" w:hAnsi="Arial" w:cs="Arial"/>
                    <w:b/>
                    <w:bCs/>
                  </w:rPr>
                  <w:t>Assignment Title:</w:t>
                </w:r>
              </w:p>
            </w:tc>
            <w:tc>
              <w:tcPr>
                <w:tcW w:w="2693" w:type="dxa"/>
              </w:tcPr>
              <w:p w14:paraId="09268C27" w14:textId="77777777" w:rsidR="008D32DC" w:rsidRPr="008D32DC" w:rsidRDefault="008D32DC" w:rsidP="008D32DC">
                <w:pPr>
                  <w:pStyle w:val="a8"/>
                  <w:rPr>
                    <w:rFonts w:ascii="Arial" w:eastAsia="Calibri" w:hAnsi="Arial" w:cs="Arial"/>
                    <w:b/>
                    <w:bCs/>
                    <w:lang w:eastAsia="en-US"/>
                  </w:rPr>
                </w:pPr>
              </w:p>
              <w:p w14:paraId="26DB774E" w14:textId="77777777" w:rsidR="008D32DC" w:rsidRPr="008D32DC" w:rsidRDefault="008D32DC" w:rsidP="008D32DC">
                <w:pPr>
                  <w:pStyle w:val="a8"/>
                  <w:rPr>
                    <w:rFonts w:ascii="Arial" w:eastAsia="Calibri" w:hAnsi="Arial" w:cs="Arial"/>
                    <w:b/>
                    <w:bCs/>
                    <w:lang w:eastAsia="en-US"/>
                  </w:rPr>
                </w:pPr>
                <w:r w:rsidRPr="008D32DC">
                  <w:rPr>
                    <w:rFonts w:ascii="Arial" w:eastAsia="Calibri" w:hAnsi="Arial" w:cs="Arial"/>
                    <w:b/>
                    <w:bCs/>
                    <w:lang w:eastAsia="en-US"/>
                  </w:rPr>
                  <w:t>Assessment 2 Report</w:t>
                </w:r>
              </w:p>
            </w:tc>
            <w:tc>
              <w:tcPr>
                <w:tcW w:w="2410" w:type="dxa"/>
                <w:shd w:val="clear" w:color="auto" w:fill="auto"/>
              </w:tcPr>
              <w:p w14:paraId="4C7CBB95" w14:textId="77777777" w:rsidR="008D32DC" w:rsidRPr="008D32DC" w:rsidRDefault="008D32DC" w:rsidP="008D32DC">
                <w:pPr>
                  <w:pStyle w:val="a8"/>
                  <w:rPr>
                    <w:rFonts w:ascii="Arial" w:hAnsi="Arial" w:cs="Arial"/>
                    <w:b/>
                    <w:bCs/>
                  </w:rPr>
                </w:pPr>
                <w:r w:rsidRPr="008D32DC">
                  <w:rPr>
                    <w:rFonts w:ascii="Arial" w:hAnsi="Arial" w:cs="Arial"/>
                    <w:b/>
                    <w:bCs/>
                  </w:rPr>
                  <w:t>Word count (or equivalent):</w:t>
                </w:r>
              </w:p>
            </w:tc>
            <w:tc>
              <w:tcPr>
                <w:tcW w:w="2126" w:type="dxa"/>
              </w:tcPr>
              <w:p w14:paraId="68353192" w14:textId="77777777" w:rsidR="008D32DC" w:rsidRPr="008D32DC" w:rsidRDefault="008D32DC" w:rsidP="008D32DC">
                <w:pPr>
                  <w:pStyle w:val="a8"/>
                  <w:rPr>
                    <w:rFonts w:ascii="Arial" w:hAnsi="Arial" w:cs="Arial"/>
                    <w:b/>
                    <w:bCs/>
                  </w:rPr>
                </w:pPr>
                <w:r w:rsidRPr="008D32DC">
                  <w:rPr>
                    <w:rFonts w:ascii="Arial" w:hAnsi="Arial" w:cs="Arial"/>
                    <w:b/>
                    <w:bCs/>
                  </w:rPr>
                  <w:t>3,000 words (maximum)</w:t>
                </w:r>
              </w:p>
            </w:tc>
          </w:tr>
          <w:tr w:rsidR="008D32DC" w14:paraId="0DE616CD"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55"/>
            </w:trPr>
            <w:tc>
              <w:tcPr>
                <w:tcW w:w="2297" w:type="dxa"/>
                <w:shd w:val="clear" w:color="auto" w:fill="auto"/>
              </w:tcPr>
              <w:p w14:paraId="48972386" w14:textId="77777777" w:rsidR="008D32DC" w:rsidRPr="008D32DC" w:rsidRDefault="008D32DC" w:rsidP="008D32DC">
                <w:pPr>
                  <w:pStyle w:val="a8"/>
                  <w:rPr>
                    <w:rFonts w:ascii="Arial" w:hAnsi="Arial" w:cs="Arial"/>
                    <w:b/>
                    <w:bCs/>
                  </w:rPr>
                </w:pPr>
                <w:r w:rsidRPr="008D32DC">
                  <w:rPr>
                    <w:rFonts w:ascii="Arial" w:hAnsi="Arial" w:cs="Arial"/>
                    <w:b/>
                    <w:bCs/>
                  </w:rPr>
                  <w:t>Submission deadline:</w:t>
                </w:r>
              </w:p>
            </w:tc>
            <w:tc>
              <w:tcPr>
                <w:tcW w:w="2693" w:type="dxa"/>
                <w:shd w:val="clear" w:color="auto" w:fill="auto"/>
              </w:tcPr>
              <w:p w14:paraId="693AB434" w14:textId="77777777" w:rsidR="008D32DC" w:rsidRPr="008D32DC" w:rsidRDefault="008D32DC" w:rsidP="008D32DC">
                <w:pPr>
                  <w:pStyle w:val="a8"/>
                  <w:rPr>
                    <w:rFonts w:ascii="Arial" w:hAnsi="Arial" w:cs="Arial"/>
                    <w:b/>
                    <w:bCs/>
                  </w:rPr>
                </w:pPr>
              </w:p>
              <w:p w14:paraId="0C2017A5" w14:textId="77777777" w:rsidR="008D32DC" w:rsidRPr="008D32DC" w:rsidRDefault="008D32DC" w:rsidP="008D32DC">
                <w:pPr>
                  <w:pStyle w:val="a8"/>
                  <w:rPr>
                    <w:rFonts w:ascii="Arial" w:eastAsia="Calibri" w:hAnsi="Arial" w:cs="Arial"/>
                    <w:b/>
                    <w:bCs/>
                  </w:rPr>
                </w:pPr>
                <w:r w:rsidRPr="008D32DC">
                  <w:rPr>
                    <w:rFonts w:ascii="Arial" w:eastAsia="Calibri" w:hAnsi="Arial" w:cs="Arial"/>
                    <w:b/>
                    <w:bCs/>
                  </w:rPr>
                  <w:t>8 May 2023</w:t>
                </w:r>
              </w:p>
            </w:tc>
            <w:tc>
              <w:tcPr>
                <w:tcW w:w="2410" w:type="dxa"/>
                <w:shd w:val="clear" w:color="auto" w:fill="auto"/>
              </w:tcPr>
              <w:p w14:paraId="4637C5DF" w14:textId="77777777" w:rsidR="008D32DC" w:rsidRPr="008D32DC" w:rsidRDefault="008D32DC" w:rsidP="008D32DC">
                <w:pPr>
                  <w:pStyle w:val="a8"/>
                  <w:rPr>
                    <w:rFonts w:ascii="Arial" w:hAnsi="Arial" w:cs="Arial"/>
                    <w:b/>
                    <w:bCs/>
                  </w:rPr>
                </w:pPr>
                <w:r w:rsidRPr="008D32DC">
                  <w:rPr>
                    <w:rFonts w:ascii="Arial" w:hAnsi="Arial" w:cs="Arial"/>
                    <w:b/>
                    <w:bCs/>
                  </w:rPr>
                  <w:t>Return date of provisional marks &amp; written feedback:</w:t>
                </w:r>
              </w:p>
            </w:tc>
            <w:tc>
              <w:tcPr>
                <w:tcW w:w="2126" w:type="dxa"/>
              </w:tcPr>
              <w:p w14:paraId="64AEC6F0" w14:textId="77777777" w:rsidR="008D32DC" w:rsidRPr="008D32DC" w:rsidRDefault="008D32DC" w:rsidP="008D32DC">
                <w:pPr>
                  <w:pStyle w:val="a8"/>
                  <w:rPr>
                    <w:rFonts w:ascii="Arial" w:hAnsi="Arial" w:cs="Arial"/>
                    <w:b/>
                    <w:bCs/>
                  </w:rPr>
                </w:pPr>
              </w:p>
              <w:p w14:paraId="2012D79B" w14:textId="77777777" w:rsidR="008D32DC" w:rsidRPr="008D32DC" w:rsidRDefault="008D32DC" w:rsidP="008D32DC">
                <w:pPr>
                  <w:pStyle w:val="a8"/>
                  <w:rPr>
                    <w:rFonts w:ascii="Arial" w:eastAsia="Calibri" w:hAnsi="Arial" w:cs="Arial"/>
                    <w:b/>
                    <w:bCs/>
                  </w:rPr>
                </w:pPr>
                <w:r w:rsidRPr="008D32DC">
                  <w:rPr>
                    <w:rFonts w:ascii="Arial" w:eastAsia="Calibri" w:hAnsi="Arial" w:cs="Arial"/>
                    <w:b/>
                    <w:bCs/>
                  </w:rPr>
                  <w:t>Within 20 days after submission</w:t>
                </w:r>
              </w:p>
            </w:tc>
          </w:tr>
          <w:tr w:rsidR="008D32DC" w14:paraId="0E169298"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4F056082" w14:textId="77777777" w:rsidR="008D32DC" w:rsidRPr="008D32DC" w:rsidRDefault="008D32DC" w:rsidP="008D32DC">
                <w:pPr>
                  <w:pStyle w:val="a8"/>
                  <w:rPr>
                    <w:rFonts w:ascii="Arial" w:hAnsi="Arial" w:cs="Arial"/>
                    <w:b/>
                    <w:bCs/>
                  </w:rPr>
                </w:pPr>
                <w:r w:rsidRPr="008D32DC">
                  <w:rPr>
                    <w:rFonts w:ascii="Arial" w:hAnsi="Arial" w:cs="Arial"/>
                    <w:b/>
                    <w:bCs/>
                  </w:rPr>
                  <w:t>Submission method:</w:t>
                </w:r>
              </w:p>
            </w:tc>
            <w:tc>
              <w:tcPr>
                <w:tcW w:w="7229" w:type="dxa"/>
                <w:gridSpan w:val="3"/>
                <w:shd w:val="clear" w:color="auto" w:fill="auto"/>
              </w:tcPr>
              <w:p w14:paraId="1C54313F" w14:textId="77777777" w:rsidR="008D32DC" w:rsidRPr="008D32DC" w:rsidRDefault="008D32DC" w:rsidP="008D32DC">
                <w:pPr>
                  <w:pStyle w:val="a8"/>
                  <w:rPr>
                    <w:rFonts w:ascii="Arial" w:hAnsi="Arial" w:cs="Arial"/>
                    <w:b/>
                    <w:bCs/>
                  </w:rPr>
                </w:pPr>
                <w:r w:rsidRPr="008D32DC">
                  <w:rPr>
                    <w:rFonts w:ascii="Arial" w:hAnsi="Arial" w:cs="Arial"/>
                    <w:b/>
                    <w:bC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F20571" w14:textId="77777777" w:rsidR="008D32DC" w:rsidRPr="008D32DC" w:rsidRDefault="008D32DC" w:rsidP="008D32DC">
                <w:pPr>
                  <w:pStyle w:val="a8"/>
                  <w:rPr>
                    <w:rFonts w:ascii="Arial" w:hAnsi="Arial" w:cs="Arial"/>
                    <w:b/>
                    <w:bCs/>
                  </w:rPr>
                </w:pPr>
                <w:r w:rsidRPr="008D32DC">
                  <w:rPr>
                    <w:rFonts w:ascii="Arial" w:hAnsi="Arial" w:cs="Arial"/>
                    <w:b/>
                    <w:bCs/>
                  </w:rPr>
                  <w:t xml:space="preserve">Alternative submission method (if applicable): </w:t>
                </w:r>
              </w:p>
              <w:p w14:paraId="33C7ABCC" w14:textId="77777777" w:rsidR="008D32DC" w:rsidRPr="008D32DC" w:rsidRDefault="008D32DC" w:rsidP="008D32DC">
                <w:pPr>
                  <w:pStyle w:val="a8"/>
                  <w:rPr>
                    <w:rFonts w:ascii="Arial" w:hAnsi="Arial" w:cs="Arial"/>
                    <w:b/>
                    <w:bCs/>
                  </w:rPr>
                </w:pPr>
                <w:r w:rsidRPr="008D32DC">
                  <w:rPr>
                    <w:rFonts w:ascii="Arial" w:hAnsi="Arial" w:cs="Arial"/>
                    <w:b/>
                    <w:bCs/>
                  </w:rPr>
                  <w:t>Late submission of the assessment will result in a late penalty mark.  Penalties for late submission: Up to one week late, maximum mark of 50%.  Over one week late, 0%.  Only the Extenuating Circumstances Panel may approve a change to submission dates.</w:t>
                </w:r>
              </w:p>
            </w:tc>
          </w:tr>
          <w:tr w:rsidR="008D32DC" w14:paraId="73DCBF07" w14:textId="77777777" w:rsidTr="008D3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97" w:type="dxa"/>
                <w:shd w:val="clear" w:color="auto" w:fill="auto"/>
              </w:tcPr>
              <w:p w14:paraId="130290C3" w14:textId="77777777" w:rsidR="008D32DC" w:rsidRPr="008D32DC" w:rsidRDefault="008D32DC" w:rsidP="008D32DC">
                <w:pPr>
                  <w:pStyle w:val="a8"/>
                  <w:rPr>
                    <w:rFonts w:ascii="Arial" w:hAnsi="Arial" w:cs="Arial"/>
                    <w:b/>
                    <w:bCs/>
                  </w:rPr>
                </w:pPr>
                <w:r w:rsidRPr="008D32DC">
                  <w:rPr>
                    <w:rFonts w:ascii="Arial" w:hAnsi="Arial" w:cs="Arial"/>
                    <w:b/>
                    <w:bCs/>
                  </w:rPr>
                  <w:t>Academic honesty/ referencing:</w:t>
                </w:r>
              </w:p>
            </w:tc>
            <w:tc>
              <w:tcPr>
                <w:tcW w:w="7229" w:type="dxa"/>
                <w:gridSpan w:val="3"/>
                <w:shd w:val="clear" w:color="auto" w:fill="auto"/>
              </w:tcPr>
              <w:p w14:paraId="64783D83" w14:textId="77777777" w:rsidR="008D32DC" w:rsidRPr="008D32DC" w:rsidRDefault="008D32DC" w:rsidP="008D32DC">
                <w:pPr>
                  <w:pStyle w:val="a8"/>
                  <w:rPr>
                    <w:rFonts w:ascii="Arial" w:hAnsi="Arial" w:cs="Arial"/>
                    <w:b/>
                    <w:bCs/>
                  </w:rPr>
                </w:pPr>
                <w:r w:rsidRPr="008D32DC">
                  <w:rPr>
                    <w:rFonts w:ascii="Arial" w:hAnsi="Arial" w:cs="Arial"/>
                    <w:b/>
                    <w:bCs/>
                  </w:rPr>
                  <w:t xml:space="preserve">Academic honesty is required. In the main body of your </w:t>
                </w:r>
                <w:proofErr w:type="gramStart"/>
                <w:r w:rsidRPr="008D32DC">
                  <w:rPr>
                    <w:rFonts w:ascii="Arial" w:hAnsi="Arial" w:cs="Arial"/>
                    <w:b/>
                    <w:bCs/>
                  </w:rPr>
                  <w:t>submission</w:t>
                </w:r>
                <w:proofErr w:type="gramEnd"/>
                <w:r w:rsidRPr="008D32DC">
                  <w:rPr>
                    <w:rFonts w:ascii="Arial" w:hAnsi="Arial" w:cs="Arial"/>
                    <w:b/>
                    <w:bCs/>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A43F427" w14:textId="072F2209" w:rsidR="007A335B" w:rsidRPr="008D32DC" w:rsidRDefault="007A335B">
          <w:pPr>
            <w:widowControl/>
            <w:spacing w:line="240" w:lineRule="auto"/>
            <w:ind w:firstLineChars="0" w:firstLine="0"/>
            <w:rPr>
              <w:lang w:eastAsia="zh-CN"/>
            </w:rPr>
          </w:pPr>
        </w:p>
        <w:sdt>
          <w:sdtPr>
            <w:rPr>
              <w:rFonts w:ascii="新細明體" w:eastAsia="新細明體" w:hAnsi="新細明體" w:cs="新細明體" w:hint="eastAsia"/>
              <w:color w:val="auto"/>
              <w:kern w:val="2"/>
              <w:sz w:val="24"/>
              <w:szCs w:val="24"/>
              <w:lang w:val="zh-CN" w:eastAsia="zh-CN"/>
            </w:rPr>
            <w:id w:val="-1960643918"/>
            <w:docPartObj>
              <w:docPartGallery w:val="Table of Contents"/>
              <w:docPartUnique/>
            </w:docPartObj>
          </w:sdtPr>
          <w:sdtEndPr>
            <w:rPr>
              <w:rFonts w:ascii="Arial" w:eastAsia="Arial" w:hAnsi="Arial" w:cs="Arial" w:hint="default"/>
              <w:b/>
              <w:bCs/>
            </w:rPr>
          </w:sdtEndPr>
          <w:sdtContent>
            <w:p w14:paraId="6E2FB110" w14:textId="0B735126" w:rsidR="008D3CBE" w:rsidRPr="00615B3F" w:rsidRDefault="00615B3F">
              <w:pPr>
                <w:pStyle w:val="TOC"/>
                <w:ind w:firstLine="480"/>
                <w:rPr>
                  <w:rFonts w:eastAsia="DengXian"/>
                  <w:lang w:eastAsia="zh-CN"/>
                </w:rPr>
              </w:pPr>
              <w:r>
                <w:rPr>
                  <w:rFonts w:ascii="新細明體" w:eastAsia="新細明體" w:hAnsi="新細明體" w:cs="新細明體" w:hint="eastAsia"/>
                  <w:lang w:val="zh-CN"/>
                </w:rPr>
                <w:t>T</w:t>
              </w:r>
              <w:r>
                <w:rPr>
                  <w:rFonts w:ascii="新細明體" w:eastAsia="DengXian" w:hAnsi="新細明體" w:cs="新細明體"/>
                  <w:lang w:val="zh-CN" w:eastAsia="zh-CN"/>
                </w:rPr>
                <w:t>able of contents</w:t>
              </w:r>
            </w:p>
            <w:p w14:paraId="3BED0543" w14:textId="02A2E2E0" w:rsidR="0048079B" w:rsidRDefault="008D3CBE">
              <w:pPr>
                <w:pStyle w:val="TOC1"/>
                <w:tabs>
                  <w:tab w:val="left" w:pos="960"/>
                  <w:tab w:val="right" w:leader="dot" w:pos="9060"/>
                </w:tabs>
                <w:ind w:firstLine="440"/>
                <w:rPr>
                  <w:rFonts w:asciiTheme="minorHAnsi" w:eastAsiaTheme="minorEastAsia" w:hAnsiTheme="minorHAnsi" w:cstheme="minorBidi"/>
                  <w:noProof/>
                  <w:kern w:val="2"/>
                  <w:sz w:val="24"/>
                  <w:szCs w:val="22"/>
                  <w14:ligatures w14:val="standardContextual"/>
                </w:rPr>
              </w:pPr>
              <w:r>
                <w:fldChar w:fldCharType="begin"/>
              </w:r>
              <w:r>
                <w:instrText xml:space="preserve"> TOC \o "1-3" \h \z \u </w:instrText>
              </w:r>
              <w:r>
                <w:fldChar w:fldCharType="separate"/>
              </w:r>
              <w:hyperlink w:anchor="_Toc134123018" w:history="1">
                <w:r w:rsidR="0048079B" w:rsidRPr="00DC48EB">
                  <w:rPr>
                    <w:rStyle w:val="aa"/>
                    <w:noProof/>
                  </w:rPr>
                  <w:t>1.</w:t>
                </w:r>
                <w:r w:rsidR="0048079B">
                  <w:rPr>
                    <w:rFonts w:asciiTheme="minorHAnsi" w:eastAsiaTheme="minorEastAsia" w:hAnsiTheme="minorHAnsi" w:cstheme="minorBidi"/>
                    <w:noProof/>
                    <w:kern w:val="2"/>
                    <w:sz w:val="24"/>
                    <w:szCs w:val="22"/>
                    <w14:ligatures w14:val="standardContextual"/>
                  </w:rPr>
                  <w:tab/>
                </w:r>
                <w:r w:rsidR="0048079B" w:rsidRPr="00DC48EB">
                  <w:rPr>
                    <w:rStyle w:val="aa"/>
                    <w:noProof/>
                  </w:rPr>
                  <w:t>Introduction of 759 Store</w:t>
                </w:r>
                <w:r w:rsidR="0048079B">
                  <w:rPr>
                    <w:noProof/>
                    <w:webHidden/>
                  </w:rPr>
                  <w:tab/>
                </w:r>
                <w:r w:rsidR="0048079B">
                  <w:rPr>
                    <w:noProof/>
                    <w:webHidden/>
                  </w:rPr>
                  <w:fldChar w:fldCharType="begin"/>
                </w:r>
                <w:r w:rsidR="0048079B">
                  <w:rPr>
                    <w:noProof/>
                    <w:webHidden/>
                  </w:rPr>
                  <w:instrText xml:space="preserve"> PAGEREF _Toc134123018 \h </w:instrText>
                </w:r>
                <w:r w:rsidR="0048079B">
                  <w:rPr>
                    <w:noProof/>
                    <w:webHidden/>
                  </w:rPr>
                </w:r>
                <w:r w:rsidR="0048079B">
                  <w:rPr>
                    <w:noProof/>
                    <w:webHidden/>
                  </w:rPr>
                  <w:fldChar w:fldCharType="separate"/>
                </w:r>
                <w:r w:rsidR="0048079B">
                  <w:rPr>
                    <w:noProof/>
                    <w:webHidden/>
                  </w:rPr>
                  <w:t>2</w:t>
                </w:r>
                <w:r w:rsidR="0048079B">
                  <w:rPr>
                    <w:noProof/>
                    <w:webHidden/>
                  </w:rPr>
                  <w:fldChar w:fldCharType="end"/>
                </w:r>
              </w:hyperlink>
            </w:p>
            <w:p w14:paraId="0EEFAEE3" w14:textId="1628BEBF" w:rsidR="0048079B" w:rsidRDefault="00000000">
              <w:pPr>
                <w:pStyle w:val="TOC1"/>
                <w:tabs>
                  <w:tab w:val="left" w:pos="960"/>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19" w:history="1">
                <w:r w:rsidR="0048079B" w:rsidRPr="00DC48EB">
                  <w:rPr>
                    <w:rStyle w:val="aa"/>
                    <w:noProof/>
                  </w:rPr>
                  <w:t>2.</w:t>
                </w:r>
                <w:r w:rsidR="0048079B">
                  <w:rPr>
                    <w:rFonts w:asciiTheme="minorHAnsi" w:eastAsiaTheme="minorEastAsia" w:hAnsiTheme="minorHAnsi" w:cstheme="minorBidi"/>
                    <w:noProof/>
                    <w:kern w:val="2"/>
                    <w:sz w:val="24"/>
                    <w:szCs w:val="22"/>
                    <w14:ligatures w14:val="standardContextual"/>
                  </w:rPr>
                  <w:tab/>
                </w:r>
                <w:r w:rsidR="0048079B" w:rsidRPr="00DC48EB">
                  <w:rPr>
                    <w:rStyle w:val="aa"/>
                    <w:noProof/>
                  </w:rPr>
                  <w:t>Current situation of 759 Store and the major drivers for the change</w:t>
                </w:r>
                <w:r w:rsidR="0048079B">
                  <w:rPr>
                    <w:noProof/>
                    <w:webHidden/>
                  </w:rPr>
                  <w:tab/>
                </w:r>
                <w:r w:rsidR="0048079B">
                  <w:rPr>
                    <w:noProof/>
                    <w:webHidden/>
                  </w:rPr>
                  <w:fldChar w:fldCharType="begin"/>
                </w:r>
                <w:r w:rsidR="0048079B">
                  <w:rPr>
                    <w:noProof/>
                    <w:webHidden/>
                  </w:rPr>
                  <w:instrText xml:space="preserve"> PAGEREF _Toc134123019 \h </w:instrText>
                </w:r>
                <w:r w:rsidR="0048079B">
                  <w:rPr>
                    <w:noProof/>
                    <w:webHidden/>
                  </w:rPr>
                </w:r>
                <w:r w:rsidR="0048079B">
                  <w:rPr>
                    <w:noProof/>
                    <w:webHidden/>
                  </w:rPr>
                  <w:fldChar w:fldCharType="separate"/>
                </w:r>
                <w:r w:rsidR="0048079B">
                  <w:rPr>
                    <w:noProof/>
                    <w:webHidden/>
                  </w:rPr>
                  <w:t>4</w:t>
                </w:r>
                <w:r w:rsidR="0048079B">
                  <w:rPr>
                    <w:noProof/>
                    <w:webHidden/>
                  </w:rPr>
                  <w:fldChar w:fldCharType="end"/>
                </w:r>
              </w:hyperlink>
            </w:p>
            <w:p w14:paraId="1C150240" w14:textId="105D881D"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0" w:history="1">
                <w:r w:rsidR="0048079B" w:rsidRPr="00DC48EB">
                  <w:rPr>
                    <w:rStyle w:val="aa"/>
                    <w:noProof/>
                  </w:rPr>
                  <w:t>2.1 Crisis</w:t>
                </w:r>
                <w:r w:rsidR="0048079B">
                  <w:rPr>
                    <w:noProof/>
                    <w:webHidden/>
                  </w:rPr>
                  <w:tab/>
                </w:r>
                <w:r w:rsidR="0048079B">
                  <w:rPr>
                    <w:noProof/>
                    <w:webHidden/>
                  </w:rPr>
                  <w:fldChar w:fldCharType="begin"/>
                </w:r>
                <w:r w:rsidR="0048079B">
                  <w:rPr>
                    <w:noProof/>
                    <w:webHidden/>
                  </w:rPr>
                  <w:instrText xml:space="preserve"> PAGEREF _Toc134123020 \h </w:instrText>
                </w:r>
                <w:r w:rsidR="0048079B">
                  <w:rPr>
                    <w:noProof/>
                    <w:webHidden/>
                  </w:rPr>
                </w:r>
                <w:r w:rsidR="0048079B">
                  <w:rPr>
                    <w:noProof/>
                    <w:webHidden/>
                  </w:rPr>
                  <w:fldChar w:fldCharType="separate"/>
                </w:r>
                <w:r w:rsidR="0048079B">
                  <w:rPr>
                    <w:noProof/>
                    <w:webHidden/>
                  </w:rPr>
                  <w:t>4</w:t>
                </w:r>
                <w:r w:rsidR="0048079B">
                  <w:rPr>
                    <w:noProof/>
                    <w:webHidden/>
                  </w:rPr>
                  <w:fldChar w:fldCharType="end"/>
                </w:r>
              </w:hyperlink>
            </w:p>
            <w:p w14:paraId="6D04052C" w14:textId="353FA4B3"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1" w:history="1">
                <w:r w:rsidR="0048079B" w:rsidRPr="00DC48EB">
                  <w:rPr>
                    <w:rStyle w:val="aa"/>
                    <w:noProof/>
                  </w:rPr>
                  <w:t>2.2 New technology</w:t>
                </w:r>
                <w:r w:rsidR="0048079B">
                  <w:rPr>
                    <w:noProof/>
                    <w:webHidden/>
                  </w:rPr>
                  <w:tab/>
                </w:r>
                <w:r w:rsidR="0048079B">
                  <w:rPr>
                    <w:noProof/>
                    <w:webHidden/>
                  </w:rPr>
                  <w:fldChar w:fldCharType="begin"/>
                </w:r>
                <w:r w:rsidR="0048079B">
                  <w:rPr>
                    <w:noProof/>
                    <w:webHidden/>
                  </w:rPr>
                  <w:instrText xml:space="preserve"> PAGEREF _Toc134123021 \h </w:instrText>
                </w:r>
                <w:r w:rsidR="0048079B">
                  <w:rPr>
                    <w:noProof/>
                    <w:webHidden/>
                  </w:rPr>
                </w:r>
                <w:r w:rsidR="0048079B">
                  <w:rPr>
                    <w:noProof/>
                    <w:webHidden/>
                  </w:rPr>
                  <w:fldChar w:fldCharType="separate"/>
                </w:r>
                <w:r w:rsidR="0048079B">
                  <w:rPr>
                    <w:noProof/>
                    <w:webHidden/>
                  </w:rPr>
                  <w:t>5</w:t>
                </w:r>
                <w:r w:rsidR="0048079B">
                  <w:rPr>
                    <w:noProof/>
                    <w:webHidden/>
                  </w:rPr>
                  <w:fldChar w:fldCharType="end"/>
                </w:r>
              </w:hyperlink>
            </w:p>
            <w:p w14:paraId="4E476477" w14:textId="133A387A"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2" w:history="1">
                <w:r w:rsidR="0048079B" w:rsidRPr="00DC48EB">
                  <w:rPr>
                    <w:rStyle w:val="aa"/>
                    <w:noProof/>
                  </w:rPr>
                  <w:t>2.3 External pressure from competitors</w:t>
                </w:r>
                <w:r w:rsidR="0048079B">
                  <w:rPr>
                    <w:noProof/>
                    <w:webHidden/>
                  </w:rPr>
                  <w:tab/>
                </w:r>
                <w:r w:rsidR="0048079B">
                  <w:rPr>
                    <w:noProof/>
                    <w:webHidden/>
                  </w:rPr>
                  <w:fldChar w:fldCharType="begin"/>
                </w:r>
                <w:r w:rsidR="0048079B">
                  <w:rPr>
                    <w:noProof/>
                    <w:webHidden/>
                  </w:rPr>
                  <w:instrText xml:space="preserve"> PAGEREF _Toc134123022 \h </w:instrText>
                </w:r>
                <w:r w:rsidR="0048079B">
                  <w:rPr>
                    <w:noProof/>
                    <w:webHidden/>
                  </w:rPr>
                </w:r>
                <w:r w:rsidR="0048079B">
                  <w:rPr>
                    <w:noProof/>
                    <w:webHidden/>
                  </w:rPr>
                  <w:fldChar w:fldCharType="separate"/>
                </w:r>
                <w:r w:rsidR="0048079B">
                  <w:rPr>
                    <w:noProof/>
                    <w:webHidden/>
                  </w:rPr>
                  <w:t>6</w:t>
                </w:r>
                <w:r w:rsidR="0048079B">
                  <w:rPr>
                    <w:noProof/>
                    <w:webHidden/>
                  </w:rPr>
                  <w:fldChar w:fldCharType="end"/>
                </w:r>
              </w:hyperlink>
            </w:p>
            <w:p w14:paraId="23E61042" w14:textId="16E34BC8" w:rsidR="0048079B" w:rsidRDefault="00000000">
              <w:pPr>
                <w:pStyle w:val="TOC1"/>
                <w:tabs>
                  <w:tab w:val="left" w:pos="960"/>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3" w:history="1">
                <w:r w:rsidR="0048079B" w:rsidRPr="00DC48EB">
                  <w:rPr>
                    <w:rStyle w:val="aa"/>
                    <w:noProof/>
                  </w:rPr>
                  <w:t>3.</w:t>
                </w:r>
                <w:r w:rsidR="0048079B">
                  <w:rPr>
                    <w:rFonts w:asciiTheme="minorHAnsi" w:eastAsiaTheme="minorEastAsia" w:hAnsiTheme="minorHAnsi" w:cstheme="minorBidi"/>
                    <w:noProof/>
                    <w:kern w:val="2"/>
                    <w:sz w:val="24"/>
                    <w:szCs w:val="22"/>
                    <w14:ligatures w14:val="standardContextual"/>
                  </w:rPr>
                  <w:tab/>
                </w:r>
                <w:r w:rsidR="0048079B" w:rsidRPr="00DC48EB">
                  <w:rPr>
                    <w:rStyle w:val="aa"/>
                    <w:noProof/>
                  </w:rPr>
                  <w:t>Evaluation the favorable and the unfavorable factors of the organizational change</w:t>
                </w:r>
                <w:r w:rsidR="0048079B">
                  <w:rPr>
                    <w:noProof/>
                    <w:webHidden/>
                  </w:rPr>
                  <w:tab/>
                </w:r>
                <w:r w:rsidR="0048079B">
                  <w:rPr>
                    <w:noProof/>
                    <w:webHidden/>
                  </w:rPr>
                  <w:fldChar w:fldCharType="begin"/>
                </w:r>
                <w:r w:rsidR="0048079B">
                  <w:rPr>
                    <w:noProof/>
                    <w:webHidden/>
                  </w:rPr>
                  <w:instrText xml:space="preserve"> PAGEREF _Toc134123023 \h </w:instrText>
                </w:r>
                <w:r w:rsidR="0048079B">
                  <w:rPr>
                    <w:noProof/>
                    <w:webHidden/>
                  </w:rPr>
                </w:r>
                <w:r w:rsidR="0048079B">
                  <w:rPr>
                    <w:noProof/>
                    <w:webHidden/>
                  </w:rPr>
                  <w:fldChar w:fldCharType="separate"/>
                </w:r>
                <w:r w:rsidR="0048079B">
                  <w:rPr>
                    <w:noProof/>
                    <w:webHidden/>
                  </w:rPr>
                  <w:t>8</w:t>
                </w:r>
                <w:r w:rsidR="0048079B">
                  <w:rPr>
                    <w:noProof/>
                    <w:webHidden/>
                  </w:rPr>
                  <w:fldChar w:fldCharType="end"/>
                </w:r>
              </w:hyperlink>
            </w:p>
            <w:p w14:paraId="4C0A8473" w14:textId="2884D982"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4" w:history="1">
                <w:r w:rsidR="0048079B" w:rsidRPr="00DC48EB">
                  <w:rPr>
                    <w:rStyle w:val="aa"/>
                    <w:noProof/>
                  </w:rPr>
                  <w:t xml:space="preserve">3.1 Favorable factors of </w:t>
                </w:r>
                <w:r w:rsidR="0048079B" w:rsidRPr="00DC48EB">
                  <w:rPr>
                    <w:rStyle w:val="aa"/>
                    <w:noProof/>
                    <w:lang w:eastAsia="en-GB"/>
                  </w:rPr>
                  <w:t>the organizational change</w:t>
                </w:r>
                <w:r w:rsidR="0048079B">
                  <w:rPr>
                    <w:noProof/>
                    <w:webHidden/>
                  </w:rPr>
                  <w:tab/>
                </w:r>
                <w:r w:rsidR="0048079B">
                  <w:rPr>
                    <w:noProof/>
                    <w:webHidden/>
                  </w:rPr>
                  <w:fldChar w:fldCharType="begin"/>
                </w:r>
                <w:r w:rsidR="0048079B">
                  <w:rPr>
                    <w:noProof/>
                    <w:webHidden/>
                  </w:rPr>
                  <w:instrText xml:space="preserve"> PAGEREF _Toc134123024 \h </w:instrText>
                </w:r>
                <w:r w:rsidR="0048079B">
                  <w:rPr>
                    <w:noProof/>
                    <w:webHidden/>
                  </w:rPr>
                </w:r>
                <w:r w:rsidR="0048079B">
                  <w:rPr>
                    <w:noProof/>
                    <w:webHidden/>
                  </w:rPr>
                  <w:fldChar w:fldCharType="separate"/>
                </w:r>
                <w:r w:rsidR="0048079B">
                  <w:rPr>
                    <w:noProof/>
                    <w:webHidden/>
                  </w:rPr>
                  <w:t>8</w:t>
                </w:r>
                <w:r w:rsidR="0048079B">
                  <w:rPr>
                    <w:noProof/>
                    <w:webHidden/>
                  </w:rPr>
                  <w:fldChar w:fldCharType="end"/>
                </w:r>
              </w:hyperlink>
            </w:p>
            <w:p w14:paraId="4A880CC3" w14:textId="46B3ECDD"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5" w:history="1">
                <w:r w:rsidR="0048079B" w:rsidRPr="00DC48EB">
                  <w:rPr>
                    <w:rStyle w:val="aa"/>
                    <w:noProof/>
                  </w:rPr>
                  <w:t xml:space="preserve">3.2 Unfavorable factors of </w:t>
                </w:r>
                <w:r w:rsidR="0048079B" w:rsidRPr="00DC48EB">
                  <w:rPr>
                    <w:rStyle w:val="aa"/>
                    <w:noProof/>
                    <w:lang w:eastAsia="en-GB"/>
                  </w:rPr>
                  <w:t>the organizational change</w:t>
                </w:r>
                <w:r w:rsidR="0048079B">
                  <w:rPr>
                    <w:noProof/>
                    <w:webHidden/>
                  </w:rPr>
                  <w:tab/>
                </w:r>
                <w:r w:rsidR="0048079B">
                  <w:rPr>
                    <w:noProof/>
                    <w:webHidden/>
                  </w:rPr>
                  <w:fldChar w:fldCharType="begin"/>
                </w:r>
                <w:r w:rsidR="0048079B">
                  <w:rPr>
                    <w:noProof/>
                    <w:webHidden/>
                  </w:rPr>
                  <w:instrText xml:space="preserve"> PAGEREF _Toc134123025 \h </w:instrText>
                </w:r>
                <w:r w:rsidR="0048079B">
                  <w:rPr>
                    <w:noProof/>
                    <w:webHidden/>
                  </w:rPr>
                </w:r>
                <w:r w:rsidR="0048079B">
                  <w:rPr>
                    <w:noProof/>
                    <w:webHidden/>
                  </w:rPr>
                  <w:fldChar w:fldCharType="separate"/>
                </w:r>
                <w:r w:rsidR="0048079B">
                  <w:rPr>
                    <w:noProof/>
                    <w:webHidden/>
                  </w:rPr>
                  <w:t>9</w:t>
                </w:r>
                <w:r w:rsidR="0048079B">
                  <w:rPr>
                    <w:noProof/>
                    <w:webHidden/>
                  </w:rPr>
                  <w:fldChar w:fldCharType="end"/>
                </w:r>
              </w:hyperlink>
            </w:p>
            <w:p w14:paraId="605E7EA3" w14:textId="3F9C7726" w:rsidR="0048079B" w:rsidRDefault="00000000">
              <w:pPr>
                <w:pStyle w:val="TOC1"/>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6" w:history="1">
                <w:r w:rsidR="0048079B" w:rsidRPr="00DC48EB">
                  <w:rPr>
                    <w:rStyle w:val="aa"/>
                    <w:noProof/>
                    <w:lang w:eastAsia="en-GB"/>
                  </w:rPr>
                  <w:t>4. Stability in the modern business environment</w:t>
                </w:r>
                <w:r w:rsidR="0048079B">
                  <w:rPr>
                    <w:noProof/>
                    <w:webHidden/>
                  </w:rPr>
                  <w:tab/>
                </w:r>
                <w:r w:rsidR="0048079B">
                  <w:rPr>
                    <w:noProof/>
                    <w:webHidden/>
                  </w:rPr>
                  <w:fldChar w:fldCharType="begin"/>
                </w:r>
                <w:r w:rsidR="0048079B">
                  <w:rPr>
                    <w:noProof/>
                    <w:webHidden/>
                  </w:rPr>
                  <w:instrText xml:space="preserve"> PAGEREF _Toc134123026 \h </w:instrText>
                </w:r>
                <w:r w:rsidR="0048079B">
                  <w:rPr>
                    <w:noProof/>
                    <w:webHidden/>
                  </w:rPr>
                </w:r>
                <w:r w:rsidR="0048079B">
                  <w:rPr>
                    <w:noProof/>
                    <w:webHidden/>
                  </w:rPr>
                  <w:fldChar w:fldCharType="separate"/>
                </w:r>
                <w:r w:rsidR="0048079B">
                  <w:rPr>
                    <w:noProof/>
                    <w:webHidden/>
                  </w:rPr>
                  <w:t>11</w:t>
                </w:r>
                <w:r w:rsidR="0048079B">
                  <w:rPr>
                    <w:noProof/>
                    <w:webHidden/>
                  </w:rPr>
                  <w:fldChar w:fldCharType="end"/>
                </w:r>
              </w:hyperlink>
            </w:p>
            <w:p w14:paraId="242D1F57" w14:textId="36541A39"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7" w:history="1">
                <w:r w:rsidR="0048079B" w:rsidRPr="00DC48EB">
                  <w:rPr>
                    <w:rStyle w:val="aa"/>
                    <w:noProof/>
                  </w:rPr>
                  <w:t>4.1 If without adapting to the online store</w:t>
                </w:r>
                <w:r w:rsidR="0048079B">
                  <w:rPr>
                    <w:noProof/>
                    <w:webHidden/>
                  </w:rPr>
                  <w:tab/>
                </w:r>
                <w:r w:rsidR="0048079B">
                  <w:rPr>
                    <w:noProof/>
                    <w:webHidden/>
                  </w:rPr>
                  <w:fldChar w:fldCharType="begin"/>
                </w:r>
                <w:r w:rsidR="0048079B">
                  <w:rPr>
                    <w:noProof/>
                    <w:webHidden/>
                  </w:rPr>
                  <w:instrText xml:space="preserve"> PAGEREF _Toc134123027 \h </w:instrText>
                </w:r>
                <w:r w:rsidR="0048079B">
                  <w:rPr>
                    <w:noProof/>
                    <w:webHidden/>
                  </w:rPr>
                </w:r>
                <w:r w:rsidR="0048079B">
                  <w:rPr>
                    <w:noProof/>
                    <w:webHidden/>
                  </w:rPr>
                  <w:fldChar w:fldCharType="separate"/>
                </w:r>
                <w:r w:rsidR="0048079B">
                  <w:rPr>
                    <w:noProof/>
                    <w:webHidden/>
                  </w:rPr>
                  <w:t>12</w:t>
                </w:r>
                <w:r w:rsidR="0048079B">
                  <w:rPr>
                    <w:noProof/>
                    <w:webHidden/>
                  </w:rPr>
                  <w:fldChar w:fldCharType="end"/>
                </w:r>
              </w:hyperlink>
            </w:p>
            <w:p w14:paraId="72180433" w14:textId="7E855123"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8" w:history="1">
                <w:r w:rsidR="0048079B" w:rsidRPr="00DC48EB">
                  <w:rPr>
                    <w:rStyle w:val="aa"/>
                    <w:noProof/>
                  </w:rPr>
                  <w:t>4.2 If continue on closing low-profit stores and reducing staff</w:t>
                </w:r>
                <w:r w:rsidR="0048079B">
                  <w:rPr>
                    <w:noProof/>
                    <w:webHidden/>
                  </w:rPr>
                  <w:tab/>
                </w:r>
                <w:r w:rsidR="0048079B">
                  <w:rPr>
                    <w:noProof/>
                    <w:webHidden/>
                  </w:rPr>
                  <w:fldChar w:fldCharType="begin"/>
                </w:r>
                <w:r w:rsidR="0048079B">
                  <w:rPr>
                    <w:noProof/>
                    <w:webHidden/>
                  </w:rPr>
                  <w:instrText xml:space="preserve"> PAGEREF _Toc134123028 \h </w:instrText>
                </w:r>
                <w:r w:rsidR="0048079B">
                  <w:rPr>
                    <w:noProof/>
                    <w:webHidden/>
                  </w:rPr>
                </w:r>
                <w:r w:rsidR="0048079B">
                  <w:rPr>
                    <w:noProof/>
                    <w:webHidden/>
                  </w:rPr>
                  <w:fldChar w:fldCharType="separate"/>
                </w:r>
                <w:r w:rsidR="0048079B">
                  <w:rPr>
                    <w:noProof/>
                    <w:webHidden/>
                  </w:rPr>
                  <w:t>13</w:t>
                </w:r>
                <w:r w:rsidR="0048079B">
                  <w:rPr>
                    <w:noProof/>
                    <w:webHidden/>
                  </w:rPr>
                  <w:fldChar w:fldCharType="end"/>
                </w:r>
              </w:hyperlink>
            </w:p>
            <w:p w14:paraId="1E661031" w14:textId="7A7B6FCE" w:rsidR="0048079B" w:rsidRDefault="00000000">
              <w:pPr>
                <w:pStyle w:val="TOC1"/>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29" w:history="1">
                <w:r w:rsidR="0048079B" w:rsidRPr="00DC48EB">
                  <w:rPr>
                    <w:rStyle w:val="aa"/>
                    <w:noProof/>
                    <w:lang w:eastAsia="en-GB"/>
                  </w:rPr>
                  <w:t>5. Change Approach: Kotter's Eight-Step Plan for 759 store</w:t>
                </w:r>
                <w:r w:rsidR="0048079B">
                  <w:rPr>
                    <w:noProof/>
                    <w:webHidden/>
                  </w:rPr>
                  <w:tab/>
                </w:r>
                <w:r w:rsidR="0048079B">
                  <w:rPr>
                    <w:noProof/>
                    <w:webHidden/>
                  </w:rPr>
                  <w:fldChar w:fldCharType="begin"/>
                </w:r>
                <w:r w:rsidR="0048079B">
                  <w:rPr>
                    <w:noProof/>
                    <w:webHidden/>
                  </w:rPr>
                  <w:instrText xml:space="preserve"> PAGEREF _Toc134123029 \h </w:instrText>
                </w:r>
                <w:r w:rsidR="0048079B">
                  <w:rPr>
                    <w:noProof/>
                    <w:webHidden/>
                  </w:rPr>
                </w:r>
                <w:r w:rsidR="0048079B">
                  <w:rPr>
                    <w:noProof/>
                    <w:webHidden/>
                  </w:rPr>
                  <w:fldChar w:fldCharType="separate"/>
                </w:r>
                <w:r w:rsidR="0048079B">
                  <w:rPr>
                    <w:noProof/>
                    <w:webHidden/>
                  </w:rPr>
                  <w:t>15</w:t>
                </w:r>
                <w:r w:rsidR="0048079B">
                  <w:rPr>
                    <w:noProof/>
                    <w:webHidden/>
                  </w:rPr>
                  <w:fldChar w:fldCharType="end"/>
                </w:r>
              </w:hyperlink>
            </w:p>
            <w:p w14:paraId="4C87DE6C" w14:textId="372D3701"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0" w:history="1">
                <w:r w:rsidR="0048079B" w:rsidRPr="00DC48EB">
                  <w:rPr>
                    <w:rStyle w:val="aa"/>
                    <w:noProof/>
                  </w:rPr>
                  <w:t>5.1 Create urgency</w:t>
                </w:r>
                <w:r w:rsidR="0048079B">
                  <w:rPr>
                    <w:noProof/>
                    <w:webHidden/>
                  </w:rPr>
                  <w:tab/>
                </w:r>
                <w:r w:rsidR="0048079B">
                  <w:rPr>
                    <w:noProof/>
                    <w:webHidden/>
                  </w:rPr>
                  <w:fldChar w:fldCharType="begin"/>
                </w:r>
                <w:r w:rsidR="0048079B">
                  <w:rPr>
                    <w:noProof/>
                    <w:webHidden/>
                  </w:rPr>
                  <w:instrText xml:space="preserve"> PAGEREF _Toc134123030 \h </w:instrText>
                </w:r>
                <w:r w:rsidR="0048079B">
                  <w:rPr>
                    <w:noProof/>
                    <w:webHidden/>
                  </w:rPr>
                </w:r>
                <w:r w:rsidR="0048079B">
                  <w:rPr>
                    <w:noProof/>
                    <w:webHidden/>
                  </w:rPr>
                  <w:fldChar w:fldCharType="separate"/>
                </w:r>
                <w:r w:rsidR="0048079B">
                  <w:rPr>
                    <w:noProof/>
                    <w:webHidden/>
                  </w:rPr>
                  <w:t>15</w:t>
                </w:r>
                <w:r w:rsidR="0048079B">
                  <w:rPr>
                    <w:noProof/>
                    <w:webHidden/>
                  </w:rPr>
                  <w:fldChar w:fldCharType="end"/>
                </w:r>
              </w:hyperlink>
            </w:p>
            <w:p w14:paraId="136CBF09" w14:textId="074DB737"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1" w:history="1">
                <w:r w:rsidR="0048079B" w:rsidRPr="00DC48EB">
                  <w:rPr>
                    <w:rStyle w:val="aa"/>
                    <w:noProof/>
                  </w:rPr>
                  <w:t>5.2 Form a powerful coalition</w:t>
                </w:r>
                <w:r w:rsidR="0048079B">
                  <w:rPr>
                    <w:noProof/>
                    <w:webHidden/>
                  </w:rPr>
                  <w:tab/>
                </w:r>
                <w:r w:rsidR="0048079B">
                  <w:rPr>
                    <w:noProof/>
                    <w:webHidden/>
                  </w:rPr>
                  <w:fldChar w:fldCharType="begin"/>
                </w:r>
                <w:r w:rsidR="0048079B">
                  <w:rPr>
                    <w:noProof/>
                    <w:webHidden/>
                  </w:rPr>
                  <w:instrText xml:space="preserve"> PAGEREF _Toc134123031 \h </w:instrText>
                </w:r>
                <w:r w:rsidR="0048079B">
                  <w:rPr>
                    <w:noProof/>
                    <w:webHidden/>
                  </w:rPr>
                </w:r>
                <w:r w:rsidR="0048079B">
                  <w:rPr>
                    <w:noProof/>
                    <w:webHidden/>
                  </w:rPr>
                  <w:fldChar w:fldCharType="separate"/>
                </w:r>
                <w:r w:rsidR="0048079B">
                  <w:rPr>
                    <w:noProof/>
                    <w:webHidden/>
                  </w:rPr>
                  <w:t>15</w:t>
                </w:r>
                <w:r w:rsidR="0048079B">
                  <w:rPr>
                    <w:noProof/>
                    <w:webHidden/>
                  </w:rPr>
                  <w:fldChar w:fldCharType="end"/>
                </w:r>
              </w:hyperlink>
            </w:p>
            <w:p w14:paraId="4DE98207" w14:textId="4AAC3D46"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2" w:history="1">
                <w:r w:rsidR="0048079B" w:rsidRPr="00DC48EB">
                  <w:rPr>
                    <w:rStyle w:val="aa"/>
                    <w:noProof/>
                  </w:rPr>
                  <w:t>5.3 Create a vision for change</w:t>
                </w:r>
                <w:r w:rsidR="0048079B">
                  <w:rPr>
                    <w:noProof/>
                    <w:webHidden/>
                  </w:rPr>
                  <w:tab/>
                </w:r>
                <w:r w:rsidR="0048079B">
                  <w:rPr>
                    <w:noProof/>
                    <w:webHidden/>
                  </w:rPr>
                  <w:fldChar w:fldCharType="begin"/>
                </w:r>
                <w:r w:rsidR="0048079B">
                  <w:rPr>
                    <w:noProof/>
                    <w:webHidden/>
                  </w:rPr>
                  <w:instrText xml:space="preserve"> PAGEREF _Toc134123032 \h </w:instrText>
                </w:r>
                <w:r w:rsidR="0048079B">
                  <w:rPr>
                    <w:noProof/>
                    <w:webHidden/>
                  </w:rPr>
                </w:r>
                <w:r w:rsidR="0048079B">
                  <w:rPr>
                    <w:noProof/>
                    <w:webHidden/>
                  </w:rPr>
                  <w:fldChar w:fldCharType="separate"/>
                </w:r>
                <w:r w:rsidR="0048079B">
                  <w:rPr>
                    <w:noProof/>
                    <w:webHidden/>
                  </w:rPr>
                  <w:t>16</w:t>
                </w:r>
                <w:r w:rsidR="0048079B">
                  <w:rPr>
                    <w:noProof/>
                    <w:webHidden/>
                  </w:rPr>
                  <w:fldChar w:fldCharType="end"/>
                </w:r>
              </w:hyperlink>
            </w:p>
            <w:p w14:paraId="122E2482" w14:textId="4F6814A8"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3" w:history="1">
                <w:r w:rsidR="0048079B" w:rsidRPr="00DC48EB">
                  <w:rPr>
                    <w:rStyle w:val="aa"/>
                    <w:noProof/>
                  </w:rPr>
                  <w:t>5.4 Communicate the vision</w:t>
                </w:r>
                <w:r w:rsidR="0048079B">
                  <w:rPr>
                    <w:noProof/>
                    <w:webHidden/>
                  </w:rPr>
                  <w:tab/>
                </w:r>
                <w:r w:rsidR="0048079B">
                  <w:rPr>
                    <w:noProof/>
                    <w:webHidden/>
                  </w:rPr>
                  <w:fldChar w:fldCharType="begin"/>
                </w:r>
                <w:r w:rsidR="0048079B">
                  <w:rPr>
                    <w:noProof/>
                    <w:webHidden/>
                  </w:rPr>
                  <w:instrText xml:space="preserve"> PAGEREF _Toc134123033 \h </w:instrText>
                </w:r>
                <w:r w:rsidR="0048079B">
                  <w:rPr>
                    <w:noProof/>
                    <w:webHidden/>
                  </w:rPr>
                </w:r>
                <w:r w:rsidR="0048079B">
                  <w:rPr>
                    <w:noProof/>
                    <w:webHidden/>
                  </w:rPr>
                  <w:fldChar w:fldCharType="separate"/>
                </w:r>
                <w:r w:rsidR="0048079B">
                  <w:rPr>
                    <w:noProof/>
                    <w:webHidden/>
                  </w:rPr>
                  <w:t>16</w:t>
                </w:r>
                <w:r w:rsidR="0048079B">
                  <w:rPr>
                    <w:noProof/>
                    <w:webHidden/>
                  </w:rPr>
                  <w:fldChar w:fldCharType="end"/>
                </w:r>
              </w:hyperlink>
            </w:p>
            <w:p w14:paraId="0F3B3A2A" w14:textId="6A9706F5"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4" w:history="1">
                <w:r w:rsidR="0048079B" w:rsidRPr="00DC48EB">
                  <w:rPr>
                    <w:rStyle w:val="aa"/>
                    <w:noProof/>
                  </w:rPr>
                  <w:t>5.5 Empower action</w:t>
                </w:r>
                <w:r w:rsidR="0048079B">
                  <w:rPr>
                    <w:noProof/>
                    <w:webHidden/>
                  </w:rPr>
                  <w:tab/>
                </w:r>
                <w:r w:rsidR="0048079B">
                  <w:rPr>
                    <w:noProof/>
                    <w:webHidden/>
                  </w:rPr>
                  <w:fldChar w:fldCharType="begin"/>
                </w:r>
                <w:r w:rsidR="0048079B">
                  <w:rPr>
                    <w:noProof/>
                    <w:webHidden/>
                  </w:rPr>
                  <w:instrText xml:space="preserve"> PAGEREF _Toc134123034 \h </w:instrText>
                </w:r>
                <w:r w:rsidR="0048079B">
                  <w:rPr>
                    <w:noProof/>
                    <w:webHidden/>
                  </w:rPr>
                </w:r>
                <w:r w:rsidR="0048079B">
                  <w:rPr>
                    <w:noProof/>
                    <w:webHidden/>
                  </w:rPr>
                  <w:fldChar w:fldCharType="separate"/>
                </w:r>
                <w:r w:rsidR="0048079B">
                  <w:rPr>
                    <w:noProof/>
                    <w:webHidden/>
                  </w:rPr>
                  <w:t>17</w:t>
                </w:r>
                <w:r w:rsidR="0048079B">
                  <w:rPr>
                    <w:noProof/>
                    <w:webHidden/>
                  </w:rPr>
                  <w:fldChar w:fldCharType="end"/>
                </w:r>
              </w:hyperlink>
            </w:p>
            <w:p w14:paraId="6E3313CE" w14:textId="3976956E"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5" w:history="1">
                <w:r w:rsidR="0048079B" w:rsidRPr="00DC48EB">
                  <w:rPr>
                    <w:rStyle w:val="aa"/>
                    <w:noProof/>
                  </w:rPr>
                  <w:t>5.6 Create quick wins</w:t>
                </w:r>
                <w:r w:rsidR="0048079B">
                  <w:rPr>
                    <w:noProof/>
                    <w:webHidden/>
                  </w:rPr>
                  <w:tab/>
                </w:r>
                <w:r w:rsidR="0048079B">
                  <w:rPr>
                    <w:noProof/>
                    <w:webHidden/>
                  </w:rPr>
                  <w:fldChar w:fldCharType="begin"/>
                </w:r>
                <w:r w:rsidR="0048079B">
                  <w:rPr>
                    <w:noProof/>
                    <w:webHidden/>
                  </w:rPr>
                  <w:instrText xml:space="preserve"> PAGEREF _Toc134123035 \h </w:instrText>
                </w:r>
                <w:r w:rsidR="0048079B">
                  <w:rPr>
                    <w:noProof/>
                    <w:webHidden/>
                  </w:rPr>
                </w:r>
                <w:r w:rsidR="0048079B">
                  <w:rPr>
                    <w:noProof/>
                    <w:webHidden/>
                  </w:rPr>
                  <w:fldChar w:fldCharType="separate"/>
                </w:r>
                <w:r w:rsidR="0048079B">
                  <w:rPr>
                    <w:noProof/>
                    <w:webHidden/>
                  </w:rPr>
                  <w:t>17</w:t>
                </w:r>
                <w:r w:rsidR="0048079B">
                  <w:rPr>
                    <w:noProof/>
                    <w:webHidden/>
                  </w:rPr>
                  <w:fldChar w:fldCharType="end"/>
                </w:r>
              </w:hyperlink>
            </w:p>
            <w:p w14:paraId="388BA8AB" w14:textId="3A871C8D"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6" w:history="1">
                <w:r w:rsidR="0048079B" w:rsidRPr="00DC48EB">
                  <w:rPr>
                    <w:rStyle w:val="aa"/>
                    <w:noProof/>
                  </w:rPr>
                  <w:t>5.7 Build on change</w:t>
                </w:r>
                <w:r w:rsidR="0048079B">
                  <w:rPr>
                    <w:noProof/>
                    <w:webHidden/>
                  </w:rPr>
                  <w:tab/>
                </w:r>
                <w:r w:rsidR="0048079B">
                  <w:rPr>
                    <w:noProof/>
                    <w:webHidden/>
                  </w:rPr>
                  <w:fldChar w:fldCharType="begin"/>
                </w:r>
                <w:r w:rsidR="0048079B">
                  <w:rPr>
                    <w:noProof/>
                    <w:webHidden/>
                  </w:rPr>
                  <w:instrText xml:space="preserve"> PAGEREF _Toc134123036 \h </w:instrText>
                </w:r>
                <w:r w:rsidR="0048079B">
                  <w:rPr>
                    <w:noProof/>
                    <w:webHidden/>
                  </w:rPr>
                </w:r>
                <w:r w:rsidR="0048079B">
                  <w:rPr>
                    <w:noProof/>
                    <w:webHidden/>
                  </w:rPr>
                  <w:fldChar w:fldCharType="separate"/>
                </w:r>
                <w:r w:rsidR="0048079B">
                  <w:rPr>
                    <w:noProof/>
                    <w:webHidden/>
                  </w:rPr>
                  <w:t>17</w:t>
                </w:r>
                <w:r w:rsidR="0048079B">
                  <w:rPr>
                    <w:noProof/>
                    <w:webHidden/>
                  </w:rPr>
                  <w:fldChar w:fldCharType="end"/>
                </w:r>
              </w:hyperlink>
            </w:p>
            <w:p w14:paraId="60D27213" w14:textId="21EC9A0C" w:rsidR="0048079B" w:rsidRDefault="00000000">
              <w:pPr>
                <w:pStyle w:val="TOC3"/>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7" w:history="1">
                <w:r w:rsidR="0048079B" w:rsidRPr="00DC48EB">
                  <w:rPr>
                    <w:rStyle w:val="aa"/>
                    <w:noProof/>
                  </w:rPr>
                  <w:t>5.8 Make it part of the culture</w:t>
                </w:r>
                <w:r w:rsidR="0048079B">
                  <w:rPr>
                    <w:noProof/>
                    <w:webHidden/>
                  </w:rPr>
                  <w:tab/>
                </w:r>
                <w:r w:rsidR="0048079B">
                  <w:rPr>
                    <w:noProof/>
                    <w:webHidden/>
                  </w:rPr>
                  <w:fldChar w:fldCharType="begin"/>
                </w:r>
                <w:r w:rsidR="0048079B">
                  <w:rPr>
                    <w:noProof/>
                    <w:webHidden/>
                  </w:rPr>
                  <w:instrText xml:space="preserve"> PAGEREF _Toc134123037 \h </w:instrText>
                </w:r>
                <w:r w:rsidR="0048079B">
                  <w:rPr>
                    <w:noProof/>
                    <w:webHidden/>
                  </w:rPr>
                </w:r>
                <w:r w:rsidR="0048079B">
                  <w:rPr>
                    <w:noProof/>
                    <w:webHidden/>
                  </w:rPr>
                  <w:fldChar w:fldCharType="separate"/>
                </w:r>
                <w:r w:rsidR="0048079B">
                  <w:rPr>
                    <w:noProof/>
                    <w:webHidden/>
                  </w:rPr>
                  <w:t>18</w:t>
                </w:r>
                <w:r w:rsidR="0048079B">
                  <w:rPr>
                    <w:noProof/>
                    <w:webHidden/>
                  </w:rPr>
                  <w:fldChar w:fldCharType="end"/>
                </w:r>
              </w:hyperlink>
            </w:p>
            <w:p w14:paraId="046F2776" w14:textId="487C3E6D" w:rsidR="0048079B" w:rsidRDefault="00000000">
              <w:pPr>
                <w:pStyle w:val="TOC1"/>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8" w:history="1">
                <w:r w:rsidR="0048079B" w:rsidRPr="00DC48EB">
                  <w:rPr>
                    <w:rStyle w:val="aa"/>
                    <w:noProof/>
                    <w:lang w:eastAsia="en-GB"/>
                  </w:rPr>
                  <w:t>6. Conclusion</w:t>
                </w:r>
                <w:r w:rsidR="0048079B">
                  <w:rPr>
                    <w:noProof/>
                    <w:webHidden/>
                  </w:rPr>
                  <w:tab/>
                </w:r>
                <w:r w:rsidR="0048079B">
                  <w:rPr>
                    <w:noProof/>
                    <w:webHidden/>
                  </w:rPr>
                  <w:fldChar w:fldCharType="begin"/>
                </w:r>
                <w:r w:rsidR="0048079B">
                  <w:rPr>
                    <w:noProof/>
                    <w:webHidden/>
                  </w:rPr>
                  <w:instrText xml:space="preserve"> PAGEREF _Toc134123038 \h </w:instrText>
                </w:r>
                <w:r w:rsidR="0048079B">
                  <w:rPr>
                    <w:noProof/>
                    <w:webHidden/>
                  </w:rPr>
                </w:r>
                <w:r w:rsidR="0048079B">
                  <w:rPr>
                    <w:noProof/>
                    <w:webHidden/>
                  </w:rPr>
                  <w:fldChar w:fldCharType="separate"/>
                </w:r>
                <w:r w:rsidR="0048079B">
                  <w:rPr>
                    <w:noProof/>
                    <w:webHidden/>
                  </w:rPr>
                  <w:t>19</w:t>
                </w:r>
                <w:r w:rsidR="0048079B">
                  <w:rPr>
                    <w:noProof/>
                    <w:webHidden/>
                  </w:rPr>
                  <w:fldChar w:fldCharType="end"/>
                </w:r>
              </w:hyperlink>
            </w:p>
            <w:p w14:paraId="37498434" w14:textId="708CD958" w:rsidR="0048079B" w:rsidRDefault="00000000">
              <w:pPr>
                <w:pStyle w:val="TOC1"/>
                <w:tabs>
                  <w:tab w:val="right" w:leader="dot" w:pos="9060"/>
                </w:tabs>
                <w:ind w:firstLine="440"/>
                <w:rPr>
                  <w:rFonts w:asciiTheme="minorHAnsi" w:eastAsiaTheme="minorEastAsia" w:hAnsiTheme="minorHAnsi" w:cstheme="minorBidi"/>
                  <w:noProof/>
                  <w:kern w:val="2"/>
                  <w:sz w:val="24"/>
                  <w:szCs w:val="22"/>
                  <w14:ligatures w14:val="standardContextual"/>
                </w:rPr>
              </w:pPr>
              <w:hyperlink w:anchor="_Toc134123039" w:history="1">
                <w:r w:rsidR="0048079B" w:rsidRPr="00DC48EB">
                  <w:rPr>
                    <w:rStyle w:val="aa"/>
                    <w:noProof/>
                  </w:rPr>
                  <w:t>References</w:t>
                </w:r>
                <w:r w:rsidR="0048079B">
                  <w:rPr>
                    <w:noProof/>
                    <w:webHidden/>
                  </w:rPr>
                  <w:tab/>
                </w:r>
                <w:r w:rsidR="0048079B">
                  <w:rPr>
                    <w:noProof/>
                    <w:webHidden/>
                  </w:rPr>
                  <w:fldChar w:fldCharType="begin"/>
                </w:r>
                <w:r w:rsidR="0048079B">
                  <w:rPr>
                    <w:noProof/>
                    <w:webHidden/>
                  </w:rPr>
                  <w:instrText xml:space="preserve"> PAGEREF _Toc134123039 \h </w:instrText>
                </w:r>
                <w:r w:rsidR="0048079B">
                  <w:rPr>
                    <w:noProof/>
                    <w:webHidden/>
                  </w:rPr>
                </w:r>
                <w:r w:rsidR="0048079B">
                  <w:rPr>
                    <w:noProof/>
                    <w:webHidden/>
                  </w:rPr>
                  <w:fldChar w:fldCharType="separate"/>
                </w:r>
                <w:r w:rsidR="0048079B">
                  <w:rPr>
                    <w:noProof/>
                    <w:webHidden/>
                  </w:rPr>
                  <w:t>20</w:t>
                </w:r>
                <w:r w:rsidR="0048079B">
                  <w:rPr>
                    <w:noProof/>
                    <w:webHidden/>
                  </w:rPr>
                  <w:fldChar w:fldCharType="end"/>
                </w:r>
              </w:hyperlink>
            </w:p>
            <w:p w14:paraId="36A89B0A" w14:textId="1A618A6C" w:rsidR="008D3CBE" w:rsidRDefault="008D3CBE" w:rsidP="00380129">
              <w:pPr>
                <w:ind w:firstLineChars="0" w:firstLine="0"/>
              </w:pPr>
              <w:r>
                <w:rPr>
                  <w:b/>
                  <w:bCs/>
                  <w:lang w:val="zh-CN" w:eastAsia="zh-CN"/>
                </w:rPr>
                <w:fldChar w:fldCharType="end"/>
              </w:r>
            </w:p>
          </w:sdtContent>
        </w:sdt>
        <w:p w14:paraId="106A337E" w14:textId="77777777" w:rsidR="00EE510C" w:rsidRDefault="00AA6A71" w:rsidP="00EE510C">
          <w:pPr>
            <w:widowControl/>
            <w:ind w:firstLine="480"/>
          </w:pPr>
          <w:r>
            <w:rPr>
              <w:lang w:eastAsia="zh-CN"/>
            </w:rPr>
            <w:br w:type="page"/>
          </w:r>
        </w:p>
      </w:sdtContent>
    </w:sdt>
    <w:p w14:paraId="5A2A7B3E" w14:textId="103A4AA2" w:rsidR="009D0B30" w:rsidRPr="00EE510C" w:rsidRDefault="001B42DA" w:rsidP="00BB5A42">
      <w:pPr>
        <w:pStyle w:val="1"/>
        <w:numPr>
          <w:ilvl w:val="0"/>
          <w:numId w:val="17"/>
        </w:numPr>
        <w:ind w:firstLineChars="0"/>
      </w:pPr>
      <w:bookmarkStart w:id="0" w:name="_Toc134123018"/>
      <w:r w:rsidRPr="00DA0285">
        <w:lastRenderedPageBreak/>
        <w:t>Introduction</w:t>
      </w:r>
      <w:r w:rsidR="009D0B30" w:rsidRPr="00DA0285">
        <w:t xml:space="preserve"> of 759 Store</w:t>
      </w:r>
      <w:bookmarkEnd w:id="0"/>
    </w:p>
    <w:p w14:paraId="61B7A4F9" w14:textId="5FFC4935" w:rsidR="009D0B30" w:rsidRDefault="009D0B30" w:rsidP="00D03B42">
      <w:pPr>
        <w:ind w:firstLine="480"/>
      </w:pPr>
      <w:r w:rsidRPr="007D27FD">
        <w:t xml:space="preserve">759 Store is a Hong Kong-based chain of convenience stores that was founded in 2010. The store offers a wide range of products, including snacks, drinks, and household items, and has 166 stores across Hong Kong. The name 759 Store comes from the </w:t>
      </w:r>
      <w:proofErr w:type="spellStart"/>
      <w:r w:rsidRPr="007D27FD">
        <w:t>HKEx</w:t>
      </w:r>
      <w:proofErr w:type="spellEnd"/>
      <w:r w:rsidRPr="007D27FD">
        <w:t xml:space="preserve"> stock code of its parent company, CEC International Holdings Limited, which has been listed on the Main Board of the HK Stock Exchange since 1999 (759 Store Limited, 2023).</w:t>
      </w:r>
    </w:p>
    <w:p w14:paraId="4F524C57" w14:textId="77777777" w:rsidR="00D44B0F" w:rsidRPr="007D27FD" w:rsidRDefault="00D44B0F" w:rsidP="00D03B42">
      <w:pPr>
        <w:ind w:firstLine="480"/>
      </w:pPr>
    </w:p>
    <w:p w14:paraId="7E070301" w14:textId="6EA33C51" w:rsidR="009D0B30" w:rsidRPr="007D27FD" w:rsidRDefault="009D0B30" w:rsidP="00D03B42">
      <w:pPr>
        <w:ind w:firstLine="480"/>
      </w:pPr>
      <w:r w:rsidRPr="007D27FD">
        <w:t>Before COVID-19, 759 Store expanded excessively and affecting the cash flow. During COVID-19, they closed low-profit stores and reduced manpower to maintain profitability</w:t>
      </w:r>
      <w:r w:rsidR="00191724">
        <w:t xml:space="preserve"> </w:t>
      </w:r>
      <w:r w:rsidRPr="007D27FD">
        <w:t>(CEC-COILS, 2022).</w:t>
      </w:r>
      <w:r w:rsidR="008C410B" w:rsidRPr="007D27FD">
        <w:rPr>
          <w:noProof/>
        </w:rPr>
        <w:drawing>
          <wp:inline distT="0" distB="0" distL="0" distR="0" wp14:anchorId="4380D3E1" wp14:editId="1BF34D04">
            <wp:extent cx="3670240" cy="3048000"/>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1477" cy="3082246"/>
                    </a:xfrm>
                    <a:prstGeom prst="rect">
                      <a:avLst/>
                    </a:prstGeom>
                    <a:noFill/>
                    <a:ln>
                      <a:noFill/>
                    </a:ln>
                  </pic:spPr>
                </pic:pic>
              </a:graphicData>
            </a:graphic>
          </wp:inline>
        </w:drawing>
      </w:r>
    </w:p>
    <w:p w14:paraId="42F683B4" w14:textId="4F77E8DD" w:rsidR="00191724" w:rsidRDefault="003B098B" w:rsidP="00D03B42">
      <w:pPr>
        <w:ind w:firstLine="480"/>
      </w:pPr>
      <w:r w:rsidRPr="003B098B">
        <w:t xml:space="preserve">"The Death Spiral" is a term used to describe a situation where a company experiences declining revenue and profit, which leads to cost-cutting measures such as reducing staff and store closures, which in turn leads to further decline in revenue and profit. This creates a vicious cycle that can ultimately lead to the company's </w:t>
      </w:r>
      <w:r w:rsidRPr="003B098B">
        <w:lastRenderedPageBreak/>
        <w:t>demise (Christensen, 2013).</w:t>
      </w:r>
      <w:r>
        <w:rPr>
          <w:rFonts w:hint="eastAsia"/>
        </w:rPr>
        <w:t xml:space="preserve"> </w:t>
      </w:r>
      <w:r w:rsidRPr="003B098B">
        <w:t>In the case of 759 store, the company had expanded aggressively before the COVID-19 pandemic, but was forced to close low-profit stores during the pandemic and reduce staff to maintain profitability. This has resulted in declining revenue and profit</w:t>
      </w:r>
      <w:r>
        <w:t xml:space="preserve"> in 2022</w:t>
      </w:r>
      <w:r w:rsidRPr="003B098B">
        <w:t>, which could potentially lead to a death spiral if the company is unable to turn things around (CEC-COILS, 2022).</w:t>
      </w:r>
      <w:r w:rsidR="00100F01">
        <w:rPr>
          <w:noProof/>
        </w:rPr>
        <w:drawing>
          <wp:inline distT="0" distB="0" distL="0" distR="0" wp14:anchorId="6997EA18" wp14:editId="122B7823">
            <wp:extent cx="3633537" cy="3017520"/>
            <wp:effectExtent l="0" t="0" r="508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9192" cy="3022216"/>
                    </a:xfrm>
                    <a:prstGeom prst="rect">
                      <a:avLst/>
                    </a:prstGeom>
                    <a:noFill/>
                    <a:ln>
                      <a:noFill/>
                    </a:ln>
                  </pic:spPr>
                </pic:pic>
              </a:graphicData>
            </a:graphic>
          </wp:inline>
        </w:drawing>
      </w:r>
    </w:p>
    <w:p w14:paraId="14EC7CAE" w14:textId="542F58B2" w:rsidR="003B098B" w:rsidRPr="00191724" w:rsidRDefault="00191724" w:rsidP="00D03B42">
      <w:pPr>
        <w:ind w:firstLine="480"/>
        <w:rPr>
          <w:rFonts w:eastAsiaTheme="minorEastAsia"/>
        </w:rPr>
      </w:pPr>
      <w:r>
        <w:br w:type="page"/>
      </w:r>
    </w:p>
    <w:p w14:paraId="55A3A0B4" w14:textId="4757711F" w:rsidR="00726B03" w:rsidRPr="00A276FA" w:rsidRDefault="007D27FD" w:rsidP="00A276FA">
      <w:pPr>
        <w:pStyle w:val="1"/>
        <w:numPr>
          <w:ilvl w:val="0"/>
          <w:numId w:val="17"/>
        </w:numPr>
        <w:ind w:firstLineChars="0"/>
      </w:pPr>
      <w:bookmarkStart w:id="1" w:name="_Toc134123019"/>
      <w:r w:rsidRPr="00DA0285">
        <w:lastRenderedPageBreak/>
        <w:t>Current situation of 759 Store and the major drivers for the change</w:t>
      </w:r>
      <w:bookmarkEnd w:id="1"/>
      <w:r w:rsidRPr="00DA0285">
        <w:t xml:space="preserve">   </w:t>
      </w:r>
    </w:p>
    <w:p w14:paraId="4BAB58D0" w14:textId="77777777" w:rsidR="002A76FA" w:rsidRDefault="00726B03" w:rsidP="00D03B42">
      <w:pPr>
        <w:ind w:firstLine="480"/>
      </w:pPr>
      <w:r w:rsidRPr="00726B03">
        <w:t xml:space="preserve">The current situation for 759 Store has been significantly impacted by </w:t>
      </w:r>
      <w:r w:rsidR="006148DF">
        <w:t>three</w:t>
      </w:r>
      <w:r w:rsidRPr="00726B03">
        <w:t xml:space="preserve"> major drivers of change, including the COVID-19 pandemic, new technology, and reaction to </w:t>
      </w:r>
      <w:bookmarkStart w:id="2" w:name="_Hlk134049902"/>
      <w:r w:rsidRPr="00726B03">
        <w:t>external pressure from competitors</w:t>
      </w:r>
      <w:bookmarkEnd w:id="2"/>
      <w:r w:rsidRPr="00726B03">
        <w:t>.</w:t>
      </w:r>
    </w:p>
    <w:p w14:paraId="12D41B8D" w14:textId="77777777" w:rsidR="002A76FA" w:rsidRDefault="002A76FA" w:rsidP="00D03B42">
      <w:pPr>
        <w:ind w:firstLine="480"/>
      </w:pPr>
    </w:p>
    <w:p w14:paraId="58D67481" w14:textId="077AF34A" w:rsidR="006C58E3" w:rsidRPr="00D03B42" w:rsidRDefault="00DA0285" w:rsidP="00872205">
      <w:pPr>
        <w:pStyle w:val="3"/>
        <w:ind w:firstLine="480"/>
      </w:pPr>
      <w:bookmarkStart w:id="3" w:name="_Toc134123020"/>
      <w:r w:rsidRPr="00D03B42">
        <w:t xml:space="preserve">2.1 </w:t>
      </w:r>
      <w:r w:rsidR="006C58E3" w:rsidRPr="00D03B42">
        <w:t>Crisis</w:t>
      </w:r>
      <w:bookmarkEnd w:id="3"/>
    </w:p>
    <w:p w14:paraId="006EA66F" w14:textId="77777777" w:rsidR="006C58E3" w:rsidRPr="00A276FA" w:rsidRDefault="006C58E3" w:rsidP="00D03B42">
      <w:pPr>
        <w:ind w:firstLine="480"/>
        <w:rPr>
          <w:rFonts w:eastAsiaTheme="minorEastAsia"/>
        </w:rPr>
      </w:pPr>
    </w:p>
    <w:p w14:paraId="5CC3118B" w14:textId="77777777" w:rsidR="006C58E3" w:rsidRDefault="00726B03" w:rsidP="00D03B42">
      <w:pPr>
        <w:ind w:firstLine="480"/>
      </w:pPr>
      <w:r w:rsidRPr="00726B03">
        <w:t xml:space="preserve">The COVID-19 pandemic has had a significant impact on the retail industry, and 759 Store is no exception. </w:t>
      </w:r>
    </w:p>
    <w:p w14:paraId="0C5AE2C6" w14:textId="77777777" w:rsidR="00D44B0F" w:rsidRDefault="00D44B0F" w:rsidP="00D03B42">
      <w:pPr>
        <w:ind w:firstLine="480"/>
      </w:pPr>
    </w:p>
    <w:p w14:paraId="64AD71D1" w14:textId="5C76A61A" w:rsidR="006C58E3" w:rsidRDefault="006C58E3" w:rsidP="00D03B42">
      <w:pPr>
        <w:ind w:firstLine="480"/>
      </w:pPr>
      <w:r w:rsidRPr="006C58E3">
        <w:t>In Hong Kong, the retail industry has been significantly impacted by the COVID-19 pandemic. The Bread, Pastry, Confectionery and Biscuits sales volume in February 2023 decreased by 5.5% year-on-year</w:t>
      </w:r>
      <w:r w:rsidR="00985130">
        <w:t xml:space="preserve"> </w:t>
      </w:r>
      <w:r w:rsidRPr="006C58E3">
        <w:t>(Census and Statistics Department, 2023).</w:t>
      </w:r>
    </w:p>
    <w:p w14:paraId="2FB90678" w14:textId="77777777" w:rsidR="00D44B0F" w:rsidRPr="006C58E3" w:rsidRDefault="00D44B0F" w:rsidP="00D03B42">
      <w:pPr>
        <w:ind w:firstLine="480"/>
      </w:pPr>
    </w:p>
    <w:p w14:paraId="6CF45828" w14:textId="77777777" w:rsidR="006C58E3" w:rsidRDefault="006C58E3" w:rsidP="00D03B42">
      <w:pPr>
        <w:ind w:firstLine="480"/>
      </w:pPr>
      <w:r w:rsidRPr="006C58E3">
        <w:t>The pandemic has also accelerated the shift towards online shopping in Hong Kong. According to a survey conducted by Statista, 31% of respondents in Hong Kong stated that they were shopping more frequently online since the outbreak of COVID-19 (Statista, 2021).</w:t>
      </w:r>
    </w:p>
    <w:p w14:paraId="13101D1B" w14:textId="77777777" w:rsidR="00D44B0F" w:rsidRPr="006C58E3" w:rsidRDefault="00D44B0F" w:rsidP="00D03B42">
      <w:pPr>
        <w:ind w:firstLine="480"/>
      </w:pPr>
    </w:p>
    <w:p w14:paraId="50F1438F" w14:textId="4563F5DC" w:rsidR="00726B03" w:rsidRDefault="00726B03" w:rsidP="00D03B42">
      <w:pPr>
        <w:ind w:firstLine="480"/>
      </w:pPr>
      <w:r w:rsidRPr="00726B03">
        <w:t xml:space="preserve">As a result, 759 Store has had to adapt to changing consumer behavior, such as increased demand for online shopping and home delivery services. To respond to these challenges, 759 Store has had to implement new business strategies, such as </w:t>
      </w:r>
      <w:r w:rsidR="004B4FC7">
        <w:lastRenderedPageBreak/>
        <w:t>online store</w:t>
      </w:r>
      <w:r w:rsidRPr="00726B03">
        <w:t xml:space="preserve"> and home delivery services, to meet the changing needs of their customers.</w:t>
      </w:r>
    </w:p>
    <w:p w14:paraId="22745783" w14:textId="77777777" w:rsidR="004B4FC7" w:rsidRPr="00726B03" w:rsidRDefault="004B4FC7" w:rsidP="00D03B42">
      <w:pPr>
        <w:ind w:firstLine="480"/>
      </w:pPr>
    </w:p>
    <w:p w14:paraId="644DF5AF" w14:textId="2F6E6128" w:rsidR="004B4FC7" w:rsidRPr="001A3712" w:rsidRDefault="001A3712" w:rsidP="00872205">
      <w:pPr>
        <w:pStyle w:val="3"/>
        <w:ind w:firstLine="480"/>
      </w:pPr>
      <w:bookmarkStart w:id="4" w:name="_Toc134123021"/>
      <w:r>
        <w:t xml:space="preserve">2.2 </w:t>
      </w:r>
      <w:r w:rsidR="004B4FC7" w:rsidRPr="001A3712">
        <w:t>New technology</w:t>
      </w:r>
      <w:bookmarkEnd w:id="4"/>
    </w:p>
    <w:p w14:paraId="52B99413" w14:textId="77777777" w:rsidR="00726B03" w:rsidRPr="00A276FA" w:rsidRDefault="00726B03" w:rsidP="00D03B42">
      <w:pPr>
        <w:ind w:firstLine="480"/>
        <w:rPr>
          <w:rFonts w:eastAsiaTheme="minorEastAsia"/>
        </w:rPr>
      </w:pPr>
    </w:p>
    <w:p w14:paraId="62A18F13" w14:textId="6FD80466" w:rsidR="00881BF9" w:rsidRDefault="00726B03" w:rsidP="00D03B42">
      <w:pPr>
        <w:ind w:firstLine="480"/>
      </w:pPr>
      <w:bookmarkStart w:id="5" w:name="_Hlk134028872"/>
      <w:r w:rsidRPr="00726B03">
        <w:t>New technology</w:t>
      </w:r>
      <w:bookmarkEnd w:id="5"/>
      <w:r w:rsidRPr="00726B03">
        <w:t xml:space="preserve"> is also a significant driver of change for 759 Store. The rise of e-commerce platforms and online retail has disrupted the traditional brick-and-mortar retail model. Consumers are now able to shop online from the comfort of their own homes, with greater convenience and competitive pricing</w:t>
      </w:r>
      <w:r w:rsidR="00881BF9">
        <w:t xml:space="preserve"> </w:t>
      </w:r>
      <w:r w:rsidR="00881BF9" w:rsidRPr="00881BF9">
        <w:t>(</w:t>
      </w:r>
      <w:proofErr w:type="spellStart"/>
      <w:r w:rsidR="00881BF9" w:rsidRPr="00881BF9">
        <w:t>AbouThai</w:t>
      </w:r>
      <w:proofErr w:type="spellEnd"/>
      <w:r w:rsidR="00881BF9" w:rsidRPr="00881BF9">
        <w:t>, 2023) (Best Mart 360˚, 2023).</w:t>
      </w:r>
    </w:p>
    <w:p w14:paraId="2EE8A259" w14:textId="3CCA2D5A" w:rsidR="00881BF9" w:rsidRDefault="000E071F" w:rsidP="00D03B42">
      <w:pPr>
        <w:ind w:firstLine="480"/>
      </w:pPr>
      <w:r>
        <w:rPr>
          <w:rFonts w:hint="eastAsia"/>
          <w:noProof/>
        </w:rPr>
        <w:drawing>
          <wp:inline distT="0" distB="0" distL="0" distR="0" wp14:anchorId="0EA1559A" wp14:editId="6F290B40">
            <wp:extent cx="4429096" cy="116586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0021" cy="1168736"/>
                    </a:xfrm>
                    <a:prstGeom prst="rect">
                      <a:avLst/>
                    </a:prstGeom>
                    <a:noFill/>
                    <a:ln>
                      <a:noFill/>
                    </a:ln>
                  </pic:spPr>
                </pic:pic>
              </a:graphicData>
            </a:graphic>
          </wp:inline>
        </w:drawing>
      </w:r>
    </w:p>
    <w:p w14:paraId="4D90F8EB" w14:textId="726D42C7" w:rsidR="006B68B2" w:rsidRDefault="006B68B2" w:rsidP="00D03B42">
      <w:pPr>
        <w:ind w:firstLine="480"/>
      </w:pPr>
      <w:r w:rsidRPr="006C58E3">
        <w:t>The rapid digitalization and changing consumer behavior have also posted significant challenges to the company. With the rise of e-commerce and online shopping, consumers have more options to purchase products at competitive prices. Moreover, the COVID-19 pandemic has accelerated the shift towards online shopping, resulting in a decline in foot traffic for physical stores (Statista, 2023).</w:t>
      </w:r>
    </w:p>
    <w:p w14:paraId="6CBF2861" w14:textId="77777777" w:rsidR="00D44B0F" w:rsidRPr="000708D0" w:rsidRDefault="00D44B0F" w:rsidP="00D03B42">
      <w:pPr>
        <w:ind w:firstLine="480"/>
      </w:pPr>
    </w:p>
    <w:p w14:paraId="34726F8D" w14:textId="56164329" w:rsidR="00726B03" w:rsidRDefault="00726B03" w:rsidP="00D03B42">
      <w:pPr>
        <w:ind w:firstLine="480"/>
      </w:pPr>
      <w:r w:rsidRPr="00726B03">
        <w:t xml:space="preserve"> </w:t>
      </w:r>
      <w:r w:rsidRPr="001B42DA">
        <w:t xml:space="preserve">To stay relevant, 759 Store needs to adapt to this changing landscape by implementing new technology in their operations. This includes developing </w:t>
      </w:r>
      <w:r w:rsidR="00191FD5" w:rsidRPr="001B42DA">
        <w:t>an</w:t>
      </w:r>
      <w:r w:rsidRPr="001B42DA">
        <w:t xml:space="preserve"> online s</w:t>
      </w:r>
      <w:r w:rsidR="000708D0" w:rsidRPr="001B42DA">
        <w:t>tore website</w:t>
      </w:r>
      <w:r w:rsidRPr="001B42DA">
        <w:t>, creating an omnichannel shopping experience for customers, and utilizing data analytics to improve inventory management and customer insights.</w:t>
      </w:r>
      <w:r w:rsidR="006148DF" w:rsidRPr="001B42DA">
        <w:t xml:space="preserve"> </w:t>
      </w:r>
      <w:r w:rsidR="006148DF" w:rsidRPr="001B42DA">
        <w:lastRenderedPageBreak/>
        <w:t>Omnichannel shopping experience is a retai</w:t>
      </w:r>
      <w:r w:rsidR="006148DF" w:rsidRPr="006148DF">
        <w:t>l strategy that aims to provide customers with a seamless and integrated shopping experience across all available channels. This includes brick-and-mortar stores, online marketplaces, social media, mobile apps, and other touchpoints that consumers use to interact with a brand</w:t>
      </w:r>
      <w:r w:rsidR="006148DF">
        <w:t xml:space="preserve"> (</w:t>
      </w:r>
      <w:r w:rsidR="006148DF" w:rsidRPr="006148DF">
        <w:t xml:space="preserve">Mosquera, Pascual and </w:t>
      </w:r>
      <w:proofErr w:type="spellStart"/>
      <w:r w:rsidR="006148DF" w:rsidRPr="006148DF">
        <w:t>Ayensa</w:t>
      </w:r>
      <w:proofErr w:type="spellEnd"/>
      <w:r w:rsidR="006148DF" w:rsidRPr="006148DF">
        <w:t>, 2017).</w:t>
      </w:r>
    </w:p>
    <w:p w14:paraId="64D6927F" w14:textId="77777777" w:rsidR="0081442C" w:rsidRPr="006148DF" w:rsidRDefault="0081442C" w:rsidP="00D03B42">
      <w:pPr>
        <w:ind w:firstLine="480"/>
      </w:pPr>
    </w:p>
    <w:p w14:paraId="16BF0036" w14:textId="16380DF9" w:rsidR="0081442C" w:rsidRPr="001A3712" w:rsidRDefault="001A3712" w:rsidP="00872205">
      <w:pPr>
        <w:pStyle w:val="3"/>
        <w:ind w:firstLine="480"/>
      </w:pPr>
      <w:bookmarkStart w:id="6" w:name="_Toc134123022"/>
      <w:r>
        <w:t xml:space="preserve">2.3 </w:t>
      </w:r>
      <w:r w:rsidR="0081442C" w:rsidRPr="001A3712">
        <w:t>External pressure from competitors</w:t>
      </w:r>
      <w:bookmarkEnd w:id="6"/>
    </w:p>
    <w:p w14:paraId="252E351D" w14:textId="77777777" w:rsidR="00726B03" w:rsidRPr="006148DF" w:rsidRDefault="00726B03" w:rsidP="00D03B42">
      <w:pPr>
        <w:ind w:firstLine="480"/>
      </w:pPr>
    </w:p>
    <w:p w14:paraId="5329E9D8" w14:textId="6C2D4552" w:rsidR="00726B03" w:rsidRDefault="00726B03" w:rsidP="00D03B42">
      <w:pPr>
        <w:ind w:firstLine="480"/>
      </w:pPr>
      <w:r w:rsidRPr="00726B03">
        <w:t xml:space="preserve">External pressures from competitors also play a critical role in driving change for 759 Store. The convenience store industry is highly competitive, with many players vying for market share. To remain competitive, 759 Store must differentiate itself from its competitors </w:t>
      </w:r>
      <w:r w:rsidR="0076611C">
        <w:t xml:space="preserve">included </w:t>
      </w:r>
      <w:proofErr w:type="spellStart"/>
      <w:r w:rsidR="00AE58C9" w:rsidRPr="00AE58C9">
        <w:t>BestMart</w:t>
      </w:r>
      <w:proofErr w:type="spellEnd"/>
      <w:r w:rsidR="00AE58C9" w:rsidRPr="00AE58C9">
        <w:t xml:space="preserve"> 360˚</w:t>
      </w:r>
      <w:r w:rsidR="00AE58C9">
        <w:t xml:space="preserve">and </w:t>
      </w:r>
      <w:proofErr w:type="spellStart"/>
      <w:r w:rsidR="00AE58C9" w:rsidRPr="00AE58C9">
        <w:t>AbouThai</w:t>
      </w:r>
      <w:proofErr w:type="spellEnd"/>
      <w:r w:rsidR="0076611C">
        <w:t xml:space="preserve"> </w:t>
      </w:r>
      <w:r w:rsidR="00AE58C9">
        <w:t>to</w:t>
      </w:r>
      <w:r w:rsidRPr="00726B03">
        <w:t xml:space="preserve"> find innovative ways to attract and retain customers. This could include offering new product lines, expanding store locations, and improving the customer experience through enhanced service delivery.</w:t>
      </w:r>
    </w:p>
    <w:p w14:paraId="621C0FF0" w14:textId="77777777" w:rsidR="00D44B0F" w:rsidRPr="003B5F73" w:rsidRDefault="00D44B0F" w:rsidP="00D03B42">
      <w:pPr>
        <w:ind w:firstLine="480"/>
      </w:pPr>
    </w:p>
    <w:p w14:paraId="2DF86F0A" w14:textId="05626BE0" w:rsidR="00D44B0F" w:rsidRDefault="00A802C5" w:rsidP="00D03B42">
      <w:pPr>
        <w:ind w:firstLine="480"/>
      </w:pPr>
      <w:r w:rsidRPr="00A802C5">
        <w:t>Best Mart 360˚ is a retail chain that specializes in leisure food and was founded in 2013. The store offers a variety of products, including snacks, confectioneries, frozen and chilled food, personal care, groceries, and household items (Best Mart 360˚, 2023).</w:t>
      </w:r>
    </w:p>
    <w:p w14:paraId="0E8D7413" w14:textId="77777777" w:rsidR="00A802C5" w:rsidRPr="002C0E81" w:rsidRDefault="00A802C5" w:rsidP="00D03B42">
      <w:pPr>
        <w:ind w:firstLine="480"/>
        <w:rPr>
          <w:highlight w:val="yellow"/>
        </w:rPr>
      </w:pPr>
    </w:p>
    <w:p w14:paraId="7CCFCAE1" w14:textId="6EADC409" w:rsidR="00AF24D5" w:rsidRDefault="00A802C5" w:rsidP="00A802C5">
      <w:pPr>
        <w:ind w:firstLine="480"/>
        <w:rPr>
          <w:rFonts w:eastAsia="新細明體"/>
        </w:rPr>
      </w:pPr>
      <w:proofErr w:type="spellStart"/>
      <w:r w:rsidRPr="00A802C5">
        <w:t>AbouThai</w:t>
      </w:r>
      <w:proofErr w:type="spellEnd"/>
      <w:r w:rsidRPr="00A802C5">
        <w:t xml:space="preserve"> is another competitor that has witnessed significant growth in recent years, having been established in 2015. Their product offerings mainly comprise imported goods from Thailand, ranging from frozen foods, snacks, and beverages to household products, herbal oils, and cosmetics. As of February 2022, the company </w:t>
      </w:r>
      <w:r w:rsidRPr="00A802C5">
        <w:lastRenderedPageBreak/>
        <w:t>operates 25 stores (</w:t>
      </w:r>
      <w:proofErr w:type="spellStart"/>
      <w:r w:rsidRPr="00A802C5">
        <w:t>AbouThai</w:t>
      </w:r>
      <w:proofErr w:type="spellEnd"/>
      <w:r w:rsidRPr="00A802C5">
        <w:t xml:space="preserve">, 2023). To attract customers, </w:t>
      </w:r>
      <w:proofErr w:type="spellStart"/>
      <w:r w:rsidRPr="00A802C5">
        <w:t>AbouThai</w:t>
      </w:r>
      <w:proofErr w:type="spellEnd"/>
      <w:r w:rsidRPr="00A802C5">
        <w:t xml:space="preserve"> has also been known to hold an annual "Songkran Festival" discount event in April, where prices are lowered for a limited period (HKET, 2019).</w:t>
      </w:r>
      <w:r w:rsidR="00AF24D5">
        <w:rPr>
          <w:rFonts w:eastAsia="新細明體"/>
        </w:rPr>
        <w:br w:type="page"/>
      </w:r>
    </w:p>
    <w:p w14:paraId="30084A03" w14:textId="0992C03E" w:rsidR="008D6B6C" w:rsidRPr="00E6229D" w:rsidRDefault="001C46D3" w:rsidP="00E6229D">
      <w:pPr>
        <w:pStyle w:val="1"/>
        <w:numPr>
          <w:ilvl w:val="0"/>
          <w:numId w:val="17"/>
        </w:numPr>
        <w:ind w:firstLineChars="0"/>
      </w:pPr>
      <w:bookmarkStart w:id="7" w:name="_Toc134123023"/>
      <w:r w:rsidRPr="00E6229D">
        <w:rPr>
          <w:rStyle w:val="10"/>
          <w:b/>
          <w:bCs/>
        </w:rPr>
        <w:lastRenderedPageBreak/>
        <w:t xml:space="preserve">Evaluation </w:t>
      </w:r>
      <w:r w:rsidR="00333694" w:rsidRPr="00E6229D">
        <w:rPr>
          <w:rStyle w:val="10"/>
          <w:b/>
          <w:bCs/>
        </w:rPr>
        <w:t xml:space="preserve">the </w:t>
      </w:r>
      <w:r w:rsidR="00A7025B" w:rsidRPr="00E6229D">
        <w:rPr>
          <w:rStyle w:val="10"/>
          <w:b/>
          <w:bCs/>
        </w:rPr>
        <w:t>favorable</w:t>
      </w:r>
      <w:r w:rsidR="00333694" w:rsidRPr="00E6229D">
        <w:rPr>
          <w:rStyle w:val="10"/>
          <w:b/>
          <w:bCs/>
        </w:rPr>
        <w:t xml:space="preserve"> and the unfavorable factors </w:t>
      </w:r>
      <w:r w:rsidRPr="00E6229D">
        <w:rPr>
          <w:rStyle w:val="10"/>
          <w:b/>
          <w:bCs/>
        </w:rPr>
        <w:t>of the organizational change</w:t>
      </w:r>
      <w:bookmarkEnd w:id="7"/>
      <w:r w:rsidRPr="00E6229D">
        <w:rPr>
          <w:rStyle w:val="10"/>
          <w:b/>
          <w:bCs/>
        </w:rPr>
        <w:t xml:space="preserve">  </w:t>
      </w:r>
    </w:p>
    <w:p w14:paraId="676F9E19" w14:textId="577EC998" w:rsidR="00333694" w:rsidRPr="007B3071" w:rsidRDefault="00303A98" w:rsidP="007B3071">
      <w:pPr>
        <w:ind w:firstLine="480"/>
        <w:rPr>
          <w:rFonts w:eastAsiaTheme="minorEastAsia"/>
        </w:rPr>
      </w:pPr>
      <w:r w:rsidRPr="00303A98">
        <w:t xml:space="preserve">In the case of 759 Store, the shift to online sales and the implementation of a change program may have been a response to external challenges, such as the growth of e-commerce and the COVID-19 effect. By implementing a change program and moving towards online sales, 759 Store may able to break free from this potential death spiral and regain its footing in the market. This change program likely included efforts to improve the </w:t>
      </w:r>
      <w:r w:rsidR="00673227" w:rsidRPr="00303A98">
        <w:t>company’s</w:t>
      </w:r>
      <w:r w:rsidRPr="00303A98">
        <w:t xml:space="preserve"> online presence, optimize its supply chain and logistics, and develop new marketing strategies such as online shop to reach a wider customer base and offer a seamless shopping experience to its customers. These efforts may help the company stay competitive in the face of new challenges and avoid a decline that could have ultimately led to its demise.</w:t>
      </w:r>
    </w:p>
    <w:p w14:paraId="4D7C05DC" w14:textId="3608C2C2" w:rsidR="001D2AD7" w:rsidRPr="007B3071" w:rsidRDefault="00FD7B91" w:rsidP="007B3071">
      <w:pPr>
        <w:pStyle w:val="3"/>
        <w:ind w:firstLine="480"/>
      </w:pPr>
      <w:bookmarkStart w:id="8" w:name="_Toc134123024"/>
      <w:r>
        <w:t xml:space="preserve">3.1 </w:t>
      </w:r>
      <w:r w:rsidR="00BE24B9">
        <w:t>F</w:t>
      </w:r>
      <w:r w:rsidR="00BE24B9" w:rsidRPr="00BE24B9">
        <w:t>avorable factors</w:t>
      </w:r>
      <w:r w:rsidR="00BE24B9">
        <w:t xml:space="preserve"> </w:t>
      </w:r>
      <w:r w:rsidR="00333694">
        <w:t xml:space="preserve">of </w:t>
      </w:r>
      <w:r w:rsidR="00333694" w:rsidRPr="007D27FD">
        <w:rPr>
          <w:lang w:eastAsia="en-GB"/>
        </w:rPr>
        <w:t>the organizational change</w:t>
      </w:r>
      <w:bookmarkEnd w:id="8"/>
    </w:p>
    <w:p w14:paraId="4917C687" w14:textId="09244D98" w:rsidR="00DB52D2" w:rsidRPr="007B3071" w:rsidRDefault="00FD7B91" w:rsidP="007B3071">
      <w:pPr>
        <w:pStyle w:val="4"/>
        <w:ind w:firstLine="480"/>
      </w:pPr>
      <w:r>
        <w:t xml:space="preserve">3.1.1 </w:t>
      </w:r>
      <w:r w:rsidR="001D2AD7" w:rsidRPr="001D2AD7">
        <w:t>Improved customer experience</w:t>
      </w:r>
    </w:p>
    <w:p w14:paraId="70FF4D32" w14:textId="2A3BB508" w:rsidR="00DB52D2" w:rsidRDefault="005E5071" w:rsidP="00D03B42">
      <w:pPr>
        <w:ind w:firstLine="480"/>
      </w:pPr>
      <w:r w:rsidRPr="005E5071">
        <w:t>By moving online, 759 Store was able to provide customers with a more convenient and accessible shopping experience. Customers could shop anytime and anywhere without having to physically visit a store. Additionally, online shopping allows customers to easily compare prices, access customer reviews, and receive personalized recommendations. This could lead to increased customer satisfaction and loyalty (</w:t>
      </w:r>
      <w:proofErr w:type="spellStart"/>
      <w:r w:rsidRPr="005E5071">
        <w:t>Briedis</w:t>
      </w:r>
      <w:proofErr w:type="spellEnd"/>
      <w:r w:rsidRPr="005E5071">
        <w:t xml:space="preserve"> et al. 2020).</w:t>
      </w:r>
    </w:p>
    <w:p w14:paraId="499457D7" w14:textId="77777777" w:rsidR="005E5071" w:rsidRDefault="005E5071" w:rsidP="00D03B42">
      <w:pPr>
        <w:ind w:firstLine="480"/>
      </w:pPr>
    </w:p>
    <w:p w14:paraId="22CC8B7D" w14:textId="50C16DC6" w:rsidR="00DB52D2" w:rsidRPr="007B3071" w:rsidRDefault="00FD7B91" w:rsidP="007B3071">
      <w:pPr>
        <w:pStyle w:val="4"/>
        <w:ind w:firstLine="480"/>
      </w:pPr>
      <w:r>
        <w:lastRenderedPageBreak/>
        <w:t xml:space="preserve">3.1.2 </w:t>
      </w:r>
      <w:r w:rsidR="00DB52D2" w:rsidRPr="00DB52D2">
        <w:t>Increased agility:</w:t>
      </w:r>
    </w:p>
    <w:p w14:paraId="55E79B74" w14:textId="279D2F8E" w:rsidR="005E5071" w:rsidRDefault="005E5071" w:rsidP="007B3071">
      <w:pPr>
        <w:ind w:firstLine="480"/>
      </w:pPr>
      <w:r w:rsidRPr="005E5071">
        <w:t>By successfully adapting to the changing business environment, 759 Store has shown that it can be agile and responsive to new challenges, which is essential for long-term success. An agile organization can pivot quickly to changing market conditions, customer needs, and emerging technologies, enabling it to stay ahead of competitors and capitalize on new opportunities</w:t>
      </w:r>
      <w:r w:rsidR="00131B3B">
        <w:t xml:space="preserve"> (Lee, 2004)</w:t>
      </w:r>
      <w:r w:rsidRPr="005E5071">
        <w:t>.</w:t>
      </w:r>
    </w:p>
    <w:p w14:paraId="576DEADE" w14:textId="77777777" w:rsidR="007B3071" w:rsidRPr="007B3071" w:rsidRDefault="007B3071" w:rsidP="007B3071">
      <w:pPr>
        <w:ind w:firstLine="480"/>
        <w:rPr>
          <w:rFonts w:eastAsiaTheme="minorEastAsia"/>
        </w:rPr>
      </w:pPr>
    </w:p>
    <w:p w14:paraId="254D41FA" w14:textId="54362045" w:rsidR="005875A5" w:rsidRPr="007B3071" w:rsidRDefault="00FD7B91" w:rsidP="007B3071">
      <w:pPr>
        <w:pStyle w:val="4"/>
        <w:ind w:firstLine="480"/>
      </w:pPr>
      <w:r>
        <w:t xml:space="preserve">3.1.3 </w:t>
      </w:r>
      <w:r w:rsidR="00DB52D2" w:rsidRPr="00DB52D2">
        <w:t>Improved operational efficiency</w:t>
      </w:r>
    </w:p>
    <w:p w14:paraId="5FC5E521" w14:textId="24864E03" w:rsidR="00DB52D2" w:rsidRDefault="005E5071" w:rsidP="00D03B42">
      <w:pPr>
        <w:ind w:firstLine="480"/>
        <w:rPr>
          <w:rFonts w:eastAsia="新細明體"/>
        </w:rPr>
      </w:pPr>
      <w:r w:rsidRPr="005E5071">
        <w:rPr>
          <w:rFonts w:eastAsia="新細明體"/>
        </w:rPr>
        <w:t>Moving online may have also allowed 759 Store to improve its operational efficiency, such as through automated processes or reduced overhead costs (</w:t>
      </w:r>
      <w:proofErr w:type="spellStart"/>
      <w:r w:rsidRPr="005E5071">
        <w:rPr>
          <w:rFonts w:eastAsia="新細明體"/>
        </w:rPr>
        <w:t>Hwangbo</w:t>
      </w:r>
      <w:proofErr w:type="spellEnd"/>
      <w:r w:rsidRPr="005E5071">
        <w:rPr>
          <w:rFonts w:eastAsia="新細明體"/>
        </w:rPr>
        <w:t>, Kim and Cha, 2017). This can lead to reduced costs, increased productivity, and improved customer service.</w:t>
      </w:r>
    </w:p>
    <w:p w14:paraId="393B12B6" w14:textId="77777777" w:rsidR="00DE1A52" w:rsidRPr="001C46D3" w:rsidRDefault="00DE1A52" w:rsidP="00D03B42">
      <w:pPr>
        <w:ind w:firstLine="480"/>
      </w:pPr>
    </w:p>
    <w:p w14:paraId="612122CA" w14:textId="2ED82330" w:rsidR="00DE1A52" w:rsidRPr="007B3071" w:rsidRDefault="00FD7B91" w:rsidP="007B3071">
      <w:pPr>
        <w:pStyle w:val="3"/>
        <w:ind w:firstLine="480"/>
      </w:pPr>
      <w:bookmarkStart w:id="9" w:name="_Toc134123025"/>
      <w:r>
        <w:t xml:space="preserve">3.2 </w:t>
      </w:r>
      <w:r w:rsidR="00DE1A52">
        <w:t>Unf</w:t>
      </w:r>
      <w:r w:rsidR="00DE1A52" w:rsidRPr="00BE24B9">
        <w:t>avorable factors</w:t>
      </w:r>
      <w:r w:rsidR="00DE1A52">
        <w:t xml:space="preserve"> of </w:t>
      </w:r>
      <w:r w:rsidR="00DE1A52" w:rsidRPr="007D27FD">
        <w:rPr>
          <w:lang w:eastAsia="en-GB"/>
        </w:rPr>
        <w:t>the organizational change</w:t>
      </w:r>
      <w:bookmarkEnd w:id="9"/>
    </w:p>
    <w:p w14:paraId="5D7AE4B3" w14:textId="34CAA86D" w:rsidR="00280278" w:rsidRPr="007B3071" w:rsidRDefault="00FD7B91" w:rsidP="007B3071">
      <w:pPr>
        <w:pStyle w:val="4"/>
        <w:ind w:firstLine="480"/>
      </w:pPr>
      <w:r>
        <w:t xml:space="preserve">3.21 </w:t>
      </w:r>
      <w:r w:rsidR="00DE1A52" w:rsidRPr="00DE1A52">
        <w:t>Conflict with physical store</w:t>
      </w:r>
    </w:p>
    <w:p w14:paraId="6EE0F9E9" w14:textId="0D96042B" w:rsidR="00280278" w:rsidRDefault="00B74D3B" w:rsidP="00D03B42">
      <w:pPr>
        <w:ind w:firstLine="480"/>
        <w:rPr>
          <w:rFonts w:eastAsia="新細明體"/>
        </w:rPr>
      </w:pPr>
      <w:r w:rsidRPr="00B74D3B">
        <w:rPr>
          <w:rFonts w:eastAsia="新細明體"/>
        </w:rPr>
        <w:t>Moving online may lead to a conflict with physical stores, as online sales could potentially cannibalize sales from brick-and-mortar stores. Revenue per store may be decreased, leading to a loss of commission for physical store staff. To successfully implement change, 759 Store must ensure that the success of the online store is shared with physical store staff, for example, by providing them with training to handle online orders or incentives to promote both the online and physical stores</w:t>
      </w:r>
      <w:r w:rsidR="001B4504">
        <w:rPr>
          <w:rFonts w:eastAsia="新細明體"/>
        </w:rPr>
        <w:t xml:space="preserve"> </w:t>
      </w:r>
      <w:r w:rsidR="001B4504">
        <w:rPr>
          <w:rFonts w:eastAsia="新細明體"/>
        </w:rPr>
        <w:lastRenderedPageBreak/>
        <w:t>(</w:t>
      </w:r>
      <w:proofErr w:type="spellStart"/>
      <w:r w:rsidR="001B4504" w:rsidRPr="007F3945">
        <w:t>Kalyanam</w:t>
      </w:r>
      <w:proofErr w:type="spellEnd"/>
      <w:r w:rsidR="001B4504">
        <w:t xml:space="preserve"> and</w:t>
      </w:r>
      <w:r w:rsidR="001B4504" w:rsidRPr="007F3945">
        <w:t xml:space="preserve"> </w:t>
      </w:r>
      <w:proofErr w:type="spellStart"/>
      <w:r w:rsidR="001B4504" w:rsidRPr="007F3945">
        <w:t>Tsay</w:t>
      </w:r>
      <w:proofErr w:type="spellEnd"/>
      <w:r w:rsidR="001B4504" w:rsidRPr="007F3945">
        <w:t>, 2013</w:t>
      </w:r>
      <w:r w:rsidR="001B4504">
        <w:rPr>
          <w:rFonts w:eastAsia="新細明體"/>
        </w:rPr>
        <w:t>).</w:t>
      </w:r>
    </w:p>
    <w:p w14:paraId="50693182" w14:textId="77777777" w:rsidR="001C7876" w:rsidRDefault="001C7876" w:rsidP="00D03B42">
      <w:pPr>
        <w:ind w:firstLine="480"/>
        <w:rPr>
          <w:rFonts w:eastAsia="新細明體"/>
        </w:rPr>
      </w:pPr>
    </w:p>
    <w:p w14:paraId="1C4AC232" w14:textId="5DAC3C15" w:rsidR="001C7876" w:rsidRPr="007B3071" w:rsidRDefault="00FD7B91" w:rsidP="007B3071">
      <w:pPr>
        <w:pStyle w:val="4"/>
        <w:ind w:firstLine="480"/>
      </w:pPr>
      <w:r>
        <w:t xml:space="preserve">3.2.2 </w:t>
      </w:r>
      <w:r w:rsidR="001C7876" w:rsidRPr="001C7876">
        <w:t>Resource requirements</w:t>
      </w:r>
    </w:p>
    <w:p w14:paraId="71112697" w14:textId="5A537221" w:rsidR="00D14CB0" w:rsidRDefault="004E0DA5" w:rsidP="00D03B42">
      <w:pPr>
        <w:ind w:firstLine="480"/>
        <w:rPr>
          <w:rFonts w:eastAsia="新細明體"/>
        </w:rPr>
      </w:pPr>
      <w:r w:rsidRPr="004E0DA5">
        <w:rPr>
          <w:rFonts w:eastAsia="新細明體"/>
        </w:rPr>
        <w:t>Moving online can require significant resources, including investments in technology, marketing, and logistics</w:t>
      </w:r>
      <w:r w:rsidR="0023574A">
        <w:rPr>
          <w:rFonts w:eastAsia="新細明體"/>
        </w:rPr>
        <w:t xml:space="preserve"> (</w:t>
      </w:r>
      <w:proofErr w:type="spellStart"/>
      <w:r w:rsidR="0023574A" w:rsidRPr="00200A12">
        <w:rPr>
          <w:rFonts w:eastAsia="新細明體"/>
        </w:rPr>
        <w:t>Schu</w:t>
      </w:r>
      <w:proofErr w:type="spellEnd"/>
      <w:r w:rsidR="0023574A" w:rsidRPr="00200A12">
        <w:rPr>
          <w:rFonts w:eastAsia="新細明體"/>
        </w:rPr>
        <w:t xml:space="preserve">, </w:t>
      </w:r>
      <w:proofErr w:type="spellStart"/>
      <w:r w:rsidR="0023574A" w:rsidRPr="00200A12">
        <w:rPr>
          <w:rFonts w:eastAsia="新細明體"/>
        </w:rPr>
        <w:t>Morschett</w:t>
      </w:r>
      <w:proofErr w:type="spellEnd"/>
      <w:r w:rsidR="0023574A" w:rsidRPr="00200A12">
        <w:rPr>
          <w:rFonts w:eastAsia="新細明體"/>
        </w:rPr>
        <w:t>, and Swoboda,</w:t>
      </w:r>
      <w:r w:rsidR="0023574A">
        <w:rPr>
          <w:rFonts w:eastAsia="新細明體"/>
        </w:rPr>
        <w:t xml:space="preserve"> </w:t>
      </w:r>
      <w:r w:rsidR="0023574A" w:rsidRPr="00200A12">
        <w:rPr>
          <w:rFonts w:eastAsia="新細明體"/>
        </w:rPr>
        <w:t>2016</w:t>
      </w:r>
      <w:r w:rsidR="0023574A">
        <w:rPr>
          <w:rFonts w:eastAsia="新細明體"/>
        </w:rPr>
        <w:t>)</w:t>
      </w:r>
      <w:r w:rsidRPr="004E0DA5">
        <w:rPr>
          <w:rFonts w:eastAsia="新細明體"/>
        </w:rPr>
        <w:t>. If the company did not allocate sufficient resources to the change program, it may not have been able to achieve its intended goals. Additionally, changes can be disruptive, requiring time and effort to train employees, redesign processes, and integrate new systems. This can lead to temporary decreases in productivity and morale</w:t>
      </w:r>
      <w:r w:rsidR="0023574A">
        <w:rPr>
          <w:rFonts w:eastAsia="新細明體"/>
        </w:rPr>
        <w:t>.</w:t>
      </w:r>
      <w:r w:rsidR="00200A12">
        <w:rPr>
          <w:rFonts w:eastAsia="新細明體"/>
        </w:rPr>
        <w:t xml:space="preserve"> </w:t>
      </w:r>
    </w:p>
    <w:p w14:paraId="618A11AD" w14:textId="77777777" w:rsidR="00137DB9" w:rsidRDefault="00137DB9" w:rsidP="00D03B42">
      <w:pPr>
        <w:ind w:firstLine="480"/>
        <w:rPr>
          <w:rFonts w:eastAsia="新細明體"/>
        </w:rPr>
      </w:pPr>
    </w:p>
    <w:p w14:paraId="038CD15D" w14:textId="77777777" w:rsidR="00DA2E7D" w:rsidRDefault="00DA2E7D" w:rsidP="00D03B42">
      <w:pPr>
        <w:ind w:firstLine="480"/>
        <w:rPr>
          <w:rFonts w:eastAsia="新細明體"/>
          <w:lang w:eastAsia="en-GB"/>
        </w:rPr>
      </w:pPr>
      <w:r>
        <w:rPr>
          <w:rFonts w:eastAsia="新細明體"/>
          <w:lang w:eastAsia="en-GB"/>
        </w:rPr>
        <w:br w:type="page"/>
      </w:r>
    </w:p>
    <w:p w14:paraId="08125DD1" w14:textId="66A6AC78" w:rsidR="00DE1A52" w:rsidRPr="00343A9D" w:rsidRDefault="00CE1E4A" w:rsidP="00343A9D">
      <w:pPr>
        <w:pStyle w:val="1"/>
        <w:ind w:firstLineChars="0"/>
      </w:pPr>
      <w:bookmarkStart w:id="10" w:name="_Toc134123026"/>
      <w:r>
        <w:rPr>
          <w:lang w:eastAsia="en-GB"/>
        </w:rPr>
        <w:lastRenderedPageBreak/>
        <w:t xml:space="preserve">4. </w:t>
      </w:r>
      <w:r w:rsidR="00137DB9" w:rsidRPr="00137DB9">
        <w:rPr>
          <w:lang w:eastAsia="en-GB"/>
        </w:rPr>
        <w:t>Stability in the modern business environment</w:t>
      </w:r>
      <w:bookmarkEnd w:id="10"/>
      <w:r w:rsidR="00137DB9" w:rsidRPr="007D27FD">
        <w:t xml:space="preserve">  </w:t>
      </w:r>
    </w:p>
    <w:p w14:paraId="0FB8D8D7" w14:textId="5FF2D760" w:rsidR="00C042DF" w:rsidRPr="00C042DF" w:rsidRDefault="00C042DF" w:rsidP="00D03B42">
      <w:pPr>
        <w:ind w:firstLine="480"/>
        <w:rPr>
          <w:rFonts w:eastAsia="新細明體"/>
        </w:rPr>
      </w:pPr>
      <w:r w:rsidRPr="00C042DF">
        <w:rPr>
          <w:rFonts w:eastAsia="新細明體"/>
        </w:rPr>
        <w:t>The concept of stability in business refers to the maintenance of a consistent, predictable, and unchanging status quo in the organization. Stability may be desirable in some cases where a business has established a successful business model that has been proven over time. In such cases, stability provides a sense of security, predictability, and reliability for both the organization and its stakeholders</w:t>
      </w:r>
      <w:r w:rsidR="008806AA">
        <w:rPr>
          <w:rFonts w:eastAsia="新細明體"/>
        </w:rPr>
        <w:t xml:space="preserve"> (</w:t>
      </w:r>
      <w:r w:rsidR="008806AA" w:rsidRPr="00D526BA">
        <w:t>Fogel,</w:t>
      </w:r>
      <w:r w:rsidR="008806AA">
        <w:t xml:space="preserve"> </w:t>
      </w:r>
      <w:proofErr w:type="spellStart"/>
      <w:r w:rsidR="008806AA" w:rsidRPr="00D526BA">
        <w:t>Morck</w:t>
      </w:r>
      <w:proofErr w:type="spellEnd"/>
      <w:r w:rsidR="008806AA">
        <w:t xml:space="preserve"> and</w:t>
      </w:r>
      <w:r w:rsidR="008806AA" w:rsidRPr="00D526BA">
        <w:t xml:space="preserve"> Yeung, 2008).</w:t>
      </w:r>
    </w:p>
    <w:p w14:paraId="41637650" w14:textId="77777777" w:rsidR="00C042DF" w:rsidRPr="00C042DF" w:rsidRDefault="00C042DF" w:rsidP="00D03B42">
      <w:pPr>
        <w:ind w:firstLine="480"/>
        <w:rPr>
          <w:rFonts w:eastAsia="新細明體"/>
        </w:rPr>
      </w:pPr>
    </w:p>
    <w:p w14:paraId="1FBEBC79" w14:textId="19A1F784" w:rsidR="00C042DF" w:rsidRPr="00C042DF" w:rsidRDefault="00C042DF" w:rsidP="00D03B42">
      <w:pPr>
        <w:ind w:firstLine="480"/>
        <w:rPr>
          <w:rFonts w:eastAsia="新細明體"/>
        </w:rPr>
      </w:pPr>
      <w:r w:rsidRPr="00C042DF">
        <w:rPr>
          <w:rFonts w:eastAsia="新細明體"/>
        </w:rPr>
        <w:t>However, in the current business environment characterized by rapid technological advances, disruptive innovations, and evolving consumer needs and preferences, stability is becoming less attainable and less desirable. The COVID-19 pandemic has exposed the vulnerabilities of businesses that rely on traditional models and the need for adaptation to changing circumstances</w:t>
      </w:r>
      <w:r w:rsidR="007425FB">
        <w:rPr>
          <w:rFonts w:eastAsia="新細明體"/>
        </w:rPr>
        <w:t xml:space="preserve"> (</w:t>
      </w:r>
      <w:proofErr w:type="spellStart"/>
      <w:r w:rsidR="007425FB" w:rsidRPr="00190D7B">
        <w:t>Roggeveen</w:t>
      </w:r>
      <w:proofErr w:type="spellEnd"/>
      <w:r w:rsidR="007425FB">
        <w:t xml:space="preserve"> and</w:t>
      </w:r>
      <w:r w:rsidR="007425FB" w:rsidRPr="00190D7B">
        <w:t xml:space="preserve"> Sethuraman, 2020)</w:t>
      </w:r>
      <w:r w:rsidRPr="00C042DF">
        <w:rPr>
          <w:rFonts w:eastAsia="新細明體"/>
        </w:rPr>
        <w:t>.</w:t>
      </w:r>
    </w:p>
    <w:p w14:paraId="73512686" w14:textId="77777777" w:rsidR="00C042DF" w:rsidRPr="00C042DF" w:rsidRDefault="00C042DF" w:rsidP="00D03B42">
      <w:pPr>
        <w:ind w:firstLine="480"/>
        <w:rPr>
          <w:rFonts w:eastAsia="新細明體"/>
        </w:rPr>
      </w:pPr>
    </w:p>
    <w:p w14:paraId="43D7A056" w14:textId="0B3FE835" w:rsidR="00C042DF" w:rsidRDefault="00C042DF" w:rsidP="00D03B42">
      <w:pPr>
        <w:ind w:firstLine="480"/>
        <w:rPr>
          <w:rFonts w:eastAsia="新細明體"/>
        </w:rPr>
      </w:pPr>
      <w:r w:rsidRPr="00C042DF">
        <w:rPr>
          <w:rFonts w:eastAsia="新細明體"/>
        </w:rPr>
        <w:t>On the other hand, organizational change, which refers to any significant modification in an organization's processes, structure, and culture, is becoming increasingly relevant in modern business environments. Organizational change allows businesses to adjust to the changing business environment and meet the evolving needs and expectations of customers. For example, online shopping has become a significant trend during the COVID-19 pandemic, and businesses that have adapted to this trend by offering online shopping options have been able to thrive.</w:t>
      </w:r>
    </w:p>
    <w:p w14:paraId="7DEB65C8" w14:textId="77777777" w:rsidR="00E6417B" w:rsidRDefault="00E6417B" w:rsidP="00D03B42">
      <w:pPr>
        <w:ind w:firstLine="480"/>
        <w:rPr>
          <w:rFonts w:eastAsia="新細明體"/>
        </w:rPr>
      </w:pPr>
    </w:p>
    <w:p w14:paraId="5AC9C804" w14:textId="21DC7158" w:rsidR="00E6417B" w:rsidRDefault="00E6417B" w:rsidP="00D03B42">
      <w:pPr>
        <w:ind w:firstLine="480"/>
        <w:rPr>
          <w:rFonts w:eastAsia="新細明體"/>
        </w:rPr>
      </w:pPr>
      <w:r w:rsidRPr="00E6417B">
        <w:rPr>
          <w:rFonts w:eastAsia="新細明體"/>
        </w:rPr>
        <w:lastRenderedPageBreak/>
        <w:t>If 759 Store fails to adapt to the changing business environment and does not embrace organizational change, it is unlikely to achieve stability or long-term success in the modern business environment. The COVID-19 pandemic has demonstrated that businesses that were unable to adapt to the changing landscape were severely impacted and some even went bankrupt.</w:t>
      </w:r>
    </w:p>
    <w:p w14:paraId="0BBCC4C1" w14:textId="77777777" w:rsidR="00685BD8" w:rsidRDefault="00685BD8" w:rsidP="00D03B42">
      <w:pPr>
        <w:ind w:firstLine="480"/>
        <w:rPr>
          <w:rFonts w:eastAsia="新細明體"/>
        </w:rPr>
      </w:pPr>
    </w:p>
    <w:p w14:paraId="7C15BEB2" w14:textId="3389CD58" w:rsidR="00D44B0F" w:rsidRPr="007B3071" w:rsidRDefault="00343A9D" w:rsidP="007B3071">
      <w:pPr>
        <w:pStyle w:val="3"/>
        <w:ind w:firstLine="480"/>
      </w:pPr>
      <w:bookmarkStart w:id="11" w:name="_Toc134123027"/>
      <w:r>
        <w:t xml:space="preserve">4.1 </w:t>
      </w:r>
      <w:r w:rsidR="000043EC">
        <w:t>If w</w:t>
      </w:r>
      <w:r w:rsidR="000043EC" w:rsidRPr="000043EC">
        <w:t>ithout adapting to the online store</w:t>
      </w:r>
      <w:bookmarkEnd w:id="11"/>
    </w:p>
    <w:p w14:paraId="7EB49D09" w14:textId="77777777" w:rsidR="00D44B0F" w:rsidRPr="00D44B0F" w:rsidRDefault="00D44B0F" w:rsidP="00D03B42">
      <w:pPr>
        <w:ind w:firstLine="480"/>
        <w:rPr>
          <w:rFonts w:eastAsia="新細明體"/>
        </w:rPr>
      </w:pPr>
      <w:r w:rsidRPr="00D44B0F">
        <w:rPr>
          <w:rFonts w:eastAsia="新細明體"/>
        </w:rPr>
        <w:t>In the case of 759 Store, without adapting to the online store, the company may not have been able to survive during the pandemic. The pandemic led to a shift in consumer behavior, with more people preferring to shop online rather than in-store to minimize the risk of infection. Failure to respond to this shift in consumer behavior could have resulted in a significant loss of sales and customers, and ultimately could have led to the company's demise.</w:t>
      </w:r>
    </w:p>
    <w:p w14:paraId="71F95D86" w14:textId="77777777" w:rsidR="00D44B0F" w:rsidRPr="00D44B0F" w:rsidRDefault="00D44B0F" w:rsidP="00D03B42">
      <w:pPr>
        <w:ind w:firstLine="480"/>
        <w:rPr>
          <w:rFonts w:eastAsia="新細明體"/>
        </w:rPr>
      </w:pPr>
    </w:p>
    <w:p w14:paraId="1943D74A" w14:textId="0685D63E" w:rsidR="00D44B0F" w:rsidRDefault="00D44B0F" w:rsidP="00D03B42">
      <w:pPr>
        <w:ind w:firstLine="480"/>
        <w:rPr>
          <w:rFonts w:eastAsia="新細明體"/>
        </w:rPr>
      </w:pPr>
      <w:r w:rsidRPr="00D44B0F">
        <w:rPr>
          <w:rFonts w:eastAsia="新細明體"/>
        </w:rPr>
        <w:t>Furthermore, the pandemic has accelerated the trend towards online shopping, with many consumers now preferring the convenience and accessibility of online shopping. This trend is likely to continue even after the pandemic subsides. Therefore, failure to embrace online shopping may result in 759 Store becoming increasingly irrelevant in the marketplace, as consumers opt for competitors that offer a more comprehensive omnichannel shopping experience.</w:t>
      </w:r>
    </w:p>
    <w:p w14:paraId="4744A682" w14:textId="77777777" w:rsidR="00A0698B" w:rsidRDefault="00A0698B" w:rsidP="00D03B42">
      <w:pPr>
        <w:ind w:firstLine="480"/>
        <w:rPr>
          <w:rFonts w:eastAsia="新細明體"/>
        </w:rPr>
      </w:pPr>
    </w:p>
    <w:p w14:paraId="4286F654" w14:textId="42456581" w:rsidR="00A0698B" w:rsidRDefault="00A0698B" w:rsidP="00D03B42">
      <w:pPr>
        <w:ind w:firstLine="480"/>
        <w:rPr>
          <w:rFonts w:eastAsia="新細明體"/>
        </w:rPr>
      </w:pPr>
      <w:r w:rsidRPr="00A0698B">
        <w:rPr>
          <w:rFonts w:eastAsia="新細明體"/>
        </w:rPr>
        <w:t xml:space="preserve">In addition, not adapting to changing consumer trends may result in 759 Store becoming stagnant and losing touch with the needs and preferences of its customers. This can lead to a decline in sales and profitability over time, as </w:t>
      </w:r>
      <w:r w:rsidRPr="00A0698B">
        <w:rPr>
          <w:rFonts w:eastAsia="新細明體"/>
        </w:rPr>
        <w:lastRenderedPageBreak/>
        <w:t>consumers seek out companies that are more responsive and adaptable to their needs.</w:t>
      </w:r>
    </w:p>
    <w:p w14:paraId="38AC4514" w14:textId="77777777" w:rsidR="00373EFF" w:rsidRDefault="00373EFF" w:rsidP="00D03B42">
      <w:pPr>
        <w:ind w:firstLine="480"/>
        <w:rPr>
          <w:rFonts w:eastAsia="新細明體"/>
        </w:rPr>
      </w:pPr>
    </w:p>
    <w:p w14:paraId="6CB963BE" w14:textId="48976908" w:rsidR="00373EFF" w:rsidRPr="007B3071" w:rsidRDefault="00343A9D" w:rsidP="007B3071">
      <w:pPr>
        <w:pStyle w:val="3"/>
        <w:ind w:firstLine="480"/>
      </w:pPr>
      <w:bookmarkStart w:id="12" w:name="_Toc134123028"/>
      <w:r>
        <w:t xml:space="preserve">4.2 </w:t>
      </w:r>
      <w:r w:rsidR="00373EFF">
        <w:t xml:space="preserve">If </w:t>
      </w:r>
      <w:r w:rsidR="00C12CC5">
        <w:t xml:space="preserve">continue </w:t>
      </w:r>
      <w:r w:rsidR="00A05ECA">
        <w:t xml:space="preserve">on </w:t>
      </w:r>
      <w:r w:rsidR="00C12CC5" w:rsidRPr="00373EFF">
        <w:t>closing low-profit stores and reducing staff</w:t>
      </w:r>
      <w:bookmarkEnd w:id="12"/>
    </w:p>
    <w:p w14:paraId="7466D207" w14:textId="1329F5AB" w:rsidR="00373EFF" w:rsidRDefault="00373EFF" w:rsidP="00D03B42">
      <w:pPr>
        <w:ind w:firstLine="480"/>
        <w:rPr>
          <w:rFonts w:eastAsia="新細明體"/>
        </w:rPr>
      </w:pPr>
      <w:r w:rsidRPr="00373EFF">
        <w:rPr>
          <w:rFonts w:eastAsia="新細明體"/>
        </w:rPr>
        <w:t>In the case of 759 Store, continues its strategy of closing low-profit stores and reducing staff to maintain profitability</w:t>
      </w:r>
      <w:r w:rsidR="003A6B44">
        <w:rPr>
          <w:rFonts w:eastAsia="新細明體"/>
        </w:rPr>
        <w:t xml:space="preserve"> means retrenchment</w:t>
      </w:r>
      <w:r w:rsidRPr="00373EFF">
        <w:rPr>
          <w:rFonts w:eastAsia="新細明體"/>
        </w:rPr>
        <w:t>, it may achieve short-term stability in the face of the exceptional event of the COVID-19 pandemic</w:t>
      </w:r>
      <w:r w:rsidR="004C6FB1">
        <w:rPr>
          <w:rFonts w:eastAsia="新細明體"/>
        </w:rPr>
        <w:t xml:space="preserve"> (</w:t>
      </w:r>
      <w:r w:rsidR="004C6FB1" w:rsidRPr="004C6FB1">
        <w:rPr>
          <w:rFonts w:eastAsia="新細明體"/>
        </w:rPr>
        <w:t>Robbins</w:t>
      </w:r>
      <w:r w:rsidR="004C6FB1">
        <w:rPr>
          <w:rFonts w:eastAsia="新細明體"/>
        </w:rPr>
        <w:t xml:space="preserve"> and</w:t>
      </w:r>
      <w:r w:rsidR="004C6FB1" w:rsidRPr="004C6FB1">
        <w:rPr>
          <w:rFonts w:eastAsia="新細明體"/>
        </w:rPr>
        <w:t xml:space="preserve"> Pearce, 1992)</w:t>
      </w:r>
      <w:r w:rsidRPr="00373EFF">
        <w:rPr>
          <w:rFonts w:eastAsia="新細明體"/>
        </w:rPr>
        <w:t>. However, in the long run, this strategy may not be desirable in the modern business environment.</w:t>
      </w:r>
    </w:p>
    <w:p w14:paraId="2FB676F8" w14:textId="77777777" w:rsidR="0051174C" w:rsidRDefault="0051174C" w:rsidP="00D03B42">
      <w:pPr>
        <w:ind w:firstLine="480"/>
        <w:rPr>
          <w:rFonts w:eastAsia="新細明體"/>
        </w:rPr>
      </w:pPr>
    </w:p>
    <w:p w14:paraId="1EC99884" w14:textId="06609933" w:rsidR="0051174C" w:rsidRDefault="0051174C" w:rsidP="00D03B42">
      <w:pPr>
        <w:ind w:firstLine="480"/>
        <w:rPr>
          <w:rFonts w:eastAsia="新細明體"/>
        </w:rPr>
      </w:pPr>
      <w:r w:rsidRPr="0051174C">
        <w:rPr>
          <w:rFonts w:eastAsia="新細明體"/>
        </w:rPr>
        <w:t>Reducing staff can negatively impact morale and productivity among remaining employees. When employees feel uncertain about their job security, they may become less engaged and less committed to the company's goals. This could lead to decreased productivity and customer satisfaction, which could ultimately harm the company's bottom line.</w:t>
      </w:r>
    </w:p>
    <w:p w14:paraId="74EB97DB" w14:textId="77777777" w:rsidR="00181846" w:rsidRDefault="00181846" w:rsidP="00D03B42">
      <w:pPr>
        <w:ind w:firstLine="480"/>
        <w:rPr>
          <w:rFonts w:eastAsia="新細明體"/>
        </w:rPr>
      </w:pPr>
    </w:p>
    <w:p w14:paraId="2D82D86B" w14:textId="4901257C" w:rsidR="00181846" w:rsidRDefault="00181846" w:rsidP="00D03B42">
      <w:pPr>
        <w:ind w:firstLine="480"/>
        <w:rPr>
          <w:rFonts w:eastAsia="新細明體"/>
        </w:rPr>
      </w:pPr>
      <w:r w:rsidRPr="00181846">
        <w:rPr>
          <w:rFonts w:eastAsia="新細明體"/>
        </w:rPr>
        <w:t>By closing low-profit stores, 759 Store is limiting its potential for growth. Although some stores may not be profitable in the short term, they could become profitable in the future if market conditions change. Additionally, closing stores reduces the company's physical footprint, which could limit its ability to reach customers in certain areas.</w:t>
      </w:r>
    </w:p>
    <w:p w14:paraId="15754F8E" w14:textId="77777777" w:rsidR="00DE3F2F" w:rsidRDefault="00DE3F2F" w:rsidP="00D03B42">
      <w:pPr>
        <w:ind w:firstLine="480"/>
        <w:rPr>
          <w:rFonts w:eastAsia="新細明體"/>
        </w:rPr>
      </w:pPr>
    </w:p>
    <w:p w14:paraId="67342C30" w14:textId="3966EDF1" w:rsidR="00DE3F2F" w:rsidRDefault="00DE3F2F" w:rsidP="00D03B42">
      <w:pPr>
        <w:ind w:firstLine="480"/>
        <w:rPr>
          <w:rFonts w:eastAsia="新細明體"/>
        </w:rPr>
      </w:pPr>
      <w:r w:rsidRPr="00DE3F2F">
        <w:rPr>
          <w:rFonts w:eastAsia="新細明體"/>
        </w:rPr>
        <w:t xml:space="preserve">Closing stores and reducing staff could negatively impact 759 Store's reputation, particularly among customers who value corporate social responsibility. If the public </w:t>
      </w:r>
      <w:r w:rsidRPr="00DE3F2F">
        <w:rPr>
          <w:rFonts w:eastAsia="新細明體"/>
        </w:rPr>
        <w:lastRenderedPageBreak/>
        <w:t>perceives that the company is prioritizing profitability over the well-being of its employees, it could lead to a loss of trust and brand loyalty.</w:t>
      </w:r>
    </w:p>
    <w:p w14:paraId="23725154" w14:textId="77777777" w:rsidR="00DE3F2F" w:rsidRDefault="00DE3F2F" w:rsidP="00D03B42">
      <w:pPr>
        <w:ind w:firstLine="480"/>
        <w:rPr>
          <w:rFonts w:eastAsia="新細明體"/>
        </w:rPr>
      </w:pPr>
    </w:p>
    <w:p w14:paraId="606D616C" w14:textId="00AC9556" w:rsidR="00DE3F2F" w:rsidRDefault="00DE3F2F" w:rsidP="00D03B42">
      <w:pPr>
        <w:ind w:firstLine="480"/>
        <w:rPr>
          <w:rFonts w:eastAsia="新細明體"/>
        </w:rPr>
      </w:pPr>
      <w:r w:rsidRPr="00DE3F2F">
        <w:rPr>
          <w:rFonts w:eastAsia="新細明體"/>
        </w:rPr>
        <w:t>The COVID-19 pandemic has accelerated the shift toward online shopping and digital payments. By focusing on physical stores and reducing staff, 759 Store may be missing out on opportunities to invest in new technology and expand its digital offerings. This could limit its ability to compete with other retailers in the future.</w:t>
      </w:r>
    </w:p>
    <w:p w14:paraId="2E54403B" w14:textId="77777777" w:rsidR="00AA5054" w:rsidRDefault="00AA5054" w:rsidP="00D03B42">
      <w:pPr>
        <w:ind w:firstLine="480"/>
        <w:rPr>
          <w:rFonts w:eastAsia="新細明體"/>
        </w:rPr>
      </w:pPr>
    </w:p>
    <w:p w14:paraId="7AB97DB9" w14:textId="35F48536" w:rsidR="00AA5054" w:rsidRDefault="00AA5054" w:rsidP="00D03B42">
      <w:pPr>
        <w:ind w:firstLine="480"/>
        <w:rPr>
          <w:rFonts w:eastAsia="新細明體"/>
        </w:rPr>
      </w:pPr>
      <w:r w:rsidRPr="00AA5054">
        <w:rPr>
          <w:rFonts w:eastAsia="新細明體"/>
        </w:rPr>
        <w:t>Overall, while stability may seem desirable in the short term, it is unlikely to be attainable or desirable in the modern business environment without embracing change and adapting to the needs of consumers. Companies that fail to adapt are at risk of becoming irrelevant and ultimately failing in the marketplace. Therefore, 759 Store must continue to be adaptable to changing consumer trends and embrace organizational change to remain competitive in the modern business environment.</w:t>
      </w:r>
    </w:p>
    <w:p w14:paraId="1BE8EA65" w14:textId="77777777" w:rsidR="006D290D" w:rsidRDefault="006D290D" w:rsidP="00D03B42">
      <w:pPr>
        <w:ind w:firstLine="480"/>
        <w:rPr>
          <w:rFonts w:eastAsia="新細明體"/>
          <w:lang w:eastAsia="en-GB"/>
        </w:rPr>
      </w:pPr>
    </w:p>
    <w:p w14:paraId="1401AC7A" w14:textId="77777777" w:rsidR="00DA2E7D" w:rsidRDefault="00DA2E7D" w:rsidP="00D03B42">
      <w:pPr>
        <w:ind w:firstLine="480"/>
        <w:rPr>
          <w:rFonts w:eastAsia="新細明體"/>
          <w:lang w:eastAsia="en-GB"/>
        </w:rPr>
      </w:pPr>
      <w:r>
        <w:rPr>
          <w:rFonts w:eastAsia="新細明體"/>
          <w:lang w:eastAsia="en-GB"/>
        </w:rPr>
        <w:br w:type="page"/>
      </w:r>
    </w:p>
    <w:p w14:paraId="0DD475EC" w14:textId="73A53D5B" w:rsidR="006D290D" w:rsidRPr="007B3071" w:rsidRDefault="00382362" w:rsidP="007B3071">
      <w:pPr>
        <w:pStyle w:val="1"/>
        <w:ind w:firstLine="480"/>
      </w:pPr>
      <w:bookmarkStart w:id="13" w:name="_Toc134123029"/>
      <w:r>
        <w:rPr>
          <w:lang w:eastAsia="en-GB"/>
        </w:rPr>
        <w:lastRenderedPageBreak/>
        <w:t xml:space="preserve">5. </w:t>
      </w:r>
      <w:r w:rsidR="006D290D" w:rsidRPr="006D290D">
        <w:rPr>
          <w:lang w:eastAsia="en-GB"/>
        </w:rPr>
        <w:t xml:space="preserve">Change Approach: Kotter's Eight-Step Plan for 759 </w:t>
      </w:r>
      <w:proofErr w:type="gramStart"/>
      <w:r w:rsidR="006D290D" w:rsidRPr="006D290D">
        <w:rPr>
          <w:lang w:eastAsia="en-GB"/>
        </w:rPr>
        <w:t>store</w:t>
      </w:r>
      <w:bookmarkEnd w:id="13"/>
      <w:proofErr w:type="gramEnd"/>
      <w:r w:rsidR="006D290D" w:rsidRPr="007D27FD">
        <w:t xml:space="preserve">  </w:t>
      </w:r>
    </w:p>
    <w:p w14:paraId="459E7A35" w14:textId="2E6F66AD" w:rsidR="00AD14A3" w:rsidRDefault="00AD14A3" w:rsidP="00D03B42">
      <w:pPr>
        <w:ind w:firstLine="480"/>
        <w:rPr>
          <w:rFonts w:eastAsia="新細明體"/>
        </w:rPr>
      </w:pPr>
      <w:r w:rsidRPr="00AD14A3">
        <w:rPr>
          <w:rFonts w:eastAsia="新細明體"/>
        </w:rPr>
        <w:t>To manage the external challenges and adapt to the changing business environment, 759 Store can consider using Kotter's Eight-Step Plan for Implementing Change and provides insights into why change efforts often fail and how the framework can help address common pitfalls. (Kotter, 2007).</w:t>
      </w:r>
    </w:p>
    <w:p w14:paraId="18231180" w14:textId="77777777" w:rsidR="00AD14A3" w:rsidRDefault="00AD14A3" w:rsidP="00D03B42">
      <w:pPr>
        <w:ind w:firstLine="480"/>
        <w:rPr>
          <w:rFonts w:eastAsia="新細明體"/>
        </w:rPr>
      </w:pPr>
    </w:p>
    <w:p w14:paraId="71528201" w14:textId="252FCA04" w:rsidR="00D3767B" w:rsidRPr="007B3071" w:rsidRDefault="00382362" w:rsidP="007B3071">
      <w:pPr>
        <w:pStyle w:val="3"/>
        <w:ind w:firstLine="480"/>
      </w:pPr>
      <w:bookmarkStart w:id="14" w:name="_Toc134123030"/>
      <w:r>
        <w:t xml:space="preserve">5.1 </w:t>
      </w:r>
      <w:r w:rsidR="00964660" w:rsidRPr="00964660">
        <w:t>Create urgency</w:t>
      </w:r>
      <w:bookmarkEnd w:id="14"/>
    </w:p>
    <w:p w14:paraId="37DD9782" w14:textId="05524D63" w:rsidR="00AD14A3" w:rsidRDefault="00D3767B" w:rsidP="00D03B42">
      <w:pPr>
        <w:ind w:firstLine="480"/>
        <w:rPr>
          <w:rFonts w:eastAsia="新細明體"/>
        </w:rPr>
      </w:pPr>
      <w:r w:rsidRPr="00D3767B">
        <w:rPr>
          <w:rFonts w:eastAsia="新細明體"/>
        </w:rPr>
        <w:t>The initial step is to establish a sense of urgency among stakeholders by effectively communicating the necessity for change and the negative consequences of not taking action. Kotter highlights that neglecting to create a sense of urgency is the most significant mistake organizations make when attempting to implement change (Kotter, 2008). To apply this step to 759 Store, the urgency could be conveyed by emphasizing the impact of the COVID-19 pandemic and the rising trend of online shopping on the Hong Kong retail industry.</w:t>
      </w:r>
    </w:p>
    <w:p w14:paraId="51B39C6A" w14:textId="77777777" w:rsidR="00D3767B" w:rsidRDefault="00D3767B" w:rsidP="00D03B42">
      <w:pPr>
        <w:ind w:firstLine="480"/>
        <w:rPr>
          <w:rFonts w:eastAsia="新細明體"/>
        </w:rPr>
      </w:pPr>
    </w:p>
    <w:p w14:paraId="2D7E211F" w14:textId="3565BBF8" w:rsidR="00D3767B" w:rsidRPr="007B3071" w:rsidRDefault="00382362" w:rsidP="007B3071">
      <w:pPr>
        <w:pStyle w:val="3"/>
        <w:ind w:firstLine="480"/>
      </w:pPr>
      <w:bookmarkStart w:id="15" w:name="_Toc134123031"/>
      <w:r>
        <w:t xml:space="preserve">5.2 </w:t>
      </w:r>
      <w:r w:rsidR="00D3767B" w:rsidRPr="00D3767B">
        <w:t>Form a powerful coalition</w:t>
      </w:r>
      <w:bookmarkEnd w:id="15"/>
    </w:p>
    <w:p w14:paraId="7D51D2A2" w14:textId="53A86F11" w:rsidR="00D3767B" w:rsidRDefault="00D3767B" w:rsidP="00D03B42">
      <w:pPr>
        <w:ind w:firstLine="480"/>
      </w:pPr>
      <w:r w:rsidRPr="00D3767B">
        <w:t>The next step involves creating a coalition of important stakeholders, with a particular focus on executive director such as Ms. TANG Fung Kwan (Chairman and Managing Director) and Mr. HO Man Lee, who are responsible for the Group's IT development and implementation (CEC-COILS, 2022).</w:t>
      </w:r>
      <w:r>
        <w:t xml:space="preserve"> </w:t>
      </w:r>
      <w:r w:rsidRPr="00D3767B">
        <w:t xml:space="preserve">To committed to the change initiative and can provide the necessary leadership and resources. This coalition also include top management, department heads, and key employees who can drive the </w:t>
      </w:r>
      <w:r w:rsidRPr="00D3767B">
        <w:lastRenderedPageBreak/>
        <w:t>change initiative.</w:t>
      </w:r>
    </w:p>
    <w:p w14:paraId="4F7F6DCB" w14:textId="77777777" w:rsidR="000E28FC" w:rsidRDefault="000E28FC" w:rsidP="00D03B42">
      <w:pPr>
        <w:ind w:firstLine="480"/>
      </w:pPr>
    </w:p>
    <w:p w14:paraId="36967E10" w14:textId="1AE8DBA2" w:rsidR="000E28FC" w:rsidRPr="007B3071" w:rsidRDefault="00382362" w:rsidP="007B3071">
      <w:pPr>
        <w:pStyle w:val="3"/>
        <w:ind w:firstLine="480"/>
      </w:pPr>
      <w:bookmarkStart w:id="16" w:name="_Toc134123032"/>
      <w:r>
        <w:t xml:space="preserve">5.3 </w:t>
      </w:r>
      <w:r w:rsidR="000E28FC" w:rsidRPr="000E28FC">
        <w:t>Create a vision for change</w:t>
      </w:r>
      <w:bookmarkEnd w:id="16"/>
    </w:p>
    <w:p w14:paraId="2BC15F53" w14:textId="7B09C32B" w:rsidR="000E28FC" w:rsidRDefault="000E28FC" w:rsidP="00D03B42">
      <w:pPr>
        <w:ind w:firstLine="480"/>
      </w:pPr>
      <w:r w:rsidRPr="000E28FC">
        <w:t xml:space="preserve">The third step in the change process involves establishing a well-defined and persuasive vision that is consistent with the strategic objectives and values of 759 Store. This may involve outlining the company's digital transformation objectives and determining the specific measures that must be taken to achieve these goals. Creating a vision and receiving support for projects was not particularly contentious. This is due to the widespread recognition of the need for change (Cao, Clarke, and </w:t>
      </w:r>
      <w:proofErr w:type="spellStart"/>
      <w:r w:rsidRPr="000E28FC">
        <w:t>Lehaney</w:t>
      </w:r>
      <w:proofErr w:type="spellEnd"/>
      <w:r w:rsidRPr="000E28FC">
        <w:t>, 2004).</w:t>
      </w:r>
      <w:r>
        <w:t xml:space="preserve"> </w:t>
      </w:r>
      <w:r w:rsidRPr="000E28FC">
        <w:t>Offering additional choices of snacks, food groceries, household and personal care products to customers online and offline. This vision should be communicated to all stakeholders to ensure alignment and buy-in.</w:t>
      </w:r>
    </w:p>
    <w:p w14:paraId="599BE832" w14:textId="77777777" w:rsidR="006533FF" w:rsidRDefault="006533FF" w:rsidP="00D03B42">
      <w:pPr>
        <w:ind w:firstLine="480"/>
      </w:pPr>
    </w:p>
    <w:p w14:paraId="30208F9C" w14:textId="723E94B7" w:rsidR="006533FF" w:rsidRPr="007B3071" w:rsidRDefault="00382362" w:rsidP="007B3071">
      <w:pPr>
        <w:pStyle w:val="3"/>
        <w:ind w:firstLine="480"/>
      </w:pPr>
      <w:bookmarkStart w:id="17" w:name="_Toc134123033"/>
      <w:r>
        <w:t xml:space="preserve">5.4 </w:t>
      </w:r>
      <w:r w:rsidR="006533FF" w:rsidRPr="006533FF">
        <w:t>Communicate the vision</w:t>
      </w:r>
      <w:bookmarkEnd w:id="17"/>
    </w:p>
    <w:p w14:paraId="6DA8B998" w14:textId="3C1A8520" w:rsidR="006533FF" w:rsidRDefault="006533FF" w:rsidP="00D03B42">
      <w:pPr>
        <w:ind w:firstLine="480"/>
      </w:pPr>
      <w:r w:rsidRPr="006533FF">
        <w:t>The fourth step in the change process is to communicate the vision and the importance of change to all stakeholders through various channels such as town hall meetings, emails, and other forms of internal communication. This will facilitate understanding and ensure that everyone in the organization, including 759 Store, is aware of the vision and the reasoning behind the change program.</w:t>
      </w:r>
      <w:r w:rsidR="00547577">
        <w:t xml:space="preserve"> </w:t>
      </w:r>
      <w:r w:rsidRPr="006533FF">
        <w:t>This step is one of the most critical stages in Kotter's process is the need to effectively communicate the change to all stakeholders (Ansari and Bell, 2009).</w:t>
      </w:r>
    </w:p>
    <w:p w14:paraId="6E64FBB6" w14:textId="77777777" w:rsidR="00E36EC4" w:rsidRDefault="00E36EC4" w:rsidP="00D03B42">
      <w:pPr>
        <w:ind w:firstLine="480"/>
      </w:pPr>
    </w:p>
    <w:p w14:paraId="2755EB48" w14:textId="65DC1987" w:rsidR="00E36EC4" w:rsidRPr="007B3071" w:rsidRDefault="00382362" w:rsidP="007B3071">
      <w:pPr>
        <w:pStyle w:val="3"/>
        <w:ind w:firstLine="480"/>
      </w:pPr>
      <w:bookmarkStart w:id="18" w:name="_Toc134123034"/>
      <w:r>
        <w:lastRenderedPageBreak/>
        <w:t xml:space="preserve">5.5 </w:t>
      </w:r>
      <w:r w:rsidR="00E36EC4" w:rsidRPr="00E36EC4">
        <w:t>Empower action</w:t>
      </w:r>
      <w:bookmarkEnd w:id="18"/>
    </w:p>
    <w:p w14:paraId="18C4FB45" w14:textId="7C9544CF" w:rsidR="00E36EC4" w:rsidRDefault="00E36EC4" w:rsidP="00D03B42">
      <w:pPr>
        <w:ind w:firstLine="480"/>
      </w:pPr>
      <w:r w:rsidRPr="00E36EC4">
        <w:t xml:space="preserve">The fifth step involves enabling employees to act on the vision by eliminating barriers, providing the required resources and training, and appointing a coach. In 759 </w:t>
      </w:r>
      <w:proofErr w:type="gramStart"/>
      <w:r w:rsidRPr="00E36EC4">
        <w:t>case</w:t>
      </w:r>
      <w:proofErr w:type="gramEnd"/>
      <w:r w:rsidRPr="00E36EC4">
        <w:t xml:space="preserve"> could be providing online store training to front-line staff to promote the online store, as well as ensuring that the success of the online store is shared with physical store staff. This step is critical in empowering employees to take ownership of the change initiative and ensuring its success.</w:t>
      </w:r>
      <w:r w:rsidR="009B20A6">
        <w:t xml:space="preserve"> </w:t>
      </w:r>
      <w:r w:rsidRPr="009B20A6">
        <w:t>Attending training sessions by all coaches is crucial to ensure their performance and to build momentum towards effective implementation of the change initiative (</w:t>
      </w:r>
      <w:proofErr w:type="spellStart"/>
      <w:r w:rsidRPr="009B20A6">
        <w:t>Lubit</w:t>
      </w:r>
      <w:proofErr w:type="spellEnd"/>
      <w:r w:rsidRPr="009B20A6">
        <w:t>, 2001).</w:t>
      </w:r>
    </w:p>
    <w:p w14:paraId="5E1D7B95" w14:textId="77777777" w:rsidR="005B1D6D" w:rsidRDefault="005B1D6D" w:rsidP="00D03B42">
      <w:pPr>
        <w:ind w:firstLine="480"/>
      </w:pPr>
    </w:p>
    <w:p w14:paraId="0F0E1E5E" w14:textId="47CC435C" w:rsidR="005B1D6D" w:rsidRPr="007B3071" w:rsidRDefault="00382362" w:rsidP="007B3071">
      <w:pPr>
        <w:pStyle w:val="3"/>
        <w:ind w:firstLine="480"/>
      </w:pPr>
      <w:bookmarkStart w:id="19" w:name="_Toc134123035"/>
      <w:r>
        <w:t xml:space="preserve">5.6 </w:t>
      </w:r>
      <w:r w:rsidR="005B1D6D" w:rsidRPr="005B1D6D">
        <w:t>Create quick wins</w:t>
      </w:r>
      <w:bookmarkEnd w:id="19"/>
    </w:p>
    <w:p w14:paraId="213C5DFF" w14:textId="066A2B37" w:rsidR="005B1D6D" w:rsidRPr="009B20A6" w:rsidRDefault="005B1D6D" w:rsidP="00D03B42">
      <w:pPr>
        <w:ind w:firstLine="480"/>
      </w:pPr>
      <w:r w:rsidRPr="005B1D6D">
        <w:t>The next step involves creating short-term successes that showcase the progress of the change initiative and encourage employees to remain committed. For instance, this could involve launching the online store or app and meeting sales goals within the first few months, as well as sharing commission with physical store staff as a way of incentivizing them to promote the online store.</w:t>
      </w:r>
    </w:p>
    <w:p w14:paraId="6F864143" w14:textId="77777777" w:rsidR="00E36EC4" w:rsidRDefault="00E36EC4" w:rsidP="00D03B42">
      <w:pPr>
        <w:ind w:firstLine="480"/>
      </w:pPr>
    </w:p>
    <w:p w14:paraId="3AF4F580" w14:textId="0DBA8EAC" w:rsidR="00585E9C" w:rsidRPr="007B3071" w:rsidRDefault="00382362" w:rsidP="007B3071">
      <w:pPr>
        <w:pStyle w:val="3"/>
        <w:ind w:firstLine="480"/>
      </w:pPr>
      <w:bookmarkStart w:id="20" w:name="_Toc134123036"/>
      <w:r>
        <w:t xml:space="preserve">5.7 </w:t>
      </w:r>
      <w:r w:rsidR="00585E9C" w:rsidRPr="00585E9C">
        <w:t>Build on change</w:t>
      </w:r>
      <w:bookmarkEnd w:id="20"/>
    </w:p>
    <w:p w14:paraId="64965A8F" w14:textId="689083B4" w:rsidR="00585E9C" w:rsidRPr="006533FF" w:rsidRDefault="00585E9C" w:rsidP="00D03B42">
      <w:pPr>
        <w:ind w:firstLine="480"/>
      </w:pPr>
      <w:r w:rsidRPr="00585E9C">
        <w:t>The seventh step is to consolidate the gains achieved through the change initiative and build on them by producing more change. This could include expanding the product offerings or optimizing the supply chain to improve efficiency.</w:t>
      </w:r>
    </w:p>
    <w:p w14:paraId="1CE68509" w14:textId="77777777" w:rsidR="006533FF" w:rsidRDefault="006533FF" w:rsidP="00D03B42">
      <w:pPr>
        <w:ind w:firstLine="480"/>
      </w:pPr>
    </w:p>
    <w:p w14:paraId="2B4AA411" w14:textId="490007B8" w:rsidR="00585E9C" w:rsidRPr="007B3071" w:rsidRDefault="00382362" w:rsidP="007B3071">
      <w:pPr>
        <w:pStyle w:val="3"/>
        <w:ind w:firstLine="480"/>
      </w:pPr>
      <w:bookmarkStart w:id="21" w:name="_Toc134123037"/>
      <w:r>
        <w:lastRenderedPageBreak/>
        <w:t xml:space="preserve">5.8 </w:t>
      </w:r>
      <w:r w:rsidR="00585E9C" w:rsidRPr="00585E9C">
        <w:t>Make it part of the culture</w:t>
      </w:r>
      <w:bookmarkEnd w:id="21"/>
    </w:p>
    <w:p w14:paraId="57694E5F" w14:textId="7EE270EE" w:rsidR="00585E9C" w:rsidRDefault="00585E9C" w:rsidP="00D03B42">
      <w:pPr>
        <w:ind w:firstLine="480"/>
      </w:pPr>
      <w:r w:rsidRPr="00585E9C">
        <w:t>The last step is to integrate the new approaches into the company's culture by incorporating them into the organization's values, policies, and procedures. To ensure the sustainability of the change initiative in the long run. However, it should be noted that evaluating stages 7 and 8 are hard to evaluate (Appelbaum et al. 2012).</w:t>
      </w:r>
    </w:p>
    <w:p w14:paraId="2B04E424" w14:textId="77777777" w:rsidR="00585E9C" w:rsidRDefault="00585E9C" w:rsidP="00D03B42">
      <w:pPr>
        <w:ind w:firstLine="480"/>
      </w:pPr>
    </w:p>
    <w:p w14:paraId="53B2C203" w14:textId="77777777" w:rsidR="00DA2E7D" w:rsidRDefault="00DA2E7D" w:rsidP="00D03B42">
      <w:pPr>
        <w:ind w:firstLine="480"/>
        <w:rPr>
          <w:rFonts w:eastAsia="新細明體"/>
          <w:lang w:eastAsia="en-GB"/>
        </w:rPr>
      </w:pPr>
      <w:r>
        <w:rPr>
          <w:rFonts w:eastAsia="新細明體"/>
          <w:lang w:eastAsia="en-GB"/>
        </w:rPr>
        <w:br w:type="page"/>
      </w:r>
    </w:p>
    <w:p w14:paraId="0C60AB4F" w14:textId="2134F044" w:rsidR="00DB52D2" w:rsidRPr="007B3071" w:rsidRDefault="00607747" w:rsidP="007B3071">
      <w:pPr>
        <w:pStyle w:val="1"/>
        <w:ind w:firstLine="480"/>
      </w:pPr>
      <w:bookmarkStart w:id="22" w:name="_Toc134123038"/>
      <w:r>
        <w:rPr>
          <w:lang w:eastAsia="en-GB"/>
        </w:rPr>
        <w:lastRenderedPageBreak/>
        <w:t xml:space="preserve">6. </w:t>
      </w:r>
      <w:r w:rsidR="00E43492" w:rsidRPr="006D290D">
        <w:rPr>
          <w:lang w:eastAsia="en-GB"/>
        </w:rPr>
        <w:t>C</w:t>
      </w:r>
      <w:r w:rsidR="00E43492">
        <w:rPr>
          <w:lang w:eastAsia="en-GB"/>
        </w:rPr>
        <w:t>onclusion</w:t>
      </w:r>
      <w:bookmarkEnd w:id="22"/>
      <w:r w:rsidR="00E43492" w:rsidRPr="007D27FD">
        <w:t xml:space="preserve">  </w:t>
      </w:r>
    </w:p>
    <w:p w14:paraId="24B1274D" w14:textId="77777777" w:rsidR="00E43492" w:rsidRPr="00E43492" w:rsidRDefault="00E43492" w:rsidP="00D03B42">
      <w:pPr>
        <w:ind w:firstLine="480"/>
      </w:pPr>
      <w:r w:rsidRPr="00E43492">
        <w:t>In conclusion, it is evident that 759 Store needs to adapt to the changing business environment in order to sustain growth and remain competitive. With the rapid shift towards online shopping and the COVID-19 pandemic accelerating this trend, launching an online store is a viable option for the company to reach a wider customer base and improve customer experience.</w:t>
      </w:r>
    </w:p>
    <w:p w14:paraId="3B3D7EED" w14:textId="77777777" w:rsidR="00E43492" w:rsidRPr="00E43492" w:rsidRDefault="00E43492" w:rsidP="00D03B42">
      <w:pPr>
        <w:ind w:firstLine="480"/>
      </w:pPr>
    </w:p>
    <w:p w14:paraId="16798D5E" w14:textId="041DEFDA" w:rsidR="00E43492" w:rsidRDefault="00E24E66" w:rsidP="00E24E66">
      <w:pPr>
        <w:ind w:firstLine="480"/>
      </w:pPr>
      <w:r w:rsidRPr="00E24E66">
        <w:t>To effectively carry out the proposed change, 759 Store could utilize Kotter's Eight-Step Plan. This plan includes creating a sense of urgency, forming a guiding coalition, developing a vision and strategy, communicating the vision for change, empowering others to act on the vision, achieving short-term successes, consolidating gains and creating additional changes, and establishing new approaches as part of the organization's culture.</w:t>
      </w:r>
    </w:p>
    <w:p w14:paraId="5B17C1AA" w14:textId="77777777" w:rsidR="00E24E66" w:rsidRPr="00E43492" w:rsidRDefault="00E24E66" w:rsidP="00E24E66">
      <w:pPr>
        <w:ind w:firstLine="480"/>
      </w:pPr>
    </w:p>
    <w:p w14:paraId="50311AAD" w14:textId="77777777" w:rsidR="00E43492" w:rsidRPr="00E43492" w:rsidRDefault="00E43492" w:rsidP="00D03B42">
      <w:pPr>
        <w:ind w:firstLine="480"/>
      </w:pPr>
      <w:r w:rsidRPr="00E43492">
        <w:t>While this change program can bring significant benefits to 759 Store, such as improved customer experience, agility, and operational efficiency, it will also require a shift in resources, investment, and creating a new company image. However, the potential rewards outweigh the risks, and implementing this change is crucial for the long-term success of 759 Store in the modern business environment.</w:t>
      </w:r>
    </w:p>
    <w:p w14:paraId="3167D9B5" w14:textId="7817C00E" w:rsidR="00E43492" w:rsidRPr="00A326E1" w:rsidRDefault="00423CEA" w:rsidP="00423CEA">
      <w:pPr>
        <w:widowControl/>
        <w:spacing w:line="240" w:lineRule="auto"/>
        <w:ind w:firstLineChars="0" w:firstLine="0"/>
        <w:rPr>
          <w:rFonts w:eastAsiaTheme="minorEastAsia"/>
        </w:rPr>
      </w:pPr>
      <w:r>
        <w:rPr>
          <w:rFonts w:eastAsiaTheme="minorEastAsia"/>
        </w:rPr>
        <w:br w:type="page"/>
      </w:r>
    </w:p>
    <w:p w14:paraId="45B71858" w14:textId="0E072915" w:rsidR="006148DF" w:rsidRPr="00A232C3" w:rsidRDefault="00DA2E7D" w:rsidP="00A232C3">
      <w:pPr>
        <w:pStyle w:val="1"/>
        <w:ind w:firstLine="480"/>
      </w:pPr>
      <w:bookmarkStart w:id="23" w:name="_Toc134123039"/>
      <w:r w:rsidRPr="00A232C3">
        <w:rPr>
          <w:rFonts w:hint="eastAsia"/>
        </w:rPr>
        <w:lastRenderedPageBreak/>
        <w:t>R</w:t>
      </w:r>
      <w:r w:rsidRPr="00A232C3">
        <w:t>eferences</w:t>
      </w:r>
      <w:bookmarkEnd w:id="23"/>
    </w:p>
    <w:p w14:paraId="733146C9" w14:textId="3EB4B246" w:rsidR="00CE2E29" w:rsidRDefault="00CE2E29" w:rsidP="00CE2E29">
      <w:pPr>
        <w:pStyle w:val="a3"/>
        <w:widowControl/>
        <w:numPr>
          <w:ilvl w:val="0"/>
          <w:numId w:val="16"/>
        </w:numPr>
        <w:ind w:leftChars="0" w:firstLineChars="0"/>
      </w:pPr>
      <w:proofErr w:type="spellStart"/>
      <w:r w:rsidRPr="00CE2E29">
        <w:t>AbouThai</w:t>
      </w:r>
      <w:proofErr w:type="spellEnd"/>
      <w:r w:rsidRPr="00CE2E29">
        <w:t xml:space="preserve"> (2023) </w:t>
      </w:r>
      <w:r w:rsidRPr="00CE2E29">
        <w:rPr>
          <w:i/>
          <w:iCs/>
        </w:rPr>
        <w:t>All Products</w:t>
      </w:r>
      <w:r w:rsidRPr="00CE2E29">
        <w:t xml:space="preserve"> Available at: https://www.abouthai.com/search?zserialid=NAV202201120016&amp;caption=%25E5%2585%25A8%25E9%2583%25A8%25E5%2595%2586%25E5%2593%2581 (Accessed: </w:t>
      </w:r>
      <w:r w:rsidR="00425C8E">
        <w:t>20</w:t>
      </w:r>
      <w:r w:rsidRPr="00CE2E29">
        <w:t xml:space="preserve"> April 2023).</w:t>
      </w:r>
    </w:p>
    <w:p w14:paraId="6487DEBA" w14:textId="77777777" w:rsidR="00041465" w:rsidRDefault="00041465" w:rsidP="00041465">
      <w:pPr>
        <w:pStyle w:val="a3"/>
        <w:widowControl/>
        <w:ind w:leftChars="0" w:left="960" w:firstLineChars="0" w:firstLine="0"/>
      </w:pPr>
    </w:p>
    <w:p w14:paraId="4EED0852" w14:textId="08C1FE72" w:rsidR="00041465" w:rsidRDefault="00041465" w:rsidP="00CE2E29">
      <w:pPr>
        <w:pStyle w:val="a3"/>
        <w:widowControl/>
        <w:numPr>
          <w:ilvl w:val="0"/>
          <w:numId w:val="16"/>
        </w:numPr>
        <w:ind w:leftChars="0" w:firstLineChars="0"/>
      </w:pPr>
      <w:r w:rsidRPr="00041465">
        <w:t xml:space="preserve">Ansari, S. and Bell, J. (2009) </w:t>
      </w:r>
      <w:r w:rsidRPr="00041465">
        <w:rPr>
          <w:i/>
          <w:iCs/>
        </w:rPr>
        <w:t>Five easy pieces: a case study of cost management as organizational change.</w:t>
      </w:r>
      <w:r w:rsidRPr="00041465">
        <w:t xml:space="preserve"> Journal of Accounting &amp; Organizational Change.</w:t>
      </w:r>
    </w:p>
    <w:p w14:paraId="5D5431E2" w14:textId="77777777" w:rsidR="00D92554" w:rsidRDefault="00D92554" w:rsidP="00D92554">
      <w:pPr>
        <w:pStyle w:val="a3"/>
        <w:ind w:firstLine="480"/>
      </w:pPr>
    </w:p>
    <w:p w14:paraId="05DF29D3" w14:textId="21A908AE" w:rsidR="00D92554" w:rsidRDefault="00D92554" w:rsidP="00CE2E29">
      <w:pPr>
        <w:pStyle w:val="a3"/>
        <w:widowControl/>
        <w:numPr>
          <w:ilvl w:val="0"/>
          <w:numId w:val="16"/>
        </w:numPr>
        <w:ind w:leftChars="0" w:firstLineChars="0"/>
      </w:pPr>
      <w:r w:rsidRPr="00D92554">
        <w:t xml:space="preserve">Appelbaum, S. H., </w:t>
      </w:r>
      <w:proofErr w:type="spellStart"/>
      <w:r w:rsidRPr="00D92554">
        <w:t>Habashy</w:t>
      </w:r>
      <w:proofErr w:type="spellEnd"/>
      <w:r w:rsidRPr="00D92554">
        <w:t xml:space="preserve">, S., Malo, J. L., and Shafiq, H. (2012). </w:t>
      </w:r>
      <w:r w:rsidRPr="00D92554">
        <w:rPr>
          <w:i/>
          <w:iCs/>
        </w:rPr>
        <w:t>Back to the future: revisiting Kotter's 1996 change model. Journal of Management development, 31(8), 764-782</w:t>
      </w:r>
      <w:r w:rsidRPr="00D92554">
        <w:t xml:space="preserve">. Available at: https://www.researchgate.net/profile/Steven-Appelbaum/publication/242339672_Back_to_the_future_Revisiting_Kotter's_1996_change_model/links/0f31752f14502e718d000000/Back-to-the-future-Revisiting-Kotters-1996-change-model.pdf (Accessed: </w:t>
      </w:r>
      <w:r w:rsidR="00425C8E">
        <w:t>20</w:t>
      </w:r>
      <w:r w:rsidRPr="00D92554">
        <w:t xml:space="preserve"> April 2023).</w:t>
      </w:r>
    </w:p>
    <w:p w14:paraId="6CF112DD" w14:textId="77777777" w:rsidR="00CE2E29" w:rsidRDefault="00CE2E29" w:rsidP="00CE2E29">
      <w:pPr>
        <w:pStyle w:val="a3"/>
        <w:widowControl/>
        <w:ind w:leftChars="0" w:left="960" w:firstLineChars="0" w:firstLine="0"/>
      </w:pPr>
    </w:p>
    <w:p w14:paraId="5EF5EB89" w14:textId="66D601E1" w:rsidR="00CE2E29" w:rsidRDefault="00CE2E29" w:rsidP="00CE2E29">
      <w:pPr>
        <w:pStyle w:val="a3"/>
        <w:widowControl/>
        <w:numPr>
          <w:ilvl w:val="0"/>
          <w:numId w:val="16"/>
        </w:numPr>
        <w:ind w:leftChars="0" w:firstLineChars="0"/>
      </w:pPr>
      <w:r w:rsidRPr="00CE2E29">
        <w:t xml:space="preserve">Best Mart 360˚ (2023) </w:t>
      </w:r>
      <w:r w:rsidRPr="00CE2E29">
        <w:rPr>
          <w:i/>
          <w:iCs/>
        </w:rPr>
        <w:t>All Products</w:t>
      </w:r>
      <w:r w:rsidRPr="00CE2E29">
        <w:t xml:space="preserve"> Available at: https://www.bestmart360.com/index.php?route=product/category (Accessed: </w:t>
      </w:r>
      <w:r w:rsidR="00425C8E">
        <w:t>25</w:t>
      </w:r>
      <w:r w:rsidRPr="00CE2E29">
        <w:t xml:space="preserve"> April 2023).</w:t>
      </w:r>
    </w:p>
    <w:p w14:paraId="47918321" w14:textId="77777777" w:rsidR="008D6134" w:rsidRDefault="008D6134" w:rsidP="008D6134">
      <w:pPr>
        <w:pStyle w:val="a3"/>
        <w:ind w:firstLine="480"/>
      </w:pPr>
    </w:p>
    <w:p w14:paraId="3D3579E1" w14:textId="1FA47A4B" w:rsidR="008D6134" w:rsidRDefault="008D6134" w:rsidP="00CE2E29">
      <w:pPr>
        <w:pStyle w:val="a3"/>
        <w:widowControl/>
        <w:numPr>
          <w:ilvl w:val="0"/>
          <w:numId w:val="16"/>
        </w:numPr>
        <w:ind w:leftChars="0" w:firstLineChars="0"/>
      </w:pPr>
      <w:proofErr w:type="spellStart"/>
      <w:r w:rsidRPr="008D6134">
        <w:t>Briedis</w:t>
      </w:r>
      <w:proofErr w:type="spellEnd"/>
      <w:r w:rsidRPr="008D6134">
        <w:t xml:space="preserve">, H., </w:t>
      </w:r>
      <w:proofErr w:type="spellStart"/>
      <w:r w:rsidRPr="008D6134">
        <w:t>Kronschnabl</w:t>
      </w:r>
      <w:proofErr w:type="spellEnd"/>
      <w:r w:rsidRPr="008D6134">
        <w:t xml:space="preserve">, A., Rodriguez, A., and </w:t>
      </w:r>
      <w:proofErr w:type="spellStart"/>
      <w:r w:rsidRPr="008D6134">
        <w:t>Ungerman</w:t>
      </w:r>
      <w:proofErr w:type="spellEnd"/>
      <w:r w:rsidRPr="008D6134">
        <w:t xml:space="preserve">, K. (2020). </w:t>
      </w:r>
      <w:r w:rsidRPr="008D6134">
        <w:rPr>
          <w:i/>
          <w:iCs/>
        </w:rPr>
        <w:t xml:space="preserve">Adapting to the next normal in retail: The customer experience imperative. </w:t>
      </w:r>
      <w:r w:rsidRPr="008D6134">
        <w:lastRenderedPageBreak/>
        <w:t xml:space="preserve">Available at: http://dln.jaipuria.ac.in:8080/jspui/bitstream/123456789/1510/1/Adapting-to-the-next-normal-in-retail-the-customer-experience-imperative.pdf (Accessed: </w:t>
      </w:r>
      <w:r w:rsidR="00425C8E">
        <w:t>25</w:t>
      </w:r>
      <w:r w:rsidRPr="008D6134">
        <w:t xml:space="preserve"> April 2023).</w:t>
      </w:r>
    </w:p>
    <w:p w14:paraId="408FF2F0" w14:textId="77777777" w:rsidR="005A5916" w:rsidRDefault="005A5916" w:rsidP="005A5916">
      <w:pPr>
        <w:pStyle w:val="a3"/>
        <w:ind w:firstLine="480"/>
      </w:pPr>
    </w:p>
    <w:p w14:paraId="360D8ABB" w14:textId="42869BD4" w:rsidR="005A5916" w:rsidRDefault="005A5916" w:rsidP="00CE2E29">
      <w:pPr>
        <w:pStyle w:val="a3"/>
        <w:widowControl/>
        <w:numPr>
          <w:ilvl w:val="0"/>
          <w:numId w:val="16"/>
        </w:numPr>
        <w:ind w:leftChars="0" w:firstLineChars="0"/>
      </w:pPr>
      <w:r w:rsidRPr="005A5916">
        <w:t xml:space="preserve">Cao, G., Clarke, S. and </w:t>
      </w:r>
      <w:proofErr w:type="spellStart"/>
      <w:r w:rsidRPr="005A5916">
        <w:t>Lehaney</w:t>
      </w:r>
      <w:proofErr w:type="spellEnd"/>
      <w:r w:rsidRPr="005A5916">
        <w:t xml:space="preserve">, B. (2004) </w:t>
      </w:r>
      <w:r w:rsidRPr="005A5916">
        <w:rPr>
          <w:i/>
          <w:iCs/>
        </w:rPr>
        <w:t>The Need for a Systemic Approach to Change Management - A Case Study.</w:t>
      </w:r>
      <w:r w:rsidRPr="005A5916">
        <w:t xml:space="preserve"> Systemic Practice and Action Research 17:103-126.</w:t>
      </w:r>
    </w:p>
    <w:p w14:paraId="450533CF" w14:textId="77777777" w:rsidR="00CE2E29" w:rsidRPr="00CE2E29" w:rsidRDefault="00CE2E29" w:rsidP="00CE2E29">
      <w:pPr>
        <w:widowControl/>
        <w:ind w:firstLineChars="0" w:firstLine="0"/>
        <w:rPr>
          <w:rFonts w:eastAsiaTheme="minorEastAsia"/>
        </w:rPr>
      </w:pPr>
    </w:p>
    <w:p w14:paraId="279551D5" w14:textId="3CA15BB7" w:rsidR="00E811E3" w:rsidRPr="00E811E3" w:rsidRDefault="00E811E3" w:rsidP="00E811E3">
      <w:pPr>
        <w:pStyle w:val="a3"/>
        <w:widowControl/>
        <w:numPr>
          <w:ilvl w:val="0"/>
          <w:numId w:val="16"/>
        </w:numPr>
        <w:ind w:leftChars="0" w:firstLineChars="0"/>
      </w:pPr>
      <w:r w:rsidRPr="00E811E3">
        <w:t xml:space="preserve">CEC-COILS (2022) </w:t>
      </w:r>
      <w:r w:rsidRPr="00E811E3">
        <w:rPr>
          <w:i/>
          <w:iCs/>
        </w:rPr>
        <w:t xml:space="preserve">2021/2022 </w:t>
      </w:r>
      <w:proofErr w:type="spellStart"/>
      <w:r w:rsidRPr="00E811E3">
        <w:rPr>
          <w:i/>
          <w:iCs/>
        </w:rPr>
        <w:t>Anual</w:t>
      </w:r>
      <w:proofErr w:type="spellEnd"/>
      <w:r w:rsidRPr="00E811E3">
        <w:rPr>
          <w:i/>
          <w:iCs/>
        </w:rPr>
        <w:t xml:space="preserve"> Report</w:t>
      </w:r>
      <w:r w:rsidRPr="00E811E3">
        <w:t xml:space="preserve"> Available at: http://www.0759.com/doc/art/finance/2022082201/202208220001.pdf (Accessed: </w:t>
      </w:r>
      <w:r w:rsidR="00425C8E">
        <w:t>20</w:t>
      </w:r>
      <w:r w:rsidRPr="00E811E3">
        <w:t xml:space="preserve"> April 2023).</w:t>
      </w:r>
    </w:p>
    <w:p w14:paraId="26711E5D" w14:textId="77777777" w:rsidR="00E811E3" w:rsidRPr="00E811E3" w:rsidRDefault="00E811E3" w:rsidP="00E811E3">
      <w:pPr>
        <w:widowControl/>
        <w:ind w:left="480" w:firstLineChars="0" w:firstLine="0"/>
      </w:pPr>
    </w:p>
    <w:p w14:paraId="3170B201" w14:textId="393B2B9F" w:rsidR="00DA2E7D" w:rsidRDefault="00E811E3" w:rsidP="00E811E3">
      <w:pPr>
        <w:pStyle w:val="a3"/>
        <w:widowControl/>
        <w:numPr>
          <w:ilvl w:val="0"/>
          <w:numId w:val="16"/>
        </w:numPr>
        <w:ind w:leftChars="0" w:firstLineChars="0"/>
      </w:pPr>
      <w:r w:rsidRPr="00E811E3">
        <w:t xml:space="preserve">Census and Statistics Department (2023) </w:t>
      </w:r>
      <w:r w:rsidRPr="00E811E3">
        <w:rPr>
          <w:i/>
          <w:iCs/>
        </w:rPr>
        <w:t>Report on Monthly Survey of Retail Sales</w:t>
      </w:r>
      <w:r w:rsidRPr="00E811E3">
        <w:t xml:space="preserve"> Available at: https://www.censtatd.gov.hk/en/data/stat_report/product/B1080003/att/B10800032023MM02B0100.pdf (Accessed: </w:t>
      </w:r>
      <w:r w:rsidR="00425C8E">
        <w:t>20</w:t>
      </w:r>
      <w:r w:rsidRPr="00E811E3">
        <w:t xml:space="preserve"> April 2023).</w:t>
      </w:r>
    </w:p>
    <w:p w14:paraId="7E14B03C" w14:textId="77777777" w:rsidR="003B0F88" w:rsidRDefault="003B0F88" w:rsidP="003B0F88">
      <w:pPr>
        <w:pStyle w:val="a3"/>
        <w:ind w:firstLine="480"/>
      </w:pPr>
    </w:p>
    <w:p w14:paraId="59BA7B30" w14:textId="2357A148" w:rsidR="003B0F88" w:rsidRDefault="003B0F88" w:rsidP="003B0F88">
      <w:pPr>
        <w:pStyle w:val="a3"/>
        <w:widowControl/>
        <w:numPr>
          <w:ilvl w:val="0"/>
          <w:numId w:val="16"/>
        </w:numPr>
        <w:ind w:leftChars="0" w:firstLineChars="0"/>
      </w:pPr>
      <w:r w:rsidRPr="003B0F88">
        <w:t xml:space="preserve">Christensen, C. M. (2013) </w:t>
      </w:r>
      <w:r w:rsidRPr="003B0F88">
        <w:rPr>
          <w:i/>
          <w:iCs/>
        </w:rPr>
        <w:t>The innovator's dilemma: when new technologies cause great firms to fail Harvard Business Review Press</w:t>
      </w:r>
      <w:r w:rsidRPr="003B0F88">
        <w:t xml:space="preserve">. Available at: http://dspace.vnbrims.org:13000/jspui/bitstream/123456789/4699/1/The%20Innovator%27s%20Dilemma%20When%20New%20Technologies%20Cause%20Great%20Firms%20to%20Fail%20%28Management%20of%20Innovation%20and%20Change%20Series%29.pdf (Accessed: </w:t>
      </w:r>
      <w:r w:rsidR="00425C8E">
        <w:t>20</w:t>
      </w:r>
      <w:r w:rsidRPr="003B0F88">
        <w:t xml:space="preserve"> April 2023).</w:t>
      </w:r>
    </w:p>
    <w:p w14:paraId="724D769C" w14:textId="77777777" w:rsidR="00D526BA" w:rsidRDefault="00D526BA" w:rsidP="00D526BA">
      <w:pPr>
        <w:pStyle w:val="a3"/>
        <w:ind w:firstLine="480"/>
      </w:pPr>
    </w:p>
    <w:p w14:paraId="10679F0D" w14:textId="5D61626D" w:rsidR="00D526BA" w:rsidRDefault="00D526BA" w:rsidP="003B0F88">
      <w:pPr>
        <w:pStyle w:val="a3"/>
        <w:widowControl/>
        <w:numPr>
          <w:ilvl w:val="0"/>
          <w:numId w:val="16"/>
        </w:numPr>
        <w:ind w:leftChars="0" w:firstLineChars="0"/>
      </w:pPr>
      <w:r w:rsidRPr="00D526BA">
        <w:lastRenderedPageBreak/>
        <w:t xml:space="preserve">Fogel, K., </w:t>
      </w:r>
      <w:proofErr w:type="spellStart"/>
      <w:r w:rsidRPr="00D526BA">
        <w:t>Morck</w:t>
      </w:r>
      <w:proofErr w:type="spellEnd"/>
      <w:r w:rsidRPr="00D526BA">
        <w:t xml:space="preserve">, R., </w:t>
      </w:r>
      <w:r w:rsidR="008806AA">
        <w:t>and</w:t>
      </w:r>
      <w:r w:rsidRPr="00D526BA">
        <w:t xml:space="preserve"> Yeung, B. (2008). </w:t>
      </w:r>
      <w:r w:rsidRPr="00D526BA">
        <w:rPr>
          <w:i/>
          <w:iCs/>
        </w:rPr>
        <w:t xml:space="preserve">Big business stability and economic growth: Is what's good for General Motors good for </w:t>
      </w:r>
      <w:proofErr w:type="gramStart"/>
      <w:r w:rsidRPr="00D526BA">
        <w:rPr>
          <w:i/>
          <w:iCs/>
        </w:rPr>
        <w:t>America?.</w:t>
      </w:r>
      <w:proofErr w:type="gramEnd"/>
      <w:r w:rsidRPr="00D526BA">
        <w:t xml:space="preserve"> Journal of Financial Economics, 89(1), 83-108. </w:t>
      </w:r>
      <w:r w:rsidRPr="00CE2E29">
        <w:t xml:space="preserve">Available at: </w:t>
      </w:r>
      <w:r w:rsidRPr="00D526BA">
        <w:t xml:space="preserve">https://www.nber.org/system/files/working_papers/w12394/w12394.pdf </w:t>
      </w:r>
      <w:r w:rsidRPr="00CE2E29">
        <w:t xml:space="preserve">(Accessed: </w:t>
      </w:r>
      <w:r>
        <w:t>25</w:t>
      </w:r>
      <w:r w:rsidRPr="00CE2E29">
        <w:t xml:space="preserve"> April 2023).</w:t>
      </w:r>
    </w:p>
    <w:p w14:paraId="1E7D0E54" w14:textId="77777777" w:rsidR="00174DBE" w:rsidRPr="00174DBE" w:rsidRDefault="00174DBE" w:rsidP="00174DBE">
      <w:pPr>
        <w:widowControl/>
        <w:ind w:firstLineChars="0" w:firstLine="0"/>
        <w:rPr>
          <w:rFonts w:eastAsiaTheme="minorEastAsia"/>
        </w:rPr>
      </w:pPr>
    </w:p>
    <w:p w14:paraId="0C8B63D0" w14:textId="3D31E994" w:rsidR="00174DBE" w:rsidRPr="00174DBE" w:rsidRDefault="00174DBE" w:rsidP="00174DBE">
      <w:pPr>
        <w:pStyle w:val="a3"/>
        <w:numPr>
          <w:ilvl w:val="0"/>
          <w:numId w:val="16"/>
        </w:numPr>
        <w:ind w:leftChars="0" w:firstLineChars="0"/>
      </w:pPr>
      <w:r w:rsidRPr="00BC34ED">
        <w:rPr>
          <w:spacing w:val="4"/>
        </w:rPr>
        <w:t xml:space="preserve">HKET (2019) </w:t>
      </w:r>
      <w:r w:rsidRPr="00BC34ED">
        <w:rPr>
          <w:rFonts w:eastAsia="新細明體"/>
          <w:i/>
          <w:iCs/>
          <w:spacing w:val="4"/>
        </w:rPr>
        <w:t>【歡迎香港人轉載】</w:t>
      </w:r>
      <w:proofErr w:type="spellStart"/>
      <w:r w:rsidRPr="00BC34ED">
        <w:rPr>
          <w:i/>
          <w:iCs/>
          <w:spacing w:val="4"/>
        </w:rPr>
        <w:t>AbouThai</w:t>
      </w:r>
      <w:proofErr w:type="spellEnd"/>
      <w:r w:rsidRPr="00BC34ED">
        <w:rPr>
          <w:i/>
          <w:iCs/>
          <w:spacing w:val="4"/>
        </w:rPr>
        <w:t xml:space="preserve"> 3</w:t>
      </w:r>
      <w:r w:rsidRPr="00BC34ED">
        <w:rPr>
          <w:rFonts w:eastAsia="新細明體"/>
          <w:i/>
          <w:iCs/>
          <w:spacing w:val="4"/>
        </w:rPr>
        <w:t>年開</w:t>
      </w:r>
      <w:r w:rsidRPr="00BC34ED">
        <w:rPr>
          <w:i/>
          <w:iCs/>
          <w:spacing w:val="4"/>
        </w:rPr>
        <w:t>12</w:t>
      </w:r>
      <w:r w:rsidRPr="00BC34ED">
        <w:rPr>
          <w:rFonts w:eastAsia="新細明體"/>
          <w:i/>
          <w:iCs/>
          <w:spacing w:val="4"/>
        </w:rPr>
        <w:t>店</w:t>
      </w:r>
      <w:r w:rsidRPr="00BC34ED">
        <w:rPr>
          <w:i/>
          <w:iCs/>
          <w:spacing w:val="4"/>
        </w:rPr>
        <w:t xml:space="preserve"> </w:t>
      </w:r>
      <w:r w:rsidRPr="00BC34ED">
        <w:rPr>
          <w:rFonts w:eastAsia="新細明體"/>
          <w:i/>
          <w:iCs/>
          <w:spacing w:val="4"/>
        </w:rPr>
        <w:t>泰國老闆娘：物色大舖想大到似超市咁</w:t>
      </w:r>
      <w:r w:rsidRPr="00BC34ED">
        <w:rPr>
          <w:spacing w:val="4"/>
        </w:rPr>
        <w:t xml:space="preserve">Available at: https://ps.hket.com/article/2368243 (Accessed: </w:t>
      </w:r>
      <w:r w:rsidR="00425C8E">
        <w:rPr>
          <w:spacing w:val="4"/>
        </w:rPr>
        <w:t>20</w:t>
      </w:r>
      <w:r w:rsidRPr="00BC34ED">
        <w:rPr>
          <w:spacing w:val="4"/>
        </w:rPr>
        <w:t xml:space="preserve"> June 2022).</w:t>
      </w:r>
    </w:p>
    <w:p w14:paraId="5CBD760E" w14:textId="77777777" w:rsidR="004415C4" w:rsidRDefault="004415C4" w:rsidP="004415C4">
      <w:pPr>
        <w:pStyle w:val="a3"/>
        <w:ind w:firstLine="480"/>
      </w:pPr>
    </w:p>
    <w:p w14:paraId="14CC03F6" w14:textId="69A393BA" w:rsidR="00BC34ED" w:rsidRDefault="004415C4" w:rsidP="00174DBE">
      <w:pPr>
        <w:pStyle w:val="a3"/>
        <w:widowControl/>
        <w:numPr>
          <w:ilvl w:val="0"/>
          <w:numId w:val="16"/>
        </w:numPr>
        <w:ind w:leftChars="0" w:firstLineChars="0"/>
      </w:pPr>
      <w:proofErr w:type="spellStart"/>
      <w:r w:rsidRPr="004415C4">
        <w:t>Hwangbo</w:t>
      </w:r>
      <w:proofErr w:type="spellEnd"/>
      <w:r w:rsidRPr="004415C4">
        <w:t xml:space="preserve">, H., Kim, Y. S., and Cha, K. J. (2017). </w:t>
      </w:r>
      <w:r w:rsidRPr="004415C4">
        <w:rPr>
          <w:i/>
          <w:iCs/>
        </w:rPr>
        <w:t>Use of the smart store for persuasive marketing and immersive customer experiences: A case study of Korean apparel enterprise. Mobile Information Systems, 2017.</w:t>
      </w:r>
      <w:r w:rsidRPr="004415C4">
        <w:t xml:space="preserve"> Available at: https://www.hindawi.com/journals/misy/2017/4738340/ (Accessed: </w:t>
      </w:r>
      <w:r w:rsidR="00425C8E">
        <w:t>25</w:t>
      </w:r>
      <w:r w:rsidRPr="004415C4">
        <w:t xml:space="preserve"> April 2023).</w:t>
      </w:r>
    </w:p>
    <w:p w14:paraId="39DB6AB3" w14:textId="77777777" w:rsidR="007F3945" w:rsidRDefault="007F3945" w:rsidP="007F3945">
      <w:pPr>
        <w:pStyle w:val="a3"/>
        <w:ind w:firstLine="480"/>
      </w:pPr>
    </w:p>
    <w:p w14:paraId="3BB214F9" w14:textId="4AF0E6C9" w:rsidR="007F3945" w:rsidRPr="00174DBE" w:rsidRDefault="007F3945" w:rsidP="00174DBE">
      <w:pPr>
        <w:pStyle w:val="a3"/>
        <w:widowControl/>
        <w:numPr>
          <w:ilvl w:val="0"/>
          <w:numId w:val="16"/>
        </w:numPr>
        <w:ind w:leftChars="0" w:firstLineChars="0"/>
      </w:pPr>
      <w:proofErr w:type="spellStart"/>
      <w:r w:rsidRPr="007F3945">
        <w:t>Kalyanam</w:t>
      </w:r>
      <w:proofErr w:type="spellEnd"/>
      <w:r w:rsidRPr="007F3945">
        <w:t xml:space="preserve">, K., </w:t>
      </w:r>
      <w:r>
        <w:t>and</w:t>
      </w:r>
      <w:r w:rsidRPr="007F3945">
        <w:t xml:space="preserve"> </w:t>
      </w:r>
      <w:proofErr w:type="spellStart"/>
      <w:r w:rsidRPr="007F3945">
        <w:t>Tsay</w:t>
      </w:r>
      <w:proofErr w:type="spellEnd"/>
      <w:r w:rsidRPr="007F3945">
        <w:t xml:space="preserve">, A. A. (2013). </w:t>
      </w:r>
      <w:r w:rsidRPr="007F3945">
        <w:rPr>
          <w:i/>
          <w:iCs/>
        </w:rPr>
        <w:t xml:space="preserve">Free riding and conflict in hybrid shopping environments: Implications for retailers, manufacturers, and regulators. </w:t>
      </w:r>
      <w:r w:rsidRPr="007F3945">
        <w:t>The antitrust bulletin, 58(1), 19-68.</w:t>
      </w:r>
    </w:p>
    <w:p w14:paraId="3F4DDD4E" w14:textId="77777777" w:rsidR="00174DBE" w:rsidRDefault="00174DBE" w:rsidP="00174DBE">
      <w:pPr>
        <w:pStyle w:val="a3"/>
        <w:ind w:firstLine="480"/>
      </w:pPr>
    </w:p>
    <w:p w14:paraId="0A706CB6" w14:textId="446CB37A" w:rsidR="00174DBE" w:rsidRPr="00174DBE" w:rsidRDefault="00174DBE" w:rsidP="00174DBE">
      <w:pPr>
        <w:pStyle w:val="a3"/>
        <w:numPr>
          <w:ilvl w:val="0"/>
          <w:numId w:val="16"/>
        </w:numPr>
        <w:ind w:leftChars="0" w:firstLineChars="0"/>
      </w:pPr>
      <w:r w:rsidRPr="00174DBE">
        <w:t>Kotter, J. P. (2007).</w:t>
      </w:r>
      <w:r w:rsidRPr="00174DBE">
        <w:rPr>
          <w:i/>
          <w:iCs/>
        </w:rPr>
        <w:t xml:space="preserve"> Leading change: Why transformation efforts fail. In Museum management and marketing (pp. 20-29).</w:t>
      </w:r>
      <w:r w:rsidRPr="00174DBE">
        <w:t xml:space="preserve"> Routledge. Available at: https://www.scinapse.io/papers/2134648895 (Accessed: </w:t>
      </w:r>
      <w:r w:rsidR="00425C8E">
        <w:t>25</w:t>
      </w:r>
      <w:r w:rsidRPr="00174DBE">
        <w:t xml:space="preserve"> April 2023).</w:t>
      </w:r>
    </w:p>
    <w:p w14:paraId="160728B5" w14:textId="77777777" w:rsidR="00174DBE" w:rsidRPr="00174DBE" w:rsidRDefault="00174DBE" w:rsidP="00174DBE">
      <w:pPr>
        <w:pStyle w:val="a3"/>
        <w:ind w:leftChars="0" w:left="960" w:firstLineChars="0" w:firstLine="0"/>
      </w:pPr>
    </w:p>
    <w:p w14:paraId="6E75FBE8" w14:textId="0455860D" w:rsidR="00174DBE" w:rsidRDefault="00174DBE" w:rsidP="00174DBE">
      <w:pPr>
        <w:pStyle w:val="a3"/>
        <w:numPr>
          <w:ilvl w:val="0"/>
          <w:numId w:val="16"/>
        </w:numPr>
        <w:ind w:leftChars="0" w:firstLineChars="0"/>
      </w:pPr>
      <w:r w:rsidRPr="00174DBE">
        <w:t>Kotter, J. P. (2008) </w:t>
      </w:r>
      <w:r w:rsidRPr="00174DBE">
        <w:rPr>
          <w:i/>
          <w:iCs/>
        </w:rPr>
        <w:t xml:space="preserve">A sense of urgency. </w:t>
      </w:r>
      <w:r w:rsidRPr="007E1522">
        <w:t xml:space="preserve">Harvard Business Press </w:t>
      </w:r>
      <w:r w:rsidRPr="00174DBE">
        <w:t xml:space="preserve">Available </w:t>
      </w:r>
      <w:r w:rsidRPr="00174DBE">
        <w:lastRenderedPageBreak/>
        <w:t xml:space="preserve">at: https://kingdomwayministries.net/wp-content/uploads/2016/12/A_Sense_Of_Urgency_Change_Final.pdf (Accessed: </w:t>
      </w:r>
      <w:r w:rsidR="00425C8E">
        <w:t>25</w:t>
      </w:r>
      <w:r w:rsidRPr="00174DBE">
        <w:t xml:space="preserve"> April 2023).</w:t>
      </w:r>
    </w:p>
    <w:p w14:paraId="4C00AC34" w14:textId="77777777" w:rsidR="00F10C94" w:rsidRDefault="00F10C94" w:rsidP="00F10C94">
      <w:pPr>
        <w:pStyle w:val="a3"/>
        <w:ind w:firstLine="480"/>
      </w:pPr>
    </w:p>
    <w:p w14:paraId="16336043" w14:textId="23935A3E" w:rsidR="00F10C94" w:rsidRPr="00FE34DC" w:rsidRDefault="00F10C94" w:rsidP="00FE34DC">
      <w:pPr>
        <w:pStyle w:val="a3"/>
        <w:numPr>
          <w:ilvl w:val="0"/>
          <w:numId w:val="16"/>
        </w:numPr>
        <w:ind w:leftChars="0" w:firstLineChars="0"/>
      </w:pPr>
      <w:r w:rsidRPr="00F10C94">
        <w:t xml:space="preserve">Lee, H. L. (2004). </w:t>
      </w:r>
      <w:r w:rsidRPr="00F10C94">
        <w:rPr>
          <w:i/>
          <w:iCs/>
        </w:rPr>
        <w:t>The triple-A supply chain</w:t>
      </w:r>
      <w:r w:rsidRPr="00F10C94">
        <w:t>. Harvard business review, 82(10), 102-113.</w:t>
      </w:r>
      <w:r w:rsidR="00425C8E" w:rsidRPr="00425C8E">
        <w:t xml:space="preserve"> </w:t>
      </w:r>
      <w:r w:rsidR="00425C8E" w:rsidRPr="00174DBE">
        <w:t xml:space="preserve">Available at: </w:t>
      </w:r>
      <w:r w:rsidR="00425C8E" w:rsidRPr="00425C8E">
        <w:t>https://www.academia.edu/download/37053129/The_Triple_-_A_Supply_Chain.pdf</w:t>
      </w:r>
      <w:r w:rsidR="00425C8E" w:rsidRPr="00174DBE">
        <w:t xml:space="preserve"> (Accessed: </w:t>
      </w:r>
      <w:r w:rsidR="00425C8E">
        <w:t>2</w:t>
      </w:r>
      <w:r w:rsidR="00425C8E" w:rsidRPr="00174DBE">
        <w:t>5 April 2023).</w:t>
      </w:r>
    </w:p>
    <w:p w14:paraId="5B83E279" w14:textId="77777777" w:rsidR="00E621A0" w:rsidRDefault="00E621A0" w:rsidP="00E621A0">
      <w:pPr>
        <w:pStyle w:val="a3"/>
        <w:ind w:firstLine="480"/>
      </w:pPr>
    </w:p>
    <w:p w14:paraId="1A0F6434" w14:textId="147133AC" w:rsidR="00E621A0" w:rsidRDefault="00E621A0" w:rsidP="00174DBE">
      <w:pPr>
        <w:pStyle w:val="a3"/>
        <w:numPr>
          <w:ilvl w:val="0"/>
          <w:numId w:val="16"/>
        </w:numPr>
        <w:ind w:leftChars="0" w:firstLineChars="0"/>
      </w:pPr>
      <w:proofErr w:type="spellStart"/>
      <w:r w:rsidRPr="00E621A0">
        <w:t>Lubit</w:t>
      </w:r>
      <w:proofErr w:type="spellEnd"/>
      <w:r w:rsidRPr="00E621A0">
        <w:t xml:space="preserve">, R. (2001). </w:t>
      </w:r>
      <w:r w:rsidRPr="00E621A0">
        <w:rPr>
          <w:i/>
          <w:iCs/>
        </w:rPr>
        <w:t>Tacit knowledge and knowledge management: The keys to sustainable competitive advantage.</w:t>
      </w:r>
      <w:r w:rsidRPr="00E621A0">
        <w:t> Organizational dynamics.</w:t>
      </w:r>
    </w:p>
    <w:p w14:paraId="4278539E" w14:textId="77777777" w:rsidR="005F2CCC" w:rsidRDefault="005F2CCC" w:rsidP="005F2CCC">
      <w:pPr>
        <w:pStyle w:val="a3"/>
        <w:ind w:firstLine="480"/>
      </w:pPr>
    </w:p>
    <w:p w14:paraId="23D08434" w14:textId="77777777" w:rsidR="005F2CCC" w:rsidRDefault="005F2CCC" w:rsidP="005F2CCC">
      <w:pPr>
        <w:pStyle w:val="a3"/>
        <w:numPr>
          <w:ilvl w:val="0"/>
          <w:numId w:val="16"/>
        </w:numPr>
        <w:ind w:leftChars="0" w:firstLineChars="0"/>
      </w:pPr>
      <w:r w:rsidRPr="006148DF">
        <w:t xml:space="preserve">Mosquera, A., Pascual, C. O., </w:t>
      </w:r>
      <w:r>
        <w:t>and</w:t>
      </w:r>
      <w:r w:rsidRPr="006148DF">
        <w:t xml:space="preserve"> </w:t>
      </w:r>
      <w:proofErr w:type="spellStart"/>
      <w:r w:rsidRPr="006148DF">
        <w:t>Ayensa</w:t>
      </w:r>
      <w:proofErr w:type="spellEnd"/>
      <w:r w:rsidRPr="006148DF">
        <w:t xml:space="preserve">, E. J. (2017). </w:t>
      </w:r>
      <w:r w:rsidRPr="00E811E3">
        <w:rPr>
          <w:i/>
          <w:iCs/>
        </w:rPr>
        <w:t>Understanding the customer experience in the age of omni-channel shopping</w:t>
      </w:r>
      <w:r w:rsidRPr="006148DF">
        <w:t xml:space="preserve">. Icono14, 15(2), 4. Available at: file:///D:/download/Dialnet-UnderstandingTheCustomerExperienceInTheAgeOfOmnich-6054345.pdf (Accessed: </w:t>
      </w:r>
      <w:r>
        <w:t>26</w:t>
      </w:r>
      <w:r w:rsidRPr="006148DF">
        <w:t xml:space="preserve"> April 2023).</w:t>
      </w:r>
    </w:p>
    <w:p w14:paraId="0A3908FA" w14:textId="77777777" w:rsidR="00B9517F" w:rsidRDefault="00B9517F" w:rsidP="00B9517F">
      <w:pPr>
        <w:pStyle w:val="a3"/>
        <w:ind w:firstLine="480"/>
      </w:pPr>
    </w:p>
    <w:p w14:paraId="390EDCCA" w14:textId="23DA63D8" w:rsidR="00B9517F" w:rsidRDefault="00B9517F" w:rsidP="005F2CCC">
      <w:pPr>
        <w:pStyle w:val="a3"/>
        <w:numPr>
          <w:ilvl w:val="0"/>
          <w:numId w:val="16"/>
        </w:numPr>
        <w:ind w:leftChars="0" w:firstLineChars="0"/>
      </w:pPr>
      <w:r w:rsidRPr="00B9517F">
        <w:t xml:space="preserve">Robbins, D. K., &amp; Pearce, J. A. (1992). </w:t>
      </w:r>
      <w:r w:rsidRPr="00B9517F">
        <w:rPr>
          <w:i/>
          <w:iCs/>
        </w:rPr>
        <w:t xml:space="preserve">Turnaround: Retrenchment and recovery. </w:t>
      </w:r>
      <w:r w:rsidRPr="00B9517F">
        <w:t>Strategic management journal, 13(4), 287-309. Available at: https://www.researchgate.net/profile/John-Pearce-10/publication/227814093_Turnaround_Retrenchment_and_Recovery/links/5a0dae490f7e9b7d4dba3671/Turnaround-Retrenchment-and-Recovery.pdf (Accessed: 26 April 2023).</w:t>
      </w:r>
    </w:p>
    <w:p w14:paraId="6987EEF7" w14:textId="77777777" w:rsidR="00190D7B" w:rsidRPr="00B9517F" w:rsidRDefault="00190D7B" w:rsidP="00190D7B">
      <w:pPr>
        <w:pStyle w:val="a3"/>
        <w:ind w:firstLine="480"/>
        <w:rPr>
          <w:rFonts w:eastAsiaTheme="minorEastAsia"/>
        </w:rPr>
      </w:pPr>
    </w:p>
    <w:p w14:paraId="468EA620" w14:textId="4966A203" w:rsidR="00190D7B" w:rsidRDefault="00190D7B" w:rsidP="005F2CCC">
      <w:pPr>
        <w:pStyle w:val="a3"/>
        <w:numPr>
          <w:ilvl w:val="0"/>
          <w:numId w:val="16"/>
        </w:numPr>
        <w:ind w:leftChars="0" w:firstLineChars="0"/>
      </w:pPr>
      <w:proofErr w:type="spellStart"/>
      <w:r w:rsidRPr="00190D7B">
        <w:lastRenderedPageBreak/>
        <w:t>Roggeveen</w:t>
      </w:r>
      <w:proofErr w:type="spellEnd"/>
      <w:r w:rsidRPr="00190D7B">
        <w:t xml:space="preserve">, A. L., </w:t>
      </w:r>
      <w:r>
        <w:t>and</w:t>
      </w:r>
      <w:r w:rsidRPr="00190D7B">
        <w:t xml:space="preserve"> Sethuraman, R. (2020).</w:t>
      </w:r>
      <w:r w:rsidRPr="00190D7B">
        <w:rPr>
          <w:i/>
          <w:iCs/>
        </w:rPr>
        <w:t xml:space="preserve"> How the COVID-19 pandemic may change the world of retailing.</w:t>
      </w:r>
      <w:r w:rsidRPr="00190D7B">
        <w:t xml:space="preserve"> Journal of retailing, 96(2), 169. </w:t>
      </w:r>
      <w:r w:rsidRPr="006148DF">
        <w:t xml:space="preserve">Available at: </w:t>
      </w:r>
      <w:r w:rsidRPr="00190D7B">
        <w:t xml:space="preserve">https://www.ncbi.nlm.nih.gov/pmc/articles/PMC7183942/ </w:t>
      </w:r>
      <w:r w:rsidRPr="006148DF">
        <w:t xml:space="preserve">(Accessed: </w:t>
      </w:r>
      <w:r>
        <w:t>26</w:t>
      </w:r>
      <w:r w:rsidRPr="006148DF">
        <w:t xml:space="preserve"> April 2023).</w:t>
      </w:r>
    </w:p>
    <w:p w14:paraId="144EFCC3" w14:textId="77777777" w:rsidR="00FE34DC" w:rsidRPr="00FE34DC" w:rsidRDefault="00FE34DC" w:rsidP="00FE34DC">
      <w:pPr>
        <w:ind w:firstLineChars="0" w:firstLine="0"/>
        <w:rPr>
          <w:rFonts w:eastAsiaTheme="minorEastAsia"/>
        </w:rPr>
      </w:pPr>
    </w:p>
    <w:p w14:paraId="5976ED3E" w14:textId="2A3E5392" w:rsidR="005F2CCC" w:rsidRPr="00BC34ED" w:rsidRDefault="00FE34DC" w:rsidP="00174DBE">
      <w:pPr>
        <w:pStyle w:val="a3"/>
        <w:numPr>
          <w:ilvl w:val="0"/>
          <w:numId w:val="16"/>
        </w:numPr>
        <w:ind w:leftChars="0" w:firstLineChars="0"/>
      </w:pPr>
      <w:proofErr w:type="spellStart"/>
      <w:r w:rsidRPr="00FE34DC">
        <w:t>Schu</w:t>
      </w:r>
      <w:proofErr w:type="spellEnd"/>
      <w:r w:rsidRPr="00FE34DC">
        <w:t xml:space="preserve">, M., </w:t>
      </w:r>
      <w:proofErr w:type="spellStart"/>
      <w:r w:rsidRPr="00FE34DC">
        <w:t>Morschett</w:t>
      </w:r>
      <w:proofErr w:type="spellEnd"/>
      <w:r w:rsidRPr="00FE34DC">
        <w:t xml:space="preserve">, D., </w:t>
      </w:r>
      <w:r w:rsidR="00944538">
        <w:t>and</w:t>
      </w:r>
      <w:r w:rsidRPr="00FE34DC">
        <w:t xml:space="preserve"> Swoboda, B. (2016). </w:t>
      </w:r>
      <w:r w:rsidRPr="00944538">
        <w:rPr>
          <w:i/>
          <w:iCs/>
        </w:rPr>
        <w:t>Internationalization speed of online retailers: A resource-based perspective on the influence factors.</w:t>
      </w:r>
      <w:r w:rsidRPr="00FE34DC">
        <w:t xml:space="preserve"> Management International Review, 56, 733-757.</w:t>
      </w:r>
      <w:r w:rsidR="00AC013C" w:rsidRPr="00AC013C">
        <w:t xml:space="preserve"> </w:t>
      </w:r>
      <w:r w:rsidR="00AC013C" w:rsidRPr="006148DF">
        <w:t xml:space="preserve">Available at: </w:t>
      </w:r>
      <w:r w:rsidR="00AC013C" w:rsidRPr="00AC013C">
        <w:t xml:space="preserve">https://www.researchgate.net/profile/Matthias-Schu/publication/298907960_Internationalization_Speed_of_Online_Retailers_A_Resource-Based_Perspective_on_the_Influence_Factors/links/5c7e701f458515831f854c2a/Internationalization-Speed-of-Online-Retailers-A-Resource-Based-Perspective-on-the-Influence-Factors.pdf </w:t>
      </w:r>
      <w:r w:rsidR="00AC013C" w:rsidRPr="006148DF">
        <w:t xml:space="preserve">(Accessed: </w:t>
      </w:r>
      <w:r w:rsidR="00AC013C">
        <w:t>26</w:t>
      </w:r>
      <w:r w:rsidR="00AC013C" w:rsidRPr="006148DF">
        <w:t xml:space="preserve"> April 2023).</w:t>
      </w:r>
    </w:p>
    <w:p w14:paraId="387ABC60" w14:textId="77777777" w:rsidR="009778CF" w:rsidRPr="009778CF" w:rsidRDefault="009778CF" w:rsidP="009778CF">
      <w:pPr>
        <w:widowControl/>
        <w:ind w:firstLineChars="0" w:firstLine="0"/>
        <w:rPr>
          <w:rFonts w:eastAsiaTheme="minorEastAsia"/>
        </w:rPr>
      </w:pPr>
    </w:p>
    <w:p w14:paraId="45613715" w14:textId="51AC7782" w:rsidR="009778CF" w:rsidRDefault="009778CF" w:rsidP="009778CF">
      <w:pPr>
        <w:pStyle w:val="a3"/>
        <w:widowControl/>
        <w:numPr>
          <w:ilvl w:val="0"/>
          <w:numId w:val="16"/>
        </w:numPr>
        <w:ind w:leftChars="0" w:firstLineChars="0"/>
      </w:pPr>
      <w:r w:rsidRPr="009778CF">
        <w:t xml:space="preserve">Statista (2021) </w:t>
      </w:r>
      <w:r w:rsidRPr="009778CF">
        <w:rPr>
          <w:i/>
          <w:iCs/>
        </w:rPr>
        <w:t xml:space="preserve">Share of consumers who increased their online shopping frequency and amount during coronavirus COVID-19 in Hong Kong in 2020, by category </w:t>
      </w:r>
      <w:r w:rsidRPr="009778CF">
        <w:t xml:space="preserve">Available at: https://www.statista.com/statistics/1222612/hong-kong-change-in-frequency-and-amount-of-online-shopping-during-covid/ (Accessed: </w:t>
      </w:r>
      <w:r w:rsidR="00425C8E">
        <w:t>20</w:t>
      </w:r>
      <w:r w:rsidRPr="009778CF">
        <w:t xml:space="preserve"> April 2023).</w:t>
      </w:r>
    </w:p>
    <w:p w14:paraId="57CC0C3F" w14:textId="77777777" w:rsidR="009778CF" w:rsidRPr="00BC34ED" w:rsidRDefault="009778CF" w:rsidP="009778CF">
      <w:pPr>
        <w:pStyle w:val="a3"/>
        <w:ind w:firstLine="480"/>
      </w:pPr>
    </w:p>
    <w:p w14:paraId="53CAE3A7" w14:textId="3627BEEC" w:rsidR="00E811E3" w:rsidRPr="005F2CCC" w:rsidRDefault="009778CF" w:rsidP="005F2CCC">
      <w:pPr>
        <w:pStyle w:val="a3"/>
        <w:widowControl/>
        <w:numPr>
          <w:ilvl w:val="0"/>
          <w:numId w:val="16"/>
        </w:numPr>
        <w:ind w:leftChars="0" w:firstLineChars="0"/>
      </w:pPr>
      <w:r w:rsidRPr="009778CF">
        <w:t>Statista (2023)</w:t>
      </w:r>
      <w:r w:rsidRPr="009778CF">
        <w:rPr>
          <w:i/>
          <w:iCs/>
        </w:rPr>
        <w:t xml:space="preserve"> eCommerce - Hong Kong</w:t>
      </w:r>
      <w:r w:rsidRPr="009778CF">
        <w:t xml:space="preserve"> Available at: https://www.statista.com/outlook/dmo/ecommerce/hong-kong (Accessed: </w:t>
      </w:r>
      <w:r w:rsidR="00425C8E">
        <w:t>20</w:t>
      </w:r>
      <w:r w:rsidRPr="009778CF">
        <w:t xml:space="preserve"> April 2023).</w:t>
      </w:r>
    </w:p>
    <w:p w14:paraId="620533AF" w14:textId="77777777" w:rsidR="00E811E3" w:rsidRDefault="00E811E3" w:rsidP="00E811E3">
      <w:pPr>
        <w:pStyle w:val="a3"/>
        <w:ind w:leftChars="0" w:firstLineChars="0" w:firstLine="0"/>
        <w:rPr>
          <w:rFonts w:eastAsiaTheme="minorEastAsia"/>
        </w:rPr>
      </w:pPr>
    </w:p>
    <w:p w14:paraId="2254DE38" w14:textId="33F1AE04" w:rsidR="00E811E3" w:rsidRPr="00E811E3" w:rsidRDefault="00E811E3" w:rsidP="00E811E3">
      <w:pPr>
        <w:pStyle w:val="a3"/>
        <w:numPr>
          <w:ilvl w:val="0"/>
          <w:numId w:val="16"/>
        </w:numPr>
        <w:ind w:leftChars="0" w:firstLineChars="0"/>
        <w:rPr>
          <w:rFonts w:eastAsiaTheme="minorEastAsia"/>
        </w:rPr>
      </w:pPr>
      <w:r w:rsidRPr="00E811E3">
        <w:rPr>
          <w:rFonts w:eastAsiaTheme="minorEastAsia"/>
        </w:rPr>
        <w:lastRenderedPageBreak/>
        <w:t xml:space="preserve">759 Store Limited (2023) </w:t>
      </w:r>
      <w:r w:rsidRPr="00E811E3">
        <w:rPr>
          <w:rFonts w:eastAsiaTheme="minorEastAsia"/>
          <w:i/>
          <w:iCs/>
        </w:rPr>
        <w:t>About Us</w:t>
      </w:r>
      <w:r w:rsidRPr="00E811E3">
        <w:rPr>
          <w:rFonts w:eastAsiaTheme="minorEastAsia"/>
        </w:rPr>
        <w:t xml:space="preserve"> Available at: https://www.759store.com/aboutus.php (Accessed: </w:t>
      </w:r>
      <w:r w:rsidR="00425C8E">
        <w:rPr>
          <w:rFonts w:eastAsiaTheme="minorEastAsia"/>
        </w:rPr>
        <w:t>20</w:t>
      </w:r>
      <w:r w:rsidRPr="00E811E3">
        <w:rPr>
          <w:rFonts w:eastAsiaTheme="minorEastAsia"/>
        </w:rPr>
        <w:t xml:space="preserve"> April 2023).</w:t>
      </w:r>
    </w:p>
    <w:p w14:paraId="690946E4" w14:textId="7BB95426" w:rsidR="001C46D3" w:rsidRPr="00425C8E" w:rsidRDefault="001C46D3" w:rsidP="00425C8E">
      <w:pPr>
        <w:widowControl/>
        <w:spacing w:line="240" w:lineRule="auto"/>
        <w:ind w:firstLineChars="0" w:firstLine="0"/>
        <w:rPr>
          <w:rFonts w:eastAsiaTheme="minorEastAsia"/>
        </w:rPr>
      </w:pPr>
    </w:p>
    <w:sectPr w:rsidR="001C46D3" w:rsidRPr="00425C8E" w:rsidSect="00E47CCD">
      <w:footerReference w:type="default" r:id="rId11"/>
      <w:pgSz w:w="11906" w:h="16838"/>
      <w:pgMar w:top="1418" w:right="1418" w:bottom="1418"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EE169" w14:textId="77777777" w:rsidR="00AD14C2" w:rsidRDefault="00AD14C2" w:rsidP="008C410B">
      <w:pPr>
        <w:ind w:firstLine="480"/>
      </w:pPr>
      <w:r>
        <w:separator/>
      </w:r>
    </w:p>
  </w:endnote>
  <w:endnote w:type="continuationSeparator" w:id="0">
    <w:p w14:paraId="3D66ADF6" w14:textId="77777777" w:rsidR="00AD14C2" w:rsidRDefault="00AD14C2" w:rsidP="008C410B">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042684"/>
      <w:docPartObj>
        <w:docPartGallery w:val="Page Numbers (Bottom of Page)"/>
        <w:docPartUnique/>
      </w:docPartObj>
    </w:sdtPr>
    <w:sdtContent>
      <w:p w14:paraId="3A14C52B" w14:textId="265382D5" w:rsidR="00E47CCD" w:rsidRDefault="00E47CCD">
        <w:pPr>
          <w:pStyle w:val="a6"/>
          <w:ind w:firstLine="400"/>
          <w:jc w:val="right"/>
        </w:pPr>
        <w:r>
          <w:fldChar w:fldCharType="begin"/>
        </w:r>
        <w:r>
          <w:instrText>PAGE   \* MERGEFORMAT</w:instrText>
        </w:r>
        <w:r>
          <w:fldChar w:fldCharType="separate"/>
        </w:r>
        <w:r>
          <w:rPr>
            <w:lang w:val="zh-CN" w:eastAsia="zh-CN"/>
          </w:rPr>
          <w:t>2</w:t>
        </w:r>
        <w:r>
          <w:fldChar w:fldCharType="end"/>
        </w:r>
      </w:p>
    </w:sdtContent>
  </w:sdt>
  <w:p w14:paraId="6E0E518C" w14:textId="77777777" w:rsidR="00E47CCD" w:rsidRDefault="00E47CCD">
    <w:pPr>
      <w:pStyle w:val="a6"/>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7A099" w14:textId="77777777" w:rsidR="00AD14C2" w:rsidRDefault="00AD14C2" w:rsidP="008C410B">
      <w:pPr>
        <w:ind w:firstLine="480"/>
      </w:pPr>
      <w:r>
        <w:separator/>
      </w:r>
    </w:p>
  </w:footnote>
  <w:footnote w:type="continuationSeparator" w:id="0">
    <w:p w14:paraId="068BE8B1" w14:textId="77777777" w:rsidR="00AD14C2" w:rsidRDefault="00AD14C2" w:rsidP="008C410B">
      <w:pPr>
        <w:ind w:firstLine="48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3EA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14BD57C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DDD506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2CAD24C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33FD357A"/>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345445A8"/>
    <w:multiLevelType w:val="multilevel"/>
    <w:tmpl w:val="5C1C169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3."/>
      <w:lvlJc w:val="left"/>
      <w:pPr>
        <w:ind w:left="1331" w:hanging="4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38F25B68"/>
    <w:multiLevelType w:val="multilevel"/>
    <w:tmpl w:val="5C1C169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3."/>
      <w:lvlJc w:val="left"/>
      <w:pPr>
        <w:ind w:left="1331" w:hanging="4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3F904873"/>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4781519B"/>
    <w:multiLevelType w:val="hybridMultilevel"/>
    <w:tmpl w:val="BD9A2E9C"/>
    <w:lvl w:ilvl="0" w:tplc="80A24670">
      <w:start w:val="1"/>
      <w:numFmt w:val="bullet"/>
      <w:lvlText w:val=""/>
      <w:lvlJc w:val="left"/>
      <w:pPr>
        <w:tabs>
          <w:tab w:val="num" w:pos="720"/>
        </w:tabs>
        <w:ind w:left="720" w:hanging="360"/>
      </w:pPr>
      <w:rPr>
        <w:rFonts w:ascii="Wingdings" w:hAnsi="Wingdings" w:hint="default"/>
      </w:rPr>
    </w:lvl>
    <w:lvl w:ilvl="1" w:tplc="B3F6915C" w:tentative="1">
      <w:start w:val="1"/>
      <w:numFmt w:val="bullet"/>
      <w:lvlText w:val=""/>
      <w:lvlJc w:val="left"/>
      <w:pPr>
        <w:tabs>
          <w:tab w:val="num" w:pos="1440"/>
        </w:tabs>
        <w:ind w:left="1440" w:hanging="360"/>
      </w:pPr>
      <w:rPr>
        <w:rFonts w:ascii="Wingdings" w:hAnsi="Wingdings" w:hint="default"/>
      </w:rPr>
    </w:lvl>
    <w:lvl w:ilvl="2" w:tplc="F8EC2E0E" w:tentative="1">
      <w:start w:val="1"/>
      <w:numFmt w:val="bullet"/>
      <w:lvlText w:val=""/>
      <w:lvlJc w:val="left"/>
      <w:pPr>
        <w:tabs>
          <w:tab w:val="num" w:pos="2160"/>
        </w:tabs>
        <w:ind w:left="2160" w:hanging="360"/>
      </w:pPr>
      <w:rPr>
        <w:rFonts w:ascii="Wingdings" w:hAnsi="Wingdings" w:hint="default"/>
      </w:rPr>
    </w:lvl>
    <w:lvl w:ilvl="3" w:tplc="4294B1A6" w:tentative="1">
      <w:start w:val="1"/>
      <w:numFmt w:val="bullet"/>
      <w:lvlText w:val=""/>
      <w:lvlJc w:val="left"/>
      <w:pPr>
        <w:tabs>
          <w:tab w:val="num" w:pos="2880"/>
        </w:tabs>
        <w:ind w:left="2880" w:hanging="360"/>
      </w:pPr>
      <w:rPr>
        <w:rFonts w:ascii="Wingdings" w:hAnsi="Wingdings" w:hint="default"/>
      </w:rPr>
    </w:lvl>
    <w:lvl w:ilvl="4" w:tplc="B852A4E6" w:tentative="1">
      <w:start w:val="1"/>
      <w:numFmt w:val="bullet"/>
      <w:lvlText w:val=""/>
      <w:lvlJc w:val="left"/>
      <w:pPr>
        <w:tabs>
          <w:tab w:val="num" w:pos="3600"/>
        </w:tabs>
        <w:ind w:left="3600" w:hanging="360"/>
      </w:pPr>
      <w:rPr>
        <w:rFonts w:ascii="Wingdings" w:hAnsi="Wingdings" w:hint="default"/>
      </w:rPr>
    </w:lvl>
    <w:lvl w:ilvl="5" w:tplc="913C4588" w:tentative="1">
      <w:start w:val="1"/>
      <w:numFmt w:val="bullet"/>
      <w:lvlText w:val=""/>
      <w:lvlJc w:val="left"/>
      <w:pPr>
        <w:tabs>
          <w:tab w:val="num" w:pos="4320"/>
        </w:tabs>
        <w:ind w:left="4320" w:hanging="360"/>
      </w:pPr>
      <w:rPr>
        <w:rFonts w:ascii="Wingdings" w:hAnsi="Wingdings" w:hint="default"/>
      </w:rPr>
    </w:lvl>
    <w:lvl w:ilvl="6" w:tplc="FDB6DA3C" w:tentative="1">
      <w:start w:val="1"/>
      <w:numFmt w:val="bullet"/>
      <w:lvlText w:val=""/>
      <w:lvlJc w:val="left"/>
      <w:pPr>
        <w:tabs>
          <w:tab w:val="num" w:pos="5040"/>
        </w:tabs>
        <w:ind w:left="5040" w:hanging="360"/>
      </w:pPr>
      <w:rPr>
        <w:rFonts w:ascii="Wingdings" w:hAnsi="Wingdings" w:hint="default"/>
      </w:rPr>
    </w:lvl>
    <w:lvl w:ilvl="7" w:tplc="EE1A153C" w:tentative="1">
      <w:start w:val="1"/>
      <w:numFmt w:val="bullet"/>
      <w:lvlText w:val=""/>
      <w:lvlJc w:val="left"/>
      <w:pPr>
        <w:tabs>
          <w:tab w:val="num" w:pos="5760"/>
        </w:tabs>
        <w:ind w:left="5760" w:hanging="360"/>
      </w:pPr>
      <w:rPr>
        <w:rFonts w:ascii="Wingdings" w:hAnsi="Wingdings" w:hint="default"/>
      </w:rPr>
    </w:lvl>
    <w:lvl w:ilvl="8" w:tplc="06A4270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9138C3"/>
    <w:multiLevelType w:val="multilevel"/>
    <w:tmpl w:val="4E2096CE"/>
    <w:lvl w:ilvl="0">
      <w:start w:val="1"/>
      <w:numFmt w:val="decimal"/>
      <w:lvlText w:val="%1"/>
      <w:lvlJc w:val="left"/>
      <w:pPr>
        <w:ind w:left="425" w:hanging="425"/>
      </w:pPr>
      <w:rPr>
        <w:rFonts w:hint="eastAsia"/>
      </w:rPr>
    </w:lvl>
    <w:lvl w:ilvl="1">
      <w:start w:val="1"/>
      <w:numFmt w:val="decimal"/>
      <w:lvlText w:val="%2."/>
      <w:lvlJc w:val="left"/>
      <w:pPr>
        <w:ind w:left="905" w:hanging="480"/>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4FC043C4"/>
    <w:multiLevelType w:val="hybridMultilevel"/>
    <w:tmpl w:val="FDDEDE2E"/>
    <w:lvl w:ilvl="0" w:tplc="92C87572">
      <w:start w:val="4"/>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1" w15:restartNumberingAfterBreak="0">
    <w:nsid w:val="53994A1E"/>
    <w:multiLevelType w:val="hybridMultilevel"/>
    <w:tmpl w:val="BE647D22"/>
    <w:lvl w:ilvl="0" w:tplc="47B420B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3CE454D"/>
    <w:multiLevelType w:val="hybridMultilevel"/>
    <w:tmpl w:val="B7FE1B9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7DC5CF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58E81050"/>
    <w:multiLevelType w:val="hybridMultilevel"/>
    <w:tmpl w:val="01B867E4"/>
    <w:lvl w:ilvl="0" w:tplc="197C2D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4F42914"/>
    <w:multiLevelType w:val="multilevel"/>
    <w:tmpl w:val="23B414A4"/>
    <w:lvl w:ilvl="0">
      <w:start w:val="1"/>
      <w:numFmt w:val="decimal"/>
      <w:lvlText w:val="%1."/>
      <w:lvlJc w:val="left"/>
      <w:pPr>
        <w:ind w:left="360" w:hanging="360"/>
      </w:pPr>
      <w:rPr>
        <w:rFonts w:ascii="Arial" w:eastAsia="新細明體" w:hAnsi="Arial" w:cs="Arial" w:hint="default"/>
      </w:rPr>
    </w:lvl>
    <w:lvl w:ilvl="1">
      <w:start w:val="3"/>
      <w:numFmt w:val="decimal"/>
      <w:isLgl/>
      <w:lvlText w:val="%1.%2"/>
      <w:lvlJc w:val="left"/>
      <w:pPr>
        <w:ind w:left="785"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355" w:hanging="1080"/>
      </w:pPr>
      <w:rPr>
        <w:rFonts w:hint="default"/>
      </w:rPr>
    </w:lvl>
    <w:lvl w:ilvl="4">
      <w:start w:val="1"/>
      <w:numFmt w:val="decimal"/>
      <w:isLgl/>
      <w:lvlText w:val="%1.%2.%3.%4.%5"/>
      <w:lvlJc w:val="left"/>
      <w:pPr>
        <w:ind w:left="2780" w:hanging="1080"/>
      </w:pPr>
      <w:rPr>
        <w:rFonts w:hint="default"/>
      </w:rPr>
    </w:lvl>
    <w:lvl w:ilvl="5">
      <w:start w:val="1"/>
      <w:numFmt w:val="decimal"/>
      <w:isLgl/>
      <w:lvlText w:val="%1.%2.%3.%4.%5.%6"/>
      <w:lvlJc w:val="left"/>
      <w:pPr>
        <w:ind w:left="3565" w:hanging="144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775" w:hanging="1800"/>
      </w:pPr>
      <w:rPr>
        <w:rFonts w:hint="default"/>
      </w:rPr>
    </w:lvl>
    <w:lvl w:ilvl="8">
      <w:start w:val="1"/>
      <w:numFmt w:val="decimal"/>
      <w:isLgl/>
      <w:lvlText w:val="%1.%2.%3.%4.%5.%6.%7.%8.%9"/>
      <w:lvlJc w:val="left"/>
      <w:pPr>
        <w:ind w:left="5200" w:hanging="1800"/>
      </w:pPr>
      <w:rPr>
        <w:rFonts w:hint="default"/>
      </w:rPr>
    </w:lvl>
  </w:abstractNum>
  <w:abstractNum w:abstractNumId="16" w15:restartNumberingAfterBreak="0">
    <w:nsid w:val="6C6F3BD9"/>
    <w:multiLevelType w:val="hybridMultilevel"/>
    <w:tmpl w:val="95EC2344"/>
    <w:lvl w:ilvl="0" w:tplc="B80426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B1C89"/>
    <w:multiLevelType w:val="hybridMultilevel"/>
    <w:tmpl w:val="CE38B2D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16cid:durableId="900793413">
    <w:abstractNumId w:val="14"/>
  </w:num>
  <w:num w:numId="2" w16cid:durableId="1615483222">
    <w:abstractNumId w:val="1"/>
  </w:num>
  <w:num w:numId="3" w16cid:durableId="398789202">
    <w:abstractNumId w:val="8"/>
  </w:num>
  <w:num w:numId="4" w16cid:durableId="1779181808">
    <w:abstractNumId w:val="15"/>
  </w:num>
  <w:num w:numId="5" w16cid:durableId="1864859171">
    <w:abstractNumId w:val="16"/>
  </w:num>
  <w:num w:numId="6" w16cid:durableId="867064128">
    <w:abstractNumId w:val="9"/>
  </w:num>
  <w:num w:numId="7" w16cid:durableId="789470395">
    <w:abstractNumId w:val="7"/>
  </w:num>
  <w:num w:numId="8" w16cid:durableId="360714526">
    <w:abstractNumId w:val="13"/>
  </w:num>
  <w:num w:numId="9" w16cid:durableId="607540970">
    <w:abstractNumId w:val="2"/>
  </w:num>
  <w:num w:numId="10" w16cid:durableId="966814931">
    <w:abstractNumId w:val="4"/>
  </w:num>
  <w:num w:numId="11" w16cid:durableId="1194421481">
    <w:abstractNumId w:val="0"/>
  </w:num>
  <w:num w:numId="12" w16cid:durableId="1847401848">
    <w:abstractNumId w:val="3"/>
  </w:num>
  <w:num w:numId="13" w16cid:durableId="260648980">
    <w:abstractNumId w:val="5"/>
  </w:num>
  <w:num w:numId="14" w16cid:durableId="349449553">
    <w:abstractNumId w:val="6"/>
  </w:num>
  <w:num w:numId="15" w16cid:durableId="1574970545">
    <w:abstractNumId w:val="12"/>
  </w:num>
  <w:num w:numId="16" w16cid:durableId="977151895">
    <w:abstractNumId w:val="17"/>
  </w:num>
  <w:num w:numId="17" w16cid:durableId="219948638">
    <w:abstractNumId w:val="11"/>
  </w:num>
  <w:num w:numId="18" w16cid:durableId="18641750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82"/>
    <w:rsid w:val="000043EC"/>
    <w:rsid w:val="0001276D"/>
    <w:rsid w:val="00041465"/>
    <w:rsid w:val="00047E4F"/>
    <w:rsid w:val="00060734"/>
    <w:rsid w:val="000708D0"/>
    <w:rsid w:val="000E071F"/>
    <w:rsid w:val="000E0947"/>
    <w:rsid w:val="000E28FC"/>
    <w:rsid w:val="00100F01"/>
    <w:rsid w:val="00126F1E"/>
    <w:rsid w:val="00131B3B"/>
    <w:rsid w:val="00137DB9"/>
    <w:rsid w:val="0014198C"/>
    <w:rsid w:val="001700F1"/>
    <w:rsid w:val="00174DBE"/>
    <w:rsid w:val="0017660E"/>
    <w:rsid w:val="00181846"/>
    <w:rsid w:val="00190D7B"/>
    <w:rsid w:val="00191724"/>
    <w:rsid w:val="00191FD5"/>
    <w:rsid w:val="001A3712"/>
    <w:rsid w:val="001A7F20"/>
    <w:rsid w:val="001B42DA"/>
    <w:rsid w:val="001B4504"/>
    <w:rsid w:val="001C46D3"/>
    <w:rsid w:val="001C7876"/>
    <w:rsid w:val="001D2AD7"/>
    <w:rsid w:val="001D6D89"/>
    <w:rsid w:val="00200A12"/>
    <w:rsid w:val="002264CC"/>
    <w:rsid w:val="0023574A"/>
    <w:rsid w:val="00280278"/>
    <w:rsid w:val="002A76FA"/>
    <w:rsid w:val="002C0E81"/>
    <w:rsid w:val="002D030F"/>
    <w:rsid w:val="002D2B6C"/>
    <w:rsid w:val="002E1F15"/>
    <w:rsid w:val="00303A98"/>
    <w:rsid w:val="00333694"/>
    <w:rsid w:val="00343A9D"/>
    <w:rsid w:val="00365C6D"/>
    <w:rsid w:val="00373EFF"/>
    <w:rsid w:val="00380129"/>
    <w:rsid w:val="00382362"/>
    <w:rsid w:val="003A1251"/>
    <w:rsid w:val="003A6B44"/>
    <w:rsid w:val="003B098B"/>
    <w:rsid w:val="003B0F88"/>
    <w:rsid w:val="003B3F60"/>
    <w:rsid w:val="003B5F73"/>
    <w:rsid w:val="003C7877"/>
    <w:rsid w:val="003E1D14"/>
    <w:rsid w:val="003F5576"/>
    <w:rsid w:val="00423527"/>
    <w:rsid w:val="00423CEA"/>
    <w:rsid w:val="00425C8E"/>
    <w:rsid w:val="004318A0"/>
    <w:rsid w:val="004415C4"/>
    <w:rsid w:val="00445191"/>
    <w:rsid w:val="00473997"/>
    <w:rsid w:val="0048079B"/>
    <w:rsid w:val="004B4FC7"/>
    <w:rsid w:val="004C6FB1"/>
    <w:rsid w:val="004E0DA5"/>
    <w:rsid w:val="004F215B"/>
    <w:rsid w:val="0051174C"/>
    <w:rsid w:val="0051524C"/>
    <w:rsid w:val="00535C38"/>
    <w:rsid w:val="00547577"/>
    <w:rsid w:val="00585E9C"/>
    <w:rsid w:val="005875A5"/>
    <w:rsid w:val="00593F93"/>
    <w:rsid w:val="005A5916"/>
    <w:rsid w:val="005B1D6D"/>
    <w:rsid w:val="005E5071"/>
    <w:rsid w:val="005F2CCC"/>
    <w:rsid w:val="00607747"/>
    <w:rsid w:val="006148DF"/>
    <w:rsid w:val="00615B3F"/>
    <w:rsid w:val="006533FF"/>
    <w:rsid w:val="00673227"/>
    <w:rsid w:val="0068321B"/>
    <w:rsid w:val="00685BD8"/>
    <w:rsid w:val="006A280C"/>
    <w:rsid w:val="006A6F2F"/>
    <w:rsid w:val="006B68B2"/>
    <w:rsid w:val="006C58E3"/>
    <w:rsid w:val="006D290D"/>
    <w:rsid w:val="006E400A"/>
    <w:rsid w:val="00720D90"/>
    <w:rsid w:val="00726B03"/>
    <w:rsid w:val="007425FB"/>
    <w:rsid w:val="0076611C"/>
    <w:rsid w:val="007A335B"/>
    <w:rsid w:val="007B3071"/>
    <w:rsid w:val="007B310D"/>
    <w:rsid w:val="007B37A3"/>
    <w:rsid w:val="007D27FD"/>
    <w:rsid w:val="007E1522"/>
    <w:rsid w:val="007F3945"/>
    <w:rsid w:val="0081442C"/>
    <w:rsid w:val="00872205"/>
    <w:rsid w:val="008806AA"/>
    <w:rsid w:val="00881BF9"/>
    <w:rsid w:val="008C410B"/>
    <w:rsid w:val="008D32DC"/>
    <w:rsid w:val="008D3CBE"/>
    <w:rsid w:val="008D4A46"/>
    <w:rsid w:val="008D6134"/>
    <w:rsid w:val="008D69F1"/>
    <w:rsid w:val="008D6B6C"/>
    <w:rsid w:val="009356AC"/>
    <w:rsid w:val="00942612"/>
    <w:rsid w:val="00944538"/>
    <w:rsid w:val="00957802"/>
    <w:rsid w:val="00964660"/>
    <w:rsid w:val="00972605"/>
    <w:rsid w:val="009778CF"/>
    <w:rsid w:val="00985130"/>
    <w:rsid w:val="00985CCE"/>
    <w:rsid w:val="009B20A6"/>
    <w:rsid w:val="009D0B30"/>
    <w:rsid w:val="00A05ECA"/>
    <w:rsid w:val="00A0698B"/>
    <w:rsid w:val="00A232C3"/>
    <w:rsid w:val="00A276FA"/>
    <w:rsid w:val="00A30DDA"/>
    <w:rsid w:val="00A326E1"/>
    <w:rsid w:val="00A7025B"/>
    <w:rsid w:val="00A802C5"/>
    <w:rsid w:val="00AA5054"/>
    <w:rsid w:val="00AA6A71"/>
    <w:rsid w:val="00AC013C"/>
    <w:rsid w:val="00AD14A3"/>
    <w:rsid w:val="00AD14C2"/>
    <w:rsid w:val="00AE58C9"/>
    <w:rsid w:val="00AF24D5"/>
    <w:rsid w:val="00AF6DCA"/>
    <w:rsid w:val="00B11470"/>
    <w:rsid w:val="00B34E82"/>
    <w:rsid w:val="00B613B3"/>
    <w:rsid w:val="00B74D3B"/>
    <w:rsid w:val="00B9517F"/>
    <w:rsid w:val="00BB5A42"/>
    <w:rsid w:val="00BC34ED"/>
    <w:rsid w:val="00BE24B9"/>
    <w:rsid w:val="00BF59B3"/>
    <w:rsid w:val="00C042DF"/>
    <w:rsid w:val="00C06481"/>
    <w:rsid w:val="00C12CC5"/>
    <w:rsid w:val="00C13647"/>
    <w:rsid w:val="00C8771D"/>
    <w:rsid w:val="00CE1E4A"/>
    <w:rsid w:val="00CE2E29"/>
    <w:rsid w:val="00CF5D07"/>
    <w:rsid w:val="00D03B42"/>
    <w:rsid w:val="00D14CB0"/>
    <w:rsid w:val="00D3767B"/>
    <w:rsid w:val="00D44B0F"/>
    <w:rsid w:val="00D526BA"/>
    <w:rsid w:val="00D7311D"/>
    <w:rsid w:val="00D7595C"/>
    <w:rsid w:val="00D92554"/>
    <w:rsid w:val="00DA0285"/>
    <w:rsid w:val="00DA2E7D"/>
    <w:rsid w:val="00DB52D2"/>
    <w:rsid w:val="00DE1A52"/>
    <w:rsid w:val="00DE3F2F"/>
    <w:rsid w:val="00DF5283"/>
    <w:rsid w:val="00E24E66"/>
    <w:rsid w:val="00E27D4E"/>
    <w:rsid w:val="00E36EC4"/>
    <w:rsid w:val="00E43492"/>
    <w:rsid w:val="00E47CCD"/>
    <w:rsid w:val="00E621A0"/>
    <w:rsid w:val="00E6229D"/>
    <w:rsid w:val="00E6417B"/>
    <w:rsid w:val="00E811E3"/>
    <w:rsid w:val="00EE0A1C"/>
    <w:rsid w:val="00EE167E"/>
    <w:rsid w:val="00EE510C"/>
    <w:rsid w:val="00F10C94"/>
    <w:rsid w:val="00F32311"/>
    <w:rsid w:val="00FA3AB3"/>
    <w:rsid w:val="00FD7B91"/>
    <w:rsid w:val="00FE34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C014B"/>
  <w15:chartTrackingRefBased/>
  <w15:docId w15:val="{CCA6CADD-2B03-4021-ABED-0E377503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正文assigment"/>
    <w:qFormat/>
    <w:rsid w:val="00191724"/>
    <w:pPr>
      <w:widowControl w:val="0"/>
      <w:spacing w:line="360" w:lineRule="auto"/>
      <w:ind w:firstLineChars="200" w:firstLine="200"/>
    </w:pPr>
    <w:rPr>
      <w:rFonts w:ascii="Arial" w:eastAsia="Arial" w:hAnsi="Arial" w:cs="Arial"/>
      <w:szCs w:val="24"/>
    </w:rPr>
  </w:style>
  <w:style w:type="paragraph" w:styleId="1">
    <w:name w:val="heading 1"/>
    <w:basedOn w:val="a"/>
    <w:next w:val="a"/>
    <w:link w:val="10"/>
    <w:uiPriority w:val="9"/>
    <w:qFormat/>
    <w:rsid w:val="00EE510C"/>
    <w:pPr>
      <w:keepNext/>
      <w:spacing w:before="180" w:after="180" w:line="720" w:lineRule="auto"/>
      <w:outlineLvl w:val="0"/>
    </w:pPr>
    <w:rPr>
      <w:b/>
      <w:bCs/>
      <w:kern w:val="52"/>
    </w:rPr>
  </w:style>
  <w:style w:type="paragraph" w:styleId="2">
    <w:name w:val="heading 2"/>
    <w:basedOn w:val="a"/>
    <w:next w:val="a"/>
    <w:link w:val="20"/>
    <w:qFormat/>
    <w:rsid w:val="002A76FA"/>
    <w:pPr>
      <w:keepNext/>
      <w:widowControl/>
      <w:jc w:val="both"/>
      <w:outlineLvl w:val="1"/>
    </w:pPr>
    <w:rPr>
      <w:rFonts w:cs="Times New Roman"/>
      <w:b/>
      <w:kern w:val="0"/>
      <w:szCs w:val="20"/>
      <w:lang w:val="en-GB" w:eastAsia="en-GB"/>
    </w:rPr>
  </w:style>
  <w:style w:type="paragraph" w:styleId="3">
    <w:name w:val="heading 3"/>
    <w:basedOn w:val="a"/>
    <w:next w:val="a"/>
    <w:link w:val="30"/>
    <w:uiPriority w:val="9"/>
    <w:unhideWhenUsed/>
    <w:qFormat/>
    <w:rsid w:val="0014198C"/>
    <w:pPr>
      <w:keepNext/>
      <w:spacing w:line="720" w:lineRule="auto"/>
      <w:outlineLvl w:val="2"/>
    </w:pPr>
    <w:rPr>
      <w:b/>
      <w:bCs/>
    </w:rPr>
  </w:style>
  <w:style w:type="paragraph" w:styleId="4">
    <w:name w:val="heading 4"/>
    <w:basedOn w:val="a"/>
    <w:next w:val="a"/>
    <w:link w:val="40"/>
    <w:uiPriority w:val="9"/>
    <w:unhideWhenUsed/>
    <w:qFormat/>
    <w:rsid w:val="0014198C"/>
    <w:pPr>
      <w:keepNext/>
      <w:spacing w:line="720" w:lineRule="auto"/>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B11470"/>
    <w:pPr>
      <w:widowControl/>
      <w:spacing w:before="100" w:beforeAutospacing="1" w:after="100" w:afterAutospacing="1"/>
    </w:pPr>
    <w:rPr>
      <w:rFonts w:ascii="Times New Roman" w:eastAsia="Times New Roman" w:hAnsi="Times New Roman" w:cs="Times New Roman"/>
      <w:kern w:val="0"/>
      <w:lang w:val="en-GB" w:eastAsia="zh-CN"/>
    </w:rPr>
  </w:style>
  <w:style w:type="paragraph" w:styleId="a3">
    <w:name w:val="List Paragraph"/>
    <w:basedOn w:val="a"/>
    <w:uiPriority w:val="34"/>
    <w:qFormat/>
    <w:rsid w:val="009D0B30"/>
    <w:pPr>
      <w:ind w:leftChars="200" w:left="480"/>
    </w:pPr>
  </w:style>
  <w:style w:type="paragraph" w:styleId="a4">
    <w:name w:val="header"/>
    <w:basedOn w:val="a"/>
    <w:link w:val="a5"/>
    <w:uiPriority w:val="99"/>
    <w:unhideWhenUsed/>
    <w:rsid w:val="008C410B"/>
    <w:pPr>
      <w:tabs>
        <w:tab w:val="center" w:pos="4153"/>
        <w:tab w:val="right" w:pos="8306"/>
      </w:tabs>
      <w:snapToGrid w:val="0"/>
    </w:pPr>
    <w:rPr>
      <w:sz w:val="20"/>
      <w:szCs w:val="20"/>
    </w:rPr>
  </w:style>
  <w:style w:type="character" w:customStyle="1" w:styleId="a5">
    <w:name w:val="页眉 字符"/>
    <w:basedOn w:val="a0"/>
    <w:link w:val="a4"/>
    <w:uiPriority w:val="99"/>
    <w:rsid w:val="008C410B"/>
    <w:rPr>
      <w:sz w:val="20"/>
      <w:szCs w:val="20"/>
    </w:rPr>
  </w:style>
  <w:style w:type="paragraph" w:styleId="a6">
    <w:name w:val="footer"/>
    <w:basedOn w:val="a"/>
    <w:link w:val="a7"/>
    <w:uiPriority w:val="99"/>
    <w:unhideWhenUsed/>
    <w:rsid w:val="008C410B"/>
    <w:pPr>
      <w:tabs>
        <w:tab w:val="center" w:pos="4153"/>
        <w:tab w:val="right" w:pos="8306"/>
      </w:tabs>
      <w:snapToGrid w:val="0"/>
    </w:pPr>
    <w:rPr>
      <w:sz w:val="20"/>
      <w:szCs w:val="20"/>
    </w:rPr>
  </w:style>
  <w:style w:type="character" w:customStyle="1" w:styleId="a7">
    <w:name w:val="页脚 字符"/>
    <w:basedOn w:val="a0"/>
    <w:link w:val="a6"/>
    <w:uiPriority w:val="99"/>
    <w:rsid w:val="008C410B"/>
    <w:rPr>
      <w:sz w:val="20"/>
      <w:szCs w:val="20"/>
    </w:rPr>
  </w:style>
  <w:style w:type="paragraph" w:styleId="a8">
    <w:name w:val="No Spacing"/>
    <w:link w:val="a9"/>
    <w:uiPriority w:val="1"/>
    <w:qFormat/>
    <w:rsid w:val="00047E4F"/>
    <w:rPr>
      <w:kern w:val="0"/>
      <w:sz w:val="22"/>
    </w:rPr>
  </w:style>
  <w:style w:type="character" w:customStyle="1" w:styleId="a9">
    <w:name w:val="无间隔 字符"/>
    <w:basedOn w:val="a0"/>
    <w:link w:val="a8"/>
    <w:uiPriority w:val="1"/>
    <w:rsid w:val="00047E4F"/>
    <w:rPr>
      <w:kern w:val="0"/>
      <w:sz w:val="22"/>
    </w:rPr>
  </w:style>
  <w:style w:type="character" w:customStyle="1" w:styleId="20">
    <w:name w:val="标题 2 字符"/>
    <w:basedOn w:val="a0"/>
    <w:link w:val="2"/>
    <w:rsid w:val="002A76FA"/>
    <w:rPr>
      <w:rFonts w:ascii="Arial" w:eastAsia="Arial" w:hAnsi="Arial" w:cs="Times New Roman"/>
      <w:b/>
      <w:kern w:val="0"/>
      <w:szCs w:val="20"/>
      <w:lang w:val="en-GB" w:eastAsia="en-GB"/>
    </w:rPr>
  </w:style>
  <w:style w:type="character" w:customStyle="1" w:styleId="10">
    <w:name w:val="标题 1 字符"/>
    <w:basedOn w:val="a0"/>
    <w:link w:val="1"/>
    <w:uiPriority w:val="9"/>
    <w:rsid w:val="00EE510C"/>
    <w:rPr>
      <w:rFonts w:ascii="Arial" w:eastAsia="Arial" w:hAnsi="Arial" w:cs="Arial"/>
      <w:b/>
      <w:bCs/>
      <w:kern w:val="52"/>
      <w:szCs w:val="24"/>
    </w:rPr>
  </w:style>
  <w:style w:type="paragraph" w:styleId="TOC">
    <w:name w:val="TOC Heading"/>
    <w:basedOn w:val="1"/>
    <w:next w:val="a"/>
    <w:uiPriority w:val="39"/>
    <w:unhideWhenUsed/>
    <w:qFormat/>
    <w:rsid w:val="00AA6A71"/>
    <w:pPr>
      <w:keepLines/>
      <w:widowControl/>
      <w:spacing w:before="240" w:after="0" w:line="259" w:lineRule="auto"/>
      <w:outlineLvl w:val="9"/>
    </w:pPr>
    <w:rPr>
      <w:b w:val="0"/>
      <w:bCs w:val="0"/>
      <w:color w:val="2F5496" w:themeColor="accent1" w:themeShade="BF"/>
      <w:kern w:val="0"/>
      <w:sz w:val="32"/>
      <w:szCs w:val="32"/>
    </w:rPr>
  </w:style>
  <w:style w:type="paragraph" w:styleId="TOC2">
    <w:name w:val="toc 2"/>
    <w:basedOn w:val="a"/>
    <w:next w:val="a"/>
    <w:autoRedefine/>
    <w:uiPriority w:val="39"/>
    <w:unhideWhenUsed/>
    <w:rsid w:val="00AA6A71"/>
    <w:pPr>
      <w:ind w:leftChars="200" w:left="480"/>
    </w:pPr>
  </w:style>
  <w:style w:type="character" w:styleId="aa">
    <w:name w:val="Hyperlink"/>
    <w:basedOn w:val="a0"/>
    <w:uiPriority w:val="99"/>
    <w:unhideWhenUsed/>
    <w:rsid w:val="00AA6A71"/>
    <w:rPr>
      <w:color w:val="0563C1" w:themeColor="hyperlink"/>
      <w:u w:val="single"/>
    </w:rPr>
  </w:style>
  <w:style w:type="paragraph" w:styleId="TOC1">
    <w:name w:val="toc 1"/>
    <w:basedOn w:val="a"/>
    <w:next w:val="a"/>
    <w:autoRedefine/>
    <w:uiPriority w:val="39"/>
    <w:unhideWhenUsed/>
    <w:rsid w:val="00AA6A71"/>
    <w:pPr>
      <w:widowControl/>
      <w:spacing w:after="100" w:line="259" w:lineRule="auto"/>
    </w:pPr>
    <w:rPr>
      <w:rFonts w:cs="Times New Roman"/>
      <w:kern w:val="0"/>
      <w:sz w:val="22"/>
    </w:rPr>
  </w:style>
  <w:style w:type="paragraph" w:styleId="TOC3">
    <w:name w:val="toc 3"/>
    <w:basedOn w:val="a"/>
    <w:next w:val="a"/>
    <w:autoRedefine/>
    <w:uiPriority w:val="39"/>
    <w:unhideWhenUsed/>
    <w:rsid w:val="00AA6A71"/>
    <w:pPr>
      <w:widowControl/>
      <w:spacing w:after="100" w:line="259" w:lineRule="auto"/>
      <w:ind w:left="440"/>
    </w:pPr>
    <w:rPr>
      <w:rFonts w:cs="Times New Roman"/>
      <w:kern w:val="0"/>
      <w:sz w:val="22"/>
    </w:rPr>
  </w:style>
  <w:style w:type="character" w:customStyle="1" w:styleId="30">
    <w:name w:val="标题 3 字符"/>
    <w:basedOn w:val="a0"/>
    <w:link w:val="3"/>
    <w:uiPriority w:val="9"/>
    <w:rsid w:val="0014198C"/>
    <w:rPr>
      <w:rFonts w:ascii="Arial" w:eastAsia="Arial" w:hAnsi="Arial" w:cs="Arial"/>
      <w:b/>
      <w:bCs/>
      <w:szCs w:val="24"/>
    </w:rPr>
  </w:style>
  <w:style w:type="character" w:customStyle="1" w:styleId="40">
    <w:name w:val="标题 4 字符"/>
    <w:basedOn w:val="a0"/>
    <w:link w:val="4"/>
    <w:uiPriority w:val="9"/>
    <w:rsid w:val="0014198C"/>
    <w:rPr>
      <w:rFonts w:ascii="Arial" w:eastAsia="Arial" w:hAnsi="Arial" w:cs="Arial"/>
      <w:b/>
      <w:bCs/>
      <w:szCs w:val="24"/>
    </w:rPr>
  </w:style>
  <w:style w:type="paragraph" w:styleId="ab">
    <w:name w:val="Subtitle"/>
    <w:basedOn w:val="a"/>
    <w:next w:val="a"/>
    <w:link w:val="ac"/>
    <w:uiPriority w:val="11"/>
    <w:qFormat/>
    <w:rsid w:val="002A76FA"/>
    <w:pPr>
      <w:spacing w:after="60"/>
      <w:ind w:leftChars="100" w:left="240" w:rightChars="100" w:right="100"/>
      <w:outlineLvl w:val="1"/>
    </w:pPr>
  </w:style>
  <w:style w:type="character" w:customStyle="1" w:styleId="ac">
    <w:name w:val="副标题 字符"/>
    <w:basedOn w:val="a0"/>
    <w:link w:val="ab"/>
    <w:uiPriority w:val="11"/>
    <w:rsid w:val="002A76FA"/>
    <w:rPr>
      <w:rFonts w:ascii="Arial" w:eastAsia="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4324">
      <w:bodyDiv w:val="1"/>
      <w:marLeft w:val="0"/>
      <w:marRight w:val="0"/>
      <w:marTop w:val="0"/>
      <w:marBottom w:val="0"/>
      <w:divBdr>
        <w:top w:val="none" w:sz="0" w:space="0" w:color="auto"/>
        <w:left w:val="none" w:sz="0" w:space="0" w:color="auto"/>
        <w:bottom w:val="none" w:sz="0" w:space="0" w:color="auto"/>
        <w:right w:val="none" w:sz="0" w:space="0" w:color="auto"/>
      </w:divBdr>
      <w:divsChild>
        <w:div w:id="365250722">
          <w:marLeft w:val="288"/>
          <w:marRight w:val="0"/>
          <w:marTop w:val="280"/>
          <w:marBottom w:val="40"/>
          <w:divBdr>
            <w:top w:val="none" w:sz="0" w:space="0" w:color="auto"/>
            <w:left w:val="none" w:sz="0" w:space="0" w:color="auto"/>
            <w:bottom w:val="none" w:sz="0" w:space="0" w:color="auto"/>
            <w:right w:val="none" w:sz="0" w:space="0" w:color="auto"/>
          </w:divBdr>
        </w:div>
      </w:divsChild>
    </w:div>
    <w:div w:id="56245774">
      <w:bodyDiv w:val="1"/>
      <w:marLeft w:val="0"/>
      <w:marRight w:val="0"/>
      <w:marTop w:val="0"/>
      <w:marBottom w:val="0"/>
      <w:divBdr>
        <w:top w:val="none" w:sz="0" w:space="0" w:color="auto"/>
        <w:left w:val="none" w:sz="0" w:space="0" w:color="auto"/>
        <w:bottom w:val="none" w:sz="0" w:space="0" w:color="auto"/>
        <w:right w:val="none" w:sz="0" w:space="0" w:color="auto"/>
      </w:divBdr>
      <w:divsChild>
        <w:div w:id="1832066597">
          <w:marLeft w:val="547"/>
          <w:marRight w:val="0"/>
          <w:marTop w:val="0"/>
          <w:marBottom w:val="0"/>
          <w:divBdr>
            <w:top w:val="none" w:sz="0" w:space="0" w:color="auto"/>
            <w:left w:val="none" w:sz="0" w:space="0" w:color="auto"/>
            <w:bottom w:val="none" w:sz="0" w:space="0" w:color="auto"/>
            <w:right w:val="none" w:sz="0" w:space="0" w:color="auto"/>
          </w:divBdr>
        </w:div>
      </w:divsChild>
    </w:div>
    <w:div w:id="436218356">
      <w:bodyDiv w:val="1"/>
      <w:marLeft w:val="0"/>
      <w:marRight w:val="0"/>
      <w:marTop w:val="0"/>
      <w:marBottom w:val="0"/>
      <w:divBdr>
        <w:top w:val="none" w:sz="0" w:space="0" w:color="auto"/>
        <w:left w:val="none" w:sz="0" w:space="0" w:color="auto"/>
        <w:bottom w:val="none" w:sz="0" w:space="0" w:color="auto"/>
        <w:right w:val="none" w:sz="0" w:space="0" w:color="auto"/>
      </w:divBdr>
      <w:divsChild>
        <w:div w:id="1229414634">
          <w:marLeft w:val="288"/>
          <w:marRight w:val="0"/>
          <w:marTop w:val="280"/>
          <w:marBottom w:val="40"/>
          <w:divBdr>
            <w:top w:val="none" w:sz="0" w:space="0" w:color="auto"/>
            <w:left w:val="none" w:sz="0" w:space="0" w:color="auto"/>
            <w:bottom w:val="none" w:sz="0" w:space="0" w:color="auto"/>
            <w:right w:val="none" w:sz="0" w:space="0" w:color="auto"/>
          </w:divBdr>
        </w:div>
      </w:divsChild>
    </w:div>
    <w:div w:id="516768913">
      <w:bodyDiv w:val="1"/>
      <w:marLeft w:val="0"/>
      <w:marRight w:val="0"/>
      <w:marTop w:val="0"/>
      <w:marBottom w:val="0"/>
      <w:divBdr>
        <w:top w:val="none" w:sz="0" w:space="0" w:color="auto"/>
        <w:left w:val="none" w:sz="0" w:space="0" w:color="auto"/>
        <w:bottom w:val="none" w:sz="0" w:space="0" w:color="auto"/>
        <w:right w:val="none" w:sz="0" w:space="0" w:color="auto"/>
      </w:divBdr>
      <w:divsChild>
        <w:div w:id="1332367913">
          <w:marLeft w:val="0"/>
          <w:marRight w:val="0"/>
          <w:marTop w:val="0"/>
          <w:marBottom w:val="0"/>
          <w:divBdr>
            <w:top w:val="single" w:sz="2" w:space="0" w:color="auto"/>
            <w:left w:val="single" w:sz="2" w:space="0" w:color="auto"/>
            <w:bottom w:val="single" w:sz="6" w:space="0" w:color="auto"/>
            <w:right w:val="single" w:sz="2" w:space="0" w:color="auto"/>
          </w:divBdr>
          <w:divsChild>
            <w:div w:id="102582222">
              <w:marLeft w:val="0"/>
              <w:marRight w:val="0"/>
              <w:marTop w:val="100"/>
              <w:marBottom w:val="100"/>
              <w:divBdr>
                <w:top w:val="single" w:sz="2" w:space="0" w:color="D9D9E3"/>
                <w:left w:val="single" w:sz="2" w:space="0" w:color="D9D9E3"/>
                <w:bottom w:val="single" w:sz="2" w:space="0" w:color="D9D9E3"/>
                <w:right w:val="single" w:sz="2" w:space="0" w:color="D9D9E3"/>
              </w:divBdr>
              <w:divsChild>
                <w:div w:id="1636451476">
                  <w:marLeft w:val="0"/>
                  <w:marRight w:val="0"/>
                  <w:marTop w:val="0"/>
                  <w:marBottom w:val="0"/>
                  <w:divBdr>
                    <w:top w:val="single" w:sz="2" w:space="0" w:color="D9D9E3"/>
                    <w:left w:val="single" w:sz="2" w:space="0" w:color="D9D9E3"/>
                    <w:bottom w:val="single" w:sz="2" w:space="0" w:color="D9D9E3"/>
                    <w:right w:val="single" w:sz="2" w:space="0" w:color="D9D9E3"/>
                  </w:divBdr>
                  <w:divsChild>
                    <w:div w:id="398138619">
                      <w:marLeft w:val="0"/>
                      <w:marRight w:val="0"/>
                      <w:marTop w:val="0"/>
                      <w:marBottom w:val="0"/>
                      <w:divBdr>
                        <w:top w:val="single" w:sz="2" w:space="0" w:color="D9D9E3"/>
                        <w:left w:val="single" w:sz="2" w:space="0" w:color="D9D9E3"/>
                        <w:bottom w:val="single" w:sz="2" w:space="0" w:color="D9D9E3"/>
                        <w:right w:val="single" w:sz="2" w:space="0" w:color="D9D9E3"/>
                      </w:divBdr>
                      <w:divsChild>
                        <w:div w:id="771975026">
                          <w:marLeft w:val="0"/>
                          <w:marRight w:val="0"/>
                          <w:marTop w:val="0"/>
                          <w:marBottom w:val="0"/>
                          <w:divBdr>
                            <w:top w:val="single" w:sz="2" w:space="0" w:color="D9D9E3"/>
                            <w:left w:val="single" w:sz="2" w:space="0" w:color="D9D9E3"/>
                            <w:bottom w:val="single" w:sz="2" w:space="0" w:color="D9D9E3"/>
                            <w:right w:val="single" w:sz="2" w:space="0" w:color="D9D9E3"/>
                          </w:divBdr>
                          <w:divsChild>
                            <w:div w:id="187455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8217867">
      <w:bodyDiv w:val="1"/>
      <w:marLeft w:val="0"/>
      <w:marRight w:val="0"/>
      <w:marTop w:val="0"/>
      <w:marBottom w:val="0"/>
      <w:divBdr>
        <w:top w:val="none" w:sz="0" w:space="0" w:color="auto"/>
        <w:left w:val="none" w:sz="0" w:space="0" w:color="auto"/>
        <w:bottom w:val="none" w:sz="0" w:space="0" w:color="auto"/>
        <w:right w:val="none" w:sz="0" w:space="0" w:color="auto"/>
      </w:divBdr>
      <w:divsChild>
        <w:div w:id="1359238384">
          <w:marLeft w:val="446"/>
          <w:marRight w:val="0"/>
          <w:marTop w:val="0"/>
          <w:marBottom w:val="0"/>
          <w:divBdr>
            <w:top w:val="none" w:sz="0" w:space="0" w:color="auto"/>
            <w:left w:val="none" w:sz="0" w:space="0" w:color="auto"/>
            <w:bottom w:val="none" w:sz="0" w:space="0" w:color="auto"/>
            <w:right w:val="none" w:sz="0" w:space="0" w:color="auto"/>
          </w:divBdr>
        </w:div>
      </w:divsChild>
    </w:div>
    <w:div w:id="812406275">
      <w:bodyDiv w:val="1"/>
      <w:marLeft w:val="0"/>
      <w:marRight w:val="0"/>
      <w:marTop w:val="0"/>
      <w:marBottom w:val="0"/>
      <w:divBdr>
        <w:top w:val="none" w:sz="0" w:space="0" w:color="auto"/>
        <w:left w:val="none" w:sz="0" w:space="0" w:color="auto"/>
        <w:bottom w:val="none" w:sz="0" w:space="0" w:color="auto"/>
        <w:right w:val="none" w:sz="0" w:space="0" w:color="auto"/>
      </w:divBdr>
      <w:divsChild>
        <w:div w:id="2060013838">
          <w:marLeft w:val="446"/>
          <w:marRight w:val="0"/>
          <w:marTop w:val="0"/>
          <w:marBottom w:val="0"/>
          <w:divBdr>
            <w:top w:val="none" w:sz="0" w:space="0" w:color="auto"/>
            <w:left w:val="none" w:sz="0" w:space="0" w:color="auto"/>
            <w:bottom w:val="none" w:sz="0" w:space="0" w:color="auto"/>
            <w:right w:val="none" w:sz="0" w:space="0" w:color="auto"/>
          </w:divBdr>
        </w:div>
      </w:divsChild>
    </w:div>
    <w:div w:id="1028995450">
      <w:bodyDiv w:val="1"/>
      <w:marLeft w:val="0"/>
      <w:marRight w:val="0"/>
      <w:marTop w:val="0"/>
      <w:marBottom w:val="0"/>
      <w:divBdr>
        <w:top w:val="none" w:sz="0" w:space="0" w:color="auto"/>
        <w:left w:val="none" w:sz="0" w:space="0" w:color="auto"/>
        <w:bottom w:val="none" w:sz="0" w:space="0" w:color="auto"/>
        <w:right w:val="none" w:sz="0" w:space="0" w:color="auto"/>
      </w:divBdr>
    </w:div>
    <w:div w:id="1042513005">
      <w:bodyDiv w:val="1"/>
      <w:marLeft w:val="0"/>
      <w:marRight w:val="0"/>
      <w:marTop w:val="0"/>
      <w:marBottom w:val="0"/>
      <w:divBdr>
        <w:top w:val="none" w:sz="0" w:space="0" w:color="auto"/>
        <w:left w:val="none" w:sz="0" w:space="0" w:color="auto"/>
        <w:bottom w:val="none" w:sz="0" w:space="0" w:color="auto"/>
        <w:right w:val="none" w:sz="0" w:space="0" w:color="auto"/>
      </w:divBdr>
      <w:divsChild>
        <w:div w:id="1808622207">
          <w:marLeft w:val="288"/>
          <w:marRight w:val="0"/>
          <w:marTop w:val="280"/>
          <w:marBottom w:val="40"/>
          <w:divBdr>
            <w:top w:val="none" w:sz="0" w:space="0" w:color="auto"/>
            <w:left w:val="none" w:sz="0" w:space="0" w:color="auto"/>
            <w:bottom w:val="none" w:sz="0" w:space="0" w:color="auto"/>
            <w:right w:val="none" w:sz="0" w:space="0" w:color="auto"/>
          </w:divBdr>
        </w:div>
      </w:divsChild>
    </w:div>
    <w:div w:id="1117214413">
      <w:bodyDiv w:val="1"/>
      <w:marLeft w:val="0"/>
      <w:marRight w:val="0"/>
      <w:marTop w:val="0"/>
      <w:marBottom w:val="0"/>
      <w:divBdr>
        <w:top w:val="none" w:sz="0" w:space="0" w:color="auto"/>
        <w:left w:val="none" w:sz="0" w:space="0" w:color="auto"/>
        <w:bottom w:val="none" w:sz="0" w:space="0" w:color="auto"/>
        <w:right w:val="none" w:sz="0" w:space="0" w:color="auto"/>
      </w:divBdr>
      <w:divsChild>
        <w:div w:id="597828542">
          <w:marLeft w:val="446"/>
          <w:marRight w:val="0"/>
          <w:marTop w:val="0"/>
          <w:marBottom w:val="0"/>
          <w:divBdr>
            <w:top w:val="none" w:sz="0" w:space="0" w:color="auto"/>
            <w:left w:val="none" w:sz="0" w:space="0" w:color="auto"/>
            <w:bottom w:val="none" w:sz="0" w:space="0" w:color="auto"/>
            <w:right w:val="none" w:sz="0" w:space="0" w:color="auto"/>
          </w:divBdr>
        </w:div>
      </w:divsChild>
    </w:div>
    <w:div w:id="1147014240">
      <w:bodyDiv w:val="1"/>
      <w:marLeft w:val="0"/>
      <w:marRight w:val="0"/>
      <w:marTop w:val="0"/>
      <w:marBottom w:val="0"/>
      <w:divBdr>
        <w:top w:val="none" w:sz="0" w:space="0" w:color="auto"/>
        <w:left w:val="none" w:sz="0" w:space="0" w:color="auto"/>
        <w:bottom w:val="none" w:sz="0" w:space="0" w:color="auto"/>
        <w:right w:val="none" w:sz="0" w:space="0" w:color="auto"/>
      </w:divBdr>
      <w:divsChild>
        <w:div w:id="623777085">
          <w:marLeft w:val="446"/>
          <w:marRight w:val="0"/>
          <w:marTop w:val="0"/>
          <w:marBottom w:val="0"/>
          <w:divBdr>
            <w:top w:val="none" w:sz="0" w:space="0" w:color="auto"/>
            <w:left w:val="none" w:sz="0" w:space="0" w:color="auto"/>
            <w:bottom w:val="none" w:sz="0" w:space="0" w:color="auto"/>
            <w:right w:val="none" w:sz="0" w:space="0" w:color="auto"/>
          </w:divBdr>
        </w:div>
      </w:divsChild>
    </w:div>
    <w:div w:id="1304391690">
      <w:bodyDiv w:val="1"/>
      <w:marLeft w:val="0"/>
      <w:marRight w:val="0"/>
      <w:marTop w:val="0"/>
      <w:marBottom w:val="0"/>
      <w:divBdr>
        <w:top w:val="none" w:sz="0" w:space="0" w:color="auto"/>
        <w:left w:val="none" w:sz="0" w:space="0" w:color="auto"/>
        <w:bottom w:val="none" w:sz="0" w:space="0" w:color="auto"/>
        <w:right w:val="none" w:sz="0" w:space="0" w:color="auto"/>
      </w:divBdr>
      <w:divsChild>
        <w:div w:id="1272711948">
          <w:marLeft w:val="446"/>
          <w:marRight w:val="0"/>
          <w:marTop w:val="0"/>
          <w:marBottom w:val="0"/>
          <w:divBdr>
            <w:top w:val="none" w:sz="0" w:space="0" w:color="auto"/>
            <w:left w:val="none" w:sz="0" w:space="0" w:color="auto"/>
            <w:bottom w:val="none" w:sz="0" w:space="0" w:color="auto"/>
            <w:right w:val="none" w:sz="0" w:space="0" w:color="auto"/>
          </w:divBdr>
        </w:div>
      </w:divsChild>
    </w:div>
    <w:div w:id="1702238889">
      <w:bodyDiv w:val="1"/>
      <w:marLeft w:val="0"/>
      <w:marRight w:val="0"/>
      <w:marTop w:val="0"/>
      <w:marBottom w:val="0"/>
      <w:divBdr>
        <w:top w:val="none" w:sz="0" w:space="0" w:color="auto"/>
        <w:left w:val="none" w:sz="0" w:space="0" w:color="auto"/>
        <w:bottom w:val="none" w:sz="0" w:space="0" w:color="auto"/>
        <w:right w:val="none" w:sz="0" w:space="0" w:color="auto"/>
      </w:divBdr>
    </w:div>
    <w:div w:id="2090542594">
      <w:bodyDiv w:val="1"/>
      <w:marLeft w:val="0"/>
      <w:marRight w:val="0"/>
      <w:marTop w:val="0"/>
      <w:marBottom w:val="0"/>
      <w:divBdr>
        <w:top w:val="none" w:sz="0" w:space="0" w:color="auto"/>
        <w:left w:val="none" w:sz="0" w:space="0" w:color="auto"/>
        <w:bottom w:val="none" w:sz="0" w:space="0" w:color="auto"/>
        <w:right w:val="none" w:sz="0" w:space="0" w:color="auto"/>
      </w:divBdr>
      <w:divsChild>
        <w:div w:id="174464052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8CC41-0B36-4CA7-941B-45A6AE464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26</Pages>
  <Words>4358</Words>
  <Characters>24844</Characters>
  <Application>Microsoft Office Word</Application>
  <DocSecurity>0</DocSecurity>
  <Lines>207</Lines>
  <Paragraphs>58</Paragraphs>
  <ScaleCrop>false</ScaleCrop>
  <Company/>
  <LinksUpToDate>false</LinksUpToDate>
  <CharactersWithSpaces>29144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Leung, To</dc:creator>
  <cp:keywords/>
  <dc:description/>
  <cp:lastModifiedBy>Leung, To</cp:lastModifiedBy>
  <cp:revision>191</cp:revision>
  <dcterms:created xsi:type="dcterms:W3CDTF">2023-05-03T05:06:00Z</dcterms:created>
  <dcterms:modified xsi:type="dcterms:W3CDTF">2023-05-04T13:30:00Z</dcterms:modified>
</cp:coreProperties>
</file>