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5AA2E" w14:textId="77777777" w:rsidR="00A2568E" w:rsidRPr="00F26C16" w:rsidRDefault="00D95FE5" w:rsidP="00A2568E">
      <w:pPr>
        <w:pStyle w:val="Title"/>
        <w:ind w:firstLine="720"/>
        <w:rPr>
          <w:b w:val="0"/>
          <w:bCs w:val="0"/>
        </w:rPr>
      </w:pPr>
      <w:r w:rsidRPr="00F26C16">
        <w:rPr>
          <w:b w:val="0"/>
          <w:bCs w:val="0"/>
          <w:sz w:val="72"/>
          <w:szCs w:val="72"/>
        </w:rPr>
        <w:t>Academic and Employability Skills</w:t>
      </w:r>
    </w:p>
    <w:p w14:paraId="1DF4CC51" w14:textId="77777777" w:rsidR="00A2568E" w:rsidRDefault="00A2568E" w:rsidP="00A2568E">
      <w:pPr>
        <w:pStyle w:val="Title"/>
        <w:ind w:firstLine="720"/>
      </w:pPr>
    </w:p>
    <w:p w14:paraId="33B9DFD4" w14:textId="77777777" w:rsidR="00A2568E" w:rsidRPr="00F26C16" w:rsidRDefault="00A2568E" w:rsidP="00A2568E">
      <w:pPr>
        <w:pStyle w:val="Title"/>
        <w:ind w:firstLine="720"/>
        <w:rPr>
          <w:b w:val="0"/>
          <w:bCs w:val="0"/>
        </w:rPr>
      </w:pPr>
      <w:r w:rsidRPr="00F26C16">
        <w:rPr>
          <w:b w:val="0"/>
          <w:bCs w:val="0"/>
        </w:rPr>
        <w:t>BMSW4001_LON</w:t>
      </w:r>
    </w:p>
    <w:p w14:paraId="46AB8C68" w14:textId="77777777" w:rsidR="00A2568E" w:rsidRPr="00F26C16" w:rsidRDefault="00A2568E" w:rsidP="00A2568E">
      <w:pPr>
        <w:pStyle w:val="Title"/>
        <w:ind w:firstLine="720"/>
        <w:rPr>
          <w:b w:val="0"/>
          <w:bCs w:val="0"/>
        </w:rPr>
      </w:pPr>
    </w:p>
    <w:p w14:paraId="418A60C2" w14:textId="77777777" w:rsidR="00A2568E" w:rsidRPr="00F26C16" w:rsidRDefault="00A2568E" w:rsidP="00A2568E">
      <w:pPr>
        <w:pStyle w:val="Title"/>
        <w:ind w:firstLine="720"/>
        <w:rPr>
          <w:b w:val="0"/>
          <w:bCs w:val="0"/>
        </w:rPr>
      </w:pPr>
      <w:r w:rsidRPr="00F26C16">
        <w:rPr>
          <w:b w:val="0"/>
          <w:bCs w:val="0"/>
        </w:rPr>
        <w:t>Sorina Melescanu 1914618</w:t>
      </w:r>
    </w:p>
    <w:p w14:paraId="6E15514C" w14:textId="77777777" w:rsidR="00A2568E" w:rsidRPr="00F26C16" w:rsidRDefault="00A2568E" w:rsidP="00A2568E">
      <w:pPr>
        <w:pStyle w:val="Title"/>
        <w:ind w:firstLine="720"/>
        <w:rPr>
          <w:b w:val="0"/>
          <w:bCs w:val="0"/>
        </w:rPr>
      </w:pPr>
    </w:p>
    <w:p w14:paraId="192DD2B4" w14:textId="5239D8EA" w:rsidR="00B40A6E" w:rsidRDefault="00A2568E" w:rsidP="00A2568E">
      <w:pPr>
        <w:pStyle w:val="Title"/>
        <w:ind w:firstLine="720"/>
      </w:pPr>
      <w:r w:rsidRPr="00F26C16">
        <w:rPr>
          <w:b w:val="0"/>
          <w:bCs w:val="0"/>
        </w:rPr>
        <w:t>Lecturer: Anita Nan</w:t>
      </w:r>
      <w:r w:rsidR="00D95FE5">
        <w:br w:type="page"/>
      </w:r>
    </w:p>
    <w:p w14:paraId="0BE57035" w14:textId="2A43A358" w:rsidR="0084189F" w:rsidRPr="0084189F" w:rsidRDefault="0084189F" w:rsidP="0084189F">
      <w:pPr>
        <w:pStyle w:val="Heading1"/>
        <w:pBdr>
          <w:bottom w:val="single" w:sz="4" w:space="8" w:color="595959" w:themeColor="text1" w:themeTint="A6"/>
        </w:pBdr>
        <w:rPr>
          <w:rFonts w:eastAsia="Cambria"/>
        </w:rPr>
      </w:pPr>
      <w:r>
        <w:rPr>
          <w:rFonts w:eastAsia="Cambria"/>
        </w:rPr>
        <w:lastRenderedPageBreak/>
        <w:t>TABLE OF CONTENTS</w:t>
      </w:r>
    </w:p>
    <w:p w14:paraId="5ED3A6C7" w14:textId="046C8BCA" w:rsidR="0084189F" w:rsidRPr="00985BFE" w:rsidRDefault="0084189F" w:rsidP="0084189F">
      <w:pPr>
        <w:pStyle w:val="Heading2"/>
        <w:rPr>
          <w:rFonts w:eastAsia="Cambria"/>
        </w:rPr>
      </w:pPr>
      <w:r w:rsidRPr="00985BFE">
        <w:t>INTRODUCTION</w:t>
      </w:r>
      <w:r w:rsidRPr="00985BFE">
        <w:tab/>
      </w:r>
      <w:r w:rsidRPr="00985BFE">
        <w:tab/>
      </w:r>
      <w:r w:rsidRPr="00985BFE">
        <w:tab/>
      </w:r>
      <w:r w:rsidRPr="00985BFE">
        <w:tab/>
      </w:r>
      <w:r w:rsidRPr="00985BFE">
        <w:tab/>
      </w:r>
      <w:r w:rsidRPr="00985BFE">
        <w:tab/>
      </w:r>
      <w:r w:rsidRPr="00985BFE">
        <w:tab/>
        <w:t>3</w:t>
      </w:r>
      <w:r w:rsidRPr="00985BFE">
        <w:tab/>
      </w:r>
      <w:r w:rsidRPr="00985BFE">
        <w:tab/>
      </w:r>
    </w:p>
    <w:p w14:paraId="0BF54357" w14:textId="5B2522EA" w:rsidR="0084189F" w:rsidRPr="00985BFE" w:rsidRDefault="0084189F" w:rsidP="0084189F">
      <w:pPr>
        <w:pStyle w:val="Heading2"/>
      </w:pPr>
      <w:r w:rsidRPr="00985BFE">
        <w:t>SELF-ASSESSMENT TOOLS AND ANALYSIS</w:t>
      </w:r>
      <w:r w:rsidRPr="00985BFE">
        <w:tab/>
      </w:r>
      <w:r w:rsidRPr="00985BFE">
        <w:tab/>
      </w:r>
      <w:r w:rsidRPr="00985BFE">
        <w:tab/>
        <w:t>4</w:t>
      </w:r>
    </w:p>
    <w:p w14:paraId="6525E44E" w14:textId="6C4580A8" w:rsidR="0084189F" w:rsidRPr="00985BFE" w:rsidRDefault="0084189F" w:rsidP="0084189F">
      <w:pPr>
        <w:pStyle w:val="Heading2"/>
        <w:rPr>
          <w:rFonts w:eastAsia="Cambria"/>
        </w:rPr>
      </w:pPr>
      <w:r w:rsidRPr="00985BFE">
        <w:t>PERSONAL SWOT ANALYSIS</w:t>
      </w:r>
      <w:r w:rsidRPr="00985BFE">
        <w:tab/>
      </w:r>
      <w:r w:rsidRPr="00985BFE">
        <w:tab/>
      </w:r>
      <w:r w:rsidRPr="00985BFE">
        <w:tab/>
      </w:r>
      <w:r w:rsidRPr="00985BFE">
        <w:tab/>
      </w:r>
      <w:r w:rsidRPr="00985BFE">
        <w:tab/>
        <w:t>4</w:t>
      </w:r>
    </w:p>
    <w:p w14:paraId="00EAA7D0" w14:textId="5394A3F5" w:rsidR="0084189F" w:rsidRPr="00985BFE" w:rsidRDefault="0084189F" w:rsidP="0084189F">
      <w:pPr>
        <w:pStyle w:val="Heading2"/>
      </w:pPr>
      <w:r w:rsidRPr="00985BFE">
        <w:t>EMPLYABILITY SKILLS REQUIRED BY EMPLOYERS</w:t>
      </w:r>
      <w:r w:rsidRPr="00985BFE">
        <w:tab/>
      </w:r>
      <w:r w:rsidRPr="00985BFE">
        <w:tab/>
      </w:r>
      <w:r w:rsidR="00985BFE">
        <w:t>5</w:t>
      </w:r>
    </w:p>
    <w:p w14:paraId="080DC90E" w14:textId="4F042D60" w:rsidR="0084189F" w:rsidRPr="00985BFE" w:rsidRDefault="0084189F" w:rsidP="0084189F">
      <w:pPr>
        <w:pStyle w:val="Heading2"/>
      </w:pPr>
      <w:r w:rsidRPr="00985BFE">
        <w:t>REFLECTION ON THE ACADEMIC PROGRESS</w:t>
      </w:r>
      <w:r w:rsidRPr="00985BFE">
        <w:tab/>
      </w:r>
      <w:r w:rsidRPr="00985BFE">
        <w:tab/>
      </w:r>
      <w:r w:rsidRPr="00985BFE">
        <w:tab/>
      </w:r>
      <w:r w:rsidR="00985BFE">
        <w:t>6</w:t>
      </w:r>
    </w:p>
    <w:p w14:paraId="2FA2FA4B" w14:textId="37CABF17" w:rsidR="0084189F" w:rsidRPr="00985BFE" w:rsidRDefault="0084189F" w:rsidP="0084189F">
      <w:pPr>
        <w:pStyle w:val="Heading2"/>
      </w:pPr>
      <w:r w:rsidRPr="00985BFE">
        <w:t>CONCLUSION</w:t>
      </w:r>
      <w:r w:rsidRPr="00985BFE">
        <w:tab/>
      </w:r>
      <w:r w:rsidRPr="00985BFE">
        <w:tab/>
      </w:r>
      <w:r w:rsidRPr="00985BFE">
        <w:tab/>
      </w:r>
      <w:r w:rsidRPr="00985BFE">
        <w:tab/>
      </w:r>
      <w:r w:rsidRPr="00985BFE">
        <w:tab/>
      </w:r>
      <w:r w:rsidRPr="00985BFE">
        <w:tab/>
      </w:r>
      <w:r w:rsidRPr="00985BFE">
        <w:tab/>
      </w:r>
      <w:r w:rsidR="00985BFE">
        <w:t>7</w:t>
      </w:r>
    </w:p>
    <w:p w14:paraId="75FFFCC1" w14:textId="35604C3F" w:rsidR="0084189F" w:rsidRPr="00985BFE" w:rsidRDefault="0084189F" w:rsidP="0084189F">
      <w:pPr>
        <w:pStyle w:val="Heading2"/>
      </w:pPr>
      <w:r w:rsidRPr="00985BFE">
        <w:t>REFERENCES</w:t>
      </w:r>
      <w:r w:rsidRPr="00985BFE">
        <w:tab/>
      </w:r>
      <w:r w:rsidRPr="00985BFE">
        <w:tab/>
      </w:r>
      <w:r w:rsidRPr="00985BFE">
        <w:tab/>
      </w:r>
      <w:r w:rsidRPr="00985BFE">
        <w:tab/>
      </w:r>
      <w:r w:rsidRPr="00985BFE">
        <w:tab/>
      </w:r>
      <w:r w:rsidRPr="00985BFE">
        <w:tab/>
      </w:r>
      <w:r w:rsidRPr="00985BFE">
        <w:tab/>
      </w:r>
      <w:r w:rsidR="00985BFE">
        <w:t>8</w:t>
      </w:r>
    </w:p>
    <w:p w14:paraId="7F7CE06C" w14:textId="2BD76281" w:rsidR="00B40A6E" w:rsidRPr="0084189F" w:rsidRDefault="00D95FE5" w:rsidP="0084189F">
      <w:pPr>
        <w:pStyle w:val="Heading2"/>
        <w:rPr>
          <w:rFonts w:eastAsia="Cambria"/>
        </w:rPr>
      </w:pPr>
      <w:r>
        <w:br w:type="page"/>
      </w:r>
    </w:p>
    <w:p w14:paraId="2D978D33" w14:textId="4B9BAACB" w:rsidR="00B40A6E" w:rsidRDefault="00D95FE5" w:rsidP="00F26C16">
      <w:pPr>
        <w:pStyle w:val="Heading1"/>
      </w:pPr>
      <w:r>
        <w:lastRenderedPageBreak/>
        <w:t>INTRODUCTION</w:t>
      </w:r>
    </w:p>
    <w:p w14:paraId="2A10A4F0" w14:textId="6D84F606" w:rsidR="00B40A6E" w:rsidRPr="00A2568E" w:rsidRDefault="00D95FE5" w:rsidP="00A2568E">
      <w:pPr>
        <w:rPr>
          <w:sz w:val="24"/>
          <w:szCs w:val="24"/>
        </w:rPr>
      </w:pPr>
      <w:r w:rsidRPr="00A2568E">
        <w:rPr>
          <w:sz w:val="24"/>
          <w:szCs w:val="24"/>
        </w:rPr>
        <w:t xml:space="preserve">In today’s world, only academic degrees are not sufficed to make it successful in the industries. </w:t>
      </w:r>
      <w:r w:rsidR="00656C1E" w:rsidRPr="00A2568E">
        <w:rPr>
          <w:sz w:val="24"/>
          <w:szCs w:val="24"/>
        </w:rPr>
        <w:t>The employers</w:t>
      </w:r>
      <w:r w:rsidRPr="00A2568E">
        <w:rPr>
          <w:sz w:val="24"/>
          <w:szCs w:val="24"/>
        </w:rPr>
        <w:t xml:space="preserve"> today require more than just the degrees from the newcomers. They require employability skills which makes them ready to encounter real-life pr</w:t>
      </w:r>
      <w:r w:rsidRPr="00A2568E">
        <w:rPr>
          <w:sz w:val="24"/>
          <w:szCs w:val="24"/>
        </w:rPr>
        <w:t>oblems. These skills are not something that is traditionally taught in schools or colleges but is essential for a competitive environment (Fearon et al., 2019). The skills acquired through academic rigour gives you the necessary tools which can only be app</w:t>
      </w:r>
      <w:r w:rsidRPr="00A2568E">
        <w:rPr>
          <w:sz w:val="24"/>
          <w:szCs w:val="24"/>
        </w:rPr>
        <w:t>lied if they can acquire employability skills. It is the combination of two which lays the path to a successful career.</w:t>
      </w:r>
    </w:p>
    <w:p w14:paraId="5B9442A2" w14:textId="77777777" w:rsidR="00B40A6E" w:rsidRPr="00A2568E" w:rsidRDefault="00D95FE5" w:rsidP="00A2568E">
      <w:pPr>
        <w:rPr>
          <w:sz w:val="24"/>
          <w:szCs w:val="24"/>
        </w:rPr>
      </w:pPr>
      <w:r w:rsidRPr="00A2568E">
        <w:rPr>
          <w:sz w:val="24"/>
          <w:szCs w:val="24"/>
        </w:rPr>
        <w:t>This assignment will present an academic report that analyses the academic and employability skills using self-assessment tools to ident</w:t>
      </w:r>
      <w:r w:rsidRPr="00A2568E">
        <w:rPr>
          <w:sz w:val="24"/>
          <w:szCs w:val="24"/>
        </w:rPr>
        <w:t>ify the acquired skills and relevant areas for improvement.</w:t>
      </w:r>
    </w:p>
    <w:p w14:paraId="61CD2A93" w14:textId="77777777" w:rsidR="00B40A6E" w:rsidRDefault="00D95FE5">
      <w:r>
        <w:br w:type="page"/>
      </w:r>
    </w:p>
    <w:p w14:paraId="16E72E8F" w14:textId="77777777" w:rsidR="00B40A6E" w:rsidRDefault="00D95FE5">
      <w:pPr>
        <w:pStyle w:val="Heading1"/>
      </w:pPr>
      <w:r>
        <w:lastRenderedPageBreak/>
        <w:t>SELF-ASSESSMENT TOOLS AND ANALYSIS</w:t>
      </w:r>
    </w:p>
    <w:p w14:paraId="3DF1DFAB" w14:textId="77777777" w:rsidR="00B40A6E" w:rsidRPr="00A2568E" w:rsidRDefault="00D95FE5" w:rsidP="00A2568E">
      <w:pPr>
        <w:rPr>
          <w:sz w:val="24"/>
          <w:szCs w:val="24"/>
        </w:rPr>
      </w:pPr>
      <w:r w:rsidRPr="00A2568E">
        <w:rPr>
          <w:sz w:val="24"/>
          <w:szCs w:val="24"/>
        </w:rPr>
        <w:t>The tools used for self-assessment to recognise acquired academic and employability skills in the concerned individual are SWOT Analysis, Time Management Asses</w:t>
      </w:r>
      <w:r w:rsidRPr="00A2568E">
        <w:rPr>
          <w:sz w:val="24"/>
          <w:szCs w:val="24"/>
        </w:rPr>
        <w:t>sment, and PDP.</w:t>
      </w:r>
    </w:p>
    <w:p w14:paraId="031E740C" w14:textId="77777777" w:rsidR="00B40A6E" w:rsidRPr="00A2568E" w:rsidRDefault="00D95FE5" w:rsidP="00A2568E">
      <w:pPr>
        <w:pStyle w:val="Heading2"/>
        <w:rPr>
          <w:sz w:val="24"/>
          <w:szCs w:val="24"/>
        </w:rPr>
      </w:pPr>
      <w:r w:rsidRPr="00A2568E">
        <w:rPr>
          <w:sz w:val="24"/>
          <w:szCs w:val="24"/>
        </w:rPr>
        <w:t>PERSONAL SWOT ANALYSIS</w:t>
      </w:r>
    </w:p>
    <w:p w14:paraId="4256AA6E" w14:textId="77777777" w:rsidR="00B40A6E" w:rsidRPr="00A2568E" w:rsidRDefault="00D95FE5" w:rsidP="00A2568E">
      <w:pPr>
        <w:rPr>
          <w:sz w:val="24"/>
          <w:szCs w:val="24"/>
          <w:highlight w:val="white"/>
        </w:rPr>
      </w:pPr>
      <w:r w:rsidRPr="00A2568E">
        <w:rPr>
          <w:sz w:val="24"/>
          <w:szCs w:val="24"/>
          <w:highlight w:val="white"/>
        </w:rPr>
        <w:t xml:space="preserve">SWOT analysis is an analytical tool useful for determining the level of readiness of an individual. This can be used to assess the qualities of an individual and identify the skills needed to be acquired to achieve a </w:t>
      </w:r>
      <w:r w:rsidRPr="00A2568E">
        <w:rPr>
          <w:sz w:val="24"/>
          <w:szCs w:val="24"/>
          <w:highlight w:val="white"/>
        </w:rPr>
        <w:t xml:space="preserve">concerning career goal. SWOT stands for Strengths, Weaknesses, Opportunities, Threats (Cottrell, 2015). </w:t>
      </w:r>
    </w:p>
    <w:p w14:paraId="11D50F0A" w14:textId="77777777" w:rsidR="00B40A6E" w:rsidRPr="00A2568E" w:rsidRDefault="00D95FE5" w:rsidP="00A2568E">
      <w:pPr>
        <w:rPr>
          <w:sz w:val="24"/>
          <w:szCs w:val="24"/>
          <w:highlight w:val="white"/>
        </w:rPr>
      </w:pPr>
      <w:r w:rsidRPr="00A2568E">
        <w:rPr>
          <w:b/>
          <w:sz w:val="24"/>
          <w:szCs w:val="24"/>
          <w:highlight w:val="white"/>
        </w:rPr>
        <w:t xml:space="preserve">GOAL: </w:t>
      </w:r>
    </w:p>
    <w:p w14:paraId="35AEAB48" w14:textId="43C0CD61" w:rsidR="00B40A6E" w:rsidRPr="00A2568E" w:rsidRDefault="00D95FE5" w:rsidP="00A2568E">
      <w:pPr>
        <w:rPr>
          <w:sz w:val="24"/>
          <w:szCs w:val="24"/>
          <w:highlight w:val="white"/>
        </w:rPr>
      </w:pPr>
      <w:r w:rsidRPr="00A2568E">
        <w:rPr>
          <w:sz w:val="24"/>
          <w:szCs w:val="24"/>
          <w:highlight w:val="white"/>
        </w:rPr>
        <w:t>To acquire the necessary academic and employability skills to pave the way for a career in</w:t>
      </w:r>
      <w:r w:rsidR="00AD78CA" w:rsidRPr="00A2568E">
        <w:rPr>
          <w:sz w:val="24"/>
          <w:szCs w:val="24"/>
          <w:highlight w:val="white"/>
        </w:rPr>
        <w:t xml:space="preserve"> management in medical field.</w:t>
      </w:r>
    </w:p>
    <w:p w14:paraId="08EDA8ED" w14:textId="77777777" w:rsidR="00B40A6E" w:rsidRPr="00A2568E" w:rsidRDefault="00D95FE5" w:rsidP="00A2568E">
      <w:pPr>
        <w:rPr>
          <w:b/>
          <w:sz w:val="24"/>
          <w:szCs w:val="24"/>
        </w:rPr>
      </w:pPr>
      <w:r w:rsidRPr="00A2568E">
        <w:rPr>
          <w:b/>
          <w:sz w:val="24"/>
          <w:szCs w:val="24"/>
        </w:rPr>
        <w:t>Strengths</w:t>
      </w:r>
    </w:p>
    <w:p w14:paraId="20762F51" w14:textId="223FC9E3" w:rsidR="00B40A6E" w:rsidRPr="00A2568E" w:rsidRDefault="00656C1E" w:rsidP="00A2568E">
      <w:pPr>
        <w:numPr>
          <w:ilvl w:val="0"/>
          <w:numId w:val="6"/>
        </w:numPr>
        <w:pBdr>
          <w:top w:val="nil"/>
          <w:left w:val="nil"/>
          <w:bottom w:val="nil"/>
          <w:right w:val="nil"/>
          <w:between w:val="nil"/>
        </w:pBdr>
        <w:spacing w:after="0"/>
        <w:rPr>
          <w:sz w:val="24"/>
          <w:szCs w:val="24"/>
        </w:rPr>
      </w:pPr>
      <w:r w:rsidRPr="00A2568E">
        <w:rPr>
          <w:i/>
          <w:color w:val="000000"/>
          <w:sz w:val="24"/>
          <w:szCs w:val="24"/>
        </w:rPr>
        <w:t>T</w:t>
      </w:r>
      <w:r w:rsidR="00D95FE5" w:rsidRPr="00A2568E">
        <w:rPr>
          <w:rFonts w:ascii="Calibri" w:eastAsia="Calibri" w:hAnsi="Calibri" w:cs="Calibri"/>
          <w:i/>
          <w:color w:val="000000"/>
          <w:sz w:val="24"/>
          <w:szCs w:val="24"/>
        </w:rPr>
        <w:t>eam player</w:t>
      </w:r>
      <w:r w:rsidR="00D95FE5" w:rsidRPr="00A2568E">
        <w:rPr>
          <w:rFonts w:ascii="Calibri" w:eastAsia="Calibri" w:hAnsi="Calibri" w:cs="Calibri"/>
          <w:color w:val="000000"/>
          <w:sz w:val="24"/>
          <w:szCs w:val="24"/>
        </w:rPr>
        <w:t xml:space="preserve"> </w:t>
      </w:r>
      <w:r w:rsidRPr="00A2568E">
        <w:rPr>
          <w:color w:val="000000"/>
          <w:sz w:val="24"/>
          <w:szCs w:val="24"/>
        </w:rPr>
        <w:t xml:space="preserve">that </w:t>
      </w:r>
      <w:r w:rsidR="00D95FE5" w:rsidRPr="00A2568E">
        <w:rPr>
          <w:rFonts w:ascii="Calibri" w:eastAsia="Calibri" w:hAnsi="Calibri" w:cs="Calibri"/>
          <w:color w:val="000000"/>
          <w:sz w:val="24"/>
          <w:szCs w:val="24"/>
        </w:rPr>
        <w:t>like</w:t>
      </w:r>
      <w:r w:rsidRPr="00A2568E">
        <w:rPr>
          <w:color w:val="000000"/>
          <w:sz w:val="24"/>
          <w:szCs w:val="24"/>
        </w:rPr>
        <w:t>s</w:t>
      </w:r>
      <w:r w:rsidR="00D95FE5" w:rsidRPr="00A2568E">
        <w:rPr>
          <w:rFonts w:ascii="Calibri" w:eastAsia="Calibri" w:hAnsi="Calibri" w:cs="Calibri"/>
          <w:color w:val="000000"/>
          <w:sz w:val="24"/>
          <w:szCs w:val="24"/>
        </w:rPr>
        <w:t xml:space="preserve"> to work in groups</w:t>
      </w:r>
      <w:r w:rsidRPr="00A2568E">
        <w:rPr>
          <w:color w:val="000000"/>
          <w:sz w:val="24"/>
          <w:szCs w:val="24"/>
        </w:rPr>
        <w:t xml:space="preserve"> and possesses </w:t>
      </w:r>
      <w:r w:rsidR="00D95FE5" w:rsidRPr="00A2568E">
        <w:rPr>
          <w:rFonts w:ascii="Calibri" w:eastAsia="Calibri" w:hAnsi="Calibri" w:cs="Calibri"/>
          <w:color w:val="000000"/>
          <w:sz w:val="24"/>
          <w:szCs w:val="24"/>
        </w:rPr>
        <w:t xml:space="preserve">good skills in </w:t>
      </w:r>
      <w:r w:rsidR="00D95FE5" w:rsidRPr="00A2568E">
        <w:rPr>
          <w:rFonts w:ascii="Calibri" w:eastAsia="Calibri" w:hAnsi="Calibri" w:cs="Calibri"/>
          <w:i/>
          <w:color w:val="000000"/>
          <w:sz w:val="24"/>
          <w:szCs w:val="24"/>
        </w:rPr>
        <w:t>organising</w:t>
      </w:r>
      <w:r w:rsidR="00D95FE5" w:rsidRPr="00A2568E">
        <w:rPr>
          <w:rFonts w:ascii="Calibri" w:eastAsia="Calibri" w:hAnsi="Calibri" w:cs="Calibri"/>
          <w:color w:val="000000"/>
          <w:sz w:val="24"/>
          <w:szCs w:val="24"/>
        </w:rPr>
        <w:t xml:space="preserve"> and decoration. I am</w:t>
      </w:r>
      <w:r w:rsidR="00D95FE5" w:rsidRPr="00A2568E">
        <w:rPr>
          <w:rFonts w:ascii="Calibri" w:eastAsia="Calibri" w:hAnsi="Calibri" w:cs="Calibri"/>
          <w:color w:val="000000"/>
          <w:sz w:val="24"/>
          <w:szCs w:val="24"/>
        </w:rPr>
        <w:t xml:space="preserve"> comfortable with sharing ideas in a group and have an excellent team working spirit</w:t>
      </w:r>
      <w:r w:rsidRPr="00A2568E">
        <w:rPr>
          <w:color w:val="000000"/>
          <w:sz w:val="24"/>
          <w:szCs w:val="24"/>
        </w:rPr>
        <w:t>, with leadership skills in an academic environment</w:t>
      </w:r>
      <w:r w:rsidR="00D95FE5" w:rsidRPr="00A2568E">
        <w:rPr>
          <w:rFonts w:ascii="Calibri" w:eastAsia="Calibri" w:hAnsi="Calibri" w:cs="Calibri"/>
          <w:color w:val="000000"/>
          <w:sz w:val="24"/>
          <w:szCs w:val="24"/>
        </w:rPr>
        <w:t>.</w:t>
      </w:r>
    </w:p>
    <w:p w14:paraId="7101F823" w14:textId="50414512" w:rsidR="00B40A6E" w:rsidRPr="00A2568E" w:rsidRDefault="00656C1E" w:rsidP="00A2568E">
      <w:pPr>
        <w:numPr>
          <w:ilvl w:val="0"/>
          <w:numId w:val="6"/>
        </w:numPr>
        <w:pBdr>
          <w:top w:val="nil"/>
          <w:left w:val="nil"/>
          <w:bottom w:val="nil"/>
          <w:right w:val="nil"/>
          <w:between w:val="nil"/>
        </w:pBdr>
        <w:spacing w:after="0"/>
        <w:rPr>
          <w:sz w:val="24"/>
          <w:szCs w:val="24"/>
        </w:rPr>
      </w:pPr>
      <w:r w:rsidRPr="00A2568E">
        <w:rPr>
          <w:color w:val="000000"/>
          <w:sz w:val="24"/>
          <w:szCs w:val="24"/>
        </w:rPr>
        <w:t xml:space="preserve">Good </w:t>
      </w:r>
      <w:r w:rsidR="00D95FE5" w:rsidRPr="00A2568E">
        <w:rPr>
          <w:rFonts w:ascii="Calibri" w:eastAsia="Calibri" w:hAnsi="Calibri" w:cs="Calibri"/>
          <w:color w:val="000000"/>
          <w:sz w:val="24"/>
          <w:szCs w:val="24"/>
        </w:rPr>
        <w:t xml:space="preserve">team </w:t>
      </w:r>
      <w:r w:rsidRPr="00A2568E">
        <w:rPr>
          <w:color w:val="000000"/>
          <w:sz w:val="24"/>
          <w:szCs w:val="24"/>
        </w:rPr>
        <w:t xml:space="preserve">leader with experience in </w:t>
      </w:r>
      <w:r w:rsidR="00D95FE5" w:rsidRPr="00A2568E">
        <w:rPr>
          <w:rFonts w:ascii="Calibri" w:eastAsia="Calibri" w:hAnsi="Calibri" w:cs="Calibri"/>
          <w:color w:val="000000"/>
          <w:sz w:val="24"/>
          <w:szCs w:val="24"/>
        </w:rPr>
        <w:t>assign</w:t>
      </w:r>
      <w:r w:rsidRPr="00A2568E">
        <w:rPr>
          <w:color w:val="000000"/>
          <w:sz w:val="24"/>
          <w:szCs w:val="24"/>
        </w:rPr>
        <w:t>ing</w:t>
      </w:r>
      <w:r w:rsidR="00D95FE5" w:rsidRPr="00A2568E">
        <w:rPr>
          <w:rFonts w:ascii="Calibri" w:eastAsia="Calibri" w:hAnsi="Calibri" w:cs="Calibri"/>
          <w:color w:val="000000"/>
          <w:sz w:val="24"/>
          <w:szCs w:val="24"/>
        </w:rPr>
        <w:t xml:space="preserve"> tasks that</w:t>
      </w:r>
      <w:r w:rsidR="00326EDD" w:rsidRPr="00A2568E">
        <w:rPr>
          <w:color w:val="000000"/>
          <w:sz w:val="24"/>
          <w:szCs w:val="24"/>
        </w:rPr>
        <w:t xml:space="preserve"> bring</w:t>
      </w:r>
      <w:r w:rsidRPr="00A2568E">
        <w:rPr>
          <w:color w:val="000000"/>
          <w:sz w:val="24"/>
          <w:szCs w:val="24"/>
        </w:rPr>
        <w:t xml:space="preserve"> out </w:t>
      </w:r>
      <w:r w:rsidR="00D95FE5" w:rsidRPr="00A2568E">
        <w:rPr>
          <w:rFonts w:ascii="Calibri" w:eastAsia="Calibri" w:hAnsi="Calibri" w:cs="Calibri"/>
          <w:color w:val="000000"/>
          <w:sz w:val="24"/>
          <w:szCs w:val="24"/>
        </w:rPr>
        <w:t xml:space="preserve">the characteristics of </w:t>
      </w:r>
      <w:r w:rsidRPr="00A2568E">
        <w:rPr>
          <w:color w:val="000000"/>
          <w:sz w:val="24"/>
          <w:szCs w:val="24"/>
        </w:rPr>
        <w:t>my</w:t>
      </w:r>
      <w:r w:rsidR="00D95FE5" w:rsidRPr="00A2568E">
        <w:rPr>
          <w:rFonts w:ascii="Calibri" w:eastAsia="Calibri" w:hAnsi="Calibri" w:cs="Calibri"/>
          <w:color w:val="000000"/>
          <w:sz w:val="24"/>
          <w:szCs w:val="24"/>
        </w:rPr>
        <w:t xml:space="preserve"> team </w:t>
      </w:r>
      <w:r w:rsidR="00326EDD" w:rsidRPr="00A2568E">
        <w:rPr>
          <w:color w:val="000000"/>
          <w:sz w:val="24"/>
          <w:szCs w:val="24"/>
        </w:rPr>
        <w:t>members and</w:t>
      </w:r>
      <w:r w:rsidR="00D95FE5" w:rsidRPr="00A2568E">
        <w:rPr>
          <w:rFonts w:ascii="Calibri" w:eastAsia="Calibri" w:hAnsi="Calibri" w:cs="Calibri"/>
          <w:color w:val="000000"/>
          <w:sz w:val="24"/>
          <w:szCs w:val="24"/>
        </w:rPr>
        <w:t xml:space="preserve"> </w:t>
      </w:r>
      <w:r w:rsidRPr="00A2568E">
        <w:rPr>
          <w:color w:val="000000"/>
          <w:sz w:val="24"/>
          <w:szCs w:val="24"/>
        </w:rPr>
        <w:t>is</w:t>
      </w:r>
      <w:r w:rsidR="00326EDD" w:rsidRPr="00A2568E">
        <w:rPr>
          <w:color w:val="000000"/>
          <w:sz w:val="24"/>
          <w:szCs w:val="24"/>
        </w:rPr>
        <w:t xml:space="preserve"> </w:t>
      </w:r>
      <w:r w:rsidR="00D95FE5" w:rsidRPr="00A2568E">
        <w:rPr>
          <w:rFonts w:ascii="Calibri" w:eastAsia="Calibri" w:hAnsi="Calibri" w:cs="Calibri"/>
          <w:i/>
          <w:color w:val="000000"/>
          <w:sz w:val="24"/>
          <w:szCs w:val="24"/>
        </w:rPr>
        <w:t>flexible</w:t>
      </w:r>
      <w:r w:rsidR="00D95FE5" w:rsidRPr="00A2568E">
        <w:rPr>
          <w:rFonts w:ascii="Calibri" w:eastAsia="Calibri" w:hAnsi="Calibri" w:cs="Calibri"/>
          <w:color w:val="000000"/>
          <w:sz w:val="24"/>
          <w:szCs w:val="24"/>
        </w:rPr>
        <w:t xml:space="preserve"> with tasks and responsibilities </w:t>
      </w:r>
      <w:r w:rsidR="00326EDD" w:rsidRPr="00A2568E">
        <w:rPr>
          <w:color w:val="000000"/>
          <w:sz w:val="24"/>
          <w:szCs w:val="24"/>
        </w:rPr>
        <w:t>in order to</w:t>
      </w:r>
      <w:r w:rsidR="00D95FE5" w:rsidRPr="00A2568E">
        <w:rPr>
          <w:rFonts w:ascii="Calibri" w:eastAsia="Calibri" w:hAnsi="Calibri" w:cs="Calibri"/>
          <w:color w:val="000000"/>
          <w:sz w:val="24"/>
          <w:szCs w:val="24"/>
        </w:rPr>
        <w:t xml:space="preserve"> adapt to different roles.</w:t>
      </w:r>
    </w:p>
    <w:p w14:paraId="73993C04" w14:textId="5901E392" w:rsidR="00B40A6E" w:rsidRPr="00A2568E" w:rsidRDefault="00326EDD" w:rsidP="00A2568E">
      <w:pPr>
        <w:numPr>
          <w:ilvl w:val="0"/>
          <w:numId w:val="6"/>
        </w:numPr>
        <w:pBdr>
          <w:top w:val="nil"/>
          <w:left w:val="nil"/>
          <w:bottom w:val="nil"/>
          <w:right w:val="nil"/>
          <w:between w:val="nil"/>
        </w:pBdr>
        <w:spacing w:after="0"/>
        <w:rPr>
          <w:sz w:val="24"/>
          <w:szCs w:val="24"/>
        </w:rPr>
      </w:pPr>
      <w:r w:rsidRPr="00A2568E">
        <w:rPr>
          <w:color w:val="000000"/>
          <w:sz w:val="24"/>
          <w:szCs w:val="24"/>
        </w:rPr>
        <w:t>G</w:t>
      </w:r>
      <w:r w:rsidR="00D95FE5" w:rsidRPr="00A2568E">
        <w:rPr>
          <w:rFonts w:ascii="Calibri" w:eastAsia="Calibri" w:hAnsi="Calibri" w:cs="Calibri"/>
          <w:color w:val="000000"/>
          <w:sz w:val="24"/>
          <w:szCs w:val="24"/>
        </w:rPr>
        <w:t xml:space="preserve">reat </w:t>
      </w:r>
      <w:r w:rsidR="00D95FE5" w:rsidRPr="00A2568E">
        <w:rPr>
          <w:rFonts w:ascii="Calibri" w:eastAsia="Calibri" w:hAnsi="Calibri" w:cs="Calibri"/>
          <w:i/>
          <w:color w:val="000000"/>
          <w:sz w:val="24"/>
          <w:szCs w:val="24"/>
        </w:rPr>
        <w:t>numerical</w:t>
      </w:r>
      <w:r w:rsidR="00D95FE5" w:rsidRPr="00A2568E">
        <w:rPr>
          <w:rFonts w:ascii="Calibri" w:eastAsia="Calibri" w:hAnsi="Calibri" w:cs="Calibri"/>
          <w:i/>
          <w:color w:val="000000"/>
          <w:sz w:val="24"/>
          <w:szCs w:val="24"/>
        </w:rPr>
        <w:t xml:space="preserve"> skills</w:t>
      </w:r>
      <w:r w:rsidR="00D95FE5" w:rsidRPr="00A2568E">
        <w:rPr>
          <w:rFonts w:ascii="Calibri" w:eastAsia="Calibri" w:hAnsi="Calibri" w:cs="Calibri"/>
          <w:color w:val="000000"/>
          <w:sz w:val="24"/>
          <w:szCs w:val="24"/>
        </w:rPr>
        <w:t xml:space="preserve"> which have helped me work as an administrator in a construction company (Ruge and McCormack, 2017). I have a curious mind and </w:t>
      </w:r>
      <w:r w:rsidRPr="00A2568E">
        <w:rPr>
          <w:color w:val="000000"/>
          <w:sz w:val="24"/>
          <w:szCs w:val="24"/>
        </w:rPr>
        <w:t xml:space="preserve">possess </w:t>
      </w:r>
      <w:r w:rsidR="00D95FE5" w:rsidRPr="00A2568E">
        <w:rPr>
          <w:rFonts w:ascii="Calibri" w:eastAsia="Calibri" w:hAnsi="Calibri" w:cs="Calibri"/>
          <w:color w:val="000000"/>
          <w:sz w:val="24"/>
          <w:szCs w:val="24"/>
        </w:rPr>
        <w:t>good</w:t>
      </w:r>
      <w:r w:rsidR="00D95FE5" w:rsidRPr="00A2568E">
        <w:rPr>
          <w:rFonts w:ascii="Calibri" w:eastAsia="Calibri" w:hAnsi="Calibri" w:cs="Calibri"/>
          <w:color w:val="000000"/>
          <w:sz w:val="24"/>
          <w:szCs w:val="24"/>
        </w:rPr>
        <w:t xml:space="preserve"> </w:t>
      </w:r>
      <w:r w:rsidR="00D95FE5" w:rsidRPr="00A2568E">
        <w:rPr>
          <w:rFonts w:ascii="Calibri" w:eastAsia="Calibri" w:hAnsi="Calibri" w:cs="Calibri"/>
          <w:i/>
          <w:color w:val="000000"/>
          <w:sz w:val="24"/>
          <w:szCs w:val="24"/>
        </w:rPr>
        <w:t>computer skills</w:t>
      </w:r>
      <w:r w:rsidRPr="00A2568E">
        <w:rPr>
          <w:color w:val="000000"/>
          <w:sz w:val="24"/>
          <w:szCs w:val="24"/>
        </w:rPr>
        <w:t xml:space="preserve">, with a </w:t>
      </w:r>
      <w:r w:rsidR="00D95FE5" w:rsidRPr="00A2568E">
        <w:rPr>
          <w:rFonts w:ascii="Calibri" w:eastAsia="Calibri" w:hAnsi="Calibri" w:cs="Calibri"/>
          <w:color w:val="000000"/>
          <w:sz w:val="24"/>
          <w:szCs w:val="24"/>
        </w:rPr>
        <w:t>speciali</w:t>
      </w:r>
      <w:r w:rsidRPr="00A2568E">
        <w:rPr>
          <w:color w:val="000000"/>
          <w:sz w:val="24"/>
          <w:szCs w:val="24"/>
        </w:rPr>
        <w:t>sation</w:t>
      </w:r>
      <w:r w:rsidR="00D95FE5" w:rsidRPr="00A2568E">
        <w:rPr>
          <w:rFonts w:ascii="Calibri" w:eastAsia="Calibri" w:hAnsi="Calibri" w:cs="Calibri"/>
          <w:color w:val="000000"/>
          <w:sz w:val="24"/>
          <w:szCs w:val="24"/>
        </w:rPr>
        <w:t xml:space="preserve"> in the various software packages </w:t>
      </w:r>
      <w:r w:rsidRPr="00A2568E">
        <w:rPr>
          <w:color w:val="000000"/>
          <w:sz w:val="24"/>
          <w:szCs w:val="24"/>
        </w:rPr>
        <w:t>provided by Microsoft, such as PowerPoint.</w:t>
      </w:r>
    </w:p>
    <w:p w14:paraId="58A05578" w14:textId="12D9D8B1" w:rsidR="00B40A6E" w:rsidRPr="00A2568E" w:rsidRDefault="00986ABA" w:rsidP="00A2568E">
      <w:pPr>
        <w:numPr>
          <w:ilvl w:val="0"/>
          <w:numId w:val="6"/>
        </w:numPr>
        <w:pBdr>
          <w:top w:val="nil"/>
          <w:left w:val="nil"/>
          <w:bottom w:val="nil"/>
          <w:right w:val="nil"/>
          <w:between w:val="nil"/>
        </w:pBdr>
        <w:rPr>
          <w:sz w:val="24"/>
          <w:szCs w:val="24"/>
        </w:rPr>
      </w:pPr>
      <w:r w:rsidRPr="00A2568E">
        <w:rPr>
          <w:color w:val="000000"/>
          <w:sz w:val="24"/>
          <w:szCs w:val="24"/>
        </w:rPr>
        <w:t xml:space="preserve">Fluent in </w:t>
      </w:r>
      <w:r w:rsidR="00D95FE5" w:rsidRPr="00A2568E">
        <w:rPr>
          <w:rFonts w:ascii="Calibri" w:eastAsia="Calibri" w:hAnsi="Calibri" w:cs="Calibri"/>
          <w:color w:val="000000"/>
          <w:sz w:val="24"/>
          <w:szCs w:val="24"/>
        </w:rPr>
        <w:t xml:space="preserve">English </w:t>
      </w:r>
      <w:r w:rsidRPr="00A2568E">
        <w:rPr>
          <w:color w:val="000000"/>
          <w:sz w:val="24"/>
          <w:szCs w:val="24"/>
        </w:rPr>
        <w:t xml:space="preserve">and have good </w:t>
      </w:r>
      <w:r w:rsidR="00D95FE5" w:rsidRPr="00A2568E">
        <w:rPr>
          <w:rFonts w:ascii="Calibri" w:eastAsia="Calibri" w:hAnsi="Calibri" w:cs="Calibri"/>
          <w:color w:val="000000"/>
          <w:sz w:val="24"/>
          <w:szCs w:val="24"/>
        </w:rPr>
        <w:t>writing</w:t>
      </w:r>
      <w:r w:rsidRPr="00A2568E">
        <w:rPr>
          <w:color w:val="000000"/>
          <w:sz w:val="24"/>
          <w:szCs w:val="24"/>
        </w:rPr>
        <w:t>, supplemented by</w:t>
      </w:r>
      <w:r w:rsidR="00D95FE5" w:rsidRPr="00A2568E">
        <w:rPr>
          <w:rFonts w:ascii="Calibri" w:eastAsia="Calibri" w:hAnsi="Calibri" w:cs="Calibri"/>
          <w:color w:val="000000"/>
          <w:sz w:val="24"/>
          <w:szCs w:val="24"/>
        </w:rPr>
        <w:t xml:space="preserve"> </w:t>
      </w:r>
      <w:r w:rsidR="00D95FE5" w:rsidRPr="00A2568E">
        <w:rPr>
          <w:rFonts w:ascii="Calibri" w:eastAsia="Calibri" w:hAnsi="Calibri" w:cs="Calibri"/>
          <w:color w:val="000000"/>
          <w:sz w:val="24"/>
          <w:szCs w:val="24"/>
        </w:rPr>
        <w:t xml:space="preserve">academic </w:t>
      </w:r>
      <w:r w:rsidR="00D95FE5" w:rsidRPr="00A2568E">
        <w:rPr>
          <w:rFonts w:ascii="Calibri" w:eastAsia="Calibri" w:hAnsi="Calibri" w:cs="Calibri"/>
          <w:i/>
          <w:color w:val="000000"/>
          <w:sz w:val="24"/>
          <w:szCs w:val="24"/>
        </w:rPr>
        <w:t>research skills</w:t>
      </w:r>
      <w:r w:rsidR="00D95FE5" w:rsidRPr="00A2568E">
        <w:rPr>
          <w:rFonts w:ascii="Calibri" w:eastAsia="Calibri" w:hAnsi="Calibri" w:cs="Calibri"/>
          <w:color w:val="000000"/>
          <w:sz w:val="24"/>
          <w:szCs w:val="24"/>
        </w:rPr>
        <w:t xml:space="preserve">. I am a </w:t>
      </w:r>
      <w:r w:rsidR="00D95FE5" w:rsidRPr="00A2568E">
        <w:rPr>
          <w:rFonts w:ascii="Calibri" w:eastAsia="Calibri" w:hAnsi="Calibri" w:cs="Calibri"/>
          <w:i/>
          <w:color w:val="000000"/>
          <w:sz w:val="24"/>
          <w:szCs w:val="24"/>
        </w:rPr>
        <w:t>quick learner</w:t>
      </w:r>
      <w:r w:rsidR="00D95FE5" w:rsidRPr="00A2568E">
        <w:rPr>
          <w:rFonts w:ascii="Calibri" w:eastAsia="Calibri" w:hAnsi="Calibri" w:cs="Calibri"/>
          <w:color w:val="000000"/>
          <w:sz w:val="24"/>
          <w:szCs w:val="24"/>
        </w:rPr>
        <w:t xml:space="preserve"> and tend to understand things with little effort.</w:t>
      </w:r>
    </w:p>
    <w:p w14:paraId="19FBCBB7" w14:textId="77777777" w:rsidR="00B40A6E" w:rsidRPr="00A2568E" w:rsidRDefault="00D95FE5" w:rsidP="00A2568E">
      <w:pPr>
        <w:rPr>
          <w:b/>
          <w:sz w:val="24"/>
          <w:szCs w:val="24"/>
        </w:rPr>
      </w:pPr>
      <w:r w:rsidRPr="00A2568E">
        <w:rPr>
          <w:b/>
          <w:sz w:val="24"/>
          <w:szCs w:val="24"/>
        </w:rPr>
        <w:t>Weaknesses</w:t>
      </w:r>
    </w:p>
    <w:p w14:paraId="6BC2ED44" w14:textId="77777777" w:rsidR="00B40A6E" w:rsidRPr="00A2568E" w:rsidRDefault="00D95FE5" w:rsidP="00A2568E">
      <w:pPr>
        <w:numPr>
          <w:ilvl w:val="0"/>
          <w:numId w:val="1"/>
        </w:numPr>
        <w:pBdr>
          <w:top w:val="nil"/>
          <w:left w:val="nil"/>
          <w:bottom w:val="nil"/>
          <w:right w:val="nil"/>
          <w:between w:val="nil"/>
        </w:pBdr>
        <w:spacing w:after="0"/>
        <w:rPr>
          <w:sz w:val="24"/>
          <w:szCs w:val="24"/>
        </w:rPr>
      </w:pPr>
      <w:r w:rsidRPr="00A2568E">
        <w:rPr>
          <w:rFonts w:ascii="Calibri" w:eastAsia="Calibri" w:hAnsi="Calibri" w:cs="Calibri"/>
          <w:color w:val="000000"/>
          <w:sz w:val="24"/>
          <w:szCs w:val="24"/>
        </w:rPr>
        <w:t>I do not possess any specialised employment skills and have only a few experiences in the job sector.</w:t>
      </w:r>
    </w:p>
    <w:p w14:paraId="301535FA" w14:textId="6D28FDA4" w:rsidR="00B40A6E" w:rsidRPr="00A2568E" w:rsidRDefault="00986ABA" w:rsidP="00A2568E">
      <w:pPr>
        <w:numPr>
          <w:ilvl w:val="0"/>
          <w:numId w:val="1"/>
        </w:numPr>
        <w:pBdr>
          <w:top w:val="nil"/>
          <w:left w:val="nil"/>
          <w:bottom w:val="nil"/>
          <w:right w:val="nil"/>
          <w:between w:val="nil"/>
        </w:pBdr>
        <w:spacing w:after="0"/>
        <w:rPr>
          <w:sz w:val="24"/>
          <w:szCs w:val="24"/>
        </w:rPr>
      </w:pPr>
      <w:r w:rsidRPr="00A2568E">
        <w:rPr>
          <w:color w:val="000000"/>
          <w:sz w:val="24"/>
          <w:szCs w:val="24"/>
        </w:rPr>
        <w:t xml:space="preserve">Find it hard to think critically and lack experience in </w:t>
      </w:r>
      <w:r w:rsidR="00D95FE5" w:rsidRPr="00A2568E">
        <w:rPr>
          <w:rFonts w:ascii="Calibri" w:eastAsia="Calibri" w:hAnsi="Calibri" w:cs="Calibri"/>
          <w:i/>
          <w:color w:val="000000"/>
          <w:sz w:val="24"/>
          <w:szCs w:val="24"/>
        </w:rPr>
        <w:t>solving new and complex problems</w:t>
      </w:r>
      <w:r w:rsidR="00D95FE5" w:rsidRPr="00A2568E">
        <w:rPr>
          <w:rFonts w:ascii="Calibri" w:eastAsia="Calibri" w:hAnsi="Calibri" w:cs="Calibri"/>
          <w:color w:val="000000"/>
          <w:sz w:val="24"/>
          <w:szCs w:val="24"/>
        </w:rPr>
        <w:t xml:space="preserve">. I am not good with </w:t>
      </w:r>
      <w:r w:rsidR="00D95FE5" w:rsidRPr="00A2568E">
        <w:rPr>
          <w:rFonts w:ascii="Calibri" w:eastAsia="Calibri" w:hAnsi="Calibri" w:cs="Calibri"/>
          <w:i/>
          <w:color w:val="000000"/>
          <w:sz w:val="24"/>
          <w:szCs w:val="24"/>
        </w:rPr>
        <w:t>communication skills</w:t>
      </w:r>
      <w:r w:rsidR="00D95FE5" w:rsidRPr="00A2568E">
        <w:rPr>
          <w:rFonts w:ascii="Calibri" w:eastAsia="Calibri" w:hAnsi="Calibri" w:cs="Calibri"/>
          <w:color w:val="000000"/>
          <w:sz w:val="24"/>
          <w:szCs w:val="24"/>
        </w:rPr>
        <w:t xml:space="preserve"> and lack </w:t>
      </w:r>
      <w:r w:rsidR="00D95FE5" w:rsidRPr="00A2568E">
        <w:rPr>
          <w:rFonts w:ascii="Calibri" w:eastAsia="Calibri" w:hAnsi="Calibri" w:cs="Calibri"/>
          <w:i/>
          <w:color w:val="000000"/>
          <w:sz w:val="24"/>
          <w:szCs w:val="24"/>
        </w:rPr>
        <w:t>social skil</w:t>
      </w:r>
      <w:r w:rsidR="00D95FE5" w:rsidRPr="00A2568E">
        <w:rPr>
          <w:rFonts w:ascii="Calibri" w:eastAsia="Calibri" w:hAnsi="Calibri" w:cs="Calibri"/>
          <w:i/>
          <w:color w:val="000000"/>
          <w:sz w:val="24"/>
          <w:szCs w:val="24"/>
        </w:rPr>
        <w:t>ls</w:t>
      </w:r>
      <w:r w:rsidR="00D95FE5" w:rsidRPr="00A2568E">
        <w:rPr>
          <w:rFonts w:ascii="Calibri" w:eastAsia="Calibri" w:hAnsi="Calibri" w:cs="Calibri"/>
          <w:color w:val="000000"/>
          <w:sz w:val="24"/>
          <w:szCs w:val="24"/>
        </w:rPr>
        <w:t xml:space="preserve"> to put my ideas across.</w:t>
      </w:r>
    </w:p>
    <w:p w14:paraId="38C47D6E" w14:textId="140DEB34" w:rsidR="00B40A6E" w:rsidRPr="00A2568E" w:rsidRDefault="00EE0B62" w:rsidP="00A2568E">
      <w:pPr>
        <w:numPr>
          <w:ilvl w:val="0"/>
          <w:numId w:val="1"/>
        </w:numPr>
        <w:pBdr>
          <w:top w:val="nil"/>
          <w:left w:val="nil"/>
          <w:bottom w:val="nil"/>
          <w:right w:val="nil"/>
          <w:between w:val="nil"/>
        </w:pBdr>
        <w:rPr>
          <w:sz w:val="24"/>
          <w:szCs w:val="24"/>
        </w:rPr>
      </w:pPr>
      <w:r w:rsidRPr="00A2568E">
        <w:rPr>
          <w:color w:val="000000"/>
          <w:sz w:val="24"/>
          <w:szCs w:val="24"/>
        </w:rPr>
        <w:t>Tendency to</w:t>
      </w:r>
      <w:r w:rsidR="00D95FE5" w:rsidRPr="00A2568E">
        <w:rPr>
          <w:rFonts w:ascii="Calibri" w:eastAsia="Calibri" w:hAnsi="Calibri" w:cs="Calibri"/>
          <w:color w:val="000000"/>
          <w:sz w:val="24"/>
          <w:szCs w:val="24"/>
        </w:rPr>
        <w:t xml:space="preserve"> </w:t>
      </w:r>
      <w:r w:rsidR="00D95FE5" w:rsidRPr="00A2568E">
        <w:rPr>
          <w:rFonts w:ascii="Calibri" w:eastAsia="Calibri" w:hAnsi="Calibri" w:cs="Calibri"/>
          <w:i/>
          <w:color w:val="000000"/>
          <w:sz w:val="24"/>
          <w:szCs w:val="24"/>
        </w:rPr>
        <w:t>procrastinate</w:t>
      </w:r>
      <w:r w:rsidR="00D95FE5" w:rsidRPr="00A2568E">
        <w:rPr>
          <w:rFonts w:ascii="Calibri" w:eastAsia="Calibri" w:hAnsi="Calibri" w:cs="Calibri"/>
          <w:color w:val="000000"/>
          <w:sz w:val="24"/>
          <w:szCs w:val="24"/>
        </w:rPr>
        <w:t xml:space="preserve"> and tend to wait until the deadline to get things done.</w:t>
      </w:r>
    </w:p>
    <w:p w14:paraId="650CB4FB" w14:textId="77777777" w:rsidR="00B40A6E" w:rsidRPr="00A2568E" w:rsidRDefault="00D95FE5" w:rsidP="00A2568E">
      <w:pPr>
        <w:rPr>
          <w:b/>
          <w:sz w:val="24"/>
          <w:szCs w:val="24"/>
        </w:rPr>
      </w:pPr>
      <w:r w:rsidRPr="00A2568E">
        <w:rPr>
          <w:b/>
          <w:sz w:val="24"/>
          <w:szCs w:val="24"/>
        </w:rPr>
        <w:t>Opportunities</w:t>
      </w:r>
    </w:p>
    <w:p w14:paraId="039E8528" w14:textId="77777777" w:rsidR="00B40A6E" w:rsidRPr="00A2568E" w:rsidRDefault="00D95FE5" w:rsidP="00A2568E">
      <w:pPr>
        <w:pStyle w:val="ListParagraph"/>
        <w:numPr>
          <w:ilvl w:val="0"/>
          <w:numId w:val="2"/>
        </w:numPr>
        <w:pBdr>
          <w:top w:val="nil"/>
          <w:left w:val="nil"/>
          <w:bottom w:val="nil"/>
          <w:right w:val="nil"/>
          <w:between w:val="nil"/>
        </w:pBdr>
        <w:spacing w:after="0"/>
        <w:rPr>
          <w:sz w:val="24"/>
          <w:szCs w:val="24"/>
        </w:rPr>
      </w:pPr>
      <w:r w:rsidRPr="00A2568E">
        <w:rPr>
          <w:rFonts w:eastAsia="Calibri"/>
          <w:color w:val="000000"/>
          <w:sz w:val="24"/>
          <w:szCs w:val="24"/>
        </w:rPr>
        <w:t>I have an opportunity to grow in my current job to acquire positions with responsibilities and gain promotion to achieve my career goals.</w:t>
      </w:r>
    </w:p>
    <w:p w14:paraId="7367130A" w14:textId="77777777" w:rsidR="00B40A6E" w:rsidRPr="00A2568E" w:rsidRDefault="00D95FE5" w:rsidP="00A2568E">
      <w:pPr>
        <w:numPr>
          <w:ilvl w:val="0"/>
          <w:numId w:val="2"/>
        </w:numPr>
        <w:pBdr>
          <w:top w:val="nil"/>
          <w:left w:val="nil"/>
          <w:bottom w:val="nil"/>
          <w:right w:val="nil"/>
          <w:between w:val="nil"/>
        </w:pBdr>
        <w:rPr>
          <w:sz w:val="24"/>
          <w:szCs w:val="24"/>
        </w:rPr>
      </w:pPr>
      <w:r w:rsidRPr="00A2568E">
        <w:rPr>
          <w:rFonts w:ascii="Calibri" w:eastAsia="Calibri" w:hAnsi="Calibri" w:cs="Calibri"/>
          <w:color w:val="000000"/>
          <w:sz w:val="24"/>
          <w:szCs w:val="24"/>
        </w:rPr>
        <w:t>I can opt for higher education and earn more knowledge in the concerned field to gain more information about the intri</w:t>
      </w:r>
      <w:r w:rsidRPr="00A2568E">
        <w:rPr>
          <w:rFonts w:ascii="Calibri" w:eastAsia="Calibri" w:hAnsi="Calibri" w:cs="Calibri"/>
          <w:color w:val="000000"/>
          <w:sz w:val="24"/>
          <w:szCs w:val="24"/>
        </w:rPr>
        <w:t>cacies of the subject and learn new skills to apply in my career.</w:t>
      </w:r>
    </w:p>
    <w:p w14:paraId="545259B9" w14:textId="77777777" w:rsidR="00B40A6E" w:rsidRPr="00A2568E" w:rsidRDefault="00D95FE5" w:rsidP="00A2568E">
      <w:pPr>
        <w:rPr>
          <w:sz w:val="24"/>
          <w:szCs w:val="24"/>
        </w:rPr>
      </w:pPr>
      <w:r w:rsidRPr="00A2568E">
        <w:rPr>
          <w:b/>
          <w:sz w:val="24"/>
          <w:szCs w:val="24"/>
        </w:rPr>
        <w:t>Threats</w:t>
      </w:r>
    </w:p>
    <w:p w14:paraId="7648E80B" w14:textId="7834F71D" w:rsidR="00B40A6E" w:rsidRPr="00A2568E" w:rsidRDefault="00D95FE5" w:rsidP="00A2568E">
      <w:pPr>
        <w:numPr>
          <w:ilvl w:val="0"/>
          <w:numId w:val="3"/>
        </w:numPr>
        <w:pBdr>
          <w:top w:val="nil"/>
          <w:left w:val="nil"/>
          <w:bottom w:val="nil"/>
          <w:right w:val="nil"/>
          <w:between w:val="nil"/>
        </w:pBdr>
        <w:spacing w:after="0"/>
        <w:rPr>
          <w:sz w:val="24"/>
          <w:szCs w:val="24"/>
        </w:rPr>
      </w:pPr>
      <w:r w:rsidRPr="00A2568E">
        <w:rPr>
          <w:rFonts w:ascii="Calibri" w:eastAsia="Calibri" w:hAnsi="Calibri" w:cs="Calibri"/>
          <w:color w:val="000000"/>
          <w:sz w:val="24"/>
          <w:szCs w:val="24"/>
        </w:rPr>
        <w:t>Many students are freshly graduating from the college which will result in intense competition among the newcomers for new jobs</w:t>
      </w:r>
      <w:r w:rsidR="00EE0B62" w:rsidRPr="00A2568E">
        <w:rPr>
          <w:color w:val="000000"/>
          <w:sz w:val="24"/>
          <w:szCs w:val="24"/>
        </w:rPr>
        <w:t>,</w:t>
      </w:r>
      <w:r w:rsidRPr="00A2568E">
        <w:rPr>
          <w:rFonts w:ascii="Calibri" w:eastAsia="Calibri" w:hAnsi="Calibri" w:cs="Calibri"/>
          <w:color w:val="000000"/>
          <w:sz w:val="24"/>
          <w:szCs w:val="24"/>
        </w:rPr>
        <w:t xml:space="preserve"> </w:t>
      </w:r>
      <w:r w:rsidR="00EE0B62" w:rsidRPr="00A2568E">
        <w:rPr>
          <w:color w:val="000000"/>
          <w:sz w:val="24"/>
          <w:szCs w:val="24"/>
        </w:rPr>
        <w:t>therefore r</w:t>
      </w:r>
      <w:r w:rsidRPr="00A2568E">
        <w:rPr>
          <w:rFonts w:ascii="Calibri" w:eastAsia="Calibri" w:hAnsi="Calibri" w:cs="Calibri"/>
          <w:color w:val="000000"/>
          <w:sz w:val="24"/>
          <w:szCs w:val="24"/>
        </w:rPr>
        <w:t>equir</w:t>
      </w:r>
      <w:r w:rsidR="00EE0B62" w:rsidRPr="00A2568E">
        <w:rPr>
          <w:color w:val="000000"/>
          <w:sz w:val="24"/>
          <w:szCs w:val="24"/>
        </w:rPr>
        <w:t>ing</w:t>
      </w:r>
      <w:r w:rsidRPr="00A2568E">
        <w:rPr>
          <w:rFonts w:ascii="Calibri" w:eastAsia="Calibri" w:hAnsi="Calibri" w:cs="Calibri"/>
          <w:color w:val="000000"/>
          <w:sz w:val="24"/>
          <w:szCs w:val="24"/>
        </w:rPr>
        <w:t xml:space="preserve"> more skills and experiences in the </w:t>
      </w:r>
      <w:r w:rsidRPr="00A2568E">
        <w:rPr>
          <w:rFonts w:ascii="Calibri" w:eastAsia="Calibri" w:hAnsi="Calibri" w:cs="Calibri"/>
          <w:color w:val="000000"/>
          <w:sz w:val="24"/>
          <w:szCs w:val="24"/>
        </w:rPr>
        <w:t>field.</w:t>
      </w:r>
    </w:p>
    <w:p w14:paraId="65579A72" w14:textId="77777777" w:rsidR="00B40A6E" w:rsidRPr="00A2568E" w:rsidRDefault="00D95FE5" w:rsidP="00A2568E">
      <w:pPr>
        <w:numPr>
          <w:ilvl w:val="0"/>
          <w:numId w:val="3"/>
        </w:numPr>
        <w:pBdr>
          <w:top w:val="nil"/>
          <w:left w:val="nil"/>
          <w:bottom w:val="nil"/>
          <w:right w:val="nil"/>
          <w:between w:val="nil"/>
        </w:pBdr>
        <w:rPr>
          <w:sz w:val="24"/>
          <w:szCs w:val="24"/>
        </w:rPr>
      </w:pPr>
      <w:r w:rsidRPr="00A2568E">
        <w:rPr>
          <w:rFonts w:ascii="Calibri" w:eastAsia="Calibri" w:hAnsi="Calibri" w:cs="Calibri"/>
          <w:color w:val="000000"/>
          <w:sz w:val="24"/>
          <w:szCs w:val="24"/>
        </w:rPr>
        <w:t>Another potential threat is the widespread of coronavirus (COVID- 19) pandemic which can have a severe effect on the country’s economy with job losses and loss of opportunities.</w:t>
      </w:r>
    </w:p>
    <w:p w14:paraId="58DCF258" w14:textId="77777777" w:rsidR="00B40A6E" w:rsidRDefault="00D95FE5">
      <w:pPr>
        <w:pStyle w:val="Heading1"/>
      </w:pPr>
      <w:r>
        <w:t>EMPLOYABILITY SKILLS REQUIRED BY EMPLOYERS</w:t>
      </w:r>
    </w:p>
    <w:p w14:paraId="2F4A0917" w14:textId="77777777" w:rsidR="00B40A6E" w:rsidRPr="00AD78CA" w:rsidRDefault="00D95FE5" w:rsidP="00AD78CA">
      <w:pPr>
        <w:rPr>
          <w:sz w:val="24"/>
          <w:szCs w:val="24"/>
        </w:rPr>
      </w:pPr>
      <w:r w:rsidRPr="00AD78CA">
        <w:rPr>
          <w:sz w:val="24"/>
          <w:szCs w:val="24"/>
        </w:rPr>
        <w:t>It is natural to see that academic and employability skill are often related to each other. They have the same foundational links but may vary on the field of application and context (B</w:t>
      </w:r>
      <w:r w:rsidRPr="00AD78CA">
        <w:rPr>
          <w:sz w:val="24"/>
          <w:szCs w:val="24"/>
        </w:rPr>
        <w:t xml:space="preserve">laxel and Moore, 2012). </w:t>
      </w:r>
      <w:r w:rsidRPr="00AD78CA">
        <w:rPr>
          <w:sz w:val="24"/>
          <w:szCs w:val="24"/>
        </w:rPr>
        <w:lastRenderedPageBreak/>
        <w:t>The academic skills are associated with the learning environment and tasks needed to be completed in institutes. Employability skills are more general and change with respect to the needs of the client and the situation.</w:t>
      </w:r>
    </w:p>
    <w:p w14:paraId="464B7924" w14:textId="77777777" w:rsidR="00B40A6E" w:rsidRPr="00AD78CA" w:rsidRDefault="00D95FE5" w:rsidP="00AD78CA">
      <w:pPr>
        <w:rPr>
          <w:b/>
          <w:sz w:val="24"/>
          <w:szCs w:val="24"/>
        </w:rPr>
      </w:pPr>
      <w:r w:rsidRPr="00AD78CA">
        <w:rPr>
          <w:b/>
          <w:sz w:val="24"/>
          <w:szCs w:val="24"/>
        </w:rPr>
        <w:t>EMPLOYABILI</w:t>
      </w:r>
      <w:r w:rsidRPr="00AD78CA">
        <w:rPr>
          <w:b/>
          <w:sz w:val="24"/>
          <w:szCs w:val="24"/>
        </w:rPr>
        <w:t>TY SKILLS</w:t>
      </w:r>
    </w:p>
    <w:p w14:paraId="58734659" w14:textId="77777777" w:rsidR="00B40A6E" w:rsidRPr="00AD78CA" w:rsidRDefault="00D95FE5" w:rsidP="00AD78CA">
      <w:pPr>
        <w:numPr>
          <w:ilvl w:val="0"/>
          <w:numId w:val="4"/>
        </w:numPr>
        <w:pBdr>
          <w:top w:val="nil"/>
          <w:left w:val="nil"/>
          <w:bottom w:val="nil"/>
          <w:right w:val="nil"/>
          <w:between w:val="nil"/>
        </w:pBdr>
        <w:rPr>
          <w:b/>
          <w:bCs/>
          <w:color w:val="000000"/>
          <w:sz w:val="24"/>
          <w:szCs w:val="24"/>
        </w:rPr>
      </w:pPr>
      <w:r w:rsidRPr="00AD78CA">
        <w:rPr>
          <w:rFonts w:ascii="Calibri" w:eastAsia="Calibri" w:hAnsi="Calibri" w:cs="Calibri"/>
          <w:b/>
          <w:bCs/>
          <w:color w:val="000000"/>
          <w:sz w:val="24"/>
          <w:szCs w:val="24"/>
        </w:rPr>
        <w:t xml:space="preserve">Problem-Solving Skills: </w:t>
      </w:r>
    </w:p>
    <w:p w14:paraId="595EB03A" w14:textId="77777777" w:rsidR="00B40A6E" w:rsidRPr="00AD78CA" w:rsidRDefault="00D95FE5" w:rsidP="00AD78CA">
      <w:pPr>
        <w:rPr>
          <w:b/>
          <w:sz w:val="24"/>
          <w:szCs w:val="24"/>
        </w:rPr>
      </w:pPr>
      <w:r w:rsidRPr="00AD78CA">
        <w:rPr>
          <w:sz w:val="24"/>
          <w:szCs w:val="24"/>
        </w:rPr>
        <w:t>Duszynski (2020) presents a study that identified 62% of recruiters look for this skill when hiring.</w:t>
      </w:r>
    </w:p>
    <w:p w14:paraId="209B907E" w14:textId="77777777" w:rsidR="00B40A6E" w:rsidRPr="00AD78CA" w:rsidRDefault="00D95FE5" w:rsidP="00AD78CA">
      <w:pPr>
        <w:rPr>
          <w:sz w:val="24"/>
          <w:szCs w:val="24"/>
        </w:rPr>
      </w:pPr>
      <w:r w:rsidRPr="00AD78CA">
        <w:rPr>
          <w:sz w:val="24"/>
          <w:szCs w:val="24"/>
        </w:rPr>
        <w:t xml:space="preserve">Problem-solving is the ability of an individual to analyse complex problems and coming up with solutions. Companies are </w:t>
      </w:r>
      <w:r w:rsidRPr="00AD78CA">
        <w:rPr>
          <w:sz w:val="24"/>
          <w:szCs w:val="24"/>
        </w:rPr>
        <w:t>often faced with several challenges that need to be overcome. So, they look for individuals who can assess those challenges and come up with a solution that can make the company thrive in a competitive environment.</w:t>
      </w:r>
    </w:p>
    <w:p w14:paraId="0B02E913" w14:textId="77777777" w:rsidR="00B40A6E" w:rsidRPr="00AD78CA" w:rsidRDefault="00D95FE5" w:rsidP="00AD78CA">
      <w:pPr>
        <w:rPr>
          <w:sz w:val="24"/>
          <w:szCs w:val="24"/>
        </w:rPr>
      </w:pPr>
      <w:r w:rsidRPr="00AD78CA">
        <w:rPr>
          <w:sz w:val="24"/>
          <w:szCs w:val="24"/>
        </w:rPr>
        <w:t>Problem-solving often involves using wide</w:t>
      </w:r>
      <w:r w:rsidRPr="00AD78CA">
        <w:rPr>
          <w:sz w:val="24"/>
          <w:szCs w:val="24"/>
        </w:rPr>
        <w:t>r skill sets such as critical thinking.</w:t>
      </w:r>
    </w:p>
    <w:p w14:paraId="09B43354" w14:textId="77777777" w:rsidR="00B40A6E" w:rsidRPr="00AD78CA" w:rsidRDefault="00D95FE5" w:rsidP="00AD78CA">
      <w:pPr>
        <w:numPr>
          <w:ilvl w:val="0"/>
          <w:numId w:val="4"/>
        </w:numPr>
        <w:pBdr>
          <w:top w:val="nil"/>
          <w:left w:val="nil"/>
          <w:bottom w:val="nil"/>
          <w:right w:val="nil"/>
          <w:between w:val="nil"/>
        </w:pBdr>
        <w:rPr>
          <w:b/>
          <w:bCs/>
          <w:color w:val="000000"/>
          <w:sz w:val="24"/>
          <w:szCs w:val="24"/>
        </w:rPr>
      </w:pPr>
      <w:r w:rsidRPr="00AD78CA">
        <w:rPr>
          <w:rFonts w:ascii="Calibri" w:eastAsia="Calibri" w:hAnsi="Calibri" w:cs="Calibri"/>
          <w:b/>
          <w:bCs/>
          <w:color w:val="000000"/>
          <w:sz w:val="24"/>
          <w:szCs w:val="24"/>
        </w:rPr>
        <w:t>Collaboration or Teamwork</w:t>
      </w:r>
    </w:p>
    <w:p w14:paraId="6121E48C" w14:textId="77777777" w:rsidR="00B40A6E" w:rsidRPr="00AD78CA" w:rsidRDefault="00D95FE5" w:rsidP="00AD78CA">
      <w:pPr>
        <w:rPr>
          <w:sz w:val="24"/>
          <w:szCs w:val="24"/>
        </w:rPr>
      </w:pPr>
      <w:r w:rsidRPr="00AD78CA">
        <w:rPr>
          <w:sz w:val="24"/>
          <w:szCs w:val="24"/>
        </w:rPr>
        <w:t>The importance of collaboration is discussed by various employers as one that needs to be possessed by an individual. The study by Jackson (2014) shows that on average only 40.7 % learned th</w:t>
      </w:r>
      <w:r w:rsidRPr="00AD78CA">
        <w:rPr>
          <w:sz w:val="24"/>
          <w:szCs w:val="24"/>
        </w:rPr>
        <w:t>ese skills even when they go through work-integrated learning.</w:t>
      </w:r>
    </w:p>
    <w:p w14:paraId="6C49B030" w14:textId="77777777" w:rsidR="00B40A6E" w:rsidRPr="00AD78CA" w:rsidRDefault="00D95FE5" w:rsidP="00AD78CA">
      <w:pPr>
        <w:rPr>
          <w:sz w:val="24"/>
          <w:szCs w:val="24"/>
        </w:rPr>
      </w:pPr>
      <w:r w:rsidRPr="00AD78CA">
        <w:rPr>
          <w:sz w:val="24"/>
          <w:szCs w:val="24"/>
        </w:rPr>
        <w:t xml:space="preserve">Teamwork skill is necessary to build a well-organised team in the workplace. Employees in the workplace often come from the varying field and for them to work together it is important that are </w:t>
      </w:r>
      <w:r w:rsidRPr="00AD78CA">
        <w:rPr>
          <w:sz w:val="24"/>
          <w:szCs w:val="24"/>
        </w:rPr>
        <w:t>capable of working in a team. Collaboration involves avoiding conflicts, working together, and complimenting each other’s strengths and weaknesses for an effective result (Duszynski, 2020).</w:t>
      </w:r>
    </w:p>
    <w:p w14:paraId="61F91FC4" w14:textId="77777777" w:rsidR="00B40A6E" w:rsidRPr="00AD78CA" w:rsidRDefault="00D95FE5" w:rsidP="00AD78CA">
      <w:pPr>
        <w:numPr>
          <w:ilvl w:val="0"/>
          <w:numId w:val="4"/>
        </w:numPr>
        <w:pBdr>
          <w:top w:val="nil"/>
          <w:left w:val="nil"/>
          <w:bottom w:val="nil"/>
          <w:right w:val="nil"/>
          <w:between w:val="nil"/>
        </w:pBdr>
        <w:rPr>
          <w:b/>
          <w:bCs/>
          <w:color w:val="000000"/>
          <w:sz w:val="24"/>
          <w:szCs w:val="24"/>
        </w:rPr>
      </w:pPr>
      <w:r w:rsidRPr="00AD78CA">
        <w:rPr>
          <w:rFonts w:ascii="Calibri" w:eastAsia="Calibri" w:hAnsi="Calibri" w:cs="Calibri"/>
          <w:b/>
          <w:bCs/>
          <w:color w:val="000000"/>
          <w:sz w:val="24"/>
          <w:szCs w:val="24"/>
        </w:rPr>
        <w:t>Time Management</w:t>
      </w:r>
    </w:p>
    <w:p w14:paraId="2D4485A2" w14:textId="77777777" w:rsidR="00B40A6E" w:rsidRPr="00AD78CA" w:rsidRDefault="00D95FE5" w:rsidP="00AD78CA">
      <w:pPr>
        <w:rPr>
          <w:sz w:val="24"/>
          <w:szCs w:val="24"/>
        </w:rPr>
      </w:pPr>
      <w:r w:rsidRPr="00AD78CA">
        <w:rPr>
          <w:sz w:val="24"/>
          <w:szCs w:val="24"/>
        </w:rPr>
        <w:t>Job agencies such as Morgan Hunt (2020) have ackno</w:t>
      </w:r>
      <w:r w:rsidRPr="00AD78CA">
        <w:rPr>
          <w:sz w:val="24"/>
          <w:szCs w:val="24"/>
        </w:rPr>
        <w:t>wledged that employers often talk about the problems with the new graduates with managing time in the workplace. Recruiters often look for time-management skills while hiring for any position. This is because time management is important to manage work-lif</w:t>
      </w:r>
      <w:r w:rsidRPr="00AD78CA">
        <w:rPr>
          <w:sz w:val="24"/>
          <w:szCs w:val="24"/>
        </w:rPr>
        <w:t>e balance and properly complete a given task in a specified time.</w:t>
      </w:r>
    </w:p>
    <w:p w14:paraId="38C7731D" w14:textId="77777777" w:rsidR="00B40A6E" w:rsidRPr="00AD78CA" w:rsidRDefault="00D95FE5" w:rsidP="00AD78CA">
      <w:pPr>
        <w:rPr>
          <w:sz w:val="24"/>
          <w:szCs w:val="24"/>
        </w:rPr>
      </w:pPr>
      <w:r w:rsidRPr="00AD78CA">
        <w:rPr>
          <w:sz w:val="24"/>
          <w:szCs w:val="24"/>
        </w:rPr>
        <w:t xml:space="preserve">Time-management is often a part of a wider skill set known as resource management. It involves managing project schedules, completing tasks within deadline and planning of resources in hand </w:t>
      </w:r>
      <w:r w:rsidRPr="00AD78CA">
        <w:rPr>
          <w:sz w:val="24"/>
          <w:szCs w:val="24"/>
        </w:rPr>
        <w:t>(Duszynski, 2020).</w:t>
      </w:r>
    </w:p>
    <w:p w14:paraId="56980284" w14:textId="77777777" w:rsidR="00B40A6E" w:rsidRPr="00AD78CA" w:rsidRDefault="00D95FE5" w:rsidP="00AD78CA">
      <w:pPr>
        <w:rPr>
          <w:b/>
          <w:sz w:val="24"/>
          <w:szCs w:val="24"/>
        </w:rPr>
      </w:pPr>
      <w:r w:rsidRPr="00AD78CA">
        <w:rPr>
          <w:sz w:val="24"/>
          <w:szCs w:val="24"/>
        </w:rPr>
        <w:t xml:space="preserve"> </w:t>
      </w:r>
      <w:r w:rsidRPr="00AD78CA">
        <w:rPr>
          <w:b/>
          <w:sz w:val="24"/>
          <w:szCs w:val="24"/>
        </w:rPr>
        <w:t>ACADEMIC SKILLS</w:t>
      </w:r>
    </w:p>
    <w:p w14:paraId="20A559C5" w14:textId="77777777" w:rsidR="00B40A6E" w:rsidRPr="00AD78CA" w:rsidRDefault="00D95FE5" w:rsidP="00AD78CA">
      <w:pPr>
        <w:numPr>
          <w:ilvl w:val="0"/>
          <w:numId w:val="5"/>
        </w:numPr>
        <w:pBdr>
          <w:top w:val="nil"/>
          <w:left w:val="nil"/>
          <w:bottom w:val="nil"/>
          <w:right w:val="nil"/>
          <w:between w:val="nil"/>
        </w:pBdr>
        <w:rPr>
          <w:b/>
          <w:bCs/>
          <w:color w:val="000000"/>
          <w:sz w:val="24"/>
          <w:szCs w:val="24"/>
        </w:rPr>
      </w:pPr>
      <w:r w:rsidRPr="00AD78CA">
        <w:rPr>
          <w:rFonts w:ascii="Calibri" w:eastAsia="Calibri" w:hAnsi="Calibri" w:cs="Calibri"/>
          <w:b/>
          <w:bCs/>
          <w:color w:val="000000"/>
          <w:sz w:val="24"/>
          <w:szCs w:val="24"/>
        </w:rPr>
        <w:t>Leadership.</w:t>
      </w:r>
    </w:p>
    <w:p w14:paraId="3B36CC66" w14:textId="05A60165" w:rsidR="00AD78CA" w:rsidRPr="00985BFE" w:rsidRDefault="00D95FE5" w:rsidP="00985BFE">
      <w:pPr>
        <w:rPr>
          <w:sz w:val="24"/>
          <w:szCs w:val="24"/>
        </w:rPr>
      </w:pPr>
      <w:r w:rsidRPr="00AD78CA">
        <w:rPr>
          <w:sz w:val="24"/>
          <w:szCs w:val="24"/>
        </w:rPr>
        <w:t>This skill is related to leading new ideas and working to inspire co-workers to work diligently. Employers look for these qualities in the students to ensure that the work environment is productive. Students may learn and acquire these skills by participat</w:t>
      </w:r>
      <w:r w:rsidRPr="00AD78CA">
        <w:rPr>
          <w:sz w:val="24"/>
          <w:szCs w:val="24"/>
        </w:rPr>
        <w:t>ing in group projects and club activities. These programs ensure that the individuals are equipped with the ability to delegate work, inspire team members and work in a team (LeCrone, 2016)</w:t>
      </w:r>
    </w:p>
    <w:p w14:paraId="5E765336" w14:textId="5E63F18E" w:rsidR="00B40A6E" w:rsidRPr="00AD78CA" w:rsidRDefault="00D95FE5">
      <w:pPr>
        <w:numPr>
          <w:ilvl w:val="0"/>
          <w:numId w:val="5"/>
        </w:numPr>
        <w:pBdr>
          <w:top w:val="nil"/>
          <w:left w:val="nil"/>
          <w:bottom w:val="nil"/>
          <w:right w:val="nil"/>
          <w:between w:val="nil"/>
        </w:pBdr>
        <w:rPr>
          <w:b/>
          <w:bCs/>
          <w:color w:val="000000"/>
          <w:sz w:val="24"/>
          <w:szCs w:val="24"/>
        </w:rPr>
      </w:pPr>
      <w:r w:rsidRPr="00AD78CA">
        <w:rPr>
          <w:rFonts w:ascii="Calibri" w:eastAsia="Calibri" w:hAnsi="Calibri" w:cs="Calibri"/>
          <w:b/>
          <w:bCs/>
          <w:color w:val="000000"/>
          <w:sz w:val="24"/>
          <w:szCs w:val="24"/>
        </w:rPr>
        <w:t>Written and Oral Communication</w:t>
      </w:r>
    </w:p>
    <w:p w14:paraId="7C632917" w14:textId="77777777" w:rsidR="00B40A6E" w:rsidRPr="00A2568E" w:rsidRDefault="00D95FE5" w:rsidP="00A2568E">
      <w:pPr>
        <w:rPr>
          <w:sz w:val="24"/>
          <w:szCs w:val="24"/>
        </w:rPr>
      </w:pPr>
      <w:r w:rsidRPr="00A2568E">
        <w:rPr>
          <w:sz w:val="24"/>
          <w:szCs w:val="24"/>
        </w:rPr>
        <w:t>Communication is one of the most im</w:t>
      </w:r>
      <w:r w:rsidRPr="00A2568E">
        <w:rPr>
          <w:sz w:val="24"/>
          <w:szCs w:val="24"/>
        </w:rPr>
        <w:t xml:space="preserve">portant skills in any employment. Employers sincerely look for an individual who can communicate effectively regardless of the job profile. This is important because jobs are often tasked with putting their ideas forwards which can be achieved only if the </w:t>
      </w:r>
      <w:r w:rsidRPr="00A2568E">
        <w:rPr>
          <w:sz w:val="24"/>
          <w:szCs w:val="24"/>
        </w:rPr>
        <w:t xml:space="preserve">individual is capable of communicating effectively. Communication is often an integral part of the college and university </w:t>
      </w:r>
      <w:r w:rsidRPr="00A2568E">
        <w:rPr>
          <w:sz w:val="24"/>
          <w:szCs w:val="24"/>
        </w:rPr>
        <w:lastRenderedPageBreak/>
        <w:t>curriculum. So, employers often expect graduates to possess basic communication skills while searching for jobs. Even for construction</w:t>
      </w:r>
      <w:r w:rsidRPr="00A2568E">
        <w:rPr>
          <w:sz w:val="24"/>
          <w:szCs w:val="24"/>
        </w:rPr>
        <w:t xml:space="preserve"> workers, this is an important skill (Novotny, 2018).</w:t>
      </w:r>
    </w:p>
    <w:p w14:paraId="032C4C79" w14:textId="77777777" w:rsidR="00B40A6E" w:rsidRPr="00A2568E" w:rsidRDefault="00D95FE5" w:rsidP="00A2568E">
      <w:pPr>
        <w:numPr>
          <w:ilvl w:val="0"/>
          <w:numId w:val="5"/>
        </w:numPr>
        <w:pBdr>
          <w:top w:val="nil"/>
          <w:left w:val="nil"/>
          <w:bottom w:val="nil"/>
          <w:right w:val="nil"/>
          <w:between w:val="nil"/>
        </w:pBdr>
        <w:rPr>
          <w:b/>
          <w:bCs/>
          <w:color w:val="000000"/>
          <w:sz w:val="24"/>
          <w:szCs w:val="24"/>
        </w:rPr>
      </w:pPr>
      <w:r w:rsidRPr="00A2568E">
        <w:rPr>
          <w:rFonts w:ascii="Calibri" w:eastAsia="Calibri" w:hAnsi="Calibri" w:cs="Calibri"/>
          <w:b/>
          <w:bCs/>
          <w:color w:val="000000"/>
          <w:sz w:val="24"/>
          <w:szCs w:val="24"/>
        </w:rPr>
        <w:t>Self-Awareness</w:t>
      </w:r>
    </w:p>
    <w:p w14:paraId="557E6DD6" w14:textId="77777777" w:rsidR="00B40A6E" w:rsidRPr="00A2568E" w:rsidRDefault="00D95FE5" w:rsidP="00A2568E">
      <w:pPr>
        <w:rPr>
          <w:sz w:val="24"/>
          <w:szCs w:val="24"/>
        </w:rPr>
      </w:pPr>
      <w:r w:rsidRPr="00A2568E">
        <w:rPr>
          <w:sz w:val="24"/>
          <w:szCs w:val="24"/>
        </w:rPr>
        <w:t>This is associated with having the ability to assess one’s own strengths and weaknesses and to recognise their performance. This is important because jobs often do not involve having a gu</w:t>
      </w:r>
      <w:r w:rsidRPr="00A2568E">
        <w:rPr>
          <w:sz w:val="24"/>
          <w:szCs w:val="24"/>
        </w:rPr>
        <w:t>ide or mentor to assess one’s own progress. Thus, it becomes important that the individual has the necessary tools to judge their performance and make the necessary adjustment to improve. Self-awareness also involves the ability to judge their own behaviou</w:t>
      </w:r>
      <w:r w:rsidRPr="00A2568E">
        <w:rPr>
          <w:sz w:val="24"/>
          <w:szCs w:val="24"/>
        </w:rPr>
        <w:t>r to make sure that the person is not invading other’s private space in the work environment (Yu et al., 2010).</w:t>
      </w:r>
    </w:p>
    <w:p w14:paraId="6E488734" w14:textId="77777777" w:rsidR="00B40A6E" w:rsidRPr="00AD78CA" w:rsidRDefault="00D95FE5" w:rsidP="00A2568E">
      <w:pPr>
        <w:pStyle w:val="Heading1"/>
      </w:pPr>
      <w:r w:rsidRPr="00AD78CA">
        <w:t>REFLECTION ON THE ACADEMIC PROGRESS</w:t>
      </w:r>
    </w:p>
    <w:p w14:paraId="6F77CC46" w14:textId="1BBF6AFD" w:rsidR="00B40A6E" w:rsidRPr="00A2568E" w:rsidRDefault="00D95FE5" w:rsidP="00A2568E">
      <w:pPr>
        <w:rPr>
          <w:sz w:val="24"/>
          <w:szCs w:val="24"/>
        </w:rPr>
      </w:pPr>
      <w:r w:rsidRPr="00A2568E">
        <w:rPr>
          <w:sz w:val="24"/>
          <w:szCs w:val="24"/>
        </w:rPr>
        <w:t xml:space="preserve">This module helped me identify key skills that are essential in building a career. The module made me aware </w:t>
      </w:r>
      <w:r w:rsidRPr="00A2568E">
        <w:rPr>
          <w:sz w:val="24"/>
          <w:szCs w:val="24"/>
        </w:rPr>
        <w:t xml:space="preserve">of the tools and techniques that could be applied to acquire skills that are necessary for various industries. Prior to this module, I assumed that I was aware of all the skills required by the employers. This was true for a certain </w:t>
      </w:r>
      <w:r w:rsidR="00A2568E" w:rsidRPr="00A2568E">
        <w:rPr>
          <w:sz w:val="24"/>
          <w:szCs w:val="24"/>
        </w:rPr>
        <w:t>degree,</w:t>
      </w:r>
      <w:r w:rsidRPr="00A2568E">
        <w:rPr>
          <w:sz w:val="24"/>
          <w:szCs w:val="24"/>
        </w:rPr>
        <w:t xml:space="preserve"> but the module m</w:t>
      </w:r>
      <w:r w:rsidRPr="00A2568E">
        <w:rPr>
          <w:sz w:val="24"/>
          <w:szCs w:val="24"/>
        </w:rPr>
        <w:t>ade me realise that these skills can be acquired by using various concepts and assessment tools.</w:t>
      </w:r>
    </w:p>
    <w:p w14:paraId="0884FF62" w14:textId="3DF64C6B" w:rsidR="00B40A6E" w:rsidRPr="00A2568E" w:rsidRDefault="00D95FE5" w:rsidP="00A2568E">
      <w:pPr>
        <w:rPr>
          <w:sz w:val="24"/>
          <w:szCs w:val="24"/>
        </w:rPr>
      </w:pPr>
      <w:r w:rsidRPr="00A2568E">
        <w:rPr>
          <w:sz w:val="24"/>
          <w:szCs w:val="24"/>
        </w:rPr>
        <w:t>Overall, I believe I have learned a lot from this module and gained insight into the employers’ requirement. I learned how to evaluate my strengths and weaknes</w:t>
      </w:r>
      <w:r w:rsidRPr="00A2568E">
        <w:rPr>
          <w:sz w:val="24"/>
          <w:szCs w:val="24"/>
        </w:rPr>
        <w:t>ses and to implement those insights to work towards building my career. I believe that these pieces of knowledge might make me better equipped to face the challenges in future. Finally, I can say that I have made significant progress from the starting of t</w:t>
      </w:r>
      <w:r w:rsidRPr="00A2568E">
        <w:rPr>
          <w:sz w:val="24"/>
          <w:szCs w:val="24"/>
        </w:rPr>
        <w:t>his module to the end.</w:t>
      </w:r>
    </w:p>
    <w:p w14:paraId="7145F4D7" w14:textId="77777777" w:rsidR="00B40A6E" w:rsidRDefault="00D95FE5">
      <w:r>
        <w:br w:type="page"/>
      </w:r>
    </w:p>
    <w:p w14:paraId="23CEDCAF" w14:textId="77777777" w:rsidR="00B40A6E" w:rsidRDefault="00D95FE5">
      <w:pPr>
        <w:pStyle w:val="Heading1"/>
      </w:pPr>
      <w:r>
        <w:lastRenderedPageBreak/>
        <w:t>CONCLUSION</w:t>
      </w:r>
    </w:p>
    <w:p w14:paraId="51F4F3B9" w14:textId="77777777" w:rsidR="00B40A6E" w:rsidRPr="00A2568E" w:rsidRDefault="00D95FE5" w:rsidP="00A2568E">
      <w:pPr>
        <w:rPr>
          <w:sz w:val="24"/>
          <w:szCs w:val="24"/>
        </w:rPr>
      </w:pPr>
      <w:r w:rsidRPr="00A2568E">
        <w:rPr>
          <w:sz w:val="24"/>
          <w:szCs w:val="24"/>
        </w:rPr>
        <w:t>Employability skills are the skills that enable the individual to carry out work and solve the problem related to the workplace. These include problem-solving skills, communication skills, teamwork and collaboration, innovation, work etiquettes, responsibi</w:t>
      </w:r>
      <w:r w:rsidRPr="00A2568E">
        <w:rPr>
          <w:sz w:val="24"/>
          <w:szCs w:val="24"/>
        </w:rPr>
        <w:t>lity, critical thinking etc. These skills are dependent on the area of employment and employers.</w:t>
      </w:r>
    </w:p>
    <w:p w14:paraId="3D36EB5B" w14:textId="77777777" w:rsidR="00B40A6E" w:rsidRPr="00A2568E" w:rsidRDefault="00D95FE5" w:rsidP="00A2568E">
      <w:pPr>
        <w:rPr>
          <w:sz w:val="24"/>
          <w:szCs w:val="24"/>
        </w:rPr>
      </w:pPr>
      <w:r w:rsidRPr="00A2568E">
        <w:rPr>
          <w:sz w:val="24"/>
          <w:szCs w:val="24"/>
        </w:rPr>
        <w:t>The assignment report has produced a detailed analysis of employability and academic skills relevant from the employer’s perspective. It presented an evidence-</w:t>
      </w:r>
      <w:r w:rsidRPr="00A2568E">
        <w:rPr>
          <w:sz w:val="24"/>
          <w:szCs w:val="24"/>
        </w:rPr>
        <w:t>based analysis using self-assessment tools to identify the shortcomings of a graduate and have managed to produce an action plan for the acquiring of necessary skills. The time-management tools were used to produce a time-schedule which could be used to ga</w:t>
      </w:r>
      <w:r w:rsidRPr="00A2568E">
        <w:rPr>
          <w:sz w:val="24"/>
          <w:szCs w:val="24"/>
        </w:rPr>
        <w:t>in employability skills. The plan was produced using tools such as Time Blocking Tool, Daily Score Card, Time Matrix Tool, and Bottom Down List.</w:t>
      </w:r>
    </w:p>
    <w:p w14:paraId="7EEFD227" w14:textId="77777777" w:rsidR="00B40A6E" w:rsidRPr="00A2568E" w:rsidRDefault="00D95FE5" w:rsidP="00A2568E">
      <w:pPr>
        <w:rPr>
          <w:sz w:val="24"/>
          <w:szCs w:val="24"/>
        </w:rPr>
      </w:pPr>
      <w:r w:rsidRPr="00A2568E">
        <w:rPr>
          <w:sz w:val="24"/>
          <w:szCs w:val="24"/>
        </w:rPr>
        <w:t>The report concluded with the self-reflection of the graduate by assessing the progress throughout the module.</w:t>
      </w:r>
    </w:p>
    <w:p w14:paraId="515E290A" w14:textId="77777777" w:rsidR="00B40A6E" w:rsidRPr="00A2568E" w:rsidRDefault="00D95FE5" w:rsidP="00A2568E">
      <w:pPr>
        <w:rPr>
          <w:sz w:val="24"/>
          <w:szCs w:val="24"/>
        </w:rPr>
      </w:pPr>
      <w:r w:rsidRPr="00A2568E">
        <w:rPr>
          <w:sz w:val="24"/>
          <w:szCs w:val="24"/>
        </w:rPr>
        <w:t>In conclusion, the report is deemed to be successful in assessing employability and academic skills by using relevant tools and models for the self-assessment.</w:t>
      </w:r>
    </w:p>
    <w:p w14:paraId="24593CAD" w14:textId="77777777" w:rsidR="00B40A6E" w:rsidRPr="00A2568E" w:rsidRDefault="00B40A6E">
      <w:pPr>
        <w:rPr>
          <w:sz w:val="24"/>
          <w:szCs w:val="24"/>
        </w:rPr>
      </w:pPr>
    </w:p>
    <w:p w14:paraId="0E797CBC" w14:textId="77777777" w:rsidR="00B40A6E" w:rsidRDefault="00D95FE5">
      <w:pPr>
        <w:pStyle w:val="Heading1"/>
      </w:pPr>
      <w:r>
        <w:br w:type="page"/>
      </w:r>
      <w:r>
        <w:lastRenderedPageBreak/>
        <w:t>REFERENCES</w:t>
      </w:r>
    </w:p>
    <w:p w14:paraId="65B30180" w14:textId="77777777" w:rsidR="00B40A6E" w:rsidRDefault="00D95FE5">
      <w:pPr>
        <w:rPr>
          <w:highlight w:val="white"/>
        </w:rPr>
      </w:pPr>
      <w:r>
        <w:rPr>
          <w:highlight w:val="white"/>
        </w:rPr>
        <w:t>Blaxell, R. and Moore, C., 2012. Connecting academic and employability skills and a</w:t>
      </w:r>
      <w:r>
        <w:rPr>
          <w:highlight w:val="white"/>
        </w:rPr>
        <w:t>ttributes.</w:t>
      </w:r>
    </w:p>
    <w:p w14:paraId="1F4D7719" w14:textId="77777777" w:rsidR="00B40A6E" w:rsidRDefault="00D95FE5">
      <w:pPr>
        <w:rPr>
          <w:highlight w:val="white"/>
        </w:rPr>
      </w:pPr>
      <w:r>
        <w:rPr>
          <w:highlight w:val="white"/>
        </w:rPr>
        <w:t xml:space="preserve">Cottrell, S., 2015. </w:t>
      </w:r>
      <w:r>
        <w:rPr>
          <w:i/>
          <w:highlight w:val="white"/>
        </w:rPr>
        <w:t>Skills for Success : Personal Development and Employability</w:t>
      </w:r>
      <w:r>
        <w:rPr>
          <w:highlight w:val="white"/>
        </w:rPr>
        <w:t>. [eBook] Basingstoke: Palgrave Macmillan. Available from: ProQuest Ebook Central. [Accessed 24 April 2020]</w:t>
      </w:r>
    </w:p>
    <w:p w14:paraId="79DECDA0" w14:textId="77777777" w:rsidR="00B40A6E" w:rsidRDefault="00D95FE5">
      <w:r w:rsidRPr="00A2568E">
        <w:t xml:space="preserve">Duszynski, M., 2020. </w:t>
      </w:r>
      <w:r w:rsidRPr="00A2568E">
        <w:rPr>
          <w:i/>
        </w:rPr>
        <w:t>Top 10 Employability Skills: Definiti</w:t>
      </w:r>
      <w:r w:rsidRPr="00A2568E">
        <w:rPr>
          <w:i/>
        </w:rPr>
        <w:t>on &amp; List of Examples</w:t>
      </w:r>
      <w:r w:rsidRPr="00A2568E">
        <w:t xml:space="preserve">. [online] Available at: </w:t>
      </w:r>
      <w:hyperlink r:id="rId8">
        <w:r w:rsidRPr="00A2568E">
          <w:rPr>
            <w:color w:val="0000FF"/>
            <w:u w:val="single"/>
          </w:rPr>
          <w:t>https://zety.com/blog/employability-skills</w:t>
        </w:r>
      </w:hyperlink>
      <w:r w:rsidRPr="00A2568E">
        <w:t xml:space="preserve"> [Accessed 2 May 2020]</w:t>
      </w:r>
    </w:p>
    <w:p w14:paraId="73836144" w14:textId="56872909" w:rsidR="00B40A6E" w:rsidRDefault="00D95FE5">
      <w:pPr>
        <w:rPr>
          <w:highlight w:val="white"/>
        </w:rPr>
      </w:pPr>
      <w:r>
        <w:rPr>
          <w:highlight w:val="white"/>
        </w:rPr>
        <w:t>Fearon, C., van Vuuren, W., McLaughlin, H. and Nachmias, S., 2019. Graduate employa</w:t>
      </w:r>
      <w:r>
        <w:rPr>
          <w:highlight w:val="white"/>
        </w:rPr>
        <w:t xml:space="preserve">bility, skills </w:t>
      </w:r>
      <w:r w:rsidR="00A2568E">
        <w:rPr>
          <w:highlight w:val="white"/>
        </w:rPr>
        <w:t>development,</w:t>
      </w:r>
      <w:r>
        <w:rPr>
          <w:highlight w:val="white"/>
        </w:rPr>
        <w:t xml:space="preserve"> and the UK’s Universities Business Challenge competition: a self-determined learning perspective. </w:t>
      </w:r>
      <w:r>
        <w:rPr>
          <w:i/>
          <w:highlight w:val="white"/>
        </w:rPr>
        <w:t>Studies in Higher Education</w:t>
      </w:r>
      <w:r>
        <w:rPr>
          <w:highlight w:val="white"/>
        </w:rPr>
        <w:t>, pp.1-18.</w:t>
      </w:r>
    </w:p>
    <w:p w14:paraId="12376E82" w14:textId="77777777" w:rsidR="00B40A6E" w:rsidRDefault="00D95FE5">
      <w:r>
        <w:t>Finley, D.C., 2017. Time-Management Tools for a More Productive Day: These tools will help structure your day, regardless of any distractions you may have to deal with. </w:t>
      </w:r>
      <w:r>
        <w:rPr>
          <w:i/>
        </w:rPr>
        <w:t>Advisor Today</w:t>
      </w:r>
      <w:r>
        <w:t>, 112(4), pp.28–31.</w:t>
      </w:r>
    </w:p>
    <w:p w14:paraId="73972DFE" w14:textId="77777777" w:rsidR="00B40A6E" w:rsidRDefault="00D95FE5">
      <w:r>
        <w:t xml:space="preserve">Hedges, K., 2012. </w:t>
      </w:r>
      <w:r>
        <w:rPr>
          <w:i/>
        </w:rPr>
        <w:t>The Surprising Poverty of Too Many C</w:t>
      </w:r>
      <w:r>
        <w:rPr>
          <w:i/>
        </w:rPr>
        <w:t>hoices</w:t>
      </w:r>
      <w:r>
        <w:t xml:space="preserve">. [online] Forbes. Available at: </w:t>
      </w:r>
      <w:hyperlink r:id="rId9" w:anchor="5ef0ef3343c2">
        <w:r>
          <w:rPr>
            <w:color w:val="0000FF"/>
            <w:u w:val="single"/>
          </w:rPr>
          <w:t>https://www.forbes.com/sites/work-in-progress/2012/11/26/the-surprising-poverty</w:t>
        </w:r>
        <w:r>
          <w:rPr>
            <w:color w:val="0000FF"/>
            <w:u w:val="single"/>
          </w:rPr>
          <w:t>-of-too-many-choices/#5ef0ef3343c2</w:t>
        </w:r>
      </w:hyperlink>
      <w:r>
        <w:t xml:space="preserve"> [Accessed 24 April 2020]</w:t>
      </w:r>
    </w:p>
    <w:p w14:paraId="09CC4F08" w14:textId="77777777" w:rsidR="00B40A6E" w:rsidRDefault="00D95FE5">
      <w:pPr>
        <w:rPr>
          <w:highlight w:val="white"/>
        </w:rPr>
      </w:pPr>
      <w:r>
        <w:rPr>
          <w:highlight w:val="white"/>
        </w:rPr>
        <w:t>Jackson, D., 2014. Self-assessment of employability skill outcomes among undergraduates and alignment with academic ratings. Assessment &amp; Evaluation in Higher Education, 39(1), pp.53-72.</w:t>
      </w:r>
    </w:p>
    <w:p w14:paraId="7E008CCA" w14:textId="77777777" w:rsidR="00B40A6E" w:rsidRDefault="00D95FE5">
      <w:r w:rsidRPr="00A2568E">
        <w:t xml:space="preserve">LeCrone, </w:t>
      </w:r>
      <w:r w:rsidRPr="00A2568E">
        <w:t xml:space="preserve">L., 2016. </w:t>
      </w:r>
      <w:r w:rsidRPr="00A2568E">
        <w:rPr>
          <w:i/>
        </w:rPr>
        <w:t>5 Key Academic Skills That Actually Translate to the Professional World</w:t>
      </w:r>
      <w:r w:rsidRPr="00A2568E">
        <w:t xml:space="preserve">. [online] wayup.com. Available at: </w:t>
      </w:r>
      <w:hyperlink r:id="rId10">
        <w:r w:rsidRPr="00A2568E">
          <w:rPr>
            <w:color w:val="0000FF"/>
            <w:u w:val="single"/>
          </w:rPr>
          <w:t>https://w</w:t>
        </w:r>
        <w:r w:rsidRPr="00A2568E">
          <w:rPr>
            <w:color w:val="0000FF"/>
            <w:u w:val="single"/>
          </w:rPr>
          <w:t>ww.wayup.com/guide/community/5-key-academic-skills-that-actually-translate-to-the-professional-world/</w:t>
        </w:r>
      </w:hyperlink>
      <w:r w:rsidRPr="00A2568E">
        <w:t xml:space="preserve"> [Accessed 3 May 2020]</w:t>
      </w:r>
    </w:p>
    <w:p w14:paraId="76262BFF" w14:textId="77777777" w:rsidR="00B40A6E" w:rsidRDefault="00D95FE5">
      <w:r>
        <w:t>Lim, N., 2015. Towards an integrated academic assessment: closing employers’ expectations? </w:t>
      </w:r>
      <w:r>
        <w:rPr>
          <w:i/>
        </w:rPr>
        <w:t>Education &amp; Training, </w:t>
      </w:r>
      <w:r>
        <w:t>57(2), pp. 148-169.</w:t>
      </w:r>
    </w:p>
    <w:p w14:paraId="3172D757" w14:textId="77777777" w:rsidR="00B40A6E" w:rsidRDefault="00D95FE5">
      <w:pPr>
        <w:rPr>
          <w:highlight w:val="white"/>
        </w:rPr>
      </w:pPr>
      <w:r>
        <w:rPr>
          <w:highlight w:val="white"/>
        </w:rPr>
        <w:t xml:space="preserve">Manchester Metropolitan University. 2018. </w:t>
      </w:r>
      <w:r>
        <w:rPr>
          <w:i/>
          <w:highlight w:val="white"/>
        </w:rPr>
        <w:t>Applying the Gibbs’ Reflective Model</w:t>
      </w:r>
      <w:r>
        <w:rPr>
          <w:highlight w:val="white"/>
        </w:rPr>
        <w:t xml:space="preserve">. [pdf] mmu.ac.uk. Available at: </w:t>
      </w:r>
      <w:hyperlink r:id="rId11">
        <w:r>
          <w:rPr>
            <w:color w:val="0000FF"/>
            <w:u w:val="single"/>
          </w:rPr>
          <w:t>https://www2.mmu.ac.uk/media</w:t>
        </w:r>
        <w:r>
          <w:rPr>
            <w:color w:val="0000FF"/>
            <w:u w:val="single"/>
          </w:rPr>
          <w:t>/mmuacuk/content/documents/careers/Applying-the-Gibbs-Model-2018.pdf</w:t>
        </w:r>
      </w:hyperlink>
      <w:r>
        <w:rPr>
          <w:highlight w:val="white"/>
        </w:rPr>
        <w:t xml:space="preserve"> [Accessed 25 April 2020]</w:t>
      </w:r>
    </w:p>
    <w:p w14:paraId="1DBBE845" w14:textId="77777777" w:rsidR="00B40A6E" w:rsidRPr="00A2568E" w:rsidRDefault="00D95FE5">
      <w:r w:rsidRPr="00A2568E">
        <w:t xml:space="preserve">Morgan Hunt. 2020. </w:t>
      </w:r>
      <w:r w:rsidRPr="00A2568E">
        <w:rPr>
          <w:i/>
        </w:rPr>
        <w:t>Greenroom</w:t>
      </w:r>
      <w:r w:rsidRPr="00A2568E">
        <w:t xml:space="preserve">. [online] Available at: </w:t>
      </w:r>
      <w:hyperlink r:id="rId12">
        <w:r w:rsidRPr="00A2568E">
          <w:rPr>
            <w:color w:val="0000FF"/>
            <w:u w:val="single"/>
          </w:rPr>
          <w:t>https://www.morganhunt.com/jobseekers/candidate-services/greenroom</w:t>
        </w:r>
      </w:hyperlink>
      <w:r w:rsidRPr="00A2568E">
        <w:t xml:space="preserve"> [Accessed 3 May 2020]</w:t>
      </w:r>
    </w:p>
    <w:p w14:paraId="4CCA535E" w14:textId="77777777" w:rsidR="00B40A6E" w:rsidRDefault="00D95FE5">
      <w:r w:rsidRPr="00A2568E">
        <w:t>Novotny, R., 2018.</w:t>
      </w:r>
      <w:r w:rsidRPr="00A2568E">
        <w:rPr>
          <w:i/>
        </w:rPr>
        <w:t xml:space="preserve"> 10 Essential Construction Worker Skills For Career Success</w:t>
      </w:r>
      <w:r w:rsidRPr="00A2568E">
        <w:t xml:space="preserve">. [online] esub.com. Available at: </w:t>
      </w:r>
      <w:hyperlink r:id="rId13">
        <w:r w:rsidRPr="00A2568E">
          <w:rPr>
            <w:color w:val="0000FF"/>
            <w:u w:val="single"/>
          </w:rPr>
          <w:t>https://esub.com/10-essential-construction-worker-skills-for-career-success/</w:t>
        </w:r>
      </w:hyperlink>
      <w:r w:rsidRPr="00A2568E">
        <w:t xml:space="preserve"> [Accessed 3 May 2020]</w:t>
      </w:r>
    </w:p>
    <w:p w14:paraId="08ED0EC0" w14:textId="77777777" w:rsidR="00B40A6E" w:rsidRDefault="00D95FE5">
      <w:pPr>
        <w:rPr>
          <w:highlight w:val="white"/>
        </w:rPr>
      </w:pPr>
      <w:r>
        <w:rPr>
          <w:highlight w:val="white"/>
        </w:rPr>
        <w:t>Ruge, G. and McCormack, C., 2017. Building and construction students’ skills development for employability–reframing</w:t>
      </w:r>
      <w:r>
        <w:rPr>
          <w:highlight w:val="white"/>
        </w:rPr>
        <w:t xml:space="preserve"> assessment for learning in discipline-specific contexts. </w:t>
      </w:r>
      <w:r>
        <w:rPr>
          <w:i/>
          <w:highlight w:val="white"/>
        </w:rPr>
        <w:t>Architectural Engineering and Design Management</w:t>
      </w:r>
      <w:r>
        <w:rPr>
          <w:highlight w:val="white"/>
        </w:rPr>
        <w:t>, </w:t>
      </w:r>
      <w:r>
        <w:rPr>
          <w:i/>
          <w:highlight w:val="white"/>
        </w:rPr>
        <w:t>13</w:t>
      </w:r>
      <w:r>
        <w:rPr>
          <w:highlight w:val="white"/>
        </w:rPr>
        <w:t>(5), pp.365-383.</w:t>
      </w:r>
    </w:p>
    <w:p w14:paraId="095B87D0" w14:textId="77777777" w:rsidR="00B40A6E" w:rsidRDefault="00D95FE5">
      <w:pPr>
        <w:rPr>
          <w:highlight w:val="white"/>
        </w:rPr>
      </w:pPr>
      <w:r>
        <w:rPr>
          <w:highlight w:val="white"/>
        </w:rPr>
        <w:t>Yu, A.T., Shen, G.Q. and Chan, E.H., 2010. Managing employers' requirements in construction industry: Experiences and challenges. </w:t>
      </w:r>
      <w:r>
        <w:rPr>
          <w:i/>
          <w:highlight w:val="white"/>
        </w:rPr>
        <w:t>Facilities</w:t>
      </w:r>
      <w:r>
        <w:rPr>
          <w:highlight w:val="white"/>
        </w:rPr>
        <w:t>, </w:t>
      </w:r>
      <w:r>
        <w:rPr>
          <w:i/>
          <w:highlight w:val="white"/>
        </w:rPr>
        <w:t>28</w:t>
      </w:r>
      <w:r>
        <w:rPr>
          <w:highlight w:val="white"/>
        </w:rPr>
        <w:t>(7-8), pp.371-382.</w:t>
      </w:r>
    </w:p>
    <w:sectPr w:rsidR="00B40A6E">
      <w:footerReference w:type="default" r:id="rId14"/>
      <w:pgSz w:w="11907" w:h="16840"/>
      <w:pgMar w:top="1008" w:right="720" w:bottom="1008"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034EC" w14:textId="77777777" w:rsidR="00D95FE5" w:rsidRDefault="00D95FE5">
      <w:pPr>
        <w:spacing w:after="0" w:line="240" w:lineRule="auto"/>
      </w:pPr>
      <w:r>
        <w:separator/>
      </w:r>
    </w:p>
  </w:endnote>
  <w:endnote w:type="continuationSeparator" w:id="0">
    <w:p w14:paraId="2919786D" w14:textId="77777777" w:rsidR="00D95FE5" w:rsidRDefault="00D95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80823" w14:textId="77777777" w:rsidR="00B40A6E" w:rsidRDefault="00D95FE5">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rFonts w:ascii="Calibri" w:eastAsia="Calibri" w:hAnsi="Calibri" w:cs="Calibri"/>
        <w:color w:val="000000"/>
        <w:sz w:val="24"/>
        <w:szCs w:val="24"/>
      </w:rPr>
      <w:instrText>PAGE</w:instrText>
    </w:r>
    <w:r w:rsidR="00656C1E">
      <w:rPr>
        <w:color w:val="000000"/>
      </w:rPr>
      <w:fldChar w:fldCharType="separate"/>
    </w:r>
    <w:r w:rsidR="00656C1E">
      <w:rPr>
        <w:noProof/>
        <w:color w:val="000000"/>
      </w:rPr>
      <w:t>1</w:t>
    </w:r>
    <w:r>
      <w:rPr>
        <w:color w:val="000000"/>
      </w:rPr>
      <w:fldChar w:fldCharType="end"/>
    </w:r>
  </w:p>
  <w:p w14:paraId="7DCCFBAE" w14:textId="77777777" w:rsidR="00B40A6E" w:rsidRDefault="00B40A6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6F48D" w14:textId="77777777" w:rsidR="00D95FE5" w:rsidRDefault="00D95FE5">
      <w:pPr>
        <w:spacing w:after="0" w:line="240" w:lineRule="auto"/>
      </w:pPr>
      <w:r>
        <w:separator/>
      </w:r>
    </w:p>
  </w:footnote>
  <w:footnote w:type="continuationSeparator" w:id="0">
    <w:p w14:paraId="6E501035" w14:textId="77777777" w:rsidR="00D95FE5" w:rsidRDefault="00D95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3118"/>
    <w:multiLevelType w:val="multilevel"/>
    <w:tmpl w:val="311C5B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602736"/>
    <w:multiLevelType w:val="multilevel"/>
    <w:tmpl w:val="EFC047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9932473"/>
    <w:multiLevelType w:val="multilevel"/>
    <w:tmpl w:val="10A25E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5C3554"/>
    <w:multiLevelType w:val="multilevel"/>
    <w:tmpl w:val="23E2123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A84DB9"/>
    <w:multiLevelType w:val="multilevel"/>
    <w:tmpl w:val="EB1C40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33273B3"/>
    <w:multiLevelType w:val="multilevel"/>
    <w:tmpl w:val="BAC0CB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0A6E"/>
    <w:rsid w:val="00326EDD"/>
    <w:rsid w:val="00656C1E"/>
    <w:rsid w:val="0084189F"/>
    <w:rsid w:val="00985BFE"/>
    <w:rsid w:val="00986ABA"/>
    <w:rsid w:val="00A2568E"/>
    <w:rsid w:val="00AD78CA"/>
    <w:rsid w:val="00B40A6E"/>
    <w:rsid w:val="00D95FE5"/>
    <w:rsid w:val="00EE0B62"/>
    <w:rsid w:val="00F26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A9F89"/>
  <w15:docId w15:val="{B069FE7D-75FD-4AEB-856D-B2A25C5A1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89F"/>
  </w:style>
  <w:style w:type="paragraph" w:styleId="Heading1">
    <w:name w:val="heading 1"/>
    <w:basedOn w:val="Normal"/>
    <w:next w:val="Normal"/>
    <w:link w:val="Heading1Char"/>
    <w:uiPriority w:val="9"/>
    <w:qFormat/>
    <w:rsid w:val="0084189F"/>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84189F"/>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84189F"/>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84189F"/>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84189F"/>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84189F"/>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84189F"/>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84189F"/>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84189F"/>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189F"/>
    <w:pPr>
      <w:spacing w:after="0" w:line="240" w:lineRule="auto"/>
      <w:contextualSpacing/>
      <w:jc w:val="center"/>
    </w:pPr>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84189F"/>
    <w:pPr>
      <w:numPr>
        <w:ilvl w:val="1"/>
      </w:numPr>
      <w:spacing w:after="240"/>
      <w:jc w:val="center"/>
    </w:pPr>
    <w:rPr>
      <w:rFonts w:asciiTheme="majorHAnsi" w:eastAsiaTheme="majorEastAsia" w:hAnsiTheme="majorHAnsi" w:cstheme="majorBidi"/>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EE0B62"/>
    <w:pPr>
      <w:ind w:left="720"/>
      <w:contextualSpacing/>
    </w:pPr>
  </w:style>
  <w:style w:type="character" w:customStyle="1" w:styleId="Heading1Char">
    <w:name w:val="Heading 1 Char"/>
    <w:basedOn w:val="DefaultParagraphFont"/>
    <w:link w:val="Heading1"/>
    <w:uiPriority w:val="9"/>
    <w:rsid w:val="0084189F"/>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84189F"/>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84189F"/>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84189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84189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84189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84189F"/>
    <w:rPr>
      <w:i/>
      <w:iCs/>
    </w:rPr>
  </w:style>
  <w:style w:type="character" w:customStyle="1" w:styleId="Heading8Char">
    <w:name w:val="Heading 8 Char"/>
    <w:basedOn w:val="DefaultParagraphFont"/>
    <w:link w:val="Heading8"/>
    <w:uiPriority w:val="9"/>
    <w:semiHidden/>
    <w:rsid w:val="0084189F"/>
    <w:rPr>
      <w:b/>
      <w:bCs/>
    </w:rPr>
  </w:style>
  <w:style w:type="character" w:customStyle="1" w:styleId="Heading9Char">
    <w:name w:val="Heading 9 Char"/>
    <w:basedOn w:val="DefaultParagraphFont"/>
    <w:link w:val="Heading9"/>
    <w:uiPriority w:val="9"/>
    <w:semiHidden/>
    <w:rsid w:val="0084189F"/>
    <w:rPr>
      <w:i/>
      <w:iCs/>
    </w:rPr>
  </w:style>
  <w:style w:type="paragraph" w:styleId="Caption">
    <w:name w:val="caption"/>
    <w:basedOn w:val="Normal"/>
    <w:next w:val="Normal"/>
    <w:uiPriority w:val="35"/>
    <w:semiHidden/>
    <w:unhideWhenUsed/>
    <w:qFormat/>
    <w:rsid w:val="0084189F"/>
    <w:rPr>
      <w:b/>
      <w:bCs/>
      <w:sz w:val="18"/>
      <w:szCs w:val="18"/>
    </w:rPr>
  </w:style>
  <w:style w:type="character" w:customStyle="1" w:styleId="TitleChar">
    <w:name w:val="Title Char"/>
    <w:basedOn w:val="DefaultParagraphFont"/>
    <w:link w:val="Title"/>
    <w:uiPriority w:val="10"/>
    <w:rsid w:val="0084189F"/>
    <w:rPr>
      <w:rFonts w:asciiTheme="majorHAnsi" w:eastAsiaTheme="majorEastAsia" w:hAnsiTheme="majorHAnsi" w:cstheme="majorBidi"/>
      <w:b/>
      <w:bCs/>
      <w:spacing w:val="-7"/>
      <w:sz w:val="48"/>
      <w:szCs w:val="48"/>
    </w:rPr>
  </w:style>
  <w:style w:type="character" w:customStyle="1" w:styleId="SubtitleChar">
    <w:name w:val="Subtitle Char"/>
    <w:basedOn w:val="DefaultParagraphFont"/>
    <w:link w:val="Subtitle"/>
    <w:uiPriority w:val="11"/>
    <w:rsid w:val="0084189F"/>
    <w:rPr>
      <w:rFonts w:asciiTheme="majorHAnsi" w:eastAsiaTheme="majorEastAsia" w:hAnsiTheme="majorHAnsi" w:cstheme="majorBidi"/>
      <w:sz w:val="24"/>
      <w:szCs w:val="24"/>
    </w:rPr>
  </w:style>
  <w:style w:type="character" w:styleId="Strong">
    <w:name w:val="Strong"/>
    <w:basedOn w:val="DefaultParagraphFont"/>
    <w:uiPriority w:val="22"/>
    <w:qFormat/>
    <w:rsid w:val="0084189F"/>
    <w:rPr>
      <w:b/>
      <w:bCs/>
      <w:color w:val="auto"/>
    </w:rPr>
  </w:style>
  <w:style w:type="character" w:styleId="Emphasis">
    <w:name w:val="Emphasis"/>
    <w:basedOn w:val="DefaultParagraphFont"/>
    <w:uiPriority w:val="20"/>
    <w:qFormat/>
    <w:rsid w:val="0084189F"/>
    <w:rPr>
      <w:i/>
      <w:iCs/>
      <w:color w:val="auto"/>
    </w:rPr>
  </w:style>
  <w:style w:type="paragraph" w:styleId="NoSpacing">
    <w:name w:val="No Spacing"/>
    <w:uiPriority w:val="1"/>
    <w:qFormat/>
    <w:rsid w:val="0084189F"/>
    <w:pPr>
      <w:spacing w:after="0" w:line="240" w:lineRule="auto"/>
    </w:pPr>
  </w:style>
  <w:style w:type="paragraph" w:styleId="Quote">
    <w:name w:val="Quote"/>
    <w:basedOn w:val="Normal"/>
    <w:next w:val="Normal"/>
    <w:link w:val="QuoteChar"/>
    <w:uiPriority w:val="29"/>
    <w:qFormat/>
    <w:rsid w:val="0084189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84189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84189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84189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84189F"/>
    <w:rPr>
      <w:i/>
      <w:iCs/>
      <w:color w:val="auto"/>
    </w:rPr>
  </w:style>
  <w:style w:type="character" w:styleId="IntenseEmphasis">
    <w:name w:val="Intense Emphasis"/>
    <w:basedOn w:val="DefaultParagraphFont"/>
    <w:uiPriority w:val="21"/>
    <w:qFormat/>
    <w:rsid w:val="0084189F"/>
    <w:rPr>
      <w:b/>
      <w:bCs/>
      <w:i/>
      <w:iCs/>
      <w:color w:val="auto"/>
    </w:rPr>
  </w:style>
  <w:style w:type="character" w:styleId="SubtleReference">
    <w:name w:val="Subtle Reference"/>
    <w:basedOn w:val="DefaultParagraphFont"/>
    <w:uiPriority w:val="31"/>
    <w:qFormat/>
    <w:rsid w:val="0084189F"/>
    <w:rPr>
      <w:smallCaps/>
      <w:color w:val="auto"/>
      <w:u w:val="single" w:color="7F7F7F" w:themeColor="text1" w:themeTint="80"/>
    </w:rPr>
  </w:style>
  <w:style w:type="character" w:styleId="IntenseReference">
    <w:name w:val="Intense Reference"/>
    <w:basedOn w:val="DefaultParagraphFont"/>
    <w:uiPriority w:val="32"/>
    <w:qFormat/>
    <w:rsid w:val="0084189F"/>
    <w:rPr>
      <w:b/>
      <w:bCs/>
      <w:smallCaps/>
      <w:color w:val="auto"/>
      <w:u w:val="single"/>
    </w:rPr>
  </w:style>
  <w:style w:type="character" w:styleId="BookTitle">
    <w:name w:val="Book Title"/>
    <w:basedOn w:val="DefaultParagraphFont"/>
    <w:uiPriority w:val="33"/>
    <w:qFormat/>
    <w:rsid w:val="0084189F"/>
    <w:rPr>
      <w:b/>
      <w:bCs/>
      <w:smallCaps/>
      <w:color w:val="auto"/>
    </w:rPr>
  </w:style>
  <w:style w:type="paragraph" w:styleId="TOCHeading">
    <w:name w:val="TOC Heading"/>
    <w:basedOn w:val="Heading1"/>
    <w:next w:val="Normal"/>
    <w:uiPriority w:val="39"/>
    <w:unhideWhenUsed/>
    <w:qFormat/>
    <w:rsid w:val="0084189F"/>
    <w:pPr>
      <w:outlineLvl w:val="9"/>
    </w:pPr>
  </w:style>
  <w:style w:type="paragraph" w:styleId="TOC2">
    <w:name w:val="toc 2"/>
    <w:basedOn w:val="Normal"/>
    <w:next w:val="Normal"/>
    <w:autoRedefine/>
    <w:uiPriority w:val="39"/>
    <w:unhideWhenUsed/>
    <w:rsid w:val="00F26C16"/>
    <w:pPr>
      <w:spacing w:after="100"/>
      <w:ind w:left="220"/>
    </w:pPr>
    <w:rPr>
      <w:rFonts w:cs="Times New Roman"/>
      <w:lang w:val="en-US" w:eastAsia="en-US"/>
    </w:rPr>
  </w:style>
  <w:style w:type="paragraph" w:styleId="TOC1">
    <w:name w:val="toc 1"/>
    <w:basedOn w:val="Normal"/>
    <w:next w:val="Normal"/>
    <w:autoRedefine/>
    <w:uiPriority w:val="39"/>
    <w:unhideWhenUsed/>
    <w:rsid w:val="00F26C16"/>
    <w:pPr>
      <w:spacing w:after="100"/>
    </w:pPr>
    <w:rPr>
      <w:rFonts w:cs="Times New Roman"/>
      <w:lang w:val="en-US" w:eastAsia="en-US"/>
    </w:rPr>
  </w:style>
  <w:style w:type="paragraph" w:styleId="TOC3">
    <w:name w:val="toc 3"/>
    <w:basedOn w:val="Normal"/>
    <w:next w:val="Normal"/>
    <w:autoRedefine/>
    <w:uiPriority w:val="39"/>
    <w:unhideWhenUsed/>
    <w:rsid w:val="00F26C16"/>
    <w:pPr>
      <w:spacing w:after="100"/>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zety.com/blog/employability-skills" TargetMode="External"/><Relationship Id="rId13" Type="http://schemas.openxmlformats.org/officeDocument/2006/relationships/hyperlink" Target="https://esub.com/10-essential-construction-worker-skills-for-career-succ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rganhunt.com/jobseekers/candidate-services/greenro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mmu.ac.uk/media/mmuacuk/content/documents/careers/Applying-the-Gibbs-Model-201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ayup.com/guide/community/5-key-academic-skills-that-actually-translate-to-the-professional-world/" TargetMode="External"/><Relationship Id="rId4" Type="http://schemas.openxmlformats.org/officeDocument/2006/relationships/settings" Target="settings.xml"/><Relationship Id="rId9" Type="http://schemas.openxmlformats.org/officeDocument/2006/relationships/hyperlink" Target="https://www.forbes.com/sites/work-in-progress/2012/11/26/the-surprising-poverty-of-too-many-choic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ECC9E-B088-400B-A8FC-D60B71E57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8</Pages>
  <Words>1978</Words>
  <Characters>11279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Sorina Melescanu</cp:lastModifiedBy>
  <cp:revision>6</cp:revision>
  <dcterms:created xsi:type="dcterms:W3CDTF">2020-05-04T14:50:00Z</dcterms:created>
  <dcterms:modified xsi:type="dcterms:W3CDTF">2020-05-04T15:50:00Z</dcterms:modified>
</cp:coreProperties>
</file>