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45CEF" w14:textId="2F22DD23" w:rsidR="00695796" w:rsidRDefault="00B36D17" w:rsidP="00695796">
      <w:pPr>
        <w:jc w:val="center"/>
        <w:rPr>
          <w:u w:val="single"/>
        </w:rPr>
      </w:pPr>
      <w:r>
        <w:rPr>
          <w:u w:val="single"/>
        </w:rPr>
        <w:t>Gypsies, Romas and Travellers</w:t>
      </w:r>
      <w:r w:rsidR="00695796">
        <w:rPr>
          <w:u w:val="single"/>
        </w:rPr>
        <w:t xml:space="preserve"> </w:t>
      </w:r>
      <w:r>
        <w:rPr>
          <w:u w:val="single"/>
        </w:rPr>
        <w:t>at risk of exclusion within Society and Education and what can be done to change attitudes.</w:t>
      </w:r>
    </w:p>
    <w:p w14:paraId="027DF7CC" w14:textId="77777777" w:rsidR="00695796" w:rsidRDefault="00695796" w:rsidP="00695796">
      <w:pPr>
        <w:jc w:val="center"/>
        <w:rPr>
          <w:u w:val="single"/>
        </w:rPr>
      </w:pPr>
    </w:p>
    <w:p w14:paraId="3996A458" w14:textId="118858C0" w:rsidR="00E35D55" w:rsidRPr="00980C4D" w:rsidRDefault="00695796" w:rsidP="003C40FD">
      <w:pPr>
        <w:spacing w:line="480" w:lineRule="auto"/>
        <w:ind w:firstLine="720"/>
        <w:jc w:val="both"/>
      </w:pPr>
      <w:r w:rsidRPr="00695796">
        <w:t>This essay wil</w:t>
      </w:r>
      <w:r>
        <w:t>l examine wheth</w:t>
      </w:r>
      <w:r w:rsidR="003234EC">
        <w:t xml:space="preserve">er </w:t>
      </w:r>
      <w:r>
        <w:t>governmen</w:t>
      </w:r>
      <w:r w:rsidR="00B0235E">
        <w:t xml:space="preserve">t legislation, local authorities and school policies are enabling Gypsy, Roma and </w:t>
      </w:r>
      <w:r w:rsidR="00AD7702">
        <w:t>T</w:t>
      </w:r>
      <w:r w:rsidR="00B0235E">
        <w:t>raveller communities</w:t>
      </w:r>
      <w:r w:rsidR="004C5FCB">
        <w:t xml:space="preserve">, </w:t>
      </w:r>
      <w:r w:rsidR="00B0235E">
        <w:t>who are at risk of</w:t>
      </w:r>
      <w:r w:rsidR="00B0235E" w:rsidRPr="00695796">
        <w:t xml:space="preserve"> </w:t>
      </w:r>
      <w:r w:rsidR="00B0235E">
        <w:t xml:space="preserve">exclusion from Society and </w:t>
      </w:r>
      <w:r w:rsidR="009065D7">
        <w:t>E</w:t>
      </w:r>
      <w:r w:rsidR="00B0235E">
        <w:t>ducation</w:t>
      </w:r>
      <w:r w:rsidR="004C5FCB">
        <w:t>, do</w:t>
      </w:r>
      <w:r w:rsidR="00B0235E">
        <w:t xml:space="preserve"> to</w:t>
      </w:r>
      <w:r w:rsidR="004C5FCB">
        <w:t xml:space="preserve"> help the group</w:t>
      </w:r>
      <w:r w:rsidR="00B0235E">
        <w:t xml:space="preserve"> become more socially included</w:t>
      </w:r>
      <w:r>
        <w:t xml:space="preserve">. </w:t>
      </w:r>
      <w:r w:rsidR="008A5A92">
        <w:t xml:space="preserve">It will also </w:t>
      </w:r>
      <w:r w:rsidR="004351C8">
        <w:t xml:space="preserve">consider </w:t>
      </w:r>
      <w:r w:rsidR="008A5A92">
        <w:t xml:space="preserve">what Gypsy, Roma and </w:t>
      </w:r>
      <w:r w:rsidR="004351C8">
        <w:t>T</w:t>
      </w:r>
      <w:r w:rsidR="008A5A92">
        <w:t xml:space="preserve">raveller communities and Society can do to </w:t>
      </w:r>
      <w:r w:rsidR="004351C8">
        <w:t xml:space="preserve">encourage </w:t>
      </w:r>
      <w:r w:rsidR="008A5A92">
        <w:t xml:space="preserve">social </w:t>
      </w:r>
      <w:r w:rsidR="009065D7">
        <w:t xml:space="preserve">inclusion and </w:t>
      </w:r>
      <w:r w:rsidR="008A5A92">
        <w:t xml:space="preserve">cohesion. </w:t>
      </w:r>
      <w:r w:rsidR="00B0235E">
        <w:t>So</w:t>
      </w:r>
      <w:r w:rsidR="00A1707A">
        <w:t>cial exclusion,</w:t>
      </w:r>
      <w:r w:rsidR="00A81453">
        <w:t xml:space="preserve"> </w:t>
      </w:r>
      <w:r w:rsidR="00B058E8">
        <w:t xml:space="preserve">which is when </w:t>
      </w:r>
      <w:r w:rsidR="00A81453">
        <w:t xml:space="preserve">a group </w:t>
      </w:r>
      <w:r w:rsidR="00B0235E">
        <w:t xml:space="preserve">in society is marginalised and does not have a say in their community due to their social or economic </w:t>
      </w:r>
      <w:r w:rsidR="00981F95">
        <w:t>circumstances (Charity Commission, 2001)</w:t>
      </w:r>
      <w:r w:rsidR="00497AD8">
        <w:t>,</w:t>
      </w:r>
      <w:r w:rsidR="00981F95">
        <w:t xml:space="preserve"> </w:t>
      </w:r>
      <w:r w:rsidR="00A1707A">
        <w:t>has been evident sin</w:t>
      </w:r>
      <w:r w:rsidR="00981F95">
        <w:t>ce ostracism in the</w:t>
      </w:r>
      <w:r w:rsidR="00A1707A">
        <w:t xml:space="preserve"> 5</w:t>
      </w:r>
      <w:r w:rsidR="00A1707A" w:rsidRPr="00A1707A">
        <w:rPr>
          <w:vertAlign w:val="superscript"/>
        </w:rPr>
        <w:t>th</w:t>
      </w:r>
      <w:r w:rsidR="00A1707A">
        <w:t xml:space="preserve"> century B.C.</w:t>
      </w:r>
      <w:r w:rsidR="00B0235E">
        <w:t xml:space="preserve"> </w:t>
      </w:r>
      <w:r w:rsidR="00981F95">
        <w:t xml:space="preserve">(Allman, 2012) </w:t>
      </w:r>
      <w:r w:rsidR="00B0235E">
        <w:t>whereas</w:t>
      </w:r>
      <w:r w:rsidR="00981F95">
        <w:t xml:space="preserve"> social inclusion, </w:t>
      </w:r>
      <w:r w:rsidR="00B0235E">
        <w:t xml:space="preserve">empowering people to </w:t>
      </w:r>
      <w:r w:rsidR="00A81453">
        <w:t>‘fully participate in society’ (Charity Commission, 2001)</w:t>
      </w:r>
      <w:r w:rsidR="00497AD8">
        <w:t>,</w:t>
      </w:r>
      <w:r w:rsidR="00981F95">
        <w:t xml:space="preserve"> began with the Solidarism concept in the 19</w:t>
      </w:r>
      <w:r w:rsidR="00981F95" w:rsidRPr="00981F95">
        <w:rPr>
          <w:vertAlign w:val="superscript"/>
        </w:rPr>
        <w:t>th</w:t>
      </w:r>
      <w:r w:rsidR="00981F95">
        <w:t xml:space="preserve"> century (Allman, 2012)</w:t>
      </w:r>
      <w:r w:rsidR="00A81453">
        <w:t>.</w:t>
      </w:r>
      <w:r w:rsidR="00FA3CEB">
        <w:t xml:space="preserve"> The terms social exclusion and social inclusion were first used during the 1970’s and 1980’s (Allman, 2012).</w:t>
      </w:r>
      <w:r w:rsidR="00A81453">
        <w:t xml:space="preserve"> </w:t>
      </w:r>
      <w:r w:rsidR="001C63E7">
        <w:t xml:space="preserve">New Labour set up a Social Exclusion Task Force to counteract the process of social exclusion and promote social inclusion (National College for School Leadership, 2007). </w:t>
      </w:r>
      <w:r w:rsidR="00F261FB">
        <w:t xml:space="preserve">Leary, </w:t>
      </w:r>
      <w:r w:rsidR="00EE2FBF">
        <w:t xml:space="preserve">Tambor, Terdal and Downs’ (1995, </w:t>
      </w:r>
      <w:r w:rsidR="00EE2FBF">
        <w:rPr>
          <w:i/>
        </w:rPr>
        <w:t xml:space="preserve">cited in </w:t>
      </w:r>
      <w:r w:rsidR="00EE2FBF">
        <w:t>Allman, 2012) sociometer theory found that social inclusion is a developmental trait and that integration and inclusivity is essential for social interaction.</w:t>
      </w:r>
      <w:r w:rsidR="00211E59">
        <w:t xml:space="preserve"> Furthering the sociometer theory, Leary (2012) suggested that self-esteem can be used as a measure</w:t>
      </w:r>
      <w:r w:rsidR="00EE2FBF">
        <w:t xml:space="preserve"> </w:t>
      </w:r>
      <w:r w:rsidR="00211E59">
        <w:t>of how people can feel valued and socially accepted</w:t>
      </w:r>
      <w:r w:rsidR="00A17299">
        <w:t xml:space="preserve">. </w:t>
      </w:r>
      <w:r w:rsidR="00EE2FBF">
        <w:t xml:space="preserve">Baumeister and Leary’s (1995, </w:t>
      </w:r>
      <w:r w:rsidR="00EE2FBF">
        <w:rPr>
          <w:i/>
        </w:rPr>
        <w:t xml:space="preserve">cited </w:t>
      </w:r>
      <w:r w:rsidR="00EE2FBF" w:rsidRPr="00EE2FBF">
        <w:t>in Allman, 2012)</w:t>
      </w:r>
      <w:r w:rsidR="00EE2FBF">
        <w:t xml:space="preserve"> belongin</w:t>
      </w:r>
      <w:r w:rsidR="00EE2FBF" w:rsidRPr="00EE2FBF">
        <w:t>ess</w:t>
      </w:r>
      <w:r w:rsidR="00EE2FBF">
        <w:t xml:space="preserve"> th</w:t>
      </w:r>
      <w:r w:rsidR="00AB3CE0">
        <w:t>eory</w:t>
      </w:r>
      <w:r w:rsidR="00EE2FBF">
        <w:t xml:space="preserve"> proposed that everybody needs to belong and that it was a ‘fundamental human motivation’.</w:t>
      </w:r>
      <w:r w:rsidR="00EE2FBF">
        <w:rPr>
          <w:i/>
        </w:rPr>
        <w:t xml:space="preserve"> </w:t>
      </w:r>
    </w:p>
    <w:p w14:paraId="3597FEB6" w14:textId="24EA87FE" w:rsidR="001674A4" w:rsidRDefault="00BE33C2" w:rsidP="003C40FD">
      <w:pPr>
        <w:spacing w:line="480" w:lineRule="auto"/>
        <w:ind w:firstLine="720"/>
        <w:jc w:val="both"/>
      </w:pPr>
      <w:r>
        <w:t xml:space="preserve">Throughout history, Gypsy, Roma and Traveller communities have provoked feelings of curiosity, romanticism, fear and hatred (Bower, 2013 </w:t>
      </w:r>
      <w:r>
        <w:rPr>
          <w:i/>
        </w:rPr>
        <w:t xml:space="preserve">cited in </w:t>
      </w:r>
      <w:r>
        <w:t xml:space="preserve">Lally, 2015). Negativity from the media has influenced how society in general views them </w:t>
      </w:r>
      <w:r w:rsidR="00022170">
        <w:t xml:space="preserve">as a cohort </w:t>
      </w:r>
      <w:r>
        <w:t>(</w:t>
      </w:r>
      <w:r w:rsidR="00EA7A4A">
        <w:t xml:space="preserve">Foster and Norton, 2012; </w:t>
      </w:r>
      <w:r>
        <w:t xml:space="preserve">Bower, 2013 </w:t>
      </w:r>
      <w:r>
        <w:rPr>
          <w:i/>
        </w:rPr>
        <w:t xml:space="preserve">cited in </w:t>
      </w:r>
      <w:r>
        <w:t>Lally, 2015).</w:t>
      </w:r>
      <w:r w:rsidR="00B52894">
        <w:t xml:space="preserve"> Amnesty International (2011)</w:t>
      </w:r>
      <w:r w:rsidR="00663003">
        <w:t xml:space="preserve"> reported that during a </w:t>
      </w:r>
      <w:r w:rsidR="00663003">
        <w:lastRenderedPageBreak/>
        <w:t>four-month period over 190 articles were published about Scottish Gypsy Travellers. Of these</w:t>
      </w:r>
      <w:r>
        <w:t xml:space="preserve"> </w:t>
      </w:r>
      <w:r w:rsidR="00663003">
        <w:t xml:space="preserve">articles, 48% presented a negative picture of Gypsies. </w:t>
      </w:r>
      <w:r w:rsidR="00EA7A4A">
        <w:t xml:space="preserve">A lack of understanding of their heritage, culture, language, traditions and customs </w:t>
      </w:r>
      <w:r w:rsidR="006A525A">
        <w:t>by the general populace has led to conflict and mistrust (Corbett, no date).</w:t>
      </w:r>
      <w:r w:rsidR="00F842E4">
        <w:t xml:space="preserve"> In 2011, </w:t>
      </w:r>
      <w:r w:rsidR="00DA7744">
        <w:t>Estyn state</w:t>
      </w:r>
      <w:r w:rsidR="00F842E4">
        <w:t>d</w:t>
      </w:r>
      <w:r w:rsidR="00DA7744">
        <w:t xml:space="preserve"> that Gypsy, Roma and </w:t>
      </w:r>
      <w:r w:rsidR="00F842E4">
        <w:t>T</w:t>
      </w:r>
      <w:r w:rsidR="00DA7744">
        <w:t xml:space="preserve">raveller communities </w:t>
      </w:r>
      <w:r w:rsidR="00F842E4">
        <w:t xml:space="preserve">were </w:t>
      </w:r>
      <w:r w:rsidR="00DA7744">
        <w:t xml:space="preserve">thought to be the most marginalised and socially excluded group in England and Wales. </w:t>
      </w:r>
      <w:r w:rsidR="002532F1">
        <w:t xml:space="preserve">In Scotland, attitudes towards Gypsies, Romas and Travellers has changed little since 2006 (Scottish Government, 2017). </w:t>
      </w:r>
      <w:r w:rsidR="00695796">
        <w:t>Gypsies</w:t>
      </w:r>
      <w:r w:rsidR="00DA7744">
        <w:t>, Romas</w:t>
      </w:r>
      <w:r w:rsidR="00695796">
        <w:t xml:space="preserve"> and </w:t>
      </w:r>
      <w:r w:rsidR="00F842E4">
        <w:t>T</w:t>
      </w:r>
      <w:r w:rsidR="00695796">
        <w:t xml:space="preserve">ravellers have historically had a poor </w:t>
      </w:r>
      <w:r w:rsidR="00242078">
        <w:t>relationship with education</w:t>
      </w:r>
      <w:r w:rsidR="003234EC">
        <w:t>al institutions</w:t>
      </w:r>
      <w:r w:rsidR="00242078">
        <w:t xml:space="preserve"> due to conflict with figures of authority and peers (Wilding, 2008). This has led to </w:t>
      </w:r>
      <w:r w:rsidR="00DA7744">
        <w:t xml:space="preserve">low literacy levels </w:t>
      </w:r>
      <w:r w:rsidR="00895DF4">
        <w:t>and poor attendance</w:t>
      </w:r>
      <w:r w:rsidR="001674A4">
        <w:t xml:space="preserve"> </w:t>
      </w:r>
      <w:r w:rsidR="000434A6">
        <w:t xml:space="preserve">amongst the children </w:t>
      </w:r>
      <w:r w:rsidR="00DA7744">
        <w:t xml:space="preserve">(Wilding, 2008). </w:t>
      </w:r>
      <w:r w:rsidR="003234EC">
        <w:t xml:space="preserve">Foster and Norton (2012) found that Gypsy, Roma and </w:t>
      </w:r>
      <w:r w:rsidR="000434A6">
        <w:t>T</w:t>
      </w:r>
      <w:r w:rsidR="003234EC">
        <w:t>raveller communities had disproportionately lower educational outcomes that any other group.</w:t>
      </w:r>
      <w:r w:rsidR="000434A6">
        <w:t xml:space="preserve"> </w:t>
      </w:r>
      <w:r w:rsidR="003234EC">
        <w:t xml:space="preserve">In Wales, Gypsy, Roma and </w:t>
      </w:r>
      <w:r w:rsidR="000434A6">
        <w:t>T</w:t>
      </w:r>
      <w:r w:rsidR="003234EC">
        <w:t xml:space="preserve">raveller children had </w:t>
      </w:r>
      <w:r w:rsidR="00DA7744">
        <w:t>the lowest attainment rates of all ethnic minority groups (National Assembly for Wales, 2017).</w:t>
      </w:r>
      <w:r w:rsidR="007D1C22">
        <w:t xml:space="preserve"> </w:t>
      </w:r>
      <w:r w:rsidR="00A17299">
        <w:t>During the 2014 -2016 period, 24.4% of Gypsy, Roma and Traveller children achieved the Level 2 threshold inclusive whereas 59% of all children achieved the Level 2 threshold inclusive (N</w:t>
      </w:r>
      <w:r w:rsidR="00351608">
        <w:t xml:space="preserve">ational </w:t>
      </w:r>
      <w:r w:rsidR="00A17299">
        <w:t>A</w:t>
      </w:r>
      <w:r w:rsidR="00351608">
        <w:t xml:space="preserve">ssembly for </w:t>
      </w:r>
      <w:r w:rsidR="00A17299">
        <w:t>W</w:t>
      </w:r>
      <w:r w:rsidR="00351608">
        <w:t>ales</w:t>
      </w:r>
      <w:r w:rsidR="00A17299">
        <w:t>, 2017).</w:t>
      </w:r>
    </w:p>
    <w:p w14:paraId="37E166BB" w14:textId="3C71C93B" w:rsidR="00770D51" w:rsidRDefault="00770D51" w:rsidP="003C40FD">
      <w:pPr>
        <w:spacing w:line="480" w:lineRule="auto"/>
        <w:ind w:firstLine="720"/>
        <w:jc w:val="both"/>
      </w:pPr>
      <w:r>
        <w:t xml:space="preserve">The Equality Act 2010 </w:t>
      </w:r>
      <w:r w:rsidR="0052111C">
        <w:t>(</w:t>
      </w:r>
      <w:r w:rsidR="00FC1D87">
        <w:t>Great Britain</w:t>
      </w:r>
      <w:r w:rsidR="00BE3F8A">
        <w:t xml:space="preserve">, </w:t>
      </w:r>
      <w:r w:rsidR="0052111C">
        <w:t xml:space="preserve">2010) was brought in to legally protect people from discrimination and harassment in all areas of society. In relation to education, it sets out the duty of schools to grant admission to </w:t>
      </w:r>
      <w:r w:rsidR="004C53CA">
        <w:t>all pupils regardless of background and that pupils must not be discriminated against in what they are taught. The Education Act 1996 (</w:t>
      </w:r>
      <w:r w:rsidR="00FC1D87">
        <w:t>Great Britain</w:t>
      </w:r>
      <w:r w:rsidR="00917866">
        <w:t>, 1996) states that all children of compulsory school age must receive an appropriate full-time education</w:t>
      </w:r>
      <w:r w:rsidR="0081103B">
        <w:t>,</w:t>
      </w:r>
      <w:r w:rsidR="009760C8">
        <w:t xml:space="preserve"> however</w:t>
      </w:r>
      <w:r w:rsidR="0081103B">
        <w:t>,</w:t>
      </w:r>
      <w:r w:rsidR="009760C8">
        <w:t xml:space="preserve"> Gypsy, Roma and </w:t>
      </w:r>
      <w:r w:rsidR="005A3ADE">
        <w:t>Traveller children can be dual-registered if their families travel for part of the year</w:t>
      </w:r>
      <w:r w:rsidR="00BE3F8A">
        <w:t xml:space="preserve"> </w:t>
      </w:r>
      <w:r w:rsidR="005A3ADE">
        <w:t>(Department of Children, Schools and Families, 2008).</w:t>
      </w:r>
      <w:r w:rsidR="00BE3F8A">
        <w:t xml:space="preserve"> Schools can liaise with each thereby ensuring continu</w:t>
      </w:r>
      <w:r w:rsidR="00351608">
        <w:t xml:space="preserve">ity of studies </w:t>
      </w:r>
      <w:r w:rsidR="007D3536">
        <w:t xml:space="preserve">for the children </w:t>
      </w:r>
      <w:r w:rsidR="00351608">
        <w:t xml:space="preserve">and accurate attendance records. </w:t>
      </w:r>
      <w:r w:rsidR="007D3536">
        <w:t xml:space="preserve">Enabling Gypsy, Roma and Traveller families to dual-register </w:t>
      </w:r>
      <w:r w:rsidR="007D3536">
        <w:lastRenderedPageBreak/>
        <w:t xml:space="preserve">their children should improve their </w:t>
      </w:r>
      <w:r w:rsidR="003F4A68">
        <w:t>attendance rates and have a positive effect on their educational outcomes.</w:t>
      </w:r>
    </w:p>
    <w:p w14:paraId="2BEE7951" w14:textId="165D0643" w:rsidR="007D1C22" w:rsidRDefault="00351608" w:rsidP="00695796">
      <w:pPr>
        <w:spacing w:line="480" w:lineRule="auto"/>
        <w:ind w:firstLine="720"/>
        <w:jc w:val="both"/>
      </w:pPr>
      <w:r>
        <w:t>E</w:t>
      </w:r>
      <w:r w:rsidR="007D1C22">
        <w:t>nabling Gypsies, Roma and Travellers</w:t>
      </w:r>
      <w:r>
        <w:t xml:space="preserve"> (Welsh Government, 2018)</w:t>
      </w:r>
      <w:r w:rsidR="007D1C22">
        <w:t>,</w:t>
      </w:r>
      <w:r>
        <w:t xml:space="preserve"> is a cross-Government action plan</w:t>
      </w:r>
      <w:r w:rsidR="007D1C22">
        <w:t xml:space="preserve"> which aims to support them access education, employment, healthcare, advocacy and secure housing or purpose-built sites. It further aims to improve relations between Gypsy, Roma and Traveller communities and </w:t>
      </w:r>
      <w:r w:rsidR="003D54EF">
        <w:t>‘</w:t>
      </w:r>
      <w:r w:rsidR="007D1C22">
        <w:t>wider society</w:t>
      </w:r>
      <w:r w:rsidR="003D54EF">
        <w:t>’</w:t>
      </w:r>
      <w:r w:rsidR="007D1C22">
        <w:t>.</w:t>
      </w:r>
      <w:r w:rsidR="008C6766">
        <w:t xml:space="preserve"> This action plan is closely linked to </w:t>
      </w:r>
      <w:r w:rsidR="002E2944">
        <w:t xml:space="preserve">Prosperity for All: </w:t>
      </w:r>
      <w:r>
        <w:t>The</w:t>
      </w:r>
      <w:r w:rsidR="002E2944">
        <w:t xml:space="preserve"> National Strategy (Welsh Government, 2017), the Well-being of Future Generations (Wales) Act (W</w:t>
      </w:r>
      <w:r w:rsidR="000769C9">
        <w:t xml:space="preserve">elsh </w:t>
      </w:r>
      <w:r w:rsidR="002E2944">
        <w:t>G</w:t>
      </w:r>
      <w:r w:rsidR="000769C9">
        <w:t>overnment</w:t>
      </w:r>
      <w:r w:rsidR="002E2944">
        <w:t>, 2015) and the Strategic Equality Plan and Equality Objectives 2016 – 20 (W</w:t>
      </w:r>
      <w:r w:rsidR="000769C9">
        <w:t xml:space="preserve">elsh </w:t>
      </w:r>
      <w:r w:rsidR="002E2944">
        <w:t>G</w:t>
      </w:r>
      <w:r w:rsidR="000769C9">
        <w:t>overnment</w:t>
      </w:r>
      <w:r w:rsidR="002E2944">
        <w:t>, 2016).</w:t>
      </w:r>
      <w:r w:rsidR="00927CA9">
        <w:t xml:space="preserve"> These pieces of legislation aim to make Wales a fairer</w:t>
      </w:r>
      <w:r w:rsidR="00193C77">
        <w:t xml:space="preserve"> and resilient</w:t>
      </w:r>
      <w:r w:rsidR="00927CA9">
        <w:t xml:space="preserve"> country for all to live in. </w:t>
      </w:r>
      <w:r w:rsidR="00610F02">
        <w:t>Unity and Diversity (Welsh Assembly Government, 2010) sets out how schools should include and promote race equality and ethnic, cultural, linguistic and religious diversity within the school curriculum</w:t>
      </w:r>
      <w:r w:rsidR="005A24FF">
        <w:t>, and</w:t>
      </w:r>
      <w:r w:rsidR="00610F02">
        <w:t xml:space="preserve"> not only in personal and social education. </w:t>
      </w:r>
      <w:r w:rsidR="00E059FB">
        <w:t>Moving Forward – Gypsy Traveller Education (W</w:t>
      </w:r>
      <w:r w:rsidR="00855D0E">
        <w:t xml:space="preserve">elsh </w:t>
      </w:r>
      <w:r w:rsidR="00F14283">
        <w:t>Assembly</w:t>
      </w:r>
      <w:r w:rsidR="00855D0E">
        <w:t xml:space="preserve"> </w:t>
      </w:r>
      <w:r w:rsidR="00E059FB">
        <w:t>G</w:t>
      </w:r>
      <w:r w:rsidR="00855D0E">
        <w:t>overnment</w:t>
      </w:r>
      <w:r w:rsidR="00E059FB">
        <w:t xml:space="preserve">, 2008) highlights the need for </w:t>
      </w:r>
      <w:r w:rsidR="00D94FE7">
        <w:t>local authorities</w:t>
      </w:r>
      <w:r w:rsidR="002B7B26">
        <w:t xml:space="preserve"> to have policies in place to support Gypsies</w:t>
      </w:r>
      <w:r w:rsidR="00A74E1E">
        <w:t>, Romas</w:t>
      </w:r>
      <w:r w:rsidR="002B7B26">
        <w:t xml:space="preserve"> and </w:t>
      </w:r>
      <w:r w:rsidR="005711D1">
        <w:t>T</w:t>
      </w:r>
      <w:r w:rsidR="002B7B26">
        <w:t>ravellers to access</w:t>
      </w:r>
      <w:r w:rsidR="00FF2A93">
        <w:t xml:space="preserve"> all their service</w:t>
      </w:r>
      <w:r w:rsidR="00F14283">
        <w:t>,</w:t>
      </w:r>
      <w:r w:rsidR="00FF2A93">
        <w:t xml:space="preserve"> especially education</w:t>
      </w:r>
      <w:r w:rsidR="00681E9C">
        <w:t xml:space="preserve"> </w:t>
      </w:r>
      <w:r w:rsidR="000E131A">
        <w:t xml:space="preserve">through </w:t>
      </w:r>
      <w:r w:rsidR="00681E9C">
        <w:t>the provision of</w:t>
      </w:r>
      <w:r w:rsidR="000E131A">
        <w:t xml:space="preserve"> a</w:t>
      </w:r>
      <w:r w:rsidR="00681E9C">
        <w:t xml:space="preserve"> </w:t>
      </w:r>
      <w:r w:rsidR="000E131A">
        <w:t>Traveller Education Service</w:t>
      </w:r>
      <w:r w:rsidR="000E131A" w:rsidRPr="000E131A">
        <w:t xml:space="preserve"> </w:t>
      </w:r>
      <w:r w:rsidR="000E131A">
        <w:t>and multi-agency working.</w:t>
      </w:r>
      <w:r w:rsidR="00FF2A93">
        <w:t xml:space="preserve"> It also includes what schoo</w:t>
      </w:r>
      <w:r w:rsidR="005711D1">
        <w:t>ls should do to enhance the educational experience of all Gypsy</w:t>
      </w:r>
      <w:r w:rsidR="00155973">
        <w:t>, Roma</w:t>
      </w:r>
      <w:r w:rsidR="005711D1">
        <w:t xml:space="preserve"> and Traveller children through having a flexible curriculum</w:t>
      </w:r>
      <w:r w:rsidR="000E131A">
        <w:t xml:space="preserve"> which includes </w:t>
      </w:r>
      <w:r w:rsidR="00155973">
        <w:t>topics which are relevant to them and positively reflect their culture</w:t>
      </w:r>
      <w:r w:rsidR="005711D1">
        <w:t>, inclusion in school council</w:t>
      </w:r>
      <w:r w:rsidR="00155973">
        <w:t xml:space="preserve"> to improve their confidence and self-esteem</w:t>
      </w:r>
      <w:r w:rsidR="005711D1">
        <w:t>, raising their profile</w:t>
      </w:r>
      <w:r w:rsidR="00155973">
        <w:t xml:space="preserve"> of race equality to promote respect for a multi-cultural society</w:t>
      </w:r>
      <w:r w:rsidR="005711D1">
        <w:t xml:space="preserve"> and effective support throughout the day.</w:t>
      </w:r>
      <w:r w:rsidR="00681E9C">
        <w:t xml:space="preserve"> </w:t>
      </w:r>
      <w:r w:rsidR="00A74E1E">
        <w:t>UNESC</w:t>
      </w:r>
      <w:r w:rsidR="00681E9C">
        <w:t xml:space="preserve">O Guidelines on Intercultural Education (2006 </w:t>
      </w:r>
      <w:r w:rsidR="00681E9C">
        <w:rPr>
          <w:i/>
        </w:rPr>
        <w:t xml:space="preserve">cited in </w:t>
      </w:r>
      <w:r w:rsidR="00681E9C" w:rsidRPr="00155973">
        <w:t>Welsh Assembly Government, 2010)</w:t>
      </w:r>
      <w:r w:rsidR="003F4A68">
        <w:t xml:space="preserve"> </w:t>
      </w:r>
      <w:r w:rsidR="00681E9C">
        <w:t xml:space="preserve">stresses the importance of teaching about cultural differences as a way of promoting a sustainable and tolerant society. </w:t>
      </w:r>
      <w:r w:rsidR="003F4A68">
        <w:t xml:space="preserve">Estyn (2011) reported that </w:t>
      </w:r>
      <w:r w:rsidR="00E857D0">
        <w:t xml:space="preserve">although progress had been </w:t>
      </w:r>
      <w:r w:rsidR="00E857D0">
        <w:lastRenderedPageBreak/>
        <w:t>made by local authorities and schools following government legislation, advice and frameworks more needs to be done to improve the educational outcomes of Gypsy, Roma and Traveller pupils</w:t>
      </w:r>
      <w:r w:rsidR="000E131A">
        <w:t xml:space="preserve"> as </w:t>
      </w:r>
      <w:r w:rsidR="00155973">
        <w:t>pupils from other ethnic minorities have out-performed them.</w:t>
      </w:r>
    </w:p>
    <w:p w14:paraId="4F0F6448" w14:textId="32DC30C2" w:rsidR="005711D1" w:rsidRDefault="000F4002" w:rsidP="00695796">
      <w:pPr>
        <w:spacing w:line="480" w:lineRule="auto"/>
        <w:ind w:firstLine="720"/>
        <w:jc w:val="both"/>
      </w:pPr>
      <w:r>
        <w:t>Local authorities must ensure they have resources in place to support Gypsies and Travellers (W</w:t>
      </w:r>
      <w:r w:rsidR="00B52894">
        <w:t xml:space="preserve">elsh </w:t>
      </w:r>
      <w:r>
        <w:t>A</w:t>
      </w:r>
      <w:r w:rsidR="00B52894">
        <w:t xml:space="preserve">ssembly </w:t>
      </w:r>
      <w:r>
        <w:t>G</w:t>
      </w:r>
      <w:r w:rsidR="00B52894">
        <w:t>overnment</w:t>
      </w:r>
      <w:r>
        <w:t>, 2008). Authorities with large, established populations of Gypsies and Travellers have specific Traveller Education Services (W</w:t>
      </w:r>
      <w:r w:rsidR="00351608">
        <w:t>elsh</w:t>
      </w:r>
      <w:r w:rsidR="007D3536">
        <w:t xml:space="preserve"> </w:t>
      </w:r>
      <w:r>
        <w:t>A</w:t>
      </w:r>
      <w:r w:rsidR="007D3536">
        <w:t xml:space="preserve">ssembly </w:t>
      </w:r>
      <w:r>
        <w:t>G</w:t>
      </w:r>
      <w:r w:rsidR="007D3536">
        <w:t>overnment</w:t>
      </w:r>
      <w:r>
        <w:t>, 2008). Carma</w:t>
      </w:r>
      <w:r w:rsidR="00995642">
        <w:t xml:space="preserve">rthenshire County Council (2018) sets out what support is available to Gypsy and Traveller children and their families, why the support may be necessary and how schools will support them. It also includes a contact number of a Gypsy Traveller Service Co-ordinator. </w:t>
      </w:r>
      <w:r w:rsidR="00572149">
        <w:t>Carmarthenshire Gypsy and Traveller Accommodation Assessment (2016) sets out how Carmarthenshire Council is going to accommodate</w:t>
      </w:r>
      <w:r w:rsidR="003A2B9F">
        <w:t xml:space="preserve"> Gypsy and Travellers living in the county</w:t>
      </w:r>
      <w:r w:rsidR="00CF4EFC">
        <w:t>,</w:t>
      </w:r>
      <w:r w:rsidR="003A2B9F">
        <w:t xml:space="preserve"> </w:t>
      </w:r>
      <w:r w:rsidR="00CF4EFC">
        <w:t xml:space="preserve">by providing sites or extending existing sites for them to live on that are near facilities and services including schools, surgeries and transport routes and links </w:t>
      </w:r>
      <w:r w:rsidR="003A2B9F">
        <w:t xml:space="preserve">and </w:t>
      </w:r>
      <w:r w:rsidR="00164A10">
        <w:t xml:space="preserve">improving trust and understanding between Gypsy, Roma and Traveller communities and the wider community </w:t>
      </w:r>
      <w:r w:rsidR="00CF4EFC">
        <w:t xml:space="preserve">by </w:t>
      </w:r>
      <w:r w:rsidR="00164A10">
        <w:t xml:space="preserve">positively </w:t>
      </w:r>
      <w:r w:rsidR="00CF4EFC">
        <w:t>promoting the</w:t>
      </w:r>
      <w:r w:rsidR="00164A10">
        <w:t xml:space="preserve">ir culture and </w:t>
      </w:r>
      <w:r w:rsidR="00CF4EFC">
        <w:t xml:space="preserve">work </w:t>
      </w:r>
      <w:r w:rsidR="00164A10">
        <w:t xml:space="preserve">at cultural events </w:t>
      </w:r>
      <w:r w:rsidR="00CF4EFC">
        <w:t>and</w:t>
      </w:r>
      <w:r w:rsidR="00164A10">
        <w:t xml:space="preserve"> photographic exhibitions</w:t>
      </w:r>
      <w:r w:rsidR="00CF4EFC">
        <w:t xml:space="preserve"> </w:t>
      </w:r>
      <w:r w:rsidR="003A2B9F">
        <w:t>.</w:t>
      </w:r>
    </w:p>
    <w:p w14:paraId="25254400" w14:textId="55165440" w:rsidR="00B35D0D" w:rsidRDefault="005754DA" w:rsidP="00695796">
      <w:pPr>
        <w:spacing w:line="480" w:lineRule="auto"/>
        <w:ind w:firstLine="720"/>
        <w:jc w:val="both"/>
      </w:pPr>
      <w:r>
        <w:t>Through using the advice and frameworks set out in Unity and Diversity (W</w:t>
      </w:r>
      <w:r w:rsidR="00A53F00">
        <w:t xml:space="preserve">elsh </w:t>
      </w:r>
      <w:r>
        <w:t>G</w:t>
      </w:r>
      <w:r w:rsidR="00A53F00">
        <w:t>overnment</w:t>
      </w:r>
      <w:r>
        <w:t>, 2010) and Travelling Together (W</w:t>
      </w:r>
      <w:r w:rsidR="00A53F00">
        <w:t>elsh Government</w:t>
      </w:r>
      <w:r>
        <w:t xml:space="preserve">, 2014) schools in Wales are well placed to support, educated and integrate Gypsy, Roma and Traveller children in their community </w:t>
      </w:r>
      <w:r w:rsidR="00227BD6">
        <w:t>(Dewey,</w:t>
      </w:r>
      <w:r w:rsidR="008A5A92">
        <w:t xml:space="preserve"> 1938</w:t>
      </w:r>
      <w:r w:rsidR="00227BD6" w:rsidRPr="00052847">
        <w:t>)</w:t>
      </w:r>
      <w:r w:rsidR="00227BD6">
        <w:t xml:space="preserve"> </w:t>
      </w:r>
      <w:r>
        <w:t>and fur</w:t>
      </w:r>
      <w:r w:rsidR="00725E6D">
        <w:t>thermore the</w:t>
      </w:r>
      <w:r w:rsidR="003F4A68">
        <w:t xml:space="preserve"> wider </w:t>
      </w:r>
      <w:r w:rsidR="00725E6D">
        <w:t>community. A person-centred approach to education needs to be implemented to ensure all children access the curriculum and learn effectively (W</w:t>
      </w:r>
      <w:r w:rsidR="00A53F00">
        <w:t xml:space="preserve">elsh </w:t>
      </w:r>
      <w:r w:rsidR="00725E6D">
        <w:t>G</w:t>
      </w:r>
      <w:r w:rsidR="00A53F00">
        <w:t>overnment</w:t>
      </w:r>
      <w:r w:rsidR="00725E6D">
        <w:t xml:space="preserve">, 2015). </w:t>
      </w:r>
      <w:r w:rsidR="00396225">
        <w:t xml:space="preserve">Rogers </w:t>
      </w:r>
      <w:r w:rsidR="00901D87">
        <w:t xml:space="preserve">and Freiberg </w:t>
      </w:r>
      <w:r w:rsidR="00396225">
        <w:t>(</w:t>
      </w:r>
      <w:r w:rsidR="00767F85">
        <w:t>1995</w:t>
      </w:r>
      <w:r w:rsidR="00396225">
        <w:t>)</w:t>
      </w:r>
      <w:r w:rsidR="006521FA">
        <w:t xml:space="preserve"> found by </w:t>
      </w:r>
      <w:r w:rsidR="00F06399">
        <w:t xml:space="preserve">putting children at the centre of education their learning was enhanced. </w:t>
      </w:r>
      <w:r>
        <w:t xml:space="preserve">The revised National Curriculum can be adapted to make it more relevant </w:t>
      </w:r>
      <w:r w:rsidR="00D37C7E">
        <w:t xml:space="preserve">to different groups of learners </w:t>
      </w:r>
      <w:r>
        <w:t xml:space="preserve">and to </w:t>
      </w:r>
      <w:r w:rsidR="00D37C7E">
        <w:lastRenderedPageBreak/>
        <w:t>celebrate</w:t>
      </w:r>
      <w:r>
        <w:t xml:space="preserve"> similarities</w:t>
      </w:r>
      <w:r w:rsidR="00D37C7E">
        <w:t xml:space="preserve"> and differences between</w:t>
      </w:r>
      <w:r>
        <w:t xml:space="preserve"> cultures therefore </w:t>
      </w:r>
      <w:r w:rsidR="00D37C7E">
        <w:t>engaging Gypsy, Roma and Traveller children in education and ultimately improving their academic o</w:t>
      </w:r>
      <w:r w:rsidR="00725E6D">
        <w:t>utcomes (W</w:t>
      </w:r>
      <w:r w:rsidR="00A53F00">
        <w:t xml:space="preserve">elsh </w:t>
      </w:r>
      <w:r w:rsidR="00725E6D">
        <w:t>G</w:t>
      </w:r>
      <w:r w:rsidR="00A53F00">
        <w:t>overnment</w:t>
      </w:r>
      <w:r w:rsidR="00725E6D">
        <w:t>, 2014).</w:t>
      </w:r>
      <w:r w:rsidR="00F06399">
        <w:t xml:space="preserve"> Bruner </w:t>
      </w:r>
      <w:r w:rsidR="00C26D97">
        <w:t>(1972</w:t>
      </w:r>
      <w:r w:rsidR="00F06399" w:rsidRPr="00C26D97">
        <w:t>)</w:t>
      </w:r>
      <w:r w:rsidR="00F06399">
        <w:t xml:space="preserve"> discovered that by personalising learning and relating it to the pupils</w:t>
      </w:r>
      <w:r w:rsidR="0013297E">
        <w:t>’</w:t>
      </w:r>
      <w:r w:rsidR="00F06399">
        <w:t xml:space="preserve"> own experiences, the pupil </w:t>
      </w:r>
      <w:r w:rsidR="00C26D97">
        <w:t>became more involved in their learning.</w:t>
      </w:r>
      <w:r w:rsidR="0013297E">
        <w:t xml:space="preserve"> Dewey </w:t>
      </w:r>
      <w:r w:rsidR="001F2740">
        <w:t>(1938)</w:t>
      </w:r>
      <w:r w:rsidR="00227BD6">
        <w:t xml:space="preserve"> identified that teachers need to understand their pupil’ own experiences to enable them to teach more effectively.</w:t>
      </w:r>
      <w:r w:rsidR="009515FF">
        <w:t xml:space="preserve"> </w:t>
      </w:r>
      <w:r w:rsidR="00EE7B6E">
        <w:t>Studies have shown that unless Gypsies, Romas and Travellers find lessons relevant</w:t>
      </w:r>
      <w:r w:rsidR="00D834C2">
        <w:t xml:space="preserve"> and accessible</w:t>
      </w:r>
      <w:r w:rsidR="00EE7B6E">
        <w:t>, they become disengaged and display poor behaviour (</w:t>
      </w:r>
      <w:r w:rsidR="00D834C2">
        <w:t>Liegeois, 1998, Wilding, 2008).</w:t>
      </w:r>
      <w:r w:rsidR="00BA41FE">
        <w:t xml:space="preserve"> </w:t>
      </w:r>
      <w:r w:rsidR="00F14283">
        <w:t>F</w:t>
      </w:r>
      <w:r w:rsidR="00BA41FE">
        <w:t>urthermore</w:t>
      </w:r>
      <w:r w:rsidR="00901D87">
        <w:t>,</w:t>
      </w:r>
      <w:r w:rsidR="00BA41FE">
        <w:t xml:space="preserve"> </w:t>
      </w:r>
      <w:r w:rsidR="00F14283">
        <w:t xml:space="preserve">schools </w:t>
      </w:r>
      <w:r w:rsidR="00BA41FE">
        <w:t xml:space="preserve">need to </w:t>
      </w:r>
      <w:r w:rsidR="00901D87">
        <w:t>adhere to the Rogerian core values of respect, congruence and empathy (Wosket, 2006) to create an inclusive atmosphere.</w:t>
      </w:r>
      <w:r w:rsidR="0035645D">
        <w:t xml:space="preserve"> Gatongi (2007) found that pupils performed better, pupil behaviour improved </w:t>
      </w:r>
      <w:r w:rsidR="002532F1">
        <w:t>and there was a more open, trusting relationship between staff and pupils.</w:t>
      </w:r>
      <w:r w:rsidR="007D6176">
        <w:t xml:space="preserve"> England and Scotland, </w:t>
      </w:r>
      <w:r w:rsidR="00F17C6C">
        <w:t>at present</w:t>
      </w:r>
      <w:r w:rsidR="007D6176">
        <w:t>, are</w:t>
      </w:r>
      <w:r w:rsidR="00F17C6C">
        <w:t xml:space="preserve"> in the process of updating their education policies regarding Gypsies, Romas and </w:t>
      </w:r>
      <w:r w:rsidR="007D6176">
        <w:t>Travellers</w:t>
      </w:r>
      <w:r w:rsidR="00083253">
        <w:t xml:space="preserve"> (</w:t>
      </w:r>
      <w:r w:rsidR="00FC1D87">
        <w:t>Great Britain</w:t>
      </w:r>
      <w:r w:rsidR="00083253">
        <w:t>, 2018; Scottish Parliament, 2017)</w:t>
      </w:r>
      <w:r w:rsidR="007D6176">
        <w:t>. Both countries have documentation out for consultation</w:t>
      </w:r>
      <w:r w:rsidR="001C63E7">
        <w:t xml:space="preserve"> as, in line with Wales, they continue to have poor attainment and attendan</w:t>
      </w:r>
      <w:r w:rsidR="00083253">
        <w:t>ce levels with Gypsy, Roma and T</w:t>
      </w:r>
      <w:r w:rsidR="001C63E7">
        <w:t>raveller pupils.</w:t>
      </w:r>
    </w:p>
    <w:p w14:paraId="4471ABB4" w14:textId="7B8BFDAA" w:rsidR="006416D4" w:rsidRDefault="006416D4" w:rsidP="00695796">
      <w:pPr>
        <w:spacing w:line="480" w:lineRule="auto"/>
        <w:ind w:firstLine="720"/>
        <w:jc w:val="both"/>
      </w:pPr>
      <w:r>
        <w:t>All governments in Great Britain have similar legislation, advice and f</w:t>
      </w:r>
      <w:r w:rsidR="002A7C6F">
        <w:t>rameworks in place to combat attitudes to education,</w:t>
      </w:r>
      <w:r>
        <w:t xml:space="preserve"> low attendance rates and academic</w:t>
      </w:r>
      <w:r w:rsidR="002A7C6F">
        <w:t xml:space="preserve"> achievement of Gypsies, Romas and Travellers. Even with financial support, local authorities and schools are still struggling to obtain the required results as new documentation is now out for consultation in England and Scotland with Wales having completed their consultation period in 2017. Documentation regarding social inclusion is not as abundant</w:t>
      </w:r>
    </w:p>
    <w:p w14:paraId="635C3174" w14:textId="4739F3BF" w:rsidR="002A7C6F" w:rsidRDefault="00F703DD" w:rsidP="00695796">
      <w:pPr>
        <w:spacing w:line="480" w:lineRule="auto"/>
        <w:ind w:firstLine="720"/>
        <w:jc w:val="both"/>
      </w:pPr>
      <w:r>
        <w:t>School A</w:t>
      </w:r>
      <w:r w:rsidR="006051D8">
        <w:t xml:space="preserve"> is an inclusive </w:t>
      </w:r>
      <w:r w:rsidR="00773E16">
        <w:t>rural com</w:t>
      </w:r>
      <w:r w:rsidR="006051D8">
        <w:t xml:space="preserve">prehensive </w:t>
      </w:r>
      <w:r w:rsidR="000C42AA">
        <w:t xml:space="preserve">secondary </w:t>
      </w:r>
      <w:r w:rsidR="006051D8">
        <w:t>school which</w:t>
      </w:r>
      <w:r w:rsidR="00107B59">
        <w:t xml:space="preserve"> has a number of </w:t>
      </w:r>
      <w:r>
        <w:t>Gy</w:t>
      </w:r>
      <w:r w:rsidR="004F4F9F">
        <w:t>psy, Roma and Traveller pupils</w:t>
      </w:r>
      <w:r w:rsidR="00592C52">
        <w:t xml:space="preserve"> </w:t>
      </w:r>
      <w:r w:rsidR="002D7707">
        <w:t>integrated</w:t>
      </w:r>
      <w:r w:rsidR="00592C52">
        <w:t xml:space="preserve"> in the school community</w:t>
      </w:r>
      <w:r w:rsidR="00B07781">
        <w:t xml:space="preserve"> and has introduced </w:t>
      </w:r>
      <w:r w:rsidR="00A030F7">
        <w:t xml:space="preserve">practices </w:t>
      </w:r>
      <w:r w:rsidR="00B07781">
        <w:t xml:space="preserve">and </w:t>
      </w:r>
      <w:r w:rsidR="00A030F7">
        <w:t xml:space="preserve">policies </w:t>
      </w:r>
      <w:r w:rsidR="00B07781">
        <w:t>to support the inclusion of the aforementioned cohort</w:t>
      </w:r>
      <w:r>
        <w:t xml:space="preserve">. </w:t>
      </w:r>
      <w:r w:rsidR="009519CF">
        <w:t>The school</w:t>
      </w:r>
      <w:r>
        <w:t xml:space="preserve"> </w:t>
      </w:r>
      <w:r>
        <w:lastRenderedPageBreak/>
        <w:t>works with the Gypsy Traveller Service to support</w:t>
      </w:r>
      <w:r w:rsidR="004F4F9F">
        <w:t xml:space="preserve"> these pupils</w:t>
      </w:r>
      <w:r>
        <w:t xml:space="preserve"> </w:t>
      </w:r>
      <w:r w:rsidR="0052626A">
        <w:t>obtain</w:t>
      </w:r>
      <w:r w:rsidR="004F4F9F">
        <w:t xml:space="preserve"> a high level of education. </w:t>
      </w:r>
      <w:r w:rsidR="008B2EBB">
        <w:t>In line with school policy, pupils who are identified as requiring extra support in literacy and numeracy</w:t>
      </w:r>
      <w:r w:rsidR="00F115E5">
        <w:t>,</w:t>
      </w:r>
      <w:r w:rsidR="004F4F9F">
        <w:t xml:space="preserve"> attend interventions to imp</w:t>
      </w:r>
      <w:r w:rsidR="00F115E5">
        <w:t>rove their</w:t>
      </w:r>
      <w:r w:rsidR="004F4F9F">
        <w:t xml:space="preserve"> skills</w:t>
      </w:r>
      <w:r w:rsidR="00F115E5">
        <w:t xml:space="preserve">. </w:t>
      </w:r>
      <w:r w:rsidR="002532F1">
        <w:t xml:space="preserve">Pupils </w:t>
      </w:r>
      <w:r w:rsidR="00F115E5">
        <w:t>also meet</w:t>
      </w:r>
      <w:r w:rsidR="004F4F9F">
        <w:t xml:space="preserve"> with a member of the Gypsy Traveller Service team on a regular basis</w:t>
      </w:r>
      <w:r w:rsidR="00F115E5">
        <w:t xml:space="preserve"> to further work on these </w:t>
      </w:r>
      <w:r w:rsidR="00083253">
        <w:t>skills in small groups</w:t>
      </w:r>
      <w:r w:rsidR="004F4F9F">
        <w:t xml:space="preserve">. </w:t>
      </w:r>
      <w:r w:rsidR="0052626A">
        <w:t xml:space="preserve">Along with other pupils, Gypsy, Roma and Traveller pupils who are on the Additional Needs Register, have </w:t>
      </w:r>
      <w:r w:rsidR="002B7AA7">
        <w:t xml:space="preserve">access to </w:t>
      </w:r>
      <w:r w:rsidR="0052626A">
        <w:t xml:space="preserve">support in class, differentiated work, access arrangements, a Provision Map and a One Page Profile. </w:t>
      </w:r>
      <w:r w:rsidR="004F4F9F">
        <w:t xml:space="preserve">Some pupils are </w:t>
      </w:r>
      <w:r w:rsidR="002B7AA7">
        <w:t xml:space="preserve">also </w:t>
      </w:r>
      <w:r w:rsidR="004F4F9F">
        <w:t>disapplied</w:t>
      </w:r>
      <w:r w:rsidR="0052626A">
        <w:t xml:space="preserve"> from certain</w:t>
      </w:r>
      <w:r w:rsidR="004F4F9F">
        <w:t xml:space="preserve"> lessons to enable them to have extra support to complete homework and concentrate on basic skills.</w:t>
      </w:r>
      <w:r w:rsidR="0052626A">
        <w:t xml:space="preserve"> </w:t>
      </w:r>
      <w:r w:rsidR="008A0BFC">
        <w:t xml:space="preserve">Past pupils, having gone on to </w:t>
      </w:r>
      <w:r w:rsidR="009F0F1B">
        <w:t xml:space="preserve">further and </w:t>
      </w:r>
      <w:r w:rsidR="008A0BFC">
        <w:t xml:space="preserve">higher education, are seen as role models by younger pupils from this </w:t>
      </w:r>
      <w:r w:rsidR="00592C52">
        <w:t>close-knit</w:t>
      </w:r>
      <w:r w:rsidR="008A0BFC">
        <w:t xml:space="preserve"> community.</w:t>
      </w:r>
      <w:r w:rsidR="00592C52">
        <w:t xml:space="preserve"> </w:t>
      </w:r>
      <w:r w:rsidR="0043038C">
        <w:t xml:space="preserve">Bandura’s (1971) Social Learning </w:t>
      </w:r>
      <w:r w:rsidR="00CF60FE">
        <w:t>theory shows that children aspire to do better</w:t>
      </w:r>
      <w:r w:rsidR="0043038C">
        <w:t xml:space="preserve"> through observing a symbolic model</w:t>
      </w:r>
      <w:r w:rsidR="00CF60FE">
        <w:t xml:space="preserve">. </w:t>
      </w:r>
      <w:r w:rsidR="00863571">
        <w:t>Through speaking with past Gypsy, Roma and Traveller pupils, School A has had a positive impact on their education empowering them to become fully integ</w:t>
      </w:r>
      <w:r w:rsidR="00C405DA">
        <w:t>rated in their chosen community and ensuring the negative views of education within their intergenerational extended family is dissipated</w:t>
      </w:r>
      <w:r w:rsidR="00702359">
        <w:t xml:space="preserve"> (Ijaz and Abbas, 2010)</w:t>
      </w:r>
      <w:r w:rsidR="002A7C6F">
        <w:t xml:space="preserve"> which will improve attitudes to education.</w:t>
      </w:r>
    </w:p>
    <w:p w14:paraId="6828A4CE" w14:textId="48BF0629" w:rsidR="00F703DD" w:rsidRDefault="003911B6" w:rsidP="00695796">
      <w:pPr>
        <w:spacing w:line="480" w:lineRule="auto"/>
        <w:ind w:firstLine="720"/>
        <w:jc w:val="both"/>
      </w:pPr>
      <w:r>
        <w:t xml:space="preserve">Despite </w:t>
      </w:r>
      <w:r w:rsidR="001F2740">
        <w:t>School A</w:t>
      </w:r>
      <w:r>
        <w:t xml:space="preserve">’s attempt to </w:t>
      </w:r>
      <w:r w:rsidR="001F2740">
        <w:t xml:space="preserve">meet the needs of Gypsy, Roma and Traveller pupils, </w:t>
      </w:r>
      <w:r>
        <w:t>further work is required</w:t>
      </w:r>
      <w:r w:rsidR="001F2740">
        <w:t>. The pupils are not routinely identified as belonging to the Gypsy, Roma and Traveller community</w:t>
      </w:r>
      <w:r w:rsidR="00CF60FE">
        <w:t xml:space="preserve"> as it may highlight differences rather than promote inclusion (Welsh Assembly Government, 2008)</w:t>
      </w:r>
      <w:r w:rsidR="001F2740">
        <w:t>. It is either through local knowledge of families, the arrival of a member of the Gypsy Traveller Service or the pupil themselves i</w:t>
      </w:r>
      <w:r w:rsidR="003A4973">
        <w:t>dentifying themselves as belonging to the Gypsy, Roma or Traveller community.</w:t>
      </w:r>
      <w:r w:rsidR="00EE695B">
        <w:t xml:space="preserve"> Furthermore, due to budget constraints, some vocational courses for key stage 4 have been cut. These courses met the needs of several of these pupils, as they were practical subjects which made the curriculum more relevant to their future employment needs.</w:t>
      </w:r>
      <w:r w:rsidR="00BB5D29">
        <w:t xml:space="preserve"> </w:t>
      </w:r>
      <w:r w:rsidR="00CA5BD1">
        <w:t>School A needs to provide</w:t>
      </w:r>
      <w:r w:rsidR="00BB5D29">
        <w:t xml:space="preserve"> good </w:t>
      </w:r>
      <w:r w:rsidR="00BB5D29">
        <w:lastRenderedPageBreak/>
        <w:t xml:space="preserve">career advice to Gypsy, Roma and Traveller pupils to enable them to attend further education so that </w:t>
      </w:r>
      <w:r w:rsidR="00CA5BD1">
        <w:t>their future employment needs can be met.</w:t>
      </w:r>
      <w:r w:rsidR="00881477" w:rsidRPr="00881477">
        <w:t xml:space="preserve"> </w:t>
      </w:r>
      <w:r w:rsidR="00881477">
        <w:t>As School A is a rural school which does not divulging which pupils belong to the Gypsy, Roma and Traveller community, pupils are mixing with each other without regard to ethnicity, colour or creed</w:t>
      </w:r>
      <w:r w:rsidR="009D1432">
        <w:t xml:space="preserve"> </w:t>
      </w:r>
      <w:r w:rsidR="00776D04">
        <w:t>(Demack,Platts-Fowler, Robinson, Stevens and Wilson, 2010)</w:t>
      </w:r>
      <w:r w:rsidR="00881477">
        <w:t>.</w:t>
      </w:r>
    </w:p>
    <w:p w14:paraId="6A76148C" w14:textId="7E8B5C9D" w:rsidR="00532C59" w:rsidRDefault="00532C59" w:rsidP="00695796">
      <w:pPr>
        <w:spacing w:line="480" w:lineRule="auto"/>
        <w:ind w:firstLine="720"/>
        <w:jc w:val="both"/>
      </w:pPr>
      <w:r>
        <w:t>Besides schools, communities, both Gypsy, Roma and Traveller and the wider community, need to work together to improve social inclusion, integration and cohesion. A Gypsy, Roma and Traveller community in London decided to run a poster campaign to promote the positives of being a member of their community and to show they are no different to anybody else (Gentleman, 2017).</w:t>
      </w:r>
      <w:r w:rsidR="00881477">
        <w:t xml:space="preserve"> </w:t>
      </w:r>
      <w:r w:rsidR="009D1432">
        <w:t xml:space="preserve">Both </w:t>
      </w:r>
      <w:r w:rsidR="00264F28">
        <w:t>communities</w:t>
      </w:r>
      <w:r w:rsidR="009D1432">
        <w:t xml:space="preserve"> should attend cultural </w:t>
      </w:r>
      <w:r w:rsidR="006416D4">
        <w:t xml:space="preserve">and traditional </w:t>
      </w:r>
      <w:r w:rsidR="009D1432">
        <w:t>events which highlight the best and worst of both communities to gain a mutual understanding and trust of each other’s culture and traditions (Carmarthenshire County Council, 2016)</w:t>
      </w:r>
      <w:r w:rsidR="00264F28">
        <w:t>. In Londonderry, in an attempt to bring together communities</w:t>
      </w:r>
      <w:r w:rsidR="00B5008A">
        <w:t xml:space="preserve"> on both sides of the religious and political divide</w:t>
      </w:r>
      <w:r w:rsidR="00264F28">
        <w:t xml:space="preserve">, education and Families Uniting Neighbours days where held on neutral territory to enable residents from the communities to learn about each other’s cultures </w:t>
      </w:r>
      <w:r w:rsidR="00693BA2">
        <w:t xml:space="preserve">and religions </w:t>
      </w:r>
      <w:r w:rsidR="00264F28">
        <w:t xml:space="preserve">in the city </w:t>
      </w:r>
      <w:r w:rsidR="00BA5885">
        <w:t>(O’Doherty, 2018)</w:t>
      </w:r>
      <w:r w:rsidR="00A7210A">
        <w:t>.</w:t>
      </w:r>
      <w:r w:rsidR="006416D4">
        <w:t xml:space="preserve"> Team s</w:t>
      </w:r>
      <w:r w:rsidR="009F1780">
        <w:t>port</w:t>
      </w:r>
      <w:r w:rsidR="006416D4">
        <w:t>s</w:t>
      </w:r>
      <w:r w:rsidR="009F1780">
        <w:t xml:space="preserve"> is another area that brings</w:t>
      </w:r>
      <w:r w:rsidR="006416D4">
        <w:t xml:space="preserve"> communities together as participants from all areas of society play together (Sport England, 2018).  Alongside social inclusivity and cohesion comes improved literacy and numeracy rates thereby improving academic achievement (Sport England, 2018). </w:t>
      </w:r>
    </w:p>
    <w:p w14:paraId="063E4E88" w14:textId="017977EB" w:rsidR="00420D6A" w:rsidRDefault="00D75EE9" w:rsidP="00420D6A">
      <w:pPr>
        <w:spacing w:line="480" w:lineRule="auto"/>
        <w:ind w:firstLine="720"/>
      </w:pPr>
      <w:r>
        <w:t>In conclusion, there is</w:t>
      </w:r>
      <w:r w:rsidR="005A2832">
        <w:t xml:space="preserve"> much legislative documentation, frameworks and advice </w:t>
      </w:r>
      <w:r>
        <w:t>regarding the integration and social inclusivity of Gypsy, Roma and Traveller communities</w:t>
      </w:r>
      <w:r w:rsidR="005A2832">
        <w:t xml:space="preserve"> into Society</w:t>
      </w:r>
      <w:r w:rsidR="002A7C6F">
        <w:t xml:space="preserve"> and education</w:t>
      </w:r>
      <w:r w:rsidR="00B36D17">
        <w:t xml:space="preserve"> although new concepts and frameworks may be need</w:t>
      </w:r>
      <w:r w:rsidR="00B52894">
        <w:t>ed</w:t>
      </w:r>
      <w:r w:rsidR="00B36D17">
        <w:t xml:space="preserve"> to thoroughly integrate both </w:t>
      </w:r>
      <w:r w:rsidR="00B52894">
        <w:t>communities.</w:t>
      </w:r>
      <w:r w:rsidR="00D87F50">
        <w:t xml:space="preserve"> Local authorities and schools have implemented these policies ensuring </w:t>
      </w:r>
      <w:r w:rsidR="002A7C6F">
        <w:t xml:space="preserve">the majority of </w:t>
      </w:r>
      <w:r w:rsidR="00D87F50">
        <w:t xml:space="preserve">Gypsies, Romas and Travellers have secure </w:t>
      </w:r>
      <w:r w:rsidR="00D87F50">
        <w:lastRenderedPageBreak/>
        <w:t>accommodation and access to a goo</w:t>
      </w:r>
      <w:r w:rsidR="00EF048E">
        <w:t xml:space="preserve">d education where they can fulfil </w:t>
      </w:r>
      <w:r w:rsidR="00D87F50">
        <w:t>their potential</w:t>
      </w:r>
      <w:r w:rsidR="00EF048E">
        <w:t>.</w:t>
      </w:r>
      <w:r w:rsidR="005A2832">
        <w:t xml:space="preserve"> </w:t>
      </w:r>
      <w:r w:rsidR="002A7C6F">
        <w:t>It is now their</w:t>
      </w:r>
      <w:r w:rsidR="00F34178">
        <w:t xml:space="preserve"> responsibility to ensure their children attend school on a regular basis to enable the children to achieve academically, allowing them to attend further or higher education if they wish to and therefore secure their chosen profession. </w:t>
      </w:r>
      <w:r w:rsidR="00FC175C">
        <w:t xml:space="preserve"> </w:t>
      </w:r>
      <w:r w:rsidR="002A7C6F">
        <w:t xml:space="preserve">With the new generation of Gypsy, Roma and Traveller children becoming adults </w:t>
      </w:r>
      <w:r w:rsidR="00D831A3">
        <w:t>with children of their own, a</w:t>
      </w:r>
      <w:r w:rsidR="002A7C6F">
        <w:t>ttitudes to education</w:t>
      </w:r>
      <w:r w:rsidR="00D831A3">
        <w:t xml:space="preserve"> should change.</w:t>
      </w:r>
      <w:r w:rsidR="002A7C6F">
        <w:t xml:space="preserve"> </w:t>
      </w:r>
      <w:r w:rsidR="00AE5C40">
        <w:t xml:space="preserve">To establish social inclusion, </w:t>
      </w:r>
      <w:r w:rsidR="00FC175C">
        <w:t>Gypsy, Roma and Traveller communities and</w:t>
      </w:r>
      <w:r w:rsidR="00F34178">
        <w:t xml:space="preserve"> </w:t>
      </w:r>
      <w:r w:rsidR="00FC175C">
        <w:t>s</w:t>
      </w:r>
      <w:r w:rsidR="005A2832">
        <w:t>ociety</w:t>
      </w:r>
      <w:r w:rsidR="00FC175C">
        <w:t xml:space="preserve"> in general</w:t>
      </w:r>
      <w:r w:rsidR="005A2832">
        <w:t xml:space="preserve"> </w:t>
      </w:r>
      <w:r w:rsidR="00FC175C">
        <w:t>h</w:t>
      </w:r>
      <w:r w:rsidR="00143C1E">
        <w:t>ave</w:t>
      </w:r>
      <w:r w:rsidR="00FC175C">
        <w:t xml:space="preserve"> a</w:t>
      </w:r>
      <w:r w:rsidR="006F5700">
        <w:t xml:space="preserve"> role in welcoming</w:t>
      </w:r>
      <w:r w:rsidR="00AE5C40">
        <w:t xml:space="preserve"> each other</w:t>
      </w:r>
      <w:r w:rsidR="005A2832">
        <w:t xml:space="preserve"> into their communities</w:t>
      </w:r>
      <w:r w:rsidR="006F5700">
        <w:t xml:space="preserve"> </w:t>
      </w:r>
      <w:r w:rsidR="00F34178">
        <w:t xml:space="preserve">and treating </w:t>
      </w:r>
      <w:r w:rsidR="00AE5C40">
        <w:t>each other</w:t>
      </w:r>
      <w:r w:rsidR="00F34178">
        <w:t xml:space="preserve"> with respect. </w:t>
      </w:r>
      <w:r w:rsidR="00B36D17">
        <w:t>More community-based events will need to be organised for this to become a reality.</w:t>
      </w:r>
    </w:p>
    <w:p w14:paraId="0B5AA0C7" w14:textId="2ED6A672" w:rsidR="003A55D9" w:rsidRDefault="003A55D9" w:rsidP="00420D6A">
      <w:pPr>
        <w:spacing w:line="480" w:lineRule="auto"/>
        <w:ind w:firstLine="720"/>
      </w:pPr>
    </w:p>
    <w:p w14:paraId="7BBC2712" w14:textId="7C33DE90" w:rsidR="003A55D9" w:rsidRDefault="003A55D9" w:rsidP="00420D6A">
      <w:pPr>
        <w:spacing w:line="480" w:lineRule="auto"/>
        <w:ind w:firstLine="720"/>
      </w:pPr>
    </w:p>
    <w:p w14:paraId="6CEE326C" w14:textId="091139AC" w:rsidR="003A55D9" w:rsidRDefault="003A55D9" w:rsidP="00420D6A">
      <w:pPr>
        <w:spacing w:line="480" w:lineRule="auto"/>
        <w:ind w:firstLine="720"/>
      </w:pPr>
    </w:p>
    <w:p w14:paraId="74DE2644" w14:textId="096EF40B" w:rsidR="003A55D9" w:rsidRDefault="003A55D9" w:rsidP="00420D6A">
      <w:pPr>
        <w:spacing w:line="480" w:lineRule="auto"/>
        <w:ind w:firstLine="720"/>
      </w:pPr>
    </w:p>
    <w:p w14:paraId="00950EDC" w14:textId="7167BE9F" w:rsidR="003A55D9" w:rsidRDefault="003A55D9" w:rsidP="00420D6A">
      <w:pPr>
        <w:spacing w:line="480" w:lineRule="auto"/>
        <w:ind w:firstLine="720"/>
      </w:pPr>
    </w:p>
    <w:p w14:paraId="3408DC84" w14:textId="5300719E" w:rsidR="003A55D9" w:rsidRDefault="003A55D9" w:rsidP="00420D6A">
      <w:pPr>
        <w:spacing w:line="480" w:lineRule="auto"/>
        <w:ind w:firstLine="720"/>
      </w:pPr>
    </w:p>
    <w:p w14:paraId="5313A70B" w14:textId="33FC395F" w:rsidR="003A55D9" w:rsidRDefault="003A55D9" w:rsidP="00420D6A">
      <w:pPr>
        <w:spacing w:line="480" w:lineRule="auto"/>
        <w:ind w:firstLine="720"/>
      </w:pPr>
    </w:p>
    <w:p w14:paraId="6E31CC53" w14:textId="07786BB1" w:rsidR="003A55D9" w:rsidRDefault="003A55D9" w:rsidP="00420D6A">
      <w:pPr>
        <w:spacing w:line="480" w:lineRule="auto"/>
        <w:ind w:firstLine="720"/>
      </w:pPr>
    </w:p>
    <w:p w14:paraId="31C80931" w14:textId="621576DD" w:rsidR="003A55D9" w:rsidRDefault="003A55D9" w:rsidP="00420D6A">
      <w:pPr>
        <w:spacing w:line="480" w:lineRule="auto"/>
        <w:ind w:firstLine="720"/>
      </w:pPr>
    </w:p>
    <w:p w14:paraId="6C7DE2DC" w14:textId="34750550" w:rsidR="003A55D9" w:rsidRDefault="003A55D9" w:rsidP="00420D6A">
      <w:pPr>
        <w:spacing w:line="480" w:lineRule="auto"/>
        <w:ind w:firstLine="720"/>
      </w:pPr>
    </w:p>
    <w:p w14:paraId="08599D6A" w14:textId="70F8ACB1" w:rsidR="003A55D9" w:rsidRDefault="003A55D9" w:rsidP="00420D6A">
      <w:pPr>
        <w:spacing w:line="480" w:lineRule="auto"/>
        <w:ind w:firstLine="720"/>
      </w:pPr>
    </w:p>
    <w:p w14:paraId="0F06038E" w14:textId="74C31ECC" w:rsidR="003A55D9" w:rsidRDefault="003A55D9" w:rsidP="00420D6A">
      <w:pPr>
        <w:spacing w:line="480" w:lineRule="auto"/>
        <w:ind w:firstLine="720"/>
      </w:pPr>
    </w:p>
    <w:p w14:paraId="7C816B7F" w14:textId="0C05DCDA" w:rsidR="003A55D9" w:rsidRDefault="003A55D9" w:rsidP="00420D6A">
      <w:pPr>
        <w:spacing w:line="480" w:lineRule="auto"/>
        <w:ind w:firstLine="720"/>
      </w:pPr>
    </w:p>
    <w:p w14:paraId="57F65875" w14:textId="20AC625D" w:rsidR="003A55D9" w:rsidRDefault="003A55D9" w:rsidP="00420D6A">
      <w:pPr>
        <w:spacing w:line="480" w:lineRule="auto"/>
        <w:ind w:firstLine="720"/>
      </w:pPr>
    </w:p>
    <w:p w14:paraId="104645CE" w14:textId="72F0B644" w:rsidR="003A55D9" w:rsidRDefault="003A55D9" w:rsidP="00420D6A">
      <w:pPr>
        <w:spacing w:line="480" w:lineRule="auto"/>
        <w:ind w:firstLine="720"/>
      </w:pPr>
    </w:p>
    <w:p w14:paraId="34E7318D" w14:textId="0AA4C140" w:rsidR="003A55D9" w:rsidRDefault="003A55D9" w:rsidP="00420D6A">
      <w:pPr>
        <w:spacing w:line="480" w:lineRule="auto"/>
        <w:ind w:firstLine="720"/>
      </w:pPr>
    </w:p>
    <w:p w14:paraId="6D965C56" w14:textId="3277FC2F" w:rsidR="003A55D9" w:rsidRDefault="002A4D27" w:rsidP="002A4D27">
      <w:pPr>
        <w:jc w:val="center"/>
        <w:rPr>
          <w:u w:val="single"/>
        </w:rPr>
      </w:pPr>
      <w:r>
        <w:rPr>
          <w:u w:val="single"/>
        </w:rPr>
        <w:t>References</w:t>
      </w:r>
    </w:p>
    <w:p w14:paraId="6F9EC751" w14:textId="21EC8467" w:rsidR="00420D6A" w:rsidRDefault="00420D6A" w:rsidP="002A4D27"/>
    <w:p w14:paraId="09A0377E" w14:textId="324B26F3" w:rsidR="00FC1D87" w:rsidRDefault="00FC1D87" w:rsidP="002A4D27">
      <w:r>
        <w:t xml:space="preserve">Allman, D. (2012) ‘The Sociology of Social Inclusion’, </w:t>
      </w:r>
      <w:r>
        <w:rPr>
          <w:i/>
        </w:rPr>
        <w:t>SAGE O</w:t>
      </w:r>
      <w:r w:rsidRPr="00FC1D87">
        <w:rPr>
          <w:i/>
        </w:rPr>
        <w:t>pen</w:t>
      </w:r>
      <w:r>
        <w:rPr>
          <w:i/>
        </w:rPr>
        <w:t xml:space="preserve">, </w:t>
      </w:r>
      <w:r>
        <w:t xml:space="preserve">January – March 2013, pp. 1 – 16. [Online]. Available at: </w:t>
      </w:r>
      <w:hyperlink r:id="rId4" w:history="1">
        <w:r w:rsidRPr="00640920">
          <w:rPr>
            <w:rStyle w:val="Hyperlink"/>
          </w:rPr>
          <w:t>http://journals.sagepub.com/doi/pdf/10.1177/2158244012471957</w:t>
        </w:r>
      </w:hyperlink>
      <w:r>
        <w:t xml:space="preserve"> (Accessed: 9 September 2018).</w:t>
      </w:r>
    </w:p>
    <w:p w14:paraId="082209CE" w14:textId="5F1CF703" w:rsidR="00FC1D87" w:rsidRDefault="00FC1D87" w:rsidP="002A4D27"/>
    <w:p w14:paraId="753D09B9" w14:textId="26B287CF" w:rsidR="00B52894" w:rsidRDefault="00B52894" w:rsidP="002A4D27">
      <w:r>
        <w:t>Amnesty International (</w:t>
      </w:r>
      <w:r w:rsidR="00F23452">
        <w:t xml:space="preserve">2011) </w:t>
      </w:r>
      <w:r w:rsidR="00F23452">
        <w:rPr>
          <w:i/>
        </w:rPr>
        <w:t xml:space="preserve">Caught in the Headlines. </w:t>
      </w:r>
      <w:hyperlink r:id="rId5" w:history="1">
        <w:r w:rsidR="00F23452" w:rsidRPr="00F23452">
          <w:rPr>
            <w:rStyle w:val="Hyperlink"/>
          </w:rPr>
          <w:t>https://www.amnesty.org.uk/files/amnesty_international_caught_in_the_headlines_2012.pdf</w:t>
        </w:r>
      </w:hyperlink>
      <w:r w:rsidR="00F23452" w:rsidRPr="00F23452">
        <w:t xml:space="preserve"> (Accessed: 13 September 2018).</w:t>
      </w:r>
    </w:p>
    <w:p w14:paraId="2A10C6D3" w14:textId="7634885E" w:rsidR="00F23452" w:rsidRDefault="00F23452" w:rsidP="002A4D27"/>
    <w:p w14:paraId="586082D8" w14:textId="1E528ACB" w:rsidR="00B832DD" w:rsidRDefault="00B832DD" w:rsidP="002A4D27">
      <w:r>
        <w:t xml:space="preserve">Bandura, A. (1971) </w:t>
      </w:r>
      <w:r>
        <w:rPr>
          <w:i/>
        </w:rPr>
        <w:t xml:space="preserve">Social Learning Theory. </w:t>
      </w:r>
      <w:r>
        <w:t xml:space="preserve">New York: General Learning Press. [Online]. Available at: </w:t>
      </w:r>
      <w:hyperlink r:id="rId6" w:history="1">
        <w:r w:rsidRPr="00640920">
          <w:rPr>
            <w:rStyle w:val="Hyperlink"/>
          </w:rPr>
          <w:t>http://www.asecib.ase.ro/mps/Bandura_SocialLearningTheory.pdf</w:t>
        </w:r>
      </w:hyperlink>
      <w:r>
        <w:t xml:space="preserve"> (Accessed: 13 September 2018).</w:t>
      </w:r>
    </w:p>
    <w:p w14:paraId="5FA361AA" w14:textId="77777777" w:rsidR="00B832DD" w:rsidRPr="00B832DD" w:rsidRDefault="00B832DD" w:rsidP="002A4D27"/>
    <w:p w14:paraId="6B3EAA69" w14:textId="68BC1B33" w:rsidR="004E7B7F" w:rsidRPr="004E7B7F" w:rsidRDefault="004E7B7F" w:rsidP="002A4D27">
      <w:r>
        <w:t>Carmarthenshire County Council (2016) C</w:t>
      </w:r>
      <w:r>
        <w:rPr>
          <w:i/>
        </w:rPr>
        <w:t xml:space="preserve">armarthenshire Gypsy and Traveller Accommodation Assessment. </w:t>
      </w:r>
      <w:hyperlink r:id="rId7" w:history="1">
        <w:r w:rsidRPr="004E7B7F">
          <w:rPr>
            <w:rStyle w:val="Hyperlink"/>
          </w:rPr>
          <w:t>http://democracy.carmarthenshire.gov.wales/mgConvert2PDF.aspx?ID=20083</w:t>
        </w:r>
      </w:hyperlink>
      <w:r w:rsidRPr="004E7B7F">
        <w:t xml:space="preserve"> (Accessed: 8 September 2018).</w:t>
      </w:r>
    </w:p>
    <w:p w14:paraId="136C565C" w14:textId="77777777" w:rsidR="004E7B7F" w:rsidRPr="004E7B7F" w:rsidRDefault="004E7B7F" w:rsidP="002A4D27"/>
    <w:p w14:paraId="497738BD" w14:textId="2B90C0BC" w:rsidR="002F2F09" w:rsidRDefault="002F2F09" w:rsidP="002A4D27">
      <w:r>
        <w:t>Carmarthenshire County Council</w:t>
      </w:r>
      <w:r w:rsidR="004E7B7F">
        <w:t xml:space="preserve"> (2018) </w:t>
      </w:r>
      <w:r w:rsidR="004E7B7F">
        <w:rPr>
          <w:i/>
        </w:rPr>
        <w:t xml:space="preserve">Support for learners. </w:t>
      </w:r>
      <w:hyperlink r:id="rId8" w:history="1">
        <w:r w:rsidR="004E7B7F" w:rsidRPr="004E7B7F">
          <w:rPr>
            <w:rStyle w:val="Hyperlink"/>
          </w:rPr>
          <w:t>https://www.carmarthenshire.gov.wales/home/council-services/education-schools/support-for-learners/#accordion2</w:t>
        </w:r>
      </w:hyperlink>
      <w:r w:rsidR="004E7B7F" w:rsidRPr="004E7B7F">
        <w:t xml:space="preserve"> (Accessed:</w:t>
      </w:r>
      <w:r w:rsidR="004E7B7F">
        <w:t xml:space="preserve"> 8 September 2018)</w:t>
      </w:r>
    </w:p>
    <w:p w14:paraId="6C8A3CC3" w14:textId="5BD308F5" w:rsidR="004E7B7F" w:rsidRDefault="004E7B7F" w:rsidP="002A4D27"/>
    <w:p w14:paraId="4A0B96E4" w14:textId="128F8CD6" w:rsidR="00044543" w:rsidRDefault="00044543" w:rsidP="002A4D27">
      <w:r>
        <w:t>Charity Commission</w:t>
      </w:r>
      <w:r w:rsidR="00FC1D87">
        <w:t xml:space="preserve"> (2001) </w:t>
      </w:r>
      <w:r w:rsidR="00FC1D87">
        <w:rPr>
          <w:i/>
        </w:rPr>
        <w:t xml:space="preserve">The Promotion of Social Inclusion. </w:t>
      </w:r>
      <w:hyperlink r:id="rId9" w:history="1">
        <w:r w:rsidR="00FC1D87" w:rsidRPr="00640920">
          <w:rPr>
            <w:rStyle w:val="Hyperlink"/>
          </w:rPr>
          <w:t>https://assets.publishing.service.gov.uk/government/uploads/system/uploads/attachment_data/file/359358/socinc.pdf</w:t>
        </w:r>
      </w:hyperlink>
      <w:r w:rsidR="00FC1D87">
        <w:t xml:space="preserve"> (Accessed: 9 September 2018)</w:t>
      </w:r>
    </w:p>
    <w:p w14:paraId="281AA9B0" w14:textId="2CC2D43D" w:rsidR="00FC1D87" w:rsidRDefault="00FC1D87" w:rsidP="002A4D27"/>
    <w:p w14:paraId="4954E287" w14:textId="46876709" w:rsidR="008A7372" w:rsidRDefault="008A7372" w:rsidP="002A4D27">
      <w:r>
        <w:t xml:space="preserve">Corbett, M. (no date) </w:t>
      </w:r>
      <w:r>
        <w:rPr>
          <w:i/>
        </w:rPr>
        <w:t xml:space="preserve">Gypsies and Travellers </w:t>
      </w:r>
      <w:r w:rsidRPr="008A7372">
        <w:rPr>
          <w:i/>
        </w:rPr>
        <w:t>– The Truth</w:t>
      </w:r>
      <w:r>
        <w:rPr>
          <w:i/>
        </w:rPr>
        <w:t xml:space="preserve"> </w:t>
      </w:r>
      <w:hyperlink r:id="rId10" w:history="1">
        <w:r w:rsidRPr="00640920">
          <w:rPr>
            <w:rStyle w:val="Hyperlink"/>
          </w:rPr>
          <w:t>https://www2.canterbury.gov.uk/media/226412/gypsies-and-travellers.pdf</w:t>
        </w:r>
      </w:hyperlink>
      <w:r>
        <w:t xml:space="preserve"> (Accessed: 12 September 2018).</w:t>
      </w:r>
    </w:p>
    <w:p w14:paraId="5388AA05" w14:textId="77777777" w:rsidR="008A7372" w:rsidRPr="008A7372" w:rsidRDefault="008A7372" w:rsidP="002A4D27">
      <w:bookmarkStart w:id="0" w:name="_GoBack"/>
      <w:bookmarkEnd w:id="0"/>
    </w:p>
    <w:p w14:paraId="23262A59" w14:textId="29B18E7E" w:rsidR="00717F6A" w:rsidRDefault="00717F6A" w:rsidP="002A4D27">
      <w:r>
        <w:t xml:space="preserve">Demack, S., Platts-Fowler, D., Robinson, D., Stevens, A. and Wilson, I. (2010) </w:t>
      </w:r>
      <w:r>
        <w:rPr>
          <w:i/>
        </w:rPr>
        <w:t xml:space="preserve">Young People and Community Cohesion: Analysis from the Longitudinal Study of Young People in England. </w:t>
      </w:r>
      <w:hyperlink r:id="rId11" w:history="1">
        <w:r w:rsidRPr="00640920">
          <w:rPr>
            <w:rStyle w:val="Hyperlink"/>
          </w:rPr>
          <w:t>https://assets.publishing.service.gov.uk/government/uploads/system/uploads/attachment_data/file/181542/DFE-RR033.pdf</w:t>
        </w:r>
      </w:hyperlink>
      <w:r>
        <w:t xml:space="preserve"> (Accessed: 13 September 2018).</w:t>
      </w:r>
    </w:p>
    <w:p w14:paraId="1BB439A3" w14:textId="77777777" w:rsidR="00717F6A" w:rsidRPr="00717F6A" w:rsidRDefault="00717F6A" w:rsidP="002A4D27"/>
    <w:p w14:paraId="556AC433" w14:textId="5821A61B" w:rsidR="00164A10" w:rsidRDefault="00164A10" w:rsidP="002A4D27">
      <w:r>
        <w:t xml:space="preserve">Dewey, J. (1938) </w:t>
      </w:r>
      <w:r>
        <w:rPr>
          <w:i/>
        </w:rPr>
        <w:t xml:space="preserve">Experience and Education </w:t>
      </w:r>
      <w:r>
        <w:t xml:space="preserve">[Online]. Available at: </w:t>
      </w:r>
      <w:hyperlink r:id="rId12" w:anchor="page/n1/mode/2up" w:history="1">
        <w:r w:rsidRPr="00A350C9">
          <w:rPr>
            <w:rStyle w:val="Hyperlink"/>
          </w:rPr>
          <w:t>https://archive.org/stream/</w:t>
        </w:r>
        <w:r w:rsidRPr="00A350C9">
          <w:rPr>
            <w:rStyle w:val="Hyperlink"/>
          </w:rPr>
          <w:t>E</w:t>
        </w:r>
        <w:r w:rsidRPr="00A350C9">
          <w:rPr>
            <w:rStyle w:val="Hyperlink"/>
          </w:rPr>
          <w:t>xperienceAndEducation/dewey2#page/n1/mode/2up</w:t>
        </w:r>
      </w:hyperlink>
      <w:r>
        <w:t xml:space="preserve"> (Accessed: 13 January 2018</w:t>
      </w:r>
      <w:r w:rsidR="002A4D27">
        <w:t>.</w:t>
      </w:r>
      <w:r>
        <w:t>)</w:t>
      </w:r>
    </w:p>
    <w:p w14:paraId="1DEE43D6" w14:textId="77777777" w:rsidR="002A4D27" w:rsidRDefault="002A4D27" w:rsidP="002A4D27"/>
    <w:p w14:paraId="2E18941B" w14:textId="4E8E9275" w:rsidR="002A4D27" w:rsidRDefault="002A4D27" w:rsidP="002A4D27">
      <w:r>
        <w:t xml:space="preserve">Estyn (2011) </w:t>
      </w:r>
      <w:r>
        <w:rPr>
          <w:i/>
        </w:rPr>
        <w:t xml:space="preserve">The Education of </w:t>
      </w:r>
      <w:r w:rsidR="00247397">
        <w:rPr>
          <w:i/>
        </w:rPr>
        <w:t>Gypsy Traveller Pupils. An update on provision in secondary schools.</w:t>
      </w:r>
      <w:r w:rsidR="00247397">
        <w:t xml:space="preserve"> </w:t>
      </w:r>
      <w:hyperlink r:id="rId13" w:history="1">
        <w:r w:rsidR="00247397" w:rsidRPr="00640920">
          <w:rPr>
            <w:rStyle w:val="Hyperlink"/>
          </w:rPr>
          <w:t>https://www.estyn.gov.wales/sites/default/files/documents/The%20education%20of%20Gy</w:t>
        </w:r>
        <w:r w:rsidR="00247397" w:rsidRPr="00640920">
          <w:rPr>
            <w:rStyle w:val="Hyperlink"/>
          </w:rPr>
          <w:lastRenderedPageBreak/>
          <w:t>psy%20Traveller%20pupils%3A%20%20An%20update%20on%20provision%20in%20secondary%20schools%20-%20June%202011.pdf</w:t>
        </w:r>
      </w:hyperlink>
      <w:r w:rsidR="00247397">
        <w:t xml:space="preserve"> (Accessed: 30 August 2008).</w:t>
      </w:r>
    </w:p>
    <w:p w14:paraId="4E9562D4" w14:textId="39AA69E5" w:rsidR="00247397" w:rsidRDefault="00247397" w:rsidP="002A4D27"/>
    <w:p w14:paraId="59AD447D" w14:textId="2E59919B" w:rsidR="00247397" w:rsidRDefault="00247397" w:rsidP="002A4D27">
      <w:r>
        <w:t xml:space="preserve">Foster, B. and Norton, P. (2012) ‘Educational Equality for Gypsy, Roma and Traveller Children and Young People in the UK’, </w:t>
      </w:r>
      <w:r>
        <w:rPr>
          <w:i/>
        </w:rPr>
        <w:t xml:space="preserve">The Equal Rights Review, </w:t>
      </w:r>
      <w:r>
        <w:t xml:space="preserve">8, pp. 85 – 112. [Online]. Available at:  </w:t>
      </w:r>
      <w:hyperlink r:id="rId14" w:history="1">
        <w:r w:rsidRPr="00640920">
          <w:rPr>
            <w:rStyle w:val="Hyperlink"/>
          </w:rPr>
          <w:t>http://www.equalrightstrust.org/ertdocumentbank/ERR8_Brian_Foster_and_Peter_Norton.pdf</w:t>
        </w:r>
      </w:hyperlink>
      <w:r>
        <w:t xml:space="preserve"> (Accessed 5 September 2018).</w:t>
      </w:r>
    </w:p>
    <w:p w14:paraId="3D33B89B" w14:textId="60A85016" w:rsidR="00247397" w:rsidRDefault="00247397" w:rsidP="002A4D27"/>
    <w:p w14:paraId="3415481D" w14:textId="19E6A162" w:rsidR="00F23452" w:rsidRDefault="00F23452" w:rsidP="002A4D27">
      <w:r>
        <w:t xml:space="preserve">Gatongy, F. (2007) ‘Person-centred approach in schools: Is it the answer to disruptive behaviour in our classrooms?’, </w:t>
      </w:r>
      <w:r>
        <w:rPr>
          <w:i/>
        </w:rPr>
        <w:t xml:space="preserve">Counselling Psychology Quarterly, </w:t>
      </w:r>
      <w:r>
        <w:t xml:space="preserve">20 (2), pp. 205 -211. [Online]. Available at:  </w:t>
      </w:r>
      <w:hyperlink r:id="rId15" w:history="1">
        <w:r w:rsidRPr="00640920">
          <w:rPr>
            <w:rStyle w:val="Hyperlink"/>
          </w:rPr>
          <w:t>http://donnieholland.wiki.westga.edu/file/view/person%20centered%20approach%20%26%20class%20behavior.pdf</w:t>
        </w:r>
      </w:hyperlink>
      <w:r>
        <w:t xml:space="preserve"> (Accessed: 13 September 2018).</w:t>
      </w:r>
    </w:p>
    <w:p w14:paraId="3FC9F249" w14:textId="4160B183" w:rsidR="00B832DD" w:rsidRDefault="00B832DD" w:rsidP="002A4D27"/>
    <w:p w14:paraId="3586C402" w14:textId="6B018E72" w:rsidR="00B832DD" w:rsidRDefault="00B832DD" w:rsidP="002A4D27">
      <w:r>
        <w:t>Gentleman, A. (2017) ‘</w:t>
      </w:r>
      <w:r w:rsidRPr="00B832DD">
        <w:t>Fighting Gypsy discrimination</w:t>
      </w:r>
      <w:r>
        <w:t xml:space="preserve">: ‘What people ask me is insulting’, </w:t>
      </w:r>
      <w:r>
        <w:rPr>
          <w:i/>
        </w:rPr>
        <w:t xml:space="preserve">The Guardian, </w:t>
      </w:r>
      <w:r>
        <w:t>16 May</w:t>
      </w:r>
      <w:r w:rsidR="00717F6A">
        <w:t xml:space="preserve">. [Online]. Available at: </w:t>
      </w:r>
      <w:hyperlink r:id="rId16" w:history="1">
        <w:r w:rsidR="00717F6A" w:rsidRPr="00640920">
          <w:rPr>
            <w:rStyle w:val="Hyperlink"/>
          </w:rPr>
          <w:t>https://www.theguardian.com/world/2017/may/16/gypsy-travellers-discrimination-stigma-poster-campaign</w:t>
        </w:r>
      </w:hyperlink>
      <w:r w:rsidR="00717F6A">
        <w:t xml:space="preserve"> (Accessed: 13 September 2018).</w:t>
      </w:r>
    </w:p>
    <w:p w14:paraId="35C28A59" w14:textId="0B4BB261" w:rsidR="00717F6A" w:rsidRDefault="00717F6A" w:rsidP="002A4D27"/>
    <w:p w14:paraId="7206FA31" w14:textId="18A8B349" w:rsidR="005562B9" w:rsidRDefault="005562B9" w:rsidP="002A4D27">
      <w:r>
        <w:t>Great Britain (2018) Briefing Paper : Gypsies and Travellers. London: The Stationery Office.</w:t>
      </w:r>
    </w:p>
    <w:p w14:paraId="439DD2B1" w14:textId="77777777" w:rsidR="005562B9" w:rsidRPr="00B832DD" w:rsidRDefault="005562B9" w:rsidP="002A4D27"/>
    <w:p w14:paraId="43D0F23C" w14:textId="37511489" w:rsidR="00A60F84" w:rsidRDefault="00A60F84" w:rsidP="002A4D27">
      <w:r>
        <w:t xml:space="preserve">Great Britain: Department for Children, Schools and Families (2008) </w:t>
      </w:r>
      <w:r>
        <w:rPr>
          <w:i/>
        </w:rPr>
        <w:t>Attendance Advice</w:t>
      </w:r>
      <w:r>
        <w:t xml:space="preserve">. London: The Stationery Office. [Online]. Available at: </w:t>
      </w:r>
      <w:hyperlink r:id="rId17" w:history="1">
        <w:r w:rsidRPr="00640920">
          <w:rPr>
            <w:rStyle w:val="Hyperlink"/>
          </w:rPr>
          <w:t>http://dera.ioe.ac.uk/2533/7/banda_att_grt_fly_0089108_Redacted.pdf</w:t>
        </w:r>
      </w:hyperlink>
      <w:r>
        <w:t xml:space="preserve"> (Accessed: 10 September 2018).</w:t>
      </w:r>
    </w:p>
    <w:p w14:paraId="3C8DA59C" w14:textId="3FF05118" w:rsidR="00A60F84" w:rsidRPr="00A60F84" w:rsidRDefault="00A60F84" w:rsidP="002A4D27"/>
    <w:p w14:paraId="10D5DF78" w14:textId="211CE020" w:rsidR="00A60F84" w:rsidRDefault="00A60F84" w:rsidP="002A4D27">
      <w:r>
        <w:t xml:space="preserve">Great Britain. </w:t>
      </w:r>
      <w:r w:rsidRPr="00A60F84">
        <w:rPr>
          <w:i/>
        </w:rPr>
        <w:t>Education Act 1996.</w:t>
      </w:r>
      <w:r>
        <w:rPr>
          <w:i/>
        </w:rPr>
        <w:t xml:space="preserve"> </w:t>
      </w:r>
      <w:r>
        <w:t xml:space="preserve">London: The Stationery Office. [Online]. Available at: </w:t>
      </w:r>
      <w:hyperlink r:id="rId18" w:history="1">
        <w:r w:rsidRPr="00640920">
          <w:rPr>
            <w:rStyle w:val="Hyperlink"/>
          </w:rPr>
          <w:t>https://www.legislation.gov.uk/ukpga/1996/56/section/7</w:t>
        </w:r>
      </w:hyperlink>
      <w:r>
        <w:t xml:space="preserve"> (Accessed 9 September 2018).</w:t>
      </w:r>
    </w:p>
    <w:p w14:paraId="6993AD98" w14:textId="77777777" w:rsidR="00A60F84" w:rsidRPr="00A60F84" w:rsidRDefault="00A60F84" w:rsidP="002A4D27"/>
    <w:p w14:paraId="28ED957A" w14:textId="64075320" w:rsidR="00FC1D87" w:rsidRDefault="00FC1D87" w:rsidP="002A4D27">
      <w:r>
        <w:t xml:space="preserve">Great Britain. </w:t>
      </w:r>
      <w:r>
        <w:rPr>
          <w:i/>
        </w:rPr>
        <w:t xml:space="preserve">Equality Act 2010. </w:t>
      </w:r>
      <w:r w:rsidR="00A60F84">
        <w:t>London: The Statione</w:t>
      </w:r>
      <w:r>
        <w:t xml:space="preserve">ry Office. [Online]. Available at: </w:t>
      </w:r>
      <w:hyperlink r:id="rId19" w:history="1">
        <w:r w:rsidRPr="00640920">
          <w:rPr>
            <w:rStyle w:val="Hyperlink"/>
          </w:rPr>
          <w:t>https://www.legislation.gov.uk/ukpga/2010/15/part/6</w:t>
        </w:r>
      </w:hyperlink>
      <w:r>
        <w:t xml:space="preserve"> (Accessed: 9 September 2018).</w:t>
      </w:r>
    </w:p>
    <w:p w14:paraId="080CEDE3" w14:textId="730EC938" w:rsidR="00A53F00" w:rsidRDefault="00A53F00" w:rsidP="002A4D27"/>
    <w:p w14:paraId="10E1F89D" w14:textId="1AF2A8FA" w:rsidR="00767F85" w:rsidRDefault="00A53F00" w:rsidP="00A53F00">
      <w:pPr>
        <w:autoSpaceDE w:val="0"/>
        <w:autoSpaceDN w:val="0"/>
        <w:adjustRightInd w:val="0"/>
        <w:spacing w:after="240"/>
        <w:rPr>
          <w:rFonts w:cstheme="minorHAnsi"/>
          <w:bCs/>
          <w:color w:val="1F1C1D"/>
          <w:lang w:val="en-US"/>
        </w:rPr>
      </w:pPr>
      <w:r>
        <w:t>Ijaz, A. and Abbas, T. (2010) ‘</w:t>
      </w:r>
      <w:r w:rsidRPr="00A53F00">
        <w:rPr>
          <w:rFonts w:cstheme="minorHAnsi"/>
          <w:bCs/>
          <w:color w:val="1F1C1D"/>
          <w:lang w:val="en-US"/>
        </w:rPr>
        <w:t>The impact of inter-generational change on the attitudes of working-class South Asian Muslim parents on the education of their daughters</w:t>
      </w:r>
      <w:r>
        <w:rPr>
          <w:rFonts w:cstheme="minorHAnsi"/>
          <w:bCs/>
          <w:color w:val="1F1C1D"/>
          <w:lang w:val="en-US"/>
        </w:rPr>
        <w:t xml:space="preserve">’, </w:t>
      </w:r>
      <w:r>
        <w:rPr>
          <w:rFonts w:cstheme="minorHAnsi"/>
          <w:bCs/>
          <w:i/>
          <w:color w:val="1F1C1D"/>
          <w:lang w:val="en-US"/>
        </w:rPr>
        <w:t xml:space="preserve">Gender and Education, </w:t>
      </w:r>
      <w:r>
        <w:rPr>
          <w:rFonts w:cstheme="minorHAnsi"/>
          <w:bCs/>
          <w:color w:val="1F1C1D"/>
          <w:lang w:val="en-US"/>
        </w:rPr>
        <w:t xml:space="preserve">22 (3, May), pp. 313 – 326. [Online]. Available at: </w:t>
      </w:r>
      <w:r>
        <w:rPr>
          <w:rFonts w:ascii="Times" w:hAnsi="Times" w:cs="Times"/>
          <w:b/>
          <w:bCs/>
          <w:color w:val="1F1C1D"/>
          <w:sz w:val="34"/>
          <w:szCs w:val="34"/>
          <w:lang w:val="en-US"/>
        </w:rPr>
        <w:t xml:space="preserve"> </w:t>
      </w:r>
      <w:hyperlink r:id="rId20" w:history="1">
        <w:r w:rsidRPr="00640920">
          <w:rPr>
            <w:rStyle w:val="Hyperlink"/>
            <w:rFonts w:cstheme="minorHAnsi"/>
            <w:bCs/>
            <w:lang w:val="en-US"/>
          </w:rPr>
          <w:t>http://tahirabbas.co.uk/wp-content/uploads/2015/04/The-impact-of-inter-generational-change-on-the-attitudes-of-working-class-South-Asian-Muslim-parents-on-the-education-of-their-daughters.pdf</w:t>
        </w:r>
      </w:hyperlink>
      <w:r>
        <w:rPr>
          <w:rFonts w:cstheme="minorHAnsi"/>
          <w:bCs/>
          <w:color w:val="1F1C1D"/>
          <w:lang w:val="en-US"/>
        </w:rPr>
        <w:t xml:space="preserve"> (Accessed: 11 September 2018).</w:t>
      </w:r>
    </w:p>
    <w:p w14:paraId="6A492DCC" w14:textId="7A04FF4B" w:rsidR="005562B9" w:rsidRPr="008A7372" w:rsidRDefault="005562B9" w:rsidP="00A53F00">
      <w:pPr>
        <w:autoSpaceDE w:val="0"/>
        <w:autoSpaceDN w:val="0"/>
        <w:adjustRightInd w:val="0"/>
        <w:spacing w:after="240"/>
        <w:rPr>
          <w:rFonts w:ascii="Times" w:hAnsi="Times" w:cs="Times"/>
          <w:color w:val="000000"/>
          <w:lang w:val="en-US"/>
        </w:rPr>
      </w:pPr>
      <w:r>
        <w:rPr>
          <w:rFonts w:cstheme="minorHAnsi"/>
          <w:bCs/>
          <w:color w:val="1F1C1D"/>
          <w:lang w:val="en-US"/>
        </w:rPr>
        <w:t xml:space="preserve">Lally, S. (2015) ‘Gypsies and Travellers: their history, culture and raditions’, </w:t>
      </w:r>
      <w:r>
        <w:rPr>
          <w:rFonts w:cstheme="minorHAnsi"/>
          <w:bCs/>
          <w:i/>
          <w:color w:val="1F1C1D"/>
          <w:lang w:val="en-US"/>
        </w:rPr>
        <w:t>Community Practioner</w:t>
      </w:r>
      <w:r w:rsidR="008A7372">
        <w:rPr>
          <w:rFonts w:cstheme="minorHAnsi"/>
          <w:bCs/>
          <w:i/>
          <w:color w:val="1F1C1D"/>
          <w:lang w:val="en-US"/>
        </w:rPr>
        <w:t xml:space="preserve">, </w:t>
      </w:r>
      <w:r w:rsidR="008A7372">
        <w:rPr>
          <w:rFonts w:cstheme="minorHAnsi"/>
          <w:bCs/>
          <w:color w:val="1F1C1D"/>
          <w:lang w:val="en-US"/>
        </w:rPr>
        <w:t xml:space="preserve">88 (1, January), pp.30 -33. [Online]. Available at: </w:t>
      </w:r>
      <w:hyperlink r:id="rId21" w:history="1">
        <w:r w:rsidR="008A7372" w:rsidRPr="00640920">
          <w:rPr>
            <w:rStyle w:val="Hyperlink"/>
            <w:rFonts w:cstheme="minorHAnsi"/>
            <w:bCs/>
            <w:lang w:val="en-US"/>
          </w:rPr>
          <w:t>https://search-proquest-com.ezproxy.uwtsd.ac.uk/docview/1652768272?accountid=130472&amp;rfr_id=info%3Axri%2Fsid%3Aprimo</w:t>
        </w:r>
      </w:hyperlink>
      <w:r w:rsidR="008A7372">
        <w:rPr>
          <w:rFonts w:cstheme="minorHAnsi"/>
          <w:bCs/>
          <w:color w:val="1F1C1D"/>
          <w:lang w:val="en-US"/>
        </w:rPr>
        <w:t xml:space="preserve"> (Accessed: 12 September 2018).</w:t>
      </w:r>
    </w:p>
    <w:p w14:paraId="02D40F41" w14:textId="506A9379" w:rsidR="00A53F00" w:rsidRPr="00A53F00" w:rsidRDefault="00A53F00" w:rsidP="00A53F00">
      <w:pPr>
        <w:rPr>
          <w:rFonts w:eastAsia="Times New Roman" w:cstheme="minorHAnsi"/>
        </w:rPr>
      </w:pPr>
      <w:r>
        <w:rPr>
          <w:rFonts w:eastAsia="Times New Roman" w:cstheme="minorHAnsi"/>
          <w:color w:val="333333"/>
          <w:shd w:val="clear" w:color="auto" w:fill="FFFFFF"/>
        </w:rPr>
        <w:t>Leary, M. R. (2012) ‘Sociometer theory’, i</w:t>
      </w:r>
      <w:r w:rsidRPr="00A53F00">
        <w:rPr>
          <w:rFonts w:eastAsia="Times New Roman" w:cstheme="minorHAnsi"/>
          <w:color w:val="333333"/>
          <w:shd w:val="clear" w:color="auto" w:fill="FFFFFF"/>
        </w:rPr>
        <w:t>n P. A. M. Van Lange, A. W</w:t>
      </w:r>
      <w:r>
        <w:rPr>
          <w:rFonts w:eastAsia="Times New Roman" w:cstheme="minorHAnsi"/>
          <w:color w:val="333333"/>
          <w:shd w:val="clear" w:color="auto" w:fill="FFFFFF"/>
        </w:rPr>
        <w:t>. Kruglanski, &amp; E. T. Higgins (eds.)</w:t>
      </w:r>
      <w:r w:rsidRPr="00A53F00">
        <w:rPr>
          <w:rFonts w:eastAsia="Times New Roman" w:cstheme="minorHAnsi"/>
          <w:color w:val="333333"/>
          <w:shd w:val="clear" w:color="auto" w:fill="FFFFFF"/>
        </w:rPr>
        <w:t> </w:t>
      </w:r>
      <w:r w:rsidRPr="00A53F00">
        <w:rPr>
          <w:rFonts w:eastAsia="Times New Roman" w:cstheme="minorHAnsi"/>
          <w:i/>
          <w:iCs/>
          <w:color w:val="333333"/>
        </w:rPr>
        <w:t>Handbook of theories of social psychology</w:t>
      </w:r>
      <w:r w:rsidRPr="00A53F00">
        <w:rPr>
          <w:rFonts w:eastAsia="Times New Roman" w:cstheme="minorHAnsi"/>
          <w:color w:val="333333"/>
          <w:shd w:val="clear" w:color="auto" w:fill="FFFFFF"/>
        </w:rPr>
        <w:t> (p</w:t>
      </w:r>
      <w:r>
        <w:rPr>
          <w:rFonts w:eastAsia="Times New Roman" w:cstheme="minorHAnsi"/>
          <w:color w:val="333333"/>
          <w:shd w:val="clear" w:color="auto" w:fill="FFFFFF"/>
        </w:rPr>
        <w:t>p. 151-159). Thousand Oaks</w:t>
      </w:r>
      <w:r w:rsidRPr="00A53F00">
        <w:rPr>
          <w:rFonts w:eastAsia="Times New Roman" w:cstheme="minorHAnsi"/>
          <w:color w:val="333333"/>
          <w:shd w:val="clear" w:color="auto" w:fill="FFFFFF"/>
        </w:rPr>
        <w:t>: Sage Publications Ltd.</w:t>
      </w:r>
    </w:p>
    <w:p w14:paraId="6B7BE564" w14:textId="77777777" w:rsidR="00A53F00" w:rsidRDefault="00A53F00" w:rsidP="002A4D27"/>
    <w:p w14:paraId="7612D5A1" w14:textId="7B223C9A" w:rsidR="00767F85" w:rsidRPr="00767F85" w:rsidRDefault="00767F85" w:rsidP="002A4D27">
      <w:r>
        <w:t xml:space="preserve">Liegeois, J-P. (1998) </w:t>
      </w:r>
      <w:r>
        <w:rPr>
          <w:i/>
        </w:rPr>
        <w:t>School Provision for Ethnic Minorities: The Gypsy Paradigm</w:t>
      </w:r>
      <w:r>
        <w:t xml:space="preserve">, Wiltshire: Anthony Rowe Ltd. [Online]. Available at: </w:t>
      </w:r>
      <w:hyperlink r:id="rId22" w:history="1">
        <w:r w:rsidRPr="00640920">
          <w:rPr>
            <w:rStyle w:val="Hyperlink"/>
          </w:rPr>
          <w:t>https://books.google.co.uk/books?hl=en&amp;lr=&amp;id=ac-jvlhN42IC&amp;oi=fnd&amp;pg=PA9&amp;dq=Liegeois,+J.+P.+(1998),+School+Provision+for+Ethnic+Minorities:+The+Gypsy+Paradigm,&amp;ots=Df3GEiw5Yn&amp;sig=t_TEr5baw0c5FoyKzKGl_e70oHs#v=onepage&amp;q&amp;f=false</w:t>
        </w:r>
      </w:hyperlink>
      <w:r>
        <w:t xml:space="preserve"> (Accessed 10 September 2018).</w:t>
      </w:r>
    </w:p>
    <w:p w14:paraId="2F8AC661" w14:textId="6EF306D4" w:rsidR="00A60F84" w:rsidRDefault="00A60F84" w:rsidP="002A4D27"/>
    <w:p w14:paraId="7C59EEF2" w14:textId="74C6D7A4" w:rsidR="00717F6A" w:rsidRPr="005562B9" w:rsidRDefault="00717F6A" w:rsidP="002A4D27">
      <w:r>
        <w:t>National College for School Leadership (</w:t>
      </w:r>
      <w:r w:rsidR="005562B9">
        <w:t xml:space="preserve">2007) </w:t>
      </w:r>
      <w:r w:rsidR="005562B9" w:rsidRPr="005562B9">
        <w:rPr>
          <w:i/>
        </w:rPr>
        <w:t>Every Child Matters</w:t>
      </w:r>
      <w:r w:rsidR="005562B9">
        <w:rPr>
          <w:i/>
        </w:rPr>
        <w:t xml:space="preserve"> </w:t>
      </w:r>
      <w:hyperlink r:id="rId23" w:history="1">
        <w:r w:rsidR="005562B9" w:rsidRPr="005562B9">
          <w:rPr>
            <w:rStyle w:val="Hyperlink"/>
          </w:rPr>
          <w:t>http://dera.ioe.ac.uk/7060/7/download_id%3D17162%26filename%3Decm-leading-under-pressure-literature-review_Redacted.pdf</w:t>
        </w:r>
      </w:hyperlink>
      <w:r w:rsidR="005562B9">
        <w:rPr>
          <w:i/>
        </w:rPr>
        <w:t xml:space="preserve"> </w:t>
      </w:r>
      <w:r w:rsidR="005562B9">
        <w:t>(Accessed: 14 September 2018).</w:t>
      </w:r>
    </w:p>
    <w:p w14:paraId="53C82D21" w14:textId="452895D0" w:rsidR="00717F6A" w:rsidRDefault="00717F6A" w:rsidP="002A4D27">
      <w:r>
        <w:t xml:space="preserve">O’Doherty, A. (2018) ‘Peace IV project brings communities together with ‘FUN’’, </w:t>
      </w:r>
      <w:r>
        <w:rPr>
          <w:i/>
        </w:rPr>
        <w:t xml:space="preserve">Derry Journal, </w:t>
      </w:r>
      <w:r>
        <w:t xml:space="preserve">10 July. [Online]. Available at: </w:t>
      </w:r>
      <w:hyperlink r:id="rId24" w:history="1">
        <w:r w:rsidRPr="00640920">
          <w:rPr>
            <w:rStyle w:val="Hyperlink"/>
          </w:rPr>
          <w:t>https://www.derryjournal.com/lifestyle/peace-iv-projects-bringing-communities-together-with-fun-1-8562175</w:t>
        </w:r>
      </w:hyperlink>
      <w:r>
        <w:t xml:space="preserve"> (Accessed: 14 September 2018)</w:t>
      </w:r>
    </w:p>
    <w:p w14:paraId="410829C6" w14:textId="77777777" w:rsidR="00717F6A" w:rsidRPr="00717F6A" w:rsidRDefault="00717F6A" w:rsidP="002A4D27"/>
    <w:p w14:paraId="3475037A" w14:textId="28F9CED4" w:rsidR="00767F85" w:rsidRDefault="00767F85" w:rsidP="002A4D27">
      <w:r>
        <w:t xml:space="preserve">Rogers, C. and Freiberg, H. (1995) </w:t>
      </w:r>
      <w:r>
        <w:rPr>
          <w:i/>
        </w:rPr>
        <w:t xml:space="preserve">Freedom to Learn, </w:t>
      </w:r>
      <w:r>
        <w:t>New York: Macm</w:t>
      </w:r>
      <w:r w:rsidR="00A53F00">
        <w:t>illan.</w:t>
      </w:r>
    </w:p>
    <w:p w14:paraId="12806DF7" w14:textId="32995940" w:rsidR="00A53F00" w:rsidRDefault="00A53F00" w:rsidP="002A4D27"/>
    <w:p w14:paraId="4001ACB0" w14:textId="2F3C5837" w:rsidR="00B52894" w:rsidRDefault="00B52894" w:rsidP="002A4D27">
      <w:r>
        <w:t xml:space="preserve">Scottish Government, (2017) </w:t>
      </w:r>
      <w:r>
        <w:rPr>
          <w:i/>
        </w:rPr>
        <w:t xml:space="preserve">Improving educational outcomes for children and young people from travelling cultures – consultation paper. </w:t>
      </w:r>
      <w:r>
        <w:t xml:space="preserve">Edinburgh: Scottish Government. [Online]. Available at: </w:t>
      </w:r>
      <w:hyperlink r:id="rId25" w:history="1">
        <w:r w:rsidRPr="00640920">
          <w:rPr>
            <w:rStyle w:val="Hyperlink"/>
          </w:rPr>
          <w:t>https://www.gov.scot/Publications/2017/02/5914/4</w:t>
        </w:r>
      </w:hyperlink>
      <w:r>
        <w:t xml:space="preserve"> (Accessed 13 September 2018). </w:t>
      </w:r>
    </w:p>
    <w:p w14:paraId="39111344" w14:textId="71376944" w:rsidR="00B52894" w:rsidRDefault="00B52894" w:rsidP="002A4D27"/>
    <w:p w14:paraId="75CE5BD2" w14:textId="23D3A810" w:rsidR="00717F6A" w:rsidRDefault="00717F6A" w:rsidP="002A4D27">
      <w:pPr>
        <w:rPr>
          <w:i/>
        </w:rPr>
      </w:pPr>
      <w:r>
        <w:t xml:space="preserve">Sport England (2018) </w:t>
      </w:r>
      <w:r>
        <w:rPr>
          <w:i/>
        </w:rPr>
        <w:t xml:space="preserve">Social Value of Sport. </w:t>
      </w:r>
      <w:hyperlink r:id="rId26" w:history="1">
        <w:r w:rsidRPr="00640920">
          <w:rPr>
            <w:rStyle w:val="Hyperlink"/>
            <w:i/>
          </w:rPr>
          <w:t>https://www.sportengland.org/research/benefits-of-sport/social-value-of-sport/</w:t>
        </w:r>
      </w:hyperlink>
      <w:r>
        <w:rPr>
          <w:i/>
        </w:rPr>
        <w:t xml:space="preserve"> (Accessed: 14 September 2018).</w:t>
      </w:r>
    </w:p>
    <w:p w14:paraId="09E345A2" w14:textId="77777777" w:rsidR="00717F6A" w:rsidRPr="00717F6A" w:rsidRDefault="00717F6A" w:rsidP="002A4D27"/>
    <w:p w14:paraId="1CD1097C" w14:textId="3DF61495" w:rsidR="004E7B7F" w:rsidRDefault="004E7B7F" w:rsidP="002A4D27">
      <w:r>
        <w:t xml:space="preserve">Wales: Additional Needs and Inclusion Division (2008) </w:t>
      </w:r>
      <w:r>
        <w:rPr>
          <w:i/>
        </w:rPr>
        <w:t xml:space="preserve">Moving Forward – Gypsy Traveller Education. </w:t>
      </w:r>
      <w:r>
        <w:t xml:space="preserve">Cardiff: Welsh Assembly Government. [Online]. Available at: </w:t>
      </w:r>
      <w:hyperlink r:id="rId27" w:history="1">
        <w:r w:rsidRPr="00640920">
          <w:rPr>
            <w:rStyle w:val="Hyperlink"/>
          </w:rPr>
          <w:t>http://learning.gov.wales/docs/learningwales/publications/121113travellereducationen.pdf</w:t>
        </w:r>
      </w:hyperlink>
      <w:r>
        <w:t xml:space="preserve"> (Accessed: 8 September 2018).</w:t>
      </w:r>
    </w:p>
    <w:p w14:paraId="24806C6D" w14:textId="77777777" w:rsidR="004E7B7F" w:rsidRPr="004E7B7F" w:rsidRDefault="004E7B7F" w:rsidP="002A4D27"/>
    <w:p w14:paraId="141E52AF" w14:textId="0174FA3D" w:rsidR="00247397" w:rsidRDefault="00247397" w:rsidP="002A4D27">
      <w:r>
        <w:t xml:space="preserve">Wales: Children, Young People and Education Committee, (2017) </w:t>
      </w:r>
      <w:r w:rsidRPr="00247397">
        <w:rPr>
          <w:i/>
        </w:rPr>
        <w:t>Inquiry Report</w:t>
      </w:r>
      <w:r>
        <w:rPr>
          <w:i/>
        </w:rPr>
        <w:t xml:space="preserve"> into the Education Improvement Grant: Gypsy, Romas and Traveller, and Minority Ethnic Children. </w:t>
      </w:r>
      <w:r>
        <w:t xml:space="preserve">Cardiff: National Assembly for Wales. [Online]. Available at </w:t>
      </w:r>
      <w:hyperlink r:id="rId28" w:history="1">
        <w:r w:rsidRPr="00640920">
          <w:rPr>
            <w:rStyle w:val="Hyperlink"/>
          </w:rPr>
          <w:t>http://www.assembly.wales/laid%20documents/cr-ld10943/cr-ld10943-e.pdf</w:t>
        </w:r>
      </w:hyperlink>
      <w:r>
        <w:t xml:space="preserve"> (Accessed: 30 August 2018).</w:t>
      </w:r>
    </w:p>
    <w:p w14:paraId="7FB0B8B1" w14:textId="0E4A056C" w:rsidR="00247397" w:rsidRDefault="00247397" w:rsidP="002A4D27"/>
    <w:p w14:paraId="48BEA805" w14:textId="6250A799" w:rsidR="004E7B7F" w:rsidRDefault="004E7B7F" w:rsidP="002A4D27">
      <w:r>
        <w:t xml:space="preserve">Wales: Department for Children, Education, Lifelong Learning and Skills (2010) </w:t>
      </w:r>
      <w:r>
        <w:rPr>
          <w:i/>
        </w:rPr>
        <w:t xml:space="preserve">Unity and Diversity. </w:t>
      </w:r>
      <w:r>
        <w:t xml:space="preserve">Cardiff: Welsh Assembly Government. [Online]. Available at:  </w:t>
      </w:r>
      <w:hyperlink r:id="rId29" w:history="1">
        <w:r w:rsidRPr="00640920">
          <w:rPr>
            <w:rStyle w:val="Hyperlink"/>
          </w:rPr>
          <w:t>http://learning.gov.wales/docs/learningwales/publications/121115unityanddiversityen.pdf</w:t>
        </w:r>
      </w:hyperlink>
      <w:r>
        <w:t xml:space="preserve">  (Accessed: 8 September 2018)</w:t>
      </w:r>
    </w:p>
    <w:p w14:paraId="4B3A8B39" w14:textId="77777777" w:rsidR="004E7B7F" w:rsidRDefault="004E7B7F" w:rsidP="002A4D27"/>
    <w:p w14:paraId="776E1B37" w14:textId="42E01FB6" w:rsidR="002F2F09" w:rsidRDefault="002F2F09" w:rsidP="002A4D27">
      <w:r>
        <w:t xml:space="preserve">Wales: Department for Education and Skills, (2014) </w:t>
      </w:r>
      <w:r>
        <w:rPr>
          <w:i/>
        </w:rPr>
        <w:t xml:space="preserve">Travelling Together. </w:t>
      </w:r>
      <w:r>
        <w:t xml:space="preserve">Cardiff: Welsh Government. [Online]. Available at: </w:t>
      </w:r>
      <w:hyperlink r:id="rId30" w:history="1">
        <w:r w:rsidRPr="00640920">
          <w:rPr>
            <w:rStyle w:val="Hyperlink"/>
          </w:rPr>
          <w:t>http://learning.gov.wales/docs/learningwales/publications/140304-travelling-together-guidance-en.pdf</w:t>
        </w:r>
      </w:hyperlink>
      <w:r>
        <w:t xml:space="preserve"> (Accessed: 5 September 2018).</w:t>
      </w:r>
    </w:p>
    <w:p w14:paraId="2B2D4F54" w14:textId="77777777" w:rsidR="00F43270" w:rsidRPr="002F2F09" w:rsidRDefault="00F43270" w:rsidP="002A4D27"/>
    <w:p w14:paraId="05DE9621" w14:textId="30E55F0F" w:rsidR="00BF408E" w:rsidRDefault="00BF408E" w:rsidP="002A4D27">
      <w:r w:rsidRPr="00BF408E">
        <w:t>Wales</w:t>
      </w:r>
      <w:r>
        <w:t xml:space="preserve">: Department for Natural Resources, (2015) </w:t>
      </w:r>
      <w:r>
        <w:rPr>
          <w:i/>
        </w:rPr>
        <w:t>Well-being of Future Generations (Wales) Act</w:t>
      </w:r>
      <w:r w:rsidR="00C16CD8">
        <w:rPr>
          <w:i/>
        </w:rPr>
        <w:t xml:space="preserve">. </w:t>
      </w:r>
      <w:r w:rsidR="00C16CD8" w:rsidRPr="00C16CD8">
        <w:t>Cardiff</w:t>
      </w:r>
      <w:r w:rsidR="00C16CD8">
        <w:t xml:space="preserve">: Welsh Government. [Online]. Available at: </w:t>
      </w:r>
      <w:hyperlink r:id="rId31" w:history="1">
        <w:r w:rsidR="00C16CD8" w:rsidRPr="00640920">
          <w:rPr>
            <w:rStyle w:val="Hyperlink"/>
          </w:rPr>
          <w:t>https://gov.wales/docs/dsjlg/publications/150623-guide-to-the-fg-act-en.pdf</w:t>
        </w:r>
      </w:hyperlink>
      <w:r w:rsidR="00C16CD8">
        <w:t xml:space="preserve"> (Accessed: 5 September 2018).</w:t>
      </w:r>
    </w:p>
    <w:p w14:paraId="6A7C98D7" w14:textId="04490490" w:rsidR="00C16CD8" w:rsidRDefault="00C16CD8" w:rsidP="002A4D27"/>
    <w:p w14:paraId="0040C0E3" w14:textId="19B49D0B" w:rsidR="00F43270" w:rsidRDefault="00F43270" w:rsidP="002A4D27">
      <w:r>
        <w:t xml:space="preserve">Wales: Support for Learners Division, (2015) </w:t>
      </w:r>
      <w:r>
        <w:rPr>
          <w:i/>
        </w:rPr>
        <w:t xml:space="preserve">Person-centred practise in education: a guide for early years, schools and colleges in Wales. </w:t>
      </w:r>
      <w:r>
        <w:t>Cardiff: Welsh Government. [Online]. Ava</w:t>
      </w:r>
      <w:r w:rsidR="00767F85">
        <w:t xml:space="preserve">ilable at: </w:t>
      </w:r>
      <w:hyperlink r:id="rId32" w:history="1">
        <w:r w:rsidR="00767F85" w:rsidRPr="00640920">
          <w:rPr>
            <w:rStyle w:val="Hyperlink"/>
          </w:rPr>
          <w:t>http://learning.gov.wales/docs/learningwales/publications/151210-person-centred-practice-in-education-en.pdf</w:t>
        </w:r>
      </w:hyperlink>
      <w:r w:rsidR="00767F85">
        <w:t xml:space="preserve"> (Accessed: 9 September 2018).</w:t>
      </w:r>
    </w:p>
    <w:p w14:paraId="40F97CB2" w14:textId="77777777" w:rsidR="00767F85" w:rsidRPr="00F43270" w:rsidRDefault="00767F85" w:rsidP="002A4D27"/>
    <w:p w14:paraId="570F1A2C" w14:textId="49005A81" w:rsidR="00247397" w:rsidRDefault="00247397" w:rsidP="002A4D27">
      <w:r w:rsidRPr="00247397">
        <w:t>Welsh Government</w:t>
      </w:r>
      <w:r w:rsidR="00BF408E">
        <w:t xml:space="preserve">, (2018) </w:t>
      </w:r>
      <w:r w:rsidR="00BF408E">
        <w:rPr>
          <w:i/>
        </w:rPr>
        <w:t xml:space="preserve">Enabling Gypsies, Roma and Travellers. </w:t>
      </w:r>
      <w:r w:rsidR="00BF408E">
        <w:t xml:space="preserve">Cardiff: Welsh Government. [Online]. Available at: </w:t>
      </w:r>
      <w:hyperlink r:id="rId33" w:history="1">
        <w:r w:rsidR="00BF408E" w:rsidRPr="00640920">
          <w:rPr>
            <w:rStyle w:val="Hyperlink"/>
          </w:rPr>
          <w:t>https://gov.wales/docs/dsjlg/publications/equality/180625-enabling-gypsies-roma-travellers-plan-en.pdf</w:t>
        </w:r>
      </w:hyperlink>
      <w:r w:rsidR="00BF408E">
        <w:t xml:space="preserve"> (Accessed: 5 September 2018).</w:t>
      </w:r>
    </w:p>
    <w:p w14:paraId="2D9CDE02" w14:textId="75FDAFB7" w:rsidR="00C16CD8" w:rsidRDefault="00C16CD8" w:rsidP="002A4D27"/>
    <w:p w14:paraId="204AFA24" w14:textId="7485FCD0" w:rsidR="00C16CD8" w:rsidRDefault="00C16CD8" w:rsidP="002A4D27">
      <w:r>
        <w:t xml:space="preserve">Welsh Government, (2017) </w:t>
      </w:r>
      <w:r>
        <w:rPr>
          <w:i/>
        </w:rPr>
        <w:t xml:space="preserve">Prosperity for All: The national strategy. </w:t>
      </w:r>
      <w:r>
        <w:t xml:space="preserve">Cardiff: Welsh Government. [Online]. Available at: </w:t>
      </w:r>
      <w:hyperlink r:id="rId34" w:history="1">
        <w:r w:rsidRPr="00640920">
          <w:rPr>
            <w:rStyle w:val="Hyperlink"/>
          </w:rPr>
          <w:t>https://gov.wales/docs/strategies/170919-prosperity-for-all-en.pdf</w:t>
        </w:r>
      </w:hyperlink>
      <w:r>
        <w:t xml:space="preserve"> (Accessed: 5 September 2018).</w:t>
      </w:r>
    </w:p>
    <w:p w14:paraId="5340B9C9" w14:textId="1DDDA4C7" w:rsidR="00C16CD8" w:rsidRDefault="00C16CD8" w:rsidP="002A4D27"/>
    <w:p w14:paraId="5B072874" w14:textId="5B9A12B1" w:rsidR="002F2F09" w:rsidRDefault="002F2F09" w:rsidP="002A4D27">
      <w:r>
        <w:t xml:space="preserve">Welsh Government, (2016) </w:t>
      </w:r>
      <w:r>
        <w:rPr>
          <w:i/>
        </w:rPr>
        <w:t xml:space="preserve">Working Towards a Fairer Wales. </w:t>
      </w:r>
      <w:r>
        <w:t xml:space="preserve">Cardiff: Welsh Government. [Online]. Available at: </w:t>
      </w:r>
      <w:hyperlink r:id="rId35" w:history="1">
        <w:r w:rsidRPr="00640920">
          <w:rPr>
            <w:rStyle w:val="Hyperlink"/>
          </w:rPr>
          <w:t>https://gov.wales/docs/dsjlg/publications/equality/161214-strategic-equality-plan-en.pdf</w:t>
        </w:r>
      </w:hyperlink>
      <w:r>
        <w:t xml:space="preserve"> (Accessed: 5 September 2018)</w:t>
      </w:r>
    </w:p>
    <w:p w14:paraId="40CBE8B7" w14:textId="77777777" w:rsidR="002F2F09" w:rsidRPr="002F2F09" w:rsidRDefault="002F2F09" w:rsidP="002A4D27"/>
    <w:p w14:paraId="792B61A4" w14:textId="3B1BD850" w:rsidR="002A4D27" w:rsidRPr="002A4D27" w:rsidRDefault="002A4D27" w:rsidP="002A4D27">
      <w:pPr>
        <w:rPr>
          <w:rFonts w:ascii="Times New Roman" w:eastAsia="Times New Roman" w:hAnsi="Times New Roman" w:cs="Times New Roman"/>
        </w:rPr>
      </w:pPr>
      <w:r>
        <w:t>Wilding, D. (2008)</w:t>
      </w:r>
      <w:r w:rsidRPr="002A4D27">
        <w:rPr>
          <w:rFonts w:eastAsia="Times New Roman" w:cstheme="minorHAnsi"/>
          <w:color w:val="383838"/>
          <w:shd w:val="clear" w:color="auto" w:fill="FFFFFF"/>
        </w:rPr>
        <w:t> ‘The Educational experiences of Gypsy travellers: the impact of cultu</w:t>
      </w:r>
      <w:r>
        <w:rPr>
          <w:rFonts w:eastAsia="Times New Roman" w:cstheme="minorHAnsi"/>
          <w:color w:val="383838"/>
          <w:shd w:val="clear" w:color="auto" w:fill="FFFFFF"/>
        </w:rPr>
        <w:t xml:space="preserve">ral dissonance', </w:t>
      </w:r>
      <w:r w:rsidRPr="002A4D27">
        <w:rPr>
          <w:rFonts w:eastAsia="Times New Roman" w:cstheme="minorHAnsi"/>
          <w:i/>
          <w:color w:val="383838"/>
          <w:shd w:val="clear" w:color="auto" w:fill="FFFFFF"/>
        </w:rPr>
        <w:t>Reinvention: A Journal of Undergraduate Research</w:t>
      </w:r>
      <w:r w:rsidRPr="002A4D27">
        <w:rPr>
          <w:rFonts w:eastAsia="Times New Roman" w:cstheme="minorHAnsi"/>
          <w:color w:val="383838"/>
          <w:shd w:val="clear" w:color="auto" w:fill="FFFFFF"/>
        </w:rPr>
        <w:t xml:space="preserve">, </w:t>
      </w:r>
      <w:r>
        <w:rPr>
          <w:rFonts w:eastAsia="Times New Roman" w:cstheme="minorHAnsi"/>
          <w:color w:val="383838"/>
          <w:shd w:val="clear" w:color="auto" w:fill="FFFFFF"/>
        </w:rPr>
        <w:t>1 (1). [Online]. Available at:</w:t>
      </w:r>
    </w:p>
    <w:p w14:paraId="1AAB3486" w14:textId="32DD0DDB" w:rsidR="00D75EE9" w:rsidRDefault="002A4D27" w:rsidP="002A4D27">
      <w:pPr>
        <w:jc w:val="both"/>
      </w:pPr>
      <w:hyperlink r:id="rId36" w:history="1">
        <w:r w:rsidRPr="00640920">
          <w:rPr>
            <w:rStyle w:val="Hyperlink"/>
          </w:rPr>
          <w:t>http://www2.warwick.ac.uk/go/reinventionjournal/volume1issue1/wilding</w:t>
        </w:r>
      </w:hyperlink>
      <w:r>
        <w:t xml:space="preserve"> (Accessed: </w:t>
      </w:r>
      <w:r w:rsidR="00247397">
        <w:t>30 August</w:t>
      </w:r>
      <w:r>
        <w:t xml:space="preserve"> 2018).</w:t>
      </w:r>
    </w:p>
    <w:p w14:paraId="2146E3B6" w14:textId="77777777" w:rsidR="002A4D27" w:rsidRDefault="002A4D27" w:rsidP="002A4D27">
      <w:pPr>
        <w:jc w:val="both"/>
      </w:pPr>
    </w:p>
    <w:p w14:paraId="17E76043" w14:textId="6EA4C286" w:rsidR="0029049D" w:rsidRPr="0029049D" w:rsidRDefault="0029049D" w:rsidP="002A4D27">
      <w:pPr>
        <w:jc w:val="both"/>
      </w:pPr>
      <w:r w:rsidRPr="002A4D27">
        <w:rPr>
          <w:iCs/>
        </w:rPr>
        <w:t>Wosket, V. (2006)</w:t>
      </w:r>
      <w:r w:rsidRPr="0029049D">
        <w:rPr>
          <w:i/>
          <w:iCs/>
        </w:rPr>
        <w:t xml:space="preserve"> Egan's Skilled Helper Model: Developments and Implications in Counselling</w:t>
      </w:r>
      <w:r w:rsidRPr="0029049D">
        <w:t>, Hove: Routledge</w:t>
      </w:r>
      <w:r w:rsidR="002A4D27">
        <w:t>.</w:t>
      </w:r>
    </w:p>
    <w:p w14:paraId="6371C148" w14:textId="77777777" w:rsidR="0029049D" w:rsidRDefault="0029049D" w:rsidP="00695796">
      <w:pPr>
        <w:spacing w:line="480" w:lineRule="auto"/>
        <w:ind w:firstLine="720"/>
        <w:jc w:val="both"/>
      </w:pPr>
    </w:p>
    <w:p w14:paraId="6BA56ED3" w14:textId="449989B1" w:rsidR="00164A10" w:rsidRDefault="00164A10" w:rsidP="00695796">
      <w:pPr>
        <w:spacing w:line="480" w:lineRule="auto"/>
        <w:ind w:firstLine="720"/>
        <w:jc w:val="both"/>
      </w:pPr>
    </w:p>
    <w:p w14:paraId="51441AA6" w14:textId="3CBF39DB" w:rsidR="00164A10" w:rsidRDefault="00164A10" w:rsidP="00695796">
      <w:pPr>
        <w:spacing w:line="480" w:lineRule="auto"/>
        <w:ind w:firstLine="720"/>
        <w:jc w:val="both"/>
      </w:pPr>
    </w:p>
    <w:p w14:paraId="0F1B6173" w14:textId="287638EB" w:rsidR="00164A10" w:rsidRDefault="00164A10" w:rsidP="00695796">
      <w:pPr>
        <w:spacing w:line="480" w:lineRule="auto"/>
        <w:ind w:firstLine="720"/>
        <w:jc w:val="both"/>
      </w:pPr>
    </w:p>
    <w:p w14:paraId="5A72556E" w14:textId="6F44306E" w:rsidR="00164A10" w:rsidRDefault="00164A10" w:rsidP="00695796">
      <w:pPr>
        <w:spacing w:line="480" w:lineRule="auto"/>
        <w:ind w:firstLine="720"/>
        <w:jc w:val="both"/>
      </w:pPr>
    </w:p>
    <w:p w14:paraId="2602D324" w14:textId="77777777" w:rsidR="00164A10" w:rsidRPr="00695796" w:rsidRDefault="00164A10" w:rsidP="00695796">
      <w:pPr>
        <w:spacing w:line="480" w:lineRule="auto"/>
        <w:ind w:firstLine="720"/>
        <w:jc w:val="both"/>
      </w:pPr>
    </w:p>
    <w:sectPr w:rsidR="00164A10" w:rsidRPr="00695796" w:rsidSect="0080370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Times">
    <w:panose1 w:val="0200050000000000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796"/>
    <w:rsid w:val="00022170"/>
    <w:rsid w:val="00026C3B"/>
    <w:rsid w:val="000434A6"/>
    <w:rsid w:val="00044543"/>
    <w:rsid w:val="00052847"/>
    <w:rsid w:val="0007121E"/>
    <w:rsid w:val="000769C9"/>
    <w:rsid w:val="00083253"/>
    <w:rsid w:val="000944E7"/>
    <w:rsid w:val="000C42AA"/>
    <w:rsid w:val="000D475D"/>
    <w:rsid w:val="000E131A"/>
    <w:rsid w:val="000E2AC4"/>
    <w:rsid w:val="000F4002"/>
    <w:rsid w:val="00107B59"/>
    <w:rsid w:val="00131A55"/>
    <w:rsid w:val="0013297E"/>
    <w:rsid w:val="00143C1E"/>
    <w:rsid w:val="00155973"/>
    <w:rsid w:val="00156913"/>
    <w:rsid w:val="00164A10"/>
    <w:rsid w:val="001674A4"/>
    <w:rsid w:val="00191E24"/>
    <w:rsid w:val="00193C77"/>
    <w:rsid w:val="001C63E7"/>
    <w:rsid w:val="001F2740"/>
    <w:rsid w:val="00211E59"/>
    <w:rsid w:val="00227BD6"/>
    <w:rsid w:val="00242078"/>
    <w:rsid w:val="00247397"/>
    <w:rsid w:val="002532F1"/>
    <w:rsid w:val="00264F28"/>
    <w:rsid w:val="00286017"/>
    <w:rsid w:val="0029049D"/>
    <w:rsid w:val="002A4D27"/>
    <w:rsid w:val="002A7B3B"/>
    <w:rsid w:val="002A7C6F"/>
    <w:rsid w:val="002B68A6"/>
    <w:rsid w:val="002B7AA7"/>
    <w:rsid w:val="002B7B26"/>
    <w:rsid w:val="002D7707"/>
    <w:rsid w:val="002E2944"/>
    <w:rsid w:val="002F2F09"/>
    <w:rsid w:val="003234EC"/>
    <w:rsid w:val="00351608"/>
    <w:rsid w:val="0035645D"/>
    <w:rsid w:val="00376F47"/>
    <w:rsid w:val="003911B6"/>
    <w:rsid w:val="00396225"/>
    <w:rsid w:val="003A2B9F"/>
    <w:rsid w:val="003A4973"/>
    <w:rsid w:val="003A55D9"/>
    <w:rsid w:val="003C40FD"/>
    <w:rsid w:val="003C4F0F"/>
    <w:rsid w:val="003D54EF"/>
    <w:rsid w:val="003E0B0E"/>
    <w:rsid w:val="003F4A68"/>
    <w:rsid w:val="00420D6A"/>
    <w:rsid w:val="0043038C"/>
    <w:rsid w:val="004351C8"/>
    <w:rsid w:val="00485604"/>
    <w:rsid w:val="00491500"/>
    <w:rsid w:val="00497AD8"/>
    <w:rsid w:val="004B5398"/>
    <w:rsid w:val="004C53CA"/>
    <w:rsid w:val="004C5FCB"/>
    <w:rsid w:val="004E7B7F"/>
    <w:rsid w:val="004F4F9F"/>
    <w:rsid w:val="005158F4"/>
    <w:rsid w:val="00516269"/>
    <w:rsid w:val="0052111C"/>
    <w:rsid w:val="0052626A"/>
    <w:rsid w:val="00532C59"/>
    <w:rsid w:val="005562B9"/>
    <w:rsid w:val="005711D1"/>
    <w:rsid w:val="00572149"/>
    <w:rsid w:val="005754DA"/>
    <w:rsid w:val="00592C52"/>
    <w:rsid w:val="005A24FF"/>
    <w:rsid w:val="005A2832"/>
    <w:rsid w:val="005A3ADE"/>
    <w:rsid w:val="006051D8"/>
    <w:rsid w:val="00610F02"/>
    <w:rsid w:val="006416D4"/>
    <w:rsid w:val="006521FA"/>
    <w:rsid w:val="00663003"/>
    <w:rsid w:val="0067186A"/>
    <w:rsid w:val="00681E9C"/>
    <w:rsid w:val="00693BA2"/>
    <w:rsid w:val="00695796"/>
    <w:rsid w:val="006A525A"/>
    <w:rsid w:val="006C358F"/>
    <w:rsid w:val="006D041B"/>
    <w:rsid w:val="006F5700"/>
    <w:rsid w:val="00702359"/>
    <w:rsid w:val="00717F6A"/>
    <w:rsid w:val="00725E6D"/>
    <w:rsid w:val="00767D5B"/>
    <w:rsid w:val="00767F85"/>
    <w:rsid w:val="00770D51"/>
    <w:rsid w:val="00773E16"/>
    <w:rsid w:val="00776D04"/>
    <w:rsid w:val="007B1D90"/>
    <w:rsid w:val="007D1787"/>
    <w:rsid w:val="007D1C22"/>
    <w:rsid w:val="007D3536"/>
    <w:rsid w:val="007D6176"/>
    <w:rsid w:val="00803707"/>
    <w:rsid w:val="0081103B"/>
    <w:rsid w:val="00811F4D"/>
    <w:rsid w:val="00855D0E"/>
    <w:rsid w:val="00863571"/>
    <w:rsid w:val="00881477"/>
    <w:rsid w:val="00895DF4"/>
    <w:rsid w:val="008A0BFC"/>
    <w:rsid w:val="008A5A92"/>
    <w:rsid w:val="008A7372"/>
    <w:rsid w:val="008B2EBB"/>
    <w:rsid w:val="008C5BC5"/>
    <w:rsid w:val="008C6766"/>
    <w:rsid w:val="00901D87"/>
    <w:rsid w:val="00903381"/>
    <w:rsid w:val="009065D7"/>
    <w:rsid w:val="00917866"/>
    <w:rsid w:val="00927CA9"/>
    <w:rsid w:val="009515FF"/>
    <w:rsid w:val="009519CF"/>
    <w:rsid w:val="009760C8"/>
    <w:rsid w:val="00980C4D"/>
    <w:rsid w:val="00981F95"/>
    <w:rsid w:val="00995642"/>
    <w:rsid w:val="009D1432"/>
    <w:rsid w:val="009F0F1B"/>
    <w:rsid w:val="009F1780"/>
    <w:rsid w:val="00A030F7"/>
    <w:rsid w:val="00A16646"/>
    <w:rsid w:val="00A1707A"/>
    <w:rsid w:val="00A17299"/>
    <w:rsid w:val="00A53F00"/>
    <w:rsid w:val="00A60F84"/>
    <w:rsid w:val="00A7210A"/>
    <w:rsid w:val="00A74E1E"/>
    <w:rsid w:val="00A81453"/>
    <w:rsid w:val="00A93352"/>
    <w:rsid w:val="00AB3CE0"/>
    <w:rsid w:val="00AD01CC"/>
    <w:rsid w:val="00AD7702"/>
    <w:rsid w:val="00AE5C40"/>
    <w:rsid w:val="00AE6D8D"/>
    <w:rsid w:val="00B0235E"/>
    <w:rsid w:val="00B058E8"/>
    <w:rsid w:val="00B07781"/>
    <w:rsid w:val="00B113CB"/>
    <w:rsid w:val="00B259BC"/>
    <w:rsid w:val="00B35D0D"/>
    <w:rsid w:val="00B36D17"/>
    <w:rsid w:val="00B43C64"/>
    <w:rsid w:val="00B5008A"/>
    <w:rsid w:val="00B52894"/>
    <w:rsid w:val="00B832DD"/>
    <w:rsid w:val="00BA41FE"/>
    <w:rsid w:val="00BA5885"/>
    <w:rsid w:val="00BB5CC9"/>
    <w:rsid w:val="00BB5D29"/>
    <w:rsid w:val="00BD5B74"/>
    <w:rsid w:val="00BE33C2"/>
    <w:rsid w:val="00BE3F8A"/>
    <w:rsid w:val="00BF408E"/>
    <w:rsid w:val="00C0767C"/>
    <w:rsid w:val="00C16CD8"/>
    <w:rsid w:val="00C26D97"/>
    <w:rsid w:val="00C405DA"/>
    <w:rsid w:val="00C408BD"/>
    <w:rsid w:val="00CA5BD1"/>
    <w:rsid w:val="00CF4EFC"/>
    <w:rsid w:val="00CF60FE"/>
    <w:rsid w:val="00D21D87"/>
    <w:rsid w:val="00D37C7E"/>
    <w:rsid w:val="00D75EE9"/>
    <w:rsid w:val="00D831A3"/>
    <w:rsid w:val="00D834C2"/>
    <w:rsid w:val="00D87F50"/>
    <w:rsid w:val="00D9059B"/>
    <w:rsid w:val="00D94FE7"/>
    <w:rsid w:val="00DA7744"/>
    <w:rsid w:val="00DD704C"/>
    <w:rsid w:val="00DF1AAB"/>
    <w:rsid w:val="00E059FB"/>
    <w:rsid w:val="00E35D55"/>
    <w:rsid w:val="00E857D0"/>
    <w:rsid w:val="00EA2833"/>
    <w:rsid w:val="00EA64D3"/>
    <w:rsid w:val="00EA7A4A"/>
    <w:rsid w:val="00EA7FE0"/>
    <w:rsid w:val="00EE2FBF"/>
    <w:rsid w:val="00EE695B"/>
    <w:rsid w:val="00EE7B6E"/>
    <w:rsid w:val="00EF048E"/>
    <w:rsid w:val="00F06399"/>
    <w:rsid w:val="00F115E5"/>
    <w:rsid w:val="00F14283"/>
    <w:rsid w:val="00F17C6C"/>
    <w:rsid w:val="00F23452"/>
    <w:rsid w:val="00F261FB"/>
    <w:rsid w:val="00F34178"/>
    <w:rsid w:val="00F43270"/>
    <w:rsid w:val="00F703DD"/>
    <w:rsid w:val="00F842E4"/>
    <w:rsid w:val="00FA3CEB"/>
    <w:rsid w:val="00FC175C"/>
    <w:rsid w:val="00FC1D87"/>
    <w:rsid w:val="00FE735A"/>
    <w:rsid w:val="00FF2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3B11C2"/>
  <w14:defaultImageDpi w14:val="32767"/>
  <w15:chartTrackingRefBased/>
  <w15:docId w15:val="{C98BE1D9-2BCA-DD48-A213-045EAD852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D770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D7702"/>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AD7702"/>
    <w:rPr>
      <w:sz w:val="16"/>
      <w:szCs w:val="16"/>
    </w:rPr>
  </w:style>
  <w:style w:type="paragraph" w:styleId="CommentText">
    <w:name w:val="annotation text"/>
    <w:basedOn w:val="Normal"/>
    <w:link w:val="CommentTextChar"/>
    <w:uiPriority w:val="99"/>
    <w:semiHidden/>
    <w:unhideWhenUsed/>
    <w:rsid w:val="00AD7702"/>
    <w:rPr>
      <w:sz w:val="20"/>
      <w:szCs w:val="20"/>
    </w:rPr>
  </w:style>
  <w:style w:type="character" w:customStyle="1" w:styleId="CommentTextChar">
    <w:name w:val="Comment Text Char"/>
    <w:basedOn w:val="DefaultParagraphFont"/>
    <w:link w:val="CommentText"/>
    <w:uiPriority w:val="99"/>
    <w:semiHidden/>
    <w:rsid w:val="00AD7702"/>
    <w:rPr>
      <w:sz w:val="20"/>
      <w:szCs w:val="20"/>
    </w:rPr>
  </w:style>
  <w:style w:type="paragraph" w:styleId="CommentSubject">
    <w:name w:val="annotation subject"/>
    <w:basedOn w:val="CommentText"/>
    <w:next w:val="CommentText"/>
    <w:link w:val="CommentSubjectChar"/>
    <w:uiPriority w:val="99"/>
    <w:semiHidden/>
    <w:unhideWhenUsed/>
    <w:rsid w:val="00AD7702"/>
    <w:rPr>
      <w:b/>
      <w:bCs/>
    </w:rPr>
  </w:style>
  <w:style w:type="character" w:customStyle="1" w:styleId="CommentSubjectChar">
    <w:name w:val="Comment Subject Char"/>
    <w:basedOn w:val="CommentTextChar"/>
    <w:link w:val="CommentSubject"/>
    <w:uiPriority w:val="99"/>
    <w:semiHidden/>
    <w:rsid w:val="00AD7702"/>
    <w:rPr>
      <w:b/>
      <w:bCs/>
      <w:sz w:val="20"/>
      <w:szCs w:val="20"/>
    </w:rPr>
  </w:style>
  <w:style w:type="character" w:styleId="Hyperlink">
    <w:name w:val="Hyperlink"/>
    <w:basedOn w:val="DefaultParagraphFont"/>
    <w:uiPriority w:val="99"/>
    <w:unhideWhenUsed/>
    <w:rsid w:val="00164A10"/>
    <w:rPr>
      <w:color w:val="0563C1" w:themeColor="hyperlink"/>
      <w:u w:val="single"/>
    </w:rPr>
  </w:style>
  <w:style w:type="character" w:styleId="FollowedHyperlink">
    <w:name w:val="FollowedHyperlink"/>
    <w:basedOn w:val="DefaultParagraphFont"/>
    <w:uiPriority w:val="99"/>
    <w:semiHidden/>
    <w:unhideWhenUsed/>
    <w:rsid w:val="00164A10"/>
    <w:rPr>
      <w:color w:val="954F72" w:themeColor="followedHyperlink"/>
      <w:u w:val="single"/>
    </w:rPr>
  </w:style>
  <w:style w:type="character" w:customStyle="1" w:styleId="apple-converted-space">
    <w:name w:val="apple-converted-space"/>
    <w:basedOn w:val="DefaultParagraphFont"/>
    <w:rsid w:val="002A4D27"/>
  </w:style>
  <w:style w:type="character" w:styleId="UnresolvedMention">
    <w:name w:val="Unresolved Mention"/>
    <w:basedOn w:val="DefaultParagraphFont"/>
    <w:uiPriority w:val="99"/>
    <w:rsid w:val="002A4D27"/>
    <w:rPr>
      <w:color w:val="605E5C"/>
      <w:shd w:val="clear" w:color="auto" w:fill="E1DFDD"/>
    </w:rPr>
  </w:style>
  <w:style w:type="character" w:styleId="Emphasis">
    <w:name w:val="Emphasis"/>
    <w:basedOn w:val="DefaultParagraphFont"/>
    <w:uiPriority w:val="20"/>
    <w:qFormat/>
    <w:rsid w:val="00A53F0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855731">
      <w:bodyDiv w:val="1"/>
      <w:marLeft w:val="0"/>
      <w:marRight w:val="0"/>
      <w:marTop w:val="0"/>
      <w:marBottom w:val="0"/>
      <w:divBdr>
        <w:top w:val="none" w:sz="0" w:space="0" w:color="auto"/>
        <w:left w:val="none" w:sz="0" w:space="0" w:color="auto"/>
        <w:bottom w:val="none" w:sz="0" w:space="0" w:color="auto"/>
        <w:right w:val="none" w:sz="0" w:space="0" w:color="auto"/>
      </w:divBdr>
    </w:div>
    <w:div w:id="918833235">
      <w:bodyDiv w:val="1"/>
      <w:marLeft w:val="0"/>
      <w:marRight w:val="0"/>
      <w:marTop w:val="0"/>
      <w:marBottom w:val="0"/>
      <w:divBdr>
        <w:top w:val="none" w:sz="0" w:space="0" w:color="auto"/>
        <w:left w:val="none" w:sz="0" w:space="0" w:color="auto"/>
        <w:bottom w:val="none" w:sz="0" w:space="0" w:color="auto"/>
        <w:right w:val="none" w:sz="0" w:space="0" w:color="auto"/>
      </w:divBdr>
    </w:div>
    <w:div w:id="1768646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ites/default/files/documents/The%20education%20of%20Gypsy%20Traveller%20pupils%3A%20%20An%20update%20on%20provision%20in%20secondary%20schools%20-%20June%202011.pdf" TargetMode="External"/><Relationship Id="rId18" Type="http://schemas.openxmlformats.org/officeDocument/2006/relationships/hyperlink" Target="https://www.legislation.gov.uk/ukpga/1996/56/section/7" TargetMode="External"/><Relationship Id="rId26" Type="http://schemas.openxmlformats.org/officeDocument/2006/relationships/hyperlink" Target="https://www.sportengland.org/research/benefits-of-sport/social-value-of-sport/" TargetMode="External"/><Relationship Id="rId21" Type="http://schemas.openxmlformats.org/officeDocument/2006/relationships/hyperlink" Target="https://search-proquest-com.ezproxy.uwtsd.ac.uk/docview/1652768272?accountid=130472&amp;rfr_id=info%3Axri%2Fsid%3Aprimo" TargetMode="External"/><Relationship Id="rId34" Type="http://schemas.openxmlformats.org/officeDocument/2006/relationships/hyperlink" Target="https://gov.wales/docs/strategies/170919-prosperity-for-all-en.pdf" TargetMode="External"/><Relationship Id="rId7" Type="http://schemas.openxmlformats.org/officeDocument/2006/relationships/hyperlink" Target="http://democracy.carmarthenshire.gov.wales/mgConvert2PDF.aspx?ID=20083" TargetMode="External"/><Relationship Id="rId12" Type="http://schemas.openxmlformats.org/officeDocument/2006/relationships/hyperlink" Target="https://archive.org/stream/ExperienceAndEducation/dewey2" TargetMode="External"/><Relationship Id="rId17" Type="http://schemas.openxmlformats.org/officeDocument/2006/relationships/hyperlink" Target="http://dera.ioe.ac.uk/2533/7/banda_att_grt_fly_0089108_Redacted.pdf" TargetMode="External"/><Relationship Id="rId25" Type="http://schemas.openxmlformats.org/officeDocument/2006/relationships/hyperlink" Target="https://www.gov.scot/Publications/2017/02/5914/4" TargetMode="External"/><Relationship Id="rId33" Type="http://schemas.openxmlformats.org/officeDocument/2006/relationships/hyperlink" Target="https://gov.wales/docs/dsjlg/publications/equality/180625-enabling-gypsies-roma-travellers-plan-en.pdf"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theguardian.com/world/2017/may/16/gypsy-travellers-discrimination-stigma-poster-campaign" TargetMode="External"/><Relationship Id="rId20" Type="http://schemas.openxmlformats.org/officeDocument/2006/relationships/hyperlink" Target="http://tahirabbas.co.uk/wp-content/uploads/2015/04/The-impact-of-inter-generational-change-on-the-attitudes-of-working-class-South-Asian-Muslim-parents-on-the-education-of-their-daughters.pdf" TargetMode="External"/><Relationship Id="rId29" Type="http://schemas.openxmlformats.org/officeDocument/2006/relationships/hyperlink" Target="http://learning.gov.wales/docs/learningwales/publications/121115unityanddiversityen.pdf" TargetMode="External"/><Relationship Id="rId1" Type="http://schemas.openxmlformats.org/officeDocument/2006/relationships/styles" Target="styles.xml"/><Relationship Id="rId6" Type="http://schemas.openxmlformats.org/officeDocument/2006/relationships/hyperlink" Target="http://www.asecib.ase.ro/mps/Bandura_SocialLearningTheory.pdf" TargetMode="External"/><Relationship Id="rId11" Type="http://schemas.openxmlformats.org/officeDocument/2006/relationships/hyperlink" Target="https://assets.publishing.service.gov.uk/government/uploads/system/uploads/attachment_data/file/181542/DFE-RR033.pdf" TargetMode="External"/><Relationship Id="rId24" Type="http://schemas.openxmlformats.org/officeDocument/2006/relationships/hyperlink" Target="https://www.derryjournal.com/lifestyle/peace-iv-projects-bringing-communities-together-with-fun-1-8562175" TargetMode="External"/><Relationship Id="rId32" Type="http://schemas.openxmlformats.org/officeDocument/2006/relationships/hyperlink" Target="http://learning.gov.wales/docs/learningwales/publications/151210-person-centred-practice-in-education-en.pdf" TargetMode="External"/><Relationship Id="rId37" Type="http://schemas.openxmlformats.org/officeDocument/2006/relationships/fontTable" Target="fontTable.xml"/><Relationship Id="rId5" Type="http://schemas.openxmlformats.org/officeDocument/2006/relationships/hyperlink" Target="https://www.amnesty.org.uk/files/amnesty_international_caught_in_the_headlines_2012.pdf" TargetMode="External"/><Relationship Id="rId15" Type="http://schemas.openxmlformats.org/officeDocument/2006/relationships/hyperlink" Target="http://donnieholland.wiki.westga.edu/file/view/person%20centered%20approach%20%26%20class%20behavior.pdf" TargetMode="External"/><Relationship Id="rId23" Type="http://schemas.openxmlformats.org/officeDocument/2006/relationships/hyperlink" Target="http://dera.ioe.ac.uk/7060/7/download_id%3D17162%26filename%3Decm-leading-under-pressure-literature-review_Redacted.pdf" TargetMode="External"/><Relationship Id="rId28" Type="http://schemas.openxmlformats.org/officeDocument/2006/relationships/hyperlink" Target="http://www.assembly.wales/laid%20documents/cr-ld10943/cr-ld10943-e.pdf" TargetMode="External"/><Relationship Id="rId36" Type="http://schemas.openxmlformats.org/officeDocument/2006/relationships/hyperlink" Target="http://www2.warwick.ac.uk/go/reinventionjournal/volume1issue1/wilding" TargetMode="External"/><Relationship Id="rId10" Type="http://schemas.openxmlformats.org/officeDocument/2006/relationships/hyperlink" Target="https://www2.canterbury.gov.uk/media/226412/gypsies-and-travellers.pdf" TargetMode="External"/><Relationship Id="rId19" Type="http://schemas.openxmlformats.org/officeDocument/2006/relationships/hyperlink" Target="https://www.legislation.gov.uk/ukpga/2010/15/part/6" TargetMode="External"/><Relationship Id="rId31" Type="http://schemas.openxmlformats.org/officeDocument/2006/relationships/hyperlink" Target="https://gov.wales/docs/dsjlg/publications/150623-guide-to-the-fg-act-en.pdf" TargetMode="External"/><Relationship Id="rId4" Type="http://schemas.openxmlformats.org/officeDocument/2006/relationships/hyperlink" Target="http://journals.sagepub.com/doi/pdf/10.1177/2158244012471957" TargetMode="External"/><Relationship Id="rId9" Type="http://schemas.openxmlformats.org/officeDocument/2006/relationships/hyperlink" Target="https://assets.publishing.service.gov.uk/government/uploads/system/uploads/attachment_data/file/359358/socinc.pdf" TargetMode="External"/><Relationship Id="rId14" Type="http://schemas.openxmlformats.org/officeDocument/2006/relationships/hyperlink" Target="http://www.equalrightstrust.org/ertdocumentbank/ERR8_Brian_Foster_and_Peter_Norton.pdf" TargetMode="External"/><Relationship Id="rId22" Type="http://schemas.openxmlformats.org/officeDocument/2006/relationships/hyperlink" Target="https://books.google.co.uk/books?hl=en&amp;lr=&amp;id=ac-jvlhN42IC&amp;oi=fnd&amp;pg=PA9&amp;dq=Liegeois,+J.+P.+(1998),+School+Provision+for+Ethnic+Minorities:+The+Gypsy+Paradigm,&amp;ots=Df3GEiw5Yn&amp;sig=t_TEr5baw0c5FoyKzKGl_e70oHs#v=onepage&amp;q&amp;f=false" TargetMode="External"/><Relationship Id="rId27" Type="http://schemas.openxmlformats.org/officeDocument/2006/relationships/hyperlink" Target="http://learning.gov.wales/docs/learningwales/publications/121113travellereducationen.pdf" TargetMode="External"/><Relationship Id="rId30" Type="http://schemas.openxmlformats.org/officeDocument/2006/relationships/hyperlink" Target="http://learning.gov.wales/docs/learningwales/publications/140304-travelling-together-guidance-en.pdf" TargetMode="External"/><Relationship Id="rId35" Type="http://schemas.openxmlformats.org/officeDocument/2006/relationships/hyperlink" Target="https://gov.wales/docs/dsjlg/publications/equality/161214-strategic-equality-plan-en.pdf" TargetMode="External"/><Relationship Id="rId8" Type="http://schemas.openxmlformats.org/officeDocument/2006/relationships/hyperlink" Target="https://www.carmarthenshire.gov.wales/home/council-services/education-schools/support-for-learners/#accordion2"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381</TotalTime>
  <Pages>12</Pages>
  <Words>4197</Words>
  <Characters>23925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Lorna Sharp (1602467)</dc:creator>
  <cp:keywords/>
  <dc:description/>
  <cp:lastModifiedBy>Lorna Sharp (1602467)</cp:lastModifiedBy>
  <cp:revision>60</cp:revision>
  <dcterms:created xsi:type="dcterms:W3CDTF">2018-09-13T21:23:00Z</dcterms:created>
  <dcterms:modified xsi:type="dcterms:W3CDTF">2018-09-14T19:36:00Z</dcterms:modified>
</cp:coreProperties>
</file>