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AD2449" w14:textId="34EBEE60" w:rsidR="001A705F" w:rsidRPr="00DA2C05" w:rsidRDefault="001A705F">
      <w:pPr>
        <w:rPr>
          <w:rFonts w:cstheme="minorHAnsi"/>
          <w:u w:val="single"/>
          <w:shd w:val="clear" w:color="auto" w:fill="FFFFFF"/>
        </w:rPr>
      </w:pPr>
      <w:r w:rsidRPr="00DA2C05">
        <w:rPr>
          <w:rFonts w:cstheme="minorHAnsi"/>
          <w:u w:val="single"/>
          <w:shd w:val="clear" w:color="auto" w:fill="FFFFFF"/>
        </w:rPr>
        <w:t>Critically assess Plato’s objections to mimetic painting</w:t>
      </w:r>
    </w:p>
    <w:p w14:paraId="5A24B064" w14:textId="035F8E15" w:rsidR="00270569" w:rsidRPr="00DA2C05" w:rsidRDefault="00270569">
      <w:pPr>
        <w:rPr>
          <w:rFonts w:cstheme="minorHAnsi"/>
          <w:shd w:val="clear" w:color="auto" w:fill="FFFFFF"/>
        </w:rPr>
      </w:pPr>
      <w:r w:rsidRPr="00DA2C05">
        <w:rPr>
          <w:rFonts w:cstheme="minorHAnsi"/>
          <w:shd w:val="clear" w:color="auto" w:fill="FFFFFF"/>
        </w:rPr>
        <w:t>In the following I am going to be critically assessing Plato’s objections to mimetic painting. I will start by introducing Plato’s theory of forms. Following this, I will</w:t>
      </w:r>
      <w:r w:rsidR="008C6F35">
        <w:rPr>
          <w:rFonts w:cstheme="minorHAnsi"/>
          <w:shd w:val="clear" w:color="auto" w:fill="FFFFFF"/>
        </w:rPr>
        <w:t xml:space="preserve"> explain what mimesis is and</w:t>
      </w:r>
      <w:r w:rsidRPr="00DA2C05">
        <w:rPr>
          <w:rFonts w:cstheme="minorHAnsi"/>
          <w:shd w:val="clear" w:color="auto" w:fill="FFFFFF"/>
        </w:rPr>
        <w:t xml:space="preserve"> discuss the relationship of </w:t>
      </w:r>
      <w:r w:rsidR="00D656B6">
        <w:rPr>
          <w:rFonts w:cstheme="minorHAnsi"/>
          <w:shd w:val="clear" w:color="auto" w:fill="FFFFFF"/>
        </w:rPr>
        <w:t>mimesis</w:t>
      </w:r>
      <w:r w:rsidRPr="00DA2C05">
        <w:rPr>
          <w:rFonts w:cstheme="minorHAnsi"/>
          <w:shd w:val="clear" w:color="auto" w:fill="FFFFFF"/>
        </w:rPr>
        <w:t xml:space="preserve"> to the forms. My conclusion will </w:t>
      </w:r>
      <w:r w:rsidR="008C6F35">
        <w:rPr>
          <w:rFonts w:cstheme="minorHAnsi"/>
          <w:shd w:val="clear" w:color="auto" w:fill="FFFFFF"/>
        </w:rPr>
        <w:t>be a summary of what I have discussed.</w:t>
      </w:r>
    </w:p>
    <w:p w14:paraId="31EFA8EC" w14:textId="3D478BB4" w:rsidR="00144438" w:rsidRDefault="00E95558">
      <w:r>
        <w:t xml:space="preserve">The </w:t>
      </w:r>
      <w:r w:rsidR="009C66BE">
        <w:t>Forms, as</w:t>
      </w:r>
      <w:r w:rsidR="000708E3" w:rsidRPr="00DA2C05">
        <w:t xml:space="preserve"> outlined in </w:t>
      </w:r>
      <w:r w:rsidR="000708E3" w:rsidRPr="00DA2C05">
        <w:rPr>
          <w:i/>
        </w:rPr>
        <w:t xml:space="preserve">The Republic, </w:t>
      </w:r>
      <w:r>
        <w:t xml:space="preserve">are </w:t>
      </w:r>
      <w:r w:rsidR="000708E3" w:rsidRPr="00DA2C05">
        <w:t xml:space="preserve">a metaphysical idea that Plato uses to explain the nature of things. Plato believes that forms of things are the ideal manifestation of that thing. For example, </w:t>
      </w:r>
      <w:r w:rsidR="00DA2C05" w:rsidRPr="00DA2C05">
        <w:t>the form of pink is the ideal manifestation of the colour pink, and all pink things instantiate that form. But none of these instantiations are themselves the perfect pink.</w:t>
      </w:r>
      <w:r w:rsidR="00DA2C05">
        <w:t xml:space="preserve"> </w:t>
      </w:r>
      <w:r w:rsidR="00026548">
        <w:t>Plato discusses the idea of the forms in the following ‘those then who have eyes for the multiplicity of beautiful things and just acts, … to see beauty itself and justice itself, may be said in all cases to have opinions, but cannot be said to know any of the things they hold opinions about.’</w:t>
      </w:r>
      <w:r w:rsidR="009F3F2A">
        <w:rPr>
          <w:rStyle w:val="FootnoteReference"/>
        </w:rPr>
        <w:footnoteReference w:id="1"/>
      </w:r>
      <w:r w:rsidR="00026548">
        <w:t xml:space="preserve"> Plato elaborates further saying ‘those who have eyes for the eternal, unchanging things … they surely have knowledge and not opinion.</w:t>
      </w:r>
      <w:r w:rsidR="00311D61">
        <w:rPr>
          <w:rStyle w:val="FootnoteReference"/>
        </w:rPr>
        <w:footnoteReference w:id="2"/>
      </w:r>
      <w:r w:rsidR="00026548">
        <w:t xml:space="preserve">’ </w:t>
      </w:r>
      <w:r w:rsidR="00BA24E2">
        <w:t xml:space="preserve">What Plato is trying to get across is </w:t>
      </w:r>
      <w:r w:rsidR="0039422C">
        <w:t>that whilst one is able to have opinions on certain topics, for example, beauty, and can identify things as being beautiful</w:t>
      </w:r>
      <w:r w:rsidR="00846DA4">
        <w:t>, t</w:t>
      </w:r>
      <w:r w:rsidR="0039422C">
        <w:t>his alone does not make one qualified to recognise the form of beauty</w:t>
      </w:r>
      <w:r w:rsidR="00846DA4">
        <w:t>. This is because</w:t>
      </w:r>
      <w:r w:rsidR="0039422C">
        <w:t xml:space="preserve"> identifying objects as being beautiful only comments on the object’s representation, not the</w:t>
      </w:r>
      <w:r w:rsidR="00846DA4">
        <w:t xml:space="preserve"> form of beauty. </w:t>
      </w:r>
    </w:p>
    <w:p w14:paraId="6F17A3EA" w14:textId="268759F3" w:rsidR="002321F5" w:rsidRDefault="00396985">
      <w:r>
        <w:t xml:space="preserve">Plato uses the form of beauty as a recurring theme as it is both an </w:t>
      </w:r>
      <w:r w:rsidR="006A179A">
        <w:t xml:space="preserve">abstract concept </w:t>
      </w:r>
      <w:r w:rsidR="00144438">
        <w:t>and</w:t>
      </w:r>
      <w:r w:rsidR="006A179A">
        <w:t xml:space="preserve"> able to be visually interpreted</w:t>
      </w:r>
      <w:r w:rsidR="00144438">
        <w:t xml:space="preserve"> through items, for example a flower</w:t>
      </w:r>
      <w:r w:rsidR="009911A2">
        <w:t xml:space="preserve"> can </w:t>
      </w:r>
      <w:proofErr w:type="gramStart"/>
      <w:r w:rsidR="009911A2">
        <w:t>be described as being</w:t>
      </w:r>
      <w:proofErr w:type="gramEnd"/>
      <w:r w:rsidR="009911A2">
        <w:t xml:space="preserve"> beautiful</w:t>
      </w:r>
      <w:r w:rsidR="00144438">
        <w:t xml:space="preserve">. </w:t>
      </w:r>
      <w:r w:rsidR="006B02F2">
        <w:t>Both</w:t>
      </w:r>
      <w:r w:rsidR="00144438">
        <w:t xml:space="preserve"> factors </w:t>
      </w:r>
      <w:r w:rsidR="006B02F2">
        <w:t>allow</w:t>
      </w:r>
      <w:r w:rsidR="00144438">
        <w:t xml:space="preserve"> it to </w:t>
      </w:r>
      <w:r w:rsidR="006A179A">
        <w:t xml:space="preserve">be used as </w:t>
      </w:r>
      <w:r w:rsidR="006B02F2">
        <w:t>a</w:t>
      </w:r>
      <w:r w:rsidR="00277BAF">
        <w:t xml:space="preserve"> </w:t>
      </w:r>
      <w:r w:rsidR="00144438">
        <w:t xml:space="preserve">sufficient </w:t>
      </w:r>
      <w:r w:rsidR="00277BAF">
        <w:t>identifier of the theory of forms.</w:t>
      </w:r>
      <w:r w:rsidR="00F05E3A">
        <w:rPr>
          <w:rStyle w:val="FootnoteReference"/>
        </w:rPr>
        <w:footnoteReference w:id="3"/>
      </w:r>
      <w:r w:rsidR="00277BAF">
        <w:t xml:space="preserve"> </w:t>
      </w:r>
      <w:r w:rsidR="006B02F2">
        <w:t>Beauty is argued to be found in works of art</w:t>
      </w:r>
      <w:r w:rsidR="00BB2704">
        <w:t xml:space="preserve">, however Plato would disagree with this statement. </w:t>
      </w:r>
      <w:r w:rsidR="00585F7D">
        <w:t xml:space="preserve">He touches on his disagreement of art in 480a of </w:t>
      </w:r>
      <w:r w:rsidR="00585F7D" w:rsidRPr="00311D61">
        <w:rPr>
          <w:i/>
        </w:rPr>
        <w:t xml:space="preserve">The Republic </w:t>
      </w:r>
      <w:r w:rsidR="00585F7D">
        <w:t>as ‘</w:t>
      </w:r>
      <w:r w:rsidR="00F34C61">
        <w:t>we said that their eyes and heart were fixed on the beautiful sounds and colours and so on, and that they could not bear even the suggestion that there was such a thing as beauty itself.’</w:t>
      </w:r>
      <w:r w:rsidR="009F3F2A">
        <w:rPr>
          <w:rStyle w:val="FootnoteReference"/>
        </w:rPr>
        <w:footnoteReference w:id="4"/>
      </w:r>
      <w:r w:rsidR="00F34C61">
        <w:t xml:space="preserve"> </w:t>
      </w:r>
      <w:r w:rsidR="00F34C61" w:rsidRPr="00F45673">
        <w:t>Plato alludes to the suggestion that those invested in only visual beauty could not begin to understand the form of beauty as they do not possess the relevant desire to see beyond what is presented before them.</w:t>
      </w:r>
      <w:r w:rsidR="00F34C61">
        <w:t xml:space="preserve"> With regards to art, the reason that Plato thinks people are not equipped to understand the form of beauty </w:t>
      </w:r>
      <w:r w:rsidR="00335BDE">
        <w:t xml:space="preserve">in art </w:t>
      </w:r>
      <w:r w:rsidR="00F34C61">
        <w:t xml:space="preserve">is </w:t>
      </w:r>
      <w:r w:rsidR="00335BDE">
        <w:t xml:space="preserve">that they do not look any further than the representation of the form that they see. When presented with a beautiful image, one rarely looks to find the true form of what is being exposed to them. For some people just acknowledging a work of art as a thing of beauty is all that is needed to see its beauty. But for Plato this is not the case, he feels that no one can </w:t>
      </w:r>
      <w:r w:rsidR="006D39A0">
        <w:t>comprehend</w:t>
      </w:r>
      <w:r w:rsidR="00335BDE">
        <w:t xml:space="preserve"> beauty without knowing and understanding what the form of beauty is.</w:t>
      </w:r>
      <w:r w:rsidR="006D39A0">
        <w:t xml:space="preserve"> </w:t>
      </w:r>
      <w:r w:rsidR="00A66AAF">
        <w:t xml:space="preserve">Arguably, it is not the viewer of art that struggles to know the form of beauty from works of </w:t>
      </w:r>
      <w:r w:rsidR="009F3927">
        <w:t xml:space="preserve">art. Plato criticises both the artwork and the artist responsible, the former for being an untrue representation of the form of beauty and the latter for being uneducated in the form of beauty. This leads us on to Plato’s criticism of mimesis. </w:t>
      </w:r>
    </w:p>
    <w:p w14:paraId="07B4E93F" w14:textId="30DB805B" w:rsidR="00231F5C" w:rsidRDefault="002321F5">
      <w:r>
        <w:t>Mimesis is</w:t>
      </w:r>
      <w:r w:rsidR="009F3927">
        <w:t xml:space="preserve"> </w:t>
      </w:r>
      <w:r w:rsidR="002907BA">
        <w:t xml:space="preserve">a Greek word attached to representation and ‘is used to describe artistic creation as a whole, and interpreted to mean a rather literal imitation. The productions </w:t>
      </w:r>
      <w:proofErr w:type="gramStart"/>
      <w:r w:rsidR="002907BA">
        <w:t>both of the painter</w:t>
      </w:r>
      <w:proofErr w:type="gramEnd"/>
      <w:r w:rsidR="002907BA">
        <w:t xml:space="preserve"> and the poet are imitations of life which has itself only secondary reality, and neither painter nor poet have any knowledge of what they imitate. Pictures and poems are </w:t>
      </w:r>
      <w:proofErr w:type="spellStart"/>
      <w:r w:rsidR="002907BA">
        <w:t>secondhand</w:t>
      </w:r>
      <w:proofErr w:type="spellEnd"/>
      <w:r w:rsidR="002907BA">
        <w:t>, unreal and tell us nothing about life.’</w:t>
      </w:r>
      <w:r w:rsidR="009F3F2A">
        <w:rPr>
          <w:rStyle w:val="FootnoteReference"/>
        </w:rPr>
        <w:footnoteReference w:id="5"/>
      </w:r>
      <w:r w:rsidR="002907BA">
        <w:t xml:space="preserve"> </w:t>
      </w:r>
      <w:r w:rsidR="002F41E6">
        <w:t xml:space="preserve">This summation by Lane encapsulates the issues Plato held with art. Plato felt </w:t>
      </w:r>
      <w:r w:rsidR="002F41E6">
        <w:lastRenderedPageBreak/>
        <w:t>art to be a</w:t>
      </w:r>
      <w:r w:rsidR="00C5606E">
        <w:t>n</w:t>
      </w:r>
      <w:r w:rsidR="002F41E6">
        <w:t xml:space="preserve"> </w:t>
      </w:r>
      <w:r w:rsidR="00C5606E">
        <w:t>imitation</w:t>
      </w:r>
      <w:r w:rsidR="002F41E6">
        <w:t xml:space="preserve"> of the </w:t>
      </w:r>
      <w:r w:rsidR="00C5606E">
        <w:t>secondary reality,</w:t>
      </w:r>
      <w:r w:rsidR="00311D61">
        <w:t xml:space="preserve"> and</w:t>
      </w:r>
      <w:r w:rsidR="00C5606E">
        <w:t xml:space="preserve"> not the </w:t>
      </w:r>
      <w:r w:rsidR="002F41E6">
        <w:t xml:space="preserve">true form of beauty. </w:t>
      </w:r>
      <w:r w:rsidR="001D560B">
        <w:t>For Plato mimetic art is hollow and contains no useful truth.</w:t>
      </w:r>
      <w:r w:rsidR="00531E3A">
        <w:t xml:space="preserve"> </w:t>
      </w:r>
    </w:p>
    <w:p w14:paraId="27011BE7" w14:textId="3F322B9E" w:rsidR="002321F5" w:rsidRDefault="00270550">
      <w:r>
        <w:t>Plato uses an analogy called The Divided Line</w:t>
      </w:r>
      <w:r w:rsidR="006F6828">
        <w:rPr>
          <w:rStyle w:val="FootnoteReference"/>
        </w:rPr>
        <w:footnoteReference w:id="6"/>
      </w:r>
      <w:r>
        <w:t xml:space="preserve"> to help identify the parameters for obtaining knowledge. There are four sub sections (A) Intelligence, (B) Reason, (C) Belief and (D) Illusion to gaining knowledge. </w:t>
      </w:r>
      <w:r w:rsidR="00231F5C">
        <w:t>(A) and (B) are attached to what is outlined as the Intelligible realm and (C) and (D) are attached to the visible (physical) realm. (</w:t>
      </w:r>
      <w:r>
        <w:t xml:space="preserve">D) is the lowest of these and relates to shadows and images which is where art would be classified on this spectrum. (C) is considered above (D) in this hierarchy and this is where the craftsman’s work would lie. (B) </w:t>
      </w:r>
      <w:r w:rsidR="00231F5C">
        <w:t>is above (C) and bridges the step from the visible realm to the intelligible realm through the process of deductive reasoning. Finally (A) is the acquisition of intelligence, described by Lane as ‘full understanding, culminating in the vision of ultimate truth.’</w:t>
      </w:r>
      <w:r w:rsidR="00707E83">
        <w:rPr>
          <w:rStyle w:val="FootnoteReference"/>
        </w:rPr>
        <w:footnoteReference w:id="7"/>
      </w:r>
      <w:r w:rsidR="00231F5C">
        <w:t xml:space="preserve"> </w:t>
      </w:r>
      <w:r w:rsidR="00AC562B">
        <w:t xml:space="preserve">The craftsman’s work </w:t>
      </w:r>
      <w:proofErr w:type="gramStart"/>
      <w:r w:rsidR="00AC562B">
        <w:t>is considered to be</w:t>
      </w:r>
      <w:proofErr w:type="gramEnd"/>
      <w:r w:rsidR="00AC562B">
        <w:t xml:space="preserve"> belief as there is a sense that the craftsman has an idea of the form of a table when making a table.  Whereas </w:t>
      </w:r>
      <w:r w:rsidR="00231F5C">
        <w:t xml:space="preserve">Art is outlined as illusion </w:t>
      </w:r>
      <w:r w:rsidR="00AC562B">
        <w:t>because</w:t>
      </w:r>
      <w:r w:rsidR="00231F5C">
        <w:t xml:space="preserve"> Plato considers artists to merely produce appearances of imperfect representations of the form. </w:t>
      </w:r>
      <w:r w:rsidR="00AC562B">
        <w:t xml:space="preserve">To expand on this, Plato feels that artists have no dimension in the acquisition of knowledge as they produce third hand representations of the second-hand knowledge of the form. Plato’s objection to art is that is further removes one from the ability to know what things are because what one sees when looking at art is not what is. A painting of a table cannot be said to be a table as it there is no depth to what a table is, whereas a crafted table is closer to being what a table is however it is not the truest </w:t>
      </w:r>
      <w:r w:rsidR="004703B8">
        <w:t>representation of what a table is.</w:t>
      </w:r>
      <w:r w:rsidR="0096210A">
        <w:t xml:space="preserve"> </w:t>
      </w:r>
      <w:r w:rsidR="00AC562B">
        <w:t>Therefore, Plato considers art to be worthless regarding the acquisition of knowledge of reality.</w:t>
      </w:r>
    </w:p>
    <w:p w14:paraId="3DAB9A1F" w14:textId="7DEC3D9F" w:rsidR="000708E3" w:rsidRDefault="0096210A">
      <w:r>
        <w:t xml:space="preserve">To conclude, I have looked in The Forms and Plato’s view that they are the basis of reality. I have described what mimesis and how mimesis is related to the acquisition of knowledge, and in turn reality. I have also outlined Plato objections to art, which are that art is merely a reflection of craftwork, which </w:t>
      </w:r>
      <w:proofErr w:type="gramStart"/>
      <w:r>
        <w:t>is a reflection of</w:t>
      </w:r>
      <w:proofErr w:type="gramEnd"/>
      <w:r>
        <w:t xml:space="preserve"> a particular form. </w:t>
      </w:r>
    </w:p>
    <w:p w14:paraId="6B050727" w14:textId="4BB7AC4E" w:rsidR="0096210A" w:rsidRDefault="0096210A">
      <w:pPr>
        <w:rPr>
          <w:u w:val="single"/>
        </w:rPr>
      </w:pPr>
      <w:r w:rsidRPr="0096210A">
        <w:rPr>
          <w:u w:val="single"/>
        </w:rPr>
        <w:t>Bibliography</w:t>
      </w:r>
    </w:p>
    <w:p w14:paraId="605A142F" w14:textId="02D5C1D9" w:rsidR="00F05E3A" w:rsidRDefault="00F05E3A">
      <w:r>
        <w:t xml:space="preserve">Copleston, F, </w:t>
      </w:r>
      <w:r w:rsidRPr="00F05E3A">
        <w:rPr>
          <w:i/>
        </w:rPr>
        <w:t xml:space="preserve">A History of Philosophy: </w:t>
      </w:r>
      <w:proofErr w:type="spellStart"/>
      <w:r w:rsidRPr="00F05E3A">
        <w:rPr>
          <w:i/>
        </w:rPr>
        <w:t>greece</w:t>
      </w:r>
      <w:proofErr w:type="spellEnd"/>
      <w:r w:rsidRPr="00F05E3A">
        <w:rPr>
          <w:i/>
        </w:rPr>
        <w:t xml:space="preserve"> and </w:t>
      </w:r>
      <w:proofErr w:type="spellStart"/>
      <w:r w:rsidRPr="00F05E3A">
        <w:rPr>
          <w:i/>
        </w:rPr>
        <w:t>rome</w:t>
      </w:r>
      <w:proofErr w:type="spellEnd"/>
      <w:r>
        <w:t xml:space="preserve">, 2003, Continuum International Publishing Group </w:t>
      </w:r>
    </w:p>
    <w:p w14:paraId="3841770E" w14:textId="3629143D" w:rsidR="00DC5C16" w:rsidRPr="00F45673" w:rsidRDefault="00DC5C16" w:rsidP="00DC5C16">
      <w:r>
        <w:t xml:space="preserve">Pappas, N, Plato’s Aesthetics, 2008, Revised 2016, </w:t>
      </w:r>
      <w:hyperlink r:id="rId7" w:history="1">
        <w:r w:rsidRPr="00F45673">
          <w:rPr>
            <w:rStyle w:val="Hyperlink"/>
            <w:u w:val="none"/>
          </w:rPr>
          <w:t>https://plato.stanford.edu/entries/plato-aesthetics/</w:t>
        </w:r>
      </w:hyperlink>
      <w:r w:rsidRPr="00F45673">
        <w:t xml:space="preserve"> </w:t>
      </w:r>
    </w:p>
    <w:p w14:paraId="0DA9853E" w14:textId="51E58681" w:rsidR="00F45673" w:rsidRPr="006F6828" w:rsidRDefault="006F6828">
      <w:r w:rsidRPr="006F6828">
        <w:t xml:space="preserve">Plato, </w:t>
      </w:r>
      <w:r w:rsidRPr="00F05E3A">
        <w:rPr>
          <w:i/>
        </w:rPr>
        <w:t>The Republic</w:t>
      </w:r>
      <w:r w:rsidRPr="006F6828">
        <w:t>, 2007, Penguin Group, Translated by Desmond Lee, Introduction by Melissa Lane</w:t>
      </w:r>
    </w:p>
    <w:p w14:paraId="51B8084B" w14:textId="55CBC13E" w:rsidR="00F45673" w:rsidRPr="00F45673" w:rsidRDefault="00F45673"/>
    <w:sectPr w:rsidR="00F45673" w:rsidRPr="00F456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442DE2" w14:textId="77777777" w:rsidR="0030431A" w:rsidRDefault="0030431A" w:rsidP="006F6828">
      <w:pPr>
        <w:spacing w:after="0" w:line="240" w:lineRule="auto"/>
      </w:pPr>
      <w:r>
        <w:separator/>
      </w:r>
    </w:p>
  </w:endnote>
  <w:endnote w:type="continuationSeparator" w:id="0">
    <w:p w14:paraId="0F817CD7" w14:textId="77777777" w:rsidR="0030431A" w:rsidRDefault="0030431A" w:rsidP="006F68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220C41" w14:textId="77777777" w:rsidR="0030431A" w:rsidRDefault="0030431A" w:rsidP="006F6828">
      <w:pPr>
        <w:spacing w:after="0" w:line="240" w:lineRule="auto"/>
      </w:pPr>
      <w:r>
        <w:separator/>
      </w:r>
    </w:p>
  </w:footnote>
  <w:footnote w:type="continuationSeparator" w:id="0">
    <w:p w14:paraId="764A2BE6" w14:textId="77777777" w:rsidR="0030431A" w:rsidRDefault="0030431A" w:rsidP="006F6828">
      <w:pPr>
        <w:spacing w:after="0" w:line="240" w:lineRule="auto"/>
      </w:pPr>
      <w:r>
        <w:continuationSeparator/>
      </w:r>
    </w:p>
  </w:footnote>
  <w:footnote w:id="1">
    <w:p w14:paraId="7BB2B9B6" w14:textId="47D5CCB8" w:rsidR="009F3F2A" w:rsidRDefault="009F3F2A">
      <w:pPr>
        <w:pStyle w:val="FootnoteText"/>
      </w:pPr>
      <w:r>
        <w:rPr>
          <w:rStyle w:val="FootnoteReference"/>
        </w:rPr>
        <w:footnoteRef/>
      </w:r>
      <w:r>
        <w:t xml:space="preserve"> Plato, The Republic, 479e</w:t>
      </w:r>
      <w:r w:rsidR="005900A5">
        <w:t>, Revised Edition 2007</w:t>
      </w:r>
    </w:p>
  </w:footnote>
  <w:footnote w:id="2">
    <w:p w14:paraId="7CC74C15" w14:textId="6C230B8F" w:rsidR="00311D61" w:rsidRDefault="00311D61" w:rsidP="00631FFB">
      <w:pPr>
        <w:pStyle w:val="FootnoteText"/>
        <w:tabs>
          <w:tab w:val="left" w:pos="1395"/>
        </w:tabs>
      </w:pPr>
      <w:r>
        <w:rPr>
          <w:rStyle w:val="FootnoteReference"/>
        </w:rPr>
        <w:footnoteRef/>
      </w:r>
      <w:r>
        <w:t xml:space="preserve"> Plato, ibid</w:t>
      </w:r>
      <w:r w:rsidR="00631FFB">
        <w:t xml:space="preserve">, </w:t>
      </w:r>
      <w:r w:rsidR="00631FFB">
        <w:t>479e</w:t>
      </w:r>
      <w:bookmarkStart w:id="0" w:name="_GoBack"/>
      <w:bookmarkEnd w:id="0"/>
    </w:p>
  </w:footnote>
  <w:footnote w:id="3">
    <w:p w14:paraId="31928DA7" w14:textId="4341BB35" w:rsidR="00F05E3A" w:rsidRDefault="00F05E3A">
      <w:pPr>
        <w:pStyle w:val="FootnoteText"/>
      </w:pPr>
      <w:r>
        <w:rPr>
          <w:rStyle w:val="FootnoteReference"/>
        </w:rPr>
        <w:footnoteRef/>
      </w:r>
      <w:r>
        <w:t xml:space="preserve"> </w:t>
      </w:r>
      <w:r w:rsidRPr="00F05E3A">
        <w:t>Nickolas Pappas</w:t>
      </w:r>
      <w:r>
        <w:t>, Plato’s Aesthetics,</w:t>
      </w:r>
      <w:r w:rsidRPr="00F05E3A">
        <w:t xml:space="preserve"> https://plato.stanford.edu/entries/plato-aesthetics/ </w:t>
      </w:r>
    </w:p>
  </w:footnote>
  <w:footnote w:id="4">
    <w:p w14:paraId="6D9C11BB" w14:textId="6F97CB68" w:rsidR="009F3F2A" w:rsidRDefault="009F3F2A">
      <w:pPr>
        <w:pStyle w:val="FootnoteText"/>
      </w:pPr>
      <w:r>
        <w:rPr>
          <w:rStyle w:val="FootnoteReference"/>
        </w:rPr>
        <w:footnoteRef/>
      </w:r>
      <w:r>
        <w:t xml:space="preserve"> Plato, </w:t>
      </w:r>
      <w:r w:rsidR="00311D61">
        <w:t>ibid,</w:t>
      </w:r>
      <w:r>
        <w:t xml:space="preserve"> 480a</w:t>
      </w:r>
    </w:p>
  </w:footnote>
  <w:footnote w:id="5">
    <w:p w14:paraId="59F6E28A" w14:textId="7459102E" w:rsidR="009F3F2A" w:rsidRDefault="009F3F2A">
      <w:pPr>
        <w:pStyle w:val="FootnoteText"/>
      </w:pPr>
      <w:r>
        <w:rPr>
          <w:rStyle w:val="FootnoteReference"/>
        </w:rPr>
        <w:footnoteRef/>
      </w:r>
      <w:r>
        <w:t xml:space="preserve"> Plato,</w:t>
      </w:r>
      <w:r w:rsidR="00311D61">
        <w:t xml:space="preserve"> ibid,</w:t>
      </w:r>
      <w:r>
        <w:t xml:space="preserve"> Part X Introduction, page 335</w:t>
      </w:r>
    </w:p>
  </w:footnote>
  <w:footnote w:id="6">
    <w:p w14:paraId="6D06C2F1" w14:textId="188E0741" w:rsidR="006F6828" w:rsidRDefault="006F6828">
      <w:pPr>
        <w:pStyle w:val="FootnoteText"/>
      </w:pPr>
      <w:r>
        <w:rPr>
          <w:rStyle w:val="FootnoteReference"/>
        </w:rPr>
        <w:footnoteRef/>
      </w:r>
      <w:r>
        <w:t xml:space="preserve"> Plato, </w:t>
      </w:r>
      <w:r w:rsidR="00631FFB">
        <w:t>ibid,</w:t>
      </w:r>
      <w:r>
        <w:t xml:space="preserve"> </w:t>
      </w:r>
      <w:r w:rsidR="009F3F2A">
        <w:t>page 235-236</w:t>
      </w:r>
    </w:p>
  </w:footnote>
  <w:footnote w:id="7">
    <w:p w14:paraId="02C03095" w14:textId="3DD84A87" w:rsidR="00707E83" w:rsidRDefault="00707E83">
      <w:pPr>
        <w:pStyle w:val="FootnoteText"/>
      </w:pPr>
      <w:r>
        <w:rPr>
          <w:rStyle w:val="FootnoteReference"/>
        </w:rPr>
        <w:footnoteRef/>
      </w:r>
      <w:r>
        <w:t xml:space="preserve"> </w:t>
      </w:r>
      <w:r w:rsidR="00D53C40">
        <w:t xml:space="preserve">Plato, </w:t>
      </w:r>
      <w:r w:rsidR="00631FFB">
        <w:t>ibid,</w:t>
      </w:r>
      <w:r w:rsidR="00D53C40">
        <w:t xml:space="preserve"> page 235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05F"/>
    <w:rsid w:val="00017ACF"/>
    <w:rsid w:val="00026548"/>
    <w:rsid w:val="000708E3"/>
    <w:rsid w:val="00080D99"/>
    <w:rsid w:val="00144438"/>
    <w:rsid w:val="001A705F"/>
    <w:rsid w:val="001B5275"/>
    <w:rsid w:val="001D560B"/>
    <w:rsid w:val="00231F5C"/>
    <w:rsid w:val="002321F5"/>
    <w:rsid w:val="00240930"/>
    <w:rsid w:val="00270550"/>
    <w:rsid w:val="00270569"/>
    <w:rsid w:val="00277BAF"/>
    <w:rsid w:val="002907BA"/>
    <w:rsid w:val="002F41E6"/>
    <w:rsid w:val="0030431A"/>
    <w:rsid w:val="00311D61"/>
    <w:rsid w:val="00335BDE"/>
    <w:rsid w:val="003731E0"/>
    <w:rsid w:val="00377E34"/>
    <w:rsid w:val="0039422C"/>
    <w:rsid w:val="00396985"/>
    <w:rsid w:val="004703B8"/>
    <w:rsid w:val="00486832"/>
    <w:rsid w:val="00525541"/>
    <w:rsid w:val="00531E3A"/>
    <w:rsid w:val="00585F7D"/>
    <w:rsid w:val="005900A5"/>
    <w:rsid w:val="005D780C"/>
    <w:rsid w:val="00631FFB"/>
    <w:rsid w:val="00677DC0"/>
    <w:rsid w:val="006A179A"/>
    <w:rsid w:val="006B02F2"/>
    <w:rsid w:val="006D39A0"/>
    <w:rsid w:val="006F6828"/>
    <w:rsid w:val="007009F4"/>
    <w:rsid w:val="00707E83"/>
    <w:rsid w:val="008238A0"/>
    <w:rsid w:val="00846DA4"/>
    <w:rsid w:val="008C6F35"/>
    <w:rsid w:val="0096210A"/>
    <w:rsid w:val="009911A2"/>
    <w:rsid w:val="009C66BE"/>
    <w:rsid w:val="009F3927"/>
    <w:rsid w:val="009F3F2A"/>
    <w:rsid w:val="00A66AAF"/>
    <w:rsid w:val="00AC562B"/>
    <w:rsid w:val="00BA24E2"/>
    <w:rsid w:val="00BB2704"/>
    <w:rsid w:val="00C1210A"/>
    <w:rsid w:val="00C34EBC"/>
    <w:rsid w:val="00C5606E"/>
    <w:rsid w:val="00C8415D"/>
    <w:rsid w:val="00D53C40"/>
    <w:rsid w:val="00D656B6"/>
    <w:rsid w:val="00DA2C05"/>
    <w:rsid w:val="00DC5C16"/>
    <w:rsid w:val="00DF1CAB"/>
    <w:rsid w:val="00E95558"/>
    <w:rsid w:val="00F05E3A"/>
    <w:rsid w:val="00F34C61"/>
    <w:rsid w:val="00F45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15E3C"/>
  <w15:chartTrackingRefBased/>
  <w15:docId w15:val="{9D7432E1-78BF-4CC2-98EC-76E343B0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5673"/>
    <w:rPr>
      <w:color w:val="0563C1" w:themeColor="hyperlink"/>
      <w:u w:val="single"/>
    </w:rPr>
  </w:style>
  <w:style w:type="character" w:styleId="UnresolvedMention">
    <w:name w:val="Unresolved Mention"/>
    <w:basedOn w:val="DefaultParagraphFont"/>
    <w:uiPriority w:val="99"/>
    <w:semiHidden/>
    <w:unhideWhenUsed/>
    <w:rsid w:val="00F45673"/>
    <w:rPr>
      <w:color w:val="808080"/>
      <w:shd w:val="clear" w:color="auto" w:fill="E6E6E6"/>
    </w:rPr>
  </w:style>
  <w:style w:type="paragraph" w:styleId="FootnoteText">
    <w:name w:val="footnote text"/>
    <w:basedOn w:val="Normal"/>
    <w:link w:val="FootnoteTextChar"/>
    <w:uiPriority w:val="99"/>
    <w:semiHidden/>
    <w:unhideWhenUsed/>
    <w:rsid w:val="006F68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F6828"/>
    <w:rPr>
      <w:sz w:val="20"/>
      <w:szCs w:val="20"/>
    </w:rPr>
  </w:style>
  <w:style w:type="character" w:styleId="FootnoteReference">
    <w:name w:val="footnote reference"/>
    <w:basedOn w:val="DefaultParagraphFont"/>
    <w:uiPriority w:val="99"/>
    <w:semiHidden/>
    <w:unhideWhenUsed/>
    <w:rsid w:val="006F682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lato.stanford.edu/entries/plato-aesthetic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05A99-EA90-4930-942B-17DE7FCD7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2</Pages>
  <Words>958</Words>
  <Characters>5466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Raleigh O'sullivan (1604459)</dc:creator>
  <cp:keywords/>
  <dc:description/>
  <cp:lastModifiedBy>Raleigh O'sullivan (1604459)</cp:lastModifiedBy>
  <cp:revision>40</cp:revision>
  <dcterms:created xsi:type="dcterms:W3CDTF">2018-03-21T14:16:00Z</dcterms:created>
  <dcterms:modified xsi:type="dcterms:W3CDTF">2018-03-28T11:56:00Z</dcterms:modified>
</cp:coreProperties>
</file>