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604D1711" w:rsidR="00DD5969" w:rsidRPr="00BC7CFF" w:rsidRDefault="004B31F1" w:rsidP="166ABB76">
      <w:pPr>
        <w:spacing w:before="212"/>
        <w:rPr>
          <w:rFonts w:ascii="Arial" w:hAnsi="Arial" w:cs="Arial"/>
          <w:b/>
          <w:bCs/>
          <w:sz w:val="28"/>
          <w:szCs w:val="28"/>
        </w:rPr>
      </w:pPr>
      <w:r w:rsidRPr="00BC7CFF">
        <w:rPr>
          <w:rFonts w:ascii="Arial" w:hAnsi="Arial" w:cs="Arial"/>
          <w:b/>
          <w:bCs/>
          <w:sz w:val="28"/>
          <w:szCs w:val="28"/>
        </w:rPr>
        <w:t>Module Name:</w:t>
      </w:r>
      <w:r w:rsidR="7E45A39A" w:rsidRPr="00BC7CFF">
        <w:rPr>
          <w:rFonts w:ascii="Arial" w:hAnsi="Arial" w:cs="Arial"/>
          <w:b/>
          <w:bCs/>
          <w:sz w:val="28"/>
          <w:szCs w:val="28"/>
        </w:rPr>
        <w:t xml:space="preserve"> </w:t>
      </w:r>
      <w:r w:rsidR="002A0F46" w:rsidRPr="00BC7CFF">
        <w:rPr>
          <w:rFonts w:ascii="Arial" w:hAnsi="Arial" w:cs="Arial"/>
          <w:b/>
          <w:bCs/>
          <w:sz w:val="28"/>
          <w:szCs w:val="28"/>
        </w:rPr>
        <w:t xml:space="preserve">DIGITAL SKILLS </w:t>
      </w:r>
      <w:r w:rsidR="009B39A7" w:rsidRPr="00BC7CFF">
        <w:rPr>
          <w:rFonts w:ascii="Arial" w:hAnsi="Arial" w:cs="Arial"/>
          <w:b/>
          <w:bCs/>
          <w:sz w:val="28"/>
          <w:szCs w:val="28"/>
        </w:rPr>
        <w:t>FOR PERSONAL AND PROFESSIONAL GROWTH</w:t>
      </w:r>
    </w:p>
    <w:p w14:paraId="5051A2D5" w14:textId="4BB255E0" w:rsidR="00347EA1" w:rsidRPr="00BC7CFF" w:rsidRDefault="004B31F1" w:rsidP="00DD5969">
      <w:pPr>
        <w:spacing w:before="212"/>
        <w:rPr>
          <w:rFonts w:ascii="Arial" w:hAnsi="Arial" w:cs="Arial"/>
          <w:b/>
          <w:bCs/>
          <w:sz w:val="28"/>
          <w:szCs w:val="28"/>
        </w:rPr>
      </w:pPr>
      <w:r w:rsidRPr="00BC7CFF">
        <w:rPr>
          <w:rFonts w:ascii="Arial" w:hAnsi="Arial" w:cs="Arial"/>
          <w:b/>
          <w:bCs/>
          <w:sz w:val="28"/>
          <w:szCs w:val="28"/>
        </w:rPr>
        <w:t xml:space="preserve">Module Code:  </w:t>
      </w:r>
      <w:r w:rsidR="000B6695" w:rsidRPr="00BC7CFF">
        <w:rPr>
          <w:rFonts w:ascii="Arial" w:hAnsi="Arial" w:cs="Arial"/>
          <w:b/>
          <w:bCs/>
          <w:sz w:val="28"/>
          <w:szCs w:val="28"/>
        </w:rPr>
        <w:t>BMSW4008</w:t>
      </w:r>
    </w:p>
    <w:p w14:paraId="6AA1A7DC" w14:textId="4E2C2614" w:rsidR="00DD5969" w:rsidRPr="00BC7CFF" w:rsidRDefault="004B31F1" w:rsidP="68A97992">
      <w:pPr>
        <w:spacing w:before="212"/>
        <w:rPr>
          <w:rFonts w:ascii="Arial" w:hAnsi="Arial" w:cs="Arial"/>
          <w:b/>
          <w:bCs/>
          <w:sz w:val="28"/>
          <w:szCs w:val="28"/>
        </w:rPr>
      </w:pPr>
      <w:r w:rsidRPr="00BC7CFF">
        <w:rPr>
          <w:rFonts w:ascii="Arial" w:hAnsi="Arial" w:cs="Arial"/>
          <w:b/>
          <w:bCs/>
          <w:sz w:val="28"/>
          <w:szCs w:val="28"/>
        </w:rPr>
        <w:t>Assignment Name:</w:t>
      </w:r>
      <w:r w:rsidR="006A6F19" w:rsidRPr="00BC7CFF">
        <w:rPr>
          <w:rFonts w:ascii="Arial" w:hAnsi="Arial" w:cs="Arial"/>
          <w:b/>
          <w:bCs/>
          <w:sz w:val="28"/>
          <w:szCs w:val="28"/>
        </w:rPr>
        <w:t xml:space="preserve"> </w:t>
      </w:r>
      <w:r w:rsidR="000B00F7" w:rsidRPr="00BC7CFF">
        <w:rPr>
          <w:rFonts w:ascii="Arial" w:hAnsi="Arial" w:cs="Arial"/>
          <w:b/>
          <w:bCs/>
          <w:sz w:val="28"/>
          <w:szCs w:val="28"/>
        </w:rPr>
        <w:t>THE SPANISH ROUTE</w:t>
      </w:r>
    </w:p>
    <w:p w14:paraId="0D16D138" w14:textId="5E9C5AF1" w:rsidR="00DD5969" w:rsidRPr="00BC7CFF" w:rsidRDefault="004B31F1" w:rsidP="00DD5969">
      <w:pPr>
        <w:spacing w:before="3"/>
        <w:rPr>
          <w:rFonts w:ascii="Arial" w:hAnsi="Arial" w:cs="Arial"/>
          <w:b/>
          <w:sz w:val="28"/>
          <w:szCs w:val="28"/>
        </w:rPr>
      </w:pPr>
      <w:r w:rsidRPr="00BC7CFF">
        <w:rPr>
          <w:rFonts w:ascii="Arial" w:hAnsi="Arial" w:cs="Arial"/>
          <w:b/>
          <w:sz w:val="28"/>
          <w:szCs w:val="28"/>
        </w:rPr>
        <w:t>Student Name:</w:t>
      </w:r>
      <w:r w:rsidR="00AB4C2D" w:rsidRPr="00BC7CFF">
        <w:rPr>
          <w:rFonts w:ascii="Arial" w:hAnsi="Arial" w:cs="Arial"/>
          <w:b/>
          <w:sz w:val="28"/>
          <w:szCs w:val="28"/>
        </w:rPr>
        <w:t xml:space="preserve"> </w:t>
      </w:r>
      <w:r w:rsidR="000B00F7" w:rsidRPr="00BC7CFF">
        <w:rPr>
          <w:rFonts w:ascii="Arial" w:hAnsi="Arial" w:cs="Arial"/>
          <w:b/>
          <w:sz w:val="28"/>
          <w:szCs w:val="28"/>
        </w:rPr>
        <w:t>DANIEL LUQUE FERNANDEZ</w:t>
      </w:r>
    </w:p>
    <w:p w14:paraId="18107AFF" w14:textId="209816B4" w:rsidR="00DD5969" w:rsidRPr="00BC7CFF" w:rsidRDefault="004B31F1" w:rsidP="00DD5969">
      <w:pPr>
        <w:spacing w:before="3"/>
        <w:rPr>
          <w:rFonts w:ascii="Arial" w:hAnsi="Arial" w:cs="Arial"/>
          <w:b/>
          <w:sz w:val="28"/>
          <w:szCs w:val="28"/>
        </w:rPr>
      </w:pPr>
      <w:r w:rsidRPr="00BC7CFF">
        <w:rPr>
          <w:rFonts w:ascii="Arial" w:hAnsi="Arial" w:cs="Arial"/>
          <w:b/>
          <w:sz w:val="28"/>
          <w:szCs w:val="28"/>
        </w:rPr>
        <w:t>Student Number:</w:t>
      </w:r>
      <w:r w:rsidR="00846D75" w:rsidRPr="00BC7CFF">
        <w:rPr>
          <w:rFonts w:ascii="Arial" w:hAnsi="Arial" w:cs="Arial"/>
          <w:b/>
          <w:sz w:val="28"/>
          <w:szCs w:val="28"/>
        </w:rPr>
        <w:t xml:space="preserve"> </w:t>
      </w:r>
      <w:r w:rsidR="00BC7CFF" w:rsidRPr="00BC7CFF">
        <w:rPr>
          <w:rFonts w:ascii="Verdana" w:hAnsi="Verdana"/>
          <w:b/>
          <w:caps/>
          <w:sz w:val="22"/>
          <w:szCs w:val="22"/>
        </w:rPr>
        <w:t>2408856</w:t>
      </w:r>
    </w:p>
    <w:p w14:paraId="4FD52B0A" w14:textId="286B4229" w:rsidR="00DD5969" w:rsidRPr="00BC7CFF" w:rsidRDefault="004B31F1" w:rsidP="00347EA1">
      <w:pPr>
        <w:rPr>
          <w:rFonts w:ascii="Arial" w:hAnsi="Arial" w:cs="Arial"/>
          <w:b/>
          <w:sz w:val="28"/>
          <w:szCs w:val="28"/>
        </w:rPr>
      </w:pPr>
      <w:r w:rsidRPr="00BC7CFF">
        <w:rPr>
          <w:rFonts w:ascii="Arial" w:hAnsi="Arial" w:cs="Arial"/>
          <w:b/>
          <w:sz w:val="28"/>
          <w:szCs w:val="28"/>
        </w:rPr>
        <w:t>Lecturer:</w:t>
      </w:r>
      <w:r w:rsidR="00846D75" w:rsidRPr="00BC7CFF">
        <w:rPr>
          <w:rFonts w:ascii="Arial" w:hAnsi="Arial" w:cs="Arial"/>
          <w:b/>
          <w:sz w:val="28"/>
          <w:szCs w:val="28"/>
        </w:rPr>
        <w:t xml:space="preserve"> PHILIPPA FIT</w:t>
      </w:r>
      <w:r w:rsidR="00B676CF" w:rsidRPr="00BC7CFF">
        <w:rPr>
          <w:rFonts w:ascii="Arial" w:hAnsi="Arial" w:cs="Arial"/>
          <w:b/>
          <w:sz w:val="28"/>
          <w:szCs w:val="28"/>
        </w:rPr>
        <w:t>Z</w:t>
      </w:r>
      <w:r w:rsidR="00846D75" w:rsidRPr="00BC7CFF">
        <w:rPr>
          <w:rFonts w:ascii="Arial" w:hAnsi="Arial" w:cs="Arial"/>
          <w:b/>
          <w:sz w:val="28"/>
          <w:szCs w:val="28"/>
        </w:rPr>
        <w:t>GERALD</w:t>
      </w:r>
      <w:r w:rsidRPr="00BC7CFF">
        <w:rPr>
          <w:rFonts w:ascii="Arial" w:hAnsi="Arial" w:cs="Arial"/>
          <w:b/>
          <w:sz w:val="28"/>
          <w:szCs w:val="28"/>
        </w:rPr>
        <w:br/>
        <w:t>Deadline:</w:t>
      </w:r>
      <w:r w:rsidR="002A0F46" w:rsidRPr="00BC7CFF">
        <w:rPr>
          <w:rFonts w:ascii="Arial" w:hAnsi="Arial" w:cs="Arial"/>
          <w:b/>
          <w:sz w:val="28"/>
          <w:szCs w:val="28"/>
        </w:rPr>
        <w:t xml:space="preserve"> 20/06/2025</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0F6BBF2" w14:textId="77777777" w:rsidR="004B31F1" w:rsidRDefault="004B31F1" w:rsidP="00347EA1">
      <w:pPr>
        <w:rPr>
          <w:rFonts w:ascii="Arial" w:hAnsi="Arial" w:cs="Arial"/>
          <w:b/>
          <w:sz w:val="32"/>
          <w:szCs w:val="32"/>
        </w:rPr>
      </w:pPr>
    </w:p>
    <w:p w14:paraId="1B908ABC" w14:textId="77777777" w:rsidR="009C187C" w:rsidRDefault="009C187C" w:rsidP="00347EA1">
      <w:pPr>
        <w:rPr>
          <w:rFonts w:ascii="Arial" w:hAnsi="Arial" w:cs="Arial"/>
          <w:b/>
          <w:sz w:val="32"/>
          <w:szCs w:val="32"/>
        </w:rPr>
      </w:pPr>
    </w:p>
    <w:p w14:paraId="6A8090A5" w14:textId="77777777" w:rsidR="000B00F7" w:rsidRDefault="000B00F7" w:rsidP="00347EA1">
      <w:pPr>
        <w:rPr>
          <w:rFonts w:ascii="Arial" w:hAnsi="Arial" w:cs="Arial"/>
          <w:b/>
          <w:sz w:val="32"/>
          <w:szCs w:val="32"/>
        </w:rPr>
      </w:pPr>
    </w:p>
    <w:p w14:paraId="54A41EF5" w14:textId="77777777" w:rsidR="004B31F1" w:rsidRDefault="004B31F1" w:rsidP="00347EA1">
      <w:pPr>
        <w:rPr>
          <w:rFonts w:ascii="Arial" w:hAnsi="Arial" w:cs="Arial"/>
          <w:b/>
          <w:sz w:val="32"/>
          <w:szCs w:val="32"/>
        </w:rPr>
      </w:pPr>
    </w:p>
    <w:p w14:paraId="5AA3B5D7" w14:textId="22CD40C3" w:rsidR="004B31F1" w:rsidRDefault="004B31F1" w:rsidP="00347EA1">
      <w:pPr>
        <w:rPr>
          <w:rFonts w:ascii="Arial" w:hAnsi="Arial" w:cs="Arial"/>
          <w:b/>
          <w:sz w:val="32"/>
          <w:szCs w:val="32"/>
        </w:rPr>
      </w:pPr>
    </w:p>
    <w:p w14:paraId="54D0844D" w14:textId="77777777" w:rsidR="00BC7CFF" w:rsidRPr="004B31F1" w:rsidRDefault="00BC7CFF" w:rsidP="00347EA1">
      <w:pPr>
        <w:rPr>
          <w:rFonts w:ascii="Arial" w:hAnsi="Arial" w:cs="Arial"/>
          <w:b/>
          <w:sz w:val="32"/>
          <w:szCs w:val="32"/>
        </w:rPr>
      </w:pPr>
    </w:p>
    <w:p w14:paraId="28171F09" w14:textId="374481C9" w:rsidR="00D33868" w:rsidRDefault="00B103B9" w:rsidP="74B02C96">
      <w:pPr>
        <w:rPr>
          <w:b/>
          <w:bCs/>
          <w:sz w:val="32"/>
          <w:szCs w:val="32"/>
        </w:rPr>
      </w:pPr>
      <w:r w:rsidRPr="74B02C96">
        <w:rPr>
          <w:b/>
          <w:bCs/>
          <w:sz w:val="32"/>
          <w:szCs w:val="32"/>
        </w:rPr>
        <w:lastRenderedPageBreak/>
        <w:t>AI Acknowledgement</w:t>
      </w:r>
      <w:r w:rsidR="003A4B66" w:rsidRPr="74B02C96">
        <w:rPr>
          <w:b/>
          <w:bCs/>
          <w:sz w:val="32"/>
          <w:szCs w:val="32"/>
        </w:rPr>
        <w:t xml:space="preserve">  </w:t>
      </w:r>
    </w:p>
    <w:p w14:paraId="09E87DCB" w14:textId="647C79CB" w:rsidR="00C2550A" w:rsidRPr="004B31F1" w:rsidRDefault="72ED3B43" w:rsidP="74B02C96">
      <w:pPr>
        <w:rPr>
          <w:b/>
          <w:bCs/>
          <w:highlight w:val="yellow"/>
          <w:u w:val="single"/>
        </w:rPr>
      </w:pPr>
      <w:r w:rsidRPr="004B31F1">
        <w:rPr>
          <w:b/>
          <w:bCs/>
          <w:highlight w:val="yellow"/>
          <w:u w:val="single"/>
        </w:rPr>
        <w:t>Examples of statements If you have not used AI</w:t>
      </w:r>
    </w:p>
    <w:p w14:paraId="768557CB" w14:textId="6F6F237C" w:rsidR="00C2550A" w:rsidRPr="004B31F1" w:rsidRDefault="00E243A8" w:rsidP="74B02C96">
      <w:r w:rsidRPr="004B31F1">
        <w:t xml:space="preserve">I confirm that I have not presented any AI generated materials as my own work. </w:t>
      </w:r>
    </w:p>
    <w:p w14:paraId="1113C735" w14:textId="61582B9D" w:rsidR="0053246E" w:rsidRPr="004B31F1" w:rsidRDefault="00E243A8" w:rsidP="00DD5969">
      <w:r w:rsidRPr="004B31F1">
        <w:t xml:space="preserve">I confirm </w:t>
      </w:r>
      <w:r w:rsidR="00C2550A" w:rsidRPr="004B31F1">
        <w:t xml:space="preserve">that </w:t>
      </w:r>
      <w:r w:rsidRPr="004B31F1">
        <w:t>I have copies of my drafts, notes, and other resources I used, which I may be asked to provide in evidence.</w:t>
      </w:r>
    </w:p>
    <w:p w14:paraId="0ADC06E9" w14:textId="77777777" w:rsidR="00E10797" w:rsidRDefault="00E10797" w:rsidP="00DD5969">
      <w:pPr>
        <w:rPr>
          <w:b/>
          <w:bCs/>
          <w:u w:val="single"/>
        </w:rPr>
      </w:pPr>
    </w:p>
    <w:p w14:paraId="56D6FCDA" w14:textId="77777777" w:rsidR="009423DF" w:rsidRDefault="009423DF" w:rsidP="00DD5969">
      <w:pPr>
        <w:rPr>
          <w:b/>
          <w:bCs/>
          <w:u w:val="single"/>
        </w:rPr>
      </w:pPr>
    </w:p>
    <w:p w14:paraId="2B99E4FD" w14:textId="77777777" w:rsidR="009423DF" w:rsidRDefault="009423DF" w:rsidP="00DD5969">
      <w:pPr>
        <w:rPr>
          <w:b/>
          <w:bCs/>
          <w:u w:val="single"/>
        </w:rPr>
      </w:pPr>
    </w:p>
    <w:p w14:paraId="78C608AA" w14:textId="77777777" w:rsidR="009423DF" w:rsidRDefault="009423DF" w:rsidP="00DD5969">
      <w:pPr>
        <w:rPr>
          <w:b/>
          <w:bCs/>
          <w:u w:val="single"/>
        </w:rPr>
      </w:pPr>
    </w:p>
    <w:p w14:paraId="2A724F8D" w14:textId="77777777" w:rsidR="009423DF" w:rsidRDefault="009423DF" w:rsidP="00DD5969">
      <w:pPr>
        <w:rPr>
          <w:b/>
          <w:bCs/>
          <w:u w:val="single"/>
        </w:rPr>
      </w:pPr>
    </w:p>
    <w:p w14:paraId="2874E7BD" w14:textId="77777777" w:rsidR="009423DF" w:rsidRDefault="009423DF" w:rsidP="00DD5969">
      <w:pPr>
        <w:rPr>
          <w:b/>
          <w:bCs/>
          <w:u w:val="single"/>
        </w:rPr>
      </w:pPr>
    </w:p>
    <w:p w14:paraId="7FC6689E" w14:textId="77777777" w:rsidR="009423DF" w:rsidRDefault="009423DF" w:rsidP="00DD5969">
      <w:pPr>
        <w:rPr>
          <w:b/>
          <w:bCs/>
          <w:u w:val="single"/>
        </w:rPr>
      </w:pPr>
    </w:p>
    <w:p w14:paraId="4FA01C16" w14:textId="77777777" w:rsidR="009423DF" w:rsidRDefault="009423DF" w:rsidP="00DD5969">
      <w:pPr>
        <w:rPr>
          <w:b/>
          <w:bCs/>
          <w:u w:val="single"/>
        </w:rPr>
      </w:pPr>
    </w:p>
    <w:p w14:paraId="7500D1FE" w14:textId="77777777" w:rsidR="009423DF" w:rsidRDefault="009423DF" w:rsidP="00DD5969">
      <w:pPr>
        <w:rPr>
          <w:b/>
          <w:bCs/>
          <w:u w:val="single"/>
        </w:rPr>
      </w:pPr>
    </w:p>
    <w:p w14:paraId="7808828C" w14:textId="77777777" w:rsidR="009423DF" w:rsidRDefault="009423DF" w:rsidP="00DD5969">
      <w:pPr>
        <w:rPr>
          <w:b/>
          <w:bCs/>
          <w:u w:val="single"/>
        </w:rPr>
      </w:pPr>
    </w:p>
    <w:p w14:paraId="04D329D7" w14:textId="77777777" w:rsidR="009423DF" w:rsidRDefault="009423DF" w:rsidP="00DD5969">
      <w:pPr>
        <w:rPr>
          <w:b/>
          <w:bCs/>
          <w:u w:val="single"/>
        </w:rPr>
      </w:pPr>
    </w:p>
    <w:p w14:paraId="6955CD98" w14:textId="77777777" w:rsidR="009423DF" w:rsidRDefault="009423DF" w:rsidP="00DD5969">
      <w:pPr>
        <w:rPr>
          <w:b/>
          <w:bCs/>
          <w:u w:val="single"/>
        </w:rPr>
      </w:pPr>
    </w:p>
    <w:p w14:paraId="44F31134" w14:textId="77777777" w:rsidR="009423DF" w:rsidRDefault="009423DF" w:rsidP="00DD5969">
      <w:pPr>
        <w:rPr>
          <w:b/>
          <w:bCs/>
          <w:u w:val="single"/>
        </w:rPr>
      </w:pPr>
    </w:p>
    <w:p w14:paraId="44A86429" w14:textId="77777777" w:rsidR="009423DF" w:rsidRDefault="009423DF" w:rsidP="00DD5969">
      <w:pPr>
        <w:rPr>
          <w:b/>
          <w:bCs/>
          <w:u w:val="single"/>
        </w:rPr>
      </w:pPr>
    </w:p>
    <w:p w14:paraId="19F2FAC8" w14:textId="77777777" w:rsidR="009423DF" w:rsidRDefault="009423DF" w:rsidP="00DD5969">
      <w:pPr>
        <w:rPr>
          <w:b/>
          <w:bCs/>
          <w:u w:val="single"/>
        </w:rPr>
      </w:pPr>
    </w:p>
    <w:p w14:paraId="17A0ADF5" w14:textId="77777777" w:rsidR="009423DF" w:rsidRDefault="009423DF" w:rsidP="00DD5969">
      <w:pPr>
        <w:rPr>
          <w:b/>
          <w:bCs/>
          <w:u w:val="single"/>
        </w:rPr>
      </w:pPr>
    </w:p>
    <w:p w14:paraId="133C4583" w14:textId="77777777" w:rsidR="009423DF" w:rsidRDefault="009423DF" w:rsidP="00DD5969">
      <w:pPr>
        <w:rPr>
          <w:b/>
          <w:bCs/>
          <w:u w:val="single"/>
        </w:rPr>
      </w:pPr>
    </w:p>
    <w:p w14:paraId="57A0E0FC" w14:textId="77777777" w:rsidR="009423DF" w:rsidRDefault="009423DF" w:rsidP="00DD5969">
      <w:pPr>
        <w:rPr>
          <w:b/>
          <w:bCs/>
          <w:u w:val="single"/>
        </w:rPr>
      </w:pPr>
    </w:p>
    <w:p w14:paraId="3248D2F7" w14:textId="77777777" w:rsidR="009423DF" w:rsidRDefault="009423DF" w:rsidP="00DD5969">
      <w:pPr>
        <w:rPr>
          <w:b/>
          <w:bCs/>
          <w:u w:val="single"/>
        </w:rPr>
      </w:pPr>
    </w:p>
    <w:p w14:paraId="4ED1E2E2" w14:textId="77777777" w:rsidR="009423DF" w:rsidRPr="00DD5969" w:rsidRDefault="009423DF" w:rsidP="00DD5969">
      <w:pPr>
        <w:rPr>
          <w:sz w:val="16"/>
          <w:szCs w:val="16"/>
        </w:r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sdt>
      <w:sdtPr>
        <w:rPr>
          <w:rFonts w:ascii="Calibri" w:eastAsiaTheme="minorHAnsi" w:hAnsi="Calibri" w:cs="Calibri"/>
          <w:color w:val="auto"/>
          <w:kern w:val="2"/>
          <w:sz w:val="22"/>
          <w:szCs w:val="22"/>
          <w:lang w:val="en-GB" w:eastAsia="zh-CN"/>
          <w14:ligatures w14:val="standardContextual"/>
        </w:rPr>
        <w:id w:val="968400829"/>
        <w:docPartObj>
          <w:docPartGallery w:val="Table of Contents"/>
          <w:docPartUnique/>
        </w:docPartObj>
      </w:sdtPr>
      <w:sdtEndPr>
        <w:rPr>
          <w:rFonts w:asciiTheme="minorHAnsi" w:eastAsiaTheme="minorEastAsia" w:hAnsiTheme="minorHAnsi" w:cstheme="minorBidi"/>
          <w:b/>
          <w:bCs/>
          <w:noProof/>
          <w:sz w:val="24"/>
          <w:szCs w:val="24"/>
        </w:rPr>
      </w:sdtEndPr>
      <w:sdtContent>
        <w:p w14:paraId="2AE7A77A" w14:textId="77777777" w:rsidR="00AB4C2D" w:rsidRPr="00286576" w:rsidRDefault="00AB4C2D" w:rsidP="00AB4C2D">
          <w:pPr>
            <w:pStyle w:val="TOCHeading"/>
            <w:jc w:val="center"/>
            <w:rPr>
              <w:color w:val="auto"/>
            </w:rPr>
          </w:pPr>
          <w:r w:rsidRPr="00286576">
            <w:rPr>
              <w:color w:val="auto"/>
            </w:rPr>
            <w:t>Contents</w:t>
          </w:r>
        </w:p>
        <w:p w14:paraId="1410B423" w14:textId="77777777" w:rsidR="00AB4C2D" w:rsidRPr="00286576" w:rsidRDefault="00AB4C2D" w:rsidP="00AB4C2D">
          <w:pPr>
            <w:jc w:val="center"/>
            <w:rPr>
              <w:lang w:val="en-US"/>
            </w:rPr>
          </w:pPr>
        </w:p>
        <w:p w14:paraId="5FDB5AC2" w14:textId="3A900919" w:rsidR="00AB4C2D" w:rsidRPr="00C34425" w:rsidRDefault="00AB4C2D" w:rsidP="00E63FF3">
          <w:pPr>
            <w:pStyle w:val="TOC1"/>
          </w:pPr>
          <w:r w:rsidRPr="00C34425">
            <w:rPr>
              <w:noProof w:val="0"/>
            </w:rPr>
            <w:fldChar w:fldCharType="begin"/>
          </w:r>
          <w:r w:rsidRPr="00C34425">
            <w:instrText xml:space="preserve"> TOC \o "1-3" \h \z \u </w:instrText>
          </w:r>
          <w:r w:rsidRPr="00C34425">
            <w:rPr>
              <w:noProof w:val="0"/>
            </w:rPr>
            <w:fldChar w:fldCharType="separate"/>
          </w:r>
          <w:hyperlink w:anchor="_Toc173460476" w:history="1">
            <w:r>
              <w:rPr>
                <w:rStyle w:val="Hyperlink"/>
              </w:rPr>
              <w:t>Task</w:t>
            </w:r>
            <w:r w:rsidRPr="00C34425">
              <w:rPr>
                <w:rStyle w:val="Hyperlink"/>
              </w:rPr>
              <w:t xml:space="preserve"> 1 – </w:t>
            </w:r>
            <w:r>
              <w:t>W</w:t>
            </w:r>
            <w:r w:rsidRPr="00BF5368">
              <w:t xml:space="preserve">ord questionnaire analysis </w:t>
            </w:r>
            <w:r>
              <w:t>and</w:t>
            </w:r>
            <w:r w:rsidRPr="00BF5368">
              <w:t xml:space="preserve"> the design of the website and marketing materials</w:t>
            </w:r>
            <w:r w:rsidRPr="00C34425">
              <w:rPr>
                <w:webHidden/>
              </w:rPr>
              <w:tab/>
            </w:r>
            <w:r w:rsidR="0002016C">
              <w:rPr>
                <w:webHidden/>
              </w:rPr>
              <w:t>4</w:t>
            </w:r>
            <w:r>
              <w:rPr>
                <w:webHidden/>
              </w:rPr>
              <w:t>-1</w:t>
            </w:r>
            <w:r w:rsidR="00E63FF3">
              <w:rPr>
                <w:webHidden/>
              </w:rPr>
              <w:t>4</w:t>
            </w:r>
          </w:hyperlink>
        </w:p>
        <w:p w14:paraId="7D35BF95" w14:textId="6E4746A1" w:rsidR="00AB4C2D" w:rsidRPr="00E63FF3" w:rsidRDefault="00AB4C2D" w:rsidP="00E63FF3">
          <w:pPr>
            <w:pStyle w:val="TOC2"/>
          </w:pPr>
          <w:hyperlink w:anchor="_Toc173460477" w:history="1">
            <w:r w:rsidRPr="00E63FF3">
              <w:rPr>
                <w:rStyle w:val="Hyperlink"/>
              </w:rPr>
              <w:t>Reference List</w:t>
            </w:r>
            <w:r w:rsidRPr="00E63FF3">
              <w:rPr>
                <w:webHidden/>
              </w:rPr>
              <w:tab/>
              <w:t>1</w:t>
            </w:r>
          </w:hyperlink>
          <w:r w:rsidR="00E63FF3" w:rsidRPr="00E63FF3">
            <w:t>5</w:t>
          </w:r>
        </w:p>
        <w:p w14:paraId="1203A1AE" w14:textId="65C2EF3D" w:rsidR="00AB4C2D" w:rsidRPr="00E63FF3" w:rsidRDefault="00AB4C2D" w:rsidP="00E63FF3">
          <w:pPr>
            <w:pStyle w:val="TOC1"/>
          </w:pPr>
          <w:hyperlink w:anchor="_Toc173460478" w:history="1">
            <w:r w:rsidRPr="00E63FF3">
              <w:rPr>
                <w:rStyle w:val="Hyperlink"/>
              </w:rPr>
              <w:t xml:space="preserve">Task 2 – </w:t>
            </w:r>
            <w:r w:rsidRPr="008B101A">
              <w:rPr>
                <w:bCs/>
              </w:rPr>
              <w:t>Microsoft Excel</w:t>
            </w:r>
            <w:r w:rsidRPr="00E63FF3">
              <w:rPr>
                <w:webHidden/>
              </w:rPr>
              <w:tab/>
              <w:t>1</w:t>
            </w:r>
          </w:hyperlink>
          <w:r w:rsidR="00E63FF3" w:rsidRPr="00E63FF3">
            <w:t>6</w:t>
          </w:r>
          <w:r w:rsidR="00AE4849">
            <w:t>-19</w:t>
          </w:r>
        </w:p>
        <w:p w14:paraId="305E4F14" w14:textId="0260DEB7" w:rsidR="00AB4C2D" w:rsidRPr="00C34425" w:rsidRDefault="00AB4C2D" w:rsidP="00E63FF3">
          <w:pPr>
            <w:pStyle w:val="TOC2"/>
          </w:pPr>
          <w:hyperlink w:anchor="_Toc173460479" w:history="1">
            <w:r w:rsidRPr="00C34425">
              <w:rPr>
                <w:rStyle w:val="Hyperlink"/>
              </w:rPr>
              <w:t>Reference List</w:t>
            </w:r>
            <w:r w:rsidRPr="00C34425">
              <w:rPr>
                <w:webHidden/>
              </w:rPr>
              <w:tab/>
            </w:r>
            <w:r w:rsidRPr="00C34425">
              <w:rPr>
                <w:webHidden/>
              </w:rPr>
              <w:fldChar w:fldCharType="begin"/>
            </w:r>
            <w:r w:rsidRPr="00C34425">
              <w:rPr>
                <w:webHidden/>
              </w:rPr>
              <w:instrText xml:space="preserve"> PAGEREF _Toc173460479 \h </w:instrText>
            </w:r>
            <w:r w:rsidRPr="00C34425">
              <w:rPr>
                <w:webHidden/>
              </w:rPr>
            </w:r>
            <w:r w:rsidRPr="00C34425">
              <w:rPr>
                <w:webHidden/>
              </w:rPr>
              <w:fldChar w:fldCharType="separate"/>
            </w:r>
            <w:r w:rsidRPr="00C34425">
              <w:rPr>
                <w:webHidden/>
              </w:rPr>
              <w:t>2</w:t>
            </w:r>
            <w:r w:rsidRPr="00C34425">
              <w:rPr>
                <w:webHidden/>
              </w:rPr>
              <w:fldChar w:fldCharType="end"/>
            </w:r>
          </w:hyperlink>
          <w:r w:rsidR="00AE4849">
            <w:t>0</w:t>
          </w:r>
        </w:p>
        <w:p w14:paraId="2D0C74F4" w14:textId="77777777" w:rsidR="00AB4C2D" w:rsidRDefault="00AB4C2D" w:rsidP="00AB4C2D">
          <w:pPr>
            <w:jc w:val="center"/>
          </w:pPr>
          <w:r w:rsidRPr="00C34425">
            <w:rPr>
              <w:rFonts w:ascii="Arial" w:hAnsi="Arial" w:cs="Arial"/>
              <w:b/>
              <w:bCs/>
              <w:noProof/>
            </w:rPr>
            <w:fldChar w:fldCharType="end"/>
          </w:r>
        </w:p>
      </w:sdtContent>
    </w:sdt>
    <w:p w14:paraId="51EF8171" w14:textId="77777777" w:rsidR="00AB4C2D" w:rsidRDefault="00AB4C2D" w:rsidP="00AB4C2D">
      <w:pPr>
        <w:pStyle w:val="Heading1"/>
        <w:jc w:val="center"/>
        <w:sectPr w:rsidR="00AB4C2D" w:rsidSect="00AB4C2D">
          <w:pgSz w:w="11906" w:h="16838"/>
          <w:pgMar w:top="1440" w:right="1440" w:bottom="1440" w:left="1440" w:header="708" w:footer="708" w:gutter="0"/>
          <w:cols w:space="708"/>
          <w:docGrid w:linePitch="360"/>
        </w:sectPr>
      </w:pPr>
      <w:bookmarkStart w:id="0" w:name="_Toc173460476"/>
    </w:p>
    <w:p w14:paraId="6C45ACDB" w14:textId="010C7254" w:rsidR="00AB4C2D" w:rsidRDefault="00AB4C2D" w:rsidP="00AB4C2D">
      <w:pPr>
        <w:pStyle w:val="Heading1"/>
        <w:jc w:val="both"/>
        <w:rPr>
          <w:rFonts w:ascii="Arial" w:hAnsi="Arial" w:cs="Arial"/>
          <w:b/>
          <w:bCs/>
          <w:color w:val="auto"/>
          <w:sz w:val="28"/>
          <w:szCs w:val="28"/>
        </w:rPr>
      </w:pPr>
      <w:r w:rsidRPr="00286576">
        <w:rPr>
          <w:rFonts w:ascii="Arial" w:hAnsi="Arial" w:cs="Arial"/>
          <w:b/>
          <w:bCs/>
          <w:color w:val="auto"/>
          <w:sz w:val="28"/>
          <w:szCs w:val="28"/>
        </w:rPr>
        <w:lastRenderedPageBreak/>
        <w:t xml:space="preserve">Task 1 - </w:t>
      </w:r>
      <w:r w:rsidR="00A444D8">
        <w:rPr>
          <w:rFonts w:ascii="Arial" w:hAnsi="Arial" w:cs="Arial"/>
          <w:b/>
          <w:bCs/>
          <w:color w:val="auto"/>
          <w:sz w:val="28"/>
          <w:szCs w:val="28"/>
        </w:rPr>
        <w:t>Q</w:t>
      </w:r>
      <w:r w:rsidRPr="00286576">
        <w:rPr>
          <w:rFonts w:ascii="Arial" w:hAnsi="Arial" w:cs="Arial"/>
          <w:b/>
          <w:bCs/>
          <w:color w:val="auto"/>
          <w:sz w:val="28"/>
          <w:szCs w:val="28"/>
        </w:rPr>
        <w:t>uestionnaire analysis and design of the website and marketing materials</w:t>
      </w:r>
      <w:bookmarkEnd w:id="0"/>
    </w:p>
    <w:p w14:paraId="13F9EF9D" w14:textId="77777777" w:rsidR="00574CB2" w:rsidRDefault="00574CB2" w:rsidP="00574CB2">
      <w:pPr>
        <w:rPr>
          <w:rFonts w:ascii="Arial" w:hAnsi="Arial" w:cs="Arial"/>
          <w:b/>
          <w:bCs/>
        </w:rPr>
      </w:pPr>
      <w:r w:rsidRPr="005E51F1">
        <w:rPr>
          <w:rFonts w:ascii="Arial" w:hAnsi="Arial" w:cs="Arial"/>
          <w:b/>
          <w:bCs/>
        </w:rPr>
        <w:t>Questionnaire Creation and Data Collection</w:t>
      </w:r>
    </w:p>
    <w:p w14:paraId="4368C342" w14:textId="460844DA" w:rsidR="00A03F6A" w:rsidRDefault="00A03F6A" w:rsidP="00574CB2">
      <w:pPr>
        <w:rPr>
          <w:rFonts w:ascii="Arial" w:hAnsi="Arial" w:cs="Arial"/>
          <w:b/>
          <w:bCs/>
        </w:rPr>
      </w:pPr>
      <w:r>
        <w:rPr>
          <w:rFonts w:ascii="Arial" w:hAnsi="Arial" w:cs="Arial"/>
          <w:b/>
          <w:bCs/>
        </w:rPr>
        <w:t>RESULTS</w:t>
      </w:r>
    </w:p>
    <w:p w14:paraId="1821F519" w14:textId="77777777" w:rsidR="00A03F6A" w:rsidRDefault="00574CB2" w:rsidP="00A03F6A">
      <w:pPr>
        <w:keepNext/>
      </w:pPr>
      <w:r>
        <w:rPr>
          <w:rFonts w:ascii="Arial" w:hAnsi="Arial" w:cs="Arial"/>
          <w:b/>
          <w:bCs/>
          <w:noProof/>
        </w:rPr>
        <w:drawing>
          <wp:inline distT="0" distB="0" distL="0" distR="0" wp14:anchorId="76337D22" wp14:editId="1C895CAE">
            <wp:extent cx="6311900" cy="6311900"/>
            <wp:effectExtent l="0" t="0" r="0" b="0"/>
            <wp:docPr id="11617553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755359" name="Picture 1"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311900" cy="6311900"/>
                    </a:xfrm>
                    <a:prstGeom prst="rect">
                      <a:avLst/>
                    </a:prstGeom>
                  </pic:spPr>
                </pic:pic>
              </a:graphicData>
            </a:graphic>
          </wp:inline>
        </w:drawing>
      </w:r>
    </w:p>
    <w:p w14:paraId="766A2556" w14:textId="5977FC49" w:rsidR="00574CB2" w:rsidRDefault="00A03F6A" w:rsidP="00A03F6A">
      <w:pPr>
        <w:pStyle w:val="Caption"/>
        <w:rPr>
          <w:rFonts w:ascii="Arial" w:hAnsi="Arial" w:cs="Arial"/>
          <w:b/>
          <w:bCs/>
          <w:sz w:val="24"/>
          <w:szCs w:val="24"/>
        </w:rPr>
      </w:pPr>
      <w:r>
        <w:t xml:space="preserve">Figure </w:t>
      </w:r>
      <w:fldSimple w:instr=" SEQ Figure \* ARABIC ">
        <w:r w:rsidR="00B31565">
          <w:rPr>
            <w:noProof/>
          </w:rPr>
          <w:t>1</w:t>
        </w:r>
      </w:fldSimple>
    </w:p>
    <w:p w14:paraId="48100941" w14:textId="77777777" w:rsidR="00A03F6A" w:rsidRDefault="00574CB2" w:rsidP="00A03F6A">
      <w:pPr>
        <w:keepNext/>
      </w:pPr>
      <w:r>
        <w:rPr>
          <w:rFonts w:ascii="Arial" w:hAnsi="Arial" w:cs="Arial"/>
          <w:b/>
          <w:bCs/>
          <w:noProof/>
        </w:rPr>
        <w:lastRenderedPageBreak/>
        <w:drawing>
          <wp:inline distT="0" distB="0" distL="0" distR="0" wp14:anchorId="323AB618" wp14:editId="116883E6">
            <wp:extent cx="5731510" cy="3651250"/>
            <wp:effectExtent l="0" t="0" r="2540" b="6350"/>
            <wp:docPr id="881646134"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646134" name="Picture 2" descr="A screenshot of a graph&#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651250"/>
                    </a:xfrm>
                    <a:prstGeom prst="rect">
                      <a:avLst/>
                    </a:prstGeom>
                  </pic:spPr>
                </pic:pic>
              </a:graphicData>
            </a:graphic>
          </wp:inline>
        </w:drawing>
      </w:r>
    </w:p>
    <w:p w14:paraId="61274322" w14:textId="6F693C47" w:rsidR="00574CB2" w:rsidRDefault="00A03F6A" w:rsidP="00A03F6A">
      <w:pPr>
        <w:pStyle w:val="Caption"/>
        <w:rPr>
          <w:rFonts w:ascii="Arial" w:hAnsi="Arial" w:cs="Arial"/>
          <w:b/>
          <w:bCs/>
          <w:sz w:val="24"/>
          <w:szCs w:val="24"/>
        </w:rPr>
      </w:pPr>
      <w:r>
        <w:t xml:space="preserve">Figure </w:t>
      </w:r>
      <w:fldSimple w:instr=" SEQ Figure \* ARABIC ">
        <w:r w:rsidR="00B31565">
          <w:rPr>
            <w:noProof/>
          </w:rPr>
          <w:t>2</w:t>
        </w:r>
      </w:fldSimple>
    </w:p>
    <w:p w14:paraId="186F01E1" w14:textId="77777777" w:rsidR="00A03F6A" w:rsidRDefault="00574CB2" w:rsidP="00A03F6A">
      <w:pPr>
        <w:keepNext/>
      </w:pPr>
      <w:r>
        <w:rPr>
          <w:rFonts w:ascii="Arial" w:hAnsi="Arial" w:cs="Arial"/>
          <w:b/>
          <w:bCs/>
          <w:noProof/>
        </w:rPr>
        <w:drawing>
          <wp:inline distT="0" distB="0" distL="0" distR="0" wp14:anchorId="7198C579" wp14:editId="0CDCB8A2">
            <wp:extent cx="5731510" cy="3629660"/>
            <wp:effectExtent l="0" t="0" r="2540" b="8890"/>
            <wp:docPr id="23885633" name="Picture 3"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85633" name="Picture 3" descr="A close-up of a graph&#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629660"/>
                    </a:xfrm>
                    <a:prstGeom prst="rect">
                      <a:avLst/>
                    </a:prstGeom>
                  </pic:spPr>
                </pic:pic>
              </a:graphicData>
            </a:graphic>
          </wp:inline>
        </w:drawing>
      </w:r>
    </w:p>
    <w:p w14:paraId="3A4768F6" w14:textId="1F66B45E" w:rsidR="00574CB2" w:rsidRDefault="00A03F6A" w:rsidP="00A03F6A">
      <w:pPr>
        <w:pStyle w:val="Caption"/>
        <w:rPr>
          <w:rFonts w:ascii="Arial" w:hAnsi="Arial" w:cs="Arial"/>
          <w:b/>
          <w:bCs/>
          <w:sz w:val="24"/>
          <w:szCs w:val="24"/>
        </w:rPr>
      </w:pPr>
      <w:r>
        <w:t xml:space="preserve">Figure </w:t>
      </w:r>
      <w:fldSimple w:instr=" SEQ Figure \* ARABIC ">
        <w:r w:rsidR="00B31565">
          <w:rPr>
            <w:noProof/>
          </w:rPr>
          <w:t>3</w:t>
        </w:r>
      </w:fldSimple>
    </w:p>
    <w:p w14:paraId="31250E68" w14:textId="77777777" w:rsidR="00A03F6A" w:rsidRDefault="00574CB2" w:rsidP="00A03F6A">
      <w:pPr>
        <w:keepNext/>
      </w:pPr>
      <w:r>
        <w:rPr>
          <w:rFonts w:ascii="Arial" w:hAnsi="Arial" w:cs="Arial"/>
          <w:b/>
          <w:bCs/>
          <w:noProof/>
        </w:rPr>
        <w:lastRenderedPageBreak/>
        <w:drawing>
          <wp:inline distT="0" distB="0" distL="0" distR="0" wp14:anchorId="0AA3D421" wp14:editId="4A0DAF15">
            <wp:extent cx="5731510" cy="3491865"/>
            <wp:effectExtent l="0" t="0" r="2540" b="0"/>
            <wp:docPr id="41638507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385076" name="Picture 4"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491865"/>
                    </a:xfrm>
                    <a:prstGeom prst="rect">
                      <a:avLst/>
                    </a:prstGeom>
                  </pic:spPr>
                </pic:pic>
              </a:graphicData>
            </a:graphic>
          </wp:inline>
        </w:drawing>
      </w:r>
    </w:p>
    <w:p w14:paraId="609277A3" w14:textId="5FF4C5DD" w:rsidR="00574CB2" w:rsidRDefault="00A03F6A" w:rsidP="00A03F6A">
      <w:pPr>
        <w:pStyle w:val="Caption"/>
        <w:rPr>
          <w:rFonts w:ascii="Arial" w:hAnsi="Arial" w:cs="Arial"/>
          <w:b/>
          <w:bCs/>
          <w:sz w:val="24"/>
          <w:szCs w:val="24"/>
        </w:rPr>
      </w:pPr>
      <w:r>
        <w:t xml:space="preserve">Figure </w:t>
      </w:r>
      <w:fldSimple w:instr=" SEQ Figure \* ARABIC ">
        <w:r w:rsidR="00B31565">
          <w:rPr>
            <w:noProof/>
          </w:rPr>
          <w:t>4</w:t>
        </w:r>
      </w:fldSimple>
    </w:p>
    <w:p w14:paraId="6C92BB35" w14:textId="77777777" w:rsidR="00A03F6A" w:rsidRDefault="00574CB2" w:rsidP="00A03F6A">
      <w:pPr>
        <w:keepNext/>
      </w:pPr>
      <w:r>
        <w:rPr>
          <w:rFonts w:ascii="Arial" w:hAnsi="Arial" w:cs="Arial"/>
          <w:b/>
          <w:bCs/>
          <w:noProof/>
        </w:rPr>
        <w:drawing>
          <wp:inline distT="0" distB="0" distL="0" distR="0" wp14:anchorId="0A02A235" wp14:editId="636BFD56">
            <wp:extent cx="2954239" cy="4511605"/>
            <wp:effectExtent l="0" t="0" r="0" b="3810"/>
            <wp:docPr id="2020815994" name="Picture 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15994" name="Picture 5" descr="A screenshot of a phon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971600" cy="4538117"/>
                    </a:xfrm>
                    <a:prstGeom prst="rect">
                      <a:avLst/>
                    </a:prstGeom>
                  </pic:spPr>
                </pic:pic>
              </a:graphicData>
            </a:graphic>
          </wp:inline>
        </w:drawing>
      </w:r>
    </w:p>
    <w:p w14:paraId="6E0492FC" w14:textId="0C2BA601" w:rsidR="00574CB2" w:rsidRDefault="00A03F6A" w:rsidP="00A03F6A">
      <w:pPr>
        <w:pStyle w:val="Caption"/>
        <w:rPr>
          <w:rFonts w:ascii="Arial" w:hAnsi="Arial" w:cs="Arial"/>
          <w:b/>
          <w:bCs/>
          <w:sz w:val="24"/>
          <w:szCs w:val="24"/>
        </w:rPr>
      </w:pPr>
      <w:r>
        <w:t xml:space="preserve">Figure </w:t>
      </w:r>
      <w:fldSimple w:instr=" SEQ Figure \* ARABIC ">
        <w:r w:rsidR="00B31565">
          <w:rPr>
            <w:noProof/>
          </w:rPr>
          <w:t>5</w:t>
        </w:r>
      </w:fldSimple>
    </w:p>
    <w:p w14:paraId="4087C788" w14:textId="77777777" w:rsidR="00574CB2" w:rsidRDefault="00574CB2" w:rsidP="00574CB2">
      <w:pPr>
        <w:spacing w:after="0"/>
        <w:rPr>
          <w:rFonts w:ascii="Arial" w:hAnsi="Arial" w:cs="Arial"/>
          <w:b/>
          <w:bCs/>
        </w:rPr>
      </w:pPr>
      <w:r w:rsidRPr="003D5E6F">
        <w:rPr>
          <w:rFonts w:ascii="Arial" w:hAnsi="Arial" w:cs="Arial"/>
          <w:b/>
          <w:bCs/>
        </w:rPr>
        <w:lastRenderedPageBreak/>
        <w:t>WEBPAGE</w:t>
      </w:r>
    </w:p>
    <w:p w14:paraId="33FE7B28" w14:textId="77777777" w:rsidR="00574CB2" w:rsidRDefault="00574CB2" w:rsidP="00574CB2">
      <w:pPr>
        <w:spacing w:after="0"/>
        <w:rPr>
          <w:rFonts w:ascii="Arial" w:hAnsi="Arial" w:cs="Arial"/>
          <w:b/>
          <w:bCs/>
        </w:rPr>
      </w:pPr>
    </w:p>
    <w:p w14:paraId="44C783B3" w14:textId="77777777" w:rsidR="00574CB2" w:rsidRDefault="00574CB2" w:rsidP="00574CB2">
      <w:pPr>
        <w:spacing w:after="0"/>
        <w:rPr>
          <w:rFonts w:ascii="Arial" w:hAnsi="Arial" w:cs="Arial"/>
          <w:b/>
          <w:bCs/>
        </w:rPr>
      </w:pPr>
      <w:r>
        <w:rPr>
          <w:rFonts w:ascii="Arial" w:hAnsi="Arial" w:cs="Arial"/>
          <w:b/>
          <w:bCs/>
        </w:rPr>
        <w:t>PAGE 1</w:t>
      </w:r>
    </w:p>
    <w:p w14:paraId="5094EDE2" w14:textId="77777777" w:rsidR="00A03F6A" w:rsidRDefault="00574CB2" w:rsidP="00A03F6A">
      <w:pPr>
        <w:keepNext/>
        <w:spacing w:after="0"/>
      </w:pPr>
      <w:r>
        <w:rPr>
          <w:rFonts w:ascii="Arial" w:hAnsi="Arial" w:cs="Arial"/>
          <w:b/>
          <w:bCs/>
          <w:noProof/>
        </w:rPr>
        <w:drawing>
          <wp:inline distT="0" distB="0" distL="0" distR="0" wp14:anchorId="2D470222" wp14:editId="71D9DF73">
            <wp:extent cx="6464300" cy="3164828"/>
            <wp:effectExtent l="0" t="0" r="0" b="0"/>
            <wp:docPr id="21327311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731176" name="Picture 213273117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484431" cy="3174684"/>
                    </a:xfrm>
                    <a:prstGeom prst="rect">
                      <a:avLst/>
                    </a:prstGeom>
                  </pic:spPr>
                </pic:pic>
              </a:graphicData>
            </a:graphic>
          </wp:inline>
        </w:drawing>
      </w:r>
    </w:p>
    <w:p w14:paraId="35143F86" w14:textId="4C973701" w:rsidR="00574CB2" w:rsidRDefault="00A03F6A" w:rsidP="00A03F6A">
      <w:pPr>
        <w:pStyle w:val="Caption"/>
        <w:rPr>
          <w:rFonts w:ascii="Arial" w:hAnsi="Arial" w:cs="Arial"/>
          <w:b/>
          <w:bCs/>
          <w:sz w:val="24"/>
          <w:szCs w:val="24"/>
        </w:rPr>
      </w:pPr>
      <w:r>
        <w:t xml:space="preserve">Figure </w:t>
      </w:r>
      <w:fldSimple w:instr=" SEQ Figure \* ARABIC ">
        <w:r w:rsidR="00B31565">
          <w:rPr>
            <w:noProof/>
          </w:rPr>
          <w:t>6</w:t>
        </w:r>
      </w:fldSimple>
    </w:p>
    <w:p w14:paraId="237B87DC" w14:textId="77777777" w:rsidR="00A03F6A" w:rsidRDefault="00574CB2" w:rsidP="00A03F6A">
      <w:pPr>
        <w:keepNext/>
        <w:spacing w:after="0"/>
      </w:pPr>
      <w:r>
        <w:rPr>
          <w:rFonts w:ascii="Arial" w:hAnsi="Arial" w:cs="Arial"/>
          <w:b/>
          <w:bCs/>
          <w:noProof/>
        </w:rPr>
        <w:drawing>
          <wp:inline distT="0" distB="0" distL="0" distR="0" wp14:anchorId="104CD629" wp14:editId="31D78E42">
            <wp:extent cx="6437566" cy="3346450"/>
            <wp:effectExtent l="0" t="0" r="1905" b="6350"/>
            <wp:docPr id="198227823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278235" name="Picture 7"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441556" cy="3348524"/>
                    </a:xfrm>
                    <a:prstGeom prst="rect">
                      <a:avLst/>
                    </a:prstGeom>
                  </pic:spPr>
                </pic:pic>
              </a:graphicData>
            </a:graphic>
          </wp:inline>
        </w:drawing>
      </w:r>
    </w:p>
    <w:p w14:paraId="64D5B4D2" w14:textId="4FF5DB15" w:rsidR="00574CB2" w:rsidRDefault="00A03F6A" w:rsidP="00A03F6A">
      <w:pPr>
        <w:pStyle w:val="Caption"/>
        <w:rPr>
          <w:rFonts w:ascii="Arial" w:hAnsi="Arial" w:cs="Arial"/>
          <w:b/>
          <w:bCs/>
          <w:sz w:val="24"/>
          <w:szCs w:val="24"/>
        </w:rPr>
      </w:pPr>
      <w:r>
        <w:t xml:space="preserve">Figure </w:t>
      </w:r>
      <w:fldSimple w:instr=" SEQ Figure \* ARABIC ">
        <w:r w:rsidR="00B31565">
          <w:rPr>
            <w:noProof/>
          </w:rPr>
          <w:t>7</w:t>
        </w:r>
      </w:fldSimple>
    </w:p>
    <w:p w14:paraId="0C511F20" w14:textId="77777777" w:rsidR="00A03F6A" w:rsidRDefault="00574CB2" w:rsidP="00A03F6A">
      <w:pPr>
        <w:keepNext/>
        <w:spacing w:after="0"/>
      </w:pPr>
      <w:r>
        <w:rPr>
          <w:rFonts w:ascii="Arial" w:hAnsi="Arial" w:cs="Arial"/>
          <w:b/>
          <w:bCs/>
          <w:noProof/>
        </w:rPr>
        <w:lastRenderedPageBreak/>
        <w:drawing>
          <wp:inline distT="0" distB="0" distL="0" distR="0" wp14:anchorId="6C727666" wp14:editId="72E26216">
            <wp:extent cx="6321518" cy="2667000"/>
            <wp:effectExtent l="0" t="0" r="3175" b="0"/>
            <wp:docPr id="1877029896" name="Picture 8"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029896" name="Picture 8" descr="A screenshot of a websit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329270" cy="2670271"/>
                    </a:xfrm>
                    <a:prstGeom prst="rect">
                      <a:avLst/>
                    </a:prstGeom>
                  </pic:spPr>
                </pic:pic>
              </a:graphicData>
            </a:graphic>
          </wp:inline>
        </w:drawing>
      </w:r>
    </w:p>
    <w:p w14:paraId="7586BE84" w14:textId="692A18F9" w:rsidR="00574CB2" w:rsidRDefault="00A03F6A" w:rsidP="00A03F6A">
      <w:pPr>
        <w:pStyle w:val="Caption"/>
        <w:rPr>
          <w:rFonts w:ascii="Arial" w:hAnsi="Arial" w:cs="Arial"/>
          <w:b/>
          <w:bCs/>
          <w:sz w:val="24"/>
          <w:szCs w:val="24"/>
        </w:rPr>
      </w:pPr>
      <w:r>
        <w:t xml:space="preserve">Figure </w:t>
      </w:r>
      <w:fldSimple w:instr=" SEQ Figure \* ARABIC ">
        <w:r w:rsidR="00B31565">
          <w:rPr>
            <w:noProof/>
          </w:rPr>
          <w:t>8</w:t>
        </w:r>
      </w:fldSimple>
    </w:p>
    <w:p w14:paraId="062105D1" w14:textId="77777777" w:rsidR="00A03F6A" w:rsidRDefault="00574CB2" w:rsidP="00A03F6A">
      <w:pPr>
        <w:keepNext/>
        <w:spacing w:after="0"/>
      </w:pPr>
      <w:r>
        <w:rPr>
          <w:rFonts w:ascii="Arial" w:hAnsi="Arial" w:cs="Arial"/>
          <w:b/>
          <w:bCs/>
          <w:noProof/>
        </w:rPr>
        <w:drawing>
          <wp:inline distT="0" distB="0" distL="0" distR="0" wp14:anchorId="552D8362" wp14:editId="14C64A44">
            <wp:extent cx="6347134" cy="3378200"/>
            <wp:effectExtent l="0" t="0" r="0" b="0"/>
            <wp:docPr id="1085727791"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27791" name="Picture 9"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352873" cy="3381255"/>
                    </a:xfrm>
                    <a:prstGeom prst="rect">
                      <a:avLst/>
                    </a:prstGeom>
                  </pic:spPr>
                </pic:pic>
              </a:graphicData>
            </a:graphic>
          </wp:inline>
        </w:drawing>
      </w:r>
    </w:p>
    <w:p w14:paraId="4D47D32D" w14:textId="54580E7A" w:rsidR="00574CB2" w:rsidRPr="003D5E6F" w:rsidRDefault="00A03F6A" w:rsidP="00A03F6A">
      <w:pPr>
        <w:pStyle w:val="Caption"/>
        <w:rPr>
          <w:rFonts w:ascii="Arial" w:hAnsi="Arial" w:cs="Arial"/>
          <w:b/>
          <w:bCs/>
          <w:sz w:val="24"/>
          <w:szCs w:val="24"/>
        </w:rPr>
      </w:pPr>
      <w:r>
        <w:t xml:space="preserve">Figure </w:t>
      </w:r>
      <w:fldSimple w:instr=" SEQ Figure \* ARABIC ">
        <w:r w:rsidR="00B31565">
          <w:rPr>
            <w:noProof/>
          </w:rPr>
          <w:t>9</w:t>
        </w:r>
      </w:fldSimple>
    </w:p>
    <w:p w14:paraId="577D3DB0" w14:textId="77777777" w:rsidR="00574CB2" w:rsidRDefault="00574CB2" w:rsidP="00574CB2">
      <w:pPr>
        <w:spacing w:after="0"/>
        <w:rPr>
          <w:rFonts w:ascii="Arial" w:hAnsi="Arial" w:cs="Arial"/>
        </w:rPr>
      </w:pPr>
    </w:p>
    <w:p w14:paraId="7AB468B1" w14:textId="77777777" w:rsidR="00574CB2" w:rsidRDefault="00574CB2" w:rsidP="00574CB2">
      <w:pPr>
        <w:spacing w:after="0"/>
        <w:rPr>
          <w:rFonts w:ascii="Arial" w:hAnsi="Arial" w:cs="Arial"/>
        </w:rPr>
      </w:pPr>
    </w:p>
    <w:p w14:paraId="4163B1D5" w14:textId="77777777" w:rsidR="00A03F6A" w:rsidRDefault="00A03F6A" w:rsidP="00574CB2">
      <w:pPr>
        <w:spacing w:after="0"/>
        <w:rPr>
          <w:rFonts w:ascii="Arial" w:hAnsi="Arial" w:cs="Arial"/>
        </w:rPr>
      </w:pPr>
    </w:p>
    <w:p w14:paraId="2075756A" w14:textId="77777777" w:rsidR="00A03F6A" w:rsidRDefault="00A03F6A" w:rsidP="00574CB2">
      <w:pPr>
        <w:spacing w:after="0"/>
        <w:rPr>
          <w:rFonts w:ascii="Arial" w:hAnsi="Arial" w:cs="Arial"/>
        </w:rPr>
      </w:pPr>
    </w:p>
    <w:p w14:paraId="32550752" w14:textId="77777777" w:rsidR="00A03F6A" w:rsidRDefault="00A03F6A" w:rsidP="00574CB2">
      <w:pPr>
        <w:spacing w:after="0"/>
        <w:rPr>
          <w:rFonts w:ascii="Arial" w:hAnsi="Arial" w:cs="Arial"/>
        </w:rPr>
      </w:pPr>
    </w:p>
    <w:p w14:paraId="3301612D" w14:textId="77777777" w:rsidR="00A03F6A" w:rsidRDefault="00A03F6A" w:rsidP="00574CB2">
      <w:pPr>
        <w:spacing w:after="0"/>
        <w:rPr>
          <w:rFonts w:ascii="Arial" w:hAnsi="Arial" w:cs="Arial"/>
        </w:rPr>
      </w:pPr>
    </w:p>
    <w:p w14:paraId="4A886EB2" w14:textId="77777777" w:rsidR="00A03F6A" w:rsidRDefault="00A03F6A" w:rsidP="00574CB2">
      <w:pPr>
        <w:spacing w:after="0"/>
        <w:rPr>
          <w:rFonts w:ascii="Arial" w:hAnsi="Arial" w:cs="Arial"/>
        </w:rPr>
      </w:pPr>
    </w:p>
    <w:p w14:paraId="293AF570" w14:textId="77777777" w:rsidR="00A03F6A" w:rsidRDefault="00A03F6A" w:rsidP="00574CB2">
      <w:pPr>
        <w:spacing w:after="0"/>
        <w:rPr>
          <w:rFonts w:ascii="Arial" w:hAnsi="Arial" w:cs="Arial"/>
        </w:rPr>
      </w:pPr>
    </w:p>
    <w:p w14:paraId="0B13CF9E" w14:textId="77777777" w:rsidR="00A03F6A" w:rsidRDefault="00A03F6A" w:rsidP="00574CB2">
      <w:pPr>
        <w:spacing w:after="0"/>
        <w:rPr>
          <w:rFonts w:ascii="Arial" w:hAnsi="Arial" w:cs="Arial"/>
        </w:rPr>
      </w:pPr>
    </w:p>
    <w:p w14:paraId="20481296" w14:textId="77777777" w:rsidR="00A03F6A" w:rsidRDefault="00A03F6A" w:rsidP="00574CB2">
      <w:pPr>
        <w:spacing w:after="0"/>
        <w:rPr>
          <w:rFonts w:ascii="Arial" w:hAnsi="Arial" w:cs="Arial"/>
        </w:rPr>
      </w:pPr>
    </w:p>
    <w:p w14:paraId="2BFA7198" w14:textId="77777777" w:rsidR="00A03F6A" w:rsidRDefault="00A03F6A" w:rsidP="00574CB2">
      <w:pPr>
        <w:spacing w:after="0"/>
        <w:rPr>
          <w:rFonts w:ascii="Arial" w:hAnsi="Arial" w:cs="Arial"/>
        </w:rPr>
      </w:pPr>
    </w:p>
    <w:p w14:paraId="762153BF" w14:textId="77777777" w:rsidR="00574CB2" w:rsidRPr="00E22105" w:rsidRDefault="00574CB2" w:rsidP="00574CB2">
      <w:pPr>
        <w:spacing w:after="0"/>
        <w:rPr>
          <w:rFonts w:ascii="Arial" w:hAnsi="Arial" w:cs="Arial"/>
          <w:b/>
          <w:bCs/>
        </w:rPr>
      </w:pPr>
      <w:r w:rsidRPr="00E22105">
        <w:rPr>
          <w:rFonts w:ascii="Arial" w:hAnsi="Arial" w:cs="Arial"/>
          <w:b/>
          <w:bCs/>
        </w:rPr>
        <w:lastRenderedPageBreak/>
        <w:t>PAGE 2</w:t>
      </w:r>
    </w:p>
    <w:p w14:paraId="0E6B12C1" w14:textId="77777777" w:rsidR="00A03F6A" w:rsidRDefault="00574CB2" w:rsidP="00A03F6A">
      <w:pPr>
        <w:keepNext/>
        <w:spacing w:after="0"/>
      </w:pPr>
      <w:r>
        <w:rPr>
          <w:rFonts w:ascii="Arial" w:hAnsi="Arial" w:cs="Arial"/>
          <w:noProof/>
        </w:rPr>
        <w:drawing>
          <wp:inline distT="0" distB="0" distL="0" distR="0" wp14:anchorId="41ADE34F" wp14:editId="35A77A7C">
            <wp:extent cx="6305550" cy="3704668"/>
            <wp:effectExtent l="0" t="0" r="0" b="0"/>
            <wp:docPr id="2019617987"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617987" name="Picture 10"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313232" cy="3709181"/>
                    </a:xfrm>
                    <a:prstGeom prst="rect">
                      <a:avLst/>
                    </a:prstGeom>
                  </pic:spPr>
                </pic:pic>
              </a:graphicData>
            </a:graphic>
          </wp:inline>
        </w:drawing>
      </w:r>
    </w:p>
    <w:p w14:paraId="7796B38E" w14:textId="445735AD" w:rsidR="00574CB2" w:rsidRDefault="00A03F6A" w:rsidP="00A03F6A">
      <w:pPr>
        <w:pStyle w:val="Caption"/>
        <w:rPr>
          <w:rFonts w:ascii="Arial" w:hAnsi="Arial" w:cs="Arial"/>
          <w:sz w:val="24"/>
          <w:szCs w:val="24"/>
        </w:rPr>
      </w:pPr>
      <w:r>
        <w:t xml:space="preserve">Figure </w:t>
      </w:r>
      <w:fldSimple w:instr=" SEQ Figure \* ARABIC ">
        <w:r w:rsidR="00B31565">
          <w:rPr>
            <w:noProof/>
          </w:rPr>
          <w:t>10</w:t>
        </w:r>
      </w:fldSimple>
    </w:p>
    <w:p w14:paraId="6B734173" w14:textId="77777777" w:rsidR="00574CB2" w:rsidRDefault="00574CB2" w:rsidP="00574CB2">
      <w:pPr>
        <w:spacing w:after="0"/>
        <w:rPr>
          <w:rFonts w:ascii="Arial" w:hAnsi="Arial" w:cs="Arial"/>
        </w:rPr>
      </w:pPr>
    </w:p>
    <w:p w14:paraId="7AA7FAA9" w14:textId="77777777" w:rsidR="00B31565" w:rsidRDefault="00B31565" w:rsidP="00574CB2">
      <w:pPr>
        <w:spacing w:after="0"/>
        <w:rPr>
          <w:rFonts w:ascii="Arial" w:hAnsi="Arial" w:cs="Arial"/>
          <w:b/>
          <w:bCs/>
        </w:rPr>
      </w:pPr>
    </w:p>
    <w:p w14:paraId="7E47A23A" w14:textId="77777777" w:rsidR="00B31565" w:rsidRDefault="00B31565" w:rsidP="00574CB2">
      <w:pPr>
        <w:spacing w:after="0"/>
        <w:rPr>
          <w:rFonts w:ascii="Arial" w:hAnsi="Arial" w:cs="Arial"/>
          <w:b/>
          <w:bCs/>
        </w:rPr>
      </w:pPr>
    </w:p>
    <w:p w14:paraId="10A0F38F" w14:textId="77777777" w:rsidR="00B31565" w:rsidRDefault="00B31565" w:rsidP="00574CB2">
      <w:pPr>
        <w:spacing w:after="0"/>
        <w:rPr>
          <w:rFonts w:ascii="Arial" w:hAnsi="Arial" w:cs="Arial"/>
          <w:b/>
          <w:bCs/>
        </w:rPr>
      </w:pPr>
    </w:p>
    <w:p w14:paraId="34C79F70" w14:textId="77777777" w:rsidR="00B31565" w:rsidRDefault="00B31565" w:rsidP="00574CB2">
      <w:pPr>
        <w:spacing w:after="0"/>
        <w:rPr>
          <w:rFonts w:ascii="Arial" w:hAnsi="Arial" w:cs="Arial"/>
          <w:b/>
          <w:bCs/>
        </w:rPr>
      </w:pPr>
    </w:p>
    <w:p w14:paraId="49B44462" w14:textId="77777777" w:rsidR="00B31565" w:rsidRDefault="00B31565" w:rsidP="00574CB2">
      <w:pPr>
        <w:spacing w:after="0"/>
        <w:rPr>
          <w:rFonts w:ascii="Arial" w:hAnsi="Arial" w:cs="Arial"/>
          <w:b/>
          <w:bCs/>
        </w:rPr>
      </w:pPr>
    </w:p>
    <w:p w14:paraId="3BD0029C" w14:textId="77777777" w:rsidR="00B31565" w:rsidRDefault="00B31565" w:rsidP="00574CB2">
      <w:pPr>
        <w:spacing w:after="0"/>
        <w:rPr>
          <w:rFonts w:ascii="Arial" w:hAnsi="Arial" w:cs="Arial"/>
          <w:b/>
          <w:bCs/>
        </w:rPr>
      </w:pPr>
    </w:p>
    <w:p w14:paraId="5E26F1F5" w14:textId="77777777" w:rsidR="00B31565" w:rsidRDefault="00B31565" w:rsidP="00574CB2">
      <w:pPr>
        <w:spacing w:after="0"/>
        <w:rPr>
          <w:rFonts w:ascii="Arial" w:hAnsi="Arial" w:cs="Arial"/>
          <w:b/>
          <w:bCs/>
        </w:rPr>
      </w:pPr>
    </w:p>
    <w:p w14:paraId="566A3279" w14:textId="77777777" w:rsidR="00B31565" w:rsidRDefault="00B31565" w:rsidP="00574CB2">
      <w:pPr>
        <w:spacing w:after="0"/>
        <w:rPr>
          <w:rFonts w:ascii="Arial" w:hAnsi="Arial" w:cs="Arial"/>
          <w:b/>
          <w:bCs/>
        </w:rPr>
      </w:pPr>
    </w:p>
    <w:p w14:paraId="1C393D73" w14:textId="77777777" w:rsidR="00B31565" w:rsidRDefault="00B31565" w:rsidP="00574CB2">
      <w:pPr>
        <w:spacing w:after="0"/>
        <w:rPr>
          <w:rFonts w:ascii="Arial" w:hAnsi="Arial" w:cs="Arial"/>
          <w:b/>
          <w:bCs/>
        </w:rPr>
      </w:pPr>
    </w:p>
    <w:p w14:paraId="557B5B00" w14:textId="77777777" w:rsidR="00B31565" w:rsidRDefault="00B31565" w:rsidP="00574CB2">
      <w:pPr>
        <w:spacing w:after="0"/>
        <w:rPr>
          <w:rFonts w:ascii="Arial" w:hAnsi="Arial" w:cs="Arial"/>
          <w:b/>
          <w:bCs/>
        </w:rPr>
      </w:pPr>
    </w:p>
    <w:p w14:paraId="6AD84021" w14:textId="77777777" w:rsidR="00B31565" w:rsidRDefault="00B31565" w:rsidP="00574CB2">
      <w:pPr>
        <w:spacing w:after="0"/>
        <w:rPr>
          <w:rFonts w:ascii="Arial" w:hAnsi="Arial" w:cs="Arial"/>
          <w:b/>
          <w:bCs/>
        </w:rPr>
      </w:pPr>
    </w:p>
    <w:p w14:paraId="6510D93C" w14:textId="77777777" w:rsidR="00B31565" w:rsidRDefault="00B31565" w:rsidP="00574CB2">
      <w:pPr>
        <w:spacing w:after="0"/>
        <w:rPr>
          <w:rFonts w:ascii="Arial" w:hAnsi="Arial" w:cs="Arial"/>
          <w:b/>
          <w:bCs/>
        </w:rPr>
      </w:pPr>
    </w:p>
    <w:p w14:paraId="66951F86" w14:textId="77777777" w:rsidR="00B31565" w:rsidRDefault="00B31565" w:rsidP="00574CB2">
      <w:pPr>
        <w:spacing w:after="0"/>
        <w:rPr>
          <w:rFonts w:ascii="Arial" w:hAnsi="Arial" w:cs="Arial"/>
          <w:b/>
          <w:bCs/>
        </w:rPr>
      </w:pPr>
    </w:p>
    <w:p w14:paraId="214EBFDB" w14:textId="77777777" w:rsidR="00B31565" w:rsidRDefault="00B31565" w:rsidP="00574CB2">
      <w:pPr>
        <w:spacing w:after="0"/>
        <w:rPr>
          <w:rFonts w:ascii="Arial" w:hAnsi="Arial" w:cs="Arial"/>
          <w:b/>
          <w:bCs/>
        </w:rPr>
      </w:pPr>
    </w:p>
    <w:p w14:paraId="0A0988F8" w14:textId="77777777" w:rsidR="00B31565" w:rsidRDefault="00B31565" w:rsidP="00574CB2">
      <w:pPr>
        <w:spacing w:after="0"/>
        <w:rPr>
          <w:rFonts w:ascii="Arial" w:hAnsi="Arial" w:cs="Arial"/>
          <w:b/>
          <w:bCs/>
        </w:rPr>
      </w:pPr>
    </w:p>
    <w:p w14:paraId="4802ABEA" w14:textId="77777777" w:rsidR="00B31565" w:rsidRDefault="00B31565" w:rsidP="00574CB2">
      <w:pPr>
        <w:spacing w:after="0"/>
        <w:rPr>
          <w:rFonts w:ascii="Arial" w:hAnsi="Arial" w:cs="Arial"/>
          <w:b/>
          <w:bCs/>
        </w:rPr>
      </w:pPr>
    </w:p>
    <w:p w14:paraId="30F04CC3" w14:textId="77777777" w:rsidR="00B31565" w:rsidRDefault="00B31565" w:rsidP="00574CB2">
      <w:pPr>
        <w:spacing w:after="0"/>
        <w:rPr>
          <w:rFonts w:ascii="Arial" w:hAnsi="Arial" w:cs="Arial"/>
          <w:b/>
          <w:bCs/>
        </w:rPr>
      </w:pPr>
    </w:p>
    <w:p w14:paraId="3F67ABF4" w14:textId="77777777" w:rsidR="00B31565" w:rsidRDefault="00B31565" w:rsidP="00574CB2">
      <w:pPr>
        <w:spacing w:after="0"/>
        <w:rPr>
          <w:rFonts w:ascii="Arial" w:hAnsi="Arial" w:cs="Arial"/>
          <w:b/>
          <w:bCs/>
        </w:rPr>
      </w:pPr>
    </w:p>
    <w:p w14:paraId="396A3A3C" w14:textId="77777777" w:rsidR="00B31565" w:rsidRDefault="00B31565" w:rsidP="00574CB2">
      <w:pPr>
        <w:spacing w:after="0"/>
        <w:rPr>
          <w:rFonts w:ascii="Arial" w:hAnsi="Arial" w:cs="Arial"/>
          <w:b/>
          <w:bCs/>
        </w:rPr>
      </w:pPr>
    </w:p>
    <w:p w14:paraId="75C7F470" w14:textId="77777777" w:rsidR="00B31565" w:rsidRDefault="00B31565" w:rsidP="00574CB2">
      <w:pPr>
        <w:spacing w:after="0"/>
        <w:rPr>
          <w:rFonts w:ascii="Arial" w:hAnsi="Arial" w:cs="Arial"/>
          <w:b/>
          <w:bCs/>
        </w:rPr>
      </w:pPr>
    </w:p>
    <w:p w14:paraId="045209E9" w14:textId="77777777" w:rsidR="00B31565" w:rsidRDefault="00B31565" w:rsidP="00574CB2">
      <w:pPr>
        <w:spacing w:after="0"/>
        <w:rPr>
          <w:rFonts w:ascii="Arial" w:hAnsi="Arial" w:cs="Arial"/>
          <w:b/>
          <w:bCs/>
        </w:rPr>
      </w:pPr>
    </w:p>
    <w:p w14:paraId="365EEAC6" w14:textId="77777777" w:rsidR="00B31565" w:rsidRDefault="00B31565" w:rsidP="00574CB2">
      <w:pPr>
        <w:spacing w:after="0"/>
        <w:rPr>
          <w:rFonts w:ascii="Arial" w:hAnsi="Arial" w:cs="Arial"/>
          <w:b/>
          <w:bCs/>
        </w:rPr>
      </w:pPr>
    </w:p>
    <w:p w14:paraId="3FA2C426" w14:textId="5A52D269" w:rsidR="00574CB2" w:rsidRDefault="00574CB2" w:rsidP="00574CB2">
      <w:pPr>
        <w:spacing w:after="0"/>
        <w:rPr>
          <w:rFonts w:ascii="Arial" w:hAnsi="Arial" w:cs="Arial"/>
          <w:b/>
          <w:bCs/>
        </w:rPr>
      </w:pPr>
      <w:r>
        <w:rPr>
          <w:rFonts w:ascii="Arial" w:hAnsi="Arial" w:cs="Arial"/>
          <w:b/>
          <w:bCs/>
        </w:rPr>
        <w:lastRenderedPageBreak/>
        <w:t>MARKETING MATERIALS</w:t>
      </w:r>
    </w:p>
    <w:p w14:paraId="624BCAE2" w14:textId="77777777" w:rsidR="00574CB2" w:rsidRDefault="00574CB2" w:rsidP="00574CB2">
      <w:pPr>
        <w:spacing w:after="0"/>
        <w:rPr>
          <w:rFonts w:ascii="Arial" w:hAnsi="Arial" w:cs="Arial"/>
          <w:b/>
          <w:bCs/>
        </w:rPr>
      </w:pPr>
    </w:p>
    <w:p w14:paraId="10B31B38" w14:textId="77777777" w:rsidR="00574CB2" w:rsidRDefault="00574CB2" w:rsidP="00574CB2">
      <w:pPr>
        <w:spacing w:after="0"/>
        <w:rPr>
          <w:rFonts w:ascii="Arial" w:hAnsi="Arial" w:cs="Arial"/>
          <w:b/>
          <w:bCs/>
        </w:rPr>
      </w:pPr>
      <w:r>
        <w:rPr>
          <w:rFonts w:ascii="Arial" w:hAnsi="Arial" w:cs="Arial"/>
          <w:b/>
          <w:bCs/>
        </w:rPr>
        <w:t>MENU</w:t>
      </w:r>
    </w:p>
    <w:p w14:paraId="4227E206" w14:textId="77777777" w:rsidR="00574CB2" w:rsidRDefault="00574CB2" w:rsidP="00574CB2">
      <w:pPr>
        <w:spacing w:after="0"/>
        <w:rPr>
          <w:rFonts w:ascii="Arial" w:hAnsi="Arial" w:cs="Arial"/>
          <w:b/>
          <w:bCs/>
        </w:rPr>
      </w:pPr>
    </w:p>
    <w:p w14:paraId="7F5D0194" w14:textId="77777777" w:rsidR="00A03F6A" w:rsidRDefault="00574CB2" w:rsidP="00A03F6A">
      <w:pPr>
        <w:keepNext/>
        <w:spacing w:after="0"/>
      </w:pPr>
      <w:r>
        <w:rPr>
          <w:rFonts w:ascii="Arial" w:hAnsi="Arial" w:cs="Arial"/>
          <w:b/>
          <w:bCs/>
          <w:noProof/>
        </w:rPr>
        <w:drawing>
          <wp:inline distT="0" distB="0" distL="0" distR="0" wp14:anchorId="6D20E1C0" wp14:editId="383A80EA">
            <wp:extent cx="4565650" cy="7522114"/>
            <wp:effectExtent l="0" t="0" r="6350" b="3175"/>
            <wp:docPr id="372870124" name="Picture 11" descr="A menu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870124" name="Picture 11" descr="A menu with text and image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85579" cy="7554948"/>
                    </a:xfrm>
                    <a:prstGeom prst="rect">
                      <a:avLst/>
                    </a:prstGeom>
                  </pic:spPr>
                </pic:pic>
              </a:graphicData>
            </a:graphic>
          </wp:inline>
        </w:drawing>
      </w:r>
    </w:p>
    <w:p w14:paraId="0F16E03E" w14:textId="5139E3B2" w:rsidR="00574CB2" w:rsidRDefault="00A03F6A" w:rsidP="00A03F6A">
      <w:pPr>
        <w:pStyle w:val="Caption"/>
        <w:rPr>
          <w:rFonts w:ascii="Arial" w:hAnsi="Arial" w:cs="Arial"/>
          <w:b/>
          <w:bCs/>
          <w:sz w:val="24"/>
          <w:szCs w:val="24"/>
        </w:rPr>
      </w:pPr>
      <w:r>
        <w:t xml:space="preserve">Figure </w:t>
      </w:r>
      <w:fldSimple w:instr=" SEQ Figure \* ARABIC ">
        <w:r w:rsidR="00B31565">
          <w:rPr>
            <w:noProof/>
          </w:rPr>
          <w:t>11</w:t>
        </w:r>
      </w:fldSimple>
    </w:p>
    <w:p w14:paraId="4DF79044" w14:textId="77777777" w:rsidR="00B31565" w:rsidRDefault="00B31565" w:rsidP="00574CB2">
      <w:pPr>
        <w:spacing w:after="0"/>
        <w:rPr>
          <w:rFonts w:ascii="Arial" w:hAnsi="Arial" w:cs="Arial"/>
          <w:b/>
          <w:bCs/>
        </w:rPr>
      </w:pPr>
    </w:p>
    <w:p w14:paraId="114AC0BA" w14:textId="4FDC355A" w:rsidR="00574CB2" w:rsidRDefault="00574CB2" w:rsidP="00574CB2">
      <w:pPr>
        <w:spacing w:after="0"/>
        <w:rPr>
          <w:rFonts w:ascii="Arial" w:hAnsi="Arial" w:cs="Arial"/>
          <w:b/>
          <w:bCs/>
        </w:rPr>
      </w:pPr>
      <w:r>
        <w:rPr>
          <w:rFonts w:ascii="Arial" w:hAnsi="Arial" w:cs="Arial"/>
          <w:b/>
          <w:bCs/>
        </w:rPr>
        <w:lastRenderedPageBreak/>
        <w:t>LOGO</w:t>
      </w:r>
    </w:p>
    <w:p w14:paraId="20121124" w14:textId="77777777" w:rsidR="00B31565" w:rsidRDefault="00574CB2" w:rsidP="00B31565">
      <w:pPr>
        <w:keepNext/>
        <w:spacing w:after="0"/>
      </w:pPr>
      <w:r>
        <w:rPr>
          <w:rFonts w:ascii="Arial" w:hAnsi="Arial" w:cs="Arial"/>
          <w:b/>
          <w:bCs/>
          <w:noProof/>
        </w:rPr>
        <w:drawing>
          <wp:inline distT="0" distB="0" distL="0" distR="0" wp14:anchorId="7D7BBF90" wp14:editId="701D89C0">
            <wp:extent cx="2679700" cy="1531257"/>
            <wp:effectExtent l="0" t="0" r="6350" b="0"/>
            <wp:docPr id="1667208696" name="Picture 12" descr="A red sign with yellow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208696" name="Picture 12" descr="A red sign with yellow tex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85240" cy="1534423"/>
                    </a:xfrm>
                    <a:prstGeom prst="rect">
                      <a:avLst/>
                    </a:prstGeom>
                  </pic:spPr>
                </pic:pic>
              </a:graphicData>
            </a:graphic>
          </wp:inline>
        </w:drawing>
      </w:r>
    </w:p>
    <w:p w14:paraId="7BD06686" w14:textId="3C294014" w:rsidR="00574CB2" w:rsidRDefault="00B31565" w:rsidP="00B31565">
      <w:pPr>
        <w:pStyle w:val="Caption"/>
        <w:rPr>
          <w:rFonts w:ascii="Arial" w:hAnsi="Arial" w:cs="Arial"/>
          <w:b/>
          <w:bCs/>
          <w:sz w:val="24"/>
          <w:szCs w:val="24"/>
        </w:rPr>
      </w:pPr>
      <w:r>
        <w:t xml:space="preserve">Figure </w:t>
      </w:r>
      <w:fldSimple w:instr=" SEQ Figure \* ARABIC ">
        <w:r>
          <w:rPr>
            <w:noProof/>
          </w:rPr>
          <w:t>12</w:t>
        </w:r>
      </w:fldSimple>
    </w:p>
    <w:p w14:paraId="04FA2369" w14:textId="77777777" w:rsidR="00574CB2" w:rsidRDefault="00574CB2" w:rsidP="00574CB2">
      <w:pPr>
        <w:spacing w:after="0"/>
        <w:rPr>
          <w:rFonts w:ascii="Arial" w:hAnsi="Arial" w:cs="Arial"/>
          <w:b/>
          <w:bCs/>
        </w:rPr>
      </w:pPr>
    </w:p>
    <w:p w14:paraId="0B2D2906" w14:textId="77777777" w:rsidR="00574CB2" w:rsidRDefault="00574CB2" w:rsidP="00574CB2">
      <w:pPr>
        <w:spacing w:after="0"/>
        <w:rPr>
          <w:rFonts w:ascii="Arial" w:hAnsi="Arial" w:cs="Arial"/>
          <w:b/>
          <w:bCs/>
        </w:rPr>
      </w:pPr>
      <w:r>
        <w:rPr>
          <w:rFonts w:ascii="Arial" w:hAnsi="Arial" w:cs="Arial"/>
          <w:b/>
          <w:bCs/>
        </w:rPr>
        <w:t>FLYERS</w:t>
      </w:r>
    </w:p>
    <w:p w14:paraId="6CD0376A" w14:textId="77777777" w:rsidR="00B31565" w:rsidRDefault="00574CB2" w:rsidP="00B31565">
      <w:pPr>
        <w:keepNext/>
        <w:spacing w:after="0"/>
      </w:pPr>
      <w:r>
        <w:rPr>
          <w:rFonts w:ascii="Arial" w:hAnsi="Arial" w:cs="Arial"/>
          <w:b/>
          <w:bCs/>
          <w:noProof/>
        </w:rPr>
        <w:drawing>
          <wp:inline distT="0" distB="0" distL="0" distR="0" wp14:anchorId="78509D40" wp14:editId="025786FE">
            <wp:extent cx="4324350" cy="6116660"/>
            <wp:effectExtent l="0" t="0" r="0" b="0"/>
            <wp:docPr id="995442115" name="Picture 13" descr="A poster for a food tru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442115" name="Picture 13" descr="A poster for a food truck&#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341497" cy="6140914"/>
                    </a:xfrm>
                    <a:prstGeom prst="rect">
                      <a:avLst/>
                    </a:prstGeom>
                  </pic:spPr>
                </pic:pic>
              </a:graphicData>
            </a:graphic>
          </wp:inline>
        </w:drawing>
      </w:r>
    </w:p>
    <w:p w14:paraId="5E8B6F4B" w14:textId="427E3A74" w:rsidR="00574CB2" w:rsidRDefault="00B31565" w:rsidP="00B31565">
      <w:pPr>
        <w:pStyle w:val="Caption"/>
        <w:rPr>
          <w:rFonts w:ascii="Arial" w:hAnsi="Arial" w:cs="Arial"/>
          <w:b/>
          <w:bCs/>
          <w:sz w:val="24"/>
          <w:szCs w:val="24"/>
        </w:rPr>
      </w:pPr>
      <w:r>
        <w:t xml:space="preserve">Figure </w:t>
      </w:r>
      <w:fldSimple w:instr=" SEQ Figure \* ARABIC ">
        <w:r>
          <w:rPr>
            <w:noProof/>
          </w:rPr>
          <w:t>13</w:t>
        </w:r>
      </w:fldSimple>
    </w:p>
    <w:p w14:paraId="26397F37" w14:textId="57CD8F84" w:rsidR="00574CB2" w:rsidRPr="003D5E6F" w:rsidRDefault="00574CB2" w:rsidP="00574CB2">
      <w:pPr>
        <w:spacing w:after="0"/>
        <w:rPr>
          <w:rFonts w:ascii="Arial" w:hAnsi="Arial" w:cs="Arial"/>
          <w:b/>
          <w:bCs/>
        </w:rPr>
      </w:pPr>
      <w:r w:rsidRPr="003D5E6F">
        <w:rPr>
          <w:rFonts w:ascii="Arial" w:hAnsi="Arial" w:cs="Arial"/>
          <w:b/>
          <w:bCs/>
        </w:rPr>
        <w:lastRenderedPageBreak/>
        <w:t>ANALYSIS QUESTIONNAIRE</w:t>
      </w:r>
    </w:p>
    <w:p w14:paraId="06D23B33" w14:textId="77777777" w:rsidR="00574CB2" w:rsidRDefault="00574CB2" w:rsidP="00574CB2">
      <w:pPr>
        <w:spacing w:after="0"/>
        <w:rPr>
          <w:rFonts w:ascii="Arial" w:hAnsi="Arial" w:cs="Arial"/>
        </w:rPr>
      </w:pPr>
      <w:r w:rsidRPr="00655F67">
        <w:rPr>
          <w:rFonts w:ascii="Arial" w:hAnsi="Arial" w:cs="Arial"/>
        </w:rPr>
        <w:t xml:space="preserve">This </w:t>
      </w:r>
      <w:r>
        <w:rPr>
          <w:rFonts w:ascii="Arial" w:hAnsi="Arial" w:cs="Arial"/>
        </w:rPr>
        <w:t>analysis</w:t>
      </w:r>
      <w:r w:rsidRPr="00655F67">
        <w:rPr>
          <w:rFonts w:ascii="Arial" w:hAnsi="Arial" w:cs="Arial"/>
        </w:rPr>
        <w:t xml:space="preserve"> is a summary of what 14 people who filled out the market research </w:t>
      </w:r>
    </w:p>
    <w:p w14:paraId="4A35BB50" w14:textId="77777777" w:rsidR="00574CB2" w:rsidRDefault="00574CB2" w:rsidP="00574CB2">
      <w:pPr>
        <w:spacing w:after="0"/>
        <w:rPr>
          <w:rFonts w:ascii="Arial" w:hAnsi="Arial" w:cs="Arial"/>
        </w:rPr>
      </w:pPr>
      <w:r w:rsidRPr="00655F67">
        <w:rPr>
          <w:rFonts w:ascii="Arial" w:hAnsi="Arial" w:cs="Arial"/>
        </w:rPr>
        <w:t>questionnaire had to say. Their answers help</w:t>
      </w:r>
      <w:r>
        <w:rPr>
          <w:rFonts w:ascii="Arial" w:hAnsi="Arial" w:cs="Arial"/>
        </w:rPr>
        <w:t>ed me</w:t>
      </w:r>
      <w:r w:rsidRPr="00655F67">
        <w:rPr>
          <w:rFonts w:ascii="Arial" w:hAnsi="Arial" w:cs="Arial"/>
        </w:rPr>
        <w:t xml:space="preserve"> shap</w:t>
      </w:r>
      <w:r>
        <w:rPr>
          <w:rFonts w:ascii="Arial" w:hAnsi="Arial" w:cs="Arial"/>
        </w:rPr>
        <w:t>ing</w:t>
      </w:r>
      <w:r w:rsidRPr="00655F67">
        <w:rPr>
          <w:rFonts w:ascii="Arial" w:hAnsi="Arial" w:cs="Arial"/>
        </w:rPr>
        <w:t xml:space="preserve"> </w:t>
      </w:r>
      <w:r>
        <w:rPr>
          <w:rFonts w:ascii="Arial" w:hAnsi="Arial" w:cs="Arial"/>
        </w:rPr>
        <w:t>my</w:t>
      </w:r>
      <w:r w:rsidRPr="00655F67">
        <w:rPr>
          <w:rFonts w:ascii="Arial" w:hAnsi="Arial" w:cs="Arial"/>
        </w:rPr>
        <w:t xml:space="preserve"> business idea, website, and marketing plan in important ways. </w:t>
      </w:r>
    </w:p>
    <w:p w14:paraId="0A5FD737" w14:textId="77777777" w:rsidR="00574CB2" w:rsidRDefault="00574CB2" w:rsidP="00574CB2">
      <w:pPr>
        <w:spacing w:after="0"/>
        <w:rPr>
          <w:rFonts w:ascii="Arial" w:hAnsi="Arial" w:cs="Arial"/>
        </w:rPr>
      </w:pPr>
      <w:r w:rsidRPr="00655F67">
        <w:rPr>
          <w:rFonts w:ascii="Arial" w:hAnsi="Arial" w:cs="Arial"/>
        </w:rPr>
        <w:br/>
        <w:t xml:space="preserve">1. </w:t>
      </w:r>
      <w:r w:rsidRPr="00096929">
        <w:rPr>
          <w:rFonts w:ascii="Arial" w:hAnsi="Arial" w:cs="Arial"/>
        </w:rPr>
        <w:t>Most Requested Spanish Dishes</w:t>
      </w:r>
      <w:r w:rsidRPr="00655F67">
        <w:rPr>
          <w:rFonts w:ascii="Arial" w:hAnsi="Arial" w:cs="Arial"/>
        </w:rPr>
        <w:br/>
        <w:t xml:space="preserve">The best answers: </w:t>
      </w:r>
      <w:r w:rsidRPr="00655F67">
        <w:rPr>
          <w:rFonts w:ascii="Arial" w:hAnsi="Arial" w:cs="Arial"/>
        </w:rPr>
        <w:br/>
      </w:r>
      <w:r>
        <w:rPr>
          <w:rFonts w:ascii="Arial" w:hAnsi="Arial" w:cs="Arial"/>
        </w:rPr>
        <w:t xml:space="preserve">- </w:t>
      </w:r>
      <w:r w:rsidRPr="00655F67">
        <w:rPr>
          <w:rFonts w:ascii="Arial" w:hAnsi="Arial" w:cs="Arial"/>
        </w:rPr>
        <w:t xml:space="preserve">7 points for tapas (Spanish omelette, croquettes, and patatas bravas) </w:t>
      </w:r>
      <w:r w:rsidRPr="00655F67">
        <w:rPr>
          <w:rFonts w:ascii="Arial" w:hAnsi="Arial" w:cs="Arial"/>
        </w:rPr>
        <w:br/>
        <w:t xml:space="preserve">- </w:t>
      </w:r>
      <w:r>
        <w:rPr>
          <w:rFonts w:ascii="Arial" w:hAnsi="Arial" w:cs="Arial"/>
        </w:rPr>
        <w:t xml:space="preserve">4 points for </w:t>
      </w:r>
      <w:r w:rsidRPr="00655F67">
        <w:rPr>
          <w:rFonts w:ascii="Arial" w:hAnsi="Arial" w:cs="Arial"/>
        </w:rPr>
        <w:t>Spanish sandwiches with chorizo and Serrano ham</w:t>
      </w:r>
      <w:r w:rsidRPr="00655F67">
        <w:rPr>
          <w:rFonts w:ascii="Arial" w:hAnsi="Arial" w:cs="Arial"/>
        </w:rPr>
        <w:br/>
      </w:r>
      <w:r>
        <w:rPr>
          <w:rFonts w:ascii="Arial" w:hAnsi="Arial" w:cs="Arial"/>
        </w:rPr>
        <w:t xml:space="preserve">- </w:t>
      </w:r>
      <w:r w:rsidRPr="00655F67">
        <w:rPr>
          <w:rFonts w:ascii="Arial" w:hAnsi="Arial" w:cs="Arial"/>
        </w:rPr>
        <w:t xml:space="preserve">2 points for gazpacho </w:t>
      </w:r>
      <w:r w:rsidRPr="00655F67">
        <w:rPr>
          <w:rFonts w:ascii="Arial" w:hAnsi="Arial" w:cs="Arial"/>
        </w:rPr>
        <w:br/>
        <w:t xml:space="preserve">- </w:t>
      </w:r>
      <w:r>
        <w:rPr>
          <w:rFonts w:ascii="Arial" w:hAnsi="Arial" w:cs="Arial"/>
        </w:rPr>
        <w:t>1 point</w:t>
      </w:r>
      <w:r w:rsidRPr="00655F67">
        <w:rPr>
          <w:rFonts w:ascii="Arial" w:hAnsi="Arial" w:cs="Arial"/>
        </w:rPr>
        <w:t xml:space="preserve"> for each of Churros and Paella </w:t>
      </w:r>
    </w:p>
    <w:p w14:paraId="19D002B8" w14:textId="77777777" w:rsidR="00574CB2" w:rsidRDefault="00574CB2" w:rsidP="00574CB2">
      <w:pPr>
        <w:rPr>
          <w:rFonts w:ascii="Arial" w:hAnsi="Arial" w:cs="Arial"/>
        </w:rPr>
      </w:pPr>
      <w:r w:rsidRPr="00655F67">
        <w:rPr>
          <w:rFonts w:ascii="Arial" w:hAnsi="Arial" w:cs="Arial"/>
        </w:rPr>
        <w:br/>
        <w:t xml:space="preserve">The most popular food is tapas, followed by sandwiches and lighter meals like gazpacho. </w:t>
      </w:r>
      <w:r w:rsidRPr="00655F67">
        <w:rPr>
          <w:rFonts w:ascii="Arial" w:hAnsi="Arial" w:cs="Arial"/>
        </w:rPr>
        <w:br/>
      </w:r>
      <w:r>
        <w:rPr>
          <w:rFonts w:ascii="Arial" w:hAnsi="Arial" w:cs="Arial"/>
        </w:rPr>
        <w:t>The</w:t>
      </w:r>
      <w:r w:rsidRPr="00655F67">
        <w:rPr>
          <w:rFonts w:ascii="Arial" w:hAnsi="Arial" w:cs="Arial"/>
        </w:rPr>
        <w:t xml:space="preserve"> menu has a Tapas Box, a Chorizo &amp; Cheese Sandwich, a Vegetarian Tapas Box, a Gazpacho Shot, and Chicken &amp; Chorizo Paella. These dishes were the ones that started it all. </w:t>
      </w:r>
      <w:r w:rsidRPr="00655F67">
        <w:rPr>
          <w:rFonts w:ascii="Arial" w:hAnsi="Arial" w:cs="Arial"/>
        </w:rPr>
        <w:br/>
      </w:r>
      <w:r w:rsidRPr="00655F67">
        <w:rPr>
          <w:rFonts w:ascii="Arial" w:hAnsi="Arial" w:cs="Arial"/>
        </w:rPr>
        <w:br/>
        <w:t xml:space="preserve">2. Preferred </w:t>
      </w:r>
      <w:r>
        <w:rPr>
          <w:rFonts w:ascii="Arial" w:hAnsi="Arial" w:cs="Arial"/>
        </w:rPr>
        <w:t>p</w:t>
      </w:r>
      <w:r w:rsidRPr="00655F67">
        <w:rPr>
          <w:rFonts w:ascii="Arial" w:hAnsi="Arial" w:cs="Arial"/>
        </w:rPr>
        <w:t xml:space="preserve">rice </w:t>
      </w:r>
      <w:r>
        <w:rPr>
          <w:rFonts w:ascii="Arial" w:hAnsi="Arial" w:cs="Arial"/>
        </w:rPr>
        <w:t>r</w:t>
      </w:r>
      <w:r w:rsidRPr="00655F67">
        <w:rPr>
          <w:rFonts w:ascii="Arial" w:hAnsi="Arial" w:cs="Arial"/>
        </w:rPr>
        <w:t>ange</w:t>
      </w:r>
    </w:p>
    <w:p w14:paraId="5C0506FD" w14:textId="77777777" w:rsidR="00574CB2" w:rsidRDefault="00574CB2" w:rsidP="00574CB2">
      <w:pPr>
        <w:pStyle w:val="ListParagraph"/>
        <w:numPr>
          <w:ilvl w:val="0"/>
          <w:numId w:val="9"/>
        </w:numPr>
        <w:rPr>
          <w:rFonts w:ascii="Arial" w:hAnsi="Arial" w:cs="Arial"/>
        </w:rPr>
      </w:pPr>
      <w:r w:rsidRPr="00EE6DAD">
        <w:rPr>
          <w:rFonts w:ascii="Arial" w:hAnsi="Arial" w:cs="Arial"/>
        </w:rPr>
        <w:t>6 people said £5–£7</w:t>
      </w:r>
    </w:p>
    <w:p w14:paraId="47E9EFF3" w14:textId="77777777" w:rsidR="00574CB2" w:rsidRDefault="00574CB2" w:rsidP="00574CB2">
      <w:pPr>
        <w:pStyle w:val="ListParagraph"/>
        <w:numPr>
          <w:ilvl w:val="0"/>
          <w:numId w:val="9"/>
        </w:numPr>
        <w:rPr>
          <w:rFonts w:ascii="Arial" w:hAnsi="Arial" w:cs="Arial"/>
        </w:rPr>
      </w:pPr>
      <w:r w:rsidRPr="00EE6DAD">
        <w:rPr>
          <w:rFonts w:ascii="Arial" w:hAnsi="Arial" w:cs="Arial"/>
        </w:rPr>
        <w:t xml:space="preserve">5 people said £8–£10 </w:t>
      </w:r>
    </w:p>
    <w:p w14:paraId="74A72786" w14:textId="77777777" w:rsidR="00574CB2" w:rsidRDefault="00574CB2" w:rsidP="00574CB2">
      <w:pPr>
        <w:pStyle w:val="ListParagraph"/>
        <w:numPr>
          <w:ilvl w:val="0"/>
          <w:numId w:val="9"/>
        </w:numPr>
        <w:ind w:left="700"/>
        <w:rPr>
          <w:rFonts w:ascii="Arial" w:hAnsi="Arial" w:cs="Arial"/>
        </w:rPr>
      </w:pPr>
      <w:r w:rsidRPr="00EE6DAD">
        <w:rPr>
          <w:rFonts w:ascii="Arial" w:hAnsi="Arial" w:cs="Arial"/>
        </w:rPr>
        <w:t xml:space="preserve">Less than £5: 2 answers </w:t>
      </w:r>
    </w:p>
    <w:p w14:paraId="4BA42F3F" w14:textId="77777777" w:rsidR="00574CB2" w:rsidRDefault="00574CB2" w:rsidP="00574CB2">
      <w:pPr>
        <w:pStyle w:val="ListParagraph"/>
        <w:numPr>
          <w:ilvl w:val="0"/>
          <w:numId w:val="9"/>
        </w:numPr>
        <w:ind w:left="700"/>
        <w:rPr>
          <w:rFonts w:ascii="Arial" w:hAnsi="Arial" w:cs="Arial"/>
        </w:rPr>
      </w:pPr>
      <w:r w:rsidRPr="00EE6DAD">
        <w:rPr>
          <w:rFonts w:ascii="Arial" w:hAnsi="Arial" w:cs="Arial"/>
        </w:rPr>
        <w:t xml:space="preserve">More than £10: 1 answer </w:t>
      </w:r>
    </w:p>
    <w:p w14:paraId="74B56F8E" w14:textId="77777777" w:rsidR="00574CB2" w:rsidRPr="008C4A4A" w:rsidRDefault="00574CB2" w:rsidP="00574CB2">
      <w:pPr>
        <w:rPr>
          <w:rFonts w:ascii="Arial" w:hAnsi="Arial" w:cs="Arial"/>
        </w:rPr>
      </w:pPr>
      <w:r w:rsidRPr="00EE6DAD">
        <w:rPr>
          <w:rFonts w:ascii="Arial" w:hAnsi="Arial" w:cs="Arial"/>
        </w:rPr>
        <w:br/>
      </w:r>
      <w:r w:rsidRPr="008C4A4A">
        <w:rPr>
          <w:rFonts w:ascii="Arial" w:hAnsi="Arial" w:cs="Arial"/>
        </w:rPr>
        <w:t xml:space="preserve">Most people are okay with spending between £5 and £10 on food. </w:t>
      </w:r>
      <w:r w:rsidRPr="008C4A4A">
        <w:rPr>
          <w:rFonts w:ascii="Arial" w:hAnsi="Arial" w:cs="Arial"/>
        </w:rPr>
        <w:br/>
        <w:t xml:space="preserve">This is the price range for everything on our menu. Besides that, I have cheap food like Gazpacho Shots (£2.50) and snacks like Croquetas (£3.00). </w:t>
      </w:r>
    </w:p>
    <w:p w14:paraId="6F859B76" w14:textId="77777777" w:rsidR="00574CB2" w:rsidRDefault="00574CB2" w:rsidP="00574CB2">
      <w:pPr>
        <w:rPr>
          <w:rFonts w:ascii="Arial" w:hAnsi="Arial" w:cs="Arial"/>
        </w:rPr>
      </w:pPr>
      <w:r w:rsidRPr="00EE6DAD">
        <w:rPr>
          <w:rFonts w:ascii="Arial" w:hAnsi="Arial" w:cs="Arial"/>
        </w:rPr>
        <w:br/>
      </w:r>
      <w:r w:rsidRPr="008C4A4A">
        <w:rPr>
          <w:rFonts w:ascii="Arial" w:hAnsi="Arial" w:cs="Arial"/>
        </w:rPr>
        <w:t>3. The best places for food trucks to park</w:t>
      </w:r>
      <w:r>
        <w:rPr>
          <w:rFonts w:ascii="Arial" w:hAnsi="Arial" w:cs="Arial"/>
        </w:rPr>
        <w:t>.</w:t>
      </w:r>
    </w:p>
    <w:p w14:paraId="73A9E7E3"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Parks: 4 votes </w:t>
      </w:r>
    </w:p>
    <w:p w14:paraId="5831F091"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Markets in your area: 4 votes </w:t>
      </w:r>
    </w:p>
    <w:p w14:paraId="0EE6C352"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Three points for festivals </w:t>
      </w:r>
    </w:p>
    <w:p w14:paraId="45DFCFB2"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Business and office areas: 2 votes </w:t>
      </w:r>
    </w:p>
    <w:p w14:paraId="362FAE44"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Universities get one vote </w:t>
      </w:r>
    </w:p>
    <w:p w14:paraId="5E3D2EEF" w14:textId="77777777" w:rsidR="00574CB2" w:rsidRDefault="00574CB2" w:rsidP="00574CB2">
      <w:pPr>
        <w:rPr>
          <w:rFonts w:ascii="Arial" w:hAnsi="Arial" w:cs="Arial"/>
        </w:rPr>
      </w:pPr>
      <w:r w:rsidRPr="008C4A4A">
        <w:rPr>
          <w:rFonts w:ascii="Arial" w:hAnsi="Arial" w:cs="Arial"/>
        </w:rPr>
        <w:br/>
        <w:t xml:space="preserve">People want to find food trucks in places where they can relax and hang out with others, like parks, markets, and events. </w:t>
      </w:r>
      <w:r w:rsidRPr="008C4A4A">
        <w:rPr>
          <w:rFonts w:ascii="Arial" w:hAnsi="Arial" w:cs="Arial"/>
        </w:rPr>
        <w:br/>
        <w:t xml:space="preserve">In the "Where to Find Us" part, these kinds of places are highlighted: King's Square, Castle Park, city events, and business pop-ups are all great places to visit. </w:t>
      </w:r>
    </w:p>
    <w:p w14:paraId="6C3E648F" w14:textId="77777777" w:rsidR="00574CB2" w:rsidRDefault="00574CB2" w:rsidP="00574CB2">
      <w:pPr>
        <w:rPr>
          <w:rFonts w:ascii="Arial" w:hAnsi="Arial" w:cs="Arial"/>
        </w:rPr>
      </w:pPr>
      <w:r w:rsidRPr="008C4A4A">
        <w:rPr>
          <w:rFonts w:ascii="Arial" w:hAnsi="Arial" w:cs="Arial"/>
        </w:rPr>
        <w:lastRenderedPageBreak/>
        <w:br/>
        <w:t>4. Likelihood of Trying a Spanish Food Truck</w:t>
      </w:r>
      <w:r>
        <w:rPr>
          <w:rFonts w:ascii="Arial" w:hAnsi="Arial" w:cs="Arial"/>
        </w:rPr>
        <w:t>.</w:t>
      </w:r>
    </w:p>
    <w:p w14:paraId="30A4A4B5" w14:textId="28D0ACFE" w:rsidR="00574CB2" w:rsidRDefault="00574CB2" w:rsidP="00574CB2">
      <w:pPr>
        <w:pStyle w:val="ListParagraph"/>
        <w:numPr>
          <w:ilvl w:val="0"/>
          <w:numId w:val="9"/>
        </w:numPr>
        <w:rPr>
          <w:rFonts w:ascii="Arial" w:hAnsi="Arial" w:cs="Arial"/>
        </w:rPr>
      </w:pPr>
      <w:r w:rsidRPr="008C4A4A">
        <w:rPr>
          <w:rFonts w:ascii="Arial" w:hAnsi="Arial" w:cs="Arial"/>
        </w:rPr>
        <w:t xml:space="preserve">10 people </w:t>
      </w:r>
      <w:r w:rsidR="00F8767E" w:rsidRPr="008C4A4A">
        <w:rPr>
          <w:rFonts w:ascii="Arial" w:hAnsi="Arial" w:cs="Arial"/>
        </w:rPr>
        <w:t>said,</w:t>
      </w:r>
      <w:r w:rsidRPr="008C4A4A">
        <w:rPr>
          <w:rFonts w:ascii="Arial" w:hAnsi="Arial" w:cs="Arial"/>
        </w:rPr>
        <w:t xml:space="preserve"> "very likely." </w:t>
      </w:r>
    </w:p>
    <w:p w14:paraId="374F76D1"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 Almost certainly: 4 answers </w:t>
      </w:r>
    </w:p>
    <w:p w14:paraId="7E8DF934" w14:textId="77777777" w:rsidR="00574CB2" w:rsidRDefault="00574CB2" w:rsidP="00574CB2">
      <w:pPr>
        <w:pStyle w:val="ListParagraph"/>
        <w:numPr>
          <w:ilvl w:val="0"/>
          <w:numId w:val="9"/>
        </w:numPr>
        <w:rPr>
          <w:rFonts w:ascii="Arial" w:hAnsi="Arial" w:cs="Arial"/>
        </w:rPr>
      </w:pPr>
      <w:r w:rsidRPr="008C4A4A">
        <w:rPr>
          <w:rFonts w:ascii="Arial" w:hAnsi="Arial" w:cs="Arial"/>
        </w:rPr>
        <w:t xml:space="preserve"> Not likely: 0 </w:t>
      </w:r>
    </w:p>
    <w:p w14:paraId="279E3275" w14:textId="77777777" w:rsidR="00574CB2" w:rsidRPr="004F1665" w:rsidRDefault="00574CB2" w:rsidP="00574CB2">
      <w:pPr>
        <w:rPr>
          <w:rFonts w:ascii="Arial" w:hAnsi="Arial" w:cs="Arial"/>
        </w:rPr>
      </w:pPr>
      <w:r w:rsidRPr="008C4A4A">
        <w:rPr>
          <w:rFonts w:ascii="Arial" w:hAnsi="Arial" w:cs="Arial"/>
        </w:rPr>
        <w:t xml:space="preserve">Most of the people who answered are very interested in trying a Spanish food truck. </w:t>
      </w:r>
      <w:r w:rsidRPr="008C4A4A">
        <w:rPr>
          <w:rFonts w:ascii="Arial" w:hAnsi="Arial" w:cs="Arial"/>
        </w:rPr>
        <w:br/>
        <w:t xml:space="preserve">This proved that the business idea was good and gave me the courage to use a friendly brand voice on our website and social media. </w:t>
      </w:r>
      <w:r w:rsidRPr="008C4A4A">
        <w:rPr>
          <w:rFonts w:ascii="Arial" w:hAnsi="Arial" w:cs="Arial"/>
        </w:rPr>
        <w:br/>
      </w:r>
      <w:r w:rsidRPr="008C4A4A">
        <w:rPr>
          <w:rFonts w:ascii="Arial" w:hAnsi="Arial" w:cs="Arial"/>
        </w:rPr>
        <w:br/>
      </w:r>
      <w:r w:rsidRPr="004F1665">
        <w:rPr>
          <w:rFonts w:ascii="Arial" w:hAnsi="Arial" w:cs="Arial"/>
        </w:rPr>
        <w:t>5. Options for vegetarians and vegans</w:t>
      </w:r>
      <w:r>
        <w:rPr>
          <w:rFonts w:ascii="Arial" w:hAnsi="Arial" w:cs="Arial"/>
        </w:rPr>
        <w:t>.</w:t>
      </w:r>
    </w:p>
    <w:p w14:paraId="7B028200" w14:textId="77777777" w:rsidR="00574CB2" w:rsidRPr="004F1665" w:rsidRDefault="00574CB2" w:rsidP="00574CB2">
      <w:pPr>
        <w:rPr>
          <w:rFonts w:ascii="Arial" w:hAnsi="Arial" w:cs="Arial"/>
        </w:rPr>
      </w:pPr>
      <w:r w:rsidRPr="004F1665">
        <w:rPr>
          <w:rFonts w:ascii="Arial" w:hAnsi="Arial" w:cs="Arial"/>
        </w:rPr>
        <w:t xml:space="preserve">This isn't a top concern for many, but it is still something that they care about. Added a vegetarian tapas box to the menu to keep it open to everyone without making it too long. </w:t>
      </w:r>
    </w:p>
    <w:p w14:paraId="2A422F7D" w14:textId="77777777" w:rsidR="00574CB2" w:rsidRPr="004F1665" w:rsidRDefault="00574CB2" w:rsidP="00574CB2">
      <w:pPr>
        <w:rPr>
          <w:rFonts w:ascii="Arial" w:hAnsi="Arial" w:cs="Arial"/>
        </w:rPr>
      </w:pPr>
      <w:r w:rsidRPr="008C4A4A">
        <w:rPr>
          <w:rFonts w:ascii="Arial" w:hAnsi="Arial" w:cs="Arial"/>
        </w:rPr>
        <w:br/>
      </w:r>
      <w:r w:rsidRPr="004F1665">
        <w:rPr>
          <w:rFonts w:ascii="Arial" w:hAnsi="Arial" w:cs="Arial"/>
        </w:rPr>
        <w:t>6. Knowledge of Spanish food.</w:t>
      </w:r>
    </w:p>
    <w:p w14:paraId="4824A10E" w14:textId="77777777" w:rsidR="00574CB2" w:rsidRPr="004F1665" w:rsidRDefault="00574CB2" w:rsidP="00574CB2">
      <w:pPr>
        <w:rPr>
          <w:rFonts w:ascii="Arial" w:hAnsi="Arial" w:cs="Arial"/>
        </w:rPr>
      </w:pPr>
      <w:r w:rsidRPr="004F1665">
        <w:rPr>
          <w:rFonts w:ascii="Arial" w:hAnsi="Arial" w:cs="Arial"/>
        </w:rPr>
        <w:t>Most of them knew a little or a lot about Spanish food. The "About Us" page is for both people who are interested in learning more and people who miss real Spanish food.</w:t>
      </w:r>
    </w:p>
    <w:p w14:paraId="40437D56" w14:textId="77777777" w:rsidR="00574CB2" w:rsidRDefault="00574CB2" w:rsidP="00574CB2">
      <w:pPr>
        <w:spacing w:after="0"/>
        <w:rPr>
          <w:rFonts w:ascii="Arial" w:hAnsi="Arial" w:cs="Arial"/>
        </w:rPr>
      </w:pPr>
      <w:r w:rsidRPr="00114D1D">
        <w:rPr>
          <w:rFonts w:ascii="Arial" w:hAnsi="Arial" w:cs="Arial"/>
          <w:b/>
          <w:bCs/>
        </w:rPr>
        <w:t xml:space="preserve">How the answers to my questionnaires affected the look and content of my website </w:t>
      </w:r>
      <w:r w:rsidRPr="00114D1D">
        <w:rPr>
          <w:rFonts w:ascii="Arial" w:hAnsi="Arial" w:cs="Arial"/>
          <w:b/>
          <w:bCs/>
        </w:rPr>
        <w:br/>
      </w:r>
      <w:r w:rsidRPr="00114D1D">
        <w:rPr>
          <w:rFonts w:ascii="Arial" w:hAnsi="Arial" w:cs="Arial"/>
        </w:rPr>
        <w:t xml:space="preserve">The answers to the questions gave me useful information that directly affected how my website for The Spanish Route looks, how it's organised, and what it says. Here's how certain results were used: </w:t>
      </w:r>
    </w:p>
    <w:p w14:paraId="782C319E" w14:textId="7A02797F" w:rsidR="00574CB2" w:rsidRPr="00114D1D" w:rsidRDefault="00574CB2" w:rsidP="00574CB2">
      <w:pPr>
        <w:spacing w:after="0"/>
        <w:rPr>
          <w:rFonts w:ascii="Arial" w:hAnsi="Arial" w:cs="Arial"/>
        </w:rPr>
      </w:pPr>
      <w:r w:rsidRPr="00114D1D">
        <w:rPr>
          <w:rFonts w:ascii="Arial" w:hAnsi="Arial" w:cs="Arial"/>
        </w:rPr>
        <w:br/>
        <w:t>1. Well</w:t>
      </w:r>
      <w:r>
        <w:rPr>
          <w:rFonts w:ascii="Arial" w:hAnsi="Arial" w:cs="Arial"/>
        </w:rPr>
        <w:t xml:space="preserve"> </w:t>
      </w:r>
      <w:r w:rsidRPr="00114D1D">
        <w:rPr>
          <w:rFonts w:ascii="Arial" w:hAnsi="Arial" w:cs="Arial"/>
        </w:rPr>
        <w:t>known Spanish dishes</w:t>
      </w:r>
      <w:r>
        <w:rPr>
          <w:rFonts w:ascii="Arial" w:hAnsi="Arial" w:cs="Arial"/>
        </w:rPr>
        <w:t>:</w:t>
      </w:r>
      <w:r w:rsidRPr="00114D1D">
        <w:rPr>
          <w:rFonts w:ascii="Arial" w:hAnsi="Arial" w:cs="Arial"/>
        </w:rPr>
        <w:t xml:space="preserve"> </w:t>
      </w:r>
      <w:r>
        <w:rPr>
          <w:rFonts w:ascii="Arial" w:hAnsi="Arial" w:cs="Arial"/>
        </w:rPr>
        <w:t>m</w:t>
      </w:r>
      <w:r w:rsidRPr="00114D1D">
        <w:rPr>
          <w:rFonts w:ascii="Arial" w:hAnsi="Arial" w:cs="Arial"/>
        </w:rPr>
        <w:t xml:space="preserve">enu </w:t>
      </w:r>
      <w:r w:rsidRPr="00114D1D">
        <w:rPr>
          <w:rFonts w:ascii="Arial" w:hAnsi="Arial" w:cs="Arial"/>
        </w:rPr>
        <w:br/>
        <w:t xml:space="preserve">One thing that the survey showed </w:t>
      </w:r>
      <w:r w:rsidR="00F8767E" w:rsidRPr="00114D1D">
        <w:rPr>
          <w:rFonts w:ascii="Arial" w:hAnsi="Arial" w:cs="Arial"/>
        </w:rPr>
        <w:t>repeatedly</w:t>
      </w:r>
      <w:r w:rsidRPr="00114D1D">
        <w:rPr>
          <w:rFonts w:ascii="Arial" w:hAnsi="Arial" w:cs="Arial"/>
        </w:rPr>
        <w:t xml:space="preserve"> was that people liked tapas the most, followed by Spanish sandwiches (like those with chorizo or Serrano ham), gazpacho, paella and croquetas. So, I built the menu around these things, putting the Tapas, Chorizo baguette, croquetas, paella, and Gazpacho Shot at the top. This is what customers want and keeps prices between £6 and £10, which is what most respondents said they wanted. </w:t>
      </w:r>
      <w:r w:rsidRPr="00114D1D">
        <w:rPr>
          <w:rFonts w:ascii="Arial" w:hAnsi="Arial" w:cs="Arial"/>
        </w:rPr>
        <w:br/>
      </w:r>
      <w:r w:rsidRPr="00114D1D">
        <w:rPr>
          <w:rFonts w:ascii="Arial" w:hAnsi="Arial" w:cs="Arial"/>
        </w:rPr>
        <w:br/>
        <w:t>2. Expectations about prices</w:t>
      </w:r>
      <w:r>
        <w:rPr>
          <w:rFonts w:ascii="Arial" w:hAnsi="Arial" w:cs="Arial"/>
        </w:rPr>
        <w:t>: m</w:t>
      </w:r>
      <w:r w:rsidRPr="00114D1D">
        <w:rPr>
          <w:rFonts w:ascii="Arial" w:hAnsi="Arial" w:cs="Arial"/>
        </w:rPr>
        <w:t xml:space="preserve">enu </w:t>
      </w:r>
      <w:r>
        <w:rPr>
          <w:rFonts w:ascii="Arial" w:hAnsi="Arial" w:cs="Arial"/>
        </w:rPr>
        <w:t>d</w:t>
      </w:r>
      <w:r w:rsidRPr="00114D1D">
        <w:rPr>
          <w:rFonts w:ascii="Arial" w:hAnsi="Arial" w:cs="Arial"/>
        </w:rPr>
        <w:t xml:space="preserve">esign </w:t>
      </w:r>
      <w:r w:rsidRPr="00114D1D">
        <w:rPr>
          <w:rFonts w:ascii="Arial" w:hAnsi="Arial" w:cs="Arial"/>
        </w:rPr>
        <w:br/>
        <w:t xml:space="preserve">Most of the people who took part were ready to pay between £5 and £10 for a main dish. I made sure that every item on the menu is within that price range. This makes the menu appealing and easy for the target audience to afford. </w:t>
      </w:r>
      <w:r w:rsidRPr="00114D1D">
        <w:rPr>
          <w:rFonts w:ascii="Arial" w:hAnsi="Arial" w:cs="Arial"/>
        </w:rPr>
        <w:br/>
      </w:r>
      <w:r w:rsidRPr="00114D1D">
        <w:rPr>
          <w:rFonts w:ascii="Arial" w:hAnsi="Arial" w:cs="Arial"/>
        </w:rPr>
        <w:br/>
        <w:t>3. Preferred Places</w:t>
      </w:r>
      <w:r>
        <w:rPr>
          <w:rFonts w:ascii="Arial" w:hAnsi="Arial" w:cs="Arial"/>
        </w:rPr>
        <w:t>:</w:t>
      </w:r>
      <w:r w:rsidRPr="00114D1D">
        <w:rPr>
          <w:rFonts w:ascii="Arial" w:hAnsi="Arial" w:cs="Arial"/>
        </w:rPr>
        <w:t xml:space="preserve"> Section on "Where to Find Us" </w:t>
      </w:r>
      <w:r w:rsidRPr="00114D1D">
        <w:rPr>
          <w:rFonts w:ascii="Arial" w:hAnsi="Arial" w:cs="Arial"/>
        </w:rPr>
        <w:br/>
        <w:t xml:space="preserve">People who answered really wanted food trucks to be in parks, local markets, and festivals. Some people were also interested in seeing them in business places. </w:t>
      </w:r>
      <w:r w:rsidRPr="00114D1D">
        <w:rPr>
          <w:rFonts w:ascii="Arial" w:hAnsi="Arial" w:cs="Arial"/>
        </w:rPr>
        <w:lastRenderedPageBreak/>
        <w:t xml:space="preserve">That's why my website makes it clear where the food truck usually works, like Victoria Park Market, Castle Square in Swansea, and City Centre Festivals, so it fits </w:t>
      </w:r>
      <w:r>
        <w:rPr>
          <w:rFonts w:ascii="Arial" w:hAnsi="Arial" w:cs="Arial"/>
        </w:rPr>
        <w:t>thei</w:t>
      </w:r>
      <w:r w:rsidRPr="00114D1D">
        <w:rPr>
          <w:rFonts w:ascii="Arial" w:hAnsi="Arial" w:cs="Arial"/>
        </w:rPr>
        <w:t xml:space="preserve">r needs. </w:t>
      </w:r>
      <w:r w:rsidRPr="00114D1D">
        <w:rPr>
          <w:rFonts w:ascii="Arial" w:hAnsi="Arial" w:cs="Arial"/>
        </w:rPr>
        <w:br/>
        <w:t>4. A Strong Desire to Try Spanish Food</w:t>
      </w:r>
      <w:r>
        <w:rPr>
          <w:rFonts w:ascii="Arial" w:hAnsi="Arial" w:cs="Arial"/>
        </w:rPr>
        <w:t>: o</w:t>
      </w:r>
      <w:r w:rsidRPr="00114D1D">
        <w:rPr>
          <w:rFonts w:ascii="Arial" w:hAnsi="Arial" w:cs="Arial"/>
        </w:rPr>
        <w:t xml:space="preserve">verall </w:t>
      </w:r>
      <w:r>
        <w:rPr>
          <w:rFonts w:ascii="Arial" w:hAnsi="Arial" w:cs="Arial"/>
        </w:rPr>
        <w:t>r</w:t>
      </w:r>
      <w:r w:rsidRPr="00114D1D">
        <w:rPr>
          <w:rFonts w:ascii="Arial" w:hAnsi="Arial" w:cs="Arial"/>
        </w:rPr>
        <w:t xml:space="preserve">eview </w:t>
      </w:r>
      <w:r w:rsidRPr="00114D1D">
        <w:rPr>
          <w:rFonts w:ascii="Arial" w:hAnsi="Arial" w:cs="Arial"/>
        </w:rPr>
        <w:br/>
        <w:t xml:space="preserve">A lot of people (10 out of 14) said they would try a Spanish food truck, and most of them already knew what Spanish food was like. </w:t>
      </w:r>
      <w:r w:rsidRPr="00114D1D">
        <w:rPr>
          <w:rFonts w:ascii="Arial" w:hAnsi="Arial" w:cs="Arial"/>
        </w:rPr>
        <w:br/>
        <w:t xml:space="preserve">This proved that the idea would work and gave the website a friendly, welcoming tone. Phrases like "Authentic Spanish Street Food on Wheels" and "Crafted with love and olive oil" were used to show cultural authenticity and emotional connection. </w:t>
      </w:r>
      <w:r w:rsidRPr="00114D1D">
        <w:rPr>
          <w:rFonts w:ascii="Arial" w:hAnsi="Arial" w:cs="Arial"/>
        </w:rPr>
        <w:br/>
      </w:r>
      <w:r w:rsidRPr="00114D1D">
        <w:rPr>
          <w:rFonts w:ascii="Arial" w:hAnsi="Arial" w:cs="Arial"/>
        </w:rPr>
        <w:br/>
        <w:t>5. Options for vegetarians and vegans</w:t>
      </w:r>
      <w:r>
        <w:rPr>
          <w:rFonts w:ascii="Arial" w:hAnsi="Arial" w:cs="Arial"/>
        </w:rPr>
        <w:t>: m</w:t>
      </w:r>
      <w:r w:rsidRPr="00114D1D">
        <w:rPr>
          <w:rFonts w:ascii="Arial" w:hAnsi="Arial" w:cs="Arial"/>
        </w:rPr>
        <w:t xml:space="preserve">enu </w:t>
      </w:r>
      <w:r>
        <w:rPr>
          <w:rFonts w:ascii="Arial" w:hAnsi="Arial" w:cs="Arial"/>
        </w:rPr>
        <w:t>a</w:t>
      </w:r>
      <w:r w:rsidRPr="00114D1D">
        <w:rPr>
          <w:rFonts w:ascii="Arial" w:hAnsi="Arial" w:cs="Arial"/>
        </w:rPr>
        <w:t xml:space="preserve">ccessibility </w:t>
      </w:r>
      <w:r w:rsidRPr="00114D1D">
        <w:rPr>
          <w:rFonts w:ascii="Arial" w:hAnsi="Arial" w:cs="Arial"/>
        </w:rPr>
        <w:br/>
        <w:t xml:space="preserve">Some participants still thought vegetarian choices were somewhat important, even though they weren't the most important thing. </w:t>
      </w:r>
      <w:r w:rsidRPr="00114D1D">
        <w:rPr>
          <w:rFonts w:ascii="Arial" w:hAnsi="Arial" w:cs="Arial"/>
        </w:rPr>
        <w:br/>
        <w:t xml:space="preserve">To make sure there's something for everyone, I added a Vegetarian Tapas Box without making the menu too hard to understand. </w:t>
      </w:r>
      <w:r w:rsidRPr="00114D1D">
        <w:rPr>
          <w:rFonts w:ascii="Arial" w:hAnsi="Arial" w:cs="Arial"/>
        </w:rPr>
        <w:br/>
      </w:r>
      <w:r w:rsidRPr="00114D1D">
        <w:rPr>
          <w:rFonts w:ascii="Arial" w:hAnsi="Arial" w:cs="Arial"/>
        </w:rPr>
        <w:br/>
        <w:t>6. Getting to Know You and Getting Curious</w:t>
      </w:r>
      <w:r>
        <w:rPr>
          <w:rFonts w:ascii="Arial" w:hAnsi="Arial" w:cs="Arial"/>
        </w:rPr>
        <w:t>: A</w:t>
      </w:r>
      <w:r w:rsidRPr="00114D1D">
        <w:rPr>
          <w:rFonts w:ascii="Arial" w:hAnsi="Arial" w:cs="Arial"/>
        </w:rPr>
        <w:t xml:space="preserve">bout Us Page </w:t>
      </w:r>
      <w:r w:rsidRPr="00114D1D">
        <w:rPr>
          <w:rFonts w:ascii="Arial" w:hAnsi="Arial" w:cs="Arial"/>
        </w:rPr>
        <w:br/>
        <w:t xml:space="preserve">A lot of people knew what Spanish food was, but some were interested and wanted to try it. </w:t>
      </w:r>
      <w:r w:rsidRPr="00114D1D">
        <w:rPr>
          <w:rFonts w:ascii="Arial" w:hAnsi="Arial" w:cs="Arial"/>
        </w:rPr>
        <w:br/>
        <w:t xml:space="preserve">In the "About Us" section, </w:t>
      </w:r>
      <w:r>
        <w:rPr>
          <w:rFonts w:ascii="Arial" w:hAnsi="Arial" w:cs="Arial"/>
        </w:rPr>
        <w:t>I</w:t>
      </w:r>
      <w:r w:rsidRPr="00114D1D">
        <w:rPr>
          <w:rFonts w:ascii="Arial" w:hAnsi="Arial" w:cs="Arial"/>
        </w:rPr>
        <w:t xml:space="preserve"> talk about The Spanish Route as a food truck that brings Spanish flavours to nearby towns in an approachable way that honours both tradition and street food culture. </w:t>
      </w:r>
      <w:r w:rsidRPr="00114D1D">
        <w:rPr>
          <w:rFonts w:ascii="Arial" w:hAnsi="Arial" w:cs="Arial"/>
        </w:rPr>
        <w:br/>
      </w:r>
      <w:r w:rsidRPr="00114D1D">
        <w:rPr>
          <w:rFonts w:ascii="Arial" w:hAnsi="Arial" w:cs="Arial"/>
        </w:rPr>
        <w:br/>
        <w:t>By using real input to build the website, I was able to give The Spanish Route an online presence that is user</w:t>
      </w:r>
      <w:r>
        <w:rPr>
          <w:rFonts w:ascii="Arial" w:hAnsi="Arial" w:cs="Arial"/>
        </w:rPr>
        <w:t xml:space="preserve"> </w:t>
      </w:r>
      <w:r w:rsidRPr="00114D1D">
        <w:rPr>
          <w:rFonts w:ascii="Arial" w:hAnsi="Arial" w:cs="Arial"/>
        </w:rPr>
        <w:t>centred, real, and appealing. Each section has a specific goal and is meant to connect with the group I surveyed.</w:t>
      </w:r>
    </w:p>
    <w:p w14:paraId="52787162" w14:textId="77777777" w:rsidR="00574CB2" w:rsidRDefault="00574CB2" w:rsidP="00574CB2">
      <w:pPr>
        <w:rPr>
          <w:rFonts w:ascii="Arial" w:hAnsi="Arial" w:cs="Arial"/>
          <w:b/>
          <w:bCs/>
        </w:rPr>
      </w:pPr>
    </w:p>
    <w:p w14:paraId="71A2A786" w14:textId="77777777" w:rsidR="00574CB2" w:rsidRPr="003D5E6F" w:rsidRDefault="00574CB2" w:rsidP="00574CB2">
      <w:pPr>
        <w:rPr>
          <w:rFonts w:ascii="Arial" w:hAnsi="Arial" w:cs="Arial"/>
        </w:rPr>
      </w:pPr>
      <w:r w:rsidRPr="003D5E6F">
        <w:rPr>
          <w:rFonts w:ascii="Arial" w:hAnsi="Arial" w:cs="Arial"/>
        </w:rPr>
        <w:t xml:space="preserve">The answers to the inquiry were very helpful in making The Spanish Route a customer-focused food truck business. Most people were willing to pay between £5 and £10 for a meal. The most popular foods were tapas and Spanish sandwiches. People liked going to parks, markets, and events the most, and they were very interested in Spanish food. These insights immediately affected location, pricing, and menu choices, making sure </w:t>
      </w:r>
      <w:r>
        <w:rPr>
          <w:rFonts w:ascii="Arial" w:hAnsi="Arial" w:cs="Arial"/>
        </w:rPr>
        <w:t>I</w:t>
      </w:r>
      <w:r w:rsidRPr="003D5E6F">
        <w:rPr>
          <w:rFonts w:ascii="Arial" w:hAnsi="Arial" w:cs="Arial"/>
        </w:rPr>
        <w:t xml:space="preserve"> give customers what they really want. </w:t>
      </w:r>
      <w:r>
        <w:rPr>
          <w:rFonts w:ascii="Arial" w:hAnsi="Arial" w:cs="Arial"/>
        </w:rPr>
        <w:t>I</w:t>
      </w:r>
      <w:r w:rsidRPr="003D5E6F">
        <w:rPr>
          <w:rFonts w:ascii="Arial" w:hAnsi="Arial" w:cs="Arial"/>
        </w:rPr>
        <w:t xml:space="preserve"> made a lively, easy-to-reach, and real food truck experience that reflects both Spanish tradition and local desire by listening to our target market.</w:t>
      </w:r>
    </w:p>
    <w:p w14:paraId="0801A13D" w14:textId="77777777" w:rsidR="00574CB2" w:rsidRDefault="00574CB2" w:rsidP="00574CB2">
      <w:pPr>
        <w:rPr>
          <w:rFonts w:ascii="Arial" w:hAnsi="Arial" w:cs="Arial"/>
          <w:b/>
          <w:bCs/>
        </w:rPr>
      </w:pPr>
    </w:p>
    <w:p w14:paraId="419367D1" w14:textId="77777777" w:rsidR="00574CB2" w:rsidRDefault="00574CB2" w:rsidP="00574CB2">
      <w:pPr>
        <w:rPr>
          <w:rFonts w:ascii="Arial" w:hAnsi="Arial" w:cs="Arial"/>
          <w:b/>
          <w:bCs/>
        </w:rPr>
      </w:pPr>
    </w:p>
    <w:p w14:paraId="4F02A1C7" w14:textId="77777777" w:rsidR="00574CB2" w:rsidRDefault="00574CB2" w:rsidP="00574CB2">
      <w:pPr>
        <w:rPr>
          <w:rFonts w:ascii="Arial" w:hAnsi="Arial" w:cs="Arial"/>
          <w:b/>
          <w:bCs/>
        </w:rPr>
      </w:pPr>
    </w:p>
    <w:p w14:paraId="33053BDD" w14:textId="77777777" w:rsidR="00574CB2" w:rsidRDefault="00574CB2" w:rsidP="00574CB2">
      <w:pPr>
        <w:rPr>
          <w:rFonts w:ascii="Arial" w:hAnsi="Arial" w:cs="Arial"/>
          <w:b/>
          <w:bCs/>
        </w:rPr>
      </w:pPr>
    </w:p>
    <w:p w14:paraId="6AD66EB1" w14:textId="77777777" w:rsidR="00574CB2" w:rsidRDefault="00574CB2" w:rsidP="00574CB2">
      <w:pPr>
        <w:rPr>
          <w:rFonts w:ascii="Arial" w:hAnsi="Arial" w:cs="Arial"/>
          <w:b/>
          <w:bCs/>
        </w:rPr>
      </w:pPr>
      <w:r>
        <w:rPr>
          <w:rFonts w:ascii="Arial" w:hAnsi="Arial" w:cs="Arial"/>
          <w:b/>
          <w:bCs/>
        </w:rPr>
        <w:t>WORD COUNT: 989</w:t>
      </w:r>
    </w:p>
    <w:p w14:paraId="3F615B3C" w14:textId="77777777" w:rsidR="00574CB2" w:rsidRDefault="00574CB2" w:rsidP="00574CB2">
      <w:pPr>
        <w:pStyle w:val="Heading2"/>
        <w:rPr>
          <w:rFonts w:ascii="Arial" w:hAnsi="Arial" w:cs="Arial"/>
          <w:b/>
          <w:bCs/>
          <w:color w:val="auto"/>
          <w:sz w:val="28"/>
          <w:szCs w:val="28"/>
        </w:rPr>
      </w:pPr>
      <w:bookmarkStart w:id="1" w:name="_Toc173460477"/>
      <w:r w:rsidRPr="00286576">
        <w:rPr>
          <w:rFonts w:ascii="Arial" w:hAnsi="Arial" w:cs="Arial"/>
          <w:b/>
          <w:bCs/>
          <w:color w:val="auto"/>
          <w:sz w:val="28"/>
          <w:szCs w:val="28"/>
        </w:rPr>
        <w:lastRenderedPageBreak/>
        <w:t>Reference List</w:t>
      </w:r>
      <w:bookmarkEnd w:id="1"/>
    </w:p>
    <w:p w14:paraId="14F5EC09" w14:textId="77777777" w:rsidR="00574CB2" w:rsidRPr="00A618FE" w:rsidRDefault="00574CB2" w:rsidP="00574CB2"/>
    <w:p w14:paraId="396CC393" w14:textId="77777777" w:rsidR="00574CB2" w:rsidRDefault="00574CB2" w:rsidP="00574CB2">
      <w:pPr>
        <w:pStyle w:val="ListParagraph"/>
        <w:numPr>
          <w:ilvl w:val="0"/>
          <w:numId w:val="10"/>
        </w:numPr>
        <w:spacing w:line="360" w:lineRule="auto"/>
        <w:rPr>
          <w:rFonts w:ascii="Arial" w:hAnsi="Arial" w:cs="Arial"/>
        </w:rPr>
      </w:pPr>
      <w:r w:rsidRPr="00180258">
        <w:rPr>
          <w:rFonts w:ascii="Arial" w:hAnsi="Arial" w:cs="Arial"/>
        </w:rPr>
        <w:t xml:space="preserve">Byrd, L.S. (ed.) (2021) </w:t>
      </w:r>
      <w:r w:rsidRPr="00180258">
        <w:rPr>
          <w:rFonts w:ascii="Arial" w:hAnsi="Arial" w:cs="Arial"/>
          <w:i/>
          <w:iCs/>
        </w:rPr>
        <w:t>Cultivating Entrepreneurial Changemakers Through Digital Media Education</w:t>
      </w:r>
      <w:r w:rsidRPr="00180258">
        <w:rPr>
          <w:rFonts w:ascii="Arial" w:hAnsi="Arial" w:cs="Arial"/>
        </w:rPr>
        <w:t xml:space="preserve">. Hershey, PA: IGI Global. Available at: </w:t>
      </w:r>
      <w:hyperlink r:id="rId25" w:history="1">
        <w:r w:rsidRPr="00111592">
          <w:rPr>
            <w:rStyle w:val="Hyperlink"/>
            <w:rFonts w:ascii="Arial" w:hAnsi="Arial" w:cs="Arial"/>
          </w:rPr>
          <w:t>https://doi.org/10.4018/978-1-7998-5808-9</w:t>
        </w:r>
      </w:hyperlink>
      <w:r w:rsidRPr="00180258">
        <w:rPr>
          <w:rFonts w:ascii="Arial" w:hAnsi="Arial" w:cs="Arial"/>
        </w:rPr>
        <w:t>.</w:t>
      </w:r>
    </w:p>
    <w:p w14:paraId="1C97C1FC"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Pinto, F.M. and Guarda, T. (eds.) (2020) </w:t>
      </w:r>
      <w:r w:rsidRPr="00C93E02">
        <w:rPr>
          <w:rFonts w:ascii="Arial" w:hAnsi="Arial" w:cs="Arial"/>
          <w:i/>
          <w:iCs/>
        </w:rPr>
        <w:t>Digital Marketing Strategies and Models for Competitive Business</w:t>
      </w:r>
      <w:r w:rsidRPr="00C93E02">
        <w:rPr>
          <w:rFonts w:ascii="Arial" w:hAnsi="Arial" w:cs="Arial"/>
        </w:rPr>
        <w:t xml:space="preserve">. Hershey, PA: IGI Global. Available at: </w:t>
      </w:r>
      <w:hyperlink r:id="rId26" w:history="1">
        <w:r w:rsidRPr="00C93E02">
          <w:rPr>
            <w:rStyle w:val="Hyperlink"/>
            <w:rFonts w:ascii="Arial" w:hAnsi="Arial" w:cs="Arial"/>
          </w:rPr>
          <w:t>https://doi.org/10.4018/978-1-7998-2963-8</w:t>
        </w:r>
      </w:hyperlink>
      <w:r w:rsidRPr="00C93E02">
        <w:rPr>
          <w:rFonts w:ascii="Arial" w:hAnsi="Arial" w:cs="Arial"/>
        </w:rPr>
        <w:t>.</w:t>
      </w:r>
    </w:p>
    <w:p w14:paraId="04F9A363"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Mintel (2023) </w:t>
      </w:r>
      <w:r w:rsidRPr="00C93E02">
        <w:rPr>
          <w:rFonts w:ascii="Arial" w:hAnsi="Arial" w:cs="Arial"/>
          <w:i/>
          <w:iCs/>
        </w:rPr>
        <w:t>Street Food – UK – Market Report</w:t>
      </w:r>
      <w:r w:rsidRPr="00C93E02">
        <w:rPr>
          <w:rFonts w:ascii="Arial" w:hAnsi="Arial" w:cs="Arial"/>
        </w:rPr>
        <w:t>. London: Mintel Group Ltd.</w:t>
      </w:r>
    </w:p>
    <w:p w14:paraId="77FDC156"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Euromonitor International (2022) </w:t>
      </w:r>
      <w:r w:rsidRPr="00C93E02">
        <w:rPr>
          <w:rFonts w:ascii="Arial" w:hAnsi="Arial" w:cs="Arial"/>
          <w:i/>
          <w:iCs/>
        </w:rPr>
        <w:t>Consumer Foodservice in the United Kingdom</w:t>
      </w:r>
      <w:r w:rsidRPr="00C93E02">
        <w:rPr>
          <w:rFonts w:ascii="Arial" w:hAnsi="Arial" w:cs="Arial"/>
        </w:rPr>
        <w:t xml:space="preserve">. Available at: </w:t>
      </w:r>
      <w:hyperlink r:id="rId27" w:tgtFrame="_new" w:history="1">
        <w:r w:rsidRPr="00C93E02">
          <w:rPr>
            <w:rStyle w:val="Hyperlink"/>
            <w:rFonts w:ascii="Arial" w:hAnsi="Arial" w:cs="Arial"/>
          </w:rPr>
          <w:t>https://www.euromonitor.com</w:t>
        </w:r>
      </w:hyperlink>
      <w:r w:rsidRPr="00C93E02">
        <w:rPr>
          <w:rFonts w:ascii="Arial" w:hAnsi="Arial" w:cs="Arial"/>
        </w:rPr>
        <w:t xml:space="preserve"> (Accessed: 8 June 2025).</w:t>
      </w:r>
    </w:p>
    <w:p w14:paraId="5CEEFF2B"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Cohen, N. and Avieli, N. (2004) ‘Food in tourism: Attraction and impediment’, </w:t>
      </w:r>
      <w:r w:rsidRPr="00C93E02">
        <w:rPr>
          <w:rFonts w:ascii="Arial" w:hAnsi="Arial" w:cs="Arial"/>
          <w:i/>
          <w:iCs/>
        </w:rPr>
        <w:t>Annals of Tourism Research</w:t>
      </w:r>
      <w:r w:rsidRPr="00C93E02">
        <w:rPr>
          <w:rFonts w:ascii="Arial" w:hAnsi="Arial" w:cs="Arial"/>
        </w:rPr>
        <w:t xml:space="preserve">, 31(4), pp. 755–778. </w:t>
      </w:r>
      <w:hyperlink r:id="rId28" w:history="1">
        <w:r w:rsidRPr="00C93E02">
          <w:rPr>
            <w:rStyle w:val="Hyperlink"/>
            <w:rFonts w:ascii="Arial" w:hAnsi="Arial" w:cs="Arial"/>
          </w:rPr>
          <w:t>https://doi.org/10.1016/j.annals.2004.02.003</w:t>
        </w:r>
      </w:hyperlink>
    </w:p>
    <w:p w14:paraId="57C0096F"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Hall, C.M. and Sharples, L. (2003) </w:t>
      </w:r>
      <w:r w:rsidRPr="00C93E02">
        <w:rPr>
          <w:rFonts w:ascii="Arial" w:hAnsi="Arial" w:cs="Arial"/>
          <w:i/>
          <w:iCs/>
        </w:rPr>
        <w:t>Food Tourism Around the World: Development, Management and Markets</w:t>
      </w:r>
      <w:r w:rsidRPr="00C93E02">
        <w:rPr>
          <w:rFonts w:ascii="Arial" w:hAnsi="Arial" w:cs="Arial"/>
        </w:rPr>
        <w:t>. Oxford: Butterworth-Heinemann.</w:t>
      </w:r>
    </w:p>
    <w:p w14:paraId="7D36C7FA"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 Pine, B.J. and Gilmore, J.H. (1999) </w:t>
      </w:r>
      <w:r w:rsidRPr="00C93E02">
        <w:rPr>
          <w:rFonts w:ascii="Arial" w:hAnsi="Arial" w:cs="Arial"/>
          <w:i/>
          <w:iCs/>
        </w:rPr>
        <w:t>The Experience Economy: Work Is Theatre &amp; Every Business a Stage</w:t>
      </w:r>
      <w:r w:rsidRPr="00C93E02">
        <w:rPr>
          <w:rFonts w:ascii="Arial" w:hAnsi="Arial" w:cs="Arial"/>
        </w:rPr>
        <w:t>. Boston, MA: Harvard Business School Press.</w:t>
      </w:r>
    </w:p>
    <w:p w14:paraId="39A2CE29"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 Sloan, D., Legrand, W. and Chen, J.S. (2013) </w:t>
      </w:r>
      <w:r w:rsidRPr="00C93E02">
        <w:rPr>
          <w:rFonts w:ascii="Arial" w:hAnsi="Arial" w:cs="Arial"/>
          <w:i/>
          <w:iCs/>
        </w:rPr>
        <w:t>Sustainability in the Hospitality Industry</w:t>
      </w:r>
      <w:r w:rsidRPr="00C93E02">
        <w:rPr>
          <w:rFonts w:ascii="Arial" w:hAnsi="Arial" w:cs="Arial"/>
        </w:rPr>
        <w:t>. 2nd edn. Oxford: Routledge.</w:t>
      </w:r>
    </w:p>
    <w:p w14:paraId="35CBDCFA" w14:textId="77777777" w:rsidR="00574CB2" w:rsidRDefault="00574CB2" w:rsidP="00574CB2">
      <w:pPr>
        <w:pStyle w:val="ListParagraph"/>
        <w:numPr>
          <w:ilvl w:val="0"/>
          <w:numId w:val="10"/>
        </w:numPr>
        <w:spacing w:line="360" w:lineRule="auto"/>
        <w:rPr>
          <w:rFonts w:ascii="Arial" w:hAnsi="Arial" w:cs="Arial"/>
        </w:rPr>
      </w:pPr>
      <w:r w:rsidRPr="00C93E02">
        <w:rPr>
          <w:rFonts w:ascii="Arial" w:hAnsi="Arial" w:cs="Arial"/>
        </w:rPr>
        <w:t xml:space="preserve">Getz, D. and Robinson, R.N.S. (2014) </w:t>
      </w:r>
      <w:r w:rsidRPr="00C93E02">
        <w:rPr>
          <w:rFonts w:ascii="Arial" w:hAnsi="Arial" w:cs="Arial"/>
          <w:i/>
          <w:iCs/>
        </w:rPr>
        <w:t>Foodies and Food Tourism</w:t>
      </w:r>
      <w:r w:rsidRPr="00C93E02">
        <w:rPr>
          <w:rFonts w:ascii="Arial" w:hAnsi="Arial" w:cs="Arial"/>
        </w:rPr>
        <w:t>. Oxford: Goodfellow Publishers.</w:t>
      </w:r>
    </w:p>
    <w:p w14:paraId="68E933BE" w14:textId="77777777" w:rsidR="00574CB2" w:rsidRDefault="00574CB2" w:rsidP="00574CB2">
      <w:pPr>
        <w:pStyle w:val="ListParagraph"/>
        <w:numPr>
          <w:ilvl w:val="0"/>
          <w:numId w:val="10"/>
        </w:numPr>
        <w:spacing w:line="360" w:lineRule="auto"/>
        <w:rPr>
          <w:rFonts w:ascii="Arial" w:hAnsi="Arial" w:cs="Arial"/>
        </w:rPr>
      </w:pPr>
      <w:r w:rsidRPr="00A618FE">
        <w:rPr>
          <w:rFonts w:ascii="Arial" w:hAnsi="Arial" w:cs="Arial"/>
        </w:rPr>
        <w:t xml:space="preserve">Ryu, K. and Jang, S. (2006) ‘Intention to experience local cuisine in a travel destination: The modified theory of reasoned action’, </w:t>
      </w:r>
      <w:r w:rsidRPr="00A618FE">
        <w:rPr>
          <w:rFonts w:ascii="Arial" w:hAnsi="Arial" w:cs="Arial"/>
          <w:i/>
          <w:iCs/>
        </w:rPr>
        <w:t>Journal of Hospitality &amp; Tourism Research</w:t>
      </w:r>
      <w:r w:rsidRPr="00A618FE">
        <w:rPr>
          <w:rFonts w:ascii="Arial" w:hAnsi="Arial" w:cs="Arial"/>
        </w:rPr>
        <w:t xml:space="preserve">, 30(4), pp. 507–516. </w:t>
      </w:r>
      <w:hyperlink r:id="rId29" w:history="1">
        <w:r w:rsidRPr="00111592">
          <w:rPr>
            <w:rStyle w:val="Hyperlink"/>
            <w:rFonts w:ascii="Arial" w:hAnsi="Arial" w:cs="Arial"/>
          </w:rPr>
          <w:t>https://doi.org/10.1177/10963480062871</w:t>
        </w:r>
      </w:hyperlink>
    </w:p>
    <w:p w14:paraId="5572E075" w14:textId="77777777" w:rsidR="00574CB2" w:rsidRDefault="00574CB2" w:rsidP="00574CB2">
      <w:pPr>
        <w:spacing w:line="360" w:lineRule="auto"/>
        <w:rPr>
          <w:rFonts w:ascii="Arial" w:hAnsi="Arial" w:cs="Arial"/>
        </w:rPr>
      </w:pPr>
    </w:p>
    <w:p w14:paraId="3319B994" w14:textId="77777777" w:rsidR="00574CB2" w:rsidRDefault="00574CB2" w:rsidP="00574CB2">
      <w:pPr>
        <w:spacing w:line="360" w:lineRule="auto"/>
        <w:rPr>
          <w:rFonts w:ascii="Arial" w:hAnsi="Arial" w:cs="Arial"/>
        </w:rPr>
      </w:pPr>
    </w:p>
    <w:p w14:paraId="7CF12AC5" w14:textId="77777777" w:rsidR="00574CB2" w:rsidRDefault="00574CB2" w:rsidP="00574CB2">
      <w:pPr>
        <w:spacing w:line="360" w:lineRule="auto"/>
        <w:rPr>
          <w:rFonts w:ascii="Arial" w:hAnsi="Arial" w:cs="Arial"/>
        </w:rPr>
      </w:pPr>
    </w:p>
    <w:p w14:paraId="4B02B6C2" w14:textId="77777777" w:rsidR="00574CB2" w:rsidRDefault="00574CB2" w:rsidP="00574CB2">
      <w:pPr>
        <w:spacing w:line="360" w:lineRule="auto"/>
        <w:rPr>
          <w:rFonts w:ascii="Arial" w:hAnsi="Arial" w:cs="Arial"/>
        </w:rPr>
      </w:pPr>
    </w:p>
    <w:p w14:paraId="422A1F98" w14:textId="77777777" w:rsidR="00574CB2" w:rsidRDefault="00574CB2" w:rsidP="00574CB2">
      <w:pPr>
        <w:pStyle w:val="TOC1"/>
      </w:pPr>
      <w:hyperlink w:anchor="_Toc173460478" w:history="1">
        <w:r w:rsidRPr="00675C1C">
          <w:rPr>
            <w:rStyle w:val="Hyperlink"/>
          </w:rPr>
          <w:t xml:space="preserve">Task 2 - </w:t>
        </w:r>
        <w:r w:rsidRPr="00675C1C">
          <w:t>Microsoft</w:t>
        </w:r>
        <w:r w:rsidRPr="00B85BB2">
          <w:t xml:space="preserve"> Excel</w:t>
        </w:r>
      </w:hyperlink>
    </w:p>
    <w:p w14:paraId="650AF25E" w14:textId="336D585C" w:rsidR="00574CB2" w:rsidRPr="009F7D58" w:rsidRDefault="0018144D" w:rsidP="00574CB2">
      <w:pPr>
        <w:rPr>
          <w:rFonts w:ascii="Arial" w:hAnsi="Arial" w:cs="Arial"/>
          <w:b/>
          <w:bCs/>
        </w:rPr>
      </w:pPr>
      <w:r>
        <w:rPr>
          <w:rFonts w:ascii="Arial" w:hAnsi="Arial" w:cs="Arial"/>
          <w:b/>
          <w:bCs/>
        </w:rPr>
        <w:object w:dxaOrig="1504" w:dyaOrig="982" w14:anchorId="04E39B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30" o:title=""/>
          </v:shape>
          <o:OLEObject Type="Embed" ProgID="Excel.Sheet.12" ShapeID="_x0000_i1025" DrawAspect="Icon" ObjectID="_1811867275" r:id="rId31"/>
        </w:object>
      </w:r>
    </w:p>
    <w:tbl>
      <w:tblPr>
        <w:tblW w:w="14128" w:type="dxa"/>
        <w:tblCellMar>
          <w:left w:w="70" w:type="dxa"/>
          <w:right w:w="70" w:type="dxa"/>
        </w:tblCellMar>
        <w:tblLook w:val="04A0" w:firstRow="1" w:lastRow="0" w:firstColumn="1" w:lastColumn="0" w:noHBand="0" w:noVBand="1"/>
      </w:tblPr>
      <w:tblGrid>
        <w:gridCol w:w="1290"/>
        <w:gridCol w:w="2060"/>
        <w:gridCol w:w="2060"/>
        <w:gridCol w:w="960"/>
        <w:gridCol w:w="1100"/>
        <w:gridCol w:w="976"/>
        <w:gridCol w:w="976"/>
        <w:gridCol w:w="976"/>
        <w:gridCol w:w="976"/>
        <w:gridCol w:w="976"/>
        <w:gridCol w:w="976"/>
        <w:gridCol w:w="976"/>
      </w:tblGrid>
      <w:tr w:rsidR="00574CB2" w:rsidRPr="001E1231" w14:paraId="6B956F94" w14:textId="77777777" w:rsidTr="007A23E6">
        <w:trPr>
          <w:trHeight w:val="290"/>
        </w:trPr>
        <w:tc>
          <w:tcPr>
            <w:tcW w:w="1240" w:type="dxa"/>
            <w:tcBorders>
              <w:top w:val="single" w:sz="4" w:space="0" w:color="auto"/>
              <w:left w:val="single" w:sz="4" w:space="0" w:color="auto"/>
              <w:bottom w:val="single" w:sz="4" w:space="0" w:color="auto"/>
              <w:right w:val="single" w:sz="4" w:space="0" w:color="auto"/>
            </w:tcBorders>
            <w:shd w:val="clear" w:color="auto" w:fill="auto"/>
            <w:noWrap/>
            <w:hideMark/>
          </w:tcPr>
          <w:p w14:paraId="7000EC6B" w14:textId="77777777" w:rsidR="00574CB2" w:rsidRPr="001E1231" w:rsidRDefault="00574CB2" w:rsidP="007A23E6">
            <w:pPr>
              <w:spacing w:after="0" w:line="240" w:lineRule="auto"/>
              <w:jc w:val="center"/>
              <w:rPr>
                <w:rFonts w:eastAsia="Times New Roman"/>
                <w:b/>
                <w:bCs/>
                <w:color w:val="000000"/>
                <w:lang w:val="es-ES" w:eastAsia="es-ES"/>
              </w:rPr>
            </w:pPr>
            <w:r w:rsidRPr="001E1231">
              <w:rPr>
                <w:rFonts w:eastAsia="Times New Roman"/>
                <w:b/>
                <w:bCs/>
                <w:color w:val="000000"/>
                <w:lang w:val="es-ES" w:eastAsia="es-ES"/>
              </w:rPr>
              <w:t>Month</w:t>
            </w:r>
          </w:p>
        </w:tc>
        <w:tc>
          <w:tcPr>
            <w:tcW w:w="2060" w:type="dxa"/>
            <w:tcBorders>
              <w:top w:val="single" w:sz="4" w:space="0" w:color="auto"/>
              <w:left w:val="nil"/>
              <w:bottom w:val="single" w:sz="4" w:space="0" w:color="auto"/>
              <w:right w:val="single" w:sz="4" w:space="0" w:color="auto"/>
            </w:tcBorders>
            <w:shd w:val="clear" w:color="auto" w:fill="auto"/>
            <w:noWrap/>
            <w:hideMark/>
          </w:tcPr>
          <w:p w14:paraId="6E7AB0C4" w14:textId="77777777" w:rsidR="00574CB2" w:rsidRPr="001E1231" w:rsidRDefault="00574CB2" w:rsidP="007A23E6">
            <w:pPr>
              <w:spacing w:after="0" w:line="240" w:lineRule="auto"/>
              <w:jc w:val="center"/>
              <w:rPr>
                <w:rFonts w:eastAsia="Times New Roman"/>
                <w:b/>
                <w:bCs/>
                <w:color w:val="000000"/>
                <w:lang w:val="es-ES" w:eastAsia="es-ES"/>
              </w:rPr>
            </w:pPr>
            <w:r w:rsidRPr="001E1231">
              <w:rPr>
                <w:rFonts w:eastAsia="Times New Roman"/>
                <w:b/>
                <w:bCs/>
                <w:color w:val="000000"/>
                <w:lang w:val="es-ES" w:eastAsia="es-ES"/>
              </w:rPr>
              <w:t>Income</w:t>
            </w:r>
          </w:p>
        </w:tc>
        <w:tc>
          <w:tcPr>
            <w:tcW w:w="2060" w:type="dxa"/>
            <w:tcBorders>
              <w:top w:val="single" w:sz="4" w:space="0" w:color="auto"/>
              <w:left w:val="nil"/>
              <w:bottom w:val="single" w:sz="4" w:space="0" w:color="auto"/>
              <w:right w:val="single" w:sz="4" w:space="0" w:color="auto"/>
            </w:tcBorders>
            <w:shd w:val="clear" w:color="auto" w:fill="auto"/>
            <w:noWrap/>
            <w:hideMark/>
          </w:tcPr>
          <w:p w14:paraId="73DC3E9E" w14:textId="77777777" w:rsidR="00574CB2" w:rsidRPr="001E1231" w:rsidRDefault="00574CB2" w:rsidP="007A23E6">
            <w:pPr>
              <w:spacing w:after="0" w:line="240" w:lineRule="auto"/>
              <w:jc w:val="center"/>
              <w:rPr>
                <w:rFonts w:eastAsia="Times New Roman"/>
                <w:b/>
                <w:bCs/>
                <w:color w:val="000000"/>
                <w:lang w:val="es-ES" w:eastAsia="es-ES"/>
              </w:rPr>
            </w:pPr>
            <w:r w:rsidRPr="001E1231">
              <w:rPr>
                <w:rFonts w:eastAsia="Times New Roman"/>
                <w:b/>
                <w:bCs/>
                <w:color w:val="000000"/>
                <w:lang w:val="es-ES" w:eastAsia="es-ES"/>
              </w:rPr>
              <w:t>Expenses</w:t>
            </w:r>
          </w:p>
        </w:tc>
        <w:tc>
          <w:tcPr>
            <w:tcW w:w="960" w:type="dxa"/>
            <w:tcBorders>
              <w:top w:val="nil"/>
              <w:left w:val="nil"/>
              <w:bottom w:val="nil"/>
              <w:right w:val="nil"/>
            </w:tcBorders>
            <w:shd w:val="clear" w:color="auto" w:fill="auto"/>
            <w:noWrap/>
            <w:vAlign w:val="bottom"/>
            <w:hideMark/>
          </w:tcPr>
          <w:p w14:paraId="635B377F" w14:textId="77777777" w:rsidR="00574CB2" w:rsidRPr="001E1231" w:rsidRDefault="00574CB2" w:rsidP="007A23E6">
            <w:pPr>
              <w:spacing w:after="0" w:line="240" w:lineRule="auto"/>
              <w:jc w:val="center"/>
              <w:rPr>
                <w:rFonts w:eastAsia="Times New Roman"/>
                <w:b/>
                <w:bCs/>
                <w:color w:val="000000"/>
                <w:lang w:val="es-ES" w:eastAsia="es-ES"/>
              </w:rPr>
            </w:pPr>
          </w:p>
        </w:tc>
        <w:tc>
          <w:tcPr>
            <w:tcW w:w="976" w:type="dxa"/>
            <w:tcBorders>
              <w:top w:val="nil"/>
              <w:left w:val="nil"/>
              <w:bottom w:val="nil"/>
              <w:right w:val="nil"/>
            </w:tcBorders>
            <w:shd w:val="clear" w:color="auto" w:fill="auto"/>
            <w:noWrap/>
            <w:vAlign w:val="bottom"/>
            <w:hideMark/>
          </w:tcPr>
          <w:p w14:paraId="3D6CE5F8" w14:textId="77777777" w:rsidR="00574CB2" w:rsidRPr="001E1231" w:rsidRDefault="00574CB2" w:rsidP="007A23E6">
            <w:pPr>
              <w:spacing w:after="0" w:line="240" w:lineRule="auto"/>
              <w:rPr>
                <w:rFonts w:eastAsia="Times New Roman"/>
                <w:color w:val="000000"/>
                <w:lang w:val="es-ES" w:eastAsia="es-ES"/>
              </w:rPr>
            </w:pPr>
          </w:p>
          <w:tbl>
            <w:tblPr>
              <w:tblW w:w="0" w:type="auto"/>
              <w:tblCellSpacing w:w="0" w:type="dxa"/>
              <w:tblCellMar>
                <w:left w:w="0" w:type="dxa"/>
                <w:right w:w="0" w:type="dxa"/>
              </w:tblCellMar>
              <w:tblLook w:val="04A0" w:firstRow="1" w:lastRow="0" w:firstColumn="1" w:lastColumn="0" w:noHBand="0" w:noVBand="1"/>
            </w:tblPr>
            <w:tblGrid>
              <w:gridCol w:w="960"/>
            </w:tblGrid>
            <w:tr w:rsidR="00574CB2" w:rsidRPr="001E1231" w14:paraId="60FA420A" w14:textId="77777777" w:rsidTr="007A23E6">
              <w:trPr>
                <w:trHeight w:val="290"/>
                <w:tblCellSpacing w:w="0" w:type="dxa"/>
              </w:trPr>
              <w:tc>
                <w:tcPr>
                  <w:tcW w:w="960" w:type="dxa"/>
                  <w:tcBorders>
                    <w:top w:val="nil"/>
                    <w:left w:val="nil"/>
                    <w:bottom w:val="nil"/>
                    <w:right w:val="nil"/>
                  </w:tcBorders>
                  <w:shd w:val="clear" w:color="auto" w:fill="auto"/>
                  <w:noWrap/>
                  <w:vAlign w:val="bottom"/>
                  <w:hideMark/>
                </w:tcPr>
                <w:p w14:paraId="15BF24FA" w14:textId="77777777" w:rsidR="00574CB2" w:rsidRPr="001E1231" w:rsidRDefault="00574CB2" w:rsidP="007A23E6">
                  <w:pPr>
                    <w:spacing w:after="0" w:line="240" w:lineRule="auto"/>
                    <w:rPr>
                      <w:rFonts w:eastAsia="Times New Roman"/>
                      <w:color w:val="000000"/>
                      <w:lang w:val="es-ES" w:eastAsia="es-ES"/>
                    </w:rPr>
                  </w:pPr>
                </w:p>
              </w:tc>
            </w:tr>
          </w:tbl>
          <w:p w14:paraId="7BC474D0" w14:textId="77777777" w:rsidR="00574CB2" w:rsidRPr="001E1231" w:rsidRDefault="00574CB2" w:rsidP="007A23E6">
            <w:pPr>
              <w:spacing w:after="0" w:line="240" w:lineRule="auto"/>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3AC2411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49477D4C"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569EAF10"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0AEEC9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1B6B59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9615B2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6F3371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038C3860" w14:textId="77777777" w:rsidTr="007A23E6">
        <w:trPr>
          <w:trHeight w:val="290"/>
        </w:trPr>
        <w:tc>
          <w:tcPr>
            <w:tcW w:w="1240" w:type="dxa"/>
            <w:tcBorders>
              <w:top w:val="nil"/>
              <w:left w:val="nil"/>
              <w:bottom w:val="nil"/>
              <w:right w:val="nil"/>
            </w:tcBorders>
            <w:shd w:val="clear" w:color="auto" w:fill="auto"/>
            <w:noWrap/>
            <w:vAlign w:val="bottom"/>
            <w:hideMark/>
          </w:tcPr>
          <w:p w14:paraId="5EE67547"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January</w:t>
            </w:r>
          </w:p>
        </w:tc>
        <w:tc>
          <w:tcPr>
            <w:tcW w:w="2060" w:type="dxa"/>
            <w:tcBorders>
              <w:top w:val="nil"/>
              <w:left w:val="nil"/>
              <w:bottom w:val="nil"/>
              <w:right w:val="nil"/>
            </w:tcBorders>
            <w:shd w:val="clear" w:color="auto" w:fill="auto"/>
            <w:noWrap/>
            <w:vAlign w:val="bottom"/>
            <w:hideMark/>
          </w:tcPr>
          <w:p w14:paraId="4A2E1004"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£1,000.00</w:t>
            </w:r>
          </w:p>
        </w:tc>
        <w:tc>
          <w:tcPr>
            <w:tcW w:w="2060" w:type="dxa"/>
            <w:tcBorders>
              <w:top w:val="nil"/>
              <w:left w:val="nil"/>
              <w:bottom w:val="nil"/>
              <w:right w:val="nil"/>
            </w:tcBorders>
            <w:shd w:val="clear" w:color="auto" w:fill="auto"/>
            <w:noWrap/>
            <w:vAlign w:val="bottom"/>
            <w:hideMark/>
          </w:tcPr>
          <w:p w14:paraId="64294085"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£1,170.00</w:t>
            </w:r>
          </w:p>
        </w:tc>
        <w:tc>
          <w:tcPr>
            <w:tcW w:w="960" w:type="dxa"/>
            <w:tcBorders>
              <w:top w:val="nil"/>
              <w:left w:val="nil"/>
              <w:bottom w:val="nil"/>
              <w:right w:val="nil"/>
            </w:tcBorders>
            <w:shd w:val="clear" w:color="auto" w:fill="auto"/>
            <w:noWrap/>
            <w:vAlign w:val="bottom"/>
            <w:hideMark/>
          </w:tcPr>
          <w:p w14:paraId="1D9D0AB5"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2CB073C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8578C9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1B84B4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362CA9E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6A7EC4D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1C52D968"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316B281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6ED2AB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747173DB" w14:textId="77777777" w:rsidTr="007A23E6">
        <w:trPr>
          <w:trHeight w:val="290"/>
        </w:trPr>
        <w:tc>
          <w:tcPr>
            <w:tcW w:w="1240" w:type="dxa"/>
            <w:tcBorders>
              <w:top w:val="nil"/>
              <w:left w:val="nil"/>
              <w:bottom w:val="nil"/>
              <w:right w:val="nil"/>
            </w:tcBorders>
            <w:shd w:val="clear" w:color="auto" w:fill="auto"/>
            <w:noWrap/>
            <w:vAlign w:val="bottom"/>
            <w:hideMark/>
          </w:tcPr>
          <w:p w14:paraId="355B6D74"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February</w:t>
            </w:r>
          </w:p>
        </w:tc>
        <w:tc>
          <w:tcPr>
            <w:tcW w:w="2060" w:type="dxa"/>
            <w:tcBorders>
              <w:top w:val="nil"/>
              <w:left w:val="nil"/>
              <w:bottom w:val="nil"/>
              <w:right w:val="nil"/>
            </w:tcBorders>
            <w:shd w:val="clear" w:color="auto" w:fill="auto"/>
            <w:noWrap/>
            <w:vAlign w:val="bottom"/>
            <w:hideMark/>
          </w:tcPr>
          <w:p w14:paraId="0F82C5EC"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£900.00</w:t>
            </w:r>
          </w:p>
        </w:tc>
        <w:tc>
          <w:tcPr>
            <w:tcW w:w="2060" w:type="dxa"/>
            <w:tcBorders>
              <w:top w:val="nil"/>
              <w:left w:val="nil"/>
              <w:bottom w:val="nil"/>
              <w:right w:val="nil"/>
            </w:tcBorders>
            <w:shd w:val="clear" w:color="auto" w:fill="auto"/>
            <w:noWrap/>
            <w:vAlign w:val="bottom"/>
            <w:hideMark/>
          </w:tcPr>
          <w:p w14:paraId="26EFACDA"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£1,120.00</w:t>
            </w:r>
          </w:p>
        </w:tc>
        <w:tc>
          <w:tcPr>
            <w:tcW w:w="960" w:type="dxa"/>
            <w:tcBorders>
              <w:top w:val="nil"/>
              <w:left w:val="nil"/>
              <w:bottom w:val="nil"/>
              <w:right w:val="nil"/>
            </w:tcBorders>
            <w:shd w:val="clear" w:color="auto" w:fill="auto"/>
            <w:noWrap/>
            <w:vAlign w:val="bottom"/>
            <w:hideMark/>
          </w:tcPr>
          <w:p w14:paraId="53C6F0ED"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121583C0"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5E6C137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332ED2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3C1E5B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4096557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625910E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DEACFA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42E048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0F740D14" w14:textId="77777777" w:rsidTr="007A23E6">
        <w:trPr>
          <w:trHeight w:val="290"/>
        </w:trPr>
        <w:tc>
          <w:tcPr>
            <w:tcW w:w="1240" w:type="dxa"/>
            <w:tcBorders>
              <w:top w:val="nil"/>
              <w:left w:val="nil"/>
              <w:bottom w:val="nil"/>
              <w:right w:val="nil"/>
            </w:tcBorders>
            <w:shd w:val="clear" w:color="auto" w:fill="auto"/>
            <w:noWrap/>
            <w:vAlign w:val="bottom"/>
            <w:hideMark/>
          </w:tcPr>
          <w:p w14:paraId="3F768235"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March</w:t>
            </w:r>
          </w:p>
        </w:tc>
        <w:tc>
          <w:tcPr>
            <w:tcW w:w="2060" w:type="dxa"/>
            <w:tcBorders>
              <w:top w:val="nil"/>
              <w:left w:val="nil"/>
              <w:bottom w:val="nil"/>
              <w:right w:val="nil"/>
            </w:tcBorders>
            <w:shd w:val="clear" w:color="auto" w:fill="auto"/>
            <w:noWrap/>
            <w:vAlign w:val="bottom"/>
            <w:hideMark/>
          </w:tcPr>
          <w:p w14:paraId="406E0997"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£1,800.00</w:t>
            </w:r>
          </w:p>
        </w:tc>
        <w:tc>
          <w:tcPr>
            <w:tcW w:w="2060" w:type="dxa"/>
            <w:tcBorders>
              <w:top w:val="nil"/>
              <w:left w:val="nil"/>
              <w:bottom w:val="nil"/>
              <w:right w:val="nil"/>
            </w:tcBorders>
            <w:shd w:val="clear" w:color="auto" w:fill="auto"/>
            <w:noWrap/>
            <w:vAlign w:val="bottom"/>
            <w:hideMark/>
          </w:tcPr>
          <w:p w14:paraId="5872B3A1"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£1,670.00</w:t>
            </w:r>
          </w:p>
        </w:tc>
        <w:tc>
          <w:tcPr>
            <w:tcW w:w="960" w:type="dxa"/>
            <w:tcBorders>
              <w:top w:val="nil"/>
              <w:left w:val="nil"/>
              <w:bottom w:val="nil"/>
              <w:right w:val="nil"/>
            </w:tcBorders>
            <w:shd w:val="clear" w:color="auto" w:fill="auto"/>
            <w:noWrap/>
            <w:vAlign w:val="bottom"/>
            <w:hideMark/>
          </w:tcPr>
          <w:p w14:paraId="43621628"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24F8E13D"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AE5996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553BFA9C"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90A110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123B478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732E85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47075E1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0B0889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38CBDB3A" w14:textId="77777777" w:rsidTr="007A23E6">
        <w:trPr>
          <w:trHeight w:val="290"/>
        </w:trPr>
        <w:tc>
          <w:tcPr>
            <w:tcW w:w="1240" w:type="dxa"/>
            <w:tcBorders>
              <w:top w:val="nil"/>
              <w:left w:val="nil"/>
              <w:bottom w:val="nil"/>
              <w:right w:val="nil"/>
            </w:tcBorders>
            <w:shd w:val="clear" w:color="auto" w:fill="auto"/>
            <w:noWrap/>
            <w:vAlign w:val="bottom"/>
            <w:hideMark/>
          </w:tcPr>
          <w:p w14:paraId="7226690B"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April</w:t>
            </w:r>
          </w:p>
        </w:tc>
        <w:tc>
          <w:tcPr>
            <w:tcW w:w="2060" w:type="dxa"/>
            <w:tcBorders>
              <w:top w:val="nil"/>
              <w:left w:val="nil"/>
              <w:bottom w:val="nil"/>
              <w:right w:val="nil"/>
            </w:tcBorders>
            <w:shd w:val="clear" w:color="auto" w:fill="auto"/>
            <w:noWrap/>
            <w:vAlign w:val="bottom"/>
            <w:hideMark/>
          </w:tcPr>
          <w:p w14:paraId="4698B9DA"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£2,400.00</w:t>
            </w:r>
          </w:p>
        </w:tc>
        <w:tc>
          <w:tcPr>
            <w:tcW w:w="2060" w:type="dxa"/>
            <w:tcBorders>
              <w:top w:val="nil"/>
              <w:left w:val="nil"/>
              <w:bottom w:val="nil"/>
              <w:right w:val="nil"/>
            </w:tcBorders>
            <w:shd w:val="clear" w:color="auto" w:fill="auto"/>
            <w:noWrap/>
            <w:vAlign w:val="bottom"/>
            <w:hideMark/>
          </w:tcPr>
          <w:p w14:paraId="6C1EC32C"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£1,970.00</w:t>
            </w:r>
          </w:p>
        </w:tc>
        <w:tc>
          <w:tcPr>
            <w:tcW w:w="960" w:type="dxa"/>
            <w:tcBorders>
              <w:top w:val="nil"/>
              <w:left w:val="nil"/>
              <w:bottom w:val="nil"/>
              <w:right w:val="nil"/>
            </w:tcBorders>
            <w:shd w:val="clear" w:color="auto" w:fill="auto"/>
            <w:noWrap/>
            <w:vAlign w:val="bottom"/>
            <w:hideMark/>
          </w:tcPr>
          <w:p w14:paraId="73326D29"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7092B999"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47E71E9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88D520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308FF7A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1E1DD010"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8C3C755"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9C2F9B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17F1F83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65ABAF90" w14:textId="77777777" w:rsidTr="007A23E6">
        <w:trPr>
          <w:trHeight w:val="290"/>
        </w:trPr>
        <w:tc>
          <w:tcPr>
            <w:tcW w:w="1240" w:type="dxa"/>
            <w:tcBorders>
              <w:top w:val="nil"/>
              <w:left w:val="nil"/>
              <w:bottom w:val="nil"/>
              <w:right w:val="nil"/>
            </w:tcBorders>
            <w:shd w:val="clear" w:color="auto" w:fill="auto"/>
            <w:noWrap/>
            <w:vAlign w:val="bottom"/>
            <w:hideMark/>
          </w:tcPr>
          <w:p w14:paraId="7FA60EF7"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May</w:t>
            </w:r>
          </w:p>
        </w:tc>
        <w:tc>
          <w:tcPr>
            <w:tcW w:w="2060" w:type="dxa"/>
            <w:tcBorders>
              <w:top w:val="nil"/>
              <w:left w:val="nil"/>
              <w:bottom w:val="nil"/>
              <w:right w:val="nil"/>
            </w:tcBorders>
            <w:shd w:val="clear" w:color="auto" w:fill="auto"/>
            <w:noWrap/>
            <w:vAlign w:val="bottom"/>
            <w:hideMark/>
          </w:tcPr>
          <w:p w14:paraId="20992433"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£3,400.00</w:t>
            </w:r>
          </w:p>
        </w:tc>
        <w:tc>
          <w:tcPr>
            <w:tcW w:w="2060" w:type="dxa"/>
            <w:tcBorders>
              <w:top w:val="nil"/>
              <w:left w:val="nil"/>
              <w:bottom w:val="nil"/>
              <w:right w:val="nil"/>
            </w:tcBorders>
            <w:shd w:val="clear" w:color="auto" w:fill="auto"/>
            <w:noWrap/>
            <w:vAlign w:val="bottom"/>
            <w:hideMark/>
          </w:tcPr>
          <w:p w14:paraId="2E0E85C8"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£2,520.00</w:t>
            </w:r>
          </w:p>
        </w:tc>
        <w:tc>
          <w:tcPr>
            <w:tcW w:w="960" w:type="dxa"/>
            <w:tcBorders>
              <w:top w:val="nil"/>
              <w:left w:val="nil"/>
              <w:bottom w:val="nil"/>
              <w:right w:val="nil"/>
            </w:tcBorders>
            <w:shd w:val="clear" w:color="auto" w:fill="auto"/>
            <w:noWrap/>
            <w:vAlign w:val="bottom"/>
            <w:hideMark/>
          </w:tcPr>
          <w:p w14:paraId="7E2F078B"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6D41610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034E57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853296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967DF8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0F661F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71868D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6E7AD778"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9A90ED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5C35231A" w14:textId="77777777" w:rsidTr="007A23E6">
        <w:trPr>
          <w:trHeight w:val="290"/>
        </w:trPr>
        <w:tc>
          <w:tcPr>
            <w:tcW w:w="1240" w:type="dxa"/>
            <w:tcBorders>
              <w:top w:val="nil"/>
              <w:left w:val="nil"/>
              <w:bottom w:val="nil"/>
              <w:right w:val="nil"/>
            </w:tcBorders>
            <w:shd w:val="clear" w:color="auto" w:fill="auto"/>
            <w:noWrap/>
            <w:vAlign w:val="bottom"/>
            <w:hideMark/>
          </w:tcPr>
          <w:p w14:paraId="067B1696"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June</w:t>
            </w:r>
          </w:p>
        </w:tc>
        <w:tc>
          <w:tcPr>
            <w:tcW w:w="2060" w:type="dxa"/>
            <w:tcBorders>
              <w:top w:val="nil"/>
              <w:left w:val="nil"/>
              <w:bottom w:val="nil"/>
              <w:right w:val="nil"/>
            </w:tcBorders>
            <w:shd w:val="clear" w:color="auto" w:fill="auto"/>
            <w:noWrap/>
            <w:vAlign w:val="bottom"/>
            <w:hideMark/>
          </w:tcPr>
          <w:p w14:paraId="3B1E21DA"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£4,500.00</w:t>
            </w:r>
          </w:p>
        </w:tc>
        <w:tc>
          <w:tcPr>
            <w:tcW w:w="2060" w:type="dxa"/>
            <w:tcBorders>
              <w:top w:val="nil"/>
              <w:left w:val="nil"/>
              <w:bottom w:val="nil"/>
              <w:right w:val="nil"/>
            </w:tcBorders>
            <w:shd w:val="clear" w:color="auto" w:fill="auto"/>
            <w:noWrap/>
            <w:vAlign w:val="bottom"/>
            <w:hideMark/>
          </w:tcPr>
          <w:p w14:paraId="0E058C3A"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£2,920.00</w:t>
            </w:r>
          </w:p>
        </w:tc>
        <w:tc>
          <w:tcPr>
            <w:tcW w:w="960" w:type="dxa"/>
            <w:tcBorders>
              <w:top w:val="nil"/>
              <w:left w:val="nil"/>
              <w:bottom w:val="nil"/>
              <w:right w:val="nil"/>
            </w:tcBorders>
            <w:shd w:val="clear" w:color="auto" w:fill="auto"/>
            <w:noWrap/>
            <w:vAlign w:val="bottom"/>
            <w:hideMark/>
          </w:tcPr>
          <w:p w14:paraId="05E1535B"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30478C1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43D5695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6D37813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5657E9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1B72048"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95E3C6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F410C5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D846C2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2371B18F" w14:textId="77777777" w:rsidTr="007A23E6">
        <w:trPr>
          <w:trHeight w:val="290"/>
        </w:trPr>
        <w:tc>
          <w:tcPr>
            <w:tcW w:w="1240" w:type="dxa"/>
            <w:tcBorders>
              <w:top w:val="nil"/>
              <w:left w:val="nil"/>
              <w:bottom w:val="nil"/>
              <w:right w:val="nil"/>
            </w:tcBorders>
            <w:shd w:val="clear" w:color="auto" w:fill="auto"/>
            <w:noWrap/>
            <w:vAlign w:val="bottom"/>
            <w:hideMark/>
          </w:tcPr>
          <w:p w14:paraId="7D9072AF"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July</w:t>
            </w:r>
          </w:p>
        </w:tc>
        <w:tc>
          <w:tcPr>
            <w:tcW w:w="2060" w:type="dxa"/>
            <w:tcBorders>
              <w:top w:val="nil"/>
              <w:left w:val="nil"/>
              <w:bottom w:val="nil"/>
              <w:right w:val="nil"/>
            </w:tcBorders>
            <w:shd w:val="clear" w:color="auto" w:fill="auto"/>
            <w:noWrap/>
            <w:vAlign w:val="bottom"/>
            <w:hideMark/>
          </w:tcPr>
          <w:p w14:paraId="298CA667"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£5,500.00</w:t>
            </w:r>
          </w:p>
        </w:tc>
        <w:tc>
          <w:tcPr>
            <w:tcW w:w="2060" w:type="dxa"/>
            <w:tcBorders>
              <w:top w:val="nil"/>
              <w:left w:val="nil"/>
              <w:bottom w:val="nil"/>
              <w:right w:val="nil"/>
            </w:tcBorders>
            <w:shd w:val="clear" w:color="auto" w:fill="auto"/>
            <w:noWrap/>
            <w:vAlign w:val="bottom"/>
            <w:hideMark/>
          </w:tcPr>
          <w:p w14:paraId="13D87697"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£3,120.00</w:t>
            </w:r>
          </w:p>
        </w:tc>
        <w:tc>
          <w:tcPr>
            <w:tcW w:w="960" w:type="dxa"/>
            <w:tcBorders>
              <w:top w:val="nil"/>
              <w:left w:val="nil"/>
              <w:bottom w:val="nil"/>
              <w:right w:val="nil"/>
            </w:tcBorders>
            <w:shd w:val="clear" w:color="auto" w:fill="auto"/>
            <w:noWrap/>
            <w:vAlign w:val="bottom"/>
            <w:hideMark/>
          </w:tcPr>
          <w:p w14:paraId="724A4908"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26E0B15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15012790"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68576C9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CECEBC9"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81E7A8D"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345048D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70837B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614EB48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4928C5C5" w14:textId="77777777" w:rsidTr="007A23E6">
        <w:trPr>
          <w:trHeight w:val="290"/>
        </w:trPr>
        <w:tc>
          <w:tcPr>
            <w:tcW w:w="1240" w:type="dxa"/>
            <w:tcBorders>
              <w:top w:val="nil"/>
              <w:left w:val="nil"/>
              <w:bottom w:val="nil"/>
              <w:right w:val="nil"/>
            </w:tcBorders>
            <w:shd w:val="clear" w:color="auto" w:fill="auto"/>
            <w:noWrap/>
            <w:vAlign w:val="bottom"/>
            <w:hideMark/>
          </w:tcPr>
          <w:p w14:paraId="5BB58C18"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August</w:t>
            </w:r>
          </w:p>
        </w:tc>
        <w:tc>
          <w:tcPr>
            <w:tcW w:w="2060" w:type="dxa"/>
            <w:tcBorders>
              <w:top w:val="nil"/>
              <w:left w:val="nil"/>
              <w:bottom w:val="nil"/>
              <w:right w:val="nil"/>
            </w:tcBorders>
            <w:shd w:val="clear" w:color="auto" w:fill="auto"/>
            <w:noWrap/>
            <w:vAlign w:val="bottom"/>
            <w:hideMark/>
          </w:tcPr>
          <w:p w14:paraId="5ECC6A0E"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£5,600.00</w:t>
            </w:r>
          </w:p>
        </w:tc>
        <w:tc>
          <w:tcPr>
            <w:tcW w:w="2060" w:type="dxa"/>
            <w:tcBorders>
              <w:top w:val="nil"/>
              <w:left w:val="nil"/>
              <w:bottom w:val="nil"/>
              <w:right w:val="nil"/>
            </w:tcBorders>
            <w:shd w:val="clear" w:color="auto" w:fill="auto"/>
            <w:noWrap/>
            <w:vAlign w:val="bottom"/>
            <w:hideMark/>
          </w:tcPr>
          <w:p w14:paraId="630D8628"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£3,220.00</w:t>
            </w:r>
          </w:p>
        </w:tc>
        <w:tc>
          <w:tcPr>
            <w:tcW w:w="960" w:type="dxa"/>
            <w:tcBorders>
              <w:top w:val="nil"/>
              <w:left w:val="nil"/>
              <w:bottom w:val="nil"/>
              <w:right w:val="nil"/>
            </w:tcBorders>
            <w:shd w:val="clear" w:color="auto" w:fill="auto"/>
            <w:noWrap/>
            <w:vAlign w:val="bottom"/>
            <w:hideMark/>
          </w:tcPr>
          <w:p w14:paraId="18E09C07"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7BCE76C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3AB0BAD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8FD9E35"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4AB1CA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53767AB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34DE49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5E4669B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4E525F8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7DD823FC" w14:textId="77777777" w:rsidTr="007A23E6">
        <w:trPr>
          <w:trHeight w:val="290"/>
        </w:trPr>
        <w:tc>
          <w:tcPr>
            <w:tcW w:w="1240" w:type="dxa"/>
            <w:tcBorders>
              <w:top w:val="nil"/>
              <w:left w:val="nil"/>
              <w:bottom w:val="nil"/>
              <w:right w:val="nil"/>
            </w:tcBorders>
            <w:shd w:val="clear" w:color="auto" w:fill="auto"/>
            <w:noWrap/>
            <w:vAlign w:val="bottom"/>
            <w:hideMark/>
          </w:tcPr>
          <w:p w14:paraId="3C37E1B8"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September</w:t>
            </w:r>
          </w:p>
        </w:tc>
        <w:tc>
          <w:tcPr>
            <w:tcW w:w="2060" w:type="dxa"/>
            <w:tcBorders>
              <w:top w:val="nil"/>
              <w:left w:val="nil"/>
              <w:bottom w:val="nil"/>
              <w:right w:val="nil"/>
            </w:tcBorders>
            <w:shd w:val="clear" w:color="auto" w:fill="auto"/>
            <w:noWrap/>
            <w:vAlign w:val="bottom"/>
            <w:hideMark/>
          </w:tcPr>
          <w:p w14:paraId="46DB30CD"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£4,300.00</w:t>
            </w:r>
          </w:p>
        </w:tc>
        <w:tc>
          <w:tcPr>
            <w:tcW w:w="2060" w:type="dxa"/>
            <w:tcBorders>
              <w:top w:val="nil"/>
              <w:left w:val="nil"/>
              <w:bottom w:val="nil"/>
              <w:right w:val="nil"/>
            </w:tcBorders>
            <w:shd w:val="clear" w:color="auto" w:fill="auto"/>
            <w:noWrap/>
            <w:vAlign w:val="bottom"/>
            <w:hideMark/>
          </w:tcPr>
          <w:p w14:paraId="61EC03F5"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£2,570.00</w:t>
            </w:r>
          </w:p>
        </w:tc>
        <w:tc>
          <w:tcPr>
            <w:tcW w:w="960" w:type="dxa"/>
            <w:tcBorders>
              <w:top w:val="nil"/>
              <w:left w:val="nil"/>
              <w:bottom w:val="nil"/>
              <w:right w:val="nil"/>
            </w:tcBorders>
            <w:shd w:val="clear" w:color="auto" w:fill="auto"/>
            <w:noWrap/>
            <w:vAlign w:val="bottom"/>
            <w:hideMark/>
          </w:tcPr>
          <w:p w14:paraId="3660C5E4"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39948748"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1216ABA0"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AC2E42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1B6990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518C57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25BEA5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3B3A5829"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4854F21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68E65885" w14:textId="77777777" w:rsidTr="007A23E6">
        <w:trPr>
          <w:trHeight w:val="290"/>
        </w:trPr>
        <w:tc>
          <w:tcPr>
            <w:tcW w:w="1240" w:type="dxa"/>
            <w:tcBorders>
              <w:top w:val="nil"/>
              <w:left w:val="nil"/>
              <w:bottom w:val="nil"/>
              <w:right w:val="nil"/>
            </w:tcBorders>
            <w:shd w:val="clear" w:color="auto" w:fill="auto"/>
            <w:noWrap/>
            <w:vAlign w:val="bottom"/>
            <w:hideMark/>
          </w:tcPr>
          <w:p w14:paraId="67E96D43"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October</w:t>
            </w:r>
          </w:p>
        </w:tc>
        <w:tc>
          <w:tcPr>
            <w:tcW w:w="2060" w:type="dxa"/>
            <w:tcBorders>
              <w:top w:val="nil"/>
              <w:left w:val="nil"/>
              <w:bottom w:val="nil"/>
              <w:right w:val="nil"/>
            </w:tcBorders>
            <w:shd w:val="clear" w:color="auto" w:fill="auto"/>
            <w:noWrap/>
            <w:vAlign w:val="bottom"/>
            <w:hideMark/>
          </w:tcPr>
          <w:p w14:paraId="011180C8"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£2,200.00</w:t>
            </w:r>
          </w:p>
        </w:tc>
        <w:tc>
          <w:tcPr>
            <w:tcW w:w="2060" w:type="dxa"/>
            <w:tcBorders>
              <w:top w:val="nil"/>
              <w:left w:val="nil"/>
              <w:bottom w:val="nil"/>
              <w:right w:val="nil"/>
            </w:tcBorders>
            <w:shd w:val="clear" w:color="auto" w:fill="auto"/>
            <w:noWrap/>
            <w:vAlign w:val="bottom"/>
            <w:hideMark/>
          </w:tcPr>
          <w:p w14:paraId="1786192E"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£1,920.00</w:t>
            </w:r>
          </w:p>
        </w:tc>
        <w:tc>
          <w:tcPr>
            <w:tcW w:w="960" w:type="dxa"/>
            <w:tcBorders>
              <w:top w:val="nil"/>
              <w:left w:val="nil"/>
              <w:bottom w:val="nil"/>
              <w:right w:val="nil"/>
            </w:tcBorders>
            <w:shd w:val="clear" w:color="auto" w:fill="auto"/>
            <w:noWrap/>
            <w:vAlign w:val="bottom"/>
            <w:hideMark/>
          </w:tcPr>
          <w:p w14:paraId="0E80A6BF"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7889B2B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559AA11D"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823AA6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B4E101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CCBD27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3255FB2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79175A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125BDAD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703AA587" w14:textId="77777777" w:rsidTr="007A23E6">
        <w:trPr>
          <w:trHeight w:val="290"/>
        </w:trPr>
        <w:tc>
          <w:tcPr>
            <w:tcW w:w="1240" w:type="dxa"/>
            <w:tcBorders>
              <w:top w:val="nil"/>
              <w:left w:val="nil"/>
              <w:bottom w:val="nil"/>
              <w:right w:val="nil"/>
            </w:tcBorders>
            <w:shd w:val="clear" w:color="auto" w:fill="auto"/>
            <w:noWrap/>
            <w:vAlign w:val="bottom"/>
            <w:hideMark/>
          </w:tcPr>
          <w:p w14:paraId="67DEC2ED"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November</w:t>
            </w:r>
          </w:p>
        </w:tc>
        <w:tc>
          <w:tcPr>
            <w:tcW w:w="2060" w:type="dxa"/>
            <w:tcBorders>
              <w:top w:val="nil"/>
              <w:left w:val="nil"/>
              <w:bottom w:val="nil"/>
              <w:right w:val="nil"/>
            </w:tcBorders>
            <w:shd w:val="clear" w:color="auto" w:fill="auto"/>
            <w:noWrap/>
            <w:vAlign w:val="bottom"/>
            <w:hideMark/>
          </w:tcPr>
          <w:p w14:paraId="67E8EB6A"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£1,200.00</w:t>
            </w:r>
          </w:p>
        </w:tc>
        <w:tc>
          <w:tcPr>
            <w:tcW w:w="2060" w:type="dxa"/>
            <w:tcBorders>
              <w:top w:val="nil"/>
              <w:left w:val="nil"/>
              <w:bottom w:val="nil"/>
              <w:right w:val="nil"/>
            </w:tcBorders>
            <w:shd w:val="clear" w:color="auto" w:fill="auto"/>
            <w:noWrap/>
            <w:vAlign w:val="bottom"/>
            <w:hideMark/>
          </w:tcPr>
          <w:p w14:paraId="6D9C423B"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£1,420.00</w:t>
            </w:r>
          </w:p>
        </w:tc>
        <w:tc>
          <w:tcPr>
            <w:tcW w:w="960" w:type="dxa"/>
            <w:tcBorders>
              <w:top w:val="nil"/>
              <w:left w:val="nil"/>
              <w:bottom w:val="nil"/>
              <w:right w:val="nil"/>
            </w:tcBorders>
            <w:shd w:val="clear" w:color="auto" w:fill="auto"/>
            <w:noWrap/>
            <w:vAlign w:val="bottom"/>
            <w:hideMark/>
          </w:tcPr>
          <w:p w14:paraId="1EA5D3E3"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5ABE6815"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55ABC57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39C27BC2"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512970B"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65396B78"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66DCB8C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3CA9907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501928A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650CFFF5" w14:textId="77777777" w:rsidTr="007A23E6">
        <w:trPr>
          <w:trHeight w:val="290"/>
        </w:trPr>
        <w:tc>
          <w:tcPr>
            <w:tcW w:w="1240" w:type="dxa"/>
            <w:tcBorders>
              <w:top w:val="nil"/>
              <w:left w:val="nil"/>
              <w:bottom w:val="nil"/>
              <w:right w:val="nil"/>
            </w:tcBorders>
            <w:shd w:val="clear" w:color="auto" w:fill="auto"/>
            <w:noWrap/>
            <w:vAlign w:val="bottom"/>
            <w:hideMark/>
          </w:tcPr>
          <w:p w14:paraId="14ED11B9"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December</w:t>
            </w:r>
          </w:p>
        </w:tc>
        <w:tc>
          <w:tcPr>
            <w:tcW w:w="2060" w:type="dxa"/>
            <w:tcBorders>
              <w:top w:val="nil"/>
              <w:left w:val="nil"/>
              <w:bottom w:val="nil"/>
              <w:right w:val="nil"/>
            </w:tcBorders>
            <w:shd w:val="clear" w:color="auto" w:fill="auto"/>
            <w:noWrap/>
            <w:vAlign w:val="bottom"/>
            <w:hideMark/>
          </w:tcPr>
          <w:p w14:paraId="65CDAC6A"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£1,500.00</w:t>
            </w:r>
          </w:p>
        </w:tc>
        <w:tc>
          <w:tcPr>
            <w:tcW w:w="2060" w:type="dxa"/>
            <w:tcBorders>
              <w:top w:val="nil"/>
              <w:left w:val="nil"/>
              <w:bottom w:val="nil"/>
              <w:right w:val="nil"/>
            </w:tcBorders>
            <w:shd w:val="clear" w:color="auto" w:fill="auto"/>
            <w:noWrap/>
            <w:vAlign w:val="bottom"/>
            <w:hideMark/>
          </w:tcPr>
          <w:p w14:paraId="1E5C3FEB" w14:textId="77777777" w:rsidR="00574CB2" w:rsidRPr="001E1231" w:rsidRDefault="00574CB2" w:rsidP="007A23E6">
            <w:pPr>
              <w:spacing w:after="0" w:line="240" w:lineRule="auto"/>
              <w:jc w:val="right"/>
              <w:rPr>
                <w:rFonts w:eastAsia="Times New Roman"/>
                <w:color w:val="000000"/>
                <w:lang w:val="es-ES" w:eastAsia="es-ES"/>
              </w:rPr>
            </w:pPr>
            <w:r w:rsidRPr="001E1231">
              <w:rPr>
                <w:rFonts w:eastAsia="Times New Roman"/>
                <w:color w:val="000000"/>
                <w:lang w:val="es-ES" w:eastAsia="es-ES"/>
              </w:rPr>
              <w:t>£1,520.00</w:t>
            </w:r>
          </w:p>
        </w:tc>
        <w:tc>
          <w:tcPr>
            <w:tcW w:w="960" w:type="dxa"/>
            <w:tcBorders>
              <w:top w:val="nil"/>
              <w:left w:val="nil"/>
              <w:bottom w:val="nil"/>
              <w:right w:val="nil"/>
            </w:tcBorders>
            <w:shd w:val="clear" w:color="auto" w:fill="auto"/>
            <w:noWrap/>
            <w:vAlign w:val="bottom"/>
            <w:hideMark/>
          </w:tcPr>
          <w:p w14:paraId="540CD2F1"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0B0546B7"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647681D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315F16A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7F3E0F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5209A889"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57937CF0"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502CF5F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67E55C2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61371D85" w14:textId="77777777" w:rsidTr="007A23E6">
        <w:trPr>
          <w:trHeight w:val="290"/>
        </w:trPr>
        <w:tc>
          <w:tcPr>
            <w:tcW w:w="1240" w:type="dxa"/>
            <w:tcBorders>
              <w:top w:val="nil"/>
              <w:left w:val="nil"/>
              <w:bottom w:val="nil"/>
              <w:right w:val="nil"/>
            </w:tcBorders>
            <w:shd w:val="clear" w:color="auto" w:fill="auto"/>
            <w:noWrap/>
            <w:vAlign w:val="bottom"/>
            <w:hideMark/>
          </w:tcPr>
          <w:p w14:paraId="3EC45842"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Total</w:t>
            </w:r>
          </w:p>
        </w:tc>
        <w:tc>
          <w:tcPr>
            <w:tcW w:w="2060" w:type="dxa"/>
            <w:tcBorders>
              <w:top w:val="nil"/>
              <w:left w:val="nil"/>
              <w:bottom w:val="nil"/>
              <w:right w:val="nil"/>
            </w:tcBorders>
            <w:shd w:val="clear" w:color="auto" w:fill="auto"/>
            <w:noWrap/>
            <w:vAlign w:val="bottom"/>
            <w:hideMark/>
          </w:tcPr>
          <w:p w14:paraId="0D7AB84B" w14:textId="77777777" w:rsidR="00574CB2" w:rsidRPr="007C4BA4" w:rsidRDefault="00574CB2" w:rsidP="007A23E6">
            <w:pPr>
              <w:spacing w:after="0" w:line="240" w:lineRule="auto"/>
              <w:jc w:val="right"/>
              <w:rPr>
                <w:rFonts w:eastAsia="Times New Roman"/>
                <w:b/>
                <w:bCs/>
                <w:color w:val="000000"/>
                <w:lang w:val="es-ES" w:eastAsia="es-ES"/>
              </w:rPr>
            </w:pPr>
            <w:r w:rsidRPr="007C4BA4">
              <w:rPr>
                <w:rFonts w:eastAsia="Times New Roman"/>
                <w:b/>
                <w:bCs/>
                <w:color w:val="000000"/>
                <w:lang w:val="es-ES" w:eastAsia="es-ES"/>
              </w:rPr>
              <w:t>£34,300.00</w:t>
            </w:r>
          </w:p>
        </w:tc>
        <w:tc>
          <w:tcPr>
            <w:tcW w:w="2060" w:type="dxa"/>
            <w:tcBorders>
              <w:top w:val="nil"/>
              <w:left w:val="nil"/>
              <w:bottom w:val="nil"/>
              <w:right w:val="nil"/>
            </w:tcBorders>
            <w:shd w:val="clear" w:color="auto" w:fill="auto"/>
            <w:noWrap/>
            <w:vAlign w:val="bottom"/>
            <w:hideMark/>
          </w:tcPr>
          <w:p w14:paraId="37FCC055" w14:textId="77777777" w:rsidR="00574CB2" w:rsidRPr="007C4BA4" w:rsidRDefault="00574CB2" w:rsidP="007A23E6">
            <w:pPr>
              <w:spacing w:after="0" w:line="240" w:lineRule="auto"/>
              <w:jc w:val="right"/>
              <w:rPr>
                <w:rFonts w:eastAsia="Times New Roman"/>
                <w:b/>
                <w:bCs/>
                <w:color w:val="000000"/>
                <w:lang w:val="es-ES" w:eastAsia="es-ES"/>
              </w:rPr>
            </w:pPr>
            <w:r w:rsidRPr="007C4BA4">
              <w:rPr>
                <w:rFonts w:eastAsia="Times New Roman"/>
                <w:b/>
                <w:bCs/>
                <w:color w:val="000000"/>
                <w:lang w:val="es-ES" w:eastAsia="es-ES"/>
              </w:rPr>
              <w:t>£26,170.00</w:t>
            </w:r>
          </w:p>
        </w:tc>
        <w:tc>
          <w:tcPr>
            <w:tcW w:w="960" w:type="dxa"/>
            <w:tcBorders>
              <w:top w:val="nil"/>
              <w:left w:val="nil"/>
              <w:bottom w:val="nil"/>
              <w:right w:val="nil"/>
            </w:tcBorders>
            <w:shd w:val="clear" w:color="auto" w:fill="auto"/>
            <w:noWrap/>
            <w:vAlign w:val="bottom"/>
            <w:hideMark/>
          </w:tcPr>
          <w:p w14:paraId="766B415C" w14:textId="77777777" w:rsidR="00574CB2" w:rsidRPr="001E1231" w:rsidRDefault="00574CB2" w:rsidP="007A23E6">
            <w:pPr>
              <w:spacing w:after="0" w:line="240" w:lineRule="auto"/>
              <w:jc w:val="right"/>
              <w:rPr>
                <w:rFonts w:eastAsia="Times New Roman"/>
                <w:color w:val="000000"/>
                <w:lang w:val="es-ES" w:eastAsia="es-ES"/>
              </w:rPr>
            </w:pPr>
          </w:p>
        </w:tc>
        <w:tc>
          <w:tcPr>
            <w:tcW w:w="976" w:type="dxa"/>
            <w:tcBorders>
              <w:top w:val="nil"/>
              <w:left w:val="nil"/>
              <w:bottom w:val="nil"/>
              <w:right w:val="nil"/>
            </w:tcBorders>
            <w:shd w:val="clear" w:color="auto" w:fill="auto"/>
            <w:noWrap/>
            <w:vAlign w:val="bottom"/>
            <w:hideMark/>
          </w:tcPr>
          <w:p w14:paraId="0BB7676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16059895"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6FBB434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E10C8A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64EE314A"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0E5CB8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ABD1C1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33EB3403"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r w:rsidR="00574CB2" w:rsidRPr="001E1231" w14:paraId="4E347355" w14:textId="77777777" w:rsidTr="007A23E6">
        <w:trPr>
          <w:trHeight w:val="290"/>
        </w:trPr>
        <w:tc>
          <w:tcPr>
            <w:tcW w:w="1240" w:type="dxa"/>
            <w:tcBorders>
              <w:top w:val="nil"/>
              <w:left w:val="nil"/>
              <w:bottom w:val="nil"/>
              <w:right w:val="nil"/>
            </w:tcBorders>
            <w:shd w:val="clear" w:color="auto" w:fill="auto"/>
            <w:noWrap/>
            <w:vAlign w:val="bottom"/>
            <w:hideMark/>
          </w:tcPr>
          <w:p w14:paraId="1A746DA1" w14:textId="77777777" w:rsidR="00574CB2" w:rsidRPr="001E1231" w:rsidRDefault="00574CB2" w:rsidP="007A23E6">
            <w:pPr>
              <w:spacing w:after="0" w:line="240" w:lineRule="auto"/>
              <w:rPr>
                <w:rFonts w:eastAsia="Times New Roman"/>
                <w:color w:val="000000"/>
                <w:lang w:val="es-ES" w:eastAsia="es-ES"/>
              </w:rPr>
            </w:pPr>
            <w:r w:rsidRPr="001E1231">
              <w:rPr>
                <w:rFonts w:eastAsia="Times New Roman"/>
                <w:color w:val="000000"/>
                <w:lang w:val="es-ES" w:eastAsia="es-ES"/>
              </w:rPr>
              <w:t>Profit/Loss</w:t>
            </w:r>
          </w:p>
        </w:tc>
        <w:tc>
          <w:tcPr>
            <w:tcW w:w="2060" w:type="dxa"/>
            <w:tcBorders>
              <w:top w:val="nil"/>
              <w:left w:val="nil"/>
              <w:bottom w:val="nil"/>
              <w:right w:val="nil"/>
            </w:tcBorders>
            <w:shd w:val="clear" w:color="auto" w:fill="auto"/>
            <w:noWrap/>
            <w:vAlign w:val="bottom"/>
            <w:hideMark/>
          </w:tcPr>
          <w:p w14:paraId="7F9E8C0E" w14:textId="77777777" w:rsidR="00574CB2" w:rsidRPr="007C4BA4" w:rsidRDefault="00574CB2" w:rsidP="007A23E6">
            <w:pPr>
              <w:spacing w:after="0" w:line="240" w:lineRule="auto"/>
              <w:jc w:val="right"/>
              <w:rPr>
                <w:rFonts w:eastAsia="Times New Roman"/>
                <w:b/>
                <w:bCs/>
                <w:color w:val="000000"/>
                <w:lang w:val="es-ES" w:eastAsia="es-ES"/>
              </w:rPr>
            </w:pPr>
            <w:r w:rsidRPr="007C4BA4">
              <w:rPr>
                <w:rFonts w:eastAsia="Times New Roman"/>
                <w:b/>
                <w:bCs/>
                <w:color w:val="000000"/>
                <w:lang w:val="es-ES" w:eastAsia="es-ES"/>
              </w:rPr>
              <w:t>£8,130.00</w:t>
            </w:r>
          </w:p>
        </w:tc>
        <w:tc>
          <w:tcPr>
            <w:tcW w:w="2060" w:type="dxa"/>
            <w:tcBorders>
              <w:top w:val="nil"/>
              <w:left w:val="nil"/>
              <w:bottom w:val="nil"/>
              <w:right w:val="nil"/>
            </w:tcBorders>
            <w:shd w:val="clear" w:color="auto" w:fill="auto"/>
            <w:noWrap/>
            <w:vAlign w:val="bottom"/>
            <w:hideMark/>
          </w:tcPr>
          <w:p w14:paraId="006FFBBC" w14:textId="77777777" w:rsidR="00574CB2" w:rsidRPr="007C4BA4" w:rsidRDefault="00574CB2" w:rsidP="007A23E6">
            <w:pPr>
              <w:spacing w:after="0" w:line="240" w:lineRule="auto"/>
              <w:jc w:val="right"/>
              <w:rPr>
                <w:rFonts w:eastAsia="Times New Roman"/>
                <w:b/>
                <w:bCs/>
                <w:color w:val="000000"/>
                <w:lang w:val="es-ES" w:eastAsia="es-ES"/>
              </w:rPr>
            </w:pPr>
          </w:p>
        </w:tc>
        <w:tc>
          <w:tcPr>
            <w:tcW w:w="960" w:type="dxa"/>
            <w:tcBorders>
              <w:top w:val="nil"/>
              <w:left w:val="nil"/>
              <w:bottom w:val="nil"/>
              <w:right w:val="nil"/>
            </w:tcBorders>
            <w:shd w:val="clear" w:color="auto" w:fill="auto"/>
            <w:noWrap/>
            <w:vAlign w:val="bottom"/>
            <w:hideMark/>
          </w:tcPr>
          <w:p w14:paraId="63191E8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55B43871"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7DE63CD6"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4B8CC4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4080FD2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F7DBB8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05911B5E"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2AD3A464"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c>
          <w:tcPr>
            <w:tcW w:w="976" w:type="dxa"/>
            <w:tcBorders>
              <w:top w:val="nil"/>
              <w:left w:val="nil"/>
              <w:bottom w:val="nil"/>
              <w:right w:val="nil"/>
            </w:tcBorders>
            <w:shd w:val="clear" w:color="auto" w:fill="auto"/>
            <w:noWrap/>
            <w:vAlign w:val="bottom"/>
            <w:hideMark/>
          </w:tcPr>
          <w:p w14:paraId="14564F7F" w14:textId="77777777" w:rsidR="00574CB2" w:rsidRPr="001E1231" w:rsidRDefault="00574CB2" w:rsidP="007A23E6">
            <w:pPr>
              <w:spacing w:after="0" w:line="240" w:lineRule="auto"/>
              <w:rPr>
                <w:rFonts w:ascii="Times New Roman" w:eastAsia="Times New Roman" w:hAnsi="Times New Roman" w:cs="Times New Roman"/>
                <w:sz w:val="20"/>
                <w:szCs w:val="20"/>
                <w:lang w:val="es-ES" w:eastAsia="es-ES"/>
              </w:rPr>
            </w:pPr>
          </w:p>
        </w:tc>
      </w:tr>
    </w:tbl>
    <w:p w14:paraId="4D39668F" w14:textId="77777777" w:rsidR="00574CB2" w:rsidRPr="00675C1C" w:rsidRDefault="00574CB2" w:rsidP="00574CB2">
      <w:r w:rsidRPr="001E1231">
        <w:rPr>
          <w:rFonts w:eastAsia="Times New Roman"/>
          <w:noProof/>
          <w:color w:val="000000"/>
          <w:lang w:val="es-ES" w:eastAsia="es-ES"/>
        </w:rPr>
        <w:drawing>
          <wp:anchor distT="0" distB="0" distL="114300" distR="114300" simplePos="0" relativeHeight="251659264" behindDoc="0" locked="0" layoutInCell="1" allowOverlap="1" wp14:anchorId="6ACBF5A4" wp14:editId="2D9B8B1E">
            <wp:simplePos x="0" y="0"/>
            <wp:positionH relativeFrom="margin">
              <wp:align>left</wp:align>
            </wp:positionH>
            <wp:positionV relativeFrom="paragraph">
              <wp:posOffset>267970</wp:posOffset>
            </wp:positionV>
            <wp:extent cx="4584700" cy="2667000"/>
            <wp:effectExtent l="0" t="0" r="6350" b="0"/>
            <wp:wrapNone/>
            <wp:docPr id="2" name="Chart 14">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p>
    <w:p w14:paraId="2E205E42" w14:textId="77777777" w:rsidR="00574CB2" w:rsidRDefault="00574CB2" w:rsidP="00574CB2">
      <w:pPr>
        <w:spacing w:line="360" w:lineRule="auto"/>
        <w:rPr>
          <w:rFonts w:ascii="Arial" w:hAnsi="Arial" w:cs="Arial"/>
        </w:rPr>
      </w:pPr>
    </w:p>
    <w:p w14:paraId="2ACCC971" w14:textId="77777777" w:rsidR="00574CB2" w:rsidRPr="00122469" w:rsidRDefault="00574CB2" w:rsidP="00574CB2">
      <w:pPr>
        <w:rPr>
          <w:rFonts w:ascii="Arial" w:hAnsi="Arial" w:cs="Arial"/>
        </w:rPr>
      </w:pPr>
    </w:p>
    <w:p w14:paraId="0D58C820" w14:textId="77777777" w:rsidR="00574CB2" w:rsidRPr="00122469" w:rsidRDefault="00574CB2" w:rsidP="00574CB2">
      <w:pPr>
        <w:rPr>
          <w:rFonts w:ascii="Arial" w:hAnsi="Arial" w:cs="Arial"/>
        </w:rPr>
      </w:pPr>
    </w:p>
    <w:p w14:paraId="22021F76" w14:textId="77777777" w:rsidR="00574CB2" w:rsidRPr="00122469" w:rsidRDefault="00574CB2" w:rsidP="00574CB2">
      <w:pPr>
        <w:rPr>
          <w:rFonts w:ascii="Arial" w:hAnsi="Arial" w:cs="Arial"/>
        </w:rPr>
      </w:pPr>
    </w:p>
    <w:p w14:paraId="467DAF4F" w14:textId="77777777" w:rsidR="00574CB2" w:rsidRPr="00122469" w:rsidRDefault="00574CB2" w:rsidP="00574CB2">
      <w:pPr>
        <w:rPr>
          <w:rFonts w:ascii="Arial" w:hAnsi="Arial" w:cs="Arial"/>
        </w:rPr>
      </w:pPr>
    </w:p>
    <w:p w14:paraId="5EBB4170" w14:textId="77777777" w:rsidR="00574CB2" w:rsidRPr="00122469" w:rsidRDefault="00574CB2" w:rsidP="00574CB2">
      <w:pPr>
        <w:rPr>
          <w:rFonts w:ascii="Arial" w:hAnsi="Arial" w:cs="Arial"/>
        </w:rPr>
      </w:pPr>
    </w:p>
    <w:p w14:paraId="50CA5A6D" w14:textId="77777777" w:rsidR="00574CB2" w:rsidRPr="00122469" w:rsidRDefault="00574CB2" w:rsidP="00574CB2">
      <w:pPr>
        <w:rPr>
          <w:rFonts w:ascii="Arial" w:hAnsi="Arial" w:cs="Arial"/>
        </w:rPr>
      </w:pPr>
    </w:p>
    <w:p w14:paraId="7DFBE149" w14:textId="77777777" w:rsidR="00574CB2" w:rsidRPr="00122469" w:rsidRDefault="00574CB2" w:rsidP="00574CB2">
      <w:pPr>
        <w:rPr>
          <w:rFonts w:ascii="Arial" w:hAnsi="Arial" w:cs="Arial"/>
        </w:rPr>
      </w:pPr>
    </w:p>
    <w:p w14:paraId="42FE979E" w14:textId="77777777" w:rsidR="00574CB2" w:rsidRDefault="00574CB2" w:rsidP="00574CB2">
      <w:pPr>
        <w:rPr>
          <w:rFonts w:ascii="Arial" w:hAnsi="Arial" w:cs="Arial"/>
        </w:rPr>
      </w:pPr>
    </w:p>
    <w:p w14:paraId="3C0B6A08" w14:textId="77777777" w:rsidR="00574CB2" w:rsidRDefault="00574CB2" w:rsidP="00574CB2">
      <w:pPr>
        <w:rPr>
          <w:rFonts w:ascii="Arial" w:hAnsi="Arial" w:cs="Arial"/>
        </w:rPr>
      </w:pPr>
    </w:p>
    <w:p w14:paraId="1CEF8262" w14:textId="77777777" w:rsidR="00574CB2" w:rsidRDefault="00574CB2" w:rsidP="00574CB2">
      <w:pPr>
        <w:rPr>
          <w:rFonts w:ascii="Arial" w:hAnsi="Arial" w:cs="Arial"/>
        </w:rPr>
      </w:pPr>
    </w:p>
    <w:p w14:paraId="2B69BC66" w14:textId="77777777" w:rsidR="00574CB2" w:rsidRDefault="00574CB2" w:rsidP="00574CB2">
      <w:pPr>
        <w:rPr>
          <w:rFonts w:ascii="Arial" w:hAnsi="Arial" w:cs="Arial"/>
        </w:rPr>
      </w:pPr>
    </w:p>
    <w:p w14:paraId="126D63E2" w14:textId="77777777" w:rsidR="00574CB2" w:rsidRDefault="00574CB2" w:rsidP="00574CB2">
      <w:pPr>
        <w:rPr>
          <w:rFonts w:ascii="Arial" w:hAnsi="Arial" w:cs="Arial"/>
        </w:rPr>
      </w:pPr>
    </w:p>
    <w:p w14:paraId="099D8BE1" w14:textId="77777777" w:rsidR="00574CB2" w:rsidRDefault="00574CB2" w:rsidP="00574CB2">
      <w:pPr>
        <w:rPr>
          <w:rFonts w:ascii="Arial" w:hAnsi="Arial" w:cs="Arial"/>
        </w:rPr>
      </w:pPr>
    </w:p>
    <w:p w14:paraId="7C0BE1BE" w14:textId="77777777" w:rsidR="00574CB2" w:rsidRDefault="00574CB2" w:rsidP="00574CB2">
      <w:pPr>
        <w:rPr>
          <w:rFonts w:ascii="Arial" w:hAnsi="Arial" w:cs="Arial"/>
        </w:rPr>
      </w:pPr>
    </w:p>
    <w:p w14:paraId="2C0E4F7D" w14:textId="77777777" w:rsidR="00574CB2" w:rsidRDefault="00574CB2" w:rsidP="00574CB2">
      <w:pPr>
        <w:rPr>
          <w:rFonts w:ascii="Arial" w:hAnsi="Arial" w:cs="Arial"/>
          <w:b/>
          <w:bCs/>
        </w:rPr>
      </w:pPr>
      <w:r w:rsidRPr="009F7D58">
        <w:rPr>
          <w:rFonts w:ascii="Arial" w:hAnsi="Arial" w:cs="Arial"/>
          <w:b/>
          <w:bCs/>
        </w:rPr>
        <w:lastRenderedPageBreak/>
        <w:t xml:space="preserve">The Power of Excel in the Digital </w:t>
      </w:r>
      <w:r>
        <w:rPr>
          <w:rFonts w:ascii="Arial" w:hAnsi="Arial" w:cs="Arial"/>
          <w:b/>
          <w:bCs/>
        </w:rPr>
        <w:t>Era</w:t>
      </w:r>
    </w:p>
    <w:p w14:paraId="3C0C3FB5" w14:textId="77777777" w:rsidR="00574CB2" w:rsidRPr="002503A3" w:rsidRDefault="00574CB2" w:rsidP="00574CB2">
      <w:pPr>
        <w:rPr>
          <w:rFonts w:ascii="Arial" w:hAnsi="Arial" w:cs="Arial"/>
        </w:rPr>
      </w:pPr>
      <w:r w:rsidRPr="002503A3">
        <w:rPr>
          <w:rFonts w:ascii="Arial" w:hAnsi="Arial" w:cs="Arial"/>
        </w:rPr>
        <w:t xml:space="preserve">To stay competitive in the digital age, businesses depend on good data handling, financial planning, and running their operations more efficiently. Businesses can use Microsoft Excel to analyse data, automate tasks, and make smart choices because it is a powerful tool that makes these things easier. </w:t>
      </w:r>
    </w:p>
    <w:p w14:paraId="3CF4DFAA" w14:textId="77777777" w:rsidR="00574CB2" w:rsidRPr="001A0134" w:rsidRDefault="00574CB2" w:rsidP="00574CB2">
      <w:pPr>
        <w:rPr>
          <w:rFonts w:ascii="Arial" w:hAnsi="Arial" w:cs="Arial"/>
          <w:b/>
          <w:bCs/>
        </w:rPr>
      </w:pPr>
      <w:r w:rsidRPr="001A0134">
        <w:rPr>
          <w:rFonts w:ascii="Arial" w:hAnsi="Arial" w:cs="Arial"/>
          <w:b/>
          <w:bCs/>
        </w:rPr>
        <w:t>The Role of Excel in Business Operations</w:t>
      </w:r>
    </w:p>
    <w:p w14:paraId="19355F97" w14:textId="77777777" w:rsidR="00574CB2" w:rsidRDefault="00574CB2" w:rsidP="00574CB2">
      <w:pPr>
        <w:rPr>
          <w:rFonts w:ascii="Arial" w:hAnsi="Arial" w:cs="Arial"/>
        </w:rPr>
      </w:pPr>
      <w:r w:rsidRPr="00BB01F8">
        <w:rPr>
          <w:rFonts w:ascii="Arial" w:hAnsi="Arial" w:cs="Arial"/>
        </w:rPr>
        <w:t>Excel is used in many fields because it can handle a lot of different types of data. Here are some of its most important uses:</w:t>
      </w:r>
    </w:p>
    <w:p w14:paraId="2FA0EDBC" w14:textId="77777777" w:rsidR="00574CB2" w:rsidRPr="000E6AF1" w:rsidRDefault="00574CB2" w:rsidP="00574CB2">
      <w:pPr>
        <w:pStyle w:val="ListParagraph"/>
        <w:numPr>
          <w:ilvl w:val="0"/>
          <w:numId w:val="11"/>
        </w:numPr>
        <w:rPr>
          <w:rFonts w:ascii="Arial" w:hAnsi="Arial" w:cs="Arial"/>
        </w:rPr>
      </w:pPr>
      <w:r w:rsidRPr="00BB01F8">
        <w:rPr>
          <w:rFonts w:ascii="Arial" w:hAnsi="Arial" w:cs="Arial"/>
          <w:b/>
          <w:bCs/>
        </w:rPr>
        <w:t>Data Management and Organization</w:t>
      </w:r>
      <w:r w:rsidRPr="00BB01F8">
        <w:rPr>
          <w:rFonts w:ascii="Arial" w:hAnsi="Arial" w:cs="Arial"/>
        </w:rPr>
        <w:br/>
        <w:t xml:space="preserve">Excel allows businesses to store and organize large datasets efficiently. </w:t>
      </w:r>
      <w:r w:rsidRPr="000E6AF1">
        <w:rPr>
          <w:rFonts w:ascii="Arial" w:hAnsi="Arial" w:cs="Arial"/>
        </w:rPr>
        <w:t>It is easy to work with data because it is laid out in grids and has tools like sorting, filtering, and conditional formatting. PivotTables make it easier to summarise data and find trends, which helps you make better decisions (Reedy &amp; Parker, 2017).</w:t>
      </w:r>
    </w:p>
    <w:p w14:paraId="4BCD22E2" w14:textId="77777777" w:rsidR="00574CB2" w:rsidRPr="001A0134" w:rsidRDefault="00574CB2" w:rsidP="00574CB2">
      <w:pPr>
        <w:numPr>
          <w:ilvl w:val="0"/>
          <w:numId w:val="11"/>
        </w:numPr>
        <w:autoSpaceDE w:val="0"/>
        <w:autoSpaceDN w:val="0"/>
        <w:adjustRightInd w:val="0"/>
        <w:spacing w:after="200" w:line="276" w:lineRule="auto"/>
        <w:rPr>
          <w:rFonts w:ascii="Arial" w:hAnsi="Arial" w:cs="Arial"/>
        </w:rPr>
      </w:pPr>
      <w:r w:rsidRPr="001A0134">
        <w:rPr>
          <w:rFonts w:ascii="Arial" w:hAnsi="Arial" w:cs="Arial"/>
          <w:b/>
          <w:bCs/>
        </w:rPr>
        <w:t>Financial Planning and Budgeting</w:t>
      </w:r>
      <w:r w:rsidRPr="001A0134">
        <w:rPr>
          <w:rFonts w:ascii="Arial" w:hAnsi="Arial" w:cs="Arial"/>
        </w:rPr>
        <w:br/>
        <w:t>Businesses use Excel to track expenses, forecast revenue, and create financial models. This is particularly useful for small businesses that need to manage cash flow effectively. Excel’s charting tools also allow for visual representation of financial data, which aids in stakeholder reporting (Pinto &amp; Guarda, 2020).</w:t>
      </w:r>
    </w:p>
    <w:p w14:paraId="17C00CEC" w14:textId="77777777" w:rsidR="00574CB2" w:rsidRPr="00740E2A" w:rsidRDefault="00574CB2" w:rsidP="00574CB2">
      <w:pPr>
        <w:numPr>
          <w:ilvl w:val="0"/>
          <w:numId w:val="11"/>
        </w:numPr>
        <w:autoSpaceDE w:val="0"/>
        <w:autoSpaceDN w:val="0"/>
        <w:adjustRightInd w:val="0"/>
        <w:spacing w:after="200" w:line="276" w:lineRule="auto"/>
        <w:rPr>
          <w:rFonts w:ascii="Arial" w:hAnsi="Arial" w:cs="Arial"/>
        </w:rPr>
      </w:pPr>
      <w:r w:rsidRPr="001A0134">
        <w:rPr>
          <w:rFonts w:ascii="Arial" w:hAnsi="Arial" w:cs="Arial"/>
          <w:b/>
          <w:bCs/>
        </w:rPr>
        <w:t>Inventory Management</w:t>
      </w:r>
      <w:r w:rsidRPr="001A0134">
        <w:rPr>
          <w:rFonts w:ascii="Arial" w:hAnsi="Arial" w:cs="Arial"/>
        </w:rPr>
        <w:br/>
        <w:t xml:space="preserve">Excel helps businesses track stock levels, monitor usage patterns, and predict future inventory needs. </w:t>
      </w:r>
      <w:r w:rsidRPr="00740E2A">
        <w:rPr>
          <w:rFonts w:ascii="Arial" w:hAnsi="Arial" w:cs="Arial"/>
        </w:rPr>
        <w:t>This makes sure that companies keep the right amount of stock on hand without buying too much. Business owners can easily keep an eye on how their stock moves with functions like VLOOKUP and COUNTIF (Sandhu, 2020).</w:t>
      </w:r>
    </w:p>
    <w:p w14:paraId="3DBC84E3" w14:textId="77777777" w:rsidR="00574CB2" w:rsidRPr="001A0134" w:rsidRDefault="00574CB2" w:rsidP="00574CB2">
      <w:pPr>
        <w:numPr>
          <w:ilvl w:val="0"/>
          <w:numId w:val="11"/>
        </w:numPr>
        <w:autoSpaceDE w:val="0"/>
        <w:autoSpaceDN w:val="0"/>
        <w:adjustRightInd w:val="0"/>
        <w:spacing w:after="200" w:line="276" w:lineRule="auto"/>
        <w:rPr>
          <w:rFonts w:ascii="Arial" w:hAnsi="Arial" w:cs="Arial"/>
        </w:rPr>
      </w:pPr>
      <w:r w:rsidRPr="001A0134">
        <w:rPr>
          <w:rFonts w:ascii="Arial" w:hAnsi="Arial" w:cs="Arial"/>
          <w:b/>
          <w:bCs/>
        </w:rPr>
        <w:t>Sales and Customer Analysis</w:t>
      </w:r>
      <w:r w:rsidRPr="001A0134">
        <w:rPr>
          <w:rFonts w:ascii="Arial" w:hAnsi="Arial" w:cs="Arial"/>
        </w:rPr>
        <w:br/>
        <w:t>Excel enables businesses to analyze sales trends, customer preferences, and seasonal demand fluctuations. This helps in tailoring marketing strategies and improving customer satisfaction. Excel dashboards can consolidate key metrics such as average purchase size, best-selling items, and customer retention rates (Reedy &amp; Parker, 2017).</w:t>
      </w:r>
    </w:p>
    <w:p w14:paraId="0442D96D" w14:textId="77777777" w:rsidR="00574CB2" w:rsidRDefault="00574CB2" w:rsidP="00574CB2">
      <w:pPr>
        <w:numPr>
          <w:ilvl w:val="0"/>
          <w:numId w:val="11"/>
        </w:numPr>
        <w:autoSpaceDE w:val="0"/>
        <w:autoSpaceDN w:val="0"/>
        <w:adjustRightInd w:val="0"/>
        <w:spacing w:after="200" w:line="276" w:lineRule="auto"/>
        <w:rPr>
          <w:rFonts w:ascii="Arial" w:hAnsi="Arial" w:cs="Arial"/>
        </w:rPr>
      </w:pPr>
      <w:r w:rsidRPr="001A0134">
        <w:rPr>
          <w:rFonts w:ascii="Arial" w:hAnsi="Arial" w:cs="Arial"/>
          <w:b/>
          <w:bCs/>
        </w:rPr>
        <w:t>Automation and Efficiency</w:t>
      </w:r>
      <w:r w:rsidRPr="001A0134">
        <w:rPr>
          <w:rFonts w:ascii="Arial" w:hAnsi="Arial" w:cs="Arial"/>
        </w:rPr>
        <w:br/>
        <w:t>Excel’s automation tools, such as macros, Power Query, and formulas, reduce manual work, saving time and minimizing errors. These tools are especially helpful in repetitive tasks such as report generation and invoice creation, which are essential in running small businesses (Pinto &amp; Guarda, 2020).</w:t>
      </w:r>
    </w:p>
    <w:p w14:paraId="542C54CF" w14:textId="77777777" w:rsidR="00E67B4D" w:rsidRPr="001A0134" w:rsidRDefault="00E67B4D" w:rsidP="00E67B4D">
      <w:pPr>
        <w:autoSpaceDE w:val="0"/>
        <w:autoSpaceDN w:val="0"/>
        <w:adjustRightInd w:val="0"/>
        <w:spacing w:after="200" w:line="276" w:lineRule="auto"/>
        <w:ind w:left="720"/>
        <w:rPr>
          <w:rFonts w:ascii="Arial" w:hAnsi="Arial" w:cs="Arial"/>
        </w:rPr>
      </w:pPr>
    </w:p>
    <w:p w14:paraId="139BDFBA" w14:textId="77777777" w:rsidR="00574CB2" w:rsidRPr="001A0134" w:rsidRDefault="00574CB2" w:rsidP="00574CB2">
      <w:pPr>
        <w:rPr>
          <w:rFonts w:ascii="Arial" w:hAnsi="Arial" w:cs="Arial"/>
          <w:b/>
          <w:bCs/>
        </w:rPr>
      </w:pPr>
      <w:r w:rsidRPr="001A0134">
        <w:rPr>
          <w:rFonts w:ascii="Arial" w:hAnsi="Arial" w:cs="Arial"/>
          <w:b/>
          <w:bCs/>
        </w:rPr>
        <w:lastRenderedPageBreak/>
        <w:t>Application of Excel in a Food Truck Business</w:t>
      </w:r>
    </w:p>
    <w:p w14:paraId="5DE28DBA" w14:textId="77777777" w:rsidR="00574CB2" w:rsidRPr="001A0134" w:rsidRDefault="00574CB2" w:rsidP="00574CB2">
      <w:pPr>
        <w:rPr>
          <w:rFonts w:ascii="Arial" w:hAnsi="Arial" w:cs="Arial"/>
        </w:rPr>
      </w:pPr>
      <w:r w:rsidRPr="001A0134">
        <w:rPr>
          <w:rFonts w:ascii="Arial" w:hAnsi="Arial" w:cs="Arial"/>
        </w:rPr>
        <w:t>A food truck business operating in Swansea, UK, particularly during festivals and summer events, can leverage Excel in several ways:</w:t>
      </w:r>
    </w:p>
    <w:p w14:paraId="57640A63" w14:textId="77777777" w:rsidR="00574CB2" w:rsidRPr="001A0134" w:rsidRDefault="00574CB2" w:rsidP="00574CB2">
      <w:pPr>
        <w:numPr>
          <w:ilvl w:val="0"/>
          <w:numId w:val="12"/>
        </w:numPr>
        <w:autoSpaceDE w:val="0"/>
        <w:autoSpaceDN w:val="0"/>
        <w:adjustRightInd w:val="0"/>
        <w:spacing w:after="200" w:line="276" w:lineRule="auto"/>
        <w:rPr>
          <w:rFonts w:ascii="Arial" w:hAnsi="Arial" w:cs="Arial"/>
        </w:rPr>
      </w:pPr>
      <w:r w:rsidRPr="001A0134">
        <w:rPr>
          <w:rFonts w:ascii="Arial" w:hAnsi="Arial" w:cs="Arial"/>
          <w:b/>
          <w:bCs/>
        </w:rPr>
        <w:t>Financial Planning and Profitability Analysis</w:t>
      </w:r>
      <w:r w:rsidRPr="001A0134">
        <w:rPr>
          <w:rFonts w:ascii="Arial" w:hAnsi="Arial" w:cs="Arial"/>
        </w:rPr>
        <w:br/>
      </w:r>
      <w:r w:rsidRPr="00620112">
        <w:rPr>
          <w:rFonts w:ascii="Arial" w:hAnsi="Arial" w:cs="Arial"/>
        </w:rPr>
        <w:t xml:space="preserve">To run a food truck, you need to carefully plan your finances. You can use Excel to make a profit and loss statement, keep track of your costs, and guess how much money you will make based on past sales data. </w:t>
      </w:r>
      <w:r w:rsidRPr="001A0134">
        <w:rPr>
          <w:rFonts w:ascii="Arial" w:hAnsi="Arial" w:cs="Arial"/>
        </w:rPr>
        <w:t>A well-structured financial template also helps in tracking daily sales and categorizing expenses into fixed and variable costs (Sandhu, 2020).</w:t>
      </w:r>
    </w:p>
    <w:p w14:paraId="33EF4E6F" w14:textId="77777777" w:rsidR="00574CB2" w:rsidRPr="001A0134" w:rsidRDefault="00574CB2" w:rsidP="00574CB2">
      <w:pPr>
        <w:numPr>
          <w:ilvl w:val="0"/>
          <w:numId w:val="12"/>
        </w:numPr>
        <w:autoSpaceDE w:val="0"/>
        <w:autoSpaceDN w:val="0"/>
        <w:adjustRightInd w:val="0"/>
        <w:spacing w:after="200" w:line="276" w:lineRule="auto"/>
        <w:rPr>
          <w:rFonts w:ascii="Arial" w:hAnsi="Arial" w:cs="Arial"/>
        </w:rPr>
      </w:pPr>
      <w:r w:rsidRPr="001A0134">
        <w:rPr>
          <w:rFonts w:ascii="Arial" w:hAnsi="Arial" w:cs="Arial"/>
          <w:b/>
          <w:bCs/>
        </w:rPr>
        <w:t>Inventory and Supply Chain Management</w:t>
      </w:r>
      <w:r w:rsidRPr="001A0134">
        <w:rPr>
          <w:rFonts w:ascii="Arial" w:hAnsi="Arial" w:cs="Arial"/>
        </w:rPr>
        <w:br/>
        <w:t>Since food trucks operate in dynamic environments, managing inventory efficiently is crucial. Excel can help track ingredient usage, predict demand, and optimize stock levels to prevent shortages or wastage. Inventory templates can include reorder alerts and supplier contact information to facilitate timely replenishment (Pinto &amp; Guarda, 2020).</w:t>
      </w:r>
    </w:p>
    <w:p w14:paraId="7EA0C353" w14:textId="77777777" w:rsidR="00574CB2" w:rsidRPr="00657F33" w:rsidRDefault="00574CB2" w:rsidP="00574CB2">
      <w:pPr>
        <w:numPr>
          <w:ilvl w:val="0"/>
          <w:numId w:val="12"/>
        </w:numPr>
        <w:autoSpaceDE w:val="0"/>
        <w:autoSpaceDN w:val="0"/>
        <w:adjustRightInd w:val="0"/>
        <w:spacing w:after="200" w:line="276" w:lineRule="auto"/>
        <w:rPr>
          <w:rFonts w:ascii="Arial" w:hAnsi="Arial" w:cs="Arial"/>
        </w:rPr>
      </w:pPr>
      <w:r w:rsidRPr="001A0134">
        <w:rPr>
          <w:rFonts w:ascii="Arial" w:hAnsi="Arial" w:cs="Arial"/>
          <w:b/>
          <w:bCs/>
        </w:rPr>
        <w:t>Event Scheduling and Logistics</w:t>
      </w:r>
      <w:r w:rsidRPr="001A0134">
        <w:rPr>
          <w:rFonts w:ascii="Arial" w:hAnsi="Arial" w:cs="Arial"/>
        </w:rPr>
        <w:br/>
        <w:t xml:space="preserve">Excel can be used to plan festival schedules, track event locations, and manage staffing requirements. </w:t>
      </w:r>
      <w:r w:rsidRPr="00657F33">
        <w:rPr>
          <w:rFonts w:ascii="Arial" w:hAnsi="Arial" w:cs="Arial"/>
        </w:rPr>
        <w:t>A well-kept worksheet makes sure that things run smoothly and that services are delivered on time. Developers of food trucks can better organise their teams' work and tasks by connecting Excel to online calendars or project management tools (Sandhu, 2020).</w:t>
      </w:r>
    </w:p>
    <w:p w14:paraId="78724088" w14:textId="77777777" w:rsidR="00574CB2" w:rsidRPr="001A0134" w:rsidRDefault="00574CB2" w:rsidP="00574CB2">
      <w:pPr>
        <w:numPr>
          <w:ilvl w:val="0"/>
          <w:numId w:val="12"/>
        </w:numPr>
        <w:autoSpaceDE w:val="0"/>
        <w:autoSpaceDN w:val="0"/>
        <w:adjustRightInd w:val="0"/>
        <w:spacing w:after="200" w:line="276" w:lineRule="auto"/>
        <w:rPr>
          <w:rFonts w:ascii="Arial" w:hAnsi="Arial" w:cs="Arial"/>
        </w:rPr>
      </w:pPr>
      <w:r w:rsidRPr="001A0134">
        <w:rPr>
          <w:rFonts w:ascii="Arial" w:hAnsi="Arial" w:cs="Arial"/>
          <w:b/>
          <w:bCs/>
        </w:rPr>
        <w:t>Customer Data and Marketing Strategies</w:t>
      </w:r>
      <w:r w:rsidRPr="001A0134">
        <w:rPr>
          <w:rFonts w:ascii="Arial" w:hAnsi="Arial" w:cs="Arial"/>
        </w:rPr>
        <w:br/>
        <w:t>By analysing customer preferences and purchase patterns, the food truck can tailor its menu and promotional strategies to maximize sales during peak seasons. Excel can also be used to manage loyalty programs and segment customer demographics for targeted marketing campaigns (Reedy &amp; Parker, 2017).</w:t>
      </w:r>
    </w:p>
    <w:p w14:paraId="5222AB80" w14:textId="77777777" w:rsidR="00574CB2" w:rsidRPr="00E11565" w:rsidRDefault="00574CB2" w:rsidP="00574CB2">
      <w:pPr>
        <w:numPr>
          <w:ilvl w:val="0"/>
          <w:numId w:val="12"/>
        </w:numPr>
        <w:autoSpaceDE w:val="0"/>
        <w:autoSpaceDN w:val="0"/>
        <w:adjustRightInd w:val="0"/>
        <w:spacing w:after="200" w:line="276" w:lineRule="auto"/>
        <w:rPr>
          <w:rFonts w:ascii="Arial" w:hAnsi="Arial" w:cs="Arial"/>
        </w:rPr>
      </w:pPr>
      <w:r w:rsidRPr="001A0134">
        <w:rPr>
          <w:rFonts w:ascii="Arial" w:hAnsi="Arial" w:cs="Arial"/>
          <w:b/>
          <w:bCs/>
        </w:rPr>
        <w:t>Pricing Strategy and Cost Control</w:t>
      </w:r>
      <w:r w:rsidRPr="001A0134">
        <w:rPr>
          <w:rFonts w:ascii="Arial" w:hAnsi="Arial" w:cs="Arial"/>
        </w:rPr>
        <w:br/>
      </w:r>
      <w:r w:rsidRPr="000C1586">
        <w:rPr>
          <w:rFonts w:ascii="Arial" w:hAnsi="Arial" w:cs="Arial"/>
        </w:rPr>
        <w:t xml:space="preserve">Food truck owners can use Excel to figure out how much it costs to buy products, pay workers, and cover other costs. </w:t>
      </w:r>
      <w:r w:rsidRPr="00E11565">
        <w:rPr>
          <w:rFonts w:ascii="Arial" w:hAnsi="Arial" w:cs="Arial"/>
        </w:rPr>
        <w:t>This helps them set prices that are competitive while still making a profit. With sensitivity analysis in Excel, you can see how changes in the prices of ingredients affect your profit margins. This helps you make smart decisions about prices (Pinto &amp; Guarda, 2020).</w:t>
      </w:r>
    </w:p>
    <w:p w14:paraId="171A1E5A" w14:textId="77777777" w:rsidR="00574CB2" w:rsidRPr="001A0134" w:rsidRDefault="00574CB2" w:rsidP="00574CB2">
      <w:pPr>
        <w:ind w:left="720"/>
        <w:rPr>
          <w:rFonts w:ascii="Arial" w:hAnsi="Arial" w:cs="Arial"/>
        </w:rPr>
      </w:pPr>
    </w:p>
    <w:p w14:paraId="600B15CB" w14:textId="77777777" w:rsidR="00574CB2" w:rsidRPr="001A0134" w:rsidRDefault="00574CB2" w:rsidP="00574CB2">
      <w:pPr>
        <w:numPr>
          <w:ilvl w:val="0"/>
          <w:numId w:val="12"/>
        </w:numPr>
        <w:autoSpaceDE w:val="0"/>
        <w:autoSpaceDN w:val="0"/>
        <w:adjustRightInd w:val="0"/>
        <w:spacing w:after="200" w:line="276" w:lineRule="auto"/>
        <w:rPr>
          <w:rFonts w:ascii="Arial" w:hAnsi="Arial" w:cs="Arial"/>
        </w:rPr>
      </w:pPr>
      <w:r w:rsidRPr="001A0134">
        <w:rPr>
          <w:rFonts w:ascii="Arial" w:hAnsi="Arial" w:cs="Arial"/>
          <w:b/>
          <w:bCs/>
        </w:rPr>
        <w:t>Forecasting and Decision Support</w:t>
      </w:r>
      <w:r w:rsidRPr="001A0134">
        <w:rPr>
          <w:rFonts w:ascii="Arial" w:hAnsi="Arial" w:cs="Arial"/>
        </w:rPr>
        <w:br/>
        <w:t xml:space="preserve">Advanced Excel features such as regression analysis, scenario planning, and forecasting tools support strategic decision-making. For instance, food truck </w:t>
      </w:r>
      <w:r w:rsidRPr="001A0134">
        <w:rPr>
          <w:rFonts w:ascii="Arial" w:hAnsi="Arial" w:cs="Arial"/>
        </w:rPr>
        <w:lastRenderedPageBreak/>
        <w:t>owners can forecast sales based on weather patterns or historical attendance at local events (Reedy &amp; Parker, 2017; Sandhu, 2020).</w:t>
      </w:r>
    </w:p>
    <w:p w14:paraId="2450084E" w14:textId="77777777" w:rsidR="00574CB2" w:rsidRPr="001A0134" w:rsidRDefault="00574CB2" w:rsidP="00574CB2">
      <w:pPr>
        <w:rPr>
          <w:rFonts w:ascii="Arial" w:hAnsi="Arial" w:cs="Arial"/>
          <w:b/>
          <w:bCs/>
        </w:rPr>
      </w:pPr>
      <w:r w:rsidRPr="001A0134">
        <w:rPr>
          <w:rFonts w:ascii="Arial" w:hAnsi="Arial" w:cs="Arial"/>
          <w:b/>
          <w:bCs/>
        </w:rPr>
        <w:t>Conclusion</w:t>
      </w:r>
    </w:p>
    <w:p w14:paraId="2D5B5FF8" w14:textId="77777777" w:rsidR="00574CB2" w:rsidRPr="00D13972" w:rsidRDefault="00574CB2" w:rsidP="00574CB2">
      <w:pPr>
        <w:rPr>
          <w:rFonts w:ascii="Arial" w:hAnsi="Arial" w:cs="Arial"/>
        </w:rPr>
      </w:pPr>
      <w:r w:rsidRPr="00D13972">
        <w:rPr>
          <w:rFonts w:ascii="Arial" w:hAnsi="Arial" w:cs="Arial"/>
        </w:rPr>
        <w:t xml:space="preserve">Excel is still a must-have tool in the digital age since it lets companies control data, streamline processes, and make wise decisions. Excel is vital for a food truck company in Swansea, UK in consumer analysis, inventory control, financial planning, and event scheduling. Using Excel's features can help food truck entrepreneurs maximise profits, save costs, and improve efficiency, thereby guaranteeing long-term survival in a cutthroat industry. </w:t>
      </w:r>
    </w:p>
    <w:p w14:paraId="257D7973" w14:textId="77777777" w:rsidR="00574CB2" w:rsidRDefault="00574CB2" w:rsidP="00574CB2">
      <w:pPr>
        <w:rPr>
          <w:rFonts w:ascii="Arial" w:hAnsi="Arial" w:cs="Arial"/>
        </w:rPr>
      </w:pPr>
    </w:p>
    <w:p w14:paraId="59A8E7C6" w14:textId="77777777" w:rsidR="00574CB2" w:rsidRDefault="00574CB2" w:rsidP="00574CB2">
      <w:pPr>
        <w:rPr>
          <w:rFonts w:ascii="Arial" w:hAnsi="Arial" w:cs="Arial"/>
        </w:rPr>
      </w:pPr>
    </w:p>
    <w:p w14:paraId="3FD07D35" w14:textId="77777777" w:rsidR="00574CB2" w:rsidRDefault="00574CB2" w:rsidP="00574CB2">
      <w:pPr>
        <w:rPr>
          <w:rFonts w:ascii="Arial" w:hAnsi="Arial" w:cs="Arial"/>
        </w:rPr>
      </w:pPr>
    </w:p>
    <w:p w14:paraId="3C6031C5" w14:textId="77777777" w:rsidR="00574CB2" w:rsidRDefault="00574CB2" w:rsidP="00574CB2">
      <w:pPr>
        <w:rPr>
          <w:rFonts w:ascii="Arial" w:hAnsi="Arial" w:cs="Arial"/>
        </w:rPr>
      </w:pPr>
    </w:p>
    <w:p w14:paraId="51623266" w14:textId="77777777" w:rsidR="00574CB2" w:rsidRDefault="00574CB2" w:rsidP="00574CB2">
      <w:pPr>
        <w:rPr>
          <w:rFonts w:ascii="Arial" w:hAnsi="Arial" w:cs="Arial"/>
        </w:rPr>
      </w:pPr>
    </w:p>
    <w:p w14:paraId="3F34591B" w14:textId="77777777" w:rsidR="00574CB2" w:rsidRDefault="00574CB2" w:rsidP="00574CB2">
      <w:pPr>
        <w:rPr>
          <w:rFonts w:ascii="Arial" w:hAnsi="Arial" w:cs="Arial"/>
        </w:rPr>
      </w:pPr>
    </w:p>
    <w:p w14:paraId="564B49C8" w14:textId="77777777" w:rsidR="00574CB2" w:rsidRDefault="00574CB2" w:rsidP="00574CB2">
      <w:pPr>
        <w:rPr>
          <w:rFonts w:ascii="Arial" w:hAnsi="Arial" w:cs="Arial"/>
        </w:rPr>
      </w:pPr>
    </w:p>
    <w:p w14:paraId="215A69DB" w14:textId="77777777" w:rsidR="00574CB2" w:rsidRDefault="00574CB2" w:rsidP="00574CB2">
      <w:pPr>
        <w:rPr>
          <w:rFonts w:ascii="Arial" w:hAnsi="Arial" w:cs="Arial"/>
        </w:rPr>
      </w:pPr>
    </w:p>
    <w:p w14:paraId="249BB520" w14:textId="77777777" w:rsidR="00574CB2" w:rsidRDefault="00574CB2" w:rsidP="00574CB2">
      <w:pPr>
        <w:rPr>
          <w:rFonts w:ascii="Arial" w:hAnsi="Arial" w:cs="Arial"/>
        </w:rPr>
      </w:pPr>
    </w:p>
    <w:p w14:paraId="048059CE" w14:textId="77777777" w:rsidR="00574CB2" w:rsidRDefault="00574CB2" w:rsidP="00574CB2">
      <w:pPr>
        <w:rPr>
          <w:rFonts w:ascii="Arial" w:hAnsi="Arial" w:cs="Arial"/>
        </w:rPr>
      </w:pPr>
    </w:p>
    <w:p w14:paraId="4B01EAC2" w14:textId="77777777" w:rsidR="00574CB2" w:rsidRDefault="00574CB2" w:rsidP="00574CB2">
      <w:pPr>
        <w:rPr>
          <w:rFonts w:ascii="Arial" w:hAnsi="Arial" w:cs="Arial"/>
        </w:rPr>
      </w:pPr>
    </w:p>
    <w:p w14:paraId="2397F3CA" w14:textId="77777777" w:rsidR="00574CB2" w:rsidRDefault="00574CB2" w:rsidP="00574CB2">
      <w:pPr>
        <w:rPr>
          <w:rFonts w:ascii="Arial" w:hAnsi="Arial" w:cs="Arial"/>
        </w:rPr>
      </w:pPr>
    </w:p>
    <w:p w14:paraId="177041A9" w14:textId="77777777" w:rsidR="00574CB2" w:rsidRDefault="00574CB2" w:rsidP="00574CB2">
      <w:pPr>
        <w:rPr>
          <w:rFonts w:ascii="Arial" w:hAnsi="Arial" w:cs="Arial"/>
        </w:rPr>
      </w:pPr>
    </w:p>
    <w:p w14:paraId="4893A97D" w14:textId="77777777" w:rsidR="00574CB2" w:rsidRDefault="00574CB2" w:rsidP="00574CB2">
      <w:pPr>
        <w:rPr>
          <w:rFonts w:ascii="Arial" w:hAnsi="Arial" w:cs="Arial"/>
        </w:rPr>
      </w:pPr>
    </w:p>
    <w:p w14:paraId="63DA09FB" w14:textId="77777777" w:rsidR="00574CB2" w:rsidRDefault="00574CB2" w:rsidP="00574CB2">
      <w:pPr>
        <w:rPr>
          <w:rFonts w:ascii="Arial" w:hAnsi="Arial" w:cs="Arial"/>
        </w:rPr>
      </w:pPr>
    </w:p>
    <w:p w14:paraId="3EBDDFC4" w14:textId="77777777" w:rsidR="00574CB2" w:rsidRDefault="00574CB2" w:rsidP="00574CB2">
      <w:pPr>
        <w:rPr>
          <w:rFonts w:ascii="Arial" w:hAnsi="Arial" w:cs="Arial"/>
        </w:rPr>
      </w:pPr>
    </w:p>
    <w:p w14:paraId="153E262B" w14:textId="77777777" w:rsidR="00574CB2" w:rsidRDefault="00574CB2" w:rsidP="00574CB2">
      <w:pPr>
        <w:rPr>
          <w:rFonts w:ascii="Arial" w:hAnsi="Arial" w:cs="Arial"/>
        </w:rPr>
      </w:pPr>
    </w:p>
    <w:p w14:paraId="31CD546D" w14:textId="77777777" w:rsidR="00574CB2" w:rsidRDefault="00574CB2" w:rsidP="00574CB2">
      <w:pPr>
        <w:rPr>
          <w:rFonts w:ascii="Arial" w:hAnsi="Arial" w:cs="Arial"/>
        </w:rPr>
      </w:pPr>
    </w:p>
    <w:p w14:paraId="23B3A67A" w14:textId="77777777" w:rsidR="00574CB2" w:rsidRDefault="00574CB2" w:rsidP="00574CB2">
      <w:pPr>
        <w:rPr>
          <w:rFonts w:ascii="Arial" w:hAnsi="Arial" w:cs="Arial"/>
        </w:rPr>
      </w:pPr>
    </w:p>
    <w:p w14:paraId="16FE5299" w14:textId="77777777" w:rsidR="00574CB2" w:rsidRDefault="00574CB2" w:rsidP="00574CB2">
      <w:pPr>
        <w:rPr>
          <w:rFonts w:ascii="Arial" w:hAnsi="Arial" w:cs="Arial"/>
        </w:rPr>
      </w:pPr>
    </w:p>
    <w:p w14:paraId="3EFF518B" w14:textId="77777777" w:rsidR="00574CB2" w:rsidRDefault="00574CB2" w:rsidP="00574CB2">
      <w:pPr>
        <w:rPr>
          <w:rFonts w:ascii="Arial" w:hAnsi="Arial" w:cs="Arial"/>
        </w:rPr>
      </w:pPr>
    </w:p>
    <w:p w14:paraId="1D52849C" w14:textId="36A4B5BC" w:rsidR="00574CB2" w:rsidRDefault="00574CB2" w:rsidP="00574CB2">
      <w:pPr>
        <w:rPr>
          <w:rFonts w:ascii="Arial" w:hAnsi="Arial" w:cs="Arial"/>
          <w:b/>
          <w:bCs/>
        </w:rPr>
      </w:pPr>
      <w:r w:rsidRPr="001A0134">
        <w:rPr>
          <w:rFonts w:ascii="Arial" w:hAnsi="Arial" w:cs="Arial"/>
          <w:b/>
          <w:bCs/>
        </w:rPr>
        <w:t>WORD COUNT: 7</w:t>
      </w:r>
      <w:r w:rsidR="00D67911">
        <w:rPr>
          <w:rFonts w:ascii="Arial" w:hAnsi="Arial" w:cs="Arial"/>
          <w:b/>
          <w:bCs/>
        </w:rPr>
        <w:t>87</w:t>
      </w:r>
    </w:p>
    <w:p w14:paraId="01B618F0" w14:textId="77777777" w:rsidR="00574CB2" w:rsidRDefault="00574CB2" w:rsidP="00574CB2">
      <w:pPr>
        <w:rPr>
          <w:rFonts w:ascii="Arial" w:hAnsi="Arial" w:cs="Arial"/>
          <w:b/>
          <w:bCs/>
        </w:rPr>
      </w:pPr>
      <w:r>
        <w:rPr>
          <w:rFonts w:ascii="Arial" w:hAnsi="Arial" w:cs="Arial"/>
          <w:b/>
          <w:bCs/>
        </w:rPr>
        <w:lastRenderedPageBreak/>
        <w:t>REFERENCES</w:t>
      </w:r>
    </w:p>
    <w:p w14:paraId="79B90427" w14:textId="77777777" w:rsidR="00837A8E" w:rsidRPr="008B101A" w:rsidRDefault="00837A8E" w:rsidP="00837A8E">
      <w:pPr>
        <w:pStyle w:val="ListParagraph"/>
        <w:numPr>
          <w:ilvl w:val="0"/>
          <w:numId w:val="14"/>
        </w:numPr>
        <w:rPr>
          <w:rFonts w:ascii="Arial" w:hAnsi="Arial" w:cs="Arial"/>
        </w:rPr>
      </w:pPr>
      <w:r w:rsidRPr="00837A8E">
        <w:rPr>
          <w:rFonts w:ascii="Arial" w:hAnsi="Arial" w:cs="Arial"/>
          <w:lang w:val="es-ES"/>
        </w:rPr>
        <w:t xml:space="preserve">Pinto, F. M. &amp; Guarda, T. (eds.) </w:t>
      </w:r>
      <w:r w:rsidRPr="008B101A">
        <w:rPr>
          <w:rFonts w:ascii="Arial" w:hAnsi="Arial" w:cs="Arial"/>
        </w:rPr>
        <w:t>(2020) Digital Marketing Strategies and Models for Competitive Business. IGI Global.</w:t>
      </w:r>
      <w:r w:rsidRPr="008B101A">
        <w:rPr>
          <w:rFonts w:ascii="Arial" w:hAnsi="Arial" w:cs="Arial"/>
        </w:rPr>
        <w:br/>
      </w:r>
      <w:r w:rsidRPr="008B101A">
        <w:rPr>
          <w:rFonts w:ascii="Arial" w:hAnsi="Arial" w:cs="Arial"/>
          <w:i/>
          <w:iCs/>
        </w:rPr>
        <w:t>(Highly relevant for digital tools in business and marketing applications)</w:t>
      </w:r>
    </w:p>
    <w:p w14:paraId="12BF6308" w14:textId="77777777" w:rsidR="00837A8E" w:rsidRPr="008B101A" w:rsidRDefault="00837A8E" w:rsidP="007263AB">
      <w:pPr>
        <w:pStyle w:val="ListParagraph"/>
        <w:numPr>
          <w:ilvl w:val="0"/>
          <w:numId w:val="14"/>
        </w:numPr>
        <w:rPr>
          <w:rFonts w:ascii="Arial" w:hAnsi="Arial" w:cs="Arial"/>
        </w:rPr>
      </w:pPr>
      <w:r w:rsidRPr="008B101A">
        <w:rPr>
          <w:rFonts w:ascii="Arial" w:hAnsi="Arial" w:cs="Arial"/>
        </w:rPr>
        <w:t>Sandhu, K. (ed.) (2020) Digital Transformation and Innovative Services for Business and Learning. IGI Global.</w:t>
      </w:r>
      <w:r w:rsidRPr="008B101A">
        <w:rPr>
          <w:rFonts w:ascii="Arial" w:hAnsi="Arial" w:cs="Arial"/>
        </w:rPr>
        <w:br/>
      </w:r>
      <w:r w:rsidRPr="008B101A">
        <w:rPr>
          <w:rFonts w:ascii="Arial" w:hAnsi="Arial" w:cs="Arial"/>
          <w:i/>
          <w:iCs/>
        </w:rPr>
        <w:t>(Strong coverage on digital transformation, including tools like Excel)</w:t>
      </w:r>
    </w:p>
    <w:p w14:paraId="0F8F0582" w14:textId="77777777" w:rsidR="00837A8E" w:rsidRPr="008B101A" w:rsidRDefault="00837A8E" w:rsidP="004B6508">
      <w:pPr>
        <w:pStyle w:val="ListParagraph"/>
        <w:numPr>
          <w:ilvl w:val="0"/>
          <w:numId w:val="14"/>
        </w:numPr>
        <w:rPr>
          <w:rFonts w:ascii="Arial" w:hAnsi="Arial" w:cs="Arial"/>
        </w:rPr>
      </w:pPr>
      <w:r w:rsidRPr="008B101A">
        <w:rPr>
          <w:rFonts w:ascii="Arial" w:hAnsi="Arial" w:cs="Arial"/>
        </w:rPr>
        <w:t xml:space="preserve"> Reedy, K. &amp; Parker, J. (eds.) (2017) Digital Literacy Unpacked. London: Facet Publishing.</w:t>
      </w:r>
      <w:r w:rsidRPr="008B101A">
        <w:rPr>
          <w:rFonts w:ascii="Arial" w:hAnsi="Arial" w:cs="Arial"/>
        </w:rPr>
        <w:br/>
      </w:r>
      <w:r w:rsidRPr="008B101A">
        <w:rPr>
          <w:rFonts w:ascii="Arial" w:hAnsi="Arial" w:cs="Arial"/>
          <w:i/>
          <w:iCs/>
        </w:rPr>
        <w:t>(Useful for digital literacy and practical digital skills such as Excel)</w:t>
      </w:r>
    </w:p>
    <w:p w14:paraId="723B9DE8" w14:textId="77777777" w:rsidR="00837A8E" w:rsidRPr="00837A8E" w:rsidRDefault="00837A8E" w:rsidP="00723E5E">
      <w:pPr>
        <w:pStyle w:val="ListParagraph"/>
        <w:numPr>
          <w:ilvl w:val="0"/>
          <w:numId w:val="14"/>
        </w:numPr>
        <w:rPr>
          <w:rFonts w:ascii="Arial" w:hAnsi="Arial" w:cs="Arial"/>
          <w:lang w:val="es-ES"/>
        </w:rPr>
      </w:pPr>
      <w:r w:rsidRPr="008B101A">
        <w:rPr>
          <w:rFonts w:ascii="Arial" w:hAnsi="Arial" w:cs="Arial"/>
        </w:rPr>
        <w:t>Pavlou, P.A. &amp; El Sawy, O.A. (2006) 'From IT leveraging competence to competitive advantage in turbulent environments: The case of new product development', Information Systems Research, 17(3), pp. 198–227.</w:t>
      </w:r>
      <w:r w:rsidRPr="008B101A">
        <w:rPr>
          <w:rFonts w:ascii="Arial" w:hAnsi="Arial" w:cs="Arial"/>
        </w:rPr>
        <w:br/>
      </w:r>
      <w:r w:rsidRPr="00837A8E">
        <w:rPr>
          <w:rFonts w:ascii="Arial" w:hAnsi="Arial" w:cs="Arial"/>
          <w:i/>
          <w:iCs/>
          <w:lang w:val="es-ES"/>
        </w:rPr>
        <w:t>(Highly cited article on IT competence and business advantage)</w:t>
      </w:r>
    </w:p>
    <w:p w14:paraId="0C6CA802" w14:textId="77777777" w:rsidR="00837A8E" w:rsidRPr="00837A8E" w:rsidRDefault="00837A8E" w:rsidP="0060790B">
      <w:pPr>
        <w:pStyle w:val="ListParagraph"/>
        <w:numPr>
          <w:ilvl w:val="0"/>
          <w:numId w:val="14"/>
        </w:numPr>
        <w:rPr>
          <w:rFonts w:ascii="Arial" w:hAnsi="Arial" w:cs="Arial"/>
          <w:lang w:val="es-ES"/>
        </w:rPr>
      </w:pPr>
      <w:r w:rsidRPr="008B101A">
        <w:rPr>
          <w:rFonts w:ascii="Arial" w:hAnsi="Arial" w:cs="Arial"/>
        </w:rPr>
        <w:t>Laursen, K. &amp; Salter, A. (2006) 'Open for innovation: The role of openness in explaining innovation performance among U.K. manufacturing firms', Strategic Management Journal, 27(2), pp. 131–150.</w:t>
      </w:r>
      <w:r w:rsidRPr="008B101A">
        <w:rPr>
          <w:rFonts w:ascii="Arial" w:hAnsi="Arial" w:cs="Arial"/>
        </w:rPr>
        <w:br/>
      </w:r>
      <w:r w:rsidRPr="00837A8E">
        <w:rPr>
          <w:rFonts w:ascii="Arial" w:hAnsi="Arial" w:cs="Arial"/>
          <w:i/>
          <w:iCs/>
          <w:lang w:val="es-ES"/>
        </w:rPr>
        <w:t>(Important for innovation and digital tools in business strategy)</w:t>
      </w:r>
    </w:p>
    <w:p w14:paraId="28647A91" w14:textId="77777777" w:rsidR="00837A8E" w:rsidRPr="008B101A" w:rsidRDefault="00837A8E" w:rsidP="007D624B">
      <w:pPr>
        <w:pStyle w:val="ListParagraph"/>
        <w:numPr>
          <w:ilvl w:val="0"/>
          <w:numId w:val="14"/>
        </w:numPr>
        <w:rPr>
          <w:rFonts w:ascii="Arial" w:hAnsi="Arial" w:cs="Arial"/>
        </w:rPr>
      </w:pPr>
      <w:r w:rsidRPr="008B101A">
        <w:rPr>
          <w:rFonts w:ascii="Arial" w:hAnsi="Arial" w:cs="Arial"/>
        </w:rPr>
        <w:t>Manyika, J. et al. (2011) Big data: The next frontier for innovation, competition, and productivity. McKinsey Global Institute.</w:t>
      </w:r>
      <w:r w:rsidRPr="008B101A">
        <w:rPr>
          <w:rFonts w:ascii="Arial" w:hAnsi="Arial" w:cs="Arial"/>
        </w:rPr>
        <w:br/>
      </w:r>
      <w:r w:rsidRPr="008B101A">
        <w:rPr>
          <w:rFonts w:ascii="Arial" w:hAnsi="Arial" w:cs="Arial"/>
          <w:i/>
          <w:iCs/>
        </w:rPr>
        <w:t>(Relevant for understanding big data’s impact on business, tying to Excel’s role in data management)</w:t>
      </w:r>
    </w:p>
    <w:p w14:paraId="74BB4E74" w14:textId="1155ECA7" w:rsidR="00837A8E" w:rsidRPr="008B101A" w:rsidRDefault="00837A8E" w:rsidP="007D624B">
      <w:pPr>
        <w:pStyle w:val="ListParagraph"/>
        <w:numPr>
          <w:ilvl w:val="0"/>
          <w:numId w:val="14"/>
        </w:numPr>
        <w:rPr>
          <w:rFonts w:ascii="Arial" w:hAnsi="Arial" w:cs="Arial"/>
        </w:rPr>
      </w:pPr>
      <w:r w:rsidRPr="008B101A">
        <w:rPr>
          <w:rFonts w:ascii="Arial" w:hAnsi="Arial" w:cs="Arial"/>
        </w:rPr>
        <w:t>Chen, H., Chiang, R.H.L. &amp; Storey, V.C. (2012) 'Business intelligence and analytics: From big data to big impact', MIS Quarterly, 36(4), pp. 1165–1188.</w:t>
      </w:r>
      <w:r w:rsidRPr="008B101A">
        <w:rPr>
          <w:rFonts w:ascii="Arial" w:hAnsi="Arial" w:cs="Arial"/>
        </w:rPr>
        <w:br/>
      </w:r>
      <w:r w:rsidRPr="008B101A">
        <w:rPr>
          <w:rFonts w:ascii="Arial" w:hAnsi="Arial" w:cs="Arial"/>
          <w:i/>
          <w:iCs/>
        </w:rPr>
        <w:t>(Essential for business intelligence concepts, related to advanced Excel use)</w:t>
      </w:r>
    </w:p>
    <w:p w14:paraId="1EBEAE28" w14:textId="77777777" w:rsidR="00574CB2" w:rsidRDefault="00574CB2" w:rsidP="00574CB2">
      <w:pPr>
        <w:rPr>
          <w:rFonts w:ascii="Arial" w:hAnsi="Arial" w:cs="Arial"/>
        </w:rPr>
      </w:pPr>
    </w:p>
    <w:p w14:paraId="142BF160" w14:textId="77777777" w:rsidR="00574CB2" w:rsidRDefault="00574CB2" w:rsidP="00574CB2">
      <w:pPr>
        <w:rPr>
          <w:rFonts w:ascii="Arial" w:hAnsi="Arial" w:cs="Arial"/>
        </w:rPr>
      </w:pPr>
    </w:p>
    <w:p w14:paraId="74D7B63B" w14:textId="77777777" w:rsidR="00574CB2" w:rsidRDefault="00574CB2" w:rsidP="00574CB2">
      <w:pPr>
        <w:rPr>
          <w:rFonts w:ascii="Arial" w:hAnsi="Arial" w:cs="Arial"/>
        </w:rPr>
      </w:pPr>
    </w:p>
    <w:p w14:paraId="1276E4C8" w14:textId="77777777" w:rsidR="00574CB2" w:rsidRPr="009C4C55" w:rsidRDefault="00574CB2" w:rsidP="00574CB2">
      <w:pPr>
        <w:rPr>
          <w:rFonts w:ascii="Arial" w:hAnsi="Arial" w:cs="Arial"/>
          <w:sz w:val="20"/>
          <w:szCs w:val="20"/>
        </w:rPr>
      </w:pPr>
    </w:p>
    <w:p w14:paraId="19D3D67C" w14:textId="77777777" w:rsidR="00BC7CFF" w:rsidRPr="00BC7CFF" w:rsidRDefault="00BC7CFF" w:rsidP="00BC7CFF"/>
    <w:sectPr w:rsidR="00BC7CFF" w:rsidRPr="00BC7CFF" w:rsidSect="000B00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54ED6" w14:textId="77777777" w:rsidR="00C44504" w:rsidRDefault="00C44504" w:rsidP="009701B4">
      <w:pPr>
        <w:spacing w:after="0" w:line="240" w:lineRule="auto"/>
      </w:pPr>
      <w:r>
        <w:separator/>
      </w:r>
    </w:p>
  </w:endnote>
  <w:endnote w:type="continuationSeparator" w:id="0">
    <w:p w14:paraId="7B8DC7EA" w14:textId="77777777" w:rsidR="00C44504" w:rsidRDefault="00C44504" w:rsidP="00970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63B90" w14:textId="77777777" w:rsidR="00C44504" w:rsidRDefault="00C44504" w:rsidP="009701B4">
      <w:pPr>
        <w:spacing w:after="0" w:line="240" w:lineRule="auto"/>
      </w:pPr>
      <w:r>
        <w:separator/>
      </w:r>
    </w:p>
  </w:footnote>
  <w:footnote w:type="continuationSeparator" w:id="0">
    <w:p w14:paraId="00A586F7" w14:textId="77777777" w:rsidR="00C44504" w:rsidRDefault="00C44504" w:rsidP="009701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33496"/>
    <w:multiLevelType w:val="multilevel"/>
    <w:tmpl w:val="4984A3DE"/>
    <w:lvl w:ilvl="0">
      <w:start w:val="1"/>
      <w:numFmt w:val="decimal"/>
      <w:lvlText w:val="%1."/>
      <w:lvlJc w:val="left"/>
      <w:pPr>
        <w:tabs>
          <w:tab w:val="num" w:pos="720"/>
        </w:tabs>
        <w:ind w:left="720" w:hanging="360"/>
      </w:pPr>
      <w:rPr>
        <w:rFonts w:ascii="Arial" w:eastAsiaTheme="minorHAnsi"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A20D93"/>
    <w:multiLevelType w:val="multilevel"/>
    <w:tmpl w:val="CD2E0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D74F9"/>
    <w:multiLevelType w:val="multilevel"/>
    <w:tmpl w:val="A0BCC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C635DE"/>
    <w:multiLevelType w:val="hybridMultilevel"/>
    <w:tmpl w:val="60807A34"/>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2FA87F95"/>
    <w:multiLevelType w:val="hybridMultilevel"/>
    <w:tmpl w:val="E0665F8A"/>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5" w15:restartNumberingAfterBreak="0">
    <w:nsid w:val="2FE52799"/>
    <w:multiLevelType w:val="hybridMultilevel"/>
    <w:tmpl w:val="F19483BC"/>
    <w:lvl w:ilvl="0" w:tplc="0C0A000F">
      <w:start w:val="1"/>
      <w:numFmt w:val="decimal"/>
      <w:lvlText w:val="%1."/>
      <w:lvlJc w:val="left"/>
      <w:pPr>
        <w:ind w:left="644" w:hanging="360"/>
      </w:pPr>
      <w:rPr>
        <w:rFonts w:hint="default"/>
      </w:rPr>
    </w:lvl>
    <w:lvl w:ilvl="1" w:tplc="0C0A0019" w:tentative="1">
      <w:start w:val="1"/>
      <w:numFmt w:val="lowerLetter"/>
      <w:lvlText w:val="%2."/>
      <w:lvlJc w:val="left"/>
      <w:pPr>
        <w:ind w:left="1364" w:hanging="360"/>
      </w:pPr>
    </w:lvl>
    <w:lvl w:ilvl="2" w:tplc="0C0A001B" w:tentative="1">
      <w:start w:val="1"/>
      <w:numFmt w:val="lowerRoman"/>
      <w:lvlText w:val="%3."/>
      <w:lvlJc w:val="right"/>
      <w:pPr>
        <w:ind w:left="2084" w:hanging="180"/>
      </w:pPr>
    </w:lvl>
    <w:lvl w:ilvl="3" w:tplc="0C0A000F" w:tentative="1">
      <w:start w:val="1"/>
      <w:numFmt w:val="decimal"/>
      <w:lvlText w:val="%4."/>
      <w:lvlJc w:val="left"/>
      <w:pPr>
        <w:ind w:left="2804" w:hanging="360"/>
      </w:pPr>
    </w:lvl>
    <w:lvl w:ilvl="4" w:tplc="0C0A0019" w:tentative="1">
      <w:start w:val="1"/>
      <w:numFmt w:val="lowerLetter"/>
      <w:lvlText w:val="%5."/>
      <w:lvlJc w:val="left"/>
      <w:pPr>
        <w:ind w:left="3524" w:hanging="360"/>
      </w:pPr>
    </w:lvl>
    <w:lvl w:ilvl="5" w:tplc="0C0A001B" w:tentative="1">
      <w:start w:val="1"/>
      <w:numFmt w:val="lowerRoman"/>
      <w:lvlText w:val="%6."/>
      <w:lvlJc w:val="right"/>
      <w:pPr>
        <w:ind w:left="4244" w:hanging="180"/>
      </w:pPr>
    </w:lvl>
    <w:lvl w:ilvl="6" w:tplc="0C0A000F" w:tentative="1">
      <w:start w:val="1"/>
      <w:numFmt w:val="decimal"/>
      <w:lvlText w:val="%7."/>
      <w:lvlJc w:val="left"/>
      <w:pPr>
        <w:ind w:left="4964" w:hanging="360"/>
      </w:pPr>
    </w:lvl>
    <w:lvl w:ilvl="7" w:tplc="0C0A0019" w:tentative="1">
      <w:start w:val="1"/>
      <w:numFmt w:val="lowerLetter"/>
      <w:lvlText w:val="%8."/>
      <w:lvlJc w:val="left"/>
      <w:pPr>
        <w:ind w:left="5684" w:hanging="360"/>
      </w:pPr>
    </w:lvl>
    <w:lvl w:ilvl="8" w:tplc="0C0A001B" w:tentative="1">
      <w:start w:val="1"/>
      <w:numFmt w:val="lowerRoman"/>
      <w:lvlText w:val="%9."/>
      <w:lvlJc w:val="right"/>
      <w:pPr>
        <w:ind w:left="6404" w:hanging="180"/>
      </w:pPr>
    </w:lvl>
  </w:abstractNum>
  <w:abstractNum w:abstractNumId="6" w15:restartNumberingAfterBreak="0">
    <w:nsid w:val="35774D08"/>
    <w:multiLevelType w:val="hybridMultilevel"/>
    <w:tmpl w:val="B896CA6C"/>
    <w:lvl w:ilvl="0" w:tplc="757802E0">
      <w:start w:val="1"/>
      <w:numFmt w:val="decimal"/>
      <w:lvlText w:val="%1."/>
      <w:lvlJc w:val="left"/>
      <w:pPr>
        <w:ind w:left="720" w:hanging="360"/>
      </w:pPr>
      <w:rPr>
        <w:rFonts w:hint="default"/>
        <w:sz w:val="24"/>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7" w15:restartNumberingAfterBreak="0">
    <w:nsid w:val="3A620A30"/>
    <w:multiLevelType w:val="hybridMultilevel"/>
    <w:tmpl w:val="3D8A5478"/>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8" w15:restartNumberingAfterBreak="0">
    <w:nsid w:val="3F1D6B10"/>
    <w:multiLevelType w:val="multilevel"/>
    <w:tmpl w:val="369A1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635E02"/>
    <w:multiLevelType w:val="hybridMultilevel"/>
    <w:tmpl w:val="ACF4B1D8"/>
    <w:lvl w:ilvl="0" w:tplc="D7B26930">
      <w:start w:val="1"/>
      <w:numFmt w:val="bullet"/>
      <w:lvlText w:val="-"/>
      <w:lvlJc w:val="left"/>
      <w:pPr>
        <w:ind w:left="720" w:hanging="360"/>
      </w:pPr>
      <w:rPr>
        <w:rFonts w:ascii="Arial" w:eastAsiaTheme="minorHAnsi"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0" w15:restartNumberingAfterBreak="0">
    <w:nsid w:val="5BA35193"/>
    <w:multiLevelType w:val="multilevel"/>
    <w:tmpl w:val="116EE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DC3326"/>
    <w:multiLevelType w:val="hybridMultilevel"/>
    <w:tmpl w:val="5AA28C02"/>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2" w15:restartNumberingAfterBreak="0">
    <w:nsid w:val="700F3897"/>
    <w:multiLevelType w:val="hybridMultilevel"/>
    <w:tmpl w:val="30905E50"/>
    <w:lvl w:ilvl="0" w:tplc="2EA4C0FC">
      <w:start w:val="4"/>
      <w:numFmt w:val="bullet"/>
      <w:lvlText w:val="-"/>
      <w:lvlJc w:val="left"/>
      <w:pPr>
        <w:ind w:left="720" w:hanging="360"/>
      </w:pPr>
      <w:rPr>
        <w:rFonts w:ascii="Arial" w:eastAsiaTheme="minorHAnsi"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3" w15:restartNumberingAfterBreak="0">
    <w:nsid w:val="7EBA0BC6"/>
    <w:multiLevelType w:val="multilevel"/>
    <w:tmpl w:val="116EE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2325377">
    <w:abstractNumId w:val="9"/>
  </w:num>
  <w:num w:numId="2" w16cid:durableId="359820758">
    <w:abstractNumId w:val="5"/>
  </w:num>
  <w:num w:numId="3" w16cid:durableId="1303582347">
    <w:abstractNumId w:val="1"/>
  </w:num>
  <w:num w:numId="4" w16cid:durableId="986785628">
    <w:abstractNumId w:val="2"/>
  </w:num>
  <w:num w:numId="5" w16cid:durableId="1021122819">
    <w:abstractNumId w:val="8"/>
  </w:num>
  <w:num w:numId="6" w16cid:durableId="1463957778">
    <w:abstractNumId w:val="3"/>
  </w:num>
  <w:num w:numId="7" w16cid:durableId="1207908256">
    <w:abstractNumId w:val="11"/>
  </w:num>
  <w:num w:numId="8" w16cid:durableId="807089075">
    <w:abstractNumId w:val="7"/>
  </w:num>
  <w:num w:numId="9" w16cid:durableId="1351957681">
    <w:abstractNumId w:val="12"/>
  </w:num>
  <w:num w:numId="10" w16cid:durableId="69423280">
    <w:abstractNumId w:val="6"/>
  </w:num>
  <w:num w:numId="11" w16cid:durableId="438570667">
    <w:abstractNumId w:val="0"/>
  </w:num>
  <w:num w:numId="12" w16cid:durableId="1014112060">
    <w:abstractNumId w:val="10"/>
  </w:num>
  <w:num w:numId="13" w16cid:durableId="1460105102">
    <w:abstractNumId w:val="13"/>
  </w:num>
  <w:num w:numId="14" w16cid:durableId="12816928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17AE0"/>
    <w:rsid w:val="0002016C"/>
    <w:rsid w:val="00053B84"/>
    <w:rsid w:val="0005434B"/>
    <w:rsid w:val="00056BF7"/>
    <w:rsid w:val="00061BBC"/>
    <w:rsid w:val="00063ADC"/>
    <w:rsid w:val="000A2E17"/>
    <w:rsid w:val="000A470F"/>
    <w:rsid w:val="000B00F7"/>
    <w:rsid w:val="000B6695"/>
    <w:rsid w:val="000C144A"/>
    <w:rsid w:val="000C541C"/>
    <w:rsid w:val="000C68CB"/>
    <w:rsid w:val="000C7228"/>
    <w:rsid w:val="000D5B34"/>
    <w:rsid w:val="0010406A"/>
    <w:rsid w:val="001078F4"/>
    <w:rsid w:val="00110DEC"/>
    <w:rsid w:val="001118FB"/>
    <w:rsid w:val="00115538"/>
    <w:rsid w:val="00135DD1"/>
    <w:rsid w:val="00163571"/>
    <w:rsid w:val="00164156"/>
    <w:rsid w:val="0018144D"/>
    <w:rsid w:val="001819DF"/>
    <w:rsid w:val="00196D48"/>
    <w:rsid w:val="001A1F41"/>
    <w:rsid w:val="001A6A30"/>
    <w:rsid w:val="001B086C"/>
    <w:rsid w:val="001C6E70"/>
    <w:rsid w:val="00204DFF"/>
    <w:rsid w:val="00221508"/>
    <w:rsid w:val="00222C6E"/>
    <w:rsid w:val="00262512"/>
    <w:rsid w:val="00262DC1"/>
    <w:rsid w:val="00277217"/>
    <w:rsid w:val="0029284F"/>
    <w:rsid w:val="00294207"/>
    <w:rsid w:val="002A0F46"/>
    <w:rsid w:val="002F0A32"/>
    <w:rsid w:val="002F243A"/>
    <w:rsid w:val="00301906"/>
    <w:rsid w:val="00302BB1"/>
    <w:rsid w:val="00315B50"/>
    <w:rsid w:val="003178C5"/>
    <w:rsid w:val="00323268"/>
    <w:rsid w:val="0033304F"/>
    <w:rsid w:val="003341DF"/>
    <w:rsid w:val="00347EA1"/>
    <w:rsid w:val="00382546"/>
    <w:rsid w:val="003A4B66"/>
    <w:rsid w:val="003A709B"/>
    <w:rsid w:val="003B2B0F"/>
    <w:rsid w:val="003B423A"/>
    <w:rsid w:val="003D223A"/>
    <w:rsid w:val="003F769C"/>
    <w:rsid w:val="0041721C"/>
    <w:rsid w:val="00417AB6"/>
    <w:rsid w:val="00431414"/>
    <w:rsid w:val="0043276B"/>
    <w:rsid w:val="004419B0"/>
    <w:rsid w:val="00447189"/>
    <w:rsid w:val="0045526A"/>
    <w:rsid w:val="004B31F1"/>
    <w:rsid w:val="004D474C"/>
    <w:rsid w:val="00515B91"/>
    <w:rsid w:val="00531B6A"/>
    <w:rsid w:val="0053246E"/>
    <w:rsid w:val="00536CFB"/>
    <w:rsid w:val="00543F5E"/>
    <w:rsid w:val="00574CB2"/>
    <w:rsid w:val="00584970"/>
    <w:rsid w:val="005913FB"/>
    <w:rsid w:val="0059490A"/>
    <w:rsid w:val="005B783A"/>
    <w:rsid w:val="005F42D0"/>
    <w:rsid w:val="005F7C42"/>
    <w:rsid w:val="0062310A"/>
    <w:rsid w:val="00643E1D"/>
    <w:rsid w:val="00644582"/>
    <w:rsid w:val="00663AD3"/>
    <w:rsid w:val="00664B16"/>
    <w:rsid w:val="00667E5D"/>
    <w:rsid w:val="006869F9"/>
    <w:rsid w:val="006A0300"/>
    <w:rsid w:val="006A6F19"/>
    <w:rsid w:val="006B52C3"/>
    <w:rsid w:val="006C02B7"/>
    <w:rsid w:val="006D1A75"/>
    <w:rsid w:val="006D7EBF"/>
    <w:rsid w:val="0070296D"/>
    <w:rsid w:val="007203C3"/>
    <w:rsid w:val="007352C0"/>
    <w:rsid w:val="00743752"/>
    <w:rsid w:val="00755254"/>
    <w:rsid w:val="00781756"/>
    <w:rsid w:val="007D3AE1"/>
    <w:rsid w:val="007D777F"/>
    <w:rsid w:val="007E01E0"/>
    <w:rsid w:val="00800C8A"/>
    <w:rsid w:val="00803155"/>
    <w:rsid w:val="0081227F"/>
    <w:rsid w:val="00837A8E"/>
    <w:rsid w:val="00840BEE"/>
    <w:rsid w:val="00846D75"/>
    <w:rsid w:val="00851EDB"/>
    <w:rsid w:val="008717A5"/>
    <w:rsid w:val="008A4DA8"/>
    <w:rsid w:val="008B101A"/>
    <w:rsid w:val="008D7180"/>
    <w:rsid w:val="008F1086"/>
    <w:rsid w:val="009060A0"/>
    <w:rsid w:val="0091355A"/>
    <w:rsid w:val="00917008"/>
    <w:rsid w:val="009330BC"/>
    <w:rsid w:val="00935B8D"/>
    <w:rsid w:val="00940DBD"/>
    <w:rsid w:val="009423DF"/>
    <w:rsid w:val="00966CA2"/>
    <w:rsid w:val="009701B4"/>
    <w:rsid w:val="0098085B"/>
    <w:rsid w:val="009A2B7A"/>
    <w:rsid w:val="009B164A"/>
    <w:rsid w:val="009B39A7"/>
    <w:rsid w:val="009C187C"/>
    <w:rsid w:val="009E502A"/>
    <w:rsid w:val="00A03F6A"/>
    <w:rsid w:val="00A15883"/>
    <w:rsid w:val="00A23D6E"/>
    <w:rsid w:val="00A444D8"/>
    <w:rsid w:val="00A476E3"/>
    <w:rsid w:val="00A73273"/>
    <w:rsid w:val="00AB4C2D"/>
    <w:rsid w:val="00AD2BD6"/>
    <w:rsid w:val="00AD7313"/>
    <w:rsid w:val="00AE2AA9"/>
    <w:rsid w:val="00AE3307"/>
    <w:rsid w:val="00AE4849"/>
    <w:rsid w:val="00AF66E7"/>
    <w:rsid w:val="00B028A8"/>
    <w:rsid w:val="00B103B9"/>
    <w:rsid w:val="00B31350"/>
    <w:rsid w:val="00B31565"/>
    <w:rsid w:val="00B42784"/>
    <w:rsid w:val="00B5044D"/>
    <w:rsid w:val="00B51933"/>
    <w:rsid w:val="00B51B61"/>
    <w:rsid w:val="00B676CF"/>
    <w:rsid w:val="00B724BB"/>
    <w:rsid w:val="00BC1105"/>
    <w:rsid w:val="00BC7CFF"/>
    <w:rsid w:val="00BE2A35"/>
    <w:rsid w:val="00BE3554"/>
    <w:rsid w:val="00BF1E9B"/>
    <w:rsid w:val="00C129B8"/>
    <w:rsid w:val="00C15507"/>
    <w:rsid w:val="00C24461"/>
    <w:rsid w:val="00C2550A"/>
    <w:rsid w:val="00C44504"/>
    <w:rsid w:val="00C4699D"/>
    <w:rsid w:val="00C474CD"/>
    <w:rsid w:val="00C52EA2"/>
    <w:rsid w:val="00C726CE"/>
    <w:rsid w:val="00C82020"/>
    <w:rsid w:val="00C83E35"/>
    <w:rsid w:val="00CB2216"/>
    <w:rsid w:val="00CB5009"/>
    <w:rsid w:val="00CC228B"/>
    <w:rsid w:val="00CD7D0F"/>
    <w:rsid w:val="00CF32AC"/>
    <w:rsid w:val="00D24ADF"/>
    <w:rsid w:val="00D26517"/>
    <w:rsid w:val="00D33868"/>
    <w:rsid w:val="00D407A6"/>
    <w:rsid w:val="00D67911"/>
    <w:rsid w:val="00DC55F3"/>
    <w:rsid w:val="00DD5969"/>
    <w:rsid w:val="00DE1CDD"/>
    <w:rsid w:val="00E10797"/>
    <w:rsid w:val="00E243A8"/>
    <w:rsid w:val="00E413AB"/>
    <w:rsid w:val="00E63FF3"/>
    <w:rsid w:val="00E6747C"/>
    <w:rsid w:val="00E67B4D"/>
    <w:rsid w:val="00E82B07"/>
    <w:rsid w:val="00EA0B9A"/>
    <w:rsid w:val="00EA15D1"/>
    <w:rsid w:val="00EA6220"/>
    <w:rsid w:val="00EB3BC0"/>
    <w:rsid w:val="00EB7CDE"/>
    <w:rsid w:val="00EC1771"/>
    <w:rsid w:val="00F65481"/>
    <w:rsid w:val="00F8089C"/>
    <w:rsid w:val="00F8767E"/>
    <w:rsid w:val="00F9613A"/>
    <w:rsid w:val="00FD062B"/>
    <w:rsid w:val="00FD5E03"/>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B4C2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63FF3"/>
    <w:pPr>
      <w:tabs>
        <w:tab w:val="right" w:leader="dot" w:pos="9016"/>
      </w:tabs>
      <w:autoSpaceDE w:val="0"/>
      <w:autoSpaceDN w:val="0"/>
      <w:adjustRightInd w:val="0"/>
      <w:spacing w:after="100" w:line="276" w:lineRule="auto"/>
      <w:jc w:val="center"/>
    </w:pPr>
    <w:rPr>
      <w:rFonts w:ascii="Arial" w:eastAsiaTheme="minorHAnsi" w:hAnsi="Arial" w:cs="Arial"/>
      <w:noProof/>
      <w:kern w:val="0"/>
      <w:lang w:eastAsia="en-US"/>
      <w14:ligatures w14:val="none"/>
    </w:rPr>
  </w:style>
  <w:style w:type="paragraph" w:styleId="TOC2">
    <w:name w:val="toc 2"/>
    <w:basedOn w:val="Normal"/>
    <w:next w:val="Normal"/>
    <w:autoRedefine/>
    <w:uiPriority w:val="39"/>
    <w:unhideWhenUsed/>
    <w:rsid w:val="00E63FF3"/>
    <w:pPr>
      <w:tabs>
        <w:tab w:val="right" w:leader="dot" w:pos="9016"/>
      </w:tabs>
      <w:autoSpaceDE w:val="0"/>
      <w:autoSpaceDN w:val="0"/>
      <w:adjustRightInd w:val="0"/>
      <w:spacing w:after="100" w:line="276" w:lineRule="auto"/>
      <w:ind w:left="220"/>
      <w:jc w:val="center"/>
    </w:pPr>
    <w:rPr>
      <w:rFonts w:ascii="Arial" w:eastAsiaTheme="minorHAnsi" w:hAnsi="Arial" w:cs="Arial"/>
      <w:noProof/>
      <w:kern w:val="0"/>
      <w:lang w:eastAsia="en-US"/>
      <w14:ligatures w14:val="none"/>
    </w:rPr>
  </w:style>
  <w:style w:type="character" w:styleId="Hyperlink">
    <w:name w:val="Hyperlink"/>
    <w:basedOn w:val="DefaultParagraphFont"/>
    <w:uiPriority w:val="99"/>
    <w:unhideWhenUsed/>
    <w:rsid w:val="00AB4C2D"/>
    <w:rPr>
      <w:color w:val="467886" w:themeColor="hyperlink"/>
      <w:u w:val="single"/>
    </w:rPr>
  </w:style>
  <w:style w:type="paragraph" w:styleId="Caption">
    <w:name w:val="caption"/>
    <w:basedOn w:val="Normal"/>
    <w:next w:val="Normal"/>
    <w:uiPriority w:val="35"/>
    <w:unhideWhenUsed/>
    <w:qFormat/>
    <w:rsid w:val="009701B4"/>
    <w:pPr>
      <w:spacing w:after="200" w:line="240" w:lineRule="auto"/>
    </w:pPr>
    <w:rPr>
      <w:i/>
      <w:iCs/>
      <w:color w:val="0E2841" w:themeColor="text2"/>
      <w:sz w:val="18"/>
      <w:szCs w:val="18"/>
    </w:rPr>
  </w:style>
  <w:style w:type="paragraph" w:styleId="Header">
    <w:name w:val="header"/>
    <w:basedOn w:val="Normal"/>
    <w:link w:val="HeaderChar"/>
    <w:uiPriority w:val="99"/>
    <w:unhideWhenUsed/>
    <w:rsid w:val="00970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1B4"/>
  </w:style>
  <w:style w:type="paragraph" w:styleId="Footer">
    <w:name w:val="footer"/>
    <w:basedOn w:val="Normal"/>
    <w:link w:val="FooterChar"/>
    <w:uiPriority w:val="99"/>
    <w:unhideWhenUsed/>
    <w:rsid w:val="00970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1B4"/>
  </w:style>
  <w:style w:type="character" w:styleId="UnresolvedMention">
    <w:name w:val="Unresolved Mention"/>
    <w:basedOn w:val="DefaultParagraphFont"/>
    <w:uiPriority w:val="99"/>
    <w:semiHidden/>
    <w:unhideWhenUsed/>
    <w:rsid w:val="006D1A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20187">
      <w:bodyDiv w:val="1"/>
      <w:marLeft w:val="0"/>
      <w:marRight w:val="0"/>
      <w:marTop w:val="0"/>
      <w:marBottom w:val="0"/>
      <w:divBdr>
        <w:top w:val="none" w:sz="0" w:space="0" w:color="auto"/>
        <w:left w:val="none" w:sz="0" w:space="0" w:color="auto"/>
        <w:bottom w:val="none" w:sz="0" w:space="0" w:color="auto"/>
        <w:right w:val="none" w:sz="0" w:space="0" w:color="auto"/>
      </w:divBdr>
    </w:div>
    <w:div w:id="86584895">
      <w:bodyDiv w:val="1"/>
      <w:marLeft w:val="0"/>
      <w:marRight w:val="0"/>
      <w:marTop w:val="0"/>
      <w:marBottom w:val="0"/>
      <w:divBdr>
        <w:top w:val="none" w:sz="0" w:space="0" w:color="auto"/>
        <w:left w:val="none" w:sz="0" w:space="0" w:color="auto"/>
        <w:bottom w:val="none" w:sz="0" w:space="0" w:color="auto"/>
        <w:right w:val="none" w:sz="0" w:space="0" w:color="auto"/>
      </w:divBdr>
    </w:div>
    <w:div w:id="226845906">
      <w:bodyDiv w:val="1"/>
      <w:marLeft w:val="0"/>
      <w:marRight w:val="0"/>
      <w:marTop w:val="0"/>
      <w:marBottom w:val="0"/>
      <w:divBdr>
        <w:top w:val="none" w:sz="0" w:space="0" w:color="auto"/>
        <w:left w:val="none" w:sz="0" w:space="0" w:color="auto"/>
        <w:bottom w:val="none" w:sz="0" w:space="0" w:color="auto"/>
        <w:right w:val="none" w:sz="0" w:space="0" w:color="auto"/>
      </w:divBdr>
    </w:div>
    <w:div w:id="283269727">
      <w:bodyDiv w:val="1"/>
      <w:marLeft w:val="0"/>
      <w:marRight w:val="0"/>
      <w:marTop w:val="0"/>
      <w:marBottom w:val="0"/>
      <w:divBdr>
        <w:top w:val="none" w:sz="0" w:space="0" w:color="auto"/>
        <w:left w:val="none" w:sz="0" w:space="0" w:color="auto"/>
        <w:bottom w:val="none" w:sz="0" w:space="0" w:color="auto"/>
        <w:right w:val="none" w:sz="0" w:space="0" w:color="auto"/>
      </w:divBdr>
    </w:div>
    <w:div w:id="313878007">
      <w:bodyDiv w:val="1"/>
      <w:marLeft w:val="0"/>
      <w:marRight w:val="0"/>
      <w:marTop w:val="0"/>
      <w:marBottom w:val="0"/>
      <w:divBdr>
        <w:top w:val="none" w:sz="0" w:space="0" w:color="auto"/>
        <w:left w:val="none" w:sz="0" w:space="0" w:color="auto"/>
        <w:bottom w:val="none" w:sz="0" w:space="0" w:color="auto"/>
        <w:right w:val="none" w:sz="0" w:space="0" w:color="auto"/>
      </w:divBdr>
    </w:div>
    <w:div w:id="335377611">
      <w:bodyDiv w:val="1"/>
      <w:marLeft w:val="0"/>
      <w:marRight w:val="0"/>
      <w:marTop w:val="0"/>
      <w:marBottom w:val="0"/>
      <w:divBdr>
        <w:top w:val="none" w:sz="0" w:space="0" w:color="auto"/>
        <w:left w:val="none" w:sz="0" w:space="0" w:color="auto"/>
        <w:bottom w:val="none" w:sz="0" w:space="0" w:color="auto"/>
        <w:right w:val="none" w:sz="0" w:space="0" w:color="auto"/>
      </w:divBdr>
    </w:div>
    <w:div w:id="339045291">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699227">
      <w:bodyDiv w:val="1"/>
      <w:marLeft w:val="0"/>
      <w:marRight w:val="0"/>
      <w:marTop w:val="0"/>
      <w:marBottom w:val="0"/>
      <w:divBdr>
        <w:top w:val="none" w:sz="0" w:space="0" w:color="auto"/>
        <w:left w:val="none" w:sz="0" w:space="0" w:color="auto"/>
        <w:bottom w:val="none" w:sz="0" w:space="0" w:color="auto"/>
        <w:right w:val="none" w:sz="0" w:space="0" w:color="auto"/>
      </w:divBdr>
    </w:div>
    <w:div w:id="519398247">
      <w:bodyDiv w:val="1"/>
      <w:marLeft w:val="0"/>
      <w:marRight w:val="0"/>
      <w:marTop w:val="0"/>
      <w:marBottom w:val="0"/>
      <w:divBdr>
        <w:top w:val="none" w:sz="0" w:space="0" w:color="auto"/>
        <w:left w:val="none" w:sz="0" w:space="0" w:color="auto"/>
        <w:bottom w:val="none" w:sz="0" w:space="0" w:color="auto"/>
        <w:right w:val="none" w:sz="0" w:space="0" w:color="auto"/>
      </w:divBdr>
    </w:div>
    <w:div w:id="592130372">
      <w:bodyDiv w:val="1"/>
      <w:marLeft w:val="0"/>
      <w:marRight w:val="0"/>
      <w:marTop w:val="0"/>
      <w:marBottom w:val="0"/>
      <w:divBdr>
        <w:top w:val="none" w:sz="0" w:space="0" w:color="auto"/>
        <w:left w:val="none" w:sz="0" w:space="0" w:color="auto"/>
        <w:bottom w:val="none" w:sz="0" w:space="0" w:color="auto"/>
        <w:right w:val="none" w:sz="0" w:space="0" w:color="auto"/>
      </w:divBdr>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675235267">
      <w:bodyDiv w:val="1"/>
      <w:marLeft w:val="0"/>
      <w:marRight w:val="0"/>
      <w:marTop w:val="0"/>
      <w:marBottom w:val="0"/>
      <w:divBdr>
        <w:top w:val="none" w:sz="0" w:space="0" w:color="auto"/>
        <w:left w:val="none" w:sz="0" w:space="0" w:color="auto"/>
        <w:bottom w:val="none" w:sz="0" w:space="0" w:color="auto"/>
        <w:right w:val="none" w:sz="0" w:space="0" w:color="auto"/>
      </w:divBdr>
    </w:div>
    <w:div w:id="867059942">
      <w:bodyDiv w:val="1"/>
      <w:marLeft w:val="0"/>
      <w:marRight w:val="0"/>
      <w:marTop w:val="0"/>
      <w:marBottom w:val="0"/>
      <w:divBdr>
        <w:top w:val="none" w:sz="0" w:space="0" w:color="auto"/>
        <w:left w:val="none" w:sz="0" w:space="0" w:color="auto"/>
        <w:bottom w:val="none" w:sz="0" w:space="0" w:color="auto"/>
        <w:right w:val="none" w:sz="0" w:space="0" w:color="auto"/>
      </w:divBdr>
    </w:div>
    <w:div w:id="1066760372">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161386515">
      <w:bodyDiv w:val="1"/>
      <w:marLeft w:val="0"/>
      <w:marRight w:val="0"/>
      <w:marTop w:val="0"/>
      <w:marBottom w:val="0"/>
      <w:divBdr>
        <w:top w:val="none" w:sz="0" w:space="0" w:color="auto"/>
        <w:left w:val="none" w:sz="0" w:space="0" w:color="auto"/>
        <w:bottom w:val="none" w:sz="0" w:space="0" w:color="auto"/>
        <w:right w:val="none" w:sz="0" w:space="0" w:color="auto"/>
      </w:divBdr>
    </w:div>
    <w:div w:id="1279024336">
      <w:bodyDiv w:val="1"/>
      <w:marLeft w:val="0"/>
      <w:marRight w:val="0"/>
      <w:marTop w:val="0"/>
      <w:marBottom w:val="0"/>
      <w:divBdr>
        <w:top w:val="none" w:sz="0" w:space="0" w:color="auto"/>
        <w:left w:val="none" w:sz="0" w:space="0" w:color="auto"/>
        <w:bottom w:val="none" w:sz="0" w:space="0" w:color="auto"/>
        <w:right w:val="none" w:sz="0" w:space="0" w:color="auto"/>
      </w:divBdr>
    </w:div>
    <w:div w:id="1305936871">
      <w:bodyDiv w:val="1"/>
      <w:marLeft w:val="0"/>
      <w:marRight w:val="0"/>
      <w:marTop w:val="0"/>
      <w:marBottom w:val="0"/>
      <w:divBdr>
        <w:top w:val="none" w:sz="0" w:space="0" w:color="auto"/>
        <w:left w:val="none" w:sz="0" w:space="0" w:color="auto"/>
        <w:bottom w:val="none" w:sz="0" w:space="0" w:color="auto"/>
        <w:right w:val="none" w:sz="0" w:space="0" w:color="auto"/>
      </w:divBdr>
    </w:div>
    <w:div w:id="1357926014">
      <w:bodyDiv w:val="1"/>
      <w:marLeft w:val="0"/>
      <w:marRight w:val="0"/>
      <w:marTop w:val="0"/>
      <w:marBottom w:val="0"/>
      <w:divBdr>
        <w:top w:val="none" w:sz="0" w:space="0" w:color="auto"/>
        <w:left w:val="none" w:sz="0" w:space="0" w:color="auto"/>
        <w:bottom w:val="none" w:sz="0" w:space="0" w:color="auto"/>
        <w:right w:val="none" w:sz="0" w:space="0" w:color="auto"/>
      </w:divBdr>
    </w:div>
    <w:div w:id="1563515322">
      <w:bodyDiv w:val="1"/>
      <w:marLeft w:val="0"/>
      <w:marRight w:val="0"/>
      <w:marTop w:val="0"/>
      <w:marBottom w:val="0"/>
      <w:divBdr>
        <w:top w:val="none" w:sz="0" w:space="0" w:color="auto"/>
        <w:left w:val="none" w:sz="0" w:space="0" w:color="auto"/>
        <w:bottom w:val="none" w:sz="0" w:space="0" w:color="auto"/>
        <w:right w:val="none" w:sz="0" w:space="0" w:color="auto"/>
      </w:divBdr>
    </w:div>
    <w:div w:id="1593968652">
      <w:bodyDiv w:val="1"/>
      <w:marLeft w:val="0"/>
      <w:marRight w:val="0"/>
      <w:marTop w:val="0"/>
      <w:marBottom w:val="0"/>
      <w:divBdr>
        <w:top w:val="none" w:sz="0" w:space="0" w:color="auto"/>
        <w:left w:val="none" w:sz="0" w:space="0" w:color="auto"/>
        <w:bottom w:val="none" w:sz="0" w:space="0" w:color="auto"/>
        <w:right w:val="none" w:sz="0" w:space="0" w:color="auto"/>
      </w:divBdr>
    </w:div>
    <w:div w:id="1610235783">
      <w:bodyDiv w:val="1"/>
      <w:marLeft w:val="0"/>
      <w:marRight w:val="0"/>
      <w:marTop w:val="0"/>
      <w:marBottom w:val="0"/>
      <w:divBdr>
        <w:top w:val="none" w:sz="0" w:space="0" w:color="auto"/>
        <w:left w:val="none" w:sz="0" w:space="0" w:color="auto"/>
        <w:bottom w:val="none" w:sz="0" w:space="0" w:color="auto"/>
        <w:right w:val="none" w:sz="0" w:space="0" w:color="auto"/>
      </w:divBdr>
    </w:div>
    <w:div w:id="1636325680">
      <w:bodyDiv w:val="1"/>
      <w:marLeft w:val="0"/>
      <w:marRight w:val="0"/>
      <w:marTop w:val="0"/>
      <w:marBottom w:val="0"/>
      <w:divBdr>
        <w:top w:val="none" w:sz="0" w:space="0" w:color="auto"/>
        <w:left w:val="none" w:sz="0" w:space="0" w:color="auto"/>
        <w:bottom w:val="none" w:sz="0" w:space="0" w:color="auto"/>
        <w:right w:val="none" w:sz="0" w:space="0" w:color="auto"/>
      </w:divBdr>
    </w:div>
    <w:div w:id="1660957074">
      <w:bodyDiv w:val="1"/>
      <w:marLeft w:val="0"/>
      <w:marRight w:val="0"/>
      <w:marTop w:val="0"/>
      <w:marBottom w:val="0"/>
      <w:divBdr>
        <w:top w:val="none" w:sz="0" w:space="0" w:color="auto"/>
        <w:left w:val="none" w:sz="0" w:space="0" w:color="auto"/>
        <w:bottom w:val="none" w:sz="0" w:space="0" w:color="auto"/>
        <w:right w:val="none" w:sz="0" w:space="0" w:color="auto"/>
      </w:divBdr>
    </w:div>
    <w:div w:id="1714306546">
      <w:bodyDiv w:val="1"/>
      <w:marLeft w:val="0"/>
      <w:marRight w:val="0"/>
      <w:marTop w:val="0"/>
      <w:marBottom w:val="0"/>
      <w:divBdr>
        <w:top w:val="none" w:sz="0" w:space="0" w:color="auto"/>
        <w:left w:val="none" w:sz="0" w:space="0" w:color="auto"/>
        <w:bottom w:val="none" w:sz="0" w:space="0" w:color="auto"/>
        <w:right w:val="none" w:sz="0" w:space="0" w:color="auto"/>
      </w:divBdr>
    </w:div>
    <w:div w:id="1759516614">
      <w:bodyDiv w:val="1"/>
      <w:marLeft w:val="0"/>
      <w:marRight w:val="0"/>
      <w:marTop w:val="0"/>
      <w:marBottom w:val="0"/>
      <w:divBdr>
        <w:top w:val="none" w:sz="0" w:space="0" w:color="auto"/>
        <w:left w:val="none" w:sz="0" w:space="0" w:color="auto"/>
        <w:bottom w:val="none" w:sz="0" w:space="0" w:color="auto"/>
        <w:right w:val="none" w:sz="0" w:space="0" w:color="auto"/>
      </w:divBdr>
    </w:div>
    <w:div w:id="1957330748">
      <w:bodyDiv w:val="1"/>
      <w:marLeft w:val="0"/>
      <w:marRight w:val="0"/>
      <w:marTop w:val="0"/>
      <w:marBottom w:val="0"/>
      <w:divBdr>
        <w:top w:val="none" w:sz="0" w:space="0" w:color="auto"/>
        <w:left w:val="none" w:sz="0" w:space="0" w:color="auto"/>
        <w:bottom w:val="none" w:sz="0" w:space="0" w:color="auto"/>
        <w:right w:val="none" w:sz="0" w:space="0" w:color="auto"/>
      </w:divBdr>
    </w:div>
    <w:div w:id="2034257025">
      <w:bodyDiv w:val="1"/>
      <w:marLeft w:val="0"/>
      <w:marRight w:val="0"/>
      <w:marTop w:val="0"/>
      <w:marBottom w:val="0"/>
      <w:divBdr>
        <w:top w:val="none" w:sz="0" w:space="0" w:color="auto"/>
        <w:left w:val="none" w:sz="0" w:space="0" w:color="auto"/>
        <w:bottom w:val="none" w:sz="0" w:space="0" w:color="auto"/>
        <w:right w:val="none" w:sz="0" w:space="0" w:color="auto"/>
      </w:divBdr>
    </w:div>
    <w:div w:id="2059431291">
      <w:bodyDiv w:val="1"/>
      <w:marLeft w:val="0"/>
      <w:marRight w:val="0"/>
      <w:marTop w:val="0"/>
      <w:marBottom w:val="0"/>
      <w:divBdr>
        <w:top w:val="none" w:sz="0" w:space="0" w:color="auto"/>
        <w:left w:val="none" w:sz="0" w:space="0" w:color="auto"/>
        <w:bottom w:val="none" w:sz="0" w:space="0" w:color="auto"/>
        <w:right w:val="none" w:sz="0" w:space="0" w:color="auto"/>
      </w:divBdr>
    </w:div>
    <w:div w:id="2088070444">
      <w:bodyDiv w:val="1"/>
      <w:marLeft w:val="0"/>
      <w:marRight w:val="0"/>
      <w:marTop w:val="0"/>
      <w:marBottom w:val="0"/>
      <w:divBdr>
        <w:top w:val="none" w:sz="0" w:space="0" w:color="auto"/>
        <w:left w:val="none" w:sz="0" w:space="0" w:color="auto"/>
        <w:bottom w:val="none" w:sz="0" w:space="0" w:color="auto"/>
        <w:right w:val="none" w:sz="0" w:space="0" w:color="auto"/>
      </w:divBdr>
    </w:div>
    <w:div w:id="2117477411">
      <w:bodyDiv w:val="1"/>
      <w:marLeft w:val="0"/>
      <w:marRight w:val="0"/>
      <w:marTop w:val="0"/>
      <w:marBottom w:val="0"/>
      <w:divBdr>
        <w:top w:val="none" w:sz="0" w:space="0" w:color="auto"/>
        <w:left w:val="none" w:sz="0" w:space="0" w:color="auto"/>
        <w:bottom w:val="none" w:sz="0" w:space="0" w:color="auto"/>
        <w:right w:val="none" w:sz="0" w:space="0" w:color="auto"/>
      </w:divBdr>
    </w:div>
    <w:div w:id="2122335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doi.org/10.4018/978-1-7998-2963-8" TargetMode="Externa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4018/978-1-7998-5808-9"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doi.org/10.1177/1096348006287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doi.org/10.1016/j.annals.2004.02.003"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package" Target="embeddings/Microsoft_Excel_Worksheet.xlsx"/><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euromonitor.com" TargetMode="External"/><Relationship Id="rId30" Type="http://schemas.openxmlformats.org/officeDocument/2006/relationships/image" Target="media/image15.emf"/><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1" Type="http://schemas.openxmlformats.org/officeDocument/2006/relationships/oleObject" Target="https://d.docs.live.net/8de4f5a8a47ea085/Documentos/Employability%20Skills/Digital%20skills%20dani/financial_projec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Monthly Income vs Expenses</a:t>
            </a:r>
          </a:p>
        </c:rich>
      </c:tx>
      <c:overlay val="0"/>
    </c:title>
    <c:autoTitleDeleted val="0"/>
    <c:plotArea>
      <c:layout/>
      <c:barChart>
        <c:barDir val="col"/>
        <c:grouping val="clustered"/>
        <c:varyColors val="0"/>
        <c:ser>
          <c:idx val="0"/>
          <c:order val="0"/>
          <c:tx>
            <c:v>Income</c:v>
          </c:tx>
          <c:invertIfNegative val="0"/>
          <c:cat>
            <c:strRef>
              <c:f>Projection!$A$2:$A$13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Projection!$B$2:$B$13</c:f>
              <c:numCache>
                <c:formatCode>"£"#,##0.00</c:formatCode>
                <c:ptCount val="12"/>
                <c:pt idx="0">
                  <c:v>1000</c:v>
                </c:pt>
                <c:pt idx="1">
                  <c:v>900</c:v>
                </c:pt>
                <c:pt idx="2">
                  <c:v>1800</c:v>
                </c:pt>
                <c:pt idx="3">
                  <c:v>2400</c:v>
                </c:pt>
                <c:pt idx="4">
                  <c:v>3400</c:v>
                </c:pt>
                <c:pt idx="5">
                  <c:v>4500</c:v>
                </c:pt>
                <c:pt idx="6">
                  <c:v>5500</c:v>
                </c:pt>
                <c:pt idx="7">
                  <c:v>5600</c:v>
                </c:pt>
                <c:pt idx="8">
                  <c:v>4300</c:v>
                </c:pt>
                <c:pt idx="9">
                  <c:v>2200</c:v>
                </c:pt>
                <c:pt idx="10">
                  <c:v>1200</c:v>
                </c:pt>
                <c:pt idx="11">
                  <c:v>1500</c:v>
                </c:pt>
              </c:numCache>
            </c:numRef>
          </c:val>
          <c:extLst>
            <c:ext xmlns:c16="http://schemas.microsoft.com/office/drawing/2014/chart" uri="{C3380CC4-5D6E-409C-BE32-E72D297353CC}">
              <c16:uniqueId val="{00000000-5498-4413-87F7-B97213C9F72B}"/>
            </c:ext>
          </c:extLst>
        </c:ser>
        <c:ser>
          <c:idx val="1"/>
          <c:order val="1"/>
          <c:tx>
            <c:v>Expenses</c:v>
          </c:tx>
          <c:invertIfNegative val="0"/>
          <c:cat>
            <c:strRef>
              <c:f>Projection!$A$2:$A$13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Projection!$C$2:$C$13</c:f>
              <c:numCache>
                <c:formatCode>"£"#,##0.00</c:formatCode>
                <c:ptCount val="12"/>
                <c:pt idx="0">
                  <c:v>1170</c:v>
                </c:pt>
                <c:pt idx="1">
                  <c:v>1120</c:v>
                </c:pt>
                <c:pt idx="2">
                  <c:v>1670</c:v>
                </c:pt>
                <c:pt idx="3">
                  <c:v>1970</c:v>
                </c:pt>
                <c:pt idx="4">
                  <c:v>2520</c:v>
                </c:pt>
                <c:pt idx="5">
                  <c:v>2920</c:v>
                </c:pt>
                <c:pt idx="6">
                  <c:v>3120</c:v>
                </c:pt>
                <c:pt idx="7">
                  <c:v>3220</c:v>
                </c:pt>
                <c:pt idx="8">
                  <c:v>2570</c:v>
                </c:pt>
                <c:pt idx="9">
                  <c:v>1920</c:v>
                </c:pt>
                <c:pt idx="10">
                  <c:v>1420</c:v>
                </c:pt>
                <c:pt idx="11">
                  <c:v>1520</c:v>
                </c:pt>
              </c:numCache>
            </c:numRef>
          </c:val>
          <c:extLst>
            <c:ext xmlns:c16="http://schemas.microsoft.com/office/drawing/2014/chart" uri="{C3380CC4-5D6E-409C-BE32-E72D297353CC}">
              <c16:uniqueId val="{00000001-5498-4413-87F7-B97213C9F72B}"/>
            </c:ext>
          </c:extLst>
        </c:ser>
        <c:dLbls>
          <c:showLegendKey val="0"/>
          <c:showVal val="0"/>
          <c:showCatName val="0"/>
          <c:showSerName val="0"/>
          <c:showPercent val="0"/>
          <c:showBubbleSize val="0"/>
        </c:dLbls>
        <c:gapWidth val="150"/>
        <c:axId val="50010001"/>
        <c:axId val="50010002"/>
      </c:barChart>
      <c:catAx>
        <c:axId val="50010001"/>
        <c:scaling>
          <c:orientation val="minMax"/>
        </c:scaling>
        <c:delete val="0"/>
        <c:axPos val="b"/>
        <c:title>
          <c:tx>
            <c:rich>
              <a:bodyPr/>
              <a:lstStyle/>
              <a:p>
                <a:pPr>
                  <a:defRPr/>
                </a:pPr>
                <a:r>
                  <a:rPr lang="en-US"/>
                  <a:t>Month</a:t>
                </a:r>
              </a:p>
            </c:rich>
          </c:tx>
          <c:overlay val="0"/>
        </c:title>
        <c:numFmt formatCode="General" sourceLinked="0"/>
        <c:majorTickMark val="out"/>
        <c:minorTickMark val="none"/>
        <c:tickLblPos val="nextTo"/>
        <c:crossAx val="50010002"/>
        <c:crosses val="autoZero"/>
        <c:auto val="1"/>
        <c:lblAlgn val="ctr"/>
        <c:lblOffset val="100"/>
        <c:noMultiLvlLbl val="0"/>
      </c:catAx>
      <c:valAx>
        <c:axId val="50010002"/>
        <c:scaling>
          <c:orientation val="minMax"/>
        </c:scaling>
        <c:delete val="0"/>
        <c:axPos val="l"/>
        <c:majorGridlines/>
        <c:title>
          <c:tx>
            <c:rich>
              <a:bodyPr/>
              <a:lstStyle/>
              <a:p>
                <a:pPr>
                  <a:defRPr/>
                </a:pPr>
                <a:r>
                  <a:rPr lang="en-US"/>
                  <a:t>Amount ($)</a:t>
                </a:r>
              </a:p>
            </c:rich>
          </c:tx>
          <c:overlay val="0"/>
        </c:title>
        <c:numFmt formatCode="&quot;£&quot;#,##0.00" sourceLinked="1"/>
        <c:majorTickMark val="out"/>
        <c:minorTickMark val="none"/>
        <c:tickLblPos val="nextTo"/>
        <c:crossAx val="50010001"/>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5903D937-1D77-4156-BA1E-FFB5047AF55A}">
  <ds:schemaRefs>
    <ds:schemaRef ds:uri="http://schemas.openxmlformats.org/officeDocument/2006/bibliography"/>
  </ds:schemaRefs>
</ds:datastoreItem>
</file>

<file path=customXml/itemProps4.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679</TotalTime>
  <Pages>20</Pages>
  <Words>2531</Words>
  <Characters>13924</Characters>
  <Application>Microsoft Office Word</Application>
  <DocSecurity>0</DocSecurity>
  <Lines>116</Lines>
  <Paragraphs>32</Paragraphs>
  <ScaleCrop>false</ScaleCrop>
  <Company/>
  <LinksUpToDate>false</LinksUpToDate>
  <CharactersWithSpaces>16423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Lara Medina Barcenilla (2334177)</cp:lastModifiedBy>
  <cp:revision>103</cp:revision>
  <dcterms:created xsi:type="dcterms:W3CDTF">2025-05-06T13:08:00Z</dcterms:created>
  <dcterms:modified xsi:type="dcterms:W3CDTF">2025-06-19T18:42:00Z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