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24367701"/>
        <w:docPartObj>
          <w:docPartGallery w:val="Cover Pages"/>
          <w:docPartUnique/>
        </w:docPartObj>
      </w:sdtPr>
      <w:sdtContent>
        <w:p w14:paraId="473770CD" w14:textId="33CD069A" w:rsidR="00494841" w:rsidRDefault="00494841">
          <w:r>
            <w:rPr>
              <w:noProof/>
            </w:rPr>
            <mc:AlternateContent>
              <mc:Choice Requires="wps">
                <w:drawing>
                  <wp:anchor distT="0" distB="0" distL="114300" distR="114300" simplePos="0" relativeHeight="251659264" behindDoc="0" locked="0" layoutInCell="1" allowOverlap="1" wp14:anchorId="64F619F8" wp14:editId="504F3568">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1B56B" w:themeColor="accent2"/>
                                  </w:tblBorders>
                                  <w:tblCellMar>
                                    <w:top w:w="1296" w:type="dxa"/>
                                    <w:left w:w="360" w:type="dxa"/>
                                    <w:bottom w:w="1296" w:type="dxa"/>
                                    <w:right w:w="360" w:type="dxa"/>
                                  </w:tblCellMar>
                                  <w:tblLook w:val="04A0" w:firstRow="1" w:lastRow="0" w:firstColumn="1" w:lastColumn="0" w:noHBand="0" w:noVBand="1"/>
                                </w:tblPr>
                                <w:tblGrid>
                                  <w:gridCol w:w="4759"/>
                                  <w:gridCol w:w="2268"/>
                                </w:tblGrid>
                                <w:tr w:rsidR="00494841" w14:paraId="07EFE17F" w14:textId="77777777">
                                  <w:trPr>
                                    <w:jc w:val="center"/>
                                  </w:trPr>
                                  <w:tc>
                                    <w:tcPr>
                                      <w:tcW w:w="2568" w:type="pct"/>
                                      <w:vAlign w:val="center"/>
                                    </w:tcPr>
                                    <w:p w14:paraId="62556DDB" w14:textId="6202B98E" w:rsidR="00494841" w:rsidRDefault="00494841">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264527D" w14:textId="51CC7061" w:rsidR="00494841" w:rsidRDefault="00494841">
                                          <w:pPr>
                                            <w:pStyle w:val="NoSpacing"/>
                                            <w:spacing w:line="312" w:lineRule="auto"/>
                                            <w:jc w:val="right"/>
                                            <w:rPr>
                                              <w:caps/>
                                              <w:color w:val="191919" w:themeColor="text1" w:themeTint="E6"/>
                                              <w:sz w:val="72"/>
                                              <w:szCs w:val="72"/>
                                            </w:rPr>
                                          </w:pPr>
                                          <w:r>
                                            <w:rPr>
                                              <w:caps/>
                                              <w:color w:val="191919" w:themeColor="text1" w:themeTint="E6"/>
                                              <w:sz w:val="72"/>
                                              <w:szCs w:val="72"/>
                                            </w:rPr>
                                            <w:t>Assignment 1, Academic Skills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DBD3669" w14:textId="2FBD53D7" w:rsidR="00494841" w:rsidRDefault="00DF5BE4">
                                          <w:pPr>
                                            <w:jc w:val="right"/>
                                            <w:rPr>
                                              <w:sz w:val="24"/>
                                              <w:szCs w:val="24"/>
                                            </w:rPr>
                                          </w:pPr>
                                          <w:r>
                                            <w:rPr>
                                              <w:color w:val="000000" w:themeColor="text1"/>
                                              <w:sz w:val="24"/>
                                              <w:szCs w:val="24"/>
                                            </w:rPr>
                                            <w:t>Individual Report</w:t>
                                          </w:r>
                                        </w:p>
                                      </w:sdtContent>
                                    </w:sdt>
                                  </w:tc>
                                  <w:tc>
                                    <w:tcPr>
                                      <w:tcW w:w="2432" w:type="pct"/>
                                      <w:vAlign w:val="center"/>
                                    </w:tcPr>
                                    <w:p w14:paraId="3EDD5268" w14:textId="68F5A1F5" w:rsidR="00494841" w:rsidRDefault="00494841">
                                      <w:pPr>
                                        <w:pStyle w:val="NoSpacing"/>
                                        <w:rPr>
                                          <w:caps/>
                                          <w:color w:val="C1B56B" w:themeColor="accent2"/>
                                          <w:sz w:val="26"/>
                                          <w:szCs w:val="26"/>
                                        </w:rPr>
                                      </w:pPr>
                                      <w:r>
                                        <w:rPr>
                                          <w:caps/>
                                          <w:color w:val="C1B56B" w:themeColor="accent2"/>
                                          <w:sz w:val="26"/>
                                          <w:szCs w:val="26"/>
                                        </w:rPr>
                                        <w:t xml:space="preserve">Name: </w:t>
                                      </w:r>
                                      <w:r w:rsidR="00896026">
                                        <w:rPr>
                                          <w:caps/>
                                          <w:color w:val="C1B56B" w:themeColor="accent2"/>
                                          <w:sz w:val="26"/>
                                          <w:szCs w:val="26"/>
                                        </w:rPr>
                                        <w:t>Diana Sharbanova</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BAF3EB7" w14:textId="7830DC05" w:rsidR="00494841" w:rsidRDefault="00494841">
                                          <w:pPr>
                                            <w:rPr>
                                              <w:color w:val="000000" w:themeColor="text1"/>
                                            </w:rPr>
                                          </w:pPr>
                                          <w:r>
                                            <w:rPr>
                                              <w:color w:val="000000" w:themeColor="text1"/>
                                            </w:rPr>
                                            <w:t>Student ID:</w:t>
                                          </w:r>
                                          <w:r w:rsidR="00E66AF5">
                                            <w:rPr>
                                              <w:color w:val="000000" w:themeColor="text1"/>
                                            </w:rPr>
                                            <w:t xml:space="preserve"> 2131741</w:t>
                                          </w:r>
                                        </w:p>
                                      </w:sdtContent>
                                    </w:sdt>
                                    <w:sdt>
                                      <w:sdtPr>
                                        <w:rPr>
                                          <w:color w:val="C1B56B"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D05D1A4" w14:textId="3B9D4CC4" w:rsidR="00494841" w:rsidRDefault="00494841">
                                          <w:pPr>
                                            <w:pStyle w:val="NoSpacing"/>
                                            <w:rPr>
                                              <w:color w:val="C1B56B" w:themeColor="accent2"/>
                                              <w:sz w:val="26"/>
                                              <w:szCs w:val="26"/>
                                            </w:rPr>
                                          </w:pPr>
                                          <w:r>
                                            <w:rPr>
                                              <w:color w:val="C1B56B" w:themeColor="accent2"/>
                                              <w:sz w:val="26"/>
                                              <w:szCs w:val="26"/>
                                            </w:rPr>
                                            <w:t>Module: Academic Skills</w:t>
                                          </w:r>
                                        </w:p>
                                      </w:sdtContent>
                                    </w:sdt>
                                    <w:p w14:paraId="03484E48" w14:textId="59793D9F" w:rsidR="00494841" w:rsidRDefault="00000000">
                                      <w:pPr>
                                        <w:pStyle w:val="NoSpacing"/>
                                      </w:pPr>
                                      <w:sdt>
                                        <w:sdtPr>
                                          <w:rPr>
                                            <w:color w:val="9D360E"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DF5BE4">
                                            <w:rPr>
                                              <w:color w:val="9D360E" w:themeColor="text2"/>
                                            </w:rPr>
                                            <w:t xml:space="preserve">Module Leader: </w:t>
                                          </w:r>
                                          <w:proofErr w:type="spellStart"/>
                                          <w:r w:rsidR="00DF5BE4">
                                            <w:rPr>
                                              <w:color w:val="9D360E" w:themeColor="text2"/>
                                            </w:rPr>
                                            <w:t>Lizeta</w:t>
                                          </w:r>
                                          <w:proofErr w:type="spellEnd"/>
                                          <w:r w:rsidR="00DF5BE4">
                                            <w:rPr>
                                              <w:color w:val="9D360E" w:themeColor="text2"/>
                                            </w:rPr>
                                            <w:t xml:space="preserve"> </w:t>
                                          </w:r>
                                          <w:proofErr w:type="spellStart"/>
                                          <w:r w:rsidR="00DF5BE4">
                                            <w:rPr>
                                              <w:color w:val="9D360E" w:themeColor="text2"/>
                                            </w:rPr>
                                            <w:t>Dimetriou</w:t>
                                          </w:r>
                                          <w:proofErr w:type="spellEnd"/>
                                        </w:sdtContent>
                                      </w:sdt>
                                    </w:p>
                                  </w:tc>
                                </w:tr>
                              </w:tbl>
                              <w:p w14:paraId="18AA879A" w14:textId="77777777" w:rsidR="00494841" w:rsidRDefault="0049484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4F619F8"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C1B56B" w:themeColor="accent2"/>
                            </w:tblBorders>
                            <w:tblCellMar>
                              <w:top w:w="1296" w:type="dxa"/>
                              <w:left w:w="360" w:type="dxa"/>
                              <w:bottom w:w="1296" w:type="dxa"/>
                              <w:right w:w="360" w:type="dxa"/>
                            </w:tblCellMar>
                            <w:tblLook w:val="04A0" w:firstRow="1" w:lastRow="0" w:firstColumn="1" w:lastColumn="0" w:noHBand="0" w:noVBand="1"/>
                          </w:tblPr>
                          <w:tblGrid>
                            <w:gridCol w:w="4759"/>
                            <w:gridCol w:w="2268"/>
                          </w:tblGrid>
                          <w:tr w:rsidR="00494841" w14:paraId="07EFE17F" w14:textId="77777777">
                            <w:trPr>
                              <w:jc w:val="center"/>
                            </w:trPr>
                            <w:tc>
                              <w:tcPr>
                                <w:tcW w:w="2568" w:type="pct"/>
                                <w:vAlign w:val="center"/>
                              </w:tcPr>
                              <w:p w14:paraId="62556DDB" w14:textId="6202B98E" w:rsidR="00494841" w:rsidRDefault="00494841">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264527D" w14:textId="51CC7061" w:rsidR="00494841" w:rsidRDefault="00494841">
                                    <w:pPr>
                                      <w:pStyle w:val="NoSpacing"/>
                                      <w:spacing w:line="312" w:lineRule="auto"/>
                                      <w:jc w:val="right"/>
                                      <w:rPr>
                                        <w:caps/>
                                        <w:color w:val="191919" w:themeColor="text1" w:themeTint="E6"/>
                                        <w:sz w:val="72"/>
                                        <w:szCs w:val="72"/>
                                      </w:rPr>
                                    </w:pPr>
                                    <w:r>
                                      <w:rPr>
                                        <w:caps/>
                                        <w:color w:val="191919" w:themeColor="text1" w:themeTint="E6"/>
                                        <w:sz w:val="72"/>
                                        <w:szCs w:val="72"/>
                                      </w:rPr>
                                      <w:t>Assignment 1, Academic Skills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DBD3669" w14:textId="2FBD53D7" w:rsidR="00494841" w:rsidRDefault="00DF5BE4">
                                    <w:pPr>
                                      <w:jc w:val="right"/>
                                      <w:rPr>
                                        <w:sz w:val="24"/>
                                        <w:szCs w:val="24"/>
                                      </w:rPr>
                                    </w:pPr>
                                    <w:r>
                                      <w:rPr>
                                        <w:color w:val="000000" w:themeColor="text1"/>
                                        <w:sz w:val="24"/>
                                        <w:szCs w:val="24"/>
                                      </w:rPr>
                                      <w:t>Individual Report</w:t>
                                    </w:r>
                                  </w:p>
                                </w:sdtContent>
                              </w:sdt>
                            </w:tc>
                            <w:tc>
                              <w:tcPr>
                                <w:tcW w:w="2432" w:type="pct"/>
                                <w:vAlign w:val="center"/>
                              </w:tcPr>
                              <w:p w14:paraId="3EDD5268" w14:textId="68F5A1F5" w:rsidR="00494841" w:rsidRDefault="00494841">
                                <w:pPr>
                                  <w:pStyle w:val="NoSpacing"/>
                                  <w:rPr>
                                    <w:caps/>
                                    <w:color w:val="C1B56B" w:themeColor="accent2"/>
                                    <w:sz w:val="26"/>
                                    <w:szCs w:val="26"/>
                                  </w:rPr>
                                </w:pPr>
                                <w:r>
                                  <w:rPr>
                                    <w:caps/>
                                    <w:color w:val="C1B56B" w:themeColor="accent2"/>
                                    <w:sz w:val="26"/>
                                    <w:szCs w:val="26"/>
                                  </w:rPr>
                                  <w:t xml:space="preserve">Name: </w:t>
                                </w:r>
                                <w:r w:rsidR="00896026">
                                  <w:rPr>
                                    <w:caps/>
                                    <w:color w:val="C1B56B" w:themeColor="accent2"/>
                                    <w:sz w:val="26"/>
                                    <w:szCs w:val="26"/>
                                  </w:rPr>
                                  <w:t>Diana Sharbanova</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4BAF3EB7" w14:textId="7830DC05" w:rsidR="00494841" w:rsidRDefault="00494841">
                                    <w:pPr>
                                      <w:rPr>
                                        <w:color w:val="000000" w:themeColor="text1"/>
                                      </w:rPr>
                                    </w:pPr>
                                    <w:r>
                                      <w:rPr>
                                        <w:color w:val="000000" w:themeColor="text1"/>
                                      </w:rPr>
                                      <w:t>Student ID:</w:t>
                                    </w:r>
                                    <w:r w:rsidR="00E66AF5">
                                      <w:rPr>
                                        <w:color w:val="000000" w:themeColor="text1"/>
                                      </w:rPr>
                                      <w:t xml:space="preserve"> 2131741</w:t>
                                    </w:r>
                                  </w:p>
                                </w:sdtContent>
                              </w:sdt>
                              <w:sdt>
                                <w:sdtPr>
                                  <w:rPr>
                                    <w:color w:val="C1B56B"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D05D1A4" w14:textId="3B9D4CC4" w:rsidR="00494841" w:rsidRDefault="00494841">
                                    <w:pPr>
                                      <w:pStyle w:val="NoSpacing"/>
                                      <w:rPr>
                                        <w:color w:val="C1B56B" w:themeColor="accent2"/>
                                        <w:sz w:val="26"/>
                                        <w:szCs w:val="26"/>
                                      </w:rPr>
                                    </w:pPr>
                                    <w:r>
                                      <w:rPr>
                                        <w:color w:val="C1B56B" w:themeColor="accent2"/>
                                        <w:sz w:val="26"/>
                                        <w:szCs w:val="26"/>
                                      </w:rPr>
                                      <w:t>Module: Academic Skills</w:t>
                                    </w:r>
                                  </w:p>
                                </w:sdtContent>
                              </w:sdt>
                              <w:p w14:paraId="03484E48" w14:textId="59793D9F" w:rsidR="00494841" w:rsidRDefault="00000000">
                                <w:pPr>
                                  <w:pStyle w:val="NoSpacing"/>
                                </w:pPr>
                                <w:sdt>
                                  <w:sdtPr>
                                    <w:rPr>
                                      <w:color w:val="9D360E"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DF5BE4">
                                      <w:rPr>
                                        <w:color w:val="9D360E" w:themeColor="text2"/>
                                      </w:rPr>
                                      <w:t xml:space="preserve">Module Leader: </w:t>
                                    </w:r>
                                    <w:proofErr w:type="spellStart"/>
                                    <w:r w:rsidR="00DF5BE4">
                                      <w:rPr>
                                        <w:color w:val="9D360E" w:themeColor="text2"/>
                                      </w:rPr>
                                      <w:t>Lizeta</w:t>
                                    </w:r>
                                    <w:proofErr w:type="spellEnd"/>
                                    <w:r w:rsidR="00DF5BE4">
                                      <w:rPr>
                                        <w:color w:val="9D360E" w:themeColor="text2"/>
                                      </w:rPr>
                                      <w:t xml:space="preserve"> </w:t>
                                    </w:r>
                                    <w:proofErr w:type="spellStart"/>
                                    <w:r w:rsidR="00DF5BE4">
                                      <w:rPr>
                                        <w:color w:val="9D360E" w:themeColor="text2"/>
                                      </w:rPr>
                                      <w:t>Dimetriou</w:t>
                                    </w:r>
                                    <w:proofErr w:type="spellEnd"/>
                                  </w:sdtContent>
                                </w:sdt>
                              </w:p>
                            </w:tc>
                          </w:tr>
                        </w:tbl>
                        <w:p w14:paraId="18AA879A" w14:textId="77777777" w:rsidR="00494841" w:rsidRDefault="00494841"/>
                      </w:txbxContent>
                    </v:textbox>
                    <w10:wrap anchorx="page" anchory="page"/>
                  </v:shape>
                </w:pict>
              </mc:Fallback>
            </mc:AlternateContent>
          </w:r>
          <w:r>
            <w:br w:type="page"/>
          </w:r>
        </w:p>
      </w:sdtContent>
    </w:sdt>
    <w:sdt>
      <w:sdtPr>
        <w:rPr>
          <w:rFonts w:asciiTheme="minorHAnsi" w:eastAsiaTheme="minorEastAsia" w:hAnsiTheme="minorHAnsi" w:cstheme="minorBidi"/>
          <w:color w:val="auto"/>
          <w:sz w:val="21"/>
          <w:szCs w:val="21"/>
        </w:rPr>
        <w:id w:val="1031689714"/>
        <w:docPartObj>
          <w:docPartGallery w:val="Table of Contents"/>
          <w:docPartUnique/>
        </w:docPartObj>
      </w:sdtPr>
      <w:sdtEndPr>
        <w:rPr>
          <w:b/>
          <w:bCs/>
          <w:noProof/>
        </w:rPr>
      </w:sdtEndPr>
      <w:sdtContent>
        <w:p w14:paraId="1B1020BC" w14:textId="0AC766CC" w:rsidR="00494841" w:rsidRDefault="00494841">
          <w:pPr>
            <w:pStyle w:val="TOCHeading"/>
          </w:pPr>
          <w:r>
            <w:t>Table of Contents</w:t>
          </w:r>
        </w:p>
        <w:p w14:paraId="01A745C0" w14:textId="7529713D" w:rsidR="00DF5BE4" w:rsidRDefault="00E84FCB">
          <w:pPr>
            <w:pStyle w:val="TOC1"/>
            <w:tabs>
              <w:tab w:val="right" w:leader="dot" w:pos="9350"/>
            </w:tabs>
            <w:rPr>
              <w:noProof/>
            </w:rPr>
          </w:pPr>
          <w:r>
            <w:fldChar w:fldCharType="begin"/>
          </w:r>
          <w:r>
            <w:instrText xml:space="preserve"> TOC \o "1-3" \h \z \u </w:instrText>
          </w:r>
          <w:r>
            <w:fldChar w:fldCharType="separate"/>
          </w:r>
          <w:hyperlink w:anchor="_Toc112092601" w:history="1">
            <w:r w:rsidR="00DF5BE4" w:rsidRPr="005D733A">
              <w:rPr>
                <w:rStyle w:val="Hyperlink"/>
                <w:noProof/>
              </w:rPr>
              <w:t>Introduction</w:t>
            </w:r>
            <w:r w:rsidR="00DF5BE4">
              <w:rPr>
                <w:noProof/>
                <w:webHidden/>
              </w:rPr>
              <w:tab/>
            </w:r>
            <w:r w:rsidR="00DF5BE4">
              <w:rPr>
                <w:noProof/>
                <w:webHidden/>
              </w:rPr>
              <w:fldChar w:fldCharType="begin"/>
            </w:r>
            <w:r w:rsidR="00DF5BE4">
              <w:rPr>
                <w:noProof/>
                <w:webHidden/>
              </w:rPr>
              <w:instrText xml:space="preserve"> PAGEREF _Toc112092601 \h </w:instrText>
            </w:r>
            <w:r w:rsidR="00DF5BE4">
              <w:rPr>
                <w:noProof/>
                <w:webHidden/>
              </w:rPr>
            </w:r>
            <w:r w:rsidR="00DF5BE4">
              <w:rPr>
                <w:noProof/>
                <w:webHidden/>
              </w:rPr>
              <w:fldChar w:fldCharType="separate"/>
            </w:r>
            <w:r w:rsidR="00DF5BE4">
              <w:rPr>
                <w:noProof/>
                <w:webHidden/>
              </w:rPr>
              <w:t>2</w:t>
            </w:r>
            <w:r w:rsidR="00DF5BE4">
              <w:rPr>
                <w:noProof/>
                <w:webHidden/>
              </w:rPr>
              <w:fldChar w:fldCharType="end"/>
            </w:r>
          </w:hyperlink>
        </w:p>
        <w:p w14:paraId="092B8F2D" w14:textId="20EAC8D1" w:rsidR="00DF5BE4" w:rsidRDefault="00000000">
          <w:pPr>
            <w:pStyle w:val="TOC1"/>
            <w:tabs>
              <w:tab w:val="right" w:leader="dot" w:pos="9350"/>
            </w:tabs>
            <w:rPr>
              <w:noProof/>
            </w:rPr>
          </w:pPr>
          <w:hyperlink w:anchor="_Toc112092602" w:history="1">
            <w:r w:rsidR="00DF5BE4" w:rsidRPr="005D733A">
              <w:rPr>
                <w:rStyle w:val="Hyperlink"/>
                <w:noProof/>
              </w:rPr>
              <w:t>Time management</w:t>
            </w:r>
            <w:r w:rsidR="00DF5BE4">
              <w:rPr>
                <w:noProof/>
                <w:webHidden/>
              </w:rPr>
              <w:tab/>
            </w:r>
            <w:r w:rsidR="00DF5BE4">
              <w:rPr>
                <w:noProof/>
                <w:webHidden/>
              </w:rPr>
              <w:fldChar w:fldCharType="begin"/>
            </w:r>
            <w:r w:rsidR="00DF5BE4">
              <w:rPr>
                <w:noProof/>
                <w:webHidden/>
              </w:rPr>
              <w:instrText xml:space="preserve"> PAGEREF _Toc112092602 \h </w:instrText>
            </w:r>
            <w:r w:rsidR="00DF5BE4">
              <w:rPr>
                <w:noProof/>
                <w:webHidden/>
              </w:rPr>
            </w:r>
            <w:r w:rsidR="00DF5BE4">
              <w:rPr>
                <w:noProof/>
                <w:webHidden/>
              </w:rPr>
              <w:fldChar w:fldCharType="separate"/>
            </w:r>
            <w:r w:rsidR="00DF5BE4">
              <w:rPr>
                <w:noProof/>
                <w:webHidden/>
              </w:rPr>
              <w:t>2</w:t>
            </w:r>
            <w:r w:rsidR="00DF5BE4">
              <w:rPr>
                <w:noProof/>
                <w:webHidden/>
              </w:rPr>
              <w:fldChar w:fldCharType="end"/>
            </w:r>
          </w:hyperlink>
        </w:p>
        <w:p w14:paraId="67205C35" w14:textId="677EBAF8" w:rsidR="00DF5BE4" w:rsidRDefault="00000000">
          <w:pPr>
            <w:pStyle w:val="TOC1"/>
            <w:tabs>
              <w:tab w:val="right" w:leader="dot" w:pos="9350"/>
            </w:tabs>
            <w:rPr>
              <w:noProof/>
            </w:rPr>
          </w:pPr>
          <w:hyperlink w:anchor="_Toc112092603" w:history="1">
            <w:r w:rsidR="00DF5BE4" w:rsidRPr="005D733A">
              <w:rPr>
                <w:rStyle w:val="Hyperlink"/>
                <w:noProof/>
              </w:rPr>
              <w:t>Conclusion</w:t>
            </w:r>
            <w:r w:rsidR="00DF5BE4">
              <w:rPr>
                <w:noProof/>
                <w:webHidden/>
              </w:rPr>
              <w:tab/>
            </w:r>
            <w:r w:rsidR="00DF5BE4">
              <w:rPr>
                <w:noProof/>
                <w:webHidden/>
              </w:rPr>
              <w:fldChar w:fldCharType="begin"/>
            </w:r>
            <w:r w:rsidR="00DF5BE4">
              <w:rPr>
                <w:noProof/>
                <w:webHidden/>
              </w:rPr>
              <w:instrText xml:space="preserve"> PAGEREF _Toc112092603 \h </w:instrText>
            </w:r>
            <w:r w:rsidR="00DF5BE4">
              <w:rPr>
                <w:noProof/>
                <w:webHidden/>
              </w:rPr>
            </w:r>
            <w:r w:rsidR="00DF5BE4">
              <w:rPr>
                <w:noProof/>
                <w:webHidden/>
              </w:rPr>
              <w:fldChar w:fldCharType="separate"/>
            </w:r>
            <w:r w:rsidR="00DF5BE4">
              <w:rPr>
                <w:noProof/>
                <w:webHidden/>
              </w:rPr>
              <w:t>4</w:t>
            </w:r>
            <w:r w:rsidR="00DF5BE4">
              <w:rPr>
                <w:noProof/>
                <w:webHidden/>
              </w:rPr>
              <w:fldChar w:fldCharType="end"/>
            </w:r>
          </w:hyperlink>
        </w:p>
        <w:p w14:paraId="5F7E3EB2" w14:textId="7667C89F" w:rsidR="00DF5BE4" w:rsidRDefault="00000000">
          <w:pPr>
            <w:pStyle w:val="TOC1"/>
            <w:tabs>
              <w:tab w:val="right" w:leader="dot" w:pos="9350"/>
            </w:tabs>
            <w:rPr>
              <w:noProof/>
            </w:rPr>
          </w:pPr>
          <w:hyperlink w:anchor="_Toc112092604" w:history="1">
            <w:r w:rsidR="00DF5BE4" w:rsidRPr="005D733A">
              <w:rPr>
                <w:rStyle w:val="Hyperlink"/>
                <w:noProof/>
              </w:rPr>
              <w:t>References</w:t>
            </w:r>
            <w:r w:rsidR="00DF5BE4">
              <w:rPr>
                <w:noProof/>
                <w:webHidden/>
              </w:rPr>
              <w:tab/>
            </w:r>
            <w:r w:rsidR="00DF5BE4">
              <w:rPr>
                <w:noProof/>
                <w:webHidden/>
              </w:rPr>
              <w:fldChar w:fldCharType="begin"/>
            </w:r>
            <w:r w:rsidR="00DF5BE4">
              <w:rPr>
                <w:noProof/>
                <w:webHidden/>
              </w:rPr>
              <w:instrText xml:space="preserve"> PAGEREF _Toc112092604 \h </w:instrText>
            </w:r>
            <w:r w:rsidR="00DF5BE4">
              <w:rPr>
                <w:noProof/>
                <w:webHidden/>
              </w:rPr>
            </w:r>
            <w:r w:rsidR="00DF5BE4">
              <w:rPr>
                <w:noProof/>
                <w:webHidden/>
              </w:rPr>
              <w:fldChar w:fldCharType="separate"/>
            </w:r>
            <w:r w:rsidR="00DF5BE4">
              <w:rPr>
                <w:noProof/>
                <w:webHidden/>
              </w:rPr>
              <w:t>5</w:t>
            </w:r>
            <w:r w:rsidR="00DF5BE4">
              <w:rPr>
                <w:noProof/>
                <w:webHidden/>
              </w:rPr>
              <w:fldChar w:fldCharType="end"/>
            </w:r>
          </w:hyperlink>
        </w:p>
        <w:p w14:paraId="54C48C0F" w14:textId="0938284E" w:rsidR="00494841" w:rsidRDefault="00E84FCB">
          <w:r>
            <w:rPr>
              <w:b/>
              <w:bCs/>
              <w:noProof/>
            </w:rPr>
            <w:fldChar w:fldCharType="end"/>
          </w:r>
        </w:p>
      </w:sdtContent>
    </w:sdt>
    <w:p w14:paraId="5C32440D" w14:textId="06FB4E64" w:rsidR="00494841" w:rsidRDefault="00494841"/>
    <w:p w14:paraId="71FAFC6F" w14:textId="77777777" w:rsidR="00494841" w:rsidRDefault="00494841">
      <w:r>
        <w:br w:type="page"/>
      </w:r>
    </w:p>
    <w:p w14:paraId="463F570C" w14:textId="6DA391AC" w:rsidR="00494841" w:rsidRDefault="00494841" w:rsidP="00494841">
      <w:pPr>
        <w:pStyle w:val="Heading1"/>
      </w:pPr>
      <w:bookmarkStart w:id="0" w:name="_Toc112092601"/>
      <w:r>
        <w:lastRenderedPageBreak/>
        <w:t>Introduction</w:t>
      </w:r>
      <w:bookmarkEnd w:id="0"/>
      <w:r>
        <w:t xml:space="preserve"> </w:t>
      </w:r>
    </w:p>
    <w:p w14:paraId="371860CE" w14:textId="5E1DD5AE" w:rsidR="00494841" w:rsidRDefault="009D0A4B" w:rsidP="00E512F8">
      <w:pPr>
        <w:spacing w:line="360" w:lineRule="auto"/>
      </w:pPr>
      <w:r>
        <w:t xml:space="preserve">Academic skills are </w:t>
      </w:r>
      <w:r w:rsidR="00517E8D">
        <w:t xml:space="preserve">a </w:t>
      </w:r>
      <w:r>
        <w:t xml:space="preserve">valuable skill set </w:t>
      </w:r>
      <w:r w:rsidR="00517E8D">
        <w:t>that</w:t>
      </w:r>
      <w:r>
        <w:t xml:space="preserve"> contributes to the development of the character and employability of individuals. </w:t>
      </w:r>
      <w:r w:rsidR="00896026">
        <w:t xml:space="preserve">This set conducts multiple features </w:t>
      </w:r>
      <w:r w:rsidR="00896026" w:rsidRPr="00896026">
        <w:t>that make academic language different from the usual daily</w:t>
      </w:r>
      <w:r w:rsidR="00896026">
        <w:t xml:space="preserve"> used language. Academic language has a formal manner of speech and is usually used for information transfer within institutional and business environments. </w:t>
      </w:r>
      <w:r w:rsidR="00166472">
        <w:t xml:space="preserve">Formality tends to attach a form of respect shown to the correspondent, which is initiated with a specific form of speech implying specific words and phrases which are usually not used in informal conversations. Apart from the formality of academic language, the academic skill set </w:t>
      </w:r>
      <w:r w:rsidR="003E3D3A">
        <w:t>is</w:t>
      </w:r>
      <w:r w:rsidR="00166472">
        <w:t xml:space="preserve"> included skills for personal management, such as time management capabilities, </w:t>
      </w:r>
      <w:r w:rsidR="00F769DF">
        <w:t>critical thinking, debating, research development, reading comprehension, self-discipline, teamwork capability, and more additional self-improvement</w:t>
      </w:r>
      <w:r w:rsidR="003E3D3A">
        <w:t xml:space="preserve">. </w:t>
      </w:r>
    </w:p>
    <w:p w14:paraId="577EFFF8" w14:textId="1C634E92" w:rsidR="00FE7452" w:rsidRDefault="00FE7452" w:rsidP="00E512F8">
      <w:pPr>
        <w:spacing w:line="360" w:lineRule="auto"/>
      </w:pPr>
      <w:r>
        <w:t xml:space="preserve">Adapting academic skills is useful for easing study processes throughout the years of higher education. </w:t>
      </w:r>
      <w:r w:rsidR="0048318D">
        <w:t xml:space="preserve">It is often required and implemented in students’ minds that this form of self-discipline and formal communication is highly valued, which appears as one of the reasons why education supports not only the quality of vocational skills but as well as character improvement, making students become valued employees/ employers. </w:t>
      </w:r>
    </w:p>
    <w:p w14:paraId="28C9EB7E" w14:textId="30BC5425" w:rsidR="005711F8" w:rsidRDefault="005711F8" w:rsidP="00E512F8">
      <w:pPr>
        <w:spacing w:line="360" w:lineRule="auto"/>
      </w:pPr>
      <w:r>
        <w:t xml:space="preserve">Many books have been written to express the importance of academic skills and elaborate on their meaning, however, one of the most valued ones is a book written by Stella Cottrell who used to be the director for lifelong learning at the University of Leeds and chancellor of learning at University of East London. Now she is an author, who is writing content related to learning methods, which started with one of her major </w:t>
      </w:r>
      <w:r w:rsidR="00E512F8">
        <w:t xml:space="preserve">writings – The Study Skills Handbook. It focuses on the elaboration of each academic skill whether its verbal, written, or implements self-control and discipline, explaining its impact on individuals, while including advice to draw the reader’s attention to the major points of the topic. </w:t>
      </w:r>
    </w:p>
    <w:p w14:paraId="16C6121F" w14:textId="1EC6E828" w:rsidR="00E512F8" w:rsidRDefault="00E512F8" w:rsidP="00E512F8">
      <w:pPr>
        <w:pStyle w:val="Heading1"/>
        <w:spacing w:line="360" w:lineRule="auto"/>
      </w:pPr>
      <w:bookmarkStart w:id="1" w:name="_Toc112092602"/>
      <w:r>
        <w:t>Time management</w:t>
      </w:r>
      <w:bookmarkEnd w:id="1"/>
      <w:r>
        <w:t xml:space="preserve"> </w:t>
      </w:r>
    </w:p>
    <w:p w14:paraId="4FC50F96" w14:textId="2E872242" w:rsidR="00E512F8" w:rsidRDefault="00E512F8" w:rsidP="00E512F8">
      <w:pPr>
        <w:spacing w:line="360" w:lineRule="auto"/>
      </w:pPr>
      <w:r>
        <w:t xml:space="preserve">Time management is a broad skill, </w:t>
      </w:r>
      <w:r w:rsidR="0002453A">
        <w:t xml:space="preserve">which takes a wide part of the academic skill set. Time management is often related to proper scheduling aiming for successful task </w:t>
      </w:r>
      <w:r w:rsidR="00ED3EAB">
        <w:t>management;</w:t>
      </w:r>
      <w:r w:rsidR="0002453A">
        <w:t xml:space="preserve"> however, it implements cooperation within various skills part of the academic skills set. Some relatable examples are self-discipline, </w:t>
      </w:r>
      <w:r w:rsidR="00780BB1">
        <w:t xml:space="preserve">the </w:t>
      </w:r>
      <w:r w:rsidR="0002453A">
        <w:t>ca</w:t>
      </w:r>
      <w:r w:rsidR="00780BB1">
        <w:t xml:space="preserve">pability of task completion, </w:t>
      </w:r>
      <w:r w:rsidR="00ED3EAB">
        <w:t xml:space="preserve">and </w:t>
      </w:r>
      <w:r w:rsidR="00780BB1">
        <w:t>organizational skill</w:t>
      </w:r>
      <w:r w:rsidR="00ED3EAB">
        <w:t xml:space="preserve">s. Academic relation to time management is focusing on techniques to teach students how to get more tasks done, faster, and commonly be more productive, </w:t>
      </w:r>
      <w:r w:rsidR="00DF5BE4">
        <w:t xml:space="preserve">and </w:t>
      </w:r>
      <w:r w:rsidR="00ED3EAB">
        <w:t>efficient and improve their quality of work</w:t>
      </w:r>
      <w:r w:rsidR="00897760">
        <w:t xml:space="preserve"> (Cottrell, 2019)</w:t>
      </w:r>
      <w:r w:rsidR="00ED3EAB">
        <w:t xml:space="preserve">. </w:t>
      </w:r>
    </w:p>
    <w:p w14:paraId="068660D3" w14:textId="38316BA3" w:rsidR="00ED3EAB" w:rsidRDefault="00ED3EAB" w:rsidP="00E512F8">
      <w:pPr>
        <w:spacing w:line="360" w:lineRule="auto"/>
      </w:pPr>
      <w:r>
        <w:lastRenderedPageBreak/>
        <w:t xml:space="preserve">In today’s formal environments individuals tend to relate time with material possessions like financial assets. </w:t>
      </w:r>
      <w:proofErr w:type="gramStart"/>
      <w:r>
        <w:t>Therefore</w:t>
      </w:r>
      <w:proofErr w:type="gramEnd"/>
      <w:r>
        <w:t xml:space="preserve"> time for most people </w:t>
      </w:r>
      <w:r w:rsidR="00D47737">
        <w:t>has</w:t>
      </w:r>
      <w:r>
        <w:t xml:space="preserve"> </w:t>
      </w:r>
      <w:r w:rsidR="00D47737">
        <w:t xml:space="preserve">a </w:t>
      </w:r>
      <w:r>
        <w:t xml:space="preserve">price, </w:t>
      </w:r>
      <w:r w:rsidR="00D47737">
        <w:t xml:space="preserve">which depends on how they choose to spend it. However, </w:t>
      </w:r>
      <w:proofErr w:type="gramStart"/>
      <w:r w:rsidR="00D47737">
        <w:t>as long as</w:t>
      </w:r>
      <w:proofErr w:type="gramEnd"/>
      <w:r w:rsidR="00D47737">
        <w:t xml:space="preserve"> time is attached to a price (most likely desired salary), the prioritization of tasks is focused on the highest available price, convincing people they are satisfied with how they are spending their time. Apparently, in those cases, individuals are not prioritizing their needs – mental and physical</w:t>
      </w:r>
      <w:r w:rsidR="00897760">
        <w:t xml:space="preserve"> (Cottrell, 2019)</w:t>
      </w:r>
      <w:r w:rsidR="00D47737">
        <w:t xml:space="preserve">. People tend to go above and beyond chasing the highest available pay rate, ignoring the issues overworking causes like stress and anxiety, for instance, which are proven to be one of the major </w:t>
      </w:r>
      <w:r w:rsidR="003130AB">
        <w:t>causes</w:t>
      </w:r>
      <w:r w:rsidR="00D47737">
        <w:t xml:space="preserve"> of mental health issues. </w:t>
      </w:r>
    </w:p>
    <w:p w14:paraId="3CCF0B16" w14:textId="26BCBA39" w:rsidR="003130AB" w:rsidRDefault="003130AB" w:rsidP="00E512F8">
      <w:pPr>
        <w:spacing w:line="360" w:lineRule="auto"/>
      </w:pPr>
      <w:r>
        <w:t xml:space="preserve">Time management relies on the personal understanding of individuals about its concept. </w:t>
      </w:r>
      <w:r w:rsidR="00792BC8">
        <w:t xml:space="preserve">Understanding and implementing considered methods of conducting successful time management can usually be supporting the reduction of stress and anxiety levels (Cottrell, 2019). Planning draws a mind map in </w:t>
      </w:r>
      <w:r w:rsidR="00640532">
        <w:t>individuals’</w:t>
      </w:r>
      <w:r w:rsidR="00792BC8">
        <w:t xml:space="preserve"> minds allowing them to forecast the outcome of their decisions, therefore implementing a clear vision of tasks, making them </w:t>
      </w:r>
      <w:r w:rsidR="00640532">
        <w:t>calmer and more confident</w:t>
      </w:r>
      <w:r w:rsidR="00792BC8">
        <w:t xml:space="preserve"> about their actions. </w:t>
      </w:r>
      <w:r w:rsidR="00640532">
        <w:t xml:space="preserve">Personal thoughts about incapability are often caused by poor planning, leading to self-destruction, depression, and anxiety, which are all forms of increased stress levels. </w:t>
      </w:r>
    </w:p>
    <w:p w14:paraId="08D677C0" w14:textId="113A1780" w:rsidR="00640532" w:rsidRDefault="00640532" w:rsidP="00E512F8">
      <w:pPr>
        <w:spacing w:line="360" w:lineRule="auto"/>
      </w:pPr>
      <w:r>
        <w:t>Tightly related to successful time management methods is another academic skill – critical thinking, or critical evaluation. Critical thinking allows individuals to step back from the spotlight of the discussion, verbal or written</w:t>
      </w:r>
      <w:r w:rsidR="00944E98">
        <w:t>, enabling their vision over all angles (presented evidence</w:t>
      </w:r>
      <w:proofErr w:type="gramStart"/>
      <w:r w:rsidR="00944E98">
        <w:t>)</w:t>
      </w:r>
      <w:proofErr w:type="gramEnd"/>
      <w:r w:rsidR="00944E98">
        <w:t xml:space="preserve"> and critically evaluating the presented facts, forming a reliable conclusion. Critical thinking usually allows individuals to fill the gaps caused by sufficient information available, by filtering the relatable from unrelatable information, leading to discoveries. </w:t>
      </w:r>
      <w:r w:rsidR="00423C1B">
        <w:t>Critical thinking stimulates the formation of independent thoughts</w:t>
      </w:r>
      <w:r w:rsidR="00897760">
        <w:t xml:space="preserve"> (Cottrell, 2019)</w:t>
      </w:r>
      <w:r w:rsidR="00423C1B">
        <w:t xml:space="preserve">. </w:t>
      </w:r>
    </w:p>
    <w:p w14:paraId="2B118293" w14:textId="0863D614" w:rsidR="00EC6362" w:rsidRDefault="00423C1B" w:rsidP="00E512F8">
      <w:pPr>
        <w:spacing w:line="360" w:lineRule="auto"/>
      </w:pPr>
      <w:r>
        <w:t xml:space="preserve">Time management focuses on asking </w:t>
      </w:r>
      <w:r w:rsidR="00D74430">
        <w:t>questions</w:t>
      </w:r>
      <w:r>
        <w:t>, prioritizing tasks</w:t>
      </w:r>
      <w:r w:rsidR="00D74430">
        <w:t>,</w:t>
      </w:r>
      <w:r>
        <w:t xml:space="preserve"> and upholding a</w:t>
      </w:r>
      <w:r w:rsidR="00D74430">
        <w:t xml:space="preserve"> forecasting methodology for calculating necessary time frames to </w:t>
      </w:r>
      <w:r w:rsidR="00A937FF">
        <w:t>complete the assigned tasks. This is usually possible with a critical evaluation of the situation, knowledge of personal capability</w:t>
      </w:r>
      <w:r w:rsidR="004C16E8">
        <w:t>,</w:t>
      </w:r>
      <w:r w:rsidR="00A937FF">
        <w:t xml:space="preserve"> and </w:t>
      </w:r>
      <w:r w:rsidR="004C16E8">
        <w:t>forecasting methods in the form of analysis</w:t>
      </w:r>
      <w:r w:rsidR="00897760">
        <w:t xml:space="preserve"> (Cottrell, 2019)</w:t>
      </w:r>
      <w:r w:rsidR="004C16E8">
        <w:t xml:space="preserve">. Questions formulate independent thoughts, which lead to more questioning and in-depth analysis to form a conclusion (answer) of the question. </w:t>
      </w:r>
    </w:p>
    <w:p w14:paraId="182695C5" w14:textId="62631E87" w:rsidR="00423C1B" w:rsidRDefault="00EC6362" w:rsidP="00E512F8">
      <w:pPr>
        <w:spacing w:line="360" w:lineRule="auto"/>
      </w:pPr>
      <w:r>
        <w:t xml:space="preserve">In the modern </w:t>
      </w:r>
      <w:r w:rsidR="00F348A5">
        <w:t>days,</w:t>
      </w:r>
      <w:r>
        <w:t xml:space="preserve"> people live today, time management has become easier, however</w:t>
      </w:r>
      <w:r w:rsidR="00F348A5">
        <w:t>,</w:t>
      </w:r>
      <w:r>
        <w:t xml:space="preserve"> the </w:t>
      </w:r>
      <w:r w:rsidR="00594696">
        <w:t>number</w:t>
      </w:r>
      <w:r>
        <w:t xml:space="preserve"> of tasks has increased as well</w:t>
      </w:r>
      <w:r w:rsidR="00897760">
        <w:t xml:space="preserve"> (Cottrell, 2019)</w:t>
      </w:r>
      <w:r>
        <w:t>. Individuals struggling w</w:t>
      </w:r>
      <w:r w:rsidR="00F348A5">
        <w:t xml:space="preserve">ith managing their time have placed the foundation of many additional methods to ease the process, and the increased development of technologies has a major part in that. The development of software applications supporting software management is allowing people to manage and complete their </w:t>
      </w:r>
      <w:r w:rsidR="00F348A5">
        <w:lastRenderedPageBreak/>
        <w:t xml:space="preserve">tasks way quicker than they used </w:t>
      </w:r>
      <w:proofErr w:type="gramStart"/>
      <w:r w:rsidR="00F348A5">
        <w:t>to, before</w:t>
      </w:r>
      <w:proofErr w:type="gramEnd"/>
      <w:r w:rsidR="00F348A5">
        <w:t xml:space="preserve"> the digitalization era. Technology brings flexibility to individuals and more freedom to plan their activities. </w:t>
      </w:r>
    </w:p>
    <w:p w14:paraId="23E3A406" w14:textId="2E09A2F0" w:rsidR="00F348A5" w:rsidRDefault="00F348A5" w:rsidP="00E512F8">
      <w:pPr>
        <w:spacing w:line="360" w:lineRule="auto"/>
      </w:pPr>
      <w:r>
        <w:t xml:space="preserve">The </w:t>
      </w:r>
      <w:r w:rsidR="00594696">
        <w:t>flexibility brought by technologies eases not only the planning and scheduling but also the critical evaluation of the received information by developing more and easily accessed sources of information through the internet. For students, the implementation of technologies starts with the digitalization of studying processes like presentations, online classes, digital study platforms</w:t>
      </w:r>
      <w:r w:rsidR="00BB774E">
        <w:t>,</w:t>
      </w:r>
      <w:r w:rsidR="00594696">
        <w:t xml:space="preserve"> and libraries, all saving time from traveling, shortening the communication with the outer environment</w:t>
      </w:r>
      <w:r w:rsidR="00BB774E">
        <w:t>,</w:t>
      </w:r>
      <w:r w:rsidR="00594696">
        <w:t xml:space="preserve"> and </w:t>
      </w:r>
      <w:r w:rsidR="00BB774E">
        <w:t>presenting quick access to research materials for a couple of seconds</w:t>
      </w:r>
      <w:r w:rsidR="00897760">
        <w:t xml:space="preserve"> (Cottrell, 2019)</w:t>
      </w:r>
      <w:r w:rsidR="00BB774E">
        <w:t xml:space="preserve">. </w:t>
      </w:r>
    </w:p>
    <w:p w14:paraId="49ADE6A4" w14:textId="093939C8" w:rsidR="00BB774E" w:rsidRDefault="00BB774E" w:rsidP="00E512F8">
      <w:pPr>
        <w:spacing w:line="360" w:lineRule="auto"/>
      </w:pPr>
      <w:r>
        <w:t>Technologies have completely changed the concept of personal time management, shifting the individuals’ focus on what more to do with their time to make it more valuable for themselves.</w:t>
      </w:r>
      <w:r w:rsidR="00DF6A6A">
        <w:t xml:space="preserve"> The perception of time values has drastically changed throughout the past decades with the increased percentage of digitalization making an impact on individuals’ lives. </w:t>
      </w:r>
    </w:p>
    <w:p w14:paraId="66A7109D" w14:textId="095D7220" w:rsidR="00DF6A6A" w:rsidRDefault="00DF6A6A" w:rsidP="00E063D3">
      <w:pPr>
        <w:pStyle w:val="Heading1"/>
        <w:spacing w:line="360" w:lineRule="auto"/>
      </w:pPr>
      <w:bookmarkStart w:id="2" w:name="_Toc112092603"/>
      <w:r>
        <w:t>Conclusion</w:t>
      </w:r>
      <w:bookmarkEnd w:id="2"/>
      <w:r>
        <w:t xml:space="preserve"> </w:t>
      </w:r>
    </w:p>
    <w:p w14:paraId="776F861A" w14:textId="52CEC353" w:rsidR="00DF6A6A" w:rsidRDefault="00DF6A6A" w:rsidP="00E063D3">
      <w:pPr>
        <w:spacing w:line="360" w:lineRule="auto"/>
      </w:pPr>
      <w:r>
        <w:t>Time management is a skill upholding a broad impact on an individual’s career and character development. Depending on the personal interpretation of the concept of time management</w:t>
      </w:r>
      <w:r w:rsidR="00E063D3">
        <w:t xml:space="preserve">, people tend to value this academic skill differently – whether putting a price or personal values to it. Perceptions of values and belief in capability might be affected by time </w:t>
      </w:r>
      <w:proofErr w:type="gramStart"/>
      <w:r w:rsidR="00E063D3">
        <w:t>management, because</w:t>
      </w:r>
      <w:proofErr w:type="gramEnd"/>
      <w:r w:rsidR="00E063D3">
        <w:t xml:space="preserve"> it has been proven </w:t>
      </w:r>
      <w:r w:rsidR="00897760">
        <w:t>on</w:t>
      </w:r>
      <w:r w:rsidR="00E063D3">
        <w:t xml:space="preserve"> multiple occasions that the lack of time management can cause additional mental health issues, such as increased stress levels, </w:t>
      </w:r>
      <w:r w:rsidR="00897760">
        <w:t xml:space="preserve">and </w:t>
      </w:r>
      <w:r w:rsidR="00E063D3">
        <w:t>anxiety</w:t>
      </w:r>
      <w:r w:rsidR="00897760">
        <w:t xml:space="preserve">, as well as lead to unsuccess because of the feeling of unsatisfaction and incapability to successfully complete tasks (Cottrell, 2019). </w:t>
      </w:r>
      <w:r w:rsidR="00DE4EFF">
        <w:t xml:space="preserve">Time management has been easier for the latest generation of students and employees because of the diverse inclusion of technologies implemented in the study and work processes, allowing individuals to manage more tasks and be more productive and faster. </w:t>
      </w:r>
    </w:p>
    <w:p w14:paraId="61281E38" w14:textId="33394FD6" w:rsidR="00DE4EFF" w:rsidRDefault="00DE4EFF" w:rsidP="00E063D3">
      <w:pPr>
        <w:spacing w:line="360" w:lineRule="auto"/>
      </w:pPr>
      <w:r>
        <w:t xml:space="preserve">Time management has been related to a wider range of academic skills, such as critical thinking and evaluation, supporting the foundation and sustainability of research skills, patience, and self-discipline. All </w:t>
      </w:r>
      <w:r w:rsidR="00F11FD9">
        <w:t xml:space="preserve">academic skills are highly valued by employers and affect the further development of students which is one of the reasons its implementations start from the early stages when young people take the path of transition from dependent high school students to independent young adults and employees. Understanding the concept and impact of time management is one of the major steps in upholding the academic skills set. </w:t>
      </w:r>
    </w:p>
    <w:p w14:paraId="38B8A0C1" w14:textId="1DFBE80D" w:rsidR="00F11FD9" w:rsidRDefault="00F11FD9" w:rsidP="00E063D3">
      <w:pPr>
        <w:spacing w:line="360" w:lineRule="auto"/>
      </w:pPr>
    </w:p>
    <w:p w14:paraId="64020FB1" w14:textId="1D51CEB2" w:rsidR="00F11FD9" w:rsidRDefault="00F11FD9" w:rsidP="00F11FD9">
      <w:pPr>
        <w:pStyle w:val="Heading1"/>
      </w:pPr>
      <w:bookmarkStart w:id="3" w:name="_Toc112092604"/>
      <w:r>
        <w:lastRenderedPageBreak/>
        <w:t>References</w:t>
      </w:r>
      <w:bookmarkEnd w:id="3"/>
      <w:r>
        <w:t xml:space="preserve"> </w:t>
      </w:r>
    </w:p>
    <w:p w14:paraId="23AD71A0" w14:textId="5657885D" w:rsidR="00F11FD9" w:rsidRPr="001836FE" w:rsidRDefault="00F11FD9" w:rsidP="00F11FD9">
      <w:pPr>
        <w:pStyle w:val="ListParagraph"/>
        <w:numPr>
          <w:ilvl w:val="0"/>
          <w:numId w:val="1"/>
        </w:numPr>
        <w:rPr>
          <w:rFonts w:cs="Times New Roman"/>
          <w:sz w:val="24"/>
          <w:szCs w:val="24"/>
        </w:rPr>
      </w:pPr>
      <w:r w:rsidRPr="001836FE">
        <w:rPr>
          <w:rFonts w:cs="Times New Roman"/>
          <w:color w:val="000000"/>
          <w:sz w:val="24"/>
          <w:szCs w:val="24"/>
          <w:shd w:val="clear" w:color="auto" w:fill="FFFFFF"/>
        </w:rPr>
        <w:t>Cottrell, S., 2019. </w:t>
      </w:r>
      <w:r w:rsidRPr="001836FE">
        <w:rPr>
          <w:rFonts w:cs="Times New Roman"/>
          <w:i/>
          <w:iCs/>
          <w:color w:val="000000"/>
          <w:sz w:val="24"/>
          <w:szCs w:val="24"/>
          <w:shd w:val="clear" w:color="auto" w:fill="FFFFFF"/>
        </w:rPr>
        <w:t>The Study Skills Handbook</w:t>
      </w:r>
      <w:r w:rsidRPr="001836FE">
        <w:rPr>
          <w:rFonts w:cs="Times New Roman"/>
          <w:color w:val="000000"/>
          <w:sz w:val="24"/>
          <w:szCs w:val="24"/>
          <w:shd w:val="clear" w:color="auto" w:fill="FFFFFF"/>
        </w:rPr>
        <w:t xml:space="preserve">. </w:t>
      </w:r>
      <w:proofErr w:type="spellStart"/>
      <w:r w:rsidRPr="001836FE">
        <w:rPr>
          <w:rFonts w:cs="Times New Roman"/>
          <w:color w:val="000000"/>
          <w:sz w:val="24"/>
          <w:szCs w:val="24"/>
          <w:shd w:val="clear" w:color="auto" w:fill="FFFFFF"/>
        </w:rPr>
        <w:t>Houndmills</w:t>
      </w:r>
      <w:proofErr w:type="spellEnd"/>
      <w:r w:rsidRPr="001836FE">
        <w:rPr>
          <w:rFonts w:cs="Times New Roman"/>
          <w:color w:val="000000"/>
          <w:sz w:val="24"/>
          <w:szCs w:val="24"/>
          <w:shd w:val="clear" w:color="auto" w:fill="FFFFFF"/>
        </w:rPr>
        <w:t>: Bloomsbury Academic, p.187</w:t>
      </w:r>
      <w:r>
        <w:rPr>
          <w:rFonts w:cs="Times New Roman"/>
          <w:color w:val="000000"/>
          <w:sz w:val="24"/>
          <w:szCs w:val="24"/>
          <w:shd w:val="clear" w:color="auto" w:fill="FFFFFF"/>
        </w:rPr>
        <w:t>; 28; 57</w:t>
      </w:r>
      <w:r w:rsidRPr="001836FE">
        <w:rPr>
          <w:rFonts w:cs="Times New Roman"/>
          <w:color w:val="000000"/>
          <w:sz w:val="24"/>
          <w:szCs w:val="24"/>
          <w:shd w:val="clear" w:color="auto" w:fill="FFFFFF"/>
        </w:rPr>
        <w:t>.</w:t>
      </w:r>
    </w:p>
    <w:p w14:paraId="66733EC1" w14:textId="77777777" w:rsidR="00F11FD9" w:rsidRPr="00F11FD9" w:rsidRDefault="00F11FD9" w:rsidP="00F11FD9"/>
    <w:sectPr w:rsidR="00F11FD9" w:rsidRPr="00F11FD9" w:rsidSect="0049484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C1472D"/>
    <w:multiLevelType w:val="hybridMultilevel"/>
    <w:tmpl w:val="FF52B996"/>
    <w:lvl w:ilvl="0" w:tplc="0B0E6B7C">
      <w:start w:val="1"/>
      <w:numFmt w:val="bullet"/>
      <w:lvlText w:val=""/>
      <w:lvlJc w:val="left"/>
      <w:pPr>
        <w:ind w:left="720" w:hanging="360"/>
      </w:pPr>
      <w:rPr>
        <w:rFonts w:ascii="Symbol" w:eastAsia="Times New Roman" w:hAnsi="Symbol"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0885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841"/>
    <w:rsid w:val="0002453A"/>
    <w:rsid w:val="00166472"/>
    <w:rsid w:val="003130AB"/>
    <w:rsid w:val="003E3D3A"/>
    <w:rsid w:val="00423C1B"/>
    <w:rsid w:val="0048318D"/>
    <w:rsid w:val="00494841"/>
    <w:rsid w:val="004C16E8"/>
    <w:rsid w:val="00517E8D"/>
    <w:rsid w:val="005711F8"/>
    <w:rsid w:val="00594696"/>
    <w:rsid w:val="00640532"/>
    <w:rsid w:val="00780BB1"/>
    <w:rsid w:val="00792BC8"/>
    <w:rsid w:val="00896026"/>
    <w:rsid w:val="00897760"/>
    <w:rsid w:val="00944E98"/>
    <w:rsid w:val="009D0A4B"/>
    <w:rsid w:val="00A937FF"/>
    <w:rsid w:val="00BB774E"/>
    <w:rsid w:val="00D47737"/>
    <w:rsid w:val="00D74430"/>
    <w:rsid w:val="00DE4EFF"/>
    <w:rsid w:val="00DF5BE4"/>
    <w:rsid w:val="00DF6A6A"/>
    <w:rsid w:val="00E063D3"/>
    <w:rsid w:val="00E512F8"/>
    <w:rsid w:val="00E66AF5"/>
    <w:rsid w:val="00E84FCB"/>
    <w:rsid w:val="00EC6362"/>
    <w:rsid w:val="00ED3EAB"/>
    <w:rsid w:val="00F11FD9"/>
    <w:rsid w:val="00F348A5"/>
    <w:rsid w:val="00F769DF"/>
    <w:rsid w:val="00FE7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D6FA5"/>
  <w15:chartTrackingRefBased/>
  <w15:docId w15:val="{EB3FA4D6-2FEE-4D86-B1F2-591950162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841"/>
  </w:style>
  <w:style w:type="paragraph" w:styleId="Heading1">
    <w:name w:val="heading 1"/>
    <w:basedOn w:val="Normal"/>
    <w:next w:val="Normal"/>
    <w:link w:val="Heading1Char"/>
    <w:uiPriority w:val="9"/>
    <w:qFormat/>
    <w:rsid w:val="00494841"/>
    <w:pPr>
      <w:keepNext/>
      <w:keepLines/>
      <w:spacing w:before="320" w:after="80" w:line="240" w:lineRule="auto"/>
      <w:jc w:val="center"/>
      <w:outlineLvl w:val="0"/>
    </w:pPr>
    <w:rPr>
      <w:rFonts w:asciiTheme="majorHAnsi" w:eastAsiaTheme="majorEastAsia" w:hAnsiTheme="majorHAnsi" w:cstheme="majorBidi"/>
      <w:color w:val="B76E0B" w:themeColor="accent1" w:themeShade="BF"/>
      <w:sz w:val="40"/>
      <w:szCs w:val="40"/>
    </w:rPr>
  </w:style>
  <w:style w:type="paragraph" w:styleId="Heading2">
    <w:name w:val="heading 2"/>
    <w:basedOn w:val="Normal"/>
    <w:next w:val="Normal"/>
    <w:link w:val="Heading2Char"/>
    <w:uiPriority w:val="9"/>
    <w:semiHidden/>
    <w:unhideWhenUsed/>
    <w:qFormat/>
    <w:rsid w:val="0049484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9484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9484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9484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9484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9484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9484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94841"/>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94841"/>
    <w:pPr>
      <w:spacing w:after="0" w:line="240" w:lineRule="auto"/>
    </w:pPr>
  </w:style>
  <w:style w:type="character" w:customStyle="1" w:styleId="NoSpacingChar">
    <w:name w:val="No Spacing Char"/>
    <w:basedOn w:val="DefaultParagraphFont"/>
    <w:link w:val="NoSpacing"/>
    <w:uiPriority w:val="1"/>
    <w:rsid w:val="00494841"/>
  </w:style>
  <w:style w:type="character" w:customStyle="1" w:styleId="Heading1Char">
    <w:name w:val="Heading 1 Char"/>
    <w:basedOn w:val="DefaultParagraphFont"/>
    <w:link w:val="Heading1"/>
    <w:uiPriority w:val="9"/>
    <w:rsid w:val="00494841"/>
    <w:rPr>
      <w:rFonts w:asciiTheme="majorHAnsi" w:eastAsiaTheme="majorEastAsia" w:hAnsiTheme="majorHAnsi" w:cstheme="majorBidi"/>
      <w:color w:val="B76E0B" w:themeColor="accent1" w:themeShade="BF"/>
      <w:sz w:val="40"/>
      <w:szCs w:val="40"/>
    </w:rPr>
  </w:style>
  <w:style w:type="paragraph" w:styleId="TOCHeading">
    <w:name w:val="TOC Heading"/>
    <w:basedOn w:val="Heading1"/>
    <w:next w:val="Normal"/>
    <w:uiPriority w:val="39"/>
    <w:unhideWhenUsed/>
    <w:qFormat/>
    <w:rsid w:val="00494841"/>
    <w:pPr>
      <w:outlineLvl w:val="9"/>
    </w:pPr>
  </w:style>
  <w:style w:type="character" w:customStyle="1" w:styleId="Heading2Char">
    <w:name w:val="Heading 2 Char"/>
    <w:basedOn w:val="DefaultParagraphFont"/>
    <w:link w:val="Heading2"/>
    <w:uiPriority w:val="9"/>
    <w:semiHidden/>
    <w:rsid w:val="0049484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49484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9484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9484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9484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9484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9484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94841"/>
    <w:rPr>
      <w:b/>
      <w:bCs/>
      <w:i/>
      <w:iCs/>
    </w:rPr>
  </w:style>
  <w:style w:type="paragraph" w:styleId="Caption">
    <w:name w:val="caption"/>
    <w:basedOn w:val="Normal"/>
    <w:next w:val="Normal"/>
    <w:uiPriority w:val="35"/>
    <w:semiHidden/>
    <w:unhideWhenUsed/>
    <w:qFormat/>
    <w:rsid w:val="00494841"/>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494841"/>
    <w:pPr>
      <w:pBdr>
        <w:top w:val="single" w:sz="6" w:space="8" w:color="4BAF73" w:themeColor="accent3"/>
        <w:bottom w:val="single" w:sz="6" w:space="8" w:color="4BAF73" w:themeColor="accent3"/>
      </w:pBdr>
      <w:spacing w:after="400" w:line="240" w:lineRule="auto"/>
      <w:contextualSpacing/>
      <w:jc w:val="center"/>
    </w:pPr>
    <w:rPr>
      <w:rFonts w:asciiTheme="majorHAnsi" w:eastAsiaTheme="majorEastAsia" w:hAnsiTheme="majorHAnsi" w:cstheme="majorBidi"/>
      <w:caps/>
      <w:color w:val="9D360E" w:themeColor="text2"/>
      <w:spacing w:val="30"/>
      <w:sz w:val="72"/>
      <w:szCs w:val="72"/>
    </w:rPr>
  </w:style>
  <w:style w:type="character" w:customStyle="1" w:styleId="TitleChar">
    <w:name w:val="Title Char"/>
    <w:basedOn w:val="DefaultParagraphFont"/>
    <w:link w:val="Title"/>
    <w:uiPriority w:val="10"/>
    <w:rsid w:val="00494841"/>
    <w:rPr>
      <w:rFonts w:asciiTheme="majorHAnsi" w:eastAsiaTheme="majorEastAsia" w:hAnsiTheme="majorHAnsi" w:cstheme="majorBidi"/>
      <w:caps/>
      <w:color w:val="9D360E" w:themeColor="text2"/>
      <w:spacing w:val="30"/>
      <w:sz w:val="72"/>
      <w:szCs w:val="72"/>
    </w:rPr>
  </w:style>
  <w:style w:type="paragraph" w:styleId="Subtitle">
    <w:name w:val="Subtitle"/>
    <w:basedOn w:val="Normal"/>
    <w:next w:val="Normal"/>
    <w:link w:val="SubtitleChar"/>
    <w:uiPriority w:val="11"/>
    <w:qFormat/>
    <w:rsid w:val="00494841"/>
    <w:pPr>
      <w:numPr>
        <w:ilvl w:val="1"/>
      </w:numPr>
      <w:jc w:val="center"/>
    </w:pPr>
    <w:rPr>
      <w:color w:val="9D360E" w:themeColor="text2"/>
      <w:sz w:val="28"/>
      <w:szCs w:val="28"/>
    </w:rPr>
  </w:style>
  <w:style w:type="character" w:customStyle="1" w:styleId="SubtitleChar">
    <w:name w:val="Subtitle Char"/>
    <w:basedOn w:val="DefaultParagraphFont"/>
    <w:link w:val="Subtitle"/>
    <w:uiPriority w:val="11"/>
    <w:rsid w:val="00494841"/>
    <w:rPr>
      <w:color w:val="9D360E" w:themeColor="text2"/>
      <w:sz w:val="28"/>
      <w:szCs w:val="28"/>
    </w:rPr>
  </w:style>
  <w:style w:type="character" w:styleId="Strong">
    <w:name w:val="Strong"/>
    <w:basedOn w:val="DefaultParagraphFont"/>
    <w:uiPriority w:val="22"/>
    <w:qFormat/>
    <w:rsid w:val="00494841"/>
    <w:rPr>
      <w:b/>
      <w:bCs/>
    </w:rPr>
  </w:style>
  <w:style w:type="character" w:styleId="Emphasis">
    <w:name w:val="Emphasis"/>
    <w:basedOn w:val="DefaultParagraphFont"/>
    <w:uiPriority w:val="20"/>
    <w:qFormat/>
    <w:rsid w:val="00494841"/>
    <w:rPr>
      <w:i/>
      <w:iCs/>
      <w:color w:val="000000" w:themeColor="text1"/>
    </w:rPr>
  </w:style>
  <w:style w:type="paragraph" w:styleId="Quote">
    <w:name w:val="Quote"/>
    <w:basedOn w:val="Normal"/>
    <w:next w:val="Normal"/>
    <w:link w:val="QuoteChar"/>
    <w:uiPriority w:val="29"/>
    <w:qFormat/>
    <w:rsid w:val="00494841"/>
    <w:pPr>
      <w:spacing w:before="160"/>
      <w:ind w:left="720" w:right="720"/>
      <w:jc w:val="center"/>
    </w:pPr>
    <w:rPr>
      <w:i/>
      <w:iCs/>
      <w:color w:val="388256" w:themeColor="accent3" w:themeShade="BF"/>
      <w:sz w:val="24"/>
      <w:szCs w:val="24"/>
    </w:rPr>
  </w:style>
  <w:style w:type="character" w:customStyle="1" w:styleId="QuoteChar">
    <w:name w:val="Quote Char"/>
    <w:basedOn w:val="DefaultParagraphFont"/>
    <w:link w:val="Quote"/>
    <w:uiPriority w:val="29"/>
    <w:rsid w:val="00494841"/>
    <w:rPr>
      <w:i/>
      <w:iCs/>
      <w:color w:val="388256" w:themeColor="accent3" w:themeShade="BF"/>
      <w:sz w:val="24"/>
      <w:szCs w:val="24"/>
    </w:rPr>
  </w:style>
  <w:style w:type="paragraph" w:styleId="IntenseQuote">
    <w:name w:val="Intense Quote"/>
    <w:basedOn w:val="Normal"/>
    <w:next w:val="Normal"/>
    <w:link w:val="IntenseQuoteChar"/>
    <w:uiPriority w:val="30"/>
    <w:qFormat/>
    <w:rsid w:val="00494841"/>
    <w:pPr>
      <w:spacing w:before="160" w:line="276" w:lineRule="auto"/>
      <w:ind w:left="936" w:right="936"/>
      <w:jc w:val="center"/>
    </w:pPr>
    <w:rPr>
      <w:rFonts w:asciiTheme="majorHAnsi" w:eastAsiaTheme="majorEastAsia" w:hAnsiTheme="majorHAnsi" w:cstheme="majorBidi"/>
      <w:caps/>
      <w:color w:val="B76E0B" w:themeColor="accent1" w:themeShade="BF"/>
      <w:sz w:val="28"/>
      <w:szCs w:val="28"/>
    </w:rPr>
  </w:style>
  <w:style w:type="character" w:customStyle="1" w:styleId="IntenseQuoteChar">
    <w:name w:val="Intense Quote Char"/>
    <w:basedOn w:val="DefaultParagraphFont"/>
    <w:link w:val="IntenseQuote"/>
    <w:uiPriority w:val="30"/>
    <w:rsid w:val="00494841"/>
    <w:rPr>
      <w:rFonts w:asciiTheme="majorHAnsi" w:eastAsiaTheme="majorEastAsia" w:hAnsiTheme="majorHAnsi" w:cstheme="majorBidi"/>
      <w:caps/>
      <w:color w:val="B76E0B" w:themeColor="accent1" w:themeShade="BF"/>
      <w:sz w:val="28"/>
      <w:szCs w:val="28"/>
    </w:rPr>
  </w:style>
  <w:style w:type="character" w:styleId="SubtleEmphasis">
    <w:name w:val="Subtle Emphasis"/>
    <w:basedOn w:val="DefaultParagraphFont"/>
    <w:uiPriority w:val="19"/>
    <w:qFormat/>
    <w:rsid w:val="00494841"/>
    <w:rPr>
      <w:i/>
      <w:iCs/>
      <w:color w:val="595959" w:themeColor="text1" w:themeTint="A6"/>
    </w:rPr>
  </w:style>
  <w:style w:type="character" w:styleId="IntenseEmphasis">
    <w:name w:val="Intense Emphasis"/>
    <w:basedOn w:val="DefaultParagraphFont"/>
    <w:uiPriority w:val="21"/>
    <w:qFormat/>
    <w:rsid w:val="00494841"/>
    <w:rPr>
      <w:b/>
      <w:bCs/>
      <w:i/>
      <w:iCs/>
      <w:color w:val="auto"/>
    </w:rPr>
  </w:style>
  <w:style w:type="character" w:styleId="SubtleReference">
    <w:name w:val="Subtle Reference"/>
    <w:basedOn w:val="DefaultParagraphFont"/>
    <w:uiPriority w:val="31"/>
    <w:qFormat/>
    <w:rsid w:val="0049484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494841"/>
    <w:rPr>
      <w:b/>
      <w:bCs/>
      <w:caps w:val="0"/>
      <w:smallCaps/>
      <w:color w:val="auto"/>
      <w:spacing w:val="0"/>
      <w:u w:val="single"/>
    </w:rPr>
  </w:style>
  <w:style w:type="character" w:styleId="BookTitle">
    <w:name w:val="Book Title"/>
    <w:basedOn w:val="DefaultParagraphFont"/>
    <w:uiPriority w:val="33"/>
    <w:qFormat/>
    <w:rsid w:val="00494841"/>
    <w:rPr>
      <w:b/>
      <w:bCs/>
      <w:caps w:val="0"/>
      <w:smallCaps/>
      <w:spacing w:val="0"/>
    </w:rPr>
  </w:style>
  <w:style w:type="paragraph" w:styleId="ListParagraph">
    <w:name w:val="List Paragraph"/>
    <w:basedOn w:val="Normal"/>
    <w:uiPriority w:val="34"/>
    <w:qFormat/>
    <w:rsid w:val="00F11FD9"/>
    <w:pPr>
      <w:spacing w:line="259" w:lineRule="auto"/>
      <w:ind w:left="720"/>
      <w:contextualSpacing/>
    </w:pPr>
    <w:rPr>
      <w:rFonts w:eastAsiaTheme="minorHAnsi"/>
      <w:sz w:val="22"/>
      <w:szCs w:val="22"/>
    </w:rPr>
  </w:style>
  <w:style w:type="paragraph" w:styleId="TOC1">
    <w:name w:val="toc 1"/>
    <w:basedOn w:val="Normal"/>
    <w:next w:val="Normal"/>
    <w:autoRedefine/>
    <w:uiPriority w:val="39"/>
    <w:unhideWhenUsed/>
    <w:rsid w:val="00DF5BE4"/>
    <w:pPr>
      <w:spacing w:after="100"/>
    </w:pPr>
  </w:style>
  <w:style w:type="character" w:styleId="Hyperlink">
    <w:name w:val="Hyperlink"/>
    <w:basedOn w:val="DefaultParagraphFont"/>
    <w:uiPriority w:val="99"/>
    <w:unhideWhenUsed/>
    <w:rsid w:val="00DF5BE4"/>
    <w:rPr>
      <w:color w:val="FFAE3E"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ID: 2131741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A0A1BD-0BF2-40DD-8AF4-165CD9386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1316</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Academic Skills</dc:title>
  <dc:subject>Individual Report</dc:subject>
  <dc:creator>Module: Academic Skills</dc:creator>
  <cp:keywords/>
  <dc:description/>
  <cp:lastModifiedBy>Aleksandra Hristova</cp:lastModifiedBy>
  <cp:revision>3</cp:revision>
  <dcterms:created xsi:type="dcterms:W3CDTF">2022-08-22T19:32:00Z</dcterms:created>
  <dcterms:modified xsi:type="dcterms:W3CDTF">2022-08-22T20:02:00Z</dcterms:modified>
  <cp:category>Module Leader: Lizeta Dimetriou</cp:category>
</cp:coreProperties>
</file>