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6C92B1" w14:textId="05FDEBD7" w:rsidR="004946C6" w:rsidRPr="004946C6" w:rsidRDefault="004946C6" w:rsidP="004946C6">
      <w:pPr>
        <w:jc w:val="center"/>
        <w:rPr>
          <w:u w:val="single"/>
        </w:rPr>
      </w:pPr>
      <w:r w:rsidRPr="004946C6">
        <w:rPr>
          <w:u w:val="single"/>
        </w:rPr>
        <w:t xml:space="preserve">In what ways did movies made during the 1940s shape the memory of World War Two as a </w:t>
      </w:r>
      <w:r w:rsidR="00920D13">
        <w:rPr>
          <w:u w:val="single"/>
        </w:rPr>
        <w:t>“</w:t>
      </w:r>
      <w:r w:rsidRPr="004946C6">
        <w:rPr>
          <w:u w:val="single"/>
        </w:rPr>
        <w:t>good war</w:t>
      </w:r>
      <w:r w:rsidR="00920D13">
        <w:rPr>
          <w:u w:val="single"/>
        </w:rPr>
        <w:t>”</w:t>
      </w:r>
      <w:r w:rsidRPr="004946C6">
        <w:rPr>
          <w:u w:val="single"/>
        </w:rPr>
        <w:t xml:space="preserve">? </w:t>
      </w:r>
    </w:p>
    <w:p w14:paraId="6284C9AD" w14:textId="26EEF9D8" w:rsidR="001B69AC" w:rsidRDefault="001B69AC" w:rsidP="004946C6">
      <w:r>
        <w:t>The 1940s were a hugely successful time for cinema, both in America</w:t>
      </w:r>
      <w:r w:rsidR="00487833">
        <w:t xml:space="preserve"> and Britain. When looking at how this medium was able to </w:t>
      </w:r>
      <w:r w:rsidR="003D12EE">
        <w:t xml:space="preserve">shape the memory of </w:t>
      </w:r>
      <w:r w:rsidR="003E1DBA">
        <w:t>World War Two</w:t>
      </w:r>
      <w:r w:rsidR="003D12EE">
        <w:t xml:space="preserve"> as a </w:t>
      </w:r>
      <w:r w:rsidR="008F6363">
        <w:t>“good war”</w:t>
      </w:r>
      <w:r w:rsidR="002651D9">
        <w:t xml:space="preserve"> </w:t>
      </w:r>
      <w:r w:rsidR="003D12EE">
        <w:t xml:space="preserve">it is important </w:t>
      </w:r>
      <w:r w:rsidR="003E1DBA">
        <w:t>to consider the reach it had a</w:t>
      </w:r>
      <w:r w:rsidR="009872D2">
        <w:t>long</w:t>
      </w:r>
      <w:r w:rsidR="003E1DBA">
        <w:t xml:space="preserve"> </w:t>
      </w:r>
      <w:r w:rsidR="00C9380B">
        <w:t>with the ability to shape the perceptions of people</w:t>
      </w:r>
      <w:r w:rsidR="00635990">
        <w:t>.</w:t>
      </w:r>
      <w:r w:rsidR="00ED3B08" w:rsidRPr="00ED3B08">
        <w:t xml:space="preserve"> When </w:t>
      </w:r>
      <w:r w:rsidR="00851A30">
        <w:t>analysing</w:t>
      </w:r>
      <w:r w:rsidR="00ED3B08" w:rsidRPr="00ED3B08">
        <w:t xml:space="preserve"> these </w:t>
      </w:r>
      <w:r w:rsidR="00851A30" w:rsidRPr="00ED3B08">
        <w:t>movies,</w:t>
      </w:r>
      <w:r w:rsidR="00ED3B08" w:rsidRPr="00ED3B08">
        <w:t xml:space="preserve"> the term </w:t>
      </w:r>
      <w:r w:rsidR="008F6363">
        <w:t>“good war”</w:t>
      </w:r>
      <w:r w:rsidR="002651D9">
        <w:t xml:space="preserve"> </w:t>
      </w:r>
      <w:r w:rsidR="00ED3B08">
        <w:t>requires a clear definition and purpose to it.</w:t>
      </w:r>
      <w:r w:rsidR="00635990">
        <w:t xml:space="preserve"> It is important also to consider the </w:t>
      </w:r>
      <w:r w:rsidR="00A45343">
        <w:t xml:space="preserve">aims and purpose of </w:t>
      </w:r>
      <w:r w:rsidR="00851A30">
        <w:t>film</w:t>
      </w:r>
      <w:r w:rsidR="00A45343">
        <w:t xml:space="preserve"> during this decade</w:t>
      </w:r>
      <w:r w:rsidR="004A09A7">
        <w:t>, and the message that</w:t>
      </w:r>
      <w:r w:rsidR="00403CDA">
        <w:t xml:space="preserve"> the </w:t>
      </w:r>
      <w:r w:rsidR="00AD4B8E">
        <w:t xml:space="preserve">governments of the United States </w:t>
      </w:r>
      <w:r w:rsidR="006418C0">
        <w:t xml:space="preserve">and Britain wished to convey to their population. World War Two has been termed a </w:t>
      </w:r>
      <w:r w:rsidR="007955AD">
        <w:t>“</w:t>
      </w:r>
      <w:r w:rsidR="00595902">
        <w:t>t</w:t>
      </w:r>
      <w:r w:rsidR="006418C0">
        <w:t xml:space="preserve">otal </w:t>
      </w:r>
      <w:r w:rsidR="00595902">
        <w:t>w</w:t>
      </w:r>
      <w:r w:rsidR="006418C0">
        <w:t>ar</w:t>
      </w:r>
      <w:r w:rsidR="007955AD">
        <w:t>”</w:t>
      </w:r>
      <w:r w:rsidR="006418C0">
        <w:t xml:space="preserve">, meaning </w:t>
      </w:r>
      <w:r w:rsidR="004946C6">
        <w:t>t</w:t>
      </w:r>
      <w:r w:rsidR="00FF77F4">
        <w:t>h</w:t>
      </w:r>
      <w:r w:rsidR="004946C6">
        <w:t>e whole</w:t>
      </w:r>
      <w:r w:rsidR="00403CDA">
        <w:t xml:space="preserve"> of</w:t>
      </w:r>
      <w:r w:rsidR="006418C0">
        <w:t xml:space="preserve"> a country</w:t>
      </w:r>
      <w:r w:rsidR="004946C6">
        <w:t>’s population</w:t>
      </w:r>
      <w:r w:rsidR="006418C0">
        <w:t xml:space="preserve"> is mobilised and it is key to consider this </w:t>
      </w:r>
      <w:r w:rsidR="00403CDA">
        <w:t xml:space="preserve">nationwide participation when </w:t>
      </w:r>
      <w:r w:rsidR="00842A64">
        <w:t>analysing the movies during this period and their portrayal of the war effort</w:t>
      </w:r>
      <w:r w:rsidR="005E38DC">
        <w:t>.</w:t>
      </w:r>
    </w:p>
    <w:p w14:paraId="4D5BB4B8" w14:textId="231AAC99" w:rsidR="009716A6" w:rsidRDefault="00D70409">
      <w:r>
        <w:t xml:space="preserve">The perception of World War Two as a </w:t>
      </w:r>
      <w:r w:rsidR="008F6363">
        <w:t>“good war”</w:t>
      </w:r>
      <w:r w:rsidR="002651D9">
        <w:t xml:space="preserve"> </w:t>
      </w:r>
      <w:r>
        <w:t>comes from the notion that the Allied powers were fighting a war against evil. The ideology of Germany and Japan needed to be defeated for the sake of humanity.</w:t>
      </w:r>
      <w:r w:rsidR="008A34C6">
        <w:t xml:space="preserve"> The attitude towards the en</w:t>
      </w:r>
      <w:r w:rsidR="004946C6">
        <w:t>e</w:t>
      </w:r>
      <w:r w:rsidR="008A34C6">
        <w:t xml:space="preserve">my was one of ‘whatever it takes’ to win and the need for a country to explain to its people what they are fighting for. It is said the American view was to make their people outright hate the Japanese and the Nazi </w:t>
      </w:r>
      <w:r w:rsidR="00AA3550">
        <w:t>doctrine but</w:t>
      </w:r>
      <w:r w:rsidR="008A34C6">
        <w:t xml:space="preserve"> maintain sympathy for the ordinary Germans caught up in th</w:t>
      </w:r>
      <w:r w:rsidR="0019736B">
        <w:t>e conflict</w:t>
      </w:r>
      <w:r w:rsidR="008A34C6">
        <w:t>.</w:t>
      </w:r>
      <w:r>
        <w:t xml:space="preserve"> </w:t>
      </w:r>
      <w:r w:rsidR="009716A6">
        <w:t xml:space="preserve">There was extremely limited television coverage during the conflict and in Britain television coverage was suspended almost immediately after declaring war. This places cinema as a crucial part of peoples lives during this period, for both information and entertainment. </w:t>
      </w:r>
      <w:r w:rsidR="00665A4A">
        <w:t xml:space="preserve">During this time in the United States </w:t>
      </w:r>
      <w:r w:rsidR="00B46A53">
        <w:t>eighty five</w:t>
      </w:r>
      <w:r w:rsidR="00665A4A">
        <w:t xml:space="preserve"> million people would attend the cinema</w:t>
      </w:r>
      <w:r w:rsidR="00595902">
        <w:t xml:space="preserve"> each week</w:t>
      </w:r>
      <w:r w:rsidR="00665A4A">
        <w:t>.</w:t>
      </w:r>
      <w:r w:rsidR="00595902">
        <w:rPr>
          <w:rStyle w:val="FootnoteReference"/>
        </w:rPr>
        <w:footnoteReference w:id="1"/>
      </w:r>
      <w:r w:rsidR="00665A4A">
        <w:t xml:space="preserve"> In Britain </w:t>
      </w:r>
      <w:r w:rsidR="0019736B">
        <w:t>in</w:t>
      </w:r>
      <w:r w:rsidR="00665A4A">
        <w:t xml:space="preserve"> 1946 enough people</w:t>
      </w:r>
      <w:r w:rsidR="00934085">
        <w:t xml:space="preserve"> were</w:t>
      </w:r>
      <w:r w:rsidR="00665A4A">
        <w:t xml:space="preserve"> going to the cinema it equated to every adult and child visiting on </w:t>
      </w:r>
      <w:r w:rsidR="00B46A53">
        <w:t>thirty three</w:t>
      </w:r>
      <w:r w:rsidR="00665A4A">
        <w:t xml:space="preserve"> occasions.</w:t>
      </w:r>
      <w:r w:rsidR="00595902">
        <w:rPr>
          <w:rStyle w:val="FootnoteReference"/>
        </w:rPr>
        <w:footnoteReference w:id="2"/>
      </w:r>
      <w:r w:rsidR="00665A4A">
        <w:t xml:space="preserve"> The day after Britain entered the war it set up the Ministry of Information, and the Crown Film Unit would follow a few mo</w:t>
      </w:r>
      <w:r w:rsidR="00595902">
        <w:t>n</w:t>
      </w:r>
      <w:r w:rsidR="00665A4A">
        <w:t>ths later. In America there was a more difficult introduction to the propaganda that would follow, many citizens had been disillusioned after World War One with Rhodes stating, ‘the greatest obstacle to Allied propaganda in World War Two was the propaganda that preceded American entry into World War One’.</w:t>
      </w:r>
      <w:r w:rsidR="00595902">
        <w:rPr>
          <w:rStyle w:val="FootnoteReference"/>
        </w:rPr>
        <w:footnoteReference w:id="3"/>
      </w:r>
      <w:r w:rsidR="00665A4A">
        <w:t xml:space="preserve"> Hollywood had a huge influence at this </w:t>
      </w:r>
      <w:r w:rsidR="00301517">
        <w:t>point,</w:t>
      </w:r>
      <w:r w:rsidR="00665A4A">
        <w:t xml:space="preserve"> but many were initially hesitant to get involved but by 1943 </w:t>
      </w:r>
      <w:r w:rsidR="00B46A53">
        <w:t>thirty percent</w:t>
      </w:r>
      <w:r w:rsidR="00665A4A">
        <w:t xml:space="preserve"> of movies coming out of Hollywood had a connection with the conflict that was </w:t>
      </w:r>
      <w:r w:rsidR="00301517">
        <w:t>ongoing.</w:t>
      </w:r>
      <w:r w:rsidR="00595902">
        <w:rPr>
          <w:rStyle w:val="FootnoteReference"/>
        </w:rPr>
        <w:footnoteReference w:id="4"/>
      </w:r>
      <w:r w:rsidR="00FB2F1D">
        <w:t xml:space="preserve"> This gives the cinema a unique place in society as a platform for propaganda in Britain and the United States.</w:t>
      </w:r>
    </w:p>
    <w:p w14:paraId="48A6FBED" w14:textId="4524F809" w:rsidR="00301517" w:rsidRDefault="00301517">
      <w:r>
        <w:t>A major</w:t>
      </w:r>
      <w:r w:rsidR="0019736B">
        <w:t xml:space="preserve"> piece of</w:t>
      </w:r>
      <w:r>
        <w:t xml:space="preserve"> propaganda in the American war effort was the recruitment of director Frank Capra, to produce his </w:t>
      </w:r>
      <w:r w:rsidRPr="0019736B">
        <w:rPr>
          <w:i/>
        </w:rPr>
        <w:t xml:space="preserve">Why </w:t>
      </w:r>
      <w:r w:rsidR="0019736B" w:rsidRPr="0019736B">
        <w:rPr>
          <w:i/>
        </w:rPr>
        <w:t>W</w:t>
      </w:r>
      <w:r w:rsidRPr="0019736B">
        <w:rPr>
          <w:i/>
        </w:rPr>
        <w:t>e Fight</w:t>
      </w:r>
      <w:r>
        <w:t xml:space="preserve"> series</w:t>
      </w:r>
      <w:r w:rsidR="006A34D0">
        <w:t>, produced in 1943</w:t>
      </w:r>
      <w:r>
        <w:t>. Of the films Silver states ‘</w:t>
      </w:r>
      <w:r w:rsidRPr="00301517">
        <w:t xml:space="preserve">Like so many films of the period, </w:t>
      </w:r>
      <w:r w:rsidRPr="0019736B">
        <w:rPr>
          <w:i/>
        </w:rPr>
        <w:t xml:space="preserve">Why We Fight </w:t>
      </w:r>
      <w:r w:rsidRPr="00301517">
        <w:t>presents a dogmatic portrait of Axis fanaticism and, with respect to Japan, is tinged with racism.</w:t>
      </w:r>
      <w:r>
        <w:t>’</w:t>
      </w:r>
      <w:r w:rsidR="00595902">
        <w:rPr>
          <w:rStyle w:val="FootnoteReference"/>
        </w:rPr>
        <w:footnoteReference w:id="5"/>
      </w:r>
      <w:r>
        <w:t xml:space="preserve"> </w:t>
      </w:r>
      <w:r w:rsidR="005E2AF4" w:rsidRPr="005E2AF4">
        <w:rPr>
          <w:i/>
        </w:rPr>
        <w:t>In Prelude to War</w:t>
      </w:r>
      <w:r w:rsidR="0019736B">
        <w:rPr>
          <w:i/>
        </w:rPr>
        <w:t>,</w:t>
      </w:r>
      <w:r w:rsidR="005E2AF4">
        <w:rPr>
          <w:i/>
        </w:rPr>
        <w:t xml:space="preserve"> </w:t>
      </w:r>
      <w:r w:rsidR="005E2AF4">
        <w:t xml:space="preserve">Germany, Italy and Japan are all shown to be countries believing themselves to be master races, with America shown to be the home </w:t>
      </w:r>
      <w:r w:rsidR="009648DF">
        <w:t>of liberty</w:t>
      </w:r>
      <w:r w:rsidR="005E2AF4">
        <w:t xml:space="preserve">. </w:t>
      </w:r>
      <w:r>
        <w:t xml:space="preserve">In </w:t>
      </w:r>
      <w:proofErr w:type="gramStart"/>
      <w:r w:rsidRPr="00301517">
        <w:rPr>
          <w:i/>
        </w:rPr>
        <w:t>The</w:t>
      </w:r>
      <w:proofErr w:type="gramEnd"/>
      <w:r w:rsidRPr="00301517">
        <w:rPr>
          <w:i/>
        </w:rPr>
        <w:t xml:space="preserve"> Nazis </w:t>
      </w:r>
      <w:r w:rsidR="006A34D0">
        <w:rPr>
          <w:i/>
        </w:rPr>
        <w:t>S</w:t>
      </w:r>
      <w:r w:rsidRPr="00301517">
        <w:rPr>
          <w:i/>
        </w:rPr>
        <w:t>trike</w:t>
      </w:r>
      <w:r w:rsidR="003737BD">
        <w:t>,</w:t>
      </w:r>
      <w:r>
        <w:rPr>
          <w:i/>
        </w:rPr>
        <w:t xml:space="preserve"> </w:t>
      </w:r>
      <w:r>
        <w:t>the viewer is told how the current conflict</w:t>
      </w:r>
      <w:r w:rsidR="0019736B">
        <w:t xml:space="preserve"> </w:t>
      </w:r>
      <w:r>
        <w:t>is the result of a country who have for generations felt it is their right to rule the worl</w:t>
      </w:r>
      <w:r w:rsidR="005E2AF4">
        <w:t>d through geopolitics and discusses that to the Nazis the world is not made up of human beings, but labour and raw materials to be used.</w:t>
      </w:r>
      <w:r w:rsidR="003737BD">
        <w:t xml:space="preserve"> It shows </w:t>
      </w:r>
      <w:r w:rsidR="004B6A34">
        <w:t xml:space="preserve">Hitler’s </w:t>
      </w:r>
      <w:r w:rsidR="005E2AF4">
        <w:lastRenderedPageBreak/>
        <w:t>ruthless determination to take over the world, and the dishonestly and abhorrent acts that led to the outbreak of war. On the screen at the very beginning it declares ‘In our first film we saw that this is a war between a free and a slave world’.</w:t>
      </w:r>
      <w:r w:rsidR="00595902">
        <w:rPr>
          <w:rStyle w:val="FootnoteReference"/>
        </w:rPr>
        <w:footnoteReference w:id="6"/>
      </w:r>
      <w:r w:rsidR="005E2AF4">
        <w:t xml:space="preserve"> </w:t>
      </w:r>
      <w:r w:rsidR="009648DF" w:rsidRPr="009648DF">
        <w:rPr>
          <w:i/>
        </w:rPr>
        <w:t>Battle of Britain</w:t>
      </w:r>
      <w:r w:rsidR="009648DF">
        <w:t xml:space="preserve"> tells the story of Britain’s involvement in the war, an outmatched country with a determination and stoicism to fight; ‘in a democracy it is not the government that makes war, it is the people’. It shows the</w:t>
      </w:r>
      <w:r w:rsidR="002D701C">
        <w:t xml:space="preserve"> defiance of the people in the face of bombing and destruction.</w:t>
      </w:r>
      <w:r w:rsidR="00131408">
        <w:t xml:space="preserve"> </w:t>
      </w:r>
      <w:r w:rsidR="00131408" w:rsidRPr="00131408">
        <w:rPr>
          <w:i/>
        </w:rPr>
        <w:t>The Battle of Russia</w:t>
      </w:r>
      <w:r w:rsidR="002D701C">
        <w:t xml:space="preserve"> </w:t>
      </w:r>
      <w:r w:rsidR="00131408">
        <w:t xml:space="preserve">shows the Soviet Union in a favourable light, promoting the country as a collection of all races together, and lauding the country’s military achievements in the war to that point. </w:t>
      </w:r>
      <w:r w:rsidR="00131408" w:rsidRPr="00131408">
        <w:rPr>
          <w:i/>
        </w:rPr>
        <w:t>The Battle of China</w:t>
      </w:r>
      <w:r w:rsidR="00131408">
        <w:rPr>
          <w:i/>
        </w:rPr>
        <w:t xml:space="preserve"> </w:t>
      </w:r>
      <w:r w:rsidR="00131408">
        <w:t xml:space="preserve">shows China as a peaceful and rich people fighting off Japan </w:t>
      </w:r>
      <w:r w:rsidR="00E869DC">
        <w:t>to prevent themselves being</w:t>
      </w:r>
      <w:r w:rsidR="00131408">
        <w:t xml:space="preserve"> ‘the giant back on which Japan would ride to World conquest’.</w:t>
      </w:r>
      <w:r w:rsidR="00570035">
        <w:rPr>
          <w:rStyle w:val="FootnoteReference"/>
        </w:rPr>
        <w:footnoteReference w:id="7"/>
      </w:r>
      <w:r w:rsidR="00131408">
        <w:t xml:space="preserve"> </w:t>
      </w:r>
      <w:r w:rsidR="002D701C">
        <w:t xml:space="preserve">These films all serve the purpose of showing the war as a </w:t>
      </w:r>
      <w:r w:rsidR="008F6363">
        <w:t>“good war”</w:t>
      </w:r>
      <w:r w:rsidR="002651D9">
        <w:t xml:space="preserve"> </w:t>
      </w:r>
      <w:r w:rsidR="002D701C">
        <w:t xml:space="preserve">as it pits the two opposing sides in the starkest contrast imaginable. The </w:t>
      </w:r>
      <w:r w:rsidR="006F52CA">
        <w:t>a</w:t>
      </w:r>
      <w:r w:rsidR="002D701C">
        <w:t>xis powers are all driven by an insatiable desire to take over the planet because of a belief it is their birth right.</w:t>
      </w:r>
      <w:r w:rsidR="008A34C6">
        <w:t xml:space="preserve"> They are often referred to as humourless, imagery that drives home the emotionless desire for domination, and takes away any </w:t>
      </w:r>
      <w:r w:rsidR="003B044B">
        <w:t>idea of humanity on their part.</w:t>
      </w:r>
      <w:r w:rsidR="002D701C">
        <w:t xml:space="preserve"> On the other side are countries such as America and Britain, fighting for freedom</w:t>
      </w:r>
      <w:r w:rsidR="00131408">
        <w:t xml:space="preserve"> and</w:t>
      </w:r>
      <w:r w:rsidR="002D701C">
        <w:t xml:space="preserve"> liberty. </w:t>
      </w:r>
      <w:r w:rsidR="00131408">
        <w:t>These films were hugely popular, more than 54</w:t>
      </w:r>
      <w:r w:rsidR="00E869DC">
        <w:t xml:space="preserve"> million</w:t>
      </w:r>
      <w:r w:rsidR="00131408">
        <w:t xml:space="preserve"> US citizens had seen the series by VE</w:t>
      </w:r>
      <w:r w:rsidR="0034259E">
        <w:t xml:space="preserve"> Day.</w:t>
      </w:r>
      <w:r w:rsidR="006F52CA">
        <w:rPr>
          <w:rStyle w:val="FootnoteReference"/>
        </w:rPr>
        <w:footnoteReference w:id="8"/>
      </w:r>
      <w:r w:rsidR="0034259E">
        <w:t xml:space="preserve"> This reach would have meant so many in the war effort would have seen these films, giving them the purpose that they were fighting for, defending liberty and freedom against a tyrannical enemy. </w:t>
      </w:r>
    </w:p>
    <w:p w14:paraId="0E1C561B" w14:textId="0EEDC6A3" w:rsidR="0034259E" w:rsidRDefault="0034259E">
      <w:r w:rsidRPr="008A34C6">
        <w:rPr>
          <w:i/>
        </w:rPr>
        <w:t>Destination Tokyo</w:t>
      </w:r>
      <w:r w:rsidR="008A34C6">
        <w:rPr>
          <w:i/>
        </w:rPr>
        <w:t xml:space="preserve"> </w:t>
      </w:r>
      <w:r w:rsidR="008A34C6">
        <w:t xml:space="preserve">was released in the same year as the </w:t>
      </w:r>
      <w:r w:rsidR="008A34C6" w:rsidRPr="008A34C6">
        <w:rPr>
          <w:i/>
        </w:rPr>
        <w:t>Why We Fight</w:t>
      </w:r>
      <w:r w:rsidR="008A34C6">
        <w:t xml:space="preserve"> series and uses a different method to arrive at the same conclusion. Even in the beginning of the film, behind the captain in an early scene there is a book visible in shot called ‘Japanese racial theory’, a subtle illusion that the Japanese people have a much different ideology to Americans. </w:t>
      </w:r>
      <w:r w:rsidR="003B044B">
        <w:t xml:space="preserve">The scenes with the crew often drive home the comradeship and humanity of the characters, with an occasional allusion to fear of what is ahead but also a sense of duty and determination. The discussion of the enemy provides some of the most telling points of the movie. One character describes how his Uncle was killed by the Nazis because of </w:t>
      </w:r>
      <w:r w:rsidR="00FB2F1D">
        <w:t>his intelligence</w:t>
      </w:r>
      <w:r w:rsidR="003B044B">
        <w:t>, telling the rest of the crew ‘everyone’s got to be their slave’.</w:t>
      </w:r>
      <w:r w:rsidR="00570035">
        <w:rPr>
          <w:rStyle w:val="FootnoteReference"/>
        </w:rPr>
        <w:footnoteReference w:id="9"/>
      </w:r>
      <w:r w:rsidR="003B044B">
        <w:t xml:space="preserve"> After one of the characters has been killed by a Japanese pilot, the captain speaks to his men about the Japanese ideology. He explains that the Japanese from an early age are taught to fight, where</w:t>
      </w:r>
      <w:r w:rsidR="002A756A">
        <w:t>as</w:t>
      </w:r>
      <w:r w:rsidR="003B044B">
        <w:t xml:space="preserve"> the murdered character had bought his child roller skates, the young Japanese were likely to have a knife as a present. He ends by explaining that the crew are fighting not just for the future of Americans but also for the future of the Japanese. In a conversation later in the film some characters discuss how Japan had gotten to that point, with a grim picture painted of the country. People starved to death, with no </w:t>
      </w:r>
      <w:r w:rsidR="00047CBA">
        <w:t>unions or free press and with women only there to bear children. All the discussion feeds into the same arguments presented by Capra, that the enemy ideology is inherently dangerous and wrong. The imagery the captain uses of putting roller skates into the hands of Japanese children instead of knifes is simple but very powerful, and relatable to anyone watching. These men are fighting for freedom across the world, which in turn justifies their cause. A review from the time describes, ‘here is a film whose hero is the stars and stripes</w:t>
      </w:r>
      <w:r w:rsidR="00333BAF">
        <w:t xml:space="preserve">; the performers are </w:t>
      </w:r>
      <w:r w:rsidR="00333BAF">
        <w:lastRenderedPageBreak/>
        <w:t>merely symbols of that heroism’</w:t>
      </w:r>
      <w:r w:rsidR="00047CBA">
        <w:t>.</w:t>
      </w:r>
      <w:r w:rsidR="00570035">
        <w:rPr>
          <w:rStyle w:val="FootnoteReference"/>
        </w:rPr>
        <w:footnoteReference w:id="10"/>
      </w:r>
      <w:r w:rsidR="00047CBA">
        <w:t xml:space="preserve"> The sacrifice and bravery against the odds would have instilled a sense of pride and patriotism in those who went to see the film and given </w:t>
      </w:r>
      <w:r w:rsidR="009831E5">
        <w:t>i</w:t>
      </w:r>
      <w:r w:rsidR="00047CBA">
        <w:t>t</w:t>
      </w:r>
      <w:r w:rsidR="009831E5">
        <w:t>s</w:t>
      </w:r>
      <w:r w:rsidR="00047CBA">
        <w:t xml:space="preserve"> box-office success</w:t>
      </w:r>
      <w:r w:rsidR="009831E5">
        <w:t xml:space="preserve">, the movie had the reach to spread this message. It is also important to remember that in this time these movies would have served as a morale booster and source of escapism, so seeing the American heroes defeat the evil enemy would have served this purpose also. </w:t>
      </w:r>
      <w:r w:rsidR="009831E5" w:rsidRPr="009831E5">
        <w:rPr>
          <w:i/>
        </w:rPr>
        <w:t>Destination Tokyo</w:t>
      </w:r>
      <w:r w:rsidR="009831E5">
        <w:t xml:space="preserve"> frames the war as a </w:t>
      </w:r>
      <w:r w:rsidR="008F6363">
        <w:t>“good war”</w:t>
      </w:r>
      <w:r w:rsidR="002651D9">
        <w:t xml:space="preserve"> </w:t>
      </w:r>
      <w:r w:rsidR="009831E5">
        <w:t xml:space="preserve">due to its description of an inherently evil enemy who need to be defeated, for their own good as much as any other. </w:t>
      </w:r>
    </w:p>
    <w:p w14:paraId="077FEE9F" w14:textId="0752656B" w:rsidR="009831E5" w:rsidRPr="00157ADA" w:rsidRDefault="009831E5">
      <w:r>
        <w:t xml:space="preserve">Before the United States had entered the war, the country greatly enjoyed </w:t>
      </w:r>
      <w:r w:rsidRPr="009831E5">
        <w:rPr>
          <w:i/>
        </w:rPr>
        <w:t>The Great Dictator</w:t>
      </w:r>
      <w:r>
        <w:t xml:space="preserve">, Charlie Chaplin’s first speaking role and a huge risk in the context of this period. </w:t>
      </w:r>
      <w:r w:rsidR="002E2E2B">
        <w:t xml:space="preserve">The film uses humour as a way of </w:t>
      </w:r>
      <w:r w:rsidR="007C14DF">
        <w:t xml:space="preserve">attacking </w:t>
      </w:r>
      <w:r w:rsidR="000F5E06">
        <w:t>Adolf Hitle</w:t>
      </w:r>
      <w:r w:rsidR="007A538E">
        <w:t xml:space="preserve">r and his desire for domination. </w:t>
      </w:r>
      <w:r w:rsidR="000A4655">
        <w:t xml:space="preserve">The New York times </w:t>
      </w:r>
      <w:r w:rsidR="00FD07D1">
        <w:t>at the time called it ‘perhaps the most significant film ever made.’</w:t>
      </w:r>
      <w:r w:rsidR="00595902">
        <w:rPr>
          <w:rStyle w:val="FootnoteReference"/>
        </w:rPr>
        <w:footnoteReference w:id="11"/>
      </w:r>
      <w:r w:rsidR="00FD07D1">
        <w:t xml:space="preserve"> </w:t>
      </w:r>
      <w:r w:rsidR="00440489">
        <w:t>In it Chaplin plays a buffoonish dictator</w:t>
      </w:r>
      <w:r w:rsidR="00394E47">
        <w:t xml:space="preserve">, with many of the scenes played for humour to show the ridiculousness of </w:t>
      </w:r>
      <w:r w:rsidR="007B6886">
        <w:t xml:space="preserve">Hitler and the Nazi party. </w:t>
      </w:r>
      <w:r w:rsidR="00807AEF">
        <w:t>The seriousness of the situation is not lost, as there are many allusions to the anti-Semitism of the Nazis and the</w:t>
      </w:r>
      <w:r w:rsidR="008F0875">
        <w:t xml:space="preserve">ir ideology, with the character at one point termed a ‘medieval maniac’ and with another telling him </w:t>
      </w:r>
      <w:r w:rsidR="00A90E8A">
        <w:t>‘your policy is worse than a crime, it is a tragic blunder’.</w:t>
      </w:r>
      <w:r w:rsidR="00B57225">
        <w:rPr>
          <w:rStyle w:val="FootnoteReference"/>
        </w:rPr>
        <w:footnoteReference w:id="12"/>
      </w:r>
      <w:r w:rsidR="00A90E8A">
        <w:t xml:space="preserve"> </w:t>
      </w:r>
      <w:r w:rsidR="003F72C2">
        <w:t>It is the ending which has the greatest resonance as Chaplin has a monol</w:t>
      </w:r>
      <w:r w:rsidR="004A1822">
        <w:t xml:space="preserve">ogue decrying the situation, blaming ‘machine men with machine </w:t>
      </w:r>
      <w:r w:rsidR="0087066A">
        <w:t>minds and machine hearts’</w:t>
      </w:r>
      <w:r w:rsidR="00851A30">
        <w:rPr>
          <w:rStyle w:val="FootnoteReference"/>
        </w:rPr>
        <w:footnoteReference w:id="13"/>
      </w:r>
      <w:r w:rsidR="0087066A">
        <w:t xml:space="preserve"> and speaking directly to the camera and urging the need for fight. </w:t>
      </w:r>
      <w:r w:rsidR="000F0F74">
        <w:t xml:space="preserve">The film is significant because at this time </w:t>
      </w:r>
      <w:r w:rsidR="007C4FF5">
        <w:t xml:space="preserve">there was still a hesitancy </w:t>
      </w:r>
      <w:r w:rsidR="001C396E">
        <w:t xml:space="preserve">for Hollywood to involve themselves in the </w:t>
      </w:r>
      <w:r w:rsidR="00D70FA0">
        <w:t xml:space="preserve">conflict, </w:t>
      </w:r>
      <w:r w:rsidR="00FB1FA2">
        <w:t xml:space="preserve">Rhodes notes that while so many </w:t>
      </w:r>
      <w:r w:rsidR="00B76D34">
        <w:t xml:space="preserve">in Hollywood </w:t>
      </w:r>
      <w:r w:rsidR="00FB1FA2">
        <w:t xml:space="preserve">were heavily on the side of the Allies there </w:t>
      </w:r>
      <w:r w:rsidR="003E2813">
        <w:t xml:space="preserve">was </w:t>
      </w:r>
      <w:r w:rsidR="000E7C51">
        <w:t xml:space="preserve">a concern about </w:t>
      </w:r>
      <w:r w:rsidR="005E1872">
        <w:t>affecting profits</w:t>
      </w:r>
      <w:r w:rsidR="007130E7">
        <w:t xml:space="preserve"> and turning the audience off</w:t>
      </w:r>
      <w:r w:rsidR="00FB2F1D">
        <w:t>,</w:t>
      </w:r>
      <w:r w:rsidR="007130E7">
        <w:t xml:space="preserve"> </w:t>
      </w:r>
      <w:r w:rsidR="006F5ABD">
        <w:t xml:space="preserve">after the </w:t>
      </w:r>
      <w:r w:rsidR="00031D88">
        <w:t>propaganda that preceded the First World War.</w:t>
      </w:r>
      <w:r w:rsidR="00C735A2">
        <w:t xml:space="preserve"> The film was a big success, especially with </w:t>
      </w:r>
      <w:r w:rsidR="00D96A69">
        <w:t>American audiences</w:t>
      </w:r>
      <w:r w:rsidR="004879BC">
        <w:t xml:space="preserve">, with it being said </w:t>
      </w:r>
      <w:r w:rsidR="009248FB">
        <w:t xml:space="preserve">that </w:t>
      </w:r>
      <w:r w:rsidR="004879BC">
        <w:t xml:space="preserve">‘Chaplin rallied American support for Europe </w:t>
      </w:r>
      <w:r w:rsidR="009128C4">
        <w:t>over a year before the U.S. committed itself to war’.</w:t>
      </w:r>
      <w:r w:rsidR="00B57225">
        <w:rPr>
          <w:rStyle w:val="FootnoteReference"/>
        </w:rPr>
        <w:footnoteReference w:id="14"/>
      </w:r>
      <w:r w:rsidR="00BA4775">
        <w:t xml:space="preserve"> Chaplin received a message from President Roosevelt </w:t>
      </w:r>
      <w:r w:rsidR="00235AE4">
        <w:t>before the film</w:t>
      </w:r>
      <w:r w:rsidR="00704CB0">
        <w:t xml:space="preserve"> was made,</w:t>
      </w:r>
      <w:r w:rsidR="00235AE4">
        <w:t xml:space="preserve"> iterating his suppor</w:t>
      </w:r>
      <w:r w:rsidR="00704CB0">
        <w:t>t</w:t>
      </w:r>
      <w:r w:rsidR="00235AE4">
        <w:t xml:space="preserve">, which shows </w:t>
      </w:r>
      <w:r w:rsidR="005314E4">
        <w:t xml:space="preserve">the potential value the project could have was clear </w:t>
      </w:r>
      <w:r w:rsidR="00875749">
        <w:t>even beforehand</w:t>
      </w:r>
      <w:r w:rsidR="00BA4775">
        <w:t>.</w:t>
      </w:r>
      <w:r w:rsidR="009128C4">
        <w:t xml:space="preserve"> </w:t>
      </w:r>
      <w:r w:rsidR="00E81DC8">
        <w:t>The</w:t>
      </w:r>
      <w:r w:rsidR="000E0E54">
        <w:t xml:space="preserve"> movie </w:t>
      </w:r>
      <w:r w:rsidR="008C0AA3">
        <w:t xml:space="preserve">was one of the first Hollywood productions </w:t>
      </w:r>
      <w:r w:rsidR="004A0C82">
        <w:t xml:space="preserve">to deal with anti-Semitism and despite regret from Chaplin that he used so much humour given what would unfold during the war, the film </w:t>
      </w:r>
      <w:r w:rsidR="00446E1C">
        <w:t xml:space="preserve">is clear about the </w:t>
      </w:r>
      <w:r w:rsidR="00545B16">
        <w:t xml:space="preserve">oppression </w:t>
      </w:r>
      <w:r w:rsidR="0006537E">
        <w:t xml:space="preserve">and discrimination that the Nazis were </w:t>
      </w:r>
      <w:r w:rsidR="000C4803">
        <w:t>subjecting Jews to</w:t>
      </w:r>
      <w:r w:rsidR="00B20CEB">
        <w:t xml:space="preserve">. In the context of the </w:t>
      </w:r>
      <w:r w:rsidR="0082705D">
        <w:t xml:space="preserve">war as a </w:t>
      </w:r>
      <w:r w:rsidR="008F6363">
        <w:t>“good war”</w:t>
      </w:r>
      <w:r w:rsidR="002651D9">
        <w:t xml:space="preserve"> </w:t>
      </w:r>
      <w:r w:rsidR="00C75BDA">
        <w:t xml:space="preserve">this is a significant film by an iconic </w:t>
      </w:r>
      <w:r w:rsidR="004628F7">
        <w:t xml:space="preserve">star, a picture that satirises </w:t>
      </w:r>
      <w:r w:rsidR="008D7051">
        <w:t>Hitler and his party</w:t>
      </w:r>
      <w:r w:rsidR="00FB57B6">
        <w:t xml:space="preserve"> and despite the movie being a comedy it </w:t>
      </w:r>
      <w:r w:rsidR="00157ADA">
        <w:t xml:space="preserve">projects </w:t>
      </w:r>
      <w:r w:rsidR="00704CB0">
        <w:t>similar</w:t>
      </w:r>
      <w:r w:rsidR="00157ADA">
        <w:t xml:space="preserve"> messages </w:t>
      </w:r>
      <w:r w:rsidR="00704CB0">
        <w:t>to</w:t>
      </w:r>
      <w:r w:rsidR="00157ADA">
        <w:t xml:space="preserve"> </w:t>
      </w:r>
      <w:r w:rsidR="00157ADA" w:rsidRPr="00157ADA">
        <w:rPr>
          <w:i/>
        </w:rPr>
        <w:t>Why We Fight</w:t>
      </w:r>
      <w:r w:rsidR="00157ADA">
        <w:t xml:space="preserve"> and </w:t>
      </w:r>
      <w:r w:rsidR="00157ADA" w:rsidRPr="00157ADA">
        <w:rPr>
          <w:i/>
        </w:rPr>
        <w:t>Destination Tokyo</w:t>
      </w:r>
      <w:r w:rsidR="00157ADA">
        <w:t xml:space="preserve">. </w:t>
      </w:r>
      <w:r w:rsidR="00817D06">
        <w:t xml:space="preserve">The beliefs of the dictator and his party believing </w:t>
      </w:r>
      <w:r w:rsidR="00062E6F">
        <w:t>they are the superior A</w:t>
      </w:r>
      <w:r w:rsidR="00B57225">
        <w:t>ry</w:t>
      </w:r>
      <w:r w:rsidR="00062E6F">
        <w:t>an race</w:t>
      </w:r>
      <w:r w:rsidR="00766CFC">
        <w:t xml:space="preserve"> </w:t>
      </w:r>
      <w:r w:rsidR="00B71A22">
        <w:t>and the desire for a pure population are conveyed in this film</w:t>
      </w:r>
      <w:r w:rsidR="00736163">
        <w:t xml:space="preserve">, as well as the methods they would go to, with Chaplin’s character at one point demanding dissenting workers are all shot to teach them a lesson. </w:t>
      </w:r>
      <w:r w:rsidR="001F48FD">
        <w:t xml:space="preserve">By doing this, even prior to </w:t>
      </w:r>
      <w:r w:rsidR="006D5176">
        <w:t xml:space="preserve">United States entry to the conflict it </w:t>
      </w:r>
      <w:r w:rsidR="00C220FF">
        <w:t xml:space="preserve">shows the enemy as an evil and </w:t>
      </w:r>
      <w:r w:rsidR="00EA285B">
        <w:t xml:space="preserve">contemptable opponent and especially in the end, </w:t>
      </w:r>
      <w:r w:rsidR="009D613B">
        <w:t xml:space="preserve">urging the viewer </w:t>
      </w:r>
      <w:r w:rsidR="001D332C">
        <w:t xml:space="preserve">to fight back, for the sake of a free world. </w:t>
      </w:r>
    </w:p>
    <w:p w14:paraId="2E155B8E" w14:textId="7CA27605" w:rsidR="00521B48" w:rsidRDefault="00CB6084">
      <w:r>
        <w:t xml:space="preserve">In contrast to </w:t>
      </w:r>
      <w:r w:rsidRPr="00CB6084">
        <w:rPr>
          <w:i/>
        </w:rPr>
        <w:t>Destination Tokyo</w:t>
      </w:r>
      <w:r w:rsidR="00427B37">
        <w:t xml:space="preserve"> and its portrayal of men at war, there are many films </w:t>
      </w:r>
      <w:r w:rsidR="008B3DC4">
        <w:t>during</w:t>
      </w:r>
      <w:r w:rsidR="00427B37">
        <w:t xml:space="preserve"> th</w:t>
      </w:r>
      <w:r w:rsidR="008B3DC4">
        <w:t>e</w:t>
      </w:r>
      <w:r w:rsidR="00427B37">
        <w:t xml:space="preserve"> decade which showcase the war at home and the effects on communitie</w:t>
      </w:r>
      <w:r w:rsidR="005D7AC2">
        <w:t xml:space="preserve">s. </w:t>
      </w:r>
      <w:r w:rsidR="007119EB">
        <w:t xml:space="preserve">Both </w:t>
      </w:r>
      <w:proofErr w:type="gramStart"/>
      <w:r w:rsidR="007119EB" w:rsidRPr="007119EB">
        <w:rPr>
          <w:i/>
        </w:rPr>
        <w:t>The</w:t>
      </w:r>
      <w:proofErr w:type="gramEnd"/>
      <w:r w:rsidR="007119EB" w:rsidRPr="007119EB">
        <w:rPr>
          <w:i/>
        </w:rPr>
        <w:t xml:space="preserve"> Silent Village</w:t>
      </w:r>
      <w:r w:rsidR="007119EB">
        <w:t xml:space="preserve"> and </w:t>
      </w:r>
      <w:r w:rsidR="008F7D89" w:rsidRPr="008F7D89">
        <w:rPr>
          <w:i/>
        </w:rPr>
        <w:t xml:space="preserve">Went </w:t>
      </w:r>
      <w:r w:rsidR="008F7D89">
        <w:rPr>
          <w:i/>
        </w:rPr>
        <w:t>T</w:t>
      </w:r>
      <w:r w:rsidR="008F7D89" w:rsidRPr="008F7D89">
        <w:rPr>
          <w:i/>
        </w:rPr>
        <w:t xml:space="preserve">he </w:t>
      </w:r>
      <w:r w:rsidR="008F7D89">
        <w:rPr>
          <w:i/>
        </w:rPr>
        <w:t>D</w:t>
      </w:r>
      <w:r w:rsidR="008F7D89" w:rsidRPr="008F7D89">
        <w:rPr>
          <w:i/>
        </w:rPr>
        <w:t xml:space="preserve">ay </w:t>
      </w:r>
      <w:r w:rsidR="008F7D89">
        <w:rPr>
          <w:i/>
        </w:rPr>
        <w:t>W</w:t>
      </w:r>
      <w:r w:rsidR="008F7D89" w:rsidRPr="008F7D89">
        <w:rPr>
          <w:i/>
        </w:rPr>
        <w:t>ell</w:t>
      </w:r>
      <w:r w:rsidR="008F7D89">
        <w:rPr>
          <w:i/>
        </w:rPr>
        <w:t xml:space="preserve">? </w:t>
      </w:r>
      <w:r w:rsidR="00B23184">
        <w:t xml:space="preserve">play on </w:t>
      </w:r>
      <w:r w:rsidR="00495AE7">
        <w:t xml:space="preserve">both the inherent fear of the time of </w:t>
      </w:r>
      <w:r w:rsidR="00887B7F">
        <w:t>being forced under Nazi rule a</w:t>
      </w:r>
      <w:r w:rsidR="00B10EA7">
        <w:t>s well as</w:t>
      </w:r>
      <w:r w:rsidR="00887B7F">
        <w:t xml:space="preserve"> the stoicism </w:t>
      </w:r>
      <w:r w:rsidR="00B10EA7">
        <w:t xml:space="preserve">and sense of community of those in Britain. </w:t>
      </w:r>
      <w:r w:rsidR="000A01EB" w:rsidRPr="000A01EB">
        <w:rPr>
          <w:i/>
        </w:rPr>
        <w:t xml:space="preserve">The Silent Village </w:t>
      </w:r>
      <w:r w:rsidR="000A01EB">
        <w:t xml:space="preserve">was based on </w:t>
      </w:r>
      <w:r w:rsidR="000A01EB">
        <w:lastRenderedPageBreak/>
        <w:t xml:space="preserve">the </w:t>
      </w:r>
      <w:r w:rsidR="00A56E06">
        <w:t>real-life</w:t>
      </w:r>
      <w:r w:rsidR="000A01EB">
        <w:t xml:space="preserve"> </w:t>
      </w:r>
      <w:r w:rsidR="001E65A4">
        <w:t>atrocities of Lidi</w:t>
      </w:r>
      <w:r w:rsidR="00D24C62">
        <w:t>c</w:t>
      </w:r>
      <w:r w:rsidR="001E65A4">
        <w:t>e in</w:t>
      </w:r>
      <w:r w:rsidR="00D24C62">
        <w:t xml:space="preserve"> </w:t>
      </w:r>
      <w:r w:rsidR="00D64161" w:rsidRPr="00D64161">
        <w:t>Czechoslovakia</w:t>
      </w:r>
      <w:r w:rsidR="009D5A18">
        <w:t xml:space="preserve"> with the location </w:t>
      </w:r>
      <w:r w:rsidR="006248F1">
        <w:t xml:space="preserve">changed to be </w:t>
      </w:r>
      <w:r w:rsidR="00975C27">
        <w:t xml:space="preserve">relatable </w:t>
      </w:r>
      <w:r w:rsidR="00B35FBF">
        <w:t>to the audience at home</w:t>
      </w:r>
      <w:r w:rsidR="0029429E">
        <w:t>, a small Welsh mining village.</w:t>
      </w:r>
      <w:r w:rsidR="004B2771">
        <w:t xml:space="preserve"> Despite</w:t>
      </w:r>
      <w:r w:rsidR="0029429E">
        <w:t xml:space="preserve"> </w:t>
      </w:r>
      <w:r w:rsidR="00A56E06" w:rsidRPr="00A56E06">
        <w:rPr>
          <w:i/>
        </w:rPr>
        <w:t xml:space="preserve">Went </w:t>
      </w:r>
      <w:r w:rsidR="00967B2C">
        <w:rPr>
          <w:i/>
        </w:rPr>
        <w:t>t</w:t>
      </w:r>
      <w:r w:rsidR="00A56E06" w:rsidRPr="00A56E06">
        <w:rPr>
          <w:i/>
        </w:rPr>
        <w:t>he Day Well</w:t>
      </w:r>
      <w:r w:rsidR="00E47FFD">
        <w:rPr>
          <w:i/>
        </w:rPr>
        <w:t xml:space="preserve"> </w:t>
      </w:r>
      <w:r w:rsidR="00D639A2">
        <w:t xml:space="preserve">coming out in 1942, the film begins with </w:t>
      </w:r>
      <w:r w:rsidR="00D707A5">
        <w:t xml:space="preserve">a character </w:t>
      </w:r>
      <w:r w:rsidR="003C63BF">
        <w:t xml:space="preserve">talking about Britain’s victory in the war, making the events of the movie a flashback. </w:t>
      </w:r>
      <w:r w:rsidR="004E7F1B">
        <w:t xml:space="preserve">The </w:t>
      </w:r>
      <w:r w:rsidR="005948C2">
        <w:t xml:space="preserve">plot sees another village, this time in England, taken over by Nazi rule, this time due to </w:t>
      </w:r>
      <w:r w:rsidR="007D4518">
        <w:t xml:space="preserve">traitors living in the community. This is a powerful </w:t>
      </w:r>
      <w:r w:rsidR="00A15024">
        <w:t>tool to use as</w:t>
      </w:r>
      <w:r w:rsidR="00E869DC">
        <w:t xml:space="preserve"> it</w:t>
      </w:r>
      <w:r w:rsidR="00A15024">
        <w:t xml:space="preserve"> </w:t>
      </w:r>
      <w:r w:rsidR="00C81B60">
        <w:t xml:space="preserve">preys on what must have been one of the biggest fears of the time, the idea that the Nazis could take control of peoples </w:t>
      </w:r>
      <w:r w:rsidR="00F1747A">
        <w:t xml:space="preserve">lives. The soldiers revealed to be German are shown to be </w:t>
      </w:r>
      <w:r w:rsidR="00356558">
        <w:t xml:space="preserve">violent and ruthless, killing those who disobey in an emotionless way, a lack of emotion </w:t>
      </w:r>
      <w:r w:rsidR="004D6FCF">
        <w:t xml:space="preserve">the </w:t>
      </w:r>
      <w:r w:rsidR="004D6FCF" w:rsidRPr="004D6FCF">
        <w:rPr>
          <w:i/>
        </w:rPr>
        <w:t xml:space="preserve">Why We Fight </w:t>
      </w:r>
      <w:r w:rsidR="004D6FCF">
        <w:t xml:space="preserve">series in the United States </w:t>
      </w:r>
      <w:r w:rsidR="0040478A">
        <w:t xml:space="preserve">was keen to portray. </w:t>
      </w:r>
      <w:r w:rsidR="00915954">
        <w:t xml:space="preserve">At one point after defiance from </w:t>
      </w:r>
      <w:r w:rsidR="00695196">
        <w:t>on</w:t>
      </w:r>
      <w:r w:rsidR="00915954">
        <w:t>e of the locals, a Nazi officer declares that their children are to be shot</w:t>
      </w:r>
      <w:r w:rsidR="000363C0">
        <w:t xml:space="preserve"> with the mother in clear distress and helplessness. </w:t>
      </w:r>
      <w:r w:rsidR="002A421D">
        <w:t xml:space="preserve">Philip French, a </w:t>
      </w:r>
      <w:r w:rsidR="00C37251">
        <w:t xml:space="preserve">child at the time, found the film shocking at the time but was reassured by the </w:t>
      </w:r>
      <w:r w:rsidR="00D441E0">
        <w:t xml:space="preserve">beginning, assuring the viewer that Britain had eventually defeated Hitler. </w:t>
      </w:r>
      <w:r w:rsidR="00791A4F">
        <w:t>Despite the hopelessness of the situation</w:t>
      </w:r>
      <w:r w:rsidR="00E209F3">
        <w:t xml:space="preserve"> </w:t>
      </w:r>
      <w:r w:rsidR="00455E0D">
        <w:t xml:space="preserve">the film also shows the bravery of the </w:t>
      </w:r>
      <w:r w:rsidR="00E209F3">
        <w:t xml:space="preserve">locals, rallying together as a community, with the female characters </w:t>
      </w:r>
      <w:r w:rsidR="00AF4D85">
        <w:t>taking</w:t>
      </w:r>
      <w:r w:rsidR="00E209F3">
        <w:t xml:space="preserve"> centre stage in the </w:t>
      </w:r>
      <w:r w:rsidR="00AF4D85">
        <w:t xml:space="preserve">fight against the Nazis. At one </w:t>
      </w:r>
      <w:r w:rsidR="00534274">
        <w:t xml:space="preserve">point in the films closing stages, </w:t>
      </w:r>
      <w:r w:rsidR="008849F1">
        <w:t xml:space="preserve">one of the female characters takes a grenade that has been thrown through the window, </w:t>
      </w:r>
      <w:r w:rsidR="003B4907">
        <w:t xml:space="preserve">and to protect the children in the room she takes the grenade </w:t>
      </w:r>
      <w:r w:rsidR="00135D9F">
        <w:t xml:space="preserve">into the hall and sacrifices herself. </w:t>
      </w:r>
      <w:r w:rsidR="008849F1">
        <w:t xml:space="preserve"> </w:t>
      </w:r>
      <w:r w:rsidR="00E613E5">
        <w:t>For Lena, t</w:t>
      </w:r>
      <w:r w:rsidR="00135D9F">
        <w:t>h</w:t>
      </w:r>
      <w:r w:rsidR="007021E1">
        <w:t xml:space="preserve">e effect of these scenes </w:t>
      </w:r>
      <w:r w:rsidR="005779ED">
        <w:t>‘depicts the women as the true defenders of the people’</w:t>
      </w:r>
      <w:r w:rsidR="007029F5">
        <w:t>.</w:t>
      </w:r>
      <w:r w:rsidR="00B57225">
        <w:rPr>
          <w:rStyle w:val="FootnoteReference"/>
        </w:rPr>
        <w:footnoteReference w:id="15"/>
      </w:r>
      <w:r w:rsidR="007029F5">
        <w:t xml:space="preserve"> The bravery of the people and the </w:t>
      </w:r>
      <w:r w:rsidR="004C73EF">
        <w:t xml:space="preserve">evil of the Nazi oppressors leaves no doubt as to the message of the </w:t>
      </w:r>
      <w:r w:rsidR="00EA1AE2">
        <w:t>film, with Lowther stating, ‘audiences left the cinema convinced of Nazi evil’.</w:t>
      </w:r>
      <w:r w:rsidR="00B57225">
        <w:rPr>
          <w:rStyle w:val="FootnoteReference"/>
        </w:rPr>
        <w:footnoteReference w:id="16"/>
      </w:r>
      <w:r w:rsidR="00EA1AE2">
        <w:t xml:space="preserve"> These </w:t>
      </w:r>
      <w:r w:rsidR="00286B80">
        <w:t xml:space="preserve">contrasts </w:t>
      </w:r>
      <w:r w:rsidR="00CF1C2F">
        <w:t xml:space="preserve">follow the themes previously expressed, especially of the need to fight back against </w:t>
      </w:r>
      <w:r w:rsidR="0040139F">
        <w:t xml:space="preserve">these forces that are taking freedom and </w:t>
      </w:r>
      <w:r w:rsidR="00E64BC3">
        <w:t xml:space="preserve">oppressing innocent people. The community are shown </w:t>
      </w:r>
      <w:r w:rsidR="006F49E1">
        <w:t>as</w:t>
      </w:r>
      <w:r w:rsidR="002558C2">
        <w:t xml:space="preserve"> brave and human also, with everyone playing their part in the fight. </w:t>
      </w:r>
      <w:r w:rsidR="004122C1">
        <w:t xml:space="preserve">When looking at the perception as the war as a </w:t>
      </w:r>
      <w:r w:rsidR="008F6363">
        <w:t>“good war”</w:t>
      </w:r>
      <w:r w:rsidR="002651D9">
        <w:t xml:space="preserve"> </w:t>
      </w:r>
      <w:r w:rsidR="00525F3C">
        <w:t>the</w:t>
      </w:r>
      <w:r w:rsidR="00796838">
        <w:t xml:space="preserve"> message from these films is in the cause the country is fighting for; </w:t>
      </w:r>
      <w:r w:rsidR="000353A5">
        <w:t xml:space="preserve">to fight against a world run by the Nazis, the fight for freedom. </w:t>
      </w:r>
      <w:r w:rsidR="00B74EA7">
        <w:t xml:space="preserve">The sacrifice and bravery, and ultimately success of the </w:t>
      </w:r>
      <w:r w:rsidR="00596E27">
        <w:t xml:space="preserve">characters would have served as a morale boost and sense of patriotism for those watching. </w:t>
      </w:r>
    </w:p>
    <w:p w14:paraId="25DBD0F4" w14:textId="033EB028" w:rsidR="00F04F9F" w:rsidRDefault="00C048FB">
      <w:r>
        <w:t xml:space="preserve">The memory of World War Two was shaped as a </w:t>
      </w:r>
      <w:r w:rsidR="008F6363">
        <w:t>“good war”</w:t>
      </w:r>
      <w:r w:rsidR="002651D9">
        <w:t xml:space="preserve"> </w:t>
      </w:r>
      <w:r w:rsidR="00415AE2">
        <w:t xml:space="preserve">by </w:t>
      </w:r>
      <w:r w:rsidR="00BC741E">
        <w:t xml:space="preserve">these movies </w:t>
      </w:r>
      <w:r>
        <w:t xml:space="preserve">due to the </w:t>
      </w:r>
      <w:r w:rsidR="00415AE2">
        <w:t>cause th</w:t>
      </w:r>
      <w:r w:rsidR="00A11665">
        <w:t xml:space="preserve">ey portrayed. In a war, amongst the loss and destruction a lot of people will have </w:t>
      </w:r>
      <w:r w:rsidR="00B55F8C">
        <w:t xml:space="preserve">wanted a reason to continue, and these </w:t>
      </w:r>
      <w:r w:rsidR="00BC741E">
        <w:t xml:space="preserve">films all </w:t>
      </w:r>
      <w:r w:rsidR="00DA1EE0">
        <w:t xml:space="preserve">gave them that purpose. </w:t>
      </w:r>
      <w:r w:rsidR="006C7412">
        <w:t xml:space="preserve">Winkler sees the cinema as being able to </w:t>
      </w:r>
      <w:r w:rsidR="00434CAF">
        <w:t xml:space="preserve">clarify the complex nature of the issues of the time and the themes of these films all </w:t>
      </w:r>
      <w:r w:rsidR="00A13A34">
        <w:t xml:space="preserve">manage that and given the huge reach they had at the time the impact of shaping their memories would have been huge. The Axis powers </w:t>
      </w:r>
      <w:r w:rsidR="00E37812">
        <w:t>are all inherently evil, robotic and emotionless</w:t>
      </w:r>
      <w:r w:rsidR="0025392E">
        <w:t xml:space="preserve">, determined to </w:t>
      </w:r>
      <w:r w:rsidR="0017743B">
        <w:t xml:space="preserve">take over the world through no other reason than it is their right to do so. </w:t>
      </w:r>
      <w:r w:rsidR="00F93727">
        <w:t xml:space="preserve">The Allied powers are </w:t>
      </w:r>
      <w:r w:rsidR="00141B6F">
        <w:t xml:space="preserve">brave in the face of this terror, stoic and willing to sacrifice for the right for freedom. </w:t>
      </w:r>
      <w:r w:rsidR="001A7791">
        <w:t xml:space="preserve">It is the freedom that they are fighting for which provides the ultimate cause, </w:t>
      </w:r>
      <w:r w:rsidR="00B826D8">
        <w:t xml:space="preserve">especially when looking at a film such as </w:t>
      </w:r>
      <w:r w:rsidR="00B826D8" w:rsidRPr="00B826D8">
        <w:rPr>
          <w:i/>
        </w:rPr>
        <w:t>Destination Tokyo</w:t>
      </w:r>
      <w:r w:rsidR="00B826D8">
        <w:rPr>
          <w:i/>
        </w:rPr>
        <w:t xml:space="preserve"> </w:t>
      </w:r>
      <w:r w:rsidR="00B826D8">
        <w:t xml:space="preserve">where the Japanese ideology is described as so </w:t>
      </w:r>
      <w:r w:rsidR="00FE4C97">
        <w:t xml:space="preserve">wrong that </w:t>
      </w:r>
      <w:r w:rsidR="00DB60F2">
        <w:t xml:space="preserve">by winning the war these men could save young children there from being brought up as killers. </w:t>
      </w:r>
      <w:r w:rsidR="005A4874">
        <w:t xml:space="preserve">Where that film evokes pride and patriotism through bravery in battle, a film like </w:t>
      </w:r>
      <w:r w:rsidR="005A4874" w:rsidRPr="005A4874">
        <w:rPr>
          <w:i/>
        </w:rPr>
        <w:t xml:space="preserve">Went </w:t>
      </w:r>
      <w:r w:rsidR="00967B2C">
        <w:rPr>
          <w:i/>
        </w:rPr>
        <w:t>t</w:t>
      </w:r>
      <w:r w:rsidR="005A4874" w:rsidRPr="005A4874">
        <w:rPr>
          <w:i/>
        </w:rPr>
        <w:t>he Day Well?</w:t>
      </w:r>
      <w:r w:rsidR="005A4874">
        <w:rPr>
          <w:i/>
        </w:rPr>
        <w:t xml:space="preserve"> </w:t>
      </w:r>
      <w:proofErr w:type="gramStart"/>
      <w:r w:rsidR="005A4874">
        <w:t>is able to</w:t>
      </w:r>
      <w:proofErr w:type="gramEnd"/>
      <w:r w:rsidR="005A4874">
        <w:t xml:space="preserve"> do so by playing on the inevitable fear of the enemy that existed</w:t>
      </w:r>
      <w:r w:rsidR="00391FD2">
        <w:t xml:space="preserve"> and by a reminder of what their lives would be like under Nazi rule</w:t>
      </w:r>
      <w:r w:rsidR="00967B2C">
        <w:t>, as well as promoting the participation of women in the war effort.</w:t>
      </w:r>
      <w:r w:rsidR="00391FD2">
        <w:t xml:space="preserve"> </w:t>
      </w:r>
      <w:r w:rsidR="0093195E">
        <w:t>If the</w:t>
      </w:r>
      <w:r w:rsidR="00C17023">
        <w:t xml:space="preserve"> conflict </w:t>
      </w:r>
      <w:r w:rsidR="0093195E">
        <w:t>was</w:t>
      </w:r>
      <w:r w:rsidR="009D0D33">
        <w:t xml:space="preserve"> being presented</w:t>
      </w:r>
      <w:r w:rsidR="0093195E">
        <w:t xml:space="preserve"> a</w:t>
      </w:r>
      <w:r w:rsidR="00967B2C">
        <w:t>s</w:t>
      </w:r>
      <w:r w:rsidR="00851A30">
        <w:t xml:space="preserve"> a </w:t>
      </w:r>
      <w:r w:rsidR="00FB450D">
        <w:t>struggle between good and evil</w:t>
      </w:r>
      <w:r w:rsidR="009D0D33">
        <w:t xml:space="preserve">, then it was the films of the 1940s that were able to </w:t>
      </w:r>
      <w:r w:rsidR="00F04F9F">
        <w:t xml:space="preserve">define this clearly for a mass audience through the </w:t>
      </w:r>
      <w:r w:rsidR="002A58F7">
        <w:t>fight for freedom and liberty</w:t>
      </w:r>
      <w:r w:rsidR="001F3986">
        <w:t xml:space="preserve">, </w:t>
      </w:r>
      <w:r w:rsidR="001F3986">
        <w:lastRenderedPageBreak/>
        <w:t>for the sake of the world, against this truly evil enemy</w:t>
      </w:r>
      <w:r w:rsidR="00116843">
        <w:t xml:space="preserve">. The audiences would have been entertained but also educated and reminded of the reasons for the struggle and </w:t>
      </w:r>
      <w:r w:rsidR="00C17023">
        <w:t xml:space="preserve">why this war was a </w:t>
      </w:r>
      <w:r w:rsidR="00EF1A65">
        <w:t>“</w:t>
      </w:r>
      <w:r w:rsidR="00C17023">
        <w:t>good war</w:t>
      </w:r>
      <w:r w:rsidR="00EF1A65">
        <w:t>”</w:t>
      </w:r>
      <w:r w:rsidR="00C17023">
        <w:t>.</w:t>
      </w:r>
    </w:p>
    <w:p w14:paraId="4F1C3BDC" w14:textId="77777777" w:rsidR="007240C7" w:rsidRDefault="007240C7" w:rsidP="00686E03">
      <w:pPr>
        <w:spacing w:line="256" w:lineRule="auto"/>
        <w:rPr>
          <w:rFonts w:ascii="Calibri" w:eastAsia="Calibri" w:hAnsi="Calibri" w:cs="Times New Roman"/>
          <w:u w:val="single"/>
        </w:rPr>
      </w:pPr>
      <w:bookmarkStart w:id="0" w:name="_GoBack"/>
      <w:bookmarkEnd w:id="0"/>
    </w:p>
    <w:p w14:paraId="40241ACF" w14:textId="77777777" w:rsidR="007240C7" w:rsidRDefault="007240C7" w:rsidP="00686E03">
      <w:pPr>
        <w:spacing w:line="256" w:lineRule="auto"/>
        <w:rPr>
          <w:rFonts w:ascii="Calibri" w:eastAsia="Calibri" w:hAnsi="Calibri" w:cs="Times New Roman"/>
          <w:u w:val="single"/>
        </w:rPr>
      </w:pPr>
    </w:p>
    <w:p w14:paraId="63E55DDC" w14:textId="77777777" w:rsidR="007240C7" w:rsidRDefault="007240C7" w:rsidP="00686E03">
      <w:pPr>
        <w:spacing w:line="256" w:lineRule="auto"/>
        <w:rPr>
          <w:rFonts w:ascii="Calibri" w:eastAsia="Calibri" w:hAnsi="Calibri" w:cs="Times New Roman"/>
          <w:u w:val="single"/>
        </w:rPr>
      </w:pPr>
    </w:p>
    <w:p w14:paraId="70B92F51" w14:textId="77777777" w:rsidR="007240C7" w:rsidRDefault="007240C7" w:rsidP="00686E03">
      <w:pPr>
        <w:spacing w:line="256" w:lineRule="auto"/>
        <w:rPr>
          <w:rFonts w:ascii="Calibri" w:eastAsia="Calibri" w:hAnsi="Calibri" w:cs="Times New Roman"/>
          <w:u w:val="single"/>
        </w:rPr>
      </w:pPr>
    </w:p>
    <w:p w14:paraId="78BF8E2A" w14:textId="77777777" w:rsidR="007240C7" w:rsidRDefault="007240C7" w:rsidP="00686E03">
      <w:pPr>
        <w:spacing w:line="256" w:lineRule="auto"/>
        <w:rPr>
          <w:rFonts w:ascii="Calibri" w:eastAsia="Calibri" w:hAnsi="Calibri" w:cs="Times New Roman"/>
          <w:u w:val="single"/>
        </w:rPr>
      </w:pPr>
    </w:p>
    <w:p w14:paraId="77578207" w14:textId="77777777" w:rsidR="007240C7" w:rsidRDefault="007240C7" w:rsidP="00686E03">
      <w:pPr>
        <w:spacing w:line="256" w:lineRule="auto"/>
        <w:rPr>
          <w:rFonts w:ascii="Calibri" w:eastAsia="Calibri" w:hAnsi="Calibri" w:cs="Times New Roman"/>
          <w:u w:val="single"/>
        </w:rPr>
      </w:pPr>
    </w:p>
    <w:p w14:paraId="4F119DDC" w14:textId="77777777" w:rsidR="007240C7" w:rsidRDefault="007240C7" w:rsidP="00686E03">
      <w:pPr>
        <w:spacing w:line="256" w:lineRule="auto"/>
        <w:rPr>
          <w:rFonts w:ascii="Calibri" w:eastAsia="Calibri" w:hAnsi="Calibri" w:cs="Times New Roman"/>
          <w:u w:val="single"/>
        </w:rPr>
      </w:pPr>
    </w:p>
    <w:p w14:paraId="7F7E48EC" w14:textId="77777777" w:rsidR="007240C7" w:rsidRDefault="007240C7" w:rsidP="00686E03">
      <w:pPr>
        <w:spacing w:line="256" w:lineRule="auto"/>
        <w:rPr>
          <w:rFonts w:ascii="Calibri" w:eastAsia="Calibri" w:hAnsi="Calibri" w:cs="Times New Roman"/>
          <w:u w:val="single"/>
        </w:rPr>
      </w:pPr>
    </w:p>
    <w:p w14:paraId="389F85C3" w14:textId="77777777" w:rsidR="007240C7" w:rsidRDefault="007240C7" w:rsidP="00686E03">
      <w:pPr>
        <w:spacing w:line="256" w:lineRule="auto"/>
        <w:rPr>
          <w:rFonts w:ascii="Calibri" w:eastAsia="Calibri" w:hAnsi="Calibri" w:cs="Times New Roman"/>
          <w:u w:val="single"/>
        </w:rPr>
      </w:pPr>
    </w:p>
    <w:p w14:paraId="2A2AA2D0" w14:textId="77777777" w:rsidR="007240C7" w:rsidRDefault="007240C7" w:rsidP="00686E03">
      <w:pPr>
        <w:spacing w:line="256" w:lineRule="auto"/>
        <w:rPr>
          <w:rFonts w:ascii="Calibri" w:eastAsia="Calibri" w:hAnsi="Calibri" w:cs="Times New Roman"/>
          <w:u w:val="single"/>
        </w:rPr>
      </w:pPr>
    </w:p>
    <w:p w14:paraId="7205D0F7" w14:textId="77777777" w:rsidR="007240C7" w:rsidRDefault="007240C7" w:rsidP="00686E03">
      <w:pPr>
        <w:spacing w:line="256" w:lineRule="auto"/>
        <w:rPr>
          <w:rFonts w:ascii="Calibri" w:eastAsia="Calibri" w:hAnsi="Calibri" w:cs="Times New Roman"/>
          <w:u w:val="single"/>
        </w:rPr>
      </w:pPr>
    </w:p>
    <w:p w14:paraId="65B25A66" w14:textId="77777777" w:rsidR="007240C7" w:rsidRDefault="007240C7" w:rsidP="00686E03">
      <w:pPr>
        <w:spacing w:line="256" w:lineRule="auto"/>
        <w:rPr>
          <w:rFonts w:ascii="Calibri" w:eastAsia="Calibri" w:hAnsi="Calibri" w:cs="Times New Roman"/>
          <w:u w:val="single"/>
        </w:rPr>
      </w:pPr>
    </w:p>
    <w:p w14:paraId="51D08E9B" w14:textId="77777777" w:rsidR="007240C7" w:rsidRDefault="007240C7" w:rsidP="00686E03">
      <w:pPr>
        <w:spacing w:line="256" w:lineRule="auto"/>
        <w:rPr>
          <w:rFonts w:ascii="Calibri" w:eastAsia="Calibri" w:hAnsi="Calibri" w:cs="Times New Roman"/>
          <w:u w:val="single"/>
        </w:rPr>
      </w:pPr>
    </w:p>
    <w:p w14:paraId="7B399446" w14:textId="77777777" w:rsidR="007240C7" w:rsidRDefault="007240C7" w:rsidP="00686E03">
      <w:pPr>
        <w:spacing w:line="256" w:lineRule="auto"/>
        <w:rPr>
          <w:rFonts w:ascii="Calibri" w:eastAsia="Calibri" w:hAnsi="Calibri" w:cs="Times New Roman"/>
          <w:u w:val="single"/>
        </w:rPr>
      </w:pPr>
    </w:p>
    <w:p w14:paraId="1BFCE976" w14:textId="77777777" w:rsidR="007240C7" w:rsidRDefault="007240C7" w:rsidP="00686E03">
      <w:pPr>
        <w:spacing w:line="256" w:lineRule="auto"/>
        <w:rPr>
          <w:rFonts w:ascii="Calibri" w:eastAsia="Calibri" w:hAnsi="Calibri" w:cs="Times New Roman"/>
          <w:u w:val="single"/>
        </w:rPr>
      </w:pPr>
    </w:p>
    <w:p w14:paraId="04D0D866" w14:textId="77777777" w:rsidR="007240C7" w:rsidRDefault="007240C7" w:rsidP="00686E03">
      <w:pPr>
        <w:spacing w:line="256" w:lineRule="auto"/>
        <w:rPr>
          <w:rFonts w:ascii="Calibri" w:eastAsia="Calibri" w:hAnsi="Calibri" w:cs="Times New Roman"/>
          <w:u w:val="single"/>
        </w:rPr>
      </w:pPr>
    </w:p>
    <w:p w14:paraId="38C9B23D" w14:textId="77777777" w:rsidR="007240C7" w:rsidRDefault="007240C7" w:rsidP="00686E03">
      <w:pPr>
        <w:spacing w:line="256" w:lineRule="auto"/>
        <w:rPr>
          <w:rFonts w:ascii="Calibri" w:eastAsia="Calibri" w:hAnsi="Calibri" w:cs="Times New Roman"/>
          <w:u w:val="single"/>
        </w:rPr>
      </w:pPr>
    </w:p>
    <w:p w14:paraId="7FE9F7AC" w14:textId="77777777" w:rsidR="007240C7" w:rsidRDefault="007240C7" w:rsidP="00686E03">
      <w:pPr>
        <w:spacing w:line="256" w:lineRule="auto"/>
        <w:rPr>
          <w:rFonts w:ascii="Calibri" w:eastAsia="Calibri" w:hAnsi="Calibri" w:cs="Times New Roman"/>
          <w:u w:val="single"/>
        </w:rPr>
      </w:pPr>
    </w:p>
    <w:p w14:paraId="2C2AD4A3" w14:textId="77777777" w:rsidR="007240C7" w:rsidRDefault="007240C7" w:rsidP="00686E03">
      <w:pPr>
        <w:spacing w:line="256" w:lineRule="auto"/>
        <w:rPr>
          <w:rFonts w:ascii="Calibri" w:eastAsia="Calibri" w:hAnsi="Calibri" w:cs="Times New Roman"/>
          <w:u w:val="single"/>
        </w:rPr>
      </w:pPr>
    </w:p>
    <w:p w14:paraId="732C4499" w14:textId="77777777" w:rsidR="007240C7" w:rsidRDefault="007240C7" w:rsidP="00686E03">
      <w:pPr>
        <w:spacing w:line="256" w:lineRule="auto"/>
        <w:rPr>
          <w:rFonts w:ascii="Calibri" w:eastAsia="Calibri" w:hAnsi="Calibri" w:cs="Times New Roman"/>
          <w:u w:val="single"/>
        </w:rPr>
      </w:pPr>
    </w:p>
    <w:p w14:paraId="23952DB2" w14:textId="77777777" w:rsidR="007240C7" w:rsidRDefault="007240C7" w:rsidP="00686E03">
      <w:pPr>
        <w:spacing w:line="256" w:lineRule="auto"/>
        <w:rPr>
          <w:rFonts w:ascii="Calibri" w:eastAsia="Calibri" w:hAnsi="Calibri" w:cs="Times New Roman"/>
          <w:u w:val="single"/>
        </w:rPr>
      </w:pPr>
    </w:p>
    <w:p w14:paraId="77F634DB" w14:textId="77777777" w:rsidR="007240C7" w:rsidRDefault="007240C7" w:rsidP="00686E03">
      <w:pPr>
        <w:spacing w:line="256" w:lineRule="auto"/>
        <w:rPr>
          <w:rFonts w:ascii="Calibri" w:eastAsia="Calibri" w:hAnsi="Calibri" w:cs="Times New Roman"/>
          <w:u w:val="single"/>
        </w:rPr>
      </w:pPr>
    </w:p>
    <w:p w14:paraId="08626D59" w14:textId="77777777" w:rsidR="007240C7" w:rsidRDefault="007240C7" w:rsidP="00686E03">
      <w:pPr>
        <w:spacing w:line="256" w:lineRule="auto"/>
        <w:rPr>
          <w:rFonts w:ascii="Calibri" w:eastAsia="Calibri" w:hAnsi="Calibri" w:cs="Times New Roman"/>
          <w:u w:val="single"/>
        </w:rPr>
      </w:pPr>
    </w:p>
    <w:p w14:paraId="6244E18D" w14:textId="77777777" w:rsidR="007240C7" w:rsidRDefault="007240C7" w:rsidP="00686E03">
      <w:pPr>
        <w:spacing w:line="256" w:lineRule="auto"/>
        <w:rPr>
          <w:rFonts w:ascii="Calibri" w:eastAsia="Calibri" w:hAnsi="Calibri" w:cs="Times New Roman"/>
          <w:u w:val="single"/>
        </w:rPr>
      </w:pPr>
    </w:p>
    <w:p w14:paraId="67B7B77C" w14:textId="77777777" w:rsidR="007240C7" w:rsidRDefault="007240C7" w:rsidP="00686E03">
      <w:pPr>
        <w:spacing w:line="256" w:lineRule="auto"/>
        <w:rPr>
          <w:rFonts w:ascii="Calibri" w:eastAsia="Calibri" w:hAnsi="Calibri" w:cs="Times New Roman"/>
          <w:u w:val="single"/>
        </w:rPr>
      </w:pPr>
    </w:p>
    <w:p w14:paraId="3D01FBB6" w14:textId="77777777" w:rsidR="007240C7" w:rsidRDefault="007240C7" w:rsidP="00686E03">
      <w:pPr>
        <w:spacing w:line="256" w:lineRule="auto"/>
        <w:rPr>
          <w:rFonts w:ascii="Calibri" w:eastAsia="Calibri" w:hAnsi="Calibri" w:cs="Times New Roman"/>
          <w:u w:val="single"/>
        </w:rPr>
      </w:pPr>
    </w:p>
    <w:p w14:paraId="67696CC6" w14:textId="77777777" w:rsidR="00934085" w:rsidRDefault="00934085" w:rsidP="00686E03">
      <w:pPr>
        <w:spacing w:line="256" w:lineRule="auto"/>
        <w:rPr>
          <w:rFonts w:ascii="Calibri" w:eastAsia="Calibri" w:hAnsi="Calibri" w:cs="Times New Roman"/>
          <w:u w:val="single"/>
        </w:rPr>
      </w:pPr>
    </w:p>
    <w:p w14:paraId="24D677BA" w14:textId="0C850DA7" w:rsidR="00686E03" w:rsidRPr="00686E03" w:rsidRDefault="00686E03" w:rsidP="00686E03">
      <w:pPr>
        <w:spacing w:line="256" w:lineRule="auto"/>
        <w:rPr>
          <w:rFonts w:ascii="Calibri" w:eastAsia="Calibri" w:hAnsi="Calibri" w:cs="Times New Roman"/>
          <w:u w:val="single"/>
        </w:rPr>
      </w:pPr>
      <w:r w:rsidRPr="00686E03">
        <w:rPr>
          <w:rFonts w:ascii="Calibri" w:eastAsia="Calibri" w:hAnsi="Calibri" w:cs="Times New Roman"/>
          <w:u w:val="single"/>
        </w:rPr>
        <w:t>Bibliography</w:t>
      </w:r>
    </w:p>
    <w:p w14:paraId="52BBF05D" w14:textId="77777777" w:rsidR="00686E03" w:rsidRPr="00686E03" w:rsidRDefault="00686E03" w:rsidP="00686E03">
      <w:pPr>
        <w:spacing w:line="256" w:lineRule="auto"/>
        <w:rPr>
          <w:rFonts w:ascii="Calibri" w:eastAsia="Calibri" w:hAnsi="Calibri" w:cs="Times New Roman"/>
          <w:u w:val="single"/>
        </w:rPr>
      </w:pPr>
      <w:r w:rsidRPr="00686E03">
        <w:rPr>
          <w:rFonts w:ascii="Calibri" w:eastAsia="Calibri" w:hAnsi="Calibri" w:cs="Times New Roman"/>
          <w:u w:val="single"/>
        </w:rPr>
        <w:t>Primary Sources</w:t>
      </w:r>
    </w:p>
    <w:p w14:paraId="0F00F8CE"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i/>
        </w:rPr>
        <w:t>Destination Tokyo</w:t>
      </w:r>
      <w:r w:rsidRPr="00686E03">
        <w:rPr>
          <w:rFonts w:ascii="Calibri" w:eastAsia="Calibri" w:hAnsi="Calibri" w:cs="Times New Roman"/>
        </w:rPr>
        <w:t>, dir. by Delmer Daves (Warner Bros, 1943).</w:t>
      </w:r>
    </w:p>
    <w:p w14:paraId="3355A238"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i/>
        </w:rPr>
        <w:lastRenderedPageBreak/>
        <w:t>The Great Dictator</w:t>
      </w:r>
      <w:r w:rsidRPr="00686E03">
        <w:rPr>
          <w:rFonts w:ascii="Calibri" w:eastAsia="Calibri" w:hAnsi="Calibri" w:cs="Times New Roman"/>
        </w:rPr>
        <w:t xml:space="preserve">, dir. by Charlie Chaplin (United Artists, 1940). </w:t>
      </w:r>
    </w:p>
    <w:p w14:paraId="773D1EB3"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i/>
        </w:rPr>
        <w:t>The Silent Village</w:t>
      </w:r>
      <w:r w:rsidRPr="00686E03">
        <w:rPr>
          <w:rFonts w:ascii="Calibri" w:eastAsia="Calibri" w:hAnsi="Calibri" w:cs="Times New Roman"/>
        </w:rPr>
        <w:t xml:space="preserve">, dir. by Humphrey Jennings (Crown Film Unit, 1943). </w:t>
      </w:r>
    </w:p>
    <w:p w14:paraId="7ECFA97E" w14:textId="77777777" w:rsidR="00686E03" w:rsidRPr="00686E03" w:rsidRDefault="00686E03" w:rsidP="00686E03">
      <w:pPr>
        <w:spacing w:line="256" w:lineRule="auto"/>
        <w:rPr>
          <w:rFonts w:ascii="Calibri" w:eastAsia="Calibri" w:hAnsi="Calibri" w:cs="Times New Roman"/>
        </w:rPr>
      </w:pPr>
      <w:bookmarkStart w:id="1" w:name="_Hlk509135195"/>
      <w:r w:rsidRPr="00686E03">
        <w:rPr>
          <w:rFonts w:ascii="Calibri" w:eastAsia="Calibri" w:hAnsi="Calibri" w:cs="Times New Roman"/>
        </w:rPr>
        <w:t xml:space="preserve">Unknown. </w:t>
      </w:r>
      <w:r w:rsidRPr="00686E03">
        <w:rPr>
          <w:rFonts w:ascii="Calibri" w:eastAsia="Calibri" w:hAnsi="Calibri" w:cs="Times New Roman"/>
          <w:i/>
        </w:rPr>
        <w:t xml:space="preserve">Destination Tokyo </w:t>
      </w:r>
      <w:r w:rsidRPr="00686E03">
        <w:rPr>
          <w:rFonts w:ascii="Calibri" w:eastAsia="Calibri" w:hAnsi="Calibri" w:cs="Times New Roman"/>
        </w:rPr>
        <w:t>(31</w:t>
      </w:r>
      <w:r w:rsidRPr="00686E03">
        <w:rPr>
          <w:rFonts w:ascii="Calibri" w:eastAsia="Calibri" w:hAnsi="Calibri" w:cs="Times New Roman"/>
          <w:vertAlign w:val="superscript"/>
        </w:rPr>
        <w:t>st</w:t>
      </w:r>
      <w:r w:rsidRPr="00686E03">
        <w:rPr>
          <w:rFonts w:ascii="Calibri" w:eastAsia="Calibri" w:hAnsi="Calibri" w:cs="Times New Roman"/>
        </w:rPr>
        <w:t xml:space="preserve"> December 1942) </w:t>
      </w:r>
      <w:hyperlink r:id="rId6" w:history="1">
        <w:r w:rsidRPr="00686E03">
          <w:rPr>
            <w:rFonts w:ascii="Calibri" w:eastAsia="Calibri" w:hAnsi="Calibri" w:cs="Times New Roman"/>
            <w:color w:val="0563C1" w:themeColor="hyperlink"/>
            <w:u w:val="single"/>
          </w:rPr>
          <w:t>http://variety.com/1942/film/reviews/destination-tokyo-1200414139/</w:t>
        </w:r>
      </w:hyperlink>
      <w:r w:rsidRPr="00686E03">
        <w:rPr>
          <w:rFonts w:ascii="Calibri" w:eastAsia="Calibri" w:hAnsi="Calibri" w:cs="Times New Roman"/>
        </w:rPr>
        <w:t xml:space="preserve"> [Last Accessed: 12</w:t>
      </w:r>
      <w:r w:rsidRPr="00686E03">
        <w:rPr>
          <w:rFonts w:ascii="Calibri" w:eastAsia="Calibri" w:hAnsi="Calibri" w:cs="Times New Roman"/>
          <w:vertAlign w:val="superscript"/>
        </w:rPr>
        <w:t>th</w:t>
      </w:r>
      <w:r w:rsidRPr="00686E03">
        <w:rPr>
          <w:rFonts w:ascii="Calibri" w:eastAsia="Calibri" w:hAnsi="Calibri" w:cs="Times New Roman"/>
        </w:rPr>
        <w:t xml:space="preserve"> March 2018].</w:t>
      </w:r>
    </w:p>
    <w:bookmarkEnd w:id="1"/>
    <w:p w14:paraId="7FA63956" w14:textId="4EA0DE82"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i/>
        </w:rPr>
        <w:t>Went the Day Well?</w:t>
      </w:r>
      <w:r w:rsidR="00934085">
        <w:rPr>
          <w:rFonts w:ascii="Calibri" w:eastAsia="Calibri" w:hAnsi="Calibri" w:cs="Times New Roman"/>
        </w:rPr>
        <w:t>,</w:t>
      </w:r>
      <w:r w:rsidRPr="00686E03">
        <w:rPr>
          <w:rFonts w:ascii="Calibri" w:eastAsia="Calibri" w:hAnsi="Calibri" w:cs="Times New Roman"/>
        </w:rPr>
        <w:t xml:space="preserve"> dir. by Alberto Cavalcanti (Ealing Studios, 1942). </w:t>
      </w:r>
    </w:p>
    <w:p w14:paraId="26F28E1B"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i/>
        </w:rPr>
        <w:t>Why We Fight: Prelude to War</w:t>
      </w:r>
      <w:r w:rsidRPr="00686E03">
        <w:rPr>
          <w:rFonts w:ascii="Calibri" w:eastAsia="Calibri" w:hAnsi="Calibri" w:cs="Times New Roman"/>
        </w:rPr>
        <w:t xml:space="preserve">, dir. by Frank Capra (20th Century Fox; War Activities Committee of the Motion Pictures Industry, 1942). </w:t>
      </w:r>
    </w:p>
    <w:p w14:paraId="42427102"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i/>
        </w:rPr>
        <w:t>Why We Fight: The Battle of Britain</w:t>
      </w:r>
      <w:r w:rsidRPr="00686E03">
        <w:rPr>
          <w:rFonts w:ascii="Calibri" w:eastAsia="Calibri" w:hAnsi="Calibri" w:cs="Times New Roman"/>
        </w:rPr>
        <w:t xml:space="preserve">, dir. by Frank Capra; Anthony Veiller (War Activities Committee of the Motion Pictures Industry, 1943). </w:t>
      </w:r>
    </w:p>
    <w:p w14:paraId="09F63358"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i/>
        </w:rPr>
        <w:t>Why We Fight: The Battle of China</w:t>
      </w:r>
      <w:r w:rsidRPr="00686E03">
        <w:rPr>
          <w:rFonts w:ascii="Calibri" w:eastAsia="Calibri" w:hAnsi="Calibri" w:cs="Times New Roman"/>
        </w:rPr>
        <w:t xml:space="preserve">, dir. by Frank Capra; Anatole Litvak (War Activities Committee of the Motion Pictures Industry, 1944). </w:t>
      </w:r>
    </w:p>
    <w:p w14:paraId="451C73BC"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i/>
        </w:rPr>
        <w:t>Why We Fight: The Nazis Strike</w:t>
      </w:r>
      <w:r w:rsidRPr="00686E03">
        <w:rPr>
          <w:rFonts w:ascii="Calibri" w:eastAsia="Calibri" w:hAnsi="Calibri" w:cs="Times New Roman"/>
        </w:rPr>
        <w:t>, dir. by Frank Capra; Anatole Litvak (War Activities Committee of the Motion Pictures Industry, 1943).</w:t>
      </w:r>
    </w:p>
    <w:p w14:paraId="6F90D90C"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i/>
        </w:rPr>
        <w:t>Why We Fight: The Battle of Russia</w:t>
      </w:r>
      <w:r w:rsidRPr="00686E03">
        <w:rPr>
          <w:rFonts w:ascii="Calibri" w:eastAsia="Calibri" w:hAnsi="Calibri" w:cs="Times New Roman"/>
        </w:rPr>
        <w:t xml:space="preserve">, dir. by Frank Capra; Anatole Litvak (20th Century Fox; War Activities Committee of the Motion Pictures Industry, 1943). </w:t>
      </w:r>
    </w:p>
    <w:p w14:paraId="22E394D3" w14:textId="5EA845E6" w:rsidR="00686E03" w:rsidRDefault="00686E03" w:rsidP="00686E03">
      <w:pPr>
        <w:spacing w:line="256" w:lineRule="auto"/>
        <w:rPr>
          <w:rFonts w:ascii="Calibri" w:eastAsia="Calibri" w:hAnsi="Calibri" w:cs="Times New Roman"/>
          <w:u w:val="single"/>
        </w:rPr>
      </w:pPr>
      <w:r w:rsidRPr="00686E03">
        <w:rPr>
          <w:rFonts w:ascii="Calibri" w:eastAsia="Calibri" w:hAnsi="Calibri" w:cs="Times New Roman"/>
          <w:u w:val="single"/>
        </w:rPr>
        <w:t>Secondary Sources</w:t>
      </w:r>
    </w:p>
    <w:p w14:paraId="788E5F78" w14:textId="789832C6" w:rsidR="002B374E" w:rsidRPr="002B374E" w:rsidRDefault="002B374E" w:rsidP="00686E03">
      <w:pPr>
        <w:spacing w:line="256" w:lineRule="auto"/>
        <w:rPr>
          <w:rFonts w:ascii="Calibri" w:eastAsia="Calibri" w:hAnsi="Calibri" w:cs="Times New Roman"/>
        </w:rPr>
      </w:pPr>
      <w:r>
        <w:rPr>
          <w:rFonts w:ascii="Calibri" w:eastAsia="Calibri" w:hAnsi="Calibri" w:cs="Times New Roman"/>
        </w:rPr>
        <w:t xml:space="preserve">Bourne, Mark. </w:t>
      </w:r>
      <w:r w:rsidRPr="002B374E">
        <w:rPr>
          <w:rFonts w:ascii="Calibri" w:eastAsia="Calibri" w:hAnsi="Calibri" w:cs="Times New Roman"/>
          <w:i/>
        </w:rPr>
        <w:t>The Great Dictator: The Chaplin Collection</w:t>
      </w:r>
      <w:r>
        <w:rPr>
          <w:rFonts w:ascii="Calibri" w:eastAsia="Calibri" w:hAnsi="Calibri" w:cs="Times New Roman"/>
          <w:i/>
        </w:rPr>
        <w:t xml:space="preserve"> </w:t>
      </w:r>
      <w:hyperlink r:id="rId7" w:history="1">
        <w:r w:rsidRPr="002B374E">
          <w:rPr>
            <w:rStyle w:val="Hyperlink"/>
            <w:rFonts w:ascii="Calibri" w:eastAsia="Calibri" w:hAnsi="Calibri" w:cs="Times New Roman"/>
          </w:rPr>
          <w:t>http://www.dvdjournal.com/reviews/g/greatdictator.shtml</w:t>
        </w:r>
      </w:hyperlink>
      <w:r w:rsidRPr="002B374E">
        <w:rPr>
          <w:rFonts w:ascii="Calibri" w:eastAsia="Calibri" w:hAnsi="Calibri" w:cs="Times New Roman"/>
        </w:rPr>
        <w:t xml:space="preserve"> </w:t>
      </w:r>
      <w:r>
        <w:rPr>
          <w:rFonts w:ascii="Calibri" w:eastAsia="Calibri" w:hAnsi="Calibri" w:cs="Times New Roman"/>
        </w:rPr>
        <w:t>[Last Accessed: 11</w:t>
      </w:r>
      <w:r w:rsidRPr="002B374E">
        <w:rPr>
          <w:rFonts w:ascii="Calibri" w:eastAsia="Calibri" w:hAnsi="Calibri" w:cs="Times New Roman"/>
          <w:vertAlign w:val="superscript"/>
        </w:rPr>
        <w:t>th</w:t>
      </w:r>
      <w:r>
        <w:rPr>
          <w:rFonts w:ascii="Calibri" w:eastAsia="Calibri" w:hAnsi="Calibri" w:cs="Times New Roman"/>
        </w:rPr>
        <w:t xml:space="preserve"> March] </w:t>
      </w:r>
    </w:p>
    <w:p w14:paraId="0FD1390C"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rPr>
        <w:t xml:space="preserve">Erickson, Glenn. </w:t>
      </w:r>
      <w:r w:rsidRPr="00686E03">
        <w:rPr>
          <w:rFonts w:ascii="Calibri" w:eastAsia="Calibri" w:hAnsi="Calibri" w:cs="Times New Roman"/>
          <w:i/>
        </w:rPr>
        <w:t xml:space="preserve">Home Video Reviews </w:t>
      </w:r>
      <w:hyperlink r:id="rId8" w:history="1">
        <w:r w:rsidRPr="00686E03">
          <w:rPr>
            <w:rFonts w:ascii="Calibri" w:eastAsia="Calibri" w:hAnsi="Calibri" w:cs="Times New Roman"/>
            <w:color w:val="0563C1" w:themeColor="hyperlink"/>
            <w:u w:val="single"/>
          </w:rPr>
          <w:t>http://www.tcm.com/tcmdb/title/76858/The-Great-Dictator/home-video-reviews.html</w:t>
        </w:r>
      </w:hyperlink>
      <w:r w:rsidRPr="00686E03">
        <w:rPr>
          <w:rFonts w:ascii="Calibri" w:eastAsia="Calibri" w:hAnsi="Calibri" w:cs="Times New Roman"/>
        </w:rPr>
        <w:t xml:space="preserve"> [Last Accessed: 12</w:t>
      </w:r>
      <w:r w:rsidRPr="00686E03">
        <w:rPr>
          <w:rFonts w:ascii="Calibri" w:eastAsia="Calibri" w:hAnsi="Calibri" w:cs="Times New Roman"/>
          <w:vertAlign w:val="superscript"/>
        </w:rPr>
        <w:t>th</w:t>
      </w:r>
      <w:r w:rsidRPr="00686E03">
        <w:rPr>
          <w:rFonts w:ascii="Calibri" w:eastAsia="Calibri" w:hAnsi="Calibri" w:cs="Times New Roman"/>
        </w:rPr>
        <w:t xml:space="preserve"> March].</w:t>
      </w:r>
    </w:p>
    <w:p w14:paraId="68864564"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rPr>
        <w:t xml:space="preserve">French, Philip. </w:t>
      </w:r>
      <w:r w:rsidRPr="00686E03">
        <w:rPr>
          <w:rFonts w:ascii="Calibri" w:eastAsia="Calibri" w:hAnsi="Calibri" w:cs="Times New Roman"/>
          <w:i/>
        </w:rPr>
        <w:t xml:space="preserve">Went the Day Well? </w:t>
      </w:r>
      <w:r w:rsidRPr="00686E03">
        <w:rPr>
          <w:rFonts w:ascii="Calibri" w:eastAsia="Calibri" w:hAnsi="Calibri" w:cs="Times New Roman"/>
        </w:rPr>
        <w:t>(11</w:t>
      </w:r>
      <w:r w:rsidRPr="00686E03">
        <w:rPr>
          <w:rFonts w:ascii="Calibri" w:eastAsia="Calibri" w:hAnsi="Calibri" w:cs="Times New Roman"/>
          <w:vertAlign w:val="superscript"/>
        </w:rPr>
        <w:t>th</w:t>
      </w:r>
      <w:r w:rsidRPr="00686E03">
        <w:rPr>
          <w:rFonts w:ascii="Calibri" w:eastAsia="Calibri" w:hAnsi="Calibri" w:cs="Times New Roman"/>
        </w:rPr>
        <w:t xml:space="preserve"> July 2010) </w:t>
      </w:r>
      <w:hyperlink r:id="rId9" w:history="1">
        <w:r w:rsidRPr="00686E03">
          <w:rPr>
            <w:rFonts w:ascii="Calibri" w:eastAsia="Calibri" w:hAnsi="Calibri" w:cs="Times New Roman"/>
            <w:color w:val="0563C1" w:themeColor="hyperlink"/>
            <w:u w:val="single"/>
          </w:rPr>
          <w:t>https://www.theguardian.com/film/2010/jul/11/went-the-day-well-film-review</w:t>
        </w:r>
      </w:hyperlink>
      <w:r w:rsidRPr="00686E03">
        <w:rPr>
          <w:rFonts w:ascii="Calibri" w:eastAsia="Calibri" w:hAnsi="Calibri" w:cs="Times New Roman"/>
        </w:rPr>
        <w:t xml:space="preserve"> [Last Accessed: 11</w:t>
      </w:r>
      <w:r w:rsidRPr="00686E03">
        <w:rPr>
          <w:rFonts w:ascii="Calibri" w:eastAsia="Calibri" w:hAnsi="Calibri" w:cs="Times New Roman"/>
          <w:vertAlign w:val="superscript"/>
        </w:rPr>
        <w:t>th</w:t>
      </w:r>
      <w:r w:rsidRPr="00686E03">
        <w:rPr>
          <w:rFonts w:ascii="Calibri" w:eastAsia="Calibri" w:hAnsi="Calibri" w:cs="Times New Roman"/>
        </w:rPr>
        <w:t xml:space="preserve"> March 2018]. </w:t>
      </w:r>
    </w:p>
    <w:p w14:paraId="02210AD6"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rPr>
        <w:t xml:space="preserve">Hafany, Lena. </w:t>
      </w:r>
      <w:r w:rsidRPr="00686E03">
        <w:rPr>
          <w:rFonts w:ascii="Calibri" w:eastAsia="Calibri" w:hAnsi="Calibri" w:cs="Times New Roman"/>
          <w:i/>
        </w:rPr>
        <w:t xml:space="preserve">A brief history of women in World War Two movies </w:t>
      </w:r>
      <w:r w:rsidRPr="00686E03">
        <w:rPr>
          <w:rFonts w:ascii="Calibri" w:eastAsia="Calibri" w:hAnsi="Calibri" w:cs="Times New Roman"/>
        </w:rPr>
        <w:t>(15</w:t>
      </w:r>
      <w:r w:rsidRPr="00686E03">
        <w:rPr>
          <w:rFonts w:ascii="Calibri" w:eastAsia="Calibri" w:hAnsi="Calibri" w:cs="Times New Roman"/>
          <w:vertAlign w:val="superscript"/>
        </w:rPr>
        <w:t>th</w:t>
      </w:r>
      <w:r w:rsidRPr="00686E03">
        <w:rPr>
          <w:rFonts w:ascii="Calibri" w:eastAsia="Calibri" w:hAnsi="Calibri" w:cs="Times New Roman"/>
        </w:rPr>
        <w:t xml:space="preserve"> July 2017) </w:t>
      </w:r>
      <w:hyperlink r:id="rId10" w:history="1">
        <w:r w:rsidRPr="00686E03">
          <w:rPr>
            <w:rFonts w:ascii="Calibri" w:eastAsia="Calibri" w:hAnsi="Calibri" w:cs="Times New Roman"/>
            <w:color w:val="0563C1" w:themeColor="hyperlink"/>
            <w:u w:val="single"/>
          </w:rPr>
          <w:t>http://lwlies.com/articles/women-in-world-war-two-movies/</w:t>
        </w:r>
      </w:hyperlink>
      <w:r w:rsidRPr="00686E03">
        <w:rPr>
          <w:rFonts w:ascii="Calibri" w:eastAsia="Calibri" w:hAnsi="Calibri" w:cs="Times New Roman"/>
        </w:rPr>
        <w:t xml:space="preserve"> [Last Accessed: 12</w:t>
      </w:r>
      <w:r w:rsidRPr="00686E03">
        <w:rPr>
          <w:rFonts w:ascii="Calibri" w:eastAsia="Calibri" w:hAnsi="Calibri" w:cs="Times New Roman"/>
          <w:vertAlign w:val="superscript"/>
        </w:rPr>
        <w:t>th</w:t>
      </w:r>
      <w:r w:rsidRPr="00686E03">
        <w:rPr>
          <w:rFonts w:ascii="Calibri" w:eastAsia="Calibri" w:hAnsi="Calibri" w:cs="Times New Roman"/>
        </w:rPr>
        <w:t xml:space="preserve"> March 2018]. </w:t>
      </w:r>
    </w:p>
    <w:p w14:paraId="48A970BC"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rPr>
        <w:t xml:space="preserve">Jacobs, Preach. </w:t>
      </w:r>
      <w:r w:rsidRPr="00686E03">
        <w:rPr>
          <w:rFonts w:ascii="Calibri" w:eastAsia="Calibri" w:hAnsi="Calibri" w:cs="Times New Roman"/>
          <w:i/>
        </w:rPr>
        <w:t xml:space="preserve">Charlie Chaplin Made Hitler Cry </w:t>
      </w:r>
      <w:r w:rsidRPr="00686E03">
        <w:rPr>
          <w:rFonts w:ascii="Calibri" w:eastAsia="Calibri" w:hAnsi="Calibri" w:cs="Times New Roman"/>
        </w:rPr>
        <w:t>(3</w:t>
      </w:r>
      <w:r w:rsidRPr="00686E03">
        <w:rPr>
          <w:rFonts w:ascii="Calibri" w:eastAsia="Calibri" w:hAnsi="Calibri" w:cs="Times New Roman"/>
          <w:vertAlign w:val="superscript"/>
        </w:rPr>
        <w:t>rd</w:t>
      </w:r>
      <w:r w:rsidRPr="00686E03">
        <w:rPr>
          <w:rFonts w:ascii="Calibri" w:eastAsia="Calibri" w:hAnsi="Calibri" w:cs="Times New Roman"/>
        </w:rPr>
        <w:t xml:space="preserve"> June 2014) </w:t>
      </w:r>
      <w:hyperlink r:id="rId11" w:history="1">
        <w:r w:rsidRPr="00686E03">
          <w:rPr>
            <w:rFonts w:ascii="Calibri" w:eastAsia="Calibri" w:hAnsi="Calibri" w:cs="Times New Roman"/>
            <w:color w:val="0563C1" w:themeColor="hyperlink"/>
            <w:u w:val="single"/>
          </w:rPr>
          <w:t>https://medium.com/war-is-boring/charlie-chaplin-made-hitler-cry-17f8c7d611f9</w:t>
        </w:r>
      </w:hyperlink>
      <w:r w:rsidRPr="00686E03">
        <w:rPr>
          <w:rFonts w:ascii="Calibri" w:eastAsia="Calibri" w:hAnsi="Calibri" w:cs="Times New Roman"/>
        </w:rPr>
        <w:t xml:space="preserve"> [Last Accessed 10th March].</w:t>
      </w:r>
    </w:p>
    <w:p w14:paraId="2756B098"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rPr>
        <w:t xml:space="preserve">Lowther, David. </w:t>
      </w:r>
      <w:r w:rsidRPr="00686E03">
        <w:rPr>
          <w:rFonts w:ascii="Calibri" w:eastAsia="Calibri" w:hAnsi="Calibri" w:cs="Times New Roman"/>
          <w:i/>
        </w:rPr>
        <w:t xml:space="preserve">Movies and propaganda in the Second World War </w:t>
      </w:r>
      <w:r w:rsidRPr="00686E03">
        <w:rPr>
          <w:rFonts w:ascii="Calibri" w:eastAsia="Calibri" w:hAnsi="Calibri" w:cs="Times New Roman"/>
        </w:rPr>
        <w:t>(31</w:t>
      </w:r>
      <w:r w:rsidRPr="00686E03">
        <w:rPr>
          <w:rFonts w:ascii="Calibri" w:eastAsia="Calibri" w:hAnsi="Calibri" w:cs="Times New Roman"/>
          <w:vertAlign w:val="superscript"/>
        </w:rPr>
        <w:t>st</w:t>
      </w:r>
      <w:r w:rsidRPr="00686E03">
        <w:rPr>
          <w:rFonts w:ascii="Calibri" w:eastAsia="Calibri" w:hAnsi="Calibri" w:cs="Times New Roman"/>
        </w:rPr>
        <w:t xml:space="preserve"> March 2013) </w:t>
      </w:r>
      <w:hyperlink r:id="rId12" w:history="1">
        <w:r w:rsidRPr="00686E03">
          <w:rPr>
            <w:rFonts w:ascii="Calibri" w:eastAsia="Calibri" w:hAnsi="Calibri" w:cs="Times New Roman"/>
            <w:color w:val="0563C1" w:themeColor="hyperlink"/>
            <w:u w:val="single"/>
          </w:rPr>
          <w:t>https://davidlowtherblog.wordpress.com/2013/03/31/movies-and-propaganda-in-the-second-world-war/</w:t>
        </w:r>
      </w:hyperlink>
      <w:r w:rsidRPr="00686E03">
        <w:rPr>
          <w:rFonts w:ascii="Calibri" w:eastAsia="Calibri" w:hAnsi="Calibri" w:cs="Times New Roman"/>
        </w:rPr>
        <w:t xml:space="preserve"> [Last Accessed: 12</w:t>
      </w:r>
      <w:r w:rsidRPr="00686E03">
        <w:rPr>
          <w:rFonts w:ascii="Calibri" w:eastAsia="Calibri" w:hAnsi="Calibri" w:cs="Times New Roman"/>
          <w:vertAlign w:val="superscript"/>
        </w:rPr>
        <w:t>th</w:t>
      </w:r>
      <w:r w:rsidRPr="00686E03">
        <w:rPr>
          <w:rFonts w:ascii="Calibri" w:eastAsia="Calibri" w:hAnsi="Calibri" w:cs="Times New Roman"/>
        </w:rPr>
        <w:t xml:space="preserve"> March 2018]. </w:t>
      </w:r>
    </w:p>
    <w:p w14:paraId="43C18EF6" w14:textId="77777777" w:rsidR="00686E03" w:rsidRPr="00686E03" w:rsidRDefault="00686E03" w:rsidP="00686E03">
      <w:pPr>
        <w:spacing w:line="256" w:lineRule="auto"/>
        <w:rPr>
          <w:rFonts w:ascii="Calibri" w:eastAsia="Calibri" w:hAnsi="Calibri" w:cs="Times New Roman"/>
        </w:rPr>
      </w:pPr>
      <w:bookmarkStart w:id="2" w:name="_Hlk509136534"/>
      <w:r w:rsidRPr="00686E03">
        <w:rPr>
          <w:rFonts w:ascii="Calibri" w:eastAsia="Calibri" w:hAnsi="Calibri" w:cs="Times New Roman"/>
        </w:rPr>
        <w:t xml:space="preserve">MilitaryHistoryNow.com. </w:t>
      </w:r>
      <w:r w:rsidRPr="00686E03">
        <w:rPr>
          <w:rFonts w:ascii="Calibri" w:eastAsia="Calibri" w:hAnsi="Calibri" w:cs="Times New Roman"/>
          <w:i/>
        </w:rPr>
        <w:t xml:space="preserve">‘Why We Fight’ – America’s World War Two Propaganda Masterpiece </w:t>
      </w:r>
      <w:r w:rsidRPr="00686E03">
        <w:rPr>
          <w:rFonts w:ascii="Calibri" w:eastAsia="Calibri" w:hAnsi="Calibri" w:cs="Times New Roman"/>
        </w:rPr>
        <w:t>(21</w:t>
      </w:r>
      <w:r w:rsidRPr="00686E03">
        <w:rPr>
          <w:rFonts w:ascii="Calibri" w:eastAsia="Calibri" w:hAnsi="Calibri" w:cs="Times New Roman"/>
          <w:vertAlign w:val="superscript"/>
        </w:rPr>
        <w:t>st</w:t>
      </w:r>
      <w:r w:rsidRPr="00686E03">
        <w:rPr>
          <w:rFonts w:ascii="Calibri" w:eastAsia="Calibri" w:hAnsi="Calibri" w:cs="Times New Roman"/>
        </w:rPr>
        <w:t xml:space="preserve"> November 2014) </w:t>
      </w:r>
      <w:hyperlink r:id="rId13" w:history="1">
        <w:r w:rsidRPr="00686E03">
          <w:rPr>
            <w:rFonts w:ascii="Calibri" w:eastAsia="Calibri" w:hAnsi="Calibri" w:cs="Times New Roman"/>
            <w:color w:val="0563C1" w:themeColor="hyperlink"/>
            <w:u w:val="single"/>
          </w:rPr>
          <w:t>http://militaryhistorynow.com/2014/11/21/why-we-fight-americas-world-war-two-propaganda-masterpiece/</w:t>
        </w:r>
      </w:hyperlink>
      <w:r w:rsidRPr="00686E03">
        <w:rPr>
          <w:rFonts w:ascii="Calibri" w:eastAsia="Calibri" w:hAnsi="Calibri" w:cs="Times New Roman"/>
        </w:rPr>
        <w:t xml:space="preserve"> [Last Accessed: 14</w:t>
      </w:r>
      <w:r w:rsidRPr="00686E03">
        <w:rPr>
          <w:rFonts w:ascii="Calibri" w:eastAsia="Calibri" w:hAnsi="Calibri" w:cs="Times New Roman"/>
          <w:vertAlign w:val="superscript"/>
        </w:rPr>
        <w:t>th</w:t>
      </w:r>
      <w:r w:rsidRPr="00686E03">
        <w:rPr>
          <w:rFonts w:ascii="Calibri" w:eastAsia="Calibri" w:hAnsi="Calibri" w:cs="Times New Roman"/>
        </w:rPr>
        <w:t xml:space="preserve"> March].</w:t>
      </w:r>
    </w:p>
    <w:bookmarkEnd w:id="2"/>
    <w:p w14:paraId="739641BD"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rPr>
        <w:t xml:space="preserve">Milton, Richard. </w:t>
      </w:r>
      <w:r w:rsidRPr="00686E03">
        <w:rPr>
          <w:rFonts w:ascii="Calibri" w:eastAsia="Calibri" w:hAnsi="Calibri" w:cs="Times New Roman"/>
          <w:i/>
        </w:rPr>
        <w:t>The Silver Screen</w:t>
      </w:r>
      <w:r w:rsidRPr="00686E03">
        <w:rPr>
          <w:rFonts w:ascii="Calibri" w:eastAsia="Calibri" w:hAnsi="Calibri" w:cs="Times New Roman"/>
        </w:rPr>
        <w:t xml:space="preserve"> (9</w:t>
      </w:r>
      <w:r w:rsidRPr="00686E03">
        <w:rPr>
          <w:rFonts w:ascii="Calibri" w:eastAsia="Calibri" w:hAnsi="Calibri" w:cs="Times New Roman"/>
          <w:vertAlign w:val="superscript"/>
        </w:rPr>
        <w:t>th</w:t>
      </w:r>
      <w:r w:rsidRPr="00686E03">
        <w:rPr>
          <w:rFonts w:ascii="Calibri" w:eastAsia="Calibri" w:hAnsi="Calibri" w:cs="Times New Roman"/>
        </w:rPr>
        <w:t xml:space="preserve"> August 2014) </w:t>
      </w:r>
      <w:hyperlink r:id="rId14" w:history="1">
        <w:r w:rsidRPr="00686E03">
          <w:rPr>
            <w:rFonts w:ascii="Calibri" w:eastAsia="Calibri" w:hAnsi="Calibri" w:cs="Times New Roman"/>
            <w:color w:val="0563C1" w:themeColor="hyperlink"/>
            <w:u w:val="single"/>
          </w:rPr>
          <w:t>http://www.ministry-of-information.com/the-silver-screen/</w:t>
        </w:r>
      </w:hyperlink>
      <w:r w:rsidRPr="00686E03">
        <w:rPr>
          <w:rFonts w:ascii="Calibri" w:eastAsia="Calibri" w:hAnsi="Calibri" w:cs="Times New Roman"/>
        </w:rPr>
        <w:t xml:space="preserve"> [Last Accessed: 10</w:t>
      </w:r>
      <w:r w:rsidRPr="00686E03">
        <w:rPr>
          <w:rFonts w:ascii="Calibri" w:eastAsia="Calibri" w:hAnsi="Calibri" w:cs="Times New Roman"/>
          <w:vertAlign w:val="superscript"/>
        </w:rPr>
        <w:t>th</w:t>
      </w:r>
      <w:r w:rsidRPr="00686E03">
        <w:rPr>
          <w:rFonts w:ascii="Calibri" w:eastAsia="Calibri" w:hAnsi="Calibri" w:cs="Times New Roman"/>
        </w:rPr>
        <w:t xml:space="preserve"> March].</w:t>
      </w:r>
    </w:p>
    <w:p w14:paraId="6664EFB6"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rPr>
        <w:lastRenderedPageBreak/>
        <w:t xml:space="preserve">O’Neill, Phelim. </w:t>
      </w:r>
      <w:r w:rsidRPr="00686E03">
        <w:rPr>
          <w:rFonts w:ascii="Calibri" w:eastAsia="Calibri" w:hAnsi="Calibri" w:cs="Times New Roman"/>
          <w:i/>
        </w:rPr>
        <w:t xml:space="preserve">The Great Dictator: No 22 best comedy film of all time </w:t>
      </w:r>
      <w:r w:rsidRPr="00686E03">
        <w:rPr>
          <w:rFonts w:ascii="Calibri" w:eastAsia="Calibri" w:hAnsi="Calibri" w:cs="Times New Roman"/>
        </w:rPr>
        <w:t>(18</w:t>
      </w:r>
      <w:r w:rsidRPr="00686E03">
        <w:rPr>
          <w:rFonts w:ascii="Calibri" w:eastAsia="Calibri" w:hAnsi="Calibri" w:cs="Times New Roman"/>
          <w:vertAlign w:val="superscript"/>
        </w:rPr>
        <w:t>th</w:t>
      </w:r>
      <w:r w:rsidRPr="00686E03">
        <w:rPr>
          <w:rFonts w:ascii="Calibri" w:eastAsia="Calibri" w:hAnsi="Calibri" w:cs="Times New Roman"/>
        </w:rPr>
        <w:t xml:space="preserve"> October 2010) </w:t>
      </w:r>
      <w:hyperlink r:id="rId15" w:history="1">
        <w:r w:rsidRPr="00686E03">
          <w:rPr>
            <w:rFonts w:ascii="Calibri" w:eastAsia="Calibri" w:hAnsi="Calibri" w:cs="Times New Roman"/>
            <w:color w:val="0563C1" w:themeColor="hyperlink"/>
            <w:u w:val="single"/>
          </w:rPr>
          <w:t>https://www.theguardian.com/film/2010/oct/18/chaplin-great-dictator-comedy</w:t>
        </w:r>
      </w:hyperlink>
      <w:r w:rsidRPr="00686E03">
        <w:rPr>
          <w:rFonts w:ascii="Calibri" w:eastAsia="Calibri" w:hAnsi="Calibri" w:cs="Times New Roman"/>
        </w:rPr>
        <w:t xml:space="preserve"> [Last Accessed: 11</w:t>
      </w:r>
      <w:r w:rsidRPr="00686E03">
        <w:rPr>
          <w:rFonts w:ascii="Calibri" w:eastAsia="Calibri" w:hAnsi="Calibri" w:cs="Times New Roman"/>
          <w:vertAlign w:val="superscript"/>
        </w:rPr>
        <w:t>th</w:t>
      </w:r>
      <w:r w:rsidRPr="00686E03">
        <w:rPr>
          <w:rFonts w:ascii="Calibri" w:eastAsia="Calibri" w:hAnsi="Calibri" w:cs="Times New Roman"/>
        </w:rPr>
        <w:t xml:space="preserve"> March 2018].</w:t>
      </w:r>
    </w:p>
    <w:p w14:paraId="494D034A" w14:textId="53D5536A" w:rsidR="00686E03" w:rsidRDefault="00686E03" w:rsidP="00686E03">
      <w:pPr>
        <w:spacing w:line="256" w:lineRule="auto"/>
        <w:rPr>
          <w:rFonts w:ascii="Calibri" w:eastAsia="Calibri" w:hAnsi="Calibri" w:cs="Times New Roman"/>
        </w:rPr>
      </w:pPr>
      <w:bookmarkStart w:id="3" w:name="_Hlk509134041"/>
      <w:r w:rsidRPr="00686E03">
        <w:rPr>
          <w:rFonts w:ascii="Calibri" w:eastAsia="Calibri" w:hAnsi="Calibri" w:cs="Times New Roman"/>
        </w:rPr>
        <w:t>Rhodes, Anthony.</w:t>
      </w:r>
      <w:r w:rsidRPr="00686E03">
        <w:rPr>
          <w:rFonts w:ascii="Calibri" w:eastAsia="Calibri" w:hAnsi="Calibri" w:cs="Times New Roman"/>
          <w:i/>
        </w:rPr>
        <w:t xml:space="preserve"> Propaganda: the art of persuasion: World War II </w:t>
      </w:r>
      <w:r w:rsidRPr="00686E03">
        <w:rPr>
          <w:rFonts w:ascii="Calibri" w:eastAsia="Calibri" w:hAnsi="Calibri" w:cs="Times New Roman"/>
        </w:rPr>
        <w:t xml:space="preserve">(London, Angus and Robertson, 1976). </w:t>
      </w:r>
    </w:p>
    <w:p w14:paraId="39EDDE2D" w14:textId="2EDCD175" w:rsidR="00D96A90" w:rsidRPr="00D96A90" w:rsidRDefault="00D96A90" w:rsidP="00686E03">
      <w:pPr>
        <w:spacing w:line="256" w:lineRule="auto"/>
        <w:rPr>
          <w:rFonts w:ascii="Calibri" w:eastAsia="Calibri" w:hAnsi="Calibri" w:cs="Times New Roman"/>
        </w:rPr>
      </w:pPr>
      <w:r>
        <w:rPr>
          <w:rFonts w:ascii="Calibri" w:eastAsia="Calibri" w:hAnsi="Calibri" w:cs="Times New Roman"/>
        </w:rPr>
        <w:t xml:space="preserve">Silver, Charles. </w:t>
      </w:r>
      <w:r w:rsidRPr="00D96A90">
        <w:rPr>
          <w:rFonts w:ascii="Calibri" w:eastAsia="Calibri" w:hAnsi="Calibri" w:cs="Times New Roman"/>
          <w:i/>
        </w:rPr>
        <w:t>Why We Fight: Frank Capra’s WWII Propaganda Films</w:t>
      </w:r>
      <w:r>
        <w:rPr>
          <w:rFonts w:ascii="Calibri" w:eastAsia="Calibri" w:hAnsi="Calibri" w:cs="Times New Roman"/>
          <w:i/>
        </w:rPr>
        <w:t xml:space="preserve"> </w:t>
      </w:r>
      <w:r>
        <w:rPr>
          <w:rFonts w:ascii="Calibri" w:eastAsia="Calibri" w:hAnsi="Calibri" w:cs="Times New Roman"/>
        </w:rPr>
        <w:t>(7</w:t>
      </w:r>
      <w:r w:rsidRPr="00D96A90">
        <w:rPr>
          <w:rFonts w:ascii="Calibri" w:eastAsia="Calibri" w:hAnsi="Calibri" w:cs="Times New Roman"/>
          <w:vertAlign w:val="superscript"/>
        </w:rPr>
        <w:t>th</w:t>
      </w:r>
      <w:r>
        <w:rPr>
          <w:rFonts w:ascii="Calibri" w:eastAsia="Calibri" w:hAnsi="Calibri" w:cs="Times New Roman"/>
        </w:rPr>
        <w:t xml:space="preserve"> June 2011) </w:t>
      </w:r>
      <w:hyperlink r:id="rId16" w:history="1">
        <w:r w:rsidRPr="00E77278">
          <w:rPr>
            <w:rStyle w:val="Hyperlink"/>
            <w:rFonts w:ascii="Calibri" w:eastAsia="Calibri" w:hAnsi="Calibri" w:cs="Times New Roman"/>
          </w:rPr>
          <w:t>https://www.moma.org/explore/inside_out/2011/06/07/why-we-fight-frank-capras-wwii-propaganda-films/c</w:t>
        </w:r>
      </w:hyperlink>
      <w:r>
        <w:rPr>
          <w:rFonts w:ascii="Calibri" w:eastAsia="Calibri" w:hAnsi="Calibri" w:cs="Times New Roman"/>
        </w:rPr>
        <w:t xml:space="preserve"> [Last Accessed: 10</w:t>
      </w:r>
      <w:r w:rsidRPr="00D96A90">
        <w:rPr>
          <w:rFonts w:ascii="Calibri" w:eastAsia="Calibri" w:hAnsi="Calibri" w:cs="Times New Roman"/>
          <w:vertAlign w:val="superscript"/>
        </w:rPr>
        <w:t>th</w:t>
      </w:r>
      <w:r>
        <w:rPr>
          <w:rFonts w:ascii="Calibri" w:eastAsia="Calibri" w:hAnsi="Calibri" w:cs="Times New Roman"/>
        </w:rPr>
        <w:t xml:space="preserve"> March]</w:t>
      </w:r>
      <w:r w:rsidR="00684465">
        <w:rPr>
          <w:rFonts w:ascii="Calibri" w:eastAsia="Calibri" w:hAnsi="Calibri" w:cs="Times New Roman"/>
        </w:rPr>
        <w:t>.</w:t>
      </w:r>
    </w:p>
    <w:bookmarkEnd w:id="3"/>
    <w:p w14:paraId="2A84167C"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rPr>
        <w:t xml:space="preserve">TaylorNCampbell. </w:t>
      </w:r>
      <w:r w:rsidRPr="00686E03">
        <w:rPr>
          <w:rFonts w:ascii="Calibri" w:eastAsia="Calibri" w:hAnsi="Calibri" w:cs="Times New Roman"/>
          <w:i/>
        </w:rPr>
        <w:t xml:space="preserve">World War II’s Secret Weapon: Propaganda in Film </w:t>
      </w:r>
      <w:r w:rsidRPr="00686E03">
        <w:rPr>
          <w:rFonts w:ascii="Calibri" w:eastAsia="Calibri" w:hAnsi="Calibri" w:cs="Times New Roman"/>
        </w:rPr>
        <w:t>(10</w:t>
      </w:r>
      <w:r w:rsidRPr="00686E03">
        <w:rPr>
          <w:rFonts w:ascii="Calibri" w:eastAsia="Calibri" w:hAnsi="Calibri" w:cs="Times New Roman"/>
          <w:vertAlign w:val="superscript"/>
        </w:rPr>
        <w:t>th</w:t>
      </w:r>
      <w:r w:rsidRPr="00686E03">
        <w:rPr>
          <w:rFonts w:ascii="Calibri" w:eastAsia="Calibri" w:hAnsi="Calibri" w:cs="Times New Roman"/>
        </w:rPr>
        <w:t xml:space="preserve"> March 2017) </w:t>
      </w:r>
      <w:hyperlink r:id="rId17" w:history="1">
        <w:r w:rsidRPr="00686E03">
          <w:rPr>
            <w:rFonts w:ascii="Calibri" w:eastAsia="Calibri" w:hAnsi="Calibri" w:cs="Times New Roman"/>
            <w:color w:val="0563C1" w:themeColor="hyperlink"/>
            <w:u w:val="single"/>
          </w:rPr>
          <w:t>https://the-artifice.com/world-war-ii-weapon-propaganda-film/</w:t>
        </w:r>
      </w:hyperlink>
      <w:r w:rsidRPr="00686E03">
        <w:rPr>
          <w:rFonts w:ascii="Calibri" w:eastAsia="Calibri" w:hAnsi="Calibri" w:cs="Times New Roman"/>
        </w:rPr>
        <w:t xml:space="preserve"> [Last Accessed: 13</w:t>
      </w:r>
      <w:r w:rsidRPr="00686E03">
        <w:rPr>
          <w:rFonts w:ascii="Calibri" w:eastAsia="Calibri" w:hAnsi="Calibri" w:cs="Times New Roman"/>
          <w:vertAlign w:val="superscript"/>
        </w:rPr>
        <w:t>th</w:t>
      </w:r>
      <w:r w:rsidRPr="00686E03">
        <w:rPr>
          <w:rFonts w:ascii="Calibri" w:eastAsia="Calibri" w:hAnsi="Calibri" w:cs="Times New Roman"/>
        </w:rPr>
        <w:t xml:space="preserve"> March 2018]. </w:t>
      </w:r>
    </w:p>
    <w:p w14:paraId="285F5C67" w14:textId="77777777" w:rsidR="00686E03" w:rsidRPr="00686E03" w:rsidRDefault="00686E03" w:rsidP="00686E03">
      <w:pPr>
        <w:spacing w:line="256" w:lineRule="auto"/>
        <w:rPr>
          <w:rFonts w:ascii="Calibri" w:eastAsia="Calibri" w:hAnsi="Calibri" w:cs="Times New Roman"/>
        </w:rPr>
      </w:pPr>
      <w:r w:rsidRPr="00686E03">
        <w:rPr>
          <w:rFonts w:ascii="Calibri" w:eastAsia="Calibri" w:hAnsi="Calibri" w:cs="Times New Roman"/>
        </w:rPr>
        <w:t xml:space="preserve">Winker, Allan M. </w:t>
      </w:r>
      <w:r w:rsidRPr="00686E03">
        <w:rPr>
          <w:rFonts w:ascii="Calibri" w:eastAsia="Calibri" w:hAnsi="Calibri" w:cs="Times New Roman"/>
          <w:i/>
        </w:rPr>
        <w:t xml:space="preserve">The politics of propaganda: </w:t>
      </w:r>
      <w:proofErr w:type="gramStart"/>
      <w:r w:rsidRPr="00686E03">
        <w:rPr>
          <w:rFonts w:ascii="Calibri" w:eastAsia="Calibri" w:hAnsi="Calibri" w:cs="Times New Roman"/>
          <w:i/>
        </w:rPr>
        <w:t>the</w:t>
      </w:r>
      <w:proofErr w:type="gramEnd"/>
      <w:r w:rsidRPr="00686E03">
        <w:rPr>
          <w:rFonts w:ascii="Calibri" w:eastAsia="Calibri" w:hAnsi="Calibri" w:cs="Times New Roman"/>
          <w:i/>
        </w:rPr>
        <w:t xml:space="preserve"> Office of War Information. 1942-1945 </w:t>
      </w:r>
      <w:r w:rsidRPr="00686E03">
        <w:rPr>
          <w:rFonts w:ascii="Calibri" w:eastAsia="Calibri" w:hAnsi="Calibri" w:cs="Times New Roman"/>
        </w:rPr>
        <w:t xml:space="preserve">(London, Yale University Press, 1978). </w:t>
      </w:r>
    </w:p>
    <w:p w14:paraId="65FA8774" w14:textId="1CCFDF44" w:rsidR="00686E03" w:rsidRDefault="00686E03"/>
    <w:p w14:paraId="6DB507D8" w14:textId="54FAE8FF" w:rsidR="00595902" w:rsidRDefault="00595902"/>
    <w:p w14:paraId="38C95E79" w14:textId="203A07A6" w:rsidR="00595902" w:rsidRDefault="00595902"/>
    <w:sectPr w:rsidR="005959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544888" w14:textId="77777777" w:rsidR="002D3DA0" w:rsidRDefault="002D3DA0" w:rsidP="00595902">
      <w:pPr>
        <w:spacing w:after="0" w:line="240" w:lineRule="auto"/>
      </w:pPr>
      <w:r>
        <w:separator/>
      </w:r>
    </w:p>
  </w:endnote>
  <w:endnote w:type="continuationSeparator" w:id="0">
    <w:p w14:paraId="7B7B3FD2" w14:textId="77777777" w:rsidR="002D3DA0" w:rsidRDefault="002D3DA0" w:rsidP="00595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4CB3A9" w14:textId="77777777" w:rsidR="002D3DA0" w:rsidRDefault="002D3DA0" w:rsidP="00595902">
      <w:pPr>
        <w:spacing w:after="0" w:line="240" w:lineRule="auto"/>
      </w:pPr>
      <w:r>
        <w:separator/>
      </w:r>
    </w:p>
  </w:footnote>
  <w:footnote w:type="continuationSeparator" w:id="0">
    <w:p w14:paraId="49182FE7" w14:textId="77777777" w:rsidR="002D3DA0" w:rsidRDefault="002D3DA0" w:rsidP="00595902">
      <w:pPr>
        <w:spacing w:after="0" w:line="240" w:lineRule="auto"/>
      </w:pPr>
      <w:r>
        <w:continuationSeparator/>
      </w:r>
    </w:p>
  </w:footnote>
  <w:footnote w:id="1">
    <w:p w14:paraId="7B390289" w14:textId="4E9F7C55" w:rsidR="00595902" w:rsidRDefault="00595902">
      <w:pPr>
        <w:pStyle w:val="FootnoteText"/>
      </w:pPr>
      <w:r>
        <w:rPr>
          <w:rStyle w:val="FootnoteReference"/>
        </w:rPr>
        <w:footnoteRef/>
      </w:r>
      <w:r>
        <w:t xml:space="preserve"> </w:t>
      </w:r>
      <w:r w:rsidR="00B57225">
        <w:t xml:space="preserve"> </w:t>
      </w:r>
      <w:r w:rsidR="00B57225" w:rsidRPr="00B57225">
        <w:t>A</w:t>
      </w:r>
      <w:r w:rsidR="00B57225">
        <w:t>. Rhodes,</w:t>
      </w:r>
      <w:r w:rsidR="00B57225" w:rsidRPr="00B57225">
        <w:t xml:space="preserve"> </w:t>
      </w:r>
      <w:r w:rsidR="00B57225" w:rsidRPr="00B57225">
        <w:rPr>
          <w:i/>
        </w:rPr>
        <w:t>Propaganda: the art of persuasion: World War II</w:t>
      </w:r>
      <w:r w:rsidR="00B57225" w:rsidRPr="00B57225">
        <w:t xml:space="preserve"> (London, Angus and Robertson, 1976)</w:t>
      </w:r>
      <w:r w:rsidR="00042C98">
        <w:t xml:space="preserve"> p. 150. </w:t>
      </w:r>
    </w:p>
  </w:footnote>
  <w:footnote w:id="2">
    <w:p w14:paraId="697FAA57" w14:textId="4177ECAC" w:rsidR="00595902" w:rsidRDefault="00595902">
      <w:pPr>
        <w:pStyle w:val="FootnoteText"/>
      </w:pPr>
      <w:r>
        <w:rPr>
          <w:rStyle w:val="FootnoteReference"/>
        </w:rPr>
        <w:footnoteRef/>
      </w:r>
      <w:r w:rsidR="00042C98">
        <w:t xml:space="preserve">  R.</w:t>
      </w:r>
      <w:r>
        <w:t xml:space="preserve"> </w:t>
      </w:r>
      <w:r w:rsidR="00042C98" w:rsidRPr="00042C98">
        <w:t>Milton</w:t>
      </w:r>
      <w:r w:rsidR="00042C98">
        <w:t>,</w:t>
      </w:r>
      <w:r w:rsidR="00042C98" w:rsidRPr="00042C98">
        <w:t xml:space="preserve"> </w:t>
      </w:r>
      <w:r w:rsidR="00042C98" w:rsidRPr="00684465">
        <w:rPr>
          <w:i/>
        </w:rPr>
        <w:t>The Silver Screen</w:t>
      </w:r>
      <w:r w:rsidR="00042C98" w:rsidRPr="00042C98">
        <w:t xml:space="preserve"> (9th August 2014) </w:t>
      </w:r>
      <w:hyperlink r:id="rId1" w:history="1">
        <w:r w:rsidR="00684465" w:rsidRPr="00E77278">
          <w:rPr>
            <w:rStyle w:val="Hyperlink"/>
          </w:rPr>
          <w:t>http://www.ministry-of-information.com/the-silver-screen/</w:t>
        </w:r>
      </w:hyperlink>
      <w:r w:rsidR="00684465">
        <w:t xml:space="preserve"> </w:t>
      </w:r>
      <w:r w:rsidR="00042C98" w:rsidRPr="00042C98">
        <w:t>[Last Accessed: 10th March].</w:t>
      </w:r>
    </w:p>
  </w:footnote>
  <w:footnote w:id="3">
    <w:p w14:paraId="6986D868" w14:textId="37B6BBBD" w:rsidR="00595902" w:rsidRDefault="00595902">
      <w:pPr>
        <w:pStyle w:val="FootnoteText"/>
      </w:pPr>
      <w:r>
        <w:rPr>
          <w:rStyle w:val="FootnoteReference"/>
        </w:rPr>
        <w:footnoteRef/>
      </w:r>
      <w:r>
        <w:t xml:space="preserve"> </w:t>
      </w:r>
      <w:r w:rsidR="003264DE">
        <w:t xml:space="preserve">Rhodes, p.139. </w:t>
      </w:r>
    </w:p>
  </w:footnote>
  <w:footnote w:id="4">
    <w:p w14:paraId="21839CA2" w14:textId="229764CB" w:rsidR="00595902" w:rsidRDefault="00595902">
      <w:pPr>
        <w:pStyle w:val="FootnoteText"/>
      </w:pPr>
      <w:r>
        <w:rPr>
          <w:rStyle w:val="FootnoteReference"/>
        </w:rPr>
        <w:footnoteRef/>
      </w:r>
      <w:r>
        <w:t xml:space="preserve"> </w:t>
      </w:r>
      <w:r w:rsidR="003264DE">
        <w:t xml:space="preserve">Rhodes, p.152. </w:t>
      </w:r>
    </w:p>
  </w:footnote>
  <w:footnote w:id="5">
    <w:p w14:paraId="193B16EC" w14:textId="2D60D65C" w:rsidR="00595902" w:rsidRDefault="00595902">
      <w:pPr>
        <w:pStyle w:val="FootnoteText"/>
      </w:pPr>
      <w:r>
        <w:rPr>
          <w:rStyle w:val="FootnoteReference"/>
        </w:rPr>
        <w:footnoteRef/>
      </w:r>
      <w:r>
        <w:t xml:space="preserve"> </w:t>
      </w:r>
      <w:r w:rsidR="00684465">
        <w:t xml:space="preserve">C. </w:t>
      </w:r>
      <w:r w:rsidR="00684465" w:rsidRPr="00684465">
        <w:t xml:space="preserve">Silver, </w:t>
      </w:r>
      <w:r w:rsidR="00684465" w:rsidRPr="00684465">
        <w:rPr>
          <w:i/>
        </w:rPr>
        <w:t>Why We Fight: Frank Capra’s WWII Propaganda Films</w:t>
      </w:r>
      <w:r w:rsidR="00684465" w:rsidRPr="00684465">
        <w:t xml:space="preserve"> (7th June 2011) </w:t>
      </w:r>
      <w:hyperlink r:id="rId2" w:history="1">
        <w:r w:rsidR="00684465" w:rsidRPr="00E77278">
          <w:rPr>
            <w:rStyle w:val="Hyperlink"/>
          </w:rPr>
          <w:t>https://www.moma.org/explore/inside_out/2011/06/07/why-we-fight-frank-capras-wwii-propaganda-films/c</w:t>
        </w:r>
      </w:hyperlink>
      <w:r w:rsidR="00684465">
        <w:t xml:space="preserve"> </w:t>
      </w:r>
      <w:r w:rsidR="00684465" w:rsidRPr="00684465">
        <w:t>[Last Accessed: 10th March]</w:t>
      </w:r>
      <w:r w:rsidR="00684465">
        <w:t>.</w:t>
      </w:r>
    </w:p>
  </w:footnote>
  <w:footnote w:id="6">
    <w:p w14:paraId="362FECB0" w14:textId="3D45F7F4" w:rsidR="00595902" w:rsidRDefault="00595902">
      <w:pPr>
        <w:pStyle w:val="FootnoteText"/>
      </w:pPr>
      <w:r>
        <w:rPr>
          <w:rStyle w:val="FootnoteReference"/>
        </w:rPr>
        <w:footnoteRef/>
      </w:r>
      <w:r>
        <w:t xml:space="preserve"> </w:t>
      </w:r>
      <w:r w:rsidR="00684465" w:rsidRPr="00684465">
        <w:rPr>
          <w:i/>
        </w:rPr>
        <w:t>Why We Fight: The Nazis Strike</w:t>
      </w:r>
      <w:r w:rsidR="00684465" w:rsidRPr="00684465">
        <w:t>, dir. by Frank Capra; Anatole Litvak (War Activities Committee of the Motion Pictures Industry, 1943).</w:t>
      </w:r>
    </w:p>
  </w:footnote>
  <w:footnote w:id="7">
    <w:p w14:paraId="14093EEC" w14:textId="450C4F42" w:rsidR="00570035" w:rsidRDefault="00570035">
      <w:pPr>
        <w:pStyle w:val="FootnoteText"/>
      </w:pPr>
      <w:r>
        <w:rPr>
          <w:rStyle w:val="FootnoteReference"/>
        </w:rPr>
        <w:footnoteRef/>
      </w:r>
      <w:r>
        <w:t xml:space="preserve"> </w:t>
      </w:r>
      <w:r w:rsidR="00684465" w:rsidRPr="00684465">
        <w:rPr>
          <w:i/>
        </w:rPr>
        <w:t>Why We Fight: The Battle of China</w:t>
      </w:r>
      <w:r w:rsidR="00684465" w:rsidRPr="00684465">
        <w:t>, dir. by Frank Capra; Anatole Litvak (War Activities Committee of the Motion Pictures Industry, 1944).</w:t>
      </w:r>
    </w:p>
  </w:footnote>
  <w:footnote w:id="8">
    <w:p w14:paraId="364C5812" w14:textId="735F6413" w:rsidR="006F52CA" w:rsidRDefault="006F52CA">
      <w:pPr>
        <w:pStyle w:val="FootnoteText"/>
      </w:pPr>
      <w:r>
        <w:rPr>
          <w:rStyle w:val="FootnoteReference"/>
        </w:rPr>
        <w:footnoteRef/>
      </w:r>
      <w:r>
        <w:t xml:space="preserve"> </w:t>
      </w:r>
      <w:r w:rsidRPr="006F52CA">
        <w:t xml:space="preserve">MilitaryHistoryNow.com. </w:t>
      </w:r>
      <w:r w:rsidRPr="006F52CA">
        <w:rPr>
          <w:i/>
        </w:rPr>
        <w:t>‘Why We Fight’ – America’s World War Two Propaganda Masterpiece</w:t>
      </w:r>
      <w:r w:rsidRPr="006F52CA">
        <w:t xml:space="preserve"> (21st November 2014) </w:t>
      </w:r>
      <w:hyperlink r:id="rId3" w:history="1">
        <w:r w:rsidRPr="00E77278">
          <w:rPr>
            <w:rStyle w:val="Hyperlink"/>
          </w:rPr>
          <w:t>http://militaryhistorynow.com/2014/11/21/why-we-fight-americas-world-war-two-propaganda-masterpiece/</w:t>
        </w:r>
      </w:hyperlink>
      <w:r>
        <w:t xml:space="preserve"> </w:t>
      </w:r>
      <w:r w:rsidRPr="006F52CA">
        <w:t>[Last Accessed: 14th March].</w:t>
      </w:r>
    </w:p>
  </w:footnote>
  <w:footnote w:id="9">
    <w:p w14:paraId="65A12084" w14:textId="3A9746B6" w:rsidR="00570035" w:rsidRDefault="00570035">
      <w:pPr>
        <w:pStyle w:val="FootnoteText"/>
      </w:pPr>
      <w:r>
        <w:rPr>
          <w:rStyle w:val="FootnoteReference"/>
        </w:rPr>
        <w:footnoteRef/>
      </w:r>
      <w:r>
        <w:t xml:space="preserve"> </w:t>
      </w:r>
      <w:r w:rsidR="00684465" w:rsidRPr="00684465">
        <w:rPr>
          <w:i/>
        </w:rPr>
        <w:t>Destination Tokyo</w:t>
      </w:r>
      <w:r w:rsidR="00684465" w:rsidRPr="00684465">
        <w:t>, dir. by Delmer Daves (Warner Bros, 1943).</w:t>
      </w:r>
    </w:p>
  </w:footnote>
  <w:footnote w:id="10">
    <w:p w14:paraId="55A6FF54" w14:textId="15C02ADB" w:rsidR="00570035" w:rsidRDefault="00570035">
      <w:pPr>
        <w:pStyle w:val="FootnoteText"/>
      </w:pPr>
      <w:r>
        <w:rPr>
          <w:rStyle w:val="FootnoteReference"/>
        </w:rPr>
        <w:footnoteRef/>
      </w:r>
      <w:r>
        <w:t xml:space="preserve"> </w:t>
      </w:r>
      <w:r w:rsidR="009248FB" w:rsidRPr="009248FB">
        <w:t>Unknown</w:t>
      </w:r>
      <w:r w:rsidR="009248FB">
        <w:t>,</w:t>
      </w:r>
      <w:r w:rsidR="009248FB" w:rsidRPr="009248FB">
        <w:t xml:space="preserve"> </w:t>
      </w:r>
      <w:r w:rsidR="009248FB" w:rsidRPr="009248FB">
        <w:rPr>
          <w:i/>
        </w:rPr>
        <w:t xml:space="preserve">Destination Tokyo </w:t>
      </w:r>
      <w:r w:rsidR="009248FB" w:rsidRPr="009248FB">
        <w:t xml:space="preserve">(31st December 1942) </w:t>
      </w:r>
      <w:hyperlink r:id="rId4" w:history="1">
        <w:r w:rsidR="009248FB" w:rsidRPr="00E77278">
          <w:rPr>
            <w:rStyle w:val="Hyperlink"/>
          </w:rPr>
          <w:t>http://variety.com/1942/film/reviews/destination-tokyo-1200414139/</w:t>
        </w:r>
      </w:hyperlink>
      <w:r w:rsidR="009248FB">
        <w:t xml:space="preserve"> </w:t>
      </w:r>
      <w:r w:rsidR="009248FB" w:rsidRPr="009248FB">
        <w:t>[Last Accessed: 12th March 2018].</w:t>
      </w:r>
    </w:p>
  </w:footnote>
  <w:footnote w:id="11">
    <w:p w14:paraId="7B2F54A2" w14:textId="266D6AF6" w:rsidR="00595902" w:rsidRDefault="00595902">
      <w:pPr>
        <w:pStyle w:val="FootnoteText"/>
      </w:pPr>
      <w:r>
        <w:rPr>
          <w:rStyle w:val="FootnoteReference"/>
        </w:rPr>
        <w:footnoteRef/>
      </w:r>
      <w:r>
        <w:t xml:space="preserve"> </w:t>
      </w:r>
      <w:r w:rsidR="009248FB">
        <w:t xml:space="preserve">M. </w:t>
      </w:r>
      <w:r w:rsidR="009248FB" w:rsidRPr="009248FB">
        <w:t>Bourne,</w:t>
      </w:r>
      <w:r w:rsidR="009248FB">
        <w:t xml:space="preserve"> </w:t>
      </w:r>
      <w:r w:rsidR="009248FB" w:rsidRPr="009248FB">
        <w:rPr>
          <w:i/>
        </w:rPr>
        <w:t>The Great Dictator: The Chaplin Collection</w:t>
      </w:r>
      <w:r w:rsidR="009248FB" w:rsidRPr="009248FB">
        <w:t xml:space="preserve"> </w:t>
      </w:r>
      <w:hyperlink r:id="rId5" w:history="1">
        <w:r w:rsidR="009248FB" w:rsidRPr="00E77278">
          <w:rPr>
            <w:rStyle w:val="Hyperlink"/>
          </w:rPr>
          <w:t>http://www.dvdjournal.com/reviews/g/greatdictator.shtml</w:t>
        </w:r>
      </w:hyperlink>
      <w:r w:rsidR="009248FB">
        <w:t xml:space="preserve"> [</w:t>
      </w:r>
      <w:r w:rsidR="009248FB" w:rsidRPr="009248FB">
        <w:t>Last Accessed: 11th March]</w:t>
      </w:r>
    </w:p>
  </w:footnote>
  <w:footnote w:id="12">
    <w:p w14:paraId="4E446902" w14:textId="4103EEDE" w:rsidR="00B57225" w:rsidRDefault="00B57225">
      <w:pPr>
        <w:pStyle w:val="FootnoteText"/>
      </w:pPr>
      <w:r>
        <w:rPr>
          <w:rStyle w:val="FootnoteReference"/>
        </w:rPr>
        <w:footnoteRef/>
      </w:r>
      <w:r>
        <w:t xml:space="preserve"> </w:t>
      </w:r>
      <w:r w:rsidR="009248FB" w:rsidRPr="009248FB">
        <w:rPr>
          <w:i/>
        </w:rPr>
        <w:t>The Great Dictator</w:t>
      </w:r>
      <w:r w:rsidR="009248FB" w:rsidRPr="009248FB">
        <w:t>, dir. by Charlie Chaplin (United Artists, 1940).</w:t>
      </w:r>
    </w:p>
  </w:footnote>
  <w:footnote w:id="13">
    <w:p w14:paraId="7D92FED7" w14:textId="21CF7B4F" w:rsidR="00851A30" w:rsidRDefault="00851A30">
      <w:pPr>
        <w:pStyle w:val="FootnoteText"/>
      </w:pPr>
      <w:r>
        <w:rPr>
          <w:rStyle w:val="FootnoteReference"/>
        </w:rPr>
        <w:footnoteRef/>
      </w:r>
      <w:r>
        <w:t xml:space="preserve"> </w:t>
      </w:r>
      <w:r w:rsidRPr="00851A30">
        <w:rPr>
          <w:i/>
        </w:rPr>
        <w:t>Ibid</w:t>
      </w:r>
      <w:r>
        <w:t>,.</w:t>
      </w:r>
    </w:p>
  </w:footnote>
  <w:footnote w:id="14">
    <w:p w14:paraId="59A8403A" w14:textId="3B862649" w:rsidR="00B57225" w:rsidRDefault="00B57225">
      <w:pPr>
        <w:pStyle w:val="FootnoteText"/>
      </w:pPr>
      <w:r>
        <w:rPr>
          <w:rStyle w:val="FootnoteReference"/>
        </w:rPr>
        <w:footnoteRef/>
      </w:r>
      <w:r>
        <w:t xml:space="preserve"> </w:t>
      </w:r>
      <w:r w:rsidR="009248FB">
        <w:t xml:space="preserve">G. </w:t>
      </w:r>
      <w:r w:rsidR="009248FB" w:rsidRPr="009248FB">
        <w:t xml:space="preserve">Erickson, </w:t>
      </w:r>
      <w:r w:rsidR="009248FB" w:rsidRPr="009248FB">
        <w:rPr>
          <w:i/>
        </w:rPr>
        <w:t xml:space="preserve">Home Video Reviews </w:t>
      </w:r>
      <w:hyperlink r:id="rId6" w:history="1">
        <w:r w:rsidR="009248FB" w:rsidRPr="00E77278">
          <w:rPr>
            <w:rStyle w:val="Hyperlink"/>
          </w:rPr>
          <w:t>http://www.tcm.com/tcmdb/title/76858/The-Great-Dictator/home-video-reviews.html</w:t>
        </w:r>
      </w:hyperlink>
      <w:r w:rsidR="009248FB">
        <w:t xml:space="preserve"> </w:t>
      </w:r>
      <w:r w:rsidR="009248FB" w:rsidRPr="009248FB">
        <w:t>[Last Accessed: 12th March].</w:t>
      </w:r>
    </w:p>
  </w:footnote>
  <w:footnote w:id="15">
    <w:p w14:paraId="07C27966" w14:textId="5A7D4C89" w:rsidR="00B57225" w:rsidRDefault="00B57225">
      <w:pPr>
        <w:pStyle w:val="FootnoteText"/>
      </w:pPr>
      <w:r>
        <w:rPr>
          <w:rStyle w:val="FootnoteReference"/>
        </w:rPr>
        <w:footnoteRef/>
      </w:r>
      <w:r>
        <w:t xml:space="preserve"> </w:t>
      </w:r>
      <w:r w:rsidR="00E613E5">
        <w:t xml:space="preserve">L. </w:t>
      </w:r>
      <w:r w:rsidR="00E613E5" w:rsidRPr="00E613E5">
        <w:t xml:space="preserve">Hafany, </w:t>
      </w:r>
      <w:r w:rsidR="00E613E5" w:rsidRPr="00C16C4E">
        <w:rPr>
          <w:i/>
        </w:rPr>
        <w:t>A brief history of women in World War Two movies</w:t>
      </w:r>
      <w:r w:rsidR="00E613E5" w:rsidRPr="00E613E5">
        <w:t xml:space="preserve"> (15th July 2017) </w:t>
      </w:r>
      <w:hyperlink r:id="rId7" w:history="1">
        <w:r w:rsidR="00E613E5" w:rsidRPr="00E77278">
          <w:rPr>
            <w:rStyle w:val="Hyperlink"/>
          </w:rPr>
          <w:t>http://lwlies.com/articles/women-in-world-war-two-movies/</w:t>
        </w:r>
      </w:hyperlink>
      <w:r w:rsidR="00E613E5">
        <w:t xml:space="preserve"> </w:t>
      </w:r>
      <w:r w:rsidR="00E613E5" w:rsidRPr="00E613E5">
        <w:t>[Last Accessed: 12th March 2018].</w:t>
      </w:r>
    </w:p>
  </w:footnote>
  <w:footnote w:id="16">
    <w:p w14:paraId="61A5F9C3" w14:textId="0B608FD8" w:rsidR="00B57225" w:rsidRDefault="00B57225">
      <w:pPr>
        <w:pStyle w:val="FootnoteText"/>
      </w:pPr>
      <w:r>
        <w:rPr>
          <w:rStyle w:val="FootnoteReference"/>
        </w:rPr>
        <w:footnoteRef/>
      </w:r>
      <w:r w:rsidR="00C16C4E">
        <w:t xml:space="preserve"> D.</w:t>
      </w:r>
      <w:r>
        <w:t xml:space="preserve"> </w:t>
      </w:r>
      <w:r w:rsidR="00C16C4E" w:rsidRPr="00C16C4E">
        <w:t xml:space="preserve">Lowther, </w:t>
      </w:r>
      <w:r w:rsidR="00C16C4E" w:rsidRPr="00C16C4E">
        <w:rPr>
          <w:i/>
        </w:rPr>
        <w:t>Movies and propaganda in the Second World War</w:t>
      </w:r>
      <w:r w:rsidR="00C16C4E" w:rsidRPr="00C16C4E">
        <w:t xml:space="preserve"> (31st March 2013) </w:t>
      </w:r>
      <w:hyperlink r:id="rId8" w:history="1">
        <w:r w:rsidR="00C16C4E" w:rsidRPr="00E77278">
          <w:rPr>
            <w:rStyle w:val="Hyperlink"/>
          </w:rPr>
          <w:t>https://davidlowtherblog.wordpress.com/2013/03/31/movies-and-propaganda-in-the-second-world-war/</w:t>
        </w:r>
      </w:hyperlink>
      <w:r w:rsidR="00C16C4E">
        <w:t xml:space="preserve"> </w:t>
      </w:r>
      <w:r w:rsidR="00C16C4E" w:rsidRPr="00C16C4E">
        <w:t>[Last Accessed: 12th March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409"/>
    <w:rsid w:val="00031D88"/>
    <w:rsid w:val="000353A5"/>
    <w:rsid w:val="000363C0"/>
    <w:rsid w:val="00042C98"/>
    <w:rsid w:val="00047CBA"/>
    <w:rsid w:val="00062E6F"/>
    <w:rsid w:val="0006537E"/>
    <w:rsid w:val="000A01EB"/>
    <w:rsid w:val="000A4655"/>
    <w:rsid w:val="000B3294"/>
    <w:rsid w:val="000C4803"/>
    <w:rsid w:val="000E0E54"/>
    <w:rsid w:val="000E7C51"/>
    <w:rsid w:val="000F0F74"/>
    <w:rsid w:val="000F5E06"/>
    <w:rsid w:val="00114FD3"/>
    <w:rsid w:val="00116843"/>
    <w:rsid w:val="00131408"/>
    <w:rsid w:val="00135D9F"/>
    <w:rsid w:val="00141B6F"/>
    <w:rsid w:val="00157ADA"/>
    <w:rsid w:val="0017743B"/>
    <w:rsid w:val="0019649A"/>
    <w:rsid w:val="0019736B"/>
    <w:rsid w:val="001A7791"/>
    <w:rsid w:val="001B69AC"/>
    <w:rsid w:val="001C396E"/>
    <w:rsid w:val="001D332C"/>
    <w:rsid w:val="001E2F64"/>
    <w:rsid w:val="001E65A4"/>
    <w:rsid w:val="001F3986"/>
    <w:rsid w:val="001F48FD"/>
    <w:rsid w:val="00203B23"/>
    <w:rsid w:val="00235AE4"/>
    <w:rsid w:val="00252066"/>
    <w:rsid w:val="0025392E"/>
    <w:rsid w:val="002558C2"/>
    <w:rsid w:val="002651D9"/>
    <w:rsid w:val="00286B80"/>
    <w:rsid w:val="00291BB5"/>
    <w:rsid w:val="0029429E"/>
    <w:rsid w:val="00294687"/>
    <w:rsid w:val="002A421D"/>
    <w:rsid w:val="002A58F7"/>
    <w:rsid w:val="002A756A"/>
    <w:rsid w:val="002B374E"/>
    <w:rsid w:val="002C2044"/>
    <w:rsid w:val="002D3DA0"/>
    <w:rsid w:val="002D701C"/>
    <w:rsid w:val="002E2E2B"/>
    <w:rsid w:val="00301517"/>
    <w:rsid w:val="003072C5"/>
    <w:rsid w:val="003143D7"/>
    <w:rsid w:val="003264DE"/>
    <w:rsid w:val="00333BAF"/>
    <w:rsid w:val="0034259E"/>
    <w:rsid w:val="00356558"/>
    <w:rsid w:val="003737BD"/>
    <w:rsid w:val="00391D7D"/>
    <w:rsid w:val="00391FD2"/>
    <w:rsid w:val="00394E47"/>
    <w:rsid w:val="003A1216"/>
    <w:rsid w:val="003B044B"/>
    <w:rsid w:val="003B4907"/>
    <w:rsid w:val="003C1916"/>
    <w:rsid w:val="003C63BF"/>
    <w:rsid w:val="003D12EE"/>
    <w:rsid w:val="003E1DBA"/>
    <w:rsid w:val="003E2813"/>
    <w:rsid w:val="003E7E07"/>
    <w:rsid w:val="003F0324"/>
    <w:rsid w:val="003F72C2"/>
    <w:rsid w:val="0040139F"/>
    <w:rsid w:val="00403CDA"/>
    <w:rsid w:val="0040478A"/>
    <w:rsid w:val="004122C1"/>
    <w:rsid w:val="00415AE2"/>
    <w:rsid w:val="00427B37"/>
    <w:rsid w:val="00432D6D"/>
    <w:rsid w:val="00434CAF"/>
    <w:rsid w:val="00440489"/>
    <w:rsid w:val="00446E1C"/>
    <w:rsid w:val="00455E0D"/>
    <w:rsid w:val="004628F7"/>
    <w:rsid w:val="00487833"/>
    <w:rsid w:val="004879BC"/>
    <w:rsid w:val="004946C6"/>
    <w:rsid w:val="00495AE7"/>
    <w:rsid w:val="004A09A7"/>
    <w:rsid w:val="004A0C82"/>
    <w:rsid w:val="004A1822"/>
    <w:rsid w:val="004A34FC"/>
    <w:rsid w:val="004B2771"/>
    <w:rsid w:val="004B6A34"/>
    <w:rsid w:val="004C73EF"/>
    <w:rsid w:val="004D6FCF"/>
    <w:rsid w:val="004E7F1B"/>
    <w:rsid w:val="00521B48"/>
    <w:rsid w:val="00525F3C"/>
    <w:rsid w:val="005314E4"/>
    <w:rsid w:val="00534274"/>
    <w:rsid w:val="0053684A"/>
    <w:rsid w:val="00545B16"/>
    <w:rsid w:val="00570035"/>
    <w:rsid w:val="005779ED"/>
    <w:rsid w:val="005948C2"/>
    <w:rsid w:val="00595902"/>
    <w:rsid w:val="00596E27"/>
    <w:rsid w:val="005A4874"/>
    <w:rsid w:val="005B64CF"/>
    <w:rsid w:val="005D7AC2"/>
    <w:rsid w:val="005E1872"/>
    <w:rsid w:val="005E2AF4"/>
    <w:rsid w:val="005E38DC"/>
    <w:rsid w:val="00604FDA"/>
    <w:rsid w:val="006248F1"/>
    <w:rsid w:val="0063264C"/>
    <w:rsid w:val="00635990"/>
    <w:rsid w:val="006418C0"/>
    <w:rsid w:val="0065043E"/>
    <w:rsid w:val="00665A4A"/>
    <w:rsid w:val="006826C8"/>
    <w:rsid w:val="00684465"/>
    <w:rsid w:val="00686E03"/>
    <w:rsid w:val="00695196"/>
    <w:rsid w:val="006A34D0"/>
    <w:rsid w:val="006C7412"/>
    <w:rsid w:val="006D5176"/>
    <w:rsid w:val="006E53D9"/>
    <w:rsid w:val="006F49E1"/>
    <w:rsid w:val="006F52CA"/>
    <w:rsid w:val="006F5ABD"/>
    <w:rsid w:val="007021E1"/>
    <w:rsid w:val="007029F5"/>
    <w:rsid w:val="00704CB0"/>
    <w:rsid w:val="007119EB"/>
    <w:rsid w:val="007130E7"/>
    <w:rsid w:val="007240C7"/>
    <w:rsid w:val="00736163"/>
    <w:rsid w:val="00766CFC"/>
    <w:rsid w:val="00791A4F"/>
    <w:rsid w:val="007955AD"/>
    <w:rsid w:val="00796838"/>
    <w:rsid w:val="007A3A9C"/>
    <w:rsid w:val="007A538E"/>
    <w:rsid w:val="007A53E1"/>
    <w:rsid w:val="007B6886"/>
    <w:rsid w:val="007C14DF"/>
    <w:rsid w:val="007C2F89"/>
    <w:rsid w:val="007C4FF5"/>
    <w:rsid w:val="007D4518"/>
    <w:rsid w:val="007E6AFF"/>
    <w:rsid w:val="00807AEF"/>
    <w:rsid w:val="00817BAB"/>
    <w:rsid w:val="00817D06"/>
    <w:rsid w:val="0082705D"/>
    <w:rsid w:val="00835800"/>
    <w:rsid w:val="00842A64"/>
    <w:rsid w:val="00851A30"/>
    <w:rsid w:val="0087066A"/>
    <w:rsid w:val="00870A53"/>
    <w:rsid w:val="00875749"/>
    <w:rsid w:val="008849F1"/>
    <w:rsid w:val="00887B7F"/>
    <w:rsid w:val="008A34C6"/>
    <w:rsid w:val="008B3DC4"/>
    <w:rsid w:val="008C0AA3"/>
    <w:rsid w:val="008D7051"/>
    <w:rsid w:val="008F0875"/>
    <w:rsid w:val="008F6363"/>
    <w:rsid w:val="008F7D89"/>
    <w:rsid w:val="009128C4"/>
    <w:rsid w:val="00915954"/>
    <w:rsid w:val="00920D13"/>
    <w:rsid w:val="009248FB"/>
    <w:rsid w:val="0093195E"/>
    <w:rsid w:val="00934085"/>
    <w:rsid w:val="009648DF"/>
    <w:rsid w:val="00967B2C"/>
    <w:rsid w:val="009716A6"/>
    <w:rsid w:val="00972422"/>
    <w:rsid w:val="00975C27"/>
    <w:rsid w:val="009831E5"/>
    <w:rsid w:val="009872D2"/>
    <w:rsid w:val="009B65F7"/>
    <w:rsid w:val="009D0D33"/>
    <w:rsid w:val="009D5A18"/>
    <w:rsid w:val="009D613B"/>
    <w:rsid w:val="009F7CC9"/>
    <w:rsid w:val="00A11665"/>
    <w:rsid w:val="00A13A34"/>
    <w:rsid w:val="00A15024"/>
    <w:rsid w:val="00A45343"/>
    <w:rsid w:val="00A56E06"/>
    <w:rsid w:val="00A90E8A"/>
    <w:rsid w:val="00AA3550"/>
    <w:rsid w:val="00AB3782"/>
    <w:rsid w:val="00AD4B8E"/>
    <w:rsid w:val="00AE40F1"/>
    <w:rsid w:val="00AF4D85"/>
    <w:rsid w:val="00B10EA7"/>
    <w:rsid w:val="00B20CEB"/>
    <w:rsid w:val="00B23184"/>
    <w:rsid w:val="00B34D47"/>
    <w:rsid w:val="00B35FBF"/>
    <w:rsid w:val="00B46A53"/>
    <w:rsid w:val="00B55F8C"/>
    <w:rsid w:val="00B57225"/>
    <w:rsid w:val="00B71A22"/>
    <w:rsid w:val="00B74EA7"/>
    <w:rsid w:val="00B76D34"/>
    <w:rsid w:val="00B826D8"/>
    <w:rsid w:val="00BA4775"/>
    <w:rsid w:val="00BB786F"/>
    <w:rsid w:val="00BC741E"/>
    <w:rsid w:val="00BF5EB4"/>
    <w:rsid w:val="00C048FB"/>
    <w:rsid w:val="00C13AF2"/>
    <w:rsid w:val="00C16C4E"/>
    <w:rsid w:val="00C17023"/>
    <w:rsid w:val="00C220FF"/>
    <w:rsid w:val="00C31D12"/>
    <w:rsid w:val="00C348DC"/>
    <w:rsid w:val="00C37251"/>
    <w:rsid w:val="00C735A2"/>
    <w:rsid w:val="00C75BDA"/>
    <w:rsid w:val="00C81B60"/>
    <w:rsid w:val="00C9380B"/>
    <w:rsid w:val="00C941E3"/>
    <w:rsid w:val="00C94EDC"/>
    <w:rsid w:val="00CB44D4"/>
    <w:rsid w:val="00CB6084"/>
    <w:rsid w:val="00CB6FEE"/>
    <w:rsid w:val="00CF1C2F"/>
    <w:rsid w:val="00D24C62"/>
    <w:rsid w:val="00D441E0"/>
    <w:rsid w:val="00D639A2"/>
    <w:rsid w:val="00D64161"/>
    <w:rsid w:val="00D70409"/>
    <w:rsid w:val="00D707A5"/>
    <w:rsid w:val="00D70FA0"/>
    <w:rsid w:val="00D838F0"/>
    <w:rsid w:val="00D96A69"/>
    <w:rsid w:val="00D96A90"/>
    <w:rsid w:val="00DA1EE0"/>
    <w:rsid w:val="00DB60F2"/>
    <w:rsid w:val="00DC1FD9"/>
    <w:rsid w:val="00DD0CEC"/>
    <w:rsid w:val="00E00638"/>
    <w:rsid w:val="00E209F3"/>
    <w:rsid w:val="00E214AC"/>
    <w:rsid w:val="00E35FDF"/>
    <w:rsid w:val="00E37812"/>
    <w:rsid w:val="00E4633F"/>
    <w:rsid w:val="00E47FFD"/>
    <w:rsid w:val="00E613E5"/>
    <w:rsid w:val="00E64BC3"/>
    <w:rsid w:val="00E77C82"/>
    <w:rsid w:val="00E81DC8"/>
    <w:rsid w:val="00E869DC"/>
    <w:rsid w:val="00EA1AE2"/>
    <w:rsid w:val="00EA285B"/>
    <w:rsid w:val="00EB7492"/>
    <w:rsid w:val="00ED380A"/>
    <w:rsid w:val="00ED3B08"/>
    <w:rsid w:val="00EF1A65"/>
    <w:rsid w:val="00F04F9F"/>
    <w:rsid w:val="00F1747A"/>
    <w:rsid w:val="00F2581C"/>
    <w:rsid w:val="00F93727"/>
    <w:rsid w:val="00FB1FA2"/>
    <w:rsid w:val="00FB2F1D"/>
    <w:rsid w:val="00FB450D"/>
    <w:rsid w:val="00FB549A"/>
    <w:rsid w:val="00FB57B6"/>
    <w:rsid w:val="00FD07D1"/>
    <w:rsid w:val="00FE4C97"/>
    <w:rsid w:val="00FF7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3F35A8"/>
  <w15:chartTrackingRefBased/>
  <w15:docId w15:val="{54F96885-FF4B-483A-81EC-0EE9F3291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9590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5902"/>
    <w:rPr>
      <w:sz w:val="20"/>
      <w:szCs w:val="20"/>
    </w:rPr>
  </w:style>
  <w:style w:type="character" w:styleId="FootnoteReference">
    <w:name w:val="footnote reference"/>
    <w:basedOn w:val="DefaultParagraphFont"/>
    <w:uiPriority w:val="99"/>
    <w:semiHidden/>
    <w:unhideWhenUsed/>
    <w:rsid w:val="00595902"/>
    <w:rPr>
      <w:vertAlign w:val="superscript"/>
    </w:rPr>
  </w:style>
  <w:style w:type="character" w:styleId="Hyperlink">
    <w:name w:val="Hyperlink"/>
    <w:basedOn w:val="DefaultParagraphFont"/>
    <w:uiPriority w:val="99"/>
    <w:unhideWhenUsed/>
    <w:rsid w:val="00595902"/>
    <w:rPr>
      <w:color w:val="0563C1" w:themeColor="hyperlink"/>
      <w:u w:val="single"/>
    </w:rPr>
  </w:style>
  <w:style w:type="character" w:styleId="UnresolvedMention">
    <w:name w:val="Unresolved Mention"/>
    <w:basedOn w:val="DefaultParagraphFont"/>
    <w:uiPriority w:val="99"/>
    <w:semiHidden/>
    <w:unhideWhenUsed/>
    <w:rsid w:val="00595902"/>
    <w:rPr>
      <w:color w:val="808080"/>
      <w:shd w:val="clear" w:color="auto" w:fill="E6E6E6"/>
    </w:rPr>
  </w:style>
  <w:style w:type="character" w:styleId="FollowedHyperlink">
    <w:name w:val="FollowedHyperlink"/>
    <w:basedOn w:val="DefaultParagraphFont"/>
    <w:uiPriority w:val="99"/>
    <w:semiHidden/>
    <w:unhideWhenUsed/>
    <w:rsid w:val="002B37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6292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cm.com/tcmdb/title/76858/The-Great-Dictator/home-video-reviews.html" TargetMode="External"/><Relationship Id="rId13" Type="http://schemas.openxmlformats.org/officeDocument/2006/relationships/hyperlink" Target="http://militaryhistorynow.com/2014/11/21/why-we-fight-americas-world-war-two-propaganda-masterpiec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dvdjournal.com/reviews/g/greatdictator.shtml" TargetMode="External"/><Relationship Id="rId12" Type="http://schemas.openxmlformats.org/officeDocument/2006/relationships/hyperlink" Target="https://davidlowtherblog.wordpress.com/2013/03/31/movies-and-propaganda-in-the-second-world-war/" TargetMode="External"/><Relationship Id="rId17" Type="http://schemas.openxmlformats.org/officeDocument/2006/relationships/hyperlink" Target="https://the-artifice.com/world-war-ii-weapon-propaganda-film/" TargetMode="External"/><Relationship Id="rId2" Type="http://schemas.openxmlformats.org/officeDocument/2006/relationships/settings" Target="settings.xml"/><Relationship Id="rId16" Type="http://schemas.openxmlformats.org/officeDocument/2006/relationships/hyperlink" Target="https://www.moma.org/explore/inside_out/2011/06/07/why-we-fight-frank-capras-wwii-propaganda-films/c" TargetMode="External"/><Relationship Id="rId1" Type="http://schemas.openxmlformats.org/officeDocument/2006/relationships/styles" Target="styles.xml"/><Relationship Id="rId6" Type="http://schemas.openxmlformats.org/officeDocument/2006/relationships/hyperlink" Target="http://variety.com/1942/film/reviews/destination-tokyo-1200414139/" TargetMode="External"/><Relationship Id="rId11" Type="http://schemas.openxmlformats.org/officeDocument/2006/relationships/hyperlink" Target="https://medium.com/war-is-boring/charlie-chaplin-made-hitler-cry-17f8c7d611f9" TargetMode="External"/><Relationship Id="rId5" Type="http://schemas.openxmlformats.org/officeDocument/2006/relationships/endnotes" Target="endnotes.xml"/><Relationship Id="rId15" Type="http://schemas.openxmlformats.org/officeDocument/2006/relationships/hyperlink" Target="https://www.theguardian.com/film/2010/oct/18/chaplin-great-dictator-comedy" TargetMode="External"/><Relationship Id="rId10" Type="http://schemas.openxmlformats.org/officeDocument/2006/relationships/hyperlink" Target="http://lwlies.com/articles/women-in-world-war-two-movie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theguardian.com/film/2010/jul/11/went-the-day-well-film-review" TargetMode="External"/><Relationship Id="rId14" Type="http://schemas.openxmlformats.org/officeDocument/2006/relationships/hyperlink" Target="http://www.ministry-of-information.com/the-silver-scree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avidlowtherblog.wordpress.com/2013/03/31/movies-and-propaganda-in-the-second-world-war/" TargetMode="External"/><Relationship Id="rId3" Type="http://schemas.openxmlformats.org/officeDocument/2006/relationships/hyperlink" Target="http://militaryhistorynow.com/2014/11/21/why-we-fight-americas-world-war-two-propaganda-masterpiece/" TargetMode="External"/><Relationship Id="rId7" Type="http://schemas.openxmlformats.org/officeDocument/2006/relationships/hyperlink" Target="http://lwlies.com/articles/women-in-world-war-two-movies/" TargetMode="External"/><Relationship Id="rId2" Type="http://schemas.openxmlformats.org/officeDocument/2006/relationships/hyperlink" Target="https://www.moma.org/explore/inside_out/2011/06/07/why-we-fight-frank-capras-wwii-propaganda-films/c" TargetMode="External"/><Relationship Id="rId1" Type="http://schemas.openxmlformats.org/officeDocument/2006/relationships/hyperlink" Target="http://www.ministry-of-information.com/the-silver-screen/" TargetMode="External"/><Relationship Id="rId6" Type="http://schemas.openxmlformats.org/officeDocument/2006/relationships/hyperlink" Target="http://www.tcm.com/tcmdb/title/76858/The-Great-Dictator/home-video-reviews.html" TargetMode="External"/><Relationship Id="rId5" Type="http://schemas.openxmlformats.org/officeDocument/2006/relationships/hyperlink" Target="http://www.dvdjournal.com/reviews/g/greatdictator.shtml" TargetMode="External"/><Relationship Id="rId4" Type="http://schemas.openxmlformats.org/officeDocument/2006/relationships/hyperlink" Target="http://variety.com/1942/film/reviews/destination-tokyo-12004141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7</Pages>
  <Words>2941</Words>
  <Characters>16767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Woodgate</dc:creator>
  <cp:keywords/>
  <dc:description/>
  <cp:lastModifiedBy>Martin Woodgate</cp:lastModifiedBy>
  <cp:revision>32</cp:revision>
  <dcterms:created xsi:type="dcterms:W3CDTF">2018-03-17T13:44:00Z</dcterms:created>
  <dcterms:modified xsi:type="dcterms:W3CDTF">2018-03-18T14:38:00Z</dcterms:modified>
</cp:coreProperties>
</file>