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18FE7" w14:textId="77777777" w:rsidR="003B39B8" w:rsidRDefault="003B39B8">
      <w:pPr>
        <w:rPr>
          <w:rFonts w:ascii="Times New Roman" w:hAnsi="Times New Roman" w:cs="Times New Roman"/>
          <w:sz w:val="24"/>
          <w:szCs w:val="24"/>
        </w:rPr>
      </w:pPr>
      <w:r>
        <w:rPr>
          <w:rFonts w:ascii="Times New Roman" w:hAnsi="Times New Roman" w:cs="Times New Roman"/>
          <w:noProof/>
          <w:sz w:val="24"/>
          <w:szCs w:val="24"/>
          <w:lang w:bidi="bn-BD"/>
        </w:rPr>
        <w:drawing>
          <wp:inline distT="0" distB="0" distL="0" distR="0" wp14:anchorId="1561907D" wp14:editId="1561907E">
            <wp:extent cx="2103948" cy="80779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103795" cy="807739"/>
                    </a:xfrm>
                    <a:prstGeom prst="rect">
                      <a:avLst/>
                    </a:prstGeom>
                    <a:noFill/>
                    <a:ln w="9525">
                      <a:noFill/>
                      <a:miter lim="800000"/>
                      <a:headEnd/>
                      <a:tailEnd/>
                    </a:ln>
                  </pic:spPr>
                </pic:pic>
              </a:graphicData>
            </a:graphic>
          </wp:inline>
        </w:drawing>
      </w:r>
    </w:p>
    <w:p w14:paraId="15618FE8" w14:textId="77777777" w:rsidR="003B39B8" w:rsidRDefault="003B39B8">
      <w:pPr>
        <w:rPr>
          <w:rFonts w:ascii="Times New Roman" w:hAnsi="Times New Roman" w:cs="Times New Roman"/>
          <w:sz w:val="24"/>
          <w:szCs w:val="24"/>
        </w:rPr>
      </w:pPr>
    </w:p>
    <w:p w14:paraId="15618FE9" w14:textId="77777777" w:rsidR="003B39B8" w:rsidRDefault="003B39B8">
      <w:pPr>
        <w:rPr>
          <w:rFonts w:ascii="Times New Roman" w:hAnsi="Times New Roman" w:cs="Times New Roman"/>
          <w:sz w:val="24"/>
          <w:szCs w:val="24"/>
        </w:rPr>
      </w:pPr>
    </w:p>
    <w:p w14:paraId="15618FEA" w14:textId="77777777" w:rsidR="003B39B8" w:rsidRDefault="003B39B8">
      <w:pPr>
        <w:rPr>
          <w:rFonts w:ascii="Times New Roman" w:hAnsi="Times New Roman" w:cs="Times New Roman"/>
          <w:sz w:val="24"/>
          <w:szCs w:val="24"/>
        </w:rPr>
      </w:pPr>
    </w:p>
    <w:p w14:paraId="15618FEB" w14:textId="77777777" w:rsidR="003B39B8" w:rsidRPr="003B39B8" w:rsidRDefault="003B39B8" w:rsidP="003B39B8">
      <w:pPr>
        <w:jc w:val="center"/>
        <w:rPr>
          <w:rFonts w:ascii="Times New Roman" w:hAnsi="Times New Roman" w:cs="Times New Roman"/>
          <w:sz w:val="24"/>
          <w:szCs w:val="24"/>
        </w:rPr>
      </w:pPr>
      <w:r w:rsidRPr="003B39B8">
        <w:rPr>
          <w:rFonts w:ascii="Times New Roman" w:hAnsi="Times New Roman" w:cs="Times New Roman"/>
          <w:sz w:val="24"/>
          <w:szCs w:val="24"/>
        </w:rPr>
        <w:t>BMIH6007</w:t>
      </w:r>
    </w:p>
    <w:p w14:paraId="15618FEC" w14:textId="77777777" w:rsidR="003B39B8" w:rsidRDefault="003B39B8" w:rsidP="003B39B8">
      <w:pPr>
        <w:jc w:val="center"/>
        <w:rPr>
          <w:rFonts w:ascii="Times New Roman" w:hAnsi="Times New Roman" w:cs="Times New Roman"/>
          <w:sz w:val="24"/>
          <w:szCs w:val="24"/>
        </w:rPr>
      </w:pPr>
      <w:r w:rsidRPr="003B39B8">
        <w:rPr>
          <w:rFonts w:ascii="Times New Roman" w:hAnsi="Times New Roman" w:cs="Times New Roman"/>
          <w:sz w:val="24"/>
          <w:szCs w:val="24"/>
        </w:rPr>
        <w:t>International Meetings Management</w:t>
      </w:r>
      <w:r>
        <w:rPr>
          <w:rFonts w:ascii="Times New Roman" w:hAnsi="Times New Roman" w:cs="Times New Roman"/>
          <w:sz w:val="24"/>
          <w:szCs w:val="24"/>
        </w:rPr>
        <w:t xml:space="preserve"> </w:t>
      </w:r>
      <w:r w:rsidRPr="003B39B8">
        <w:rPr>
          <w:rFonts w:ascii="Times New Roman" w:hAnsi="Times New Roman" w:cs="Times New Roman"/>
          <w:sz w:val="24"/>
          <w:szCs w:val="24"/>
        </w:rPr>
        <w:t>for the</w:t>
      </w:r>
      <w:r>
        <w:rPr>
          <w:rFonts w:ascii="Times New Roman" w:hAnsi="Times New Roman" w:cs="Times New Roman"/>
          <w:sz w:val="24"/>
          <w:szCs w:val="24"/>
        </w:rPr>
        <w:t xml:space="preserve"> </w:t>
      </w:r>
      <w:r w:rsidRPr="003B39B8">
        <w:rPr>
          <w:rFonts w:ascii="Times New Roman" w:hAnsi="Times New Roman" w:cs="Times New Roman"/>
          <w:sz w:val="24"/>
          <w:szCs w:val="24"/>
        </w:rPr>
        <w:t>Hotel Industry</w:t>
      </w:r>
    </w:p>
    <w:p w14:paraId="15618FED" w14:textId="77777777" w:rsidR="003B39B8" w:rsidRDefault="003B39B8" w:rsidP="003B39B8">
      <w:pPr>
        <w:jc w:val="center"/>
        <w:rPr>
          <w:rFonts w:ascii="Times New Roman" w:hAnsi="Times New Roman" w:cs="Times New Roman"/>
          <w:sz w:val="24"/>
          <w:szCs w:val="24"/>
        </w:rPr>
      </w:pPr>
    </w:p>
    <w:p w14:paraId="15618FEE" w14:textId="77777777" w:rsidR="003B39B8" w:rsidRDefault="003B39B8" w:rsidP="003B39B8">
      <w:pPr>
        <w:jc w:val="center"/>
        <w:rPr>
          <w:rFonts w:ascii="Times New Roman" w:hAnsi="Times New Roman" w:cs="Times New Roman"/>
          <w:sz w:val="24"/>
          <w:szCs w:val="24"/>
        </w:rPr>
      </w:pPr>
    </w:p>
    <w:p w14:paraId="15618FEF" w14:textId="1CBE1BE3" w:rsidR="003B39B8" w:rsidRDefault="003B39B8" w:rsidP="003B39B8">
      <w:pPr>
        <w:jc w:val="center"/>
        <w:rPr>
          <w:rFonts w:ascii="Times New Roman" w:hAnsi="Times New Roman" w:cs="Times New Roman"/>
          <w:sz w:val="24"/>
          <w:szCs w:val="24"/>
        </w:rPr>
      </w:pPr>
      <w:r w:rsidRPr="003B39B8">
        <w:rPr>
          <w:rFonts w:ascii="Times New Roman" w:hAnsi="Times New Roman" w:cs="Times New Roman"/>
          <w:sz w:val="24"/>
          <w:szCs w:val="24"/>
        </w:rPr>
        <w:t>A</w:t>
      </w:r>
      <w:r>
        <w:rPr>
          <w:rFonts w:ascii="Times New Roman" w:hAnsi="Times New Roman" w:cs="Times New Roman"/>
          <w:sz w:val="24"/>
          <w:szCs w:val="24"/>
        </w:rPr>
        <w:t>ssignment</w:t>
      </w:r>
      <w:r w:rsidRPr="003B39B8">
        <w:rPr>
          <w:rFonts w:ascii="Times New Roman" w:hAnsi="Times New Roman" w:cs="Times New Roman"/>
          <w:sz w:val="24"/>
          <w:szCs w:val="24"/>
        </w:rPr>
        <w:t xml:space="preserve"> 2</w:t>
      </w:r>
      <w:r w:rsidR="000719C7">
        <w:rPr>
          <w:rFonts w:ascii="Times New Roman" w:hAnsi="Times New Roman" w:cs="Times New Roman"/>
          <w:sz w:val="24"/>
          <w:szCs w:val="24"/>
        </w:rPr>
        <w:t xml:space="preserve"> </w:t>
      </w:r>
    </w:p>
    <w:p w14:paraId="122C2B69" w14:textId="77777777" w:rsidR="005854AF" w:rsidRDefault="005854AF" w:rsidP="003B39B8">
      <w:pPr>
        <w:jc w:val="center"/>
        <w:rPr>
          <w:rFonts w:ascii="Times New Roman" w:hAnsi="Times New Roman" w:cs="Times New Roman"/>
          <w:sz w:val="24"/>
          <w:szCs w:val="24"/>
        </w:rPr>
      </w:pPr>
    </w:p>
    <w:p w14:paraId="09E7081B" w14:textId="12427519" w:rsidR="00AB7550" w:rsidRPr="00DB6068" w:rsidRDefault="005854AF" w:rsidP="003B39B8">
      <w:pPr>
        <w:jc w:val="center"/>
        <w:rPr>
          <w:rFonts w:ascii="Times New Roman" w:hAnsi="Times New Roman" w:cs="Times New Roman"/>
          <w:sz w:val="28"/>
          <w:szCs w:val="28"/>
        </w:rPr>
      </w:pPr>
      <w:r w:rsidRPr="00DB6068">
        <w:rPr>
          <w:rFonts w:ascii="Times New Roman" w:hAnsi="Times New Roman" w:cs="Times New Roman"/>
          <w:sz w:val="28"/>
          <w:szCs w:val="28"/>
        </w:rPr>
        <w:t>The</w:t>
      </w:r>
      <w:r w:rsidR="00AB7550" w:rsidRPr="00DB6068">
        <w:rPr>
          <w:rFonts w:ascii="Times New Roman" w:hAnsi="Times New Roman" w:cs="Times New Roman"/>
          <w:sz w:val="28"/>
          <w:szCs w:val="28"/>
        </w:rPr>
        <w:t xml:space="preserve"> planning, management and assessment of a Charity Gala on EDI within the industry</w:t>
      </w:r>
    </w:p>
    <w:p w14:paraId="79C7E5C1" w14:textId="77777777" w:rsidR="000719C7" w:rsidRDefault="000719C7" w:rsidP="003B39B8">
      <w:pPr>
        <w:jc w:val="center"/>
        <w:rPr>
          <w:rFonts w:ascii="Times New Roman" w:hAnsi="Times New Roman" w:cs="Times New Roman"/>
          <w:sz w:val="24"/>
          <w:szCs w:val="24"/>
        </w:rPr>
      </w:pPr>
    </w:p>
    <w:p w14:paraId="15618FF0" w14:textId="77777777" w:rsidR="003B39B8" w:rsidRDefault="003B39B8" w:rsidP="003B39B8">
      <w:pPr>
        <w:jc w:val="center"/>
        <w:rPr>
          <w:rFonts w:ascii="Times New Roman" w:hAnsi="Times New Roman" w:cs="Times New Roman"/>
          <w:sz w:val="24"/>
          <w:szCs w:val="24"/>
        </w:rPr>
      </w:pPr>
    </w:p>
    <w:p w14:paraId="15618FF1" w14:textId="77777777" w:rsidR="003B39B8" w:rsidRDefault="003B39B8" w:rsidP="003B39B8">
      <w:pPr>
        <w:jc w:val="center"/>
        <w:rPr>
          <w:rFonts w:ascii="Times New Roman" w:hAnsi="Times New Roman" w:cs="Times New Roman"/>
          <w:sz w:val="24"/>
          <w:szCs w:val="24"/>
        </w:rPr>
      </w:pPr>
    </w:p>
    <w:p w14:paraId="15618FF2" w14:textId="5618A0D4" w:rsidR="003B39B8" w:rsidRDefault="003B39B8" w:rsidP="003B39B8">
      <w:pPr>
        <w:jc w:val="center"/>
        <w:rPr>
          <w:rFonts w:ascii="Times New Roman" w:hAnsi="Times New Roman" w:cs="Times New Roman"/>
          <w:sz w:val="24"/>
          <w:szCs w:val="24"/>
        </w:rPr>
      </w:pPr>
      <w:r>
        <w:rPr>
          <w:rFonts w:ascii="Times New Roman" w:hAnsi="Times New Roman" w:cs="Times New Roman"/>
          <w:sz w:val="24"/>
          <w:szCs w:val="24"/>
        </w:rPr>
        <w:t>Student Name:</w:t>
      </w:r>
      <w:r w:rsidR="00A71BFD">
        <w:rPr>
          <w:rFonts w:ascii="Times New Roman" w:hAnsi="Times New Roman" w:cs="Times New Roman"/>
          <w:sz w:val="24"/>
          <w:szCs w:val="24"/>
        </w:rPr>
        <w:t xml:space="preserve"> Valentina Matei</w:t>
      </w:r>
    </w:p>
    <w:p w14:paraId="1B83D752" w14:textId="77777777" w:rsidR="00B87F1B" w:rsidRDefault="003B39B8" w:rsidP="003B39B8">
      <w:pPr>
        <w:jc w:val="center"/>
        <w:rPr>
          <w:rFonts w:ascii="Times New Roman" w:hAnsi="Times New Roman" w:cs="Times New Roman"/>
          <w:sz w:val="24"/>
          <w:szCs w:val="24"/>
        </w:rPr>
      </w:pPr>
      <w:r>
        <w:rPr>
          <w:rFonts w:ascii="Times New Roman" w:hAnsi="Times New Roman" w:cs="Times New Roman"/>
          <w:sz w:val="24"/>
          <w:szCs w:val="24"/>
        </w:rPr>
        <w:t>Student ID:</w:t>
      </w:r>
      <w:r w:rsidR="00A71BFD">
        <w:rPr>
          <w:rFonts w:ascii="Times New Roman" w:hAnsi="Times New Roman" w:cs="Times New Roman"/>
          <w:sz w:val="24"/>
          <w:szCs w:val="24"/>
        </w:rPr>
        <w:t xml:space="preserve"> </w:t>
      </w:r>
      <w:r w:rsidR="00812456">
        <w:rPr>
          <w:rFonts w:ascii="Times New Roman" w:hAnsi="Times New Roman" w:cs="Times New Roman"/>
          <w:sz w:val="24"/>
          <w:szCs w:val="24"/>
        </w:rPr>
        <w:t>2221642</w:t>
      </w:r>
      <w:r w:rsidR="00B87F1B">
        <w:rPr>
          <w:rFonts w:ascii="Times New Roman" w:hAnsi="Times New Roman" w:cs="Times New Roman"/>
          <w:sz w:val="24"/>
          <w:szCs w:val="24"/>
        </w:rPr>
        <w:t xml:space="preserve"> </w:t>
      </w:r>
    </w:p>
    <w:p w14:paraId="59119A35" w14:textId="77777777" w:rsidR="00F239E2" w:rsidRDefault="004B2F16" w:rsidP="003B39B8">
      <w:pPr>
        <w:jc w:val="center"/>
        <w:rPr>
          <w:rFonts w:ascii="Times New Roman" w:hAnsi="Times New Roman" w:cs="Times New Roman"/>
          <w:sz w:val="24"/>
          <w:szCs w:val="24"/>
        </w:rPr>
      </w:pPr>
      <w:r w:rsidRPr="004B2F16">
        <w:rPr>
          <w:rFonts w:ascii="Times New Roman" w:hAnsi="Times New Roman" w:cs="Times New Roman"/>
          <w:sz w:val="24"/>
          <w:szCs w:val="24"/>
        </w:rPr>
        <w:t xml:space="preserve">Tutor’s Name: Chris Wilkin </w:t>
      </w:r>
      <w:r w:rsidR="00AD17A7">
        <w:rPr>
          <w:rFonts w:ascii="Times New Roman" w:hAnsi="Times New Roman" w:cs="Times New Roman"/>
          <w:sz w:val="24"/>
          <w:szCs w:val="24"/>
        </w:rPr>
        <w:t xml:space="preserve"> </w:t>
      </w:r>
    </w:p>
    <w:p w14:paraId="15618FF3" w14:textId="3DB92CD0" w:rsidR="00C75B99" w:rsidRDefault="00F239E2" w:rsidP="003B39B8">
      <w:pPr>
        <w:jc w:val="center"/>
        <w:rPr>
          <w:rFonts w:ascii="Times New Roman" w:hAnsi="Times New Roman" w:cs="Times New Roman"/>
          <w:sz w:val="24"/>
          <w:szCs w:val="24"/>
        </w:rPr>
      </w:pPr>
      <w:r>
        <w:rPr>
          <w:rFonts w:ascii="Times New Roman" w:hAnsi="Times New Roman" w:cs="Times New Roman"/>
          <w:sz w:val="24"/>
          <w:szCs w:val="24"/>
        </w:rPr>
        <w:t xml:space="preserve">Submission deadline: </w:t>
      </w:r>
      <w:r w:rsidR="00D23BEE">
        <w:rPr>
          <w:rFonts w:ascii="Times New Roman" w:hAnsi="Times New Roman" w:cs="Times New Roman"/>
          <w:sz w:val="24"/>
          <w:szCs w:val="24"/>
        </w:rPr>
        <w:t>28.03.2025</w:t>
      </w:r>
      <w:r w:rsidR="00C75B99">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102546110"/>
        <w:docPartObj>
          <w:docPartGallery w:val="Table of Contents"/>
          <w:docPartUnique/>
        </w:docPartObj>
      </w:sdtPr>
      <w:sdtContent>
        <w:p w14:paraId="15618FF4" w14:textId="77777777" w:rsidR="00F25165" w:rsidRPr="00F25165" w:rsidRDefault="00F25165">
          <w:pPr>
            <w:pStyle w:val="TOCHeading"/>
            <w:rPr>
              <w:rFonts w:ascii="Times New Roman" w:hAnsi="Times New Roman" w:cs="Times New Roman"/>
              <w:sz w:val="24"/>
              <w:szCs w:val="24"/>
            </w:rPr>
          </w:pPr>
          <w:r w:rsidRPr="00F25165">
            <w:rPr>
              <w:rFonts w:ascii="Times New Roman" w:hAnsi="Times New Roman" w:cs="Times New Roman"/>
              <w:sz w:val="24"/>
              <w:szCs w:val="24"/>
            </w:rPr>
            <w:t>Table of Contents</w:t>
          </w:r>
        </w:p>
        <w:p w14:paraId="15618FF5" w14:textId="77777777" w:rsidR="00F25165" w:rsidRPr="00F25165" w:rsidRDefault="001E15F3">
          <w:pPr>
            <w:pStyle w:val="TOC1"/>
            <w:tabs>
              <w:tab w:val="right" w:leader="dot" w:pos="9350"/>
            </w:tabs>
            <w:rPr>
              <w:rFonts w:ascii="Times New Roman" w:hAnsi="Times New Roman" w:cs="Times New Roman"/>
              <w:noProof/>
              <w:sz w:val="24"/>
              <w:szCs w:val="24"/>
            </w:rPr>
          </w:pPr>
          <w:r w:rsidRPr="00F25165">
            <w:rPr>
              <w:rFonts w:ascii="Times New Roman" w:hAnsi="Times New Roman" w:cs="Times New Roman"/>
              <w:sz w:val="24"/>
              <w:szCs w:val="24"/>
            </w:rPr>
            <w:fldChar w:fldCharType="begin"/>
          </w:r>
          <w:r w:rsidR="00F25165" w:rsidRPr="00F25165">
            <w:rPr>
              <w:rFonts w:ascii="Times New Roman" w:hAnsi="Times New Roman" w:cs="Times New Roman"/>
              <w:sz w:val="24"/>
              <w:szCs w:val="24"/>
            </w:rPr>
            <w:instrText xml:space="preserve"> TOC \o "1-3" \h \z \u </w:instrText>
          </w:r>
          <w:r w:rsidRPr="00F25165">
            <w:rPr>
              <w:rFonts w:ascii="Times New Roman" w:hAnsi="Times New Roman" w:cs="Times New Roman"/>
              <w:sz w:val="24"/>
              <w:szCs w:val="24"/>
            </w:rPr>
            <w:fldChar w:fldCharType="separate"/>
          </w:r>
          <w:hyperlink w:anchor="_Toc191070848" w:history="1">
            <w:r w:rsidR="00F25165" w:rsidRPr="00F25165">
              <w:rPr>
                <w:rStyle w:val="Hyperlink"/>
                <w:rFonts w:ascii="Times New Roman" w:hAnsi="Times New Roman" w:cs="Times New Roman"/>
                <w:noProof/>
                <w:sz w:val="24"/>
                <w:szCs w:val="24"/>
              </w:rPr>
              <w:t>Introduction</w:t>
            </w:r>
            <w:r w:rsidR="00F25165" w:rsidRPr="00F25165">
              <w:rPr>
                <w:rFonts w:ascii="Times New Roman" w:hAnsi="Times New Roman" w:cs="Times New Roman"/>
                <w:noProof/>
                <w:webHidden/>
                <w:sz w:val="24"/>
                <w:szCs w:val="24"/>
              </w:rPr>
              <w:tab/>
            </w:r>
            <w:r w:rsidRPr="00F25165">
              <w:rPr>
                <w:rFonts w:ascii="Times New Roman" w:hAnsi="Times New Roman" w:cs="Times New Roman"/>
                <w:noProof/>
                <w:webHidden/>
                <w:sz w:val="24"/>
                <w:szCs w:val="24"/>
              </w:rPr>
              <w:fldChar w:fldCharType="begin"/>
            </w:r>
            <w:r w:rsidR="00F25165" w:rsidRPr="00F25165">
              <w:rPr>
                <w:rFonts w:ascii="Times New Roman" w:hAnsi="Times New Roman" w:cs="Times New Roman"/>
                <w:noProof/>
                <w:webHidden/>
                <w:sz w:val="24"/>
                <w:szCs w:val="24"/>
              </w:rPr>
              <w:instrText xml:space="preserve"> PAGEREF _Toc191070848 \h </w:instrText>
            </w:r>
            <w:r w:rsidRPr="00F25165">
              <w:rPr>
                <w:rFonts w:ascii="Times New Roman" w:hAnsi="Times New Roman" w:cs="Times New Roman"/>
                <w:noProof/>
                <w:webHidden/>
                <w:sz w:val="24"/>
                <w:szCs w:val="24"/>
              </w:rPr>
            </w:r>
            <w:r w:rsidRPr="00F25165">
              <w:rPr>
                <w:rFonts w:ascii="Times New Roman" w:hAnsi="Times New Roman" w:cs="Times New Roman"/>
                <w:noProof/>
                <w:webHidden/>
                <w:sz w:val="24"/>
                <w:szCs w:val="24"/>
              </w:rPr>
              <w:fldChar w:fldCharType="separate"/>
            </w:r>
            <w:r w:rsidR="00F25165" w:rsidRPr="00F25165">
              <w:rPr>
                <w:rFonts w:ascii="Times New Roman" w:hAnsi="Times New Roman" w:cs="Times New Roman"/>
                <w:noProof/>
                <w:webHidden/>
                <w:sz w:val="24"/>
                <w:szCs w:val="24"/>
              </w:rPr>
              <w:t>3</w:t>
            </w:r>
            <w:r w:rsidRPr="00F25165">
              <w:rPr>
                <w:rFonts w:ascii="Times New Roman" w:hAnsi="Times New Roman" w:cs="Times New Roman"/>
                <w:noProof/>
                <w:webHidden/>
                <w:sz w:val="24"/>
                <w:szCs w:val="24"/>
              </w:rPr>
              <w:fldChar w:fldCharType="end"/>
            </w:r>
          </w:hyperlink>
        </w:p>
        <w:p w14:paraId="15618FF6"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49" w:history="1">
            <w:r w:rsidRPr="00F25165">
              <w:rPr>
                <w:rStyle w:val="Hyperlink"/>
                <w:rFonts w:ascii="Times New Roman" w:hAnsi="Times New Roman" w:cs="Times New Roman"/>
                <w:noProof/>
                <w:sz w:val="24"/>
                <w:szCs w:val="24"/>
              </w:rPr>
              <w:t>The Event Cycle</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_Toc191070849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3</w:t>
            </w:r>
            <w:r w:rsidR="001E15F3" w:rsidRPr="00F25165">
              <w:rPr>
                <w:rFonts w:ascii="Times New Roman" w:hAnsi="Times New Roman" w:cs="Times New Roman"/>
                <w:noProof/>
                <w:webHidden/>
                <w:sz w:val="24"/>
                <w:szCs w:val="24"/>
              </w:rPr>
              <w:fldChar w:fldCharType="end"/>
            </w:r>
          </w:hyperlink>
        </w:p>
        <w:p w14:paraId="15618FF7"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50" w:history="1">
            <w:r w:rsidRPr="00F25165">
              <w:rPr>
                <w:rStyle w:val="Hyperlink"/>
                <w:rFonts w:ascii="Times New Roman" w:hAnsi="Times New Roman" w:cs="Times New Roman"/>
                <w:noProof/>
                <w:sz w:val="24"/>
                <w:szCs w:val="24"/>
              </w:rPr>
              <w:t>Event Concept</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_Toc191070850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4</w:t>
            </w:r>
            <w:r w:rsidR="001E15F3" w:rsidRPr="00F25165">
              <w:rPr>
                <w:rFonts w:ascii="Times New Roman" w:hAnsi="Times New Roman" w:cs="Times New Roman"/>
                <w:noProof/>
                <w:webHidden/>
                <w:sz w:val="24"/>
                <w:szCs w:val="24"/>
              </w:rPr>
              <w:fldChar w:fldCharType="end"/>
            </w:r>
          </w:hyperlink>
        </w:p>
        <w:p w14:paraId="15618FF8"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51" w:history="1">
            <w:r w:rsidRPr="00F25165">
              <w:rPr>
                <w:rStyle w:val="Hyperlink"/>
                <w:rFonts w:ascii="Times New Roman" w:hAnsi="Times New Roman" w:cs="Times New Roman"/>
                <w:noProof/>
                <w:sz w:val="24"/>
                <w:szCs w:val="24"/>
              </w:rPr>
              <w:t>Aim and Objectives</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_Toc191070851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5</w:t>
            </w:r>
            <w:r w:rsidR="001E15F3" w:rsidRPr="00F25165">
              <w:rPr>
                <w:rFonts w:ascii="Times New Roman" w:hAnsi="Times New Roman" w:cs="Times New Roman"/>
                <w:noProof/>
                <w:webHidden/>
                <w:sz w:val="24"/>
                <w:szCs w:val="24"/>
              </w:rPr>
              <w:fldChar w:fldCharType="end"/>
            </w:r>
          </w:hyperlink>
        </w:p>
        <w:p w14:paraId="15618FF9"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52" w:history="1">
            <w:r w:rsidRPr="00F25165">
              <w:rPr>
                <w:rStyle w:val="Hyperlink"/>
                <w:rFonts w:ascii="Times New Roman" w:hAnsi="Times New Roman" w:cs="Times New Roman"/>
                <w:noProof/>
                <w:sz w:val="24"/>
                <w:szCs w:val="24"/>
              </w:rPr>
              <w:t>Event Management</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_Toc191070852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5</w:t>
            </w:r>
            <w:r w:rsidR="001E15F3" w:rsidRPr="00F25165">
              <w:rPr>
                <w:rFonts w:ascii="Times New Roman" w:hAnsi="Times New Roman" w:cs="Times New Roman"/>
                <w:noProof/>
                <w:webHidden/>
                <w:sz w:val="24"/>
                <w:szCs w:val="24"/>
              </w:rPr>
              <w:fldChar w:fldCharType="end"/>
            </w:r>
          </w:hyperlink>
        </w:p>
        <w:p w14:paraId="15618FFA"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53" w:history="1">
            <w:r w:rsidRPr="00F25165">
              <w:rPr>
                <w:rStyle w:val="Hyperlink"/>
                <w:rFonts w:ascii="Times New Roman" w:hAnsi="Times New Roman" w:cs="Times New Roman"/>
                <w:noProof/>
                <w:sz w:val="24"/>
                <w:szCs w:val="24"/>
              </w:rPr>
              <w:t>Event Budget</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_Toc191070853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7</w:t>
            </w:r>
            <w:r w:rsidR="001E15F3" w:rsidRPr="00F25165">
              <w:rPr>
                <w:rFonts w:ascii="Times New Roman" w:hAnsi="Times New Roman" w:cs="Times New Roman"/>
                <w:noProof/>
                <w:webHidden/>
                <w:sz w:val="24"/>
                <w:szCs w:val="24"/>
              </w:rPr>
              <w:fldChar w:fldCharType="end"/>
            </w:r>
          </w:hyperlink>
        </w:p>
        <w:p w14:paraId="15618FFB"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54" w:history="1">
            <w:r w:rsidRPr="00F25165">
              <w:rPr>
                <w:rStyle w:val="Hyperlink"/>
                <w:rFonts w:ascii="Times New Roman" w:hAnsi="Times New Roman" w:cs="Times New Roman"/>
                <w:noProof/>
                <w:sz w:val="24"/>
                <w:szCs w:val="24"/>
              </w:rPr>
              <w:t>Industry Trends, Issues &amp; Impacts</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_Toc191070854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9</w:t>
            </w:r>
            <w:r w:rsidR="001E15F3" w:rsidRPr="00F25165">
              <w:rPr>
                <w:rFonts w:ascii="Times New Roman" w:hAnsi="Times New Roman" w:cs="Times New Roman"/>
                <w:noProof/>
                <w:webHidden/>
                <w:sz w:val="24"/>
                <w:szCs w:val="24"/>
              </w:rPr>
              <w:fldChar w:fldCharType="end"/>
            </w:r>
          </w:hyperlink>
        </w:p>
        <w:p w14:paraId="15618FFC"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55" w:history="1">
            <w:r w:rsidRPr="00F25165">
              <w:rPr>
                <w:rStyle w:val="Hyperlink"/>
                <w:rFonts w:ascii="Times New Roman" w:hAnsi="Times New Roman" w:cs="Times New Roman"/>
                <w:noProof/>
                <w:sz w:val="24"/>
                <w:szCs w:val="24"/>
              </w:rPr>
              <w:t>Situational and Cultural Considerations</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_Toc191070855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10</w:t>
            </w:r>
            <w:r w:rsidR="001E15F3" w:rsidRPr="00F25165">
              <w:rPr>
                <w:rFonts w:ascii="Times New Roman" w:hAnsi="Times New Roman" w:cs="Times New Roman"/>
                <w:noProof/>
                <w:webHidden/>
                <w:sz w:val="24"/>
                <w:szCs w:val="24"/>
              </w:rPr>
              <w:fldChar w:fldCharType="end"/>
            </w:r>
          </w:hyperlink>
        </w:p>
        <w:p w14:paraId="15618FFD"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56" w:history="1">
            <w:r w:rsidRPr="00F25165">
              <w:rPr>
                <w:rStyle w:val="Hyperlink"/>
                <w:rFonts w:ascii="Times New Roman" w:hAnsi="Times New Roman" w:cs="Times New Roman"/>
                <w:noProof/>
                <w:sz w:val="24"/>
                <w:szCs w:val="24"/>
              </w:rPr>
              <w:t>Conclusion</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_Toc191070856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11</w:t>
            </w:r>
            <w:r w:rsidR="001E15F3" w:rsidRPr="00F25165">
              <w:rPr>
                <w:rFonts w:ascii="Times New Roman" w:hAnsi="Times New Roman" w:cs="Times New Roman"/>
                <w:noProof/>
                <w:webHidden/>
                <w:sz w:val="24"/>
                <w:szCs w:val="24"/>
              </w:rPr>
              <w:fldChar w:fldCharType="end"/>
            </w:r>
          </w:hyperlink>
        </w:p>
        <w:p w14:paraId="15618FFE" w14:textId="77777777" w:rsidR="00F25165" w:rsidRPr="00F25165" w:rsidRDefault="00F25165">
          <w:pPr>
            <w:pStyle w:val="TOC1"/>
            <w:tabs>
              <w:tab w:val="right" w:leader="dot" w:pos="9350"/>
            </w:tabs>
            <w:rPr>
              <w:rFonts w:ascii="Times New Roman" w:hAnsi="Times New Roman" w:cs="Times New Roman"/>
              <w:noProof/>
              <w:sz w:val="24"/>
              <w:szCs w:val="24"/>
            </w:rPr>
          </w:pPr>
          <w:hyperlink w:anchor="_Toc191070857" w:history="1">
            <w:r w:rsidRPr="00F25165">
              <w:rPr>
                <w:rStyle w:val="Hyperlink"/>
                <w:rFonts w:ascii="Times New Roman" w:hAnsi="Times New Roman" w:cs="Times New Roman"/>
                <w:noProof/>
                <w:sz w:val="24"/>
                <w:szCs w:val="24"/>
                <w:shd w:val="clear" w:color="auto" w:fill="FFFFFF"/>
              </w:rPr>
              <w:t>References</w:t>
            </w:r>
            <w:r w:rsidRPr="00F25165">
              <w:rPr>
                <w:rFonts w:ascii="Times New Roman" w:hAnsi="Times New Roman" w:cs="Times New Roman"/>
                <w:noProof/>
                <w:webHidden/>
                <w:sz w:val="24"/>
                <w:szCs w:val="24"/>
              </w:rPr>
              <w:tab/>
            </w:r>
            <w:r w:rsidR="001E15F3" w:rsidRPr="00F25165">
              <w:rPr>
                <w:rFonts w:ascii="Times New Roman" w:hAnsi="Times New Roman" w:cs="Times New Roman"/>
                <w:noProof/>
                <w:webHidden/>
                <w:sz w:val="24"/>
                <w:szCs w:val="24"/>
              </w:rPr>
              <w:fldChar w:fldCharType="begin"/>
            </w:r>
            <w:r w:rsidRPr="00F25165">
              <w:rPr>
                <w:rFonts w:ascii="Times New Roman" w:hAnsi="Times New Roman" w:cs="Times New Roman"/>
                <w:noProof/>
                <w:webHidden/>
                <w:sz w:val="24"/>
                <w:szCs w:val="24"/>
              </w:rPr>
              <w:instrText xml:space="preserve"> PAGEREF _Toc191070857 \h </w:instrText>
            </w:r>
            <w:r w:rsidR="001E15F3" w:rsidRPr="00F25165">
              <w:rPr>
                <w:rFonts w:ascii="Times New Roman" w:hAnsi="Times New Roman" w:cs="Times New Roman"/>
                <w:noProof/>
                <w:webHidden/>
                <w:sz w:val="24"/>
                <w:szCs w:val="24"/>
              </w:rPr>
            </w:r>
            <w:r w:rsidR="001E15F3" w:rsidRPr="00F25165">
              <w:rPr>
                <w:rFonts w:ascii="Times New Roman" w:hAnsi="Times New Roman" w:cs="Times New Roman"/>
                <w:noProof/>
                <w:webHidden/>
                <w:sz w:val="24"/>
                <w:szCs w:val="24"/>
              </w:rPr>
              <w:fldChar w:fldCharType="separate"/>
            </w:r>
            <w:r w:rsidRPr="00F25165">
              <w:rPr>
                <w:rFonts w:ascii="Times New Roman" w:hAnsi="Times New Roman" w:cs="Times New Roman"/>
                <w:noProof/>
                <w:webHidden/>
                <w:sz w:val="24"/>
                <w:szCs w:val="24"/>
              </w:rPr>
              <w:t>12</w:t>
            </w:r>
            <w:r w:rsidR="001E15F3" w:rsidRPr="00F25165">
              <w:rPr>
                <w:rFonts w:ascii="Times New Roman" w:hAnsi="Times New Roman" w:cs="Times New Roman"/>
                <w:noProof/>
                <w:webHidden/>
                <w:sz w:val="24"/>
                <w:szCs w:val="24"/>
              </w:rPr>
              <w:fldChar w:fldCharType="end"/>
            </w:r>
          </w:hyperlink>
        </w:p>
        <w:p w14:paraId="15618FFF" w14:textId="77777777" w:rsidR="00F25165" w:rsidRDefault="001E15F3">
          <w:r w:rsidRPr="00F25165">
            <w:rPr>
              <w:rFonts w:ascii="Times New Roman" w:hAnsi="Times New Roman" w:cs="Times New Roman"/>
              <w:sz w:val="24"/>
              <w:szCs w:val="24"/>
            </w:rPr>
            <w:fldChar w:fldCharType="end"/>
          </w:r>
        </w:p>
      </w:sdtContent>
    </w:sdt>
    <w:p w14:paraId="15619000" w14:textId="77777777" w:rsidR="00C75B99" w:rsidRDefault="00C75B99">
      <w:pPr>
        <w:rPr>
          <w:rFonts w:ascii="Times New Roman" w:hAnsi="Times New Roman" w:cs="Times New Roman"/>
          <w:sz w:val="24"/>
          <w:szCs w:val="24"/>
        </w:rPr>
      </w:pPr>
      <w:r>
        <w:rPr>
          <w:rFonts w:ascii="Times New Roman" w:hAnsi="Times New Roman" w:cs="Times New Roman"/>
          <w:sz w:val="24"/>
          <w:szCs w:val="24"/>
        </w:rPr>
        <w:br w:type="page"/>
      </w:r>
    </w:p>
    <w:p w14:paraId="15619001" w14:textId="77777777" w:rsidR="00C75B99" w:rsidRDefault="00C75B99" w:rsidP="00C75B99">
      <w:pPr>
        <w:pStyle w:val="Heading1"/>
        <w:spacing w:line="360" w:lineRule="auto"/>
      </w:pPr>
      <w:bookmarkStart w:id="0" w:name="_Toc191070848"/>
      <w:r>
        <w:lastRenderedPageBreak/>
        <w:t>Introduction</w:t>
      </w:r>
      <w:bookmarkEnd w:id="0"/>
    </w:p>
    <w:p w14:paraId="15619002" w14:textId="77777777" w:rsidR="00C75B99" w:rsidRDefault="00E02C66" w:rsidP="00C75B99">
      <w:pPr>
        <w:spacing w:line="360" w:lineRule="auto"/>
        <w:jc w:val="both"/>
        <w:rPr>
          <w:rFonts w:ascii="Times New Roman" w:hAnsi="Times New Roman" w:cs="Times New Roman"/>
          <w:sz w:val="24"/>
          <w:szCs w:val="24"/>
        </w:rPr>
      </w:pPr>
      <w:r w:rsidRPr="00E02C66">
        <w:rPr>
          <w:rFonts w:ascii="Times New Roman" w:hAnsi="Times New Roman" w:cs="Times New Roman"/>
          <w:sz w:val="24"/>
          <w:szCs w:val="24"/>
        </w:rPr>
        <w:t xml:space="preserve">This </w:t>
      </w:r>
      <w:r w:rsidR="00356D76">
        <w:rPr>
          <w:rFonts w:ascii="Times New Roman" w:hAnsi="Times New Roman" w:cs="Times New Roman"/>
          <w:sz w:val="24"/>
          <w:szCs w:val="24"/>
        </w:rPr>
        <w:t>report</w:t>
      </w:r>
      <w:r w:rsidRPr="00E02C66">
        <w:rPr>
          <w:rFonts w:ascii="Times New Roman" w:hAnsi="Times New Roman" w:cs="Times New Roman"/>
          <w:sz w:val="24"/>
          <w:szCs w:val="24"/>
        </w:rPr>
        <w:t xml:space="preserve"> describes </w:t>
      </w:r>
      <w:bookmarkStart w:id="1" w:name="_Hlk191666943"/>
      <w:r w:rsidRPr="00E02C66">
        <w:rPr>
          <w:rFonts w:ascii="Times New Roman" w:hAnsi="Times New Roman" w:cs="Times New Roman"/>
          <w:sz w:val="24"/>
          <w:szCs w:val="24"/>
        </w:rPr>
        <w:t>the planning, management and assessment of a Charity Gala on EDI within the industry</w:t>
      </w:r>
      <w:bookmarkEnd w:id="1"/>
      <w:r w:rsidRPr="00E02C66">
        <w:rPr>
          <w:rFonts w:ascii="Times New Roman" w:hAnsi="Times New Roman" w:cs="Times New Roman"/>
          <w:sz w:val="24"/>
          <w:szCs w:val="24"/>
        </w:rPr>
        <w:t xml:space="preserve">. It should also be noted that the event will be intended to raise funds for care </w:t>
      </w:r>
      <w:proofErr w:type="spellStart"/>
      <w:r w:rsidRPr="00E02C66">
        <w:rPr>
          <w:rFonts w:ascii="Times New Roman" w:hAnsi="Times New Roman" w:cs="Times New Roman"/>
          <w:sz w:val="24"/>
          <w:szCs w:val="24"/>
        </w:rPr>
        <w:t>centres</w:t>
      </w:r>
      <w:proofErr w:type="spellEnd"/>
      <w:r w:rsidRPr="00E02C66">
        <w:rPr>
          <w:rFonts w:ascii="Times New Roman" w:hAnsi="Times New Roman" w:cs="Times New Roman"/>
          <w:sz w:val="24"/>
          <w:szCs w:val="24"/>
        </w:rPr>
        <w:t xml:space="preserve"> of underprivileged communities and support EDI for various industries. This report focuses on the key areas of any </w:t>
      </w:r>
      <w:proofErr w:type="gramStart"/>
      <w:r w:rsidRPr="00E02C66">
        <w:rPr>
          <w:rFonts w:ascii="Times New Roman" w:hAnsi="Times New Roman" w:cs="Times New Roman"/>
          <w:sz w:val="24"/>
          <w:szCs w:val="24"/>
        </w:rPr>
        <w:t>event</w:t>
      </w:r>
      <w:proofErr w:type="gramEnd"/>
      <w:r w:rsidRPr="00E02C66">
        <w:rPr>
          <w:rFonts w:ascii="Times New Roman" w:hAnsi="Times New Roman" w:cs="Times New Roman"/>
          <w:sz w:val="24"/>
          <w:szCs w:val="24"/>
        </w:rPr>
        <w:t xml:space="preserve"> and it involves initiation, planning, implementation and closure, operational, marketing and stakeholders. It also includes a detailed breakdown of the budget, industry analysis and the issues of ethical concern in fundraising. The idea is to design a highly effective and responsible event that will correspond to the modern concep</w:t>
      </w:r>
      <w:r>
        <w:rPr>
          <w:rFonts w:ascii="Times New Roman" w:hAnsi="Times New Roman" w:cs="Times New Roman"/>
          <w:sz w:val="24"/>
          <w:szCs w:val="24"/>
        </w:rPr>
        <w:t>t of CSR and industry standards</w:t>
      </w:r>
      <w:r w:rsidR="00C75B99" w:rsidRPr="00C75B99">
        <w:rPr>
          <w:rFonts w:ascii="Times New Roman" w:hAnsi="Times New Roman" w:cs="Times New Roman"/>
          <w:sz w:val="24"/>
          <w:szCs w:val="24"/>
        </w:rPr>
        <w:t>.</w:t>
      </w:r>
    </w:p>
    <w:p w14:paraId="15619003" w14:textId="77777777" w:rsidR="00C75B99" w:rsidRPr="00C75B99" w:rsidRDefault="00C75B99" w:rsidP="00C75B99">
      <w:pPr>
        <w:pStyle w:val="Heading1"/>
      </w:pPr>
      <w:bookmarkStart w:id="2" w:name="_Toc191070849"/>
      <w:r w:rsidRPr="00C75B99">
        <w:t>The Event Cycle</w:t>
      </w:r>
      <w:bookmarkEnd w:id="2"/>
    </w:p>
    <w:p w14:paraId="15619004" w14:textId="77777777" w:rsidR="00C75B99" w:rsidRPr="00FA1144" w:rsidRDefault="00E02C66" w:rsidP="00C75B99">
      <w:pPr>
        <w:spacing w:line="360" w:lineRule="auto"/>
        <w:jc w:val="both"/>
        <w:rPr>
          <w:rFonts w:ascii="Times New Roman" w:hAnsi="Times New Roman" w:cs="Times New Roman"/>
          <w:color w:val="222222"/>
          <w:sz w:val="24"/>
          <w:szCs w:val="24"/>
          <w:shd w:val="clear" w:color="auto" w:fill="FFFFFF"/>
        </w:rPr>
      </w:pPr>
      <w:r w:rsidRPr="00E02C66">
        <w:rPr>
          <w:rFonts w:ascii="Times New Roman" w:hAnsi="Times New Roman" w:cs="Times New Roman"/>
          <w:sz w:val="24"/>
          <w:szCs w:val="24"/>
        </w:rPr>
        <w:t xml:space="preserve">The event cycle is a conceptual model that depicts the phases of event planning, implementation and assessment. It helps to provide a systematic approach to the </w:t>
      </w:r>
      <w:proofErr w:type="spellStart"/>
      <w:r w:rsidRPr="00E02C66">
        <w:rPr>
          <w:rFonts w:ascii="Times New Roman" w:hAnsi="Times New Roman" w:cs="Times New Roman"/>
          <w:sz w:val="24"/>
          <w:szCs w:val="24"/>
        </w:rPr>
        <w:t>organisation</w:t>
      </w:r>
      <w:proofErr w:type="spellEnd"/>
      <w:r w:rsidRPr="00E02C66">
        <w:rPr>
          <w:rFonts w:ascii="Times New Roman" w:hAnsi="Times New Roman" w:cs="Times New Roman"/>
          <w:sz w:val="24"/>
          <w:szCs w:val="24"/>
        </w:rPr>
        <w:t xml:space="preserve"> of events and complies with industry standards and theoretical frameworks, such as the EMBOK Model or Goldblatt’s Event Management Process</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w:t>
      </w:r>
      <w:r w:rsidR="00FA1144" w:rsidRPr="003A5EF0">
        <w:rPr>
          <w:rFonts w:ascii="Times New Roman" w:hAnsi="Times New Roman" w:cs="Times New Roman"/>
          <w:color w:val="222222"/>
          <w:sz w:val="24"/>
          <w:szCs w:val="24"/>
          <w:shd w:val="clear" w:color="auto" w:fill="FFFFFF"/>
        </w:rPr>
        <w:t>Larsen</w:t>
      </w:r>
      <w:r w:rsidR="00FA1144">
        <w:rPr>
          <w:rFonts w:ascii="Times New Roman" w:hAnsi="Times New Roman" w:cs="Times New Roman"/>
          <w:color w:val="222222"/>
          <w:sz w:val="24"/>
          <w:szCs w:val="24"/>
          <w:shd w:val="clear" w:color="auto" w:fill="FFFFFF"/>
        </w:rPr>
        <w:t xml:space="preserve"> </w:t>
      </w:r>
      <w:r w:rsidR="00FA1144" w:rsidRPr="003A5EF0">
        <w:rPr>
          <w:rFonts w:ascii="Times New Roman" w:hAnsi="Times New Roman" w:cs="Times New Roman"/>
          <w:color w:val="222222"/>
          <w:sz w:val="24"/>
          <w:szCs w:val="24"/>
          <w:shd w:val="clear" w:color="auto" w:fill="FFFFFF"/>
        </w:rPr>
        <w:t>and Adu</w:t>
      </w:r>
      <w:r w:rsidR="00FA1144">
        <w:rPr>
          <w:rFonts w:ascii="Times New Roman" w:hAnsi="Times New Roman" w:cs="Times New Roman"/>
          <w:color w:val="222222"/>
          <w:sz w:val="24"/>
          <w:szCs w:val="24"/>
          <w:shd w:val="clear" w:color="auto" w:fill="FFFFFF"/>
        </w:rPr>
        <w:t>, 2021)</w:t>
      </w:r>
      <w:r w:rsidRPr="00E02C66">
        <w:rPr>
          <w:rFonts w:ascii="Times New Roman" w:hAnsi="Times New Roman" w:cs="Times New Roman"/>
          <w:sz w:val="24"/>
          <w:szCs w:val="24"/>
        </w:rPr>
        <w:t>. To this end, applying this cycle to the Charity Gala on Equality, Diversity, and Inclusion within the Industry augments its operational productivity, financial sustaina</w:t>
      </w:r>
      <w:r>
        <w:rPr>
          <w:rFonts w:ascii="Times New Roman" w:hAnsi="Times New Roman" w:cs="Times New Roman"/>
          <w:sz w:val="24"/>
          <w:szCs w:val="24"/>
        </w:rPr>
        <w:t>bility, and strategic relevance</w:t>
      </w:r>
      <w:r w:rsidR="00C75B99" w:rsidRPr="00C75B99">
        <w:rPr>
          <w:rFonts w:ascii="Times New Roman" w:hAnsi="Times New Roman" w:cs="Times New Roman"/>
          <w:sz w:val="24"/>
          <w:szCs w:val="24"/>
        </w:rPr>
        <w:t>.</w:t>
      </w:r>
    </w:p>
    <w:p w14:paraId="15619005"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 xml:space="preserve">Initiation: </w:t>
      </w:r>
      <w:r w:rsidR="00E02C66" w:rsidRPr="00E02C66">
        <w:rPr>
          <w:rFonts w:ascii="Times New Roman" w:hAnsi="Times New Roman" w:cs="Times New Roman"/>
          <w:sz w:val="24"/>
          <w:szCs w:val="24"/>
        </w:rPr>
        <w:t xml:space="preserve">This stage involves identifying the goal of the event, setting measurable and achievable objectives and goals, determining whether the event is financially viable and obtaining sponsorship, grants and ticket sales. It demonstrates that the </w:t>
      </w:r>
      <w:proofErr w:type="spellStart"/>
      <w:r w:rsidR="00E02C66" w:rsidRPr="00E02C66">
        <w:rPr>
          <w:rFonts w:ascii="Times New Roman" w:hAnsi="Times New Roman" w:cs="Times New Roman"/>
          <w:sz w:val="24"/>
          <w:szCs w:val="24"/>
        </w:rPr>
        <w:t>organising</w:t>
      </w:r>
      <w:proofErr w:type="spellEnd"/>
      <w:r w:rsidR="00E02C66" w:rsidRPr="00E02C66">
        <w:rPr>
          <w:rFonts w:ascii="Times New Roman" w:hAnsi="Times New Roman" w:cs="Times New Roman"/>
          <w:sz w:val="24"/>
          <w:szCs w:val="24"/>
        </w:rPr>
        <w:t xml:space="preserve"> of the gala </w:t>
      </w:r>
      <w:proofErr w:type="gramStart"/>
      <w:r w:rsidR="00E02C66" w:rsidRPr="00E02C66">
        <w:rPr>
          <w:rFonts w:ascii="Times New Roman" w:hAnsi="Times New Roman" w:cs="Times New Roman"/>
          <w:sz w:val="24"/>
          <w:szCs w:val="24"/>
        </w:rPr>
        <w:t>conforms to</w:t>
      </w:r>
      <w:proofErr w:type="gramEnd"/>
      <w:r w:rsidR="00E02C66" w:rsidRPr="00E02C66">
        <w:rPr>
          <w:rFonts w:ascii="Times New Roman" w:hAnsi="Times New Roman" w:cs="Times New Roman"/>
          <w:sz w:val="24"/>
          <w:szCs w:val="24"/>
        </w:rPr>
        <w:t xml:space="preserve"> the expectations of the stakeholders and the current trends in CSR.</w:t>
      </w:r>
    </w:p>
    <w:p w14:paraId="15619006"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 xml:space="preserve">Planning: </w:t>
      </w:r>
      <w:r w:rsidR="00E02C66" w:rsidRPr="00E02C66">
        <w:rPr>
          <w:rFonts w:ascii="Times New Roman" w:hAnsi="Times New Roman" w:cs="Times New Roman"/>
          <w:sz w:val="24"/>
          <w:szCs w:val="24"/>
        </w:rPr>
        <w:t>The specificities of the operations, cost estimates, and promotion plans are determined. These are issues of venue, guest list, food and beverages provisions and issues to do with branding. Thus, having a good sponsorship strategy is crucial to increase the amount of fund</w:t>
      </w:r>
      <w:r w:rsidR="00E02C66">
        <w:rPr>
          <w:rFonts w:ascii="Times New Roman" w:hAnsi="Times New Roman" w:cs="Times New Roman"/>
          <w:sz w:val="24"/>
          <w:szCs w:val="24"/>
        </w:rPr>
        <w:t>s raised and the media coverage</w:t>
      </w:r>
      <w:r w:rsidRPr="00C75B99">
        <w:rPr>
          <w:rFonts w:ascii="Times New Roman" w:hAnsi="Times New Roman" w:cs="Times New Roman"/>
          <w:sz w:val="24"/>
          <w:szCs w:val="24"/>
        </w:rPr>
        <w:t>.</w:t>
      </w:r>
    </w:p>
    <w:p w14:paraId="15619007" w14:textId="77777777" w:rsidR="00C75B99" w:rsidRPr="00FA1144" w:rsidRDefault="00C75B99" w:rsidP="00C75B99">
      <w:pPr>
        <w:spacing w:line="360" w:lineRule="auto"/>
        <w:jc w:val="both"/>
        <w:rPr>
          <w:rFonts w:ascii="Times New Roman" w:hAnsi="Times New Roman" w:cs="Times New Roman"/>
          <w:color w:val="222222"/>
          <w:sz w:val="24"/>
          <w:szCs w:val="24"/>
          <w:shd w:val="clear" w:color="auto" w:fill="FFFFFF"/>
        </w:rPr>
      </w:pPr>
      <w:r w:rsidRPr="00C75B99">
        <w:rPr>
          <w:rFonts w:ascii="Times New Roman" w:hAnsi="Times New Roman" w:cs="Times New Roman"/>
          <w:sz w:val="24"/>
          <w:szCs w:val="24"/>
        </w:rPr>
        <w:t xml:space="preserve">Implementation: </w:t>
      </w:r>
      <w:r w:rsidR="00E02C66" w:rsidRPr="00E02C66">
        <w:rPr>
          <w:rFonts w:ascii="Times New Roman" w:hAnsi="Times New Roman" w:cs="Times New Roman"/>
          <w:sz w:val="24"/>
          <w:szCs w:val="24"/>
        </w:rPr>
        <w:t xml:space="preserve">This phase involves planning where resources are obtained, events are arranged and staff are </w:t>
      </w:r>
      <w:proofErr w:type="spellStart"/>
      <w:r w:rsidR="00E02C66" w:rsidRPr="00E02C66">
        <w:rPr>
          <w:rFonts w:ascii="Times New Roman" w:hAnsi="Times New Roman" w:cs="Times New Roman"/>
          <w:sz w:val="24"/>
          <w:szCs w:val="24"/>
        </w:rPr>
        <w:t>mobilised</w:t>
      </w:r>
      <w:proofErr w:type="spellEnd"/>
      <w:r w:rsidR="00E02C66" w:rsidRPr="00E02C66">
        <w:rPr>
          <w:rFonts w:ascii="Times New Roman" w:hAnsi="Times New Roman" w:cs="Times New Roman"/>
          <w:sz w:val="24"/>
          <w:szCs w:val="24"/>
        </w:rPr>
        <w:t xml:space="preserve"> to facilitate the smooth running of the event</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(Stroebe and Schut, 2021)</w:t>
      </w:r>
      <w:r w:rsidR="00E02C66" w:rsidRPr="00E02C66">
        <w:rPr>
          <w:rFonts w:ascii="Times New Roman" w:hAnsi="Times New Roman" w:cs="Times New Roman"/>
          <w:sz w:val="24"/>
          <w:szCs w:val="24"/>
        </w:rPr>
        <w:t xml:space="preserve">. Seating arrangement, speakers’ choice and entertainment plans are well coordinated </w:t>
      </w:r>
      <w:r w:rsidR="00E02C66">
        <w:rPr>
          <w:rFonts w:ascii="Times New Roman" w:hAnsi="Times New Roman" w:cs="Times New Roman"/>
          <w:sz w:val="24"/>
          <w:szCs w:val="24"/>
        </w:rPr>
        <w:t>to enhance the guest experience</w:t>
      </w:r>
      <w:r w:rsidRPr="00C75B99">
        <w:rPr>
          <w:rFonts w:ascii="Times New Roman" w:hAnsi="Times New Roman" w:cs="Times New Roman"/>
          <w:sz w:val="24"/>
          <w:szCs w:val="24"/>
        </w:rPr>
        <w:t>.</w:t>
      </w:r>
    </w:p>
    <w:p w14:paraId="15619008"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lastRenderedPageBreak/>
        <w:t xml:space="preserve">Event Execution: </w:t>
      </w:r>
      <w:r w:rsidR="00E02C66" w:rsidRPr="00E02C66">
        <w:rPr>
          <w:rFonts w:ascii="Times New Roman" w:hAnsi="Times New Roman" w:cs="Times New Roman"/>
          <w:sz w:val="24"/>
          <w:szCs w:val="24"/>
        </w:rPr>
        <w:t xml:space="preserve">The actual auctioning of the products, business meetings and mingling, and delivered speeches are made. Event </w:t>
      </w:r>
      <w:proofErr w:type="spellStart"/>
      <w:r w:rsidR="00E02C66" w:rsidRPr="00E02C66">
        <w:rPr>
          <w:rFonts w:ascii="Times New Roman" w:hAnsi="Times New Roman" w:cs="Times New Roman"/>
          <w:sz w:val="24"/>
          <w:szCs w:val="24"/>
        </w:rPr>
        <w:t>organisers</w:t>
      </w:r>
      <w:proofErr w:type="spellEnd"/>
      <w:r w:rsidR="00E02C66" w:rsidRPr="00E02C66">
        <w:rPr>
          <w:rFonts w:ascii="Times New Roman" w:hAnsi="Times New Roman" w:cs="Times New Roman"/>
          <w:sz w:val="24"/>
          <w:szCs w:val="24"/>
        </w:rPr>
        <w:t xml:space="preserve"> are responsible for managing problems arising within the event and the flow from one activity to </w:t>
      </w:r>
      <w:r w:rsidR="00E02C66">
        <w:rPr>
          <w:rFonts w:ascii="Times New Roman" w:hAnsi="Times New Roman" w:cs="Times New Roman"/>
          <w:sz w:val="24"/>
          <w:szCs w:val="24"/>
        </w:rPr>
        <w:t>the next to engage the audience</w:t>
      </w:r>
      <w:r w:rsidRPr="00C75B99">
        <w:rPr>
          <w:rFonts w:ascii="Times New Roman" w:hAnsi="Times New Roman" w:cs="Times New Roman"/>
          <w:sz w:val="24"/>
          <w:szCs w:val="24"/>
        </w:rPr>
        <w:t>.</w:t>
      </w:r>
    </w:p>
    <w:p w14:paraId="15619009" w14:textId="77777777" w:rsidR="00FD2C4E"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 xml:space="preserve">Closure and Evaluation: </w:t>
      </w:r>
      <w:r w:rsidR="00E02C66" w:rsidRPr="00E02C66">
        <w:rPr>
          <w:rFonts w:ascii="Times New Roman" w:hAnsi="Times New Roman" w:cs="Times New Roman"/>
          <w:sz w:val="24"/>
          <w:szCs w:val="24"/>
        </w:rPr>
        <w:t>An evaluation of the event is done in terms of financial results, customer satisfaction surveys, and media coverage. The results of such findings are useful in planning future events, including how to maintain a consisten</w:t>
      </w:r>
      <w:r w:rsidR="00E02C66">
        <w:rPr>
          <w:rFonts w:ascii="Times New Roman" w:hAnsi="Times New Roman" w:cs="Times New Roman"/>
          <w:sz w:val="24"/>
          <w:szCs w:val="24"/>
        </w:rPr>
        <w:t>t donor base for future funding</w:t>
      </w:r>
      <w:r w:rsidRPr="00C75B99">
        <w:rPr>
          <w:rFonts w:ascii="Times New Roman" w:hAnsi="Times New Roman" w:cs="Times New Roman"/>
          <w:sz w:val="24"/>
          <w:szCs w:val="24"/>
        </w:rPr>
        <w:t>.</w:t>
      </w:r>
    </w:p>
    <w:p w14:paraId="1561900A" w14:textId="77777777" w:rsidR="00C75B99" w:rsidRPr="00C75B99" w:rsidRDefault="00C75B99" w:rsidP="00C75B99">
      <w:pPr>
        <w:pStyle w:val="Heading1"/>
        <w:spacing w:line="360" w:lineRule="auto"/>
      </w:pPr>
      <w:bookmarkStart w:id="3" w:name="_Toc191070850"/>
      <w:r w:rsidRPr="00C75B99">
        <w:t>Event Concept</w:t>
      </w:r>
      <w:bookmarkEnd w:id="3"/>
    </w:p>
    <w:p w14:paraId="1561900B" w14:textId="77777777" w:rsidR="00C75B99" w:rsidRPr="00C75B99" w:rsidRDefault="00E02C66" w:rsidP="00C75B99">
      <w:pPr>
        <w:spacing w:line="360" w:lineRule="auto"/>
        <w:jc w:val="both"/>
        <w:rPr>
          <w:rFonts w:ascii="Times New Roman" w:hAnsi="Times New Roman" w:cs="Times New Roman"/>
          <w:sz w:val="24"/>
          <w:szCs w:val="24"/>
        </w:rPr>
      </w:pPr>
      <w:r w:rsidRPr="00E02C66">
        <w:rPr>
          <w:rFonts w:ascii="Times New Roman" w:hAnsi="Times New Roman" w:cs="Times New Roman"/>
          <w:sz w:val="24"/>
          <w:szCs w:val="24"/>
        </w:rPr>
        <w:t xml:space="preserve">The Charity Gala on EDI within the Industry should create an exciting and memorable guest experience while also raising awareness and funds for EDI. It is for this reason that the event is designed in a way that consists of an educational aspect as well as entertainment and networking, thus meeting the </w:t>
      </w:r>
      <w:r>
        <w:rPr>
          <w:rFonts w:ascii="Times New Roman" w:hAnsi="Times New Roman" w:cs="Times New Roman"/>
          <w:sz w:val="24"/>
          <w:szCs w:val="24"/>
        </w:rPr>
        <w:t>aim and objectives of the event</w:t>
      </w:r>
      <w:r w:rsidR="00C75B99" w:rsidRPr="00C75B99">
        <w:rPr>
          <w:rFonts w:ascii="Times New Roman" w:hAnsi="Times New Roman" w:cs="Times New Roman"/>
          <w:sz w:val="24"/>
          <w:szCs w:val="24"/>
        </w:rPr>
        <w:t>.</w:t>
      </w:r>
    </w:p>
    <w:p w14:paraId="1561900C"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Guest Experience</w:t>
      </w:r>
    </w:p>
    <w:p w14:paraId="1561900D" w14:textId="77777777" w:rsidR="00C75B99" w:rsidRPr="00FA1144" w:rsidRDefault="00E02C66" w:rsidP="00C75B99">
      <w:pPr>
        <w:spacing w:line="360" w:lineRule="auto"/>
        <w:jc w:val="both"/>
        <w:rPr>
          <w:rFonts w:ascii="Times New Roman" w:hAnsi="Times New Roman" w:cs="Times New Roman"/>
          <w:color w:val="222222"/>
          <w:sz w:val="24"/>
          <w:szCs w:val="24"/>
          <w:shd w:val="clear" w:color="auto" w:fill="FFFFFF"/>
        </w:rPr>
      </w:pPr>
      <w:r w:rsidRPr="00E02C66">
        <w:rPr>
          <w:rFonts w:ascii="Times New Roman" w:hAnsi="Times New Roman" w:cs="Times New Roman"/>
          <w:sz w:val="24"/>
          <w:szCs w:val="24"/>
        </w:rPr>
        <w:t>The session begins with a red-carpet networking session where the guests and participants will be given a platform to interact with other senior representatives of the industry, philanthropists, and corporates in a formal but relaxed environment</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w:t>
      </w:r>
      <w:r w:rsidR="00FA1144" w:rsidRPr="003A5EF0">
        <w:rPr>
          <w:rFonts w:ascii="Times New Roman" w:hAnsi="Times New Roman" w:cs="Times New Roman"/>
          <w:color w:val="222222"/>
          <w:sz w:val="24"/>
          <w:szCs w:val="24"/>
          <w:shd w:val="clear" w:color="auto" w:fill="FFFFFF"/>
        </w:rPr>
        <w:t>Aaker</w:t>
      </w:r>
      <w:r w:rsidR="00FA1144">
        <w:rPr>
          <w:rFonts w:ascii="Times New Roman" w:hAnsi="Times New Roman" w:cs="Times New Roman"/>
          <w:color w:val="222222"/>
          <w:sz w:val="24"/>
          <w:szCs w:val="24"/>
          <w:shd w:val="clear" w:color="auto" w:fill="FFFFFF"/>
        </w:rPr>
        <w:t xml:space="preserve"> </w:t>
      </w:r>
      <w:r w:rsidR="00FA1144" w:rsidRPr="003A5EF0">
        <w:rPr>
          <w:rFonts w:ascii="Times New Roman" w:hAnsi="Times New Roman" w:cs="Times New Roman"/>
          <w:color w:val="222222"/>
          <w:sz w:val="24"/>
          <w:szCs w:val="24"/>
          <w:shd w:val="clear" w:color="auto" w:fill="FFFFFF"/>
        </w:rPr>
        <w:t>and Moorman</w:t>
      </w:r>
      <w:r w:rsidR="00FA1144">
        <w:rPr>
          <w:rFonts w:ascii="Times New Roman" w:hAnsi="Times New Roman" w:cs="Times New Roman"/>
          <w:color w:val="222222"/>
          <w:sz w:val="24"/>
          <w:szCs w:val="24"/>
          <w:shd w:val="clear" w:color="auto" w:fill="FFFFFF"/>
        </w:rPr>
        <w:t>, 2023)</w:t>
      </w:r>
      <w:r w:rsidRPr="00E02C66">
        <w:rPr>
          <w:rFonts w:ascii="Times New Roman" w:hAnsi="Times New Roman" w:cs="Times New Roman"/>
          <w:sz w:val="24"/>
          <w:szCs w:val="24"/>
        </w:rPr>
        <w:t xml:space="preserve">. Having a </w:t>
      </w:r>
      <w:proofErr w:type="gramStart"/>
      <w:r w:rsidRPr="00E02C66">
        <w:rPr>
          <w:rFonts w:ascii="Times New Roman" w:hAnsi="Times New Roman" w:cs="Times New Roman"/>
          <w:sz w:val="24"/>
          <w:szCs w:val="24"/>
        </w:rPr>
        <w:t>formal sit-down</w:t>
      </w:r>
      <w:proofErr w:type="gramEnd"/>
      <w:r w:rsidRPr="00E02C66">
        <w:rPr>
          <w:rFonts w:ascii="Times New Roman" w:hAnsi="Times New Roman" w:cs="Times New Roman"/>
          <w:sz w:val="24"/>
          <w:szCs w:val="24"/>
        </w:rPr>
        <w:t xml:space="preserve"> dinner will help promote the discussion of EDI issues while at the same time allowing clients to indulge in high</w:t>
      </w:r>
      <w:r>
        <w:rPr>
          <w:rFonts w:ascii="Times New Roman" w:hAnsi="Times New Roman" w:cs="Times New Roman"/>
          <w:sz w:val="24"/>
          <w:szCs w:val="24"/>
        </w:rPr>
        <w:t>-quality meals</w:t>
      </w:r>
      <w:r w:rsidR="00C75B99" w:rsidRPr="00C75B99">
        <w:rPr>
          <w:rFonts w:ascii="Times New Roman" w:hAnsi="Times New Roman" w:cs="Times New Roman"/>
          <w:sz w:val="24"/>
          <w:szCs w:val="24"/>
        </w:rPr>
        <w:t>.</w:t>
      </w:r>
    </w:p>
    <w:p w14:paraId="1561900E" w14:textId="77777777" w:rsidR="00C75B99" w:rsidRPr="00FA1144" w:rsidRDefault="00E02C66" w:rsidP="00C75B99">
      <w:pPr>
        <w:spacing w:line="360" w:lineRule="auto"/>
        <w:jc w:val="both"/>
        <w:rPr>
          <w:rFonts w:ascii="Times New Roman" w:hAnsi="Times New Roman" w:cs="Times New Roman"/>
          <w:color w:val="222222"/>
          <w:sz w:val="24"/>
          <w:szCs w:val="24"/>
          <w:shd w:val="clear" w:color="auto" w:fill="FFFFFF"/>
        </w:rPr>
      </w:pPr>
      <w:r w:rsidRPr="00E02C66">
        <w:rPr>
          <w:rFonts w:ascii="Times New Roman" w:hAnsi="Times New Roman" w:cs="Times New Roman"/>
          <w:sz w:val="24"/>
          <w:szCs w:val="24"/>
        </w:rPr>
        <w:t>A live charity auction will also be conducted for exclusive items and experiences for the better part of donations</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(Kujala et al., 2022)</w:t>
      </w:r>
      <w:r w:rsidRPr="00E02C66">
        <w:rPr>
          <w:rFonts w:ascii="Times New Roman" w:hAnsi="Times New Roman" w:cs="Times New Roman"/>
          <w:sz w:val="24"/>
          <w:szCs w:val="24"/>
        </w:rPr>
        <w:t>. The presence of guest speakers who share their experience with EDI issues and their solutions means that the attendees get to learn something and not just part with their money as a fo</w:t>
      </w:r>
      <w:r>
        <w:rPr>
          <w:rFonts w:ascii="Times New Roman" w:hAnsi="Times New Roman" w:cs="Times New Roman"/>
          <w:sz w:val="24"/>
          <w:szCs w:val="24"/>
        </w:rPr>
        <w:t>rm of contribution to the event</w:t>
      </w:r>
      <w:r w:rsidR="00C75B99" w:rsidRPr="00C75B99">
        <w:rPr>
          <w:rFonts w:ascii="Times New Roman" w:hAnsi="Times New Roman" w:cs="Times New Roman"/>
          <w:sz w:val="24"/>
          <w:szCs w:val="24"/>
        </w:rPr>
        <w:t>.</w:t>
      </w:r>
    </w:p>
    <w:p w14:paraId="1561900F" w14:textId="77777777" w:rsidR="00C75B99" w:rsidRPr="00C75B99" w:rsidRDefault="00E02C66" w:rsidP="00C75B99">
      <w:pPr>
        <w:spacing w:line="360" w:lineRule="auto"/>
        <w:jc w:val="both"/>
        <w:rPr>
          <w:rFonts w:ascii="Times New Roman" w:hAnsi="Times New Roman" w:cs="Times New Roman"/>
          <w:sz w:val="24"/>
          <w:szCs w:val="24"/>
        </w:rPr>
      </w:pPr>
      <w:r w:rsidRPr="00E02C66">
        <w:rPr>
          <w:rFonts w:ascii="Times New Roman" w:hAnsi="Times New Roman" w:cs="Times New Roman"/>
          <w:sz w:val="24"/>
          <w:szCs w:val="24"/>
        </w:rPr>
        <w:t xml:space="preserve">To promote interest, live entertainment performances will create a festive atmosphere which will be appealing to the guests. Finally, there will be closing statements and a call for contributions from the stakeholders which will remind the attendees of the </w:t>
      </w:r>
      <w:r>
        <w:rPr>
          <w:rFonts w:ascii="Times New Roman" w:hAnsi="Times New Roman" w:cs="Times New Roman"/>
          <w:sz w:val="24"/>
          <w:szCs w:val="24"/>
        </w:rPr>
        <w:t>main goal and objectives of EDI</w:t>
      </w:r>
      <w:r w:rsidR="00C75B99" w:rsidRPr="00C75B99">
        <w:rPr>
          <w:rFonts w:ascii="Times New Roman" w:hAnsi="Times New Roman" w:cs="Times New Roman"/>
          <w:sz w:val="24"/>
          <w:szCs w:val="24"/>
        </w:rPr>
        <w:t>.</w:t>
      </w:r>
    </w:p>
    <w:p w14:paraId="15619010"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Full Itinerary</w:t>
      </w:r>
    </w:p>
    <w:tbl>
      <w:tblPr>
        <w:tblStyle w:val="TableGrid"/>
        <w:tblW w:w="0" w:type="auto"/>
        <w:tblLook w:val="04A0" w:firstRow="1" w:lastRow="0" w:firstColumn="1" w:lastColumn="0" w:noHBand="0" w:noVBand="1"/>
      </w:tblPr>
      <w:tblGrid>
        <w:gridCol w:w="1728"/>
        <w:gridCol w:w="7848"/>
      </w:tblGrid>
      <w:tr w:rsidR="00C75B99" w14:paraId="15619013" w14:textId="77777777" w:rsidTr="00C75B99">
        <w:tc>
          <w:tcPr>
            <w:tcW w:w="1728" w:type="dxa"/>
          </w:tcPr>
          <w:p w14:paraId="15619011"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Time</w:t>
            </w:r>
          </w:p>
        </w:tc>
        <w:tc>
          <w:tcPr>
            <w:tcW w:w="7848" w:type="dxa"/>
          </w:tcPr>
          <w:p w14:paraId="15619012" w14:textId="77777777" w:rsidR="00C75B99" w:rsidRDefault="00C75B99" w:rsidP="00DC7A2D">
            <w:pPr>
              <w:spacing w:line="360" w:lineRule="auto"/>
              <w:jc w:val="center"/>
              <w:rPr>
                <w:rFonts w:ascii="Times New Roman" w:hAnsi="Times New Roman" w:cs="Times New Roman"/>
                <w:sz w:val="24"/>
                <w:szCs w:val="24"/>
              </w:rPr>
            </w:pPr>
            <w:r w:rsidRPr="00C75B99">
              <w:rPr>
                <w:rFonts w:ascii="Times New Roman" w:hAnsi="Times New Roman" w:cs="Times New Roman"/>
                <w:sz w:val="24"/>
                <w:szCs w:val="24"/>
              </w:rPr>
              <w:t>Activity</w:t>
            </w:r>
          </w:p>
        </w:tc>
      </w:tr>
      <w:tr w:rsidR="00C75B99" w14:paraId="15619016" w14:textId="77777777" w:rsidTr="00C75B99">
        <w:tc>
          <w:tcPr>
            <w:tcW w:w="1728" w:type="dxa"/>
          </w:tcPr>
          <w:p w14:paraId="15619014"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lastRenderedPageBreak/>
              <w:t>6:00 PM</w:t>
            </w:r>
          </w:p>
        </w:tc>
        <w:tc>
          <w:tcPr>
            <w:tcW w:w="7848" w:type="dxa"/>
          </w:tcPr>
          <w:p w14:paraId="15619015" w14:textId="77777777" w:rsidR="00C75B99" w:rsidRDefault="00C75B99" w:rsidP="00DC7A2D">
            <w:pPr>
              <w:spacing w:line="360" w:lineRule="auto"/>
              <w:jc w:val="center"/>
              <w:rPr>
                <w:rFonts w:ascii="Times New Roman" w:hAnsi="Times New Roman" w:cs="Times New Roman"/>
                <w:sz w:val="24"/>
                <w:szCs w:val="24"/>
              </w:rPr>
            </w:pPr>
            <w:r w:rsidRPr="00C75B99">
              <w:rPr>
                <w:rFonts w:ascii="Times New Roman" w:hAnsi="Times New Roman" w:cs="Times New Roman"/>
                <w:sz w:val="24"/>
                <w:szCs w:val="24"/>
              </w:rPr>
              <w:t>Guest Arrival &amp; Welcome Drinks</w:t>
            </w:r>
          </w:p>
        </w:tc>
      </w:tr>
      <w:tr w:rsidR="00C75B99" w14:paraId="15619019" w14:textId="77777777" w:rsidTr="00C75B99">
        <w:tc>
          <w:tcPr>
            <w:tcW w:w="1728" w:type="dxa"/>
          </w:tcPr>
          <w:p w14:paraId="15619017"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7:00 PM</w:t>
            </w:r>
          </w:p>
        </w:tc>
        <w:tc>
          <w:tcPr>
            <w:tcW w:w="7848" w:type="dxa"/>
          </w:tcPr>
          <w:p w14:paraId="15619018" w14:textId="77777777" w:rsidR="00C75B99" w:rsidRDefault="00C75B99" w:rsidP="00DC7A2D">
            <w:pPr>
              <w:spacing w:line="360" w:lineRule="auto"/>
              <w:jc w:val="center"/>
              <w:rPr>
                <w:rFonts w:ascii="Times New Roman" w:hAnsi="Times New Roman" w:cs="Times New Roman"/>
                <w:sz w:val="24"/>
                <w:szCs w:val="24"/>
              </w:rPr>
            </w:pPr>
            <w:r w:rsidRPr="00C75B99">
              <w:rPr>
                <w:rFonts w:ascii="Times New Roman" w:hAnsi="Times New Roman" w:cs="Times New Roman"/>
                <w:sz w:val="24"/>
                <w:szCs w:val="24"/>
              </w:rPr>
              <w:t>Opening Speech by Keynote Speaker</w:t>
            </w:r>
          </w:p>
        </w:tc>
      </w:tr>
      <w:tr w:rsidR="00C75B99" w14:paraId="1561901C" w14:textId="77777777" w:rsidTr="00C75B99">
        <w:tc>
          <w:tcPr>
            <w:tcW w:w="1728" w:type="dxa"/>
          </w:tcPr>
          <w:p w14:paraId="1561901A"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7:30 PM</w:t>
            </w:r>
          </w:p>
        </w:tc>
        <w:tc>
          <w:tcPr>
            <w:tcW w:w="7848" w:type="dxa"/>
          </w:tcPr>
          <w:p w14:paraId="1561901B" w14:textId="77777777" w:rsidR="00C75B99" w:rsidRDefault="00C75B99" w:rsidP="00DC7A2D">
            <w:pPr>
              <w:spacing w:line="360" w:lineRule="auto"/>
              <w:jc w:val="center"/>
              <w:rPr>
                <w:rFonts w:ascii="Times New Roman" w:hAnsi="Times New Roman" w:cs="Times New Roman"/>
                <w:sz w:val="24"/>
                <w:szCs w:val="24"/>
              </w:rPr>
            </w:pPr>
            <w:r w:rsidRPr="00C75B99">
              <w:rPr>
                <w:rFonts w:ascii="Times New Roman" w:hAnsi="Times New Roman" w:cs="Times New Roman"/>
                <w:sz w:val="24"/>
                <w:szCs w:val="24"/>
              </w:rPr>
              <w:t>Charity Dinner</w:t>
            </w:r>
          </w:p>
        </w:tc>
      </w:tr>
      <w:tr w:rsidR="00C75B99" w14:paraId="1561901F" w14:textId="77777777" w:rsidTr="00C75B99">
        <w:tc>
          <w:tcPr>
            <w:tcW w:w="1728" w:type="dxa"/>
          </w:tcPr>
          <w:p w14:paraId="1561901D"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8:30 PM</w:t>
            </w:r>
          </w:p>
        </w:tc>
        <w:tc>
          <w:tcPr>
            <w:tcW w:w="7848" w:type="dxa"/>
          </w:tcPr>
          <w:p w14:paraId="1561901E" w14:textId="77777777" w:rsidR="00C75B99" w:rsidRDefault="00C75B99" w:rsidP="00DC7A2D">
            <w:pPr>
              <w:spacing w:line="360" w:lineRule="auto"/>
              <w:jc w:val="center"/>
              <w:rPr>
                <w:rFonts w:ascii="Times New Roman" w:hAnsi="Times New Roman" w:cs="Times New Roman"/>
                <w:sz w:val="24"/>
                <w:szCs w:val="24"/>
              </w:rPr>
            </w:pPr>
            <w:r w:rsidRPr="00C75B99">
              <w:rPr>
                <w:rFonts w:ascii="Times New Roman" w:hAnsi="Times New Roman" w:cs="Times New Roman"/>
                <w:sz w:val="24"/>
                <w:szCs w:val="24"/>
              </w:rPr>
              <w:t>Live Auction &amp; Fundraising</w:t>
            </w:r>
          </w:p>
        </w:tc>
      </w:tr>
      <w:tr w:rsidR="00C75B99" w14:paraId="15619022" w14:textId="77777777" w:rsidTr="00C75B99">
        <w:tc>
          <w:tcPr>
            <w:tcW w:w="1728" w:type="dxa"/>
          </w:tcPr>
          <w:p w14:paraId="15619020"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9:30 PM</w:t>
            </w:r>
          </w:p>
        </w:tc>
        <w:tc>
          <w:tcPr>
            <w:tcW w:w="7848" w:type="dxa"/>
          </w:tcPr>
          <w:p w14:paraId="15619021" w14:textId="77777777" w:rsidR="00C75B99" w:rsidRDefault="00C75B99" w:rsidP="00DC7A2D">
            <w:pPr>
              <w:spacing w:line="360" w:lineRule="auto"/>
              <w:jc w:val="center"/>
              <w:rPr>
                <w:rFonts w:ascii="Times New Roman" w:hAnsi="Times New Roman" w:cs="Times New Roman"/>
                <w:sz w:val="24"/>
                <w:szCs w:val="24"/>
              </w:rPr>
            </w:pPr>
            <w:r w:rsidRPr="00C75B99">
              <w:rPr>
                <w:rFonts w:ascii="Times New Roman" w:hAnsi="Times New Roman" w:cs="Times New Roman"/>
                <w:sz w:val="24"/>
                <w:szCs w:val="24"/>
              </w:rPr>
              <w:t>Panel Discussion on EDI in Industry</w:t>
            </w:r>
          </w:p>
        </w:tc>
      </w:tr>
      <w:tr w:rsidR="00C75B99" w14:paraId="15619025" w14:textId="77777777" w:rsidTr="00C75B99">
        <w:tc>
          <w:tcPr>
            <w:tcW w:w="1728" w:type="dxa"/>
          </w:tcPr>
          <w:p w14:paraId="15619023"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10:15 PM</w:t>
            </w:r>
          </w:p>
        </w:tc>
        <w:tc>
          <w:tcPr>
            <w:tcW w:w="7848" w:type="dxa"/>
          </w:tcPr>
          <w:p w14:paraId="15619024" w14:textId="77777777" w:rsidR="00C75B99" w:rsidRDefault="00C75B99" w:rsidP="00DC7A2D">
            <w:pPr>
              <w:spacing w:line="360" w:lineRule="auto"/>
              <w:jc w:val="center"/>
              <w:rPr>
                <w:rFonts w:ascii="Times New Roman" w:hAnsi="Times New Roman" w:cs="Times New Roman"/>
                <w:sz w:val="24"/>
                <w:szCs w:val="24"/>
              </w:rPr>
            </w:pPr>
            <w:r w:rsidRPr="00C75B99">
              <w:rPr>
                <w:rFonts w:ascii="Times New Roman" w:hAnsi="Times New Roman" w:cs="Times New Roman"/>
                <w:sz w:val="24"/>
                <w:szCs w:val="24"/>
              </w:rPr>
              <w:t>Live Entertainment</w:t>
            </w:r>
          </w:p>
        </w:tc>
      </w:tr>
      <w:tr w:rsidR="00C75B99" w14:paraId="15619028" w14:textId="77777777" w:rsidTr="00C75B99">
        <w:tc>
          <w:tcPr>
            <w:tcW w:w="1728" w:type="dxa"/>
          </w:tcPr>
          <w:p w14:paraId="15619026" w14:textId="77777777" w:rsid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11:00 PM</w:t>
            </w:r>
          </w:p>
        </w:tc>
        <w:tc>
          <w:tcPr>
            <w:tcW w:w="7848" w:type="dxa"/>
          </w:tcPr>
          <w:p w14:paraId="15619027" w14:textId="77777777" w:rsidR="00C75B99" w:rsidRDefault="00C75B99" w:rsidP="00DC7A2D">
            <w:pPr>
              <w:spacing w:line="360" w:lineRule="auto"/>
              <w:jc w:val="center"/>
              <w:rPr>
                <w:rFonts w:ascii="Times New Roman" w:hAnsi="Times New Roman" w:cs="Times New Roman"/>
                <w:sz w:val="24"/>
                <w:szCs w:val="24"/>
              </w:rPr>
            </w:pPr>
            <w:r w:rsidRPr="00C75B99">
              <w:rPr>
                <w:rFonts w:ascii="Times New Roman" w:hAnsi="Times New Roman" w:cs="Times New Roman"/>
                <w:sz w:val="24"/>
                <w:szCs w:val="24"/>
              </w:rPr>
              <w:t>Closing Remarks &amp; Donation Pledges</w:t>
            </w:r>
          </w:p>
        </w:tc>
      </w:tr>
    </w:tbl>
    <w:p w14:paraId="15619029" w14:textId="77777777" w:rsidR="00C75B99" w:rsidRPr="00C75B99" w:rsidRDefault="00C75B99" w:rsidP="00C75B99">
      <w:pPr>
        <w:pStyle w:val="Heading1"/>
      </w:pPr>
      <w:bookmarkStart w:id="4" w:name="_Toc191070851"/>
      <w:r w:rsidRPr="00C75B99">
        <w:t>Aim and Objectives</w:t>
      </w:r>
      <w:bookmarkEnd w:id="4"/>
    </w:p>
    <w:p w14:paraId="1561902A"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Aim</w:t>
      </w:r>
    </w:p>
    <w:p w14:paraId="1561902B"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 xml:space="preserve">To host a charity gala that raises funds for care </w:t>
      </w:r>
      <w:proofErr w:type="spellStart"/>
      <w:r w:rsidRPr="00C75B99">
        <w:rPr>
          <w:rFonts w:ascii="Times New Roman" w:hAnsi="Times New Roman" w:cs="Times New Roman"/>
          <w:sz w:val="24"/>
          <w:szCs w:val="24"/>
        </w:rPr>
        <w:t>centres</w:t>
      </w:r>
      <w:proofErr w:type="spellEnd"/>
      <w:r w:rsidRPr="00C75B99">
        <w:rPr>
          <w:rFonts w:ascii="Times New Roman" w:hAnsi="Times New Roman" w:cs="Times New Roman"/>
          <w:sz w:val="24"/>
          <w:szCs w:val="24"/>
        </w:rPr>
        <w:t xml:space="preserve"> supporting the poor while promoting Equality, Diversity, and Inclusion (EDI) within the industry.</w:t>
      </w:r>
    </w:p>
    <w:p w14:paraId="1561902C"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SMART Objectives</w:t>
      </w:r>
    </w:p>
    <w:p w14:paraId="1561902D" w14:textId="77777777" w:rsidR="00C75B99" w:rsidRPr="00C75B99" w:rsidRDefault="00C75B99" w:rsidP="00C75B99">
      <w:pPr>
        <w:pStyle w:val="ListParagraph"/>
        <w:numPr>
          <w:ilvl w:val="0"/>
          <w:numId w:val="1"/>
        </w:num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Raise £230,000 through ticket sales, sponsorships, and auction proceeds by event date.</w:t>
      </w:r>
    </w:p>
    <w:p w14:paraId="1561902E" w14:textId="77777777" w:rsidR="00C75B99" w:rsidRPr="00C75B99" w:rsidRDefault="00C75B99" w:rsidP="00C75B99">
      <w:pPr>
        <w:pStyle w:val="ListParagraph"/>
        <w:numPr>
          <w:ilvl w:val="0"/>
          <w:numId w:val="1"/>
        </w:num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Attract 200 high-net-worth individuals and industry stakeholders to maximize networking and fundraising.</w:t>
      </w:r>
    </w:p>
    <w:p w14:paraId="1561902F" w14:textId="77777777" w:rsidR="00C75B99" w:rsidRPr="00C75B99" w:rsidRDefault="00C75B99" w:rsidP="00C75B99">
      <w:pPr>
        <w:pStyle w:val="ListParagraph"/>
        <w:numPr>
          <w:ilvl w:val="0"/>
          <w:numId w:val="1"/>
        </w:num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Reach 500,000 social media impressions through influencer partnerships and corporate networks.</w:t>
      </w:r>
    </w:p>
    <w:p w14:paraId="15619030" w14:textId="77777777" w:rsidR="00C75B99" w:rsidRPr="00C75B99" w:rsidRDefault="00C75B99" w:rsidP="00C75B99">
      <w:pPr>
        <w:pStyle w:val="Heading1"/>
      </w:pPr>
      <w:bookmarkStart w:id="5" w:name="_Toc191070852"/>
      <w:r w:rsidRPr="00C75B99">
        <w:t>Event Management</w:t>
      </w:r>
      <w:bookmarkEnd w:id="5"/>
    </w:p>
    <w:p w14:paraId="15619031" w14:textId="77777777" w:rsidR="00C75B99" w:rsidRPr="00FA1144" w:rsidRDefault="00E02C66" w:rsidP="00C75B99">
      <w:pPr>
        <w:spacing w:line="360" w:lineRule="auto"/>
        <w:jc w:val="both"/>
        <w:rPr>
          <w:rFonts w:ascii="Times New Roman" w:hAnsi="Times New Roman" w:cs="Times New Roman"/>
          <w:color w:val="222222"/>
          <w:sz w:val="24"/>
          <w:szCs w:val="24"/>
          <w:shd w:val="clear" w:color="auto" w:fill="FFFFFF"/>
        </w:rPr>
      </w:pPr>
      <w:r w:rsidRPr="00E02C66">
        <w:rPr>
          <w:rFonts w:ascii="Times New Roman" w:hAnsi="Times New Roman" w:cs="Times New Roman"/>
          <w:sz w:val="24"/>
          <w:szCs w:val="24"/>
        </w:rPr>
        <w:t xml:space="preserve">Event management is an important factor in determining the success of the Charity Gala on EDI. The planning process entails the </w:t>
      </w:r>
      <w:proofErr w:type="spellStart"/>
      <w:r w:rsidRPr="00E02C66">
        <w:rPr>
          <w:rFonts w:ascii="Times New Roman" w:hAnsi="Times New Roman" w:cs="Times New Roman"/>
          <w:sz w:val="24"/>
          <w:szCs w:val="24"/>
        </w:rPr>
        <w:t>synchronisation</w:t>
      </w:r>
      <w:proofErr w:type="spellEnd"/>
      <w:r w:rsidRPr="00E02C66">
        <w:rPr>
          <w:rFonts w:ascii="Times New Roman" w:hAnsi="Times New Roman" w:cs="Times New Roman"/>
          <w:sz w:val="24"/>
          <w:szCs w:val="24"/>
        </w:rPr>
        <w:t xml:space="preserve"> of activities; the integration of various activities and the management of activities to achieve the best result and quality experience for the stakeholders</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(Bertsch et al., 2024)</w:t>
      </w:r>
      <w:r w:rsidRPr="00E02C66">
        <w:rPr>
          <w:rFonts w:ascii="Times New Roman" w:hAnsi="Times New Roman" w:cs="Times New Roman"/>
          <w:sz w:val="24"/>
          <w:szCs w:val="24"/>
        </w:rPr>
        <w:t>. The present section highlights the event planning activities, skills and approaches ne</w:t>
      </w:r>
      <w:r>
        <w:rPr>
          <w:rFonts w:ascii="Times New Roman" w:hAnsi="Times New Roman" w:cs="Times New Roman"/>
          <w:sz w:val="24"/>
          <w:szCs w:val="24"/>
        </w:rPr>
        <w:t>eded for the event to be held</w:t>
      </w:r>
      <w:r w:rsidR="00C75B99" w:rsidRPr="00C75B99">
        <w:rPr>
          <w:rFonts w:ascii="Times New Roman" w:hAnsi="Times New Roman" w:cs="Times New Roman"/>
          <w:sz w:val="24"/>
          <w:szCs w:val="24"/>
        </w:rPr>
        <w:t>.</w:t>
      </w:r>
    </w:p>
    <w:p w14:paraId="15619032" w14:textId="77777777" w:rsidR="00C75B99" w:rsidRPr="00D80CC5" w:rsidRDefault="00C75B99" w:rsidP="00C75B99">
      <w:pPr>
        <w:spacing w:line="360" w:lineRule="auto"/>
        <w:jc w:val="both"/>
        <w:rPr>
          <w:rFonts w:ascii="Times New Roman" w:hAnsi="Times New Roman" w:cs="Times New Roman"/>
          <w:b/>
          <w:bCs/>
          <w:sz w:val="24"/>
          <w:szCs w:val="24"/>
        </w:rPr>
      </w:pPr>
      <w:r w:rsidRPr="00D80CC5">
        <w:rPr>
          <w:rFonts w:ascii="Times New Roman" w:hAnsi="Times New Roman" w:cs="Times New Roman"/>
          <w:b/>
          <w:bCs/>
          <w:sz w:val="24"/>
          <w:szCs w:val="24"/>
        </w:rPr>
        <w:t>Key Event Planning Activities</w:t>
      </w:r>
    </w:p>
    <w:p w14:paraId="15619033"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Operational Management</w:t>
      </w:r>
    </w:p>
    <w:p w14:paraId="15619034" w14:textId="77777777" w:rsidR="00C75B99" w:rsidRPr="00FA1144" w:rsidRDefault="009E2C7F" w:rsidP="00C75B99">
      <w:pPr>
        <w:spacing w:line="360" w:lineRule="auto"/>
        <w:jc w:val="both"/>
        <w:rPr>
          <w:rFonts w:ascii="Times New Roman" w:hAnsi="Times New Roman" w:cs="Times New Roman"/>
          <w:color w:val="222222"/>
          <w:sz w:val="24"/>
          <w:szCs w:val="24"/>
          <w:shd w:val="clear" w:color="auto" w:fill="FFFFFF"/>
        </w:rPr>
      </w:pPr>
      <w:proofErr w:type="spellStart"/>
      <w:r w:rsidRPr="009E2C7F">
        <w:rPr>
          <w:rFonts w:ascii="Times New Roman" w:hAnsi="Times New Roman" w:cs="Times New Roman"/>
          <w:sz w:val="24"/>
          <w:szCs w:val="24"/>
        </w:rPr>
        <w:lastRenderedPageBreak/>
        <w:t>Organisational</w:t>
      </w:r>
      <w:proofErr w:type="spellEnd"/>
      <w:r w:rsidRPr="009E2C7F">
        <w:rPr>
          <w:rFonts w:ascii="Times New Roman" w:hAnsi="Times New Roman" w:cs="Times New Roman"/>
          <w:sz w:val="24"/>
          <w:szCs w:val="24"/>
        </w:rPr>
        <w:t xml:space="preserve"> management includes arrangements such as the choice of the venue, security, catering services, and how personnel will be coordinated during the event. Grosvenor House is selected because of its popularity, visibility, and appropriateness for hosting important occasions. Security measures will be put in place to protect the industry leaders and other high-net-worth individuals in attendance</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(Allen et al., 2022)</w:t>
      </w:r>
      <w:r w:rsidRPr="009E2C7F">
        <w:rPr>
          <w:rFonts w:ascii="Times New Roman" w:hAnsi="Times New Roman" w:cs="Times New Roman"/>
          <w:sz w:val="24"/>
          <w:szCs w:val="24"/>
        </w:rPr>
        <w:t>. Food and beverage services must be consistent with the type of occasion to improve the experience of the guests. The key responsibilities include registration, auction process, and overall event coordination while the event professionals will mainta</w:t>
      </w:r>
      <w:r>
        <w:rPr>
          <w:rFonts w:ascii="Times New Roman" w:hAnsi="Times New Roman" w:cs="Times New Roman"/>
          <w:sz w:val="24"/>
          <w:szCs w:val="24"/>
        </w:rPr>
        <w:t>in the high quality of the gala</w:t>
      </w:r>
      <w:r w:rsidR="00C75B99" w:rsidRPr="00C75B99">
        <w:rPr>
          <w:rFonts w:ascii="Times New Roman" w:hAnsi="Times New Roman" w:cs="Times New Roman"/>
          <w:sz w:val="24"/>
          <w:szCs w:val="24"/>
        </w:rPr>
        <w:t>.</w:t>
      </w:r>
    </w:p>
    <w:p w14:paraId="15619035"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Marketing Management</w:t>
      </w:r>
    </w:p>
    <w:p w14:paraId="15619036" w14:textId="77777777" w:rsidR="00C75B99" w:rsidRPr="00C75B99" w:rsidRDefault="0028065B" w:rsidP="00C75B99">
      <w:pPr>
        <w:spacing w:line="360" w:lineRule="auto"/>
        <w:jc w:val="both"/>
        <w:rPr>
          <w:rFonts w:ascii="Times New Roman" w:hAnsi="Times New Roman" w:cs="Times New Roman"/>
          <w:sz w:val="24"/>
          <w:szCs w:val="24"/>
        </w:rPr>
      </w:pPr>
      <w:r w:rsidRPr="0028065B">
        <w:rPr>
          <w:rFonts w:ascii="Times New Roman" w:hAnsi="Times New Roman" w:cs="Times New Roman"/>
          <w:sz w:val="24"/>
          <w:szCs w:val="24"/>
        </w:rPr>
        <w:t xml:space="preserve">Marketing plays a crucial role in making people aware </w:t>
      </w:r>
      <w:proofErr w:type="gramStart"/>
      <w:r w:rsidRPr="0028065B">
        <w:rPr>
          <w:rFonts w:ascii="Times New Roman" w:hAnsi="Times New Roman" w:cs="Times New Roman"/>
          <w:sz w:val="24"/>
          <w:szCs w:val="24"/>
        </w:rPr>
        <w:t>about</w:t>
      </w:r>
      <w:proofErr w:type="gramEnd"/>
      <w:r w:rsidRPr="0028065B">
        <w:rPr>
          <w:rFonts w:ascii="Times New Roman" w:hAnsi="Times New Roman" w:cs="Times New Roman"/>
          <w:sz w:val="24"/>
          <w:szCs w:val="24"/>
        </w:rPr>
        <w:t xml:space="preserve"> the event and to get their interest towards the event. Social media marketing will be used to target the audience and increase ticket sales through LinkedIn, Instagram, and Twitter. Industry professionals will be targeted </w:t>
      </w:r>
      <w:proofErr w:type="gramStart"/>
      <w:r w:rsidRPr="0028065B">
        <w:rPr>
          <w:rFonts w:ascii="Times New Roman" w:hAnsi="Times New Roman" w:cs="Times New Roman"/>
          <w:sz w:val="24"/>
          <w:szCs w:val="24"/>
        </w:rPr>
        <w:t>for broadening</w:t>
      </w:r>
      <w:proofErr w:type="gramEnd"/>
      <w:r w:rsidRPr="0028065B">
        <w:rPr>
          <w:rFonts w:ascii="Times New Roman" w:hAnsi="Times New Roman" w:cs="Times New Roman"/>
          <w:sz w:val="24"/>
          <w:szCs w:val="24"/>
        </w:rPr>
        <w:t xml:space="preserve"> the reach and for this purpose, influencers and corporate partnerships will be enlisted. PR campaigns will be </w:t>
      </w:r>
      <w:proofErr w:type="spellStart"/>
      <w:r w:rsidRPr="0028065B">
        <w:rPr>
          <w:rFonts w:ascii="Times New Roman" w:hAnsi="Times New Roman" w:cs="Times New Roman"/>
          <w:sz w:val="24"/>
          <w:szCs w:val="24"/>
        </w:rPr>
        <w:t>centred</w:t>
      </w:r>
      <w:proofErr w:type="spellEnd"/>
      <w:r w:rsidRPr="0028065B">
        <w:rPr>
          <w:rFonts w:ascii="Times New Roman" w:hAnsi="Times New Roman" w:cs="Times New Roman"/>
          <w:sz w:val="24"/>
          <w:szCs w:val="24"/>
        </w:rPr>
        <w:t xml:space="preserve"> on the event, its purpose, and its relation to EDI with the aim of </w:t>
      </w:r>
      <w:proofErr w:type="spellStart"/>
      <w:r w:rsidRPr="0028065B">
        <w:rPr>
          <w:rFonts w:ascii="Times New Roman" w:hAnsi="Times New Roman" w:cs="Times New Roman"/>
          <w:sz w:val="24"/>
          <w:szCs w:val="24"/>
        </w:rPr>
        <w:t>publicising</w:t>
      </w:r>
      <w:proofErr w:type="spellEnd"/>
      <w:r w:rsidRPr="0028065B">
        <w:rPr>
          <w:rFonts w:ascii="Times New Roman" w:hAnsi="Times New Roman" w:cs="Times New Roman"/>
          <w:sz w:val="24"/>
          <w:szCs w:val="24"/>
        </w:rPr>
        <w:t xml:space="preserve"> the cause. This communication tool will target previous donors and sponsors with updates and calls to a</w:t>
      </w:r>
      <w:r>
        <w:rPr>
          <w:rFonts w:ascii="Times New Roman" w:hAnsi="Times New Roman" w:cs="Times New Roman"/>
          <w:sz w:val="24"/>
          <w:szCs w:val="24"/>
        </w:rPr>
        <w:t>ction for tickets and donations</w:t>
      </w:r>
      <w:r w:rsidR="00C75B99" w:rsidRPr="00C75B99">
        <w:rPr>
          <w:rFonts w:ascii="Times New Roman" w:hAnsi="Times New Roman" w:cs="Times New Roman"/>
          <w:sz w:val="24"/>
          <w:szCs w:val="24"/>
        </w:rPr>
        <w:t>.</w:t>
      </w:r>
    </w:p>
    <w:p w14:paraId="15619037"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Stakeholder Engagement</w:t>
      </w:r>
    </w:p>
    <w:p w14:paraId="15619038" w14:textId="77777777" w:rsidR="00C75B99" w:rsidRPr="00FA1144" w:rsidRDefault="009E2C7F" w:rsidP="00C75B99">
      <w:pPr>
        <w:spacing w:line="360" w:lineRule="auto"/>
        <w:jc w:val="both"/>
        <w:rPr>
          <w:rFonts w:ascii="Times New Roman" w:hAnsi="Times New Roman" w:cs="Times New Roman"/>
          <w:color w:val="222222"/>
          <w:sz w:val="24"/>
          <w:szCs w:val="24"/>
          <w:shd w:val="clear" w:color="auto" w:fill="FFFFFF"/>
        </w:rPr>
      </w:pPr>
      <w:r w:rsidRPr="009E2C7F">
        <w:rPr>
          <w:rFonts w:ascii="Times New Roman" w:hAnsi="Times New Roman" w:cs="Times New Roman"/>
          <w:sz w:val="24"/>
          <w:szCs w:val="24"/>
        </w:rPr>
        <w:t xml:space="preserve">The </w:t>
      </w:r>
      <w:proofErr w:type="spellStart"/>
      <w:r w:rsidRPr="009E2C7F">
        <w:rPr>
          <w:rFonts w:ascii="Times New Roman" w:hAnsi="Times New Roman" w:cs="Times New Roman"/>
          <w:sz w:val="24"/>
          <w:szCs w:val="24"/>
        </w:rPr>
        <w:t>organisation’s</w:t>
      </w:r>
      <w:proofErr w:type="spellEnd"/>
      <w:r w:rsidRPr="009E2C7F">
        <w:rPr>
          <w:rFonts w:ascii="Times New Roman" w:hAnsi="Times New Roman" w:cs="Times New Roman"/>
          <w:sz w:val="24"/>
          <w:szCs w:val="24"/>
        </w:rPr>
        <w:t xml:space="preserve"> stakeholders need to be involved in the event for its success both financially and socially. The team will approach the appropriate corporations and philanthropists for sponsorship for the different opportunities needed for the </w:t>
      </w:r>
      <w:r w:rsidR="00FA1144" w:rsidRPr="009E2C7F">
        <w:rPr>
          <w:rFonts w:ascii="Times New Roman" w:hAnsi="Times New Roman" w:cs="Times New Roman"/>
          <w:sz w:val="24"/>
          <w:szCs w:val="24"/>
        </w:rPr>
        <w:t>program</w:t>
      </w:r>
      <w:r w:rsidR="00FA1144">
        <w:rPr>
          <w:rFonts w:ascii="Times New Roman" w:hAnsi="Times New Roman" w:cs="Times New Roman"/>
          <w:color w:val="222222"/>
          <w:sz w:val="24"/>
          <w:szCs w:val="24"/>
          <w:shd w:val="clear" w:color="auto" w:fill="FFFFFF"/>
        </w:rPr>
        <w:t xml:space="preserve"> (</w:t>
      </w:r>
      <w:proofErr w:type="spellStart"/>
      <w:r w:rsidR="00FA1144">
        <w:rPr>
          <w:rFonts w:ascii="Times New Roman" w:hAnsi="Times New Roman" w:cs="Times New Roman"/>
          <w:color w:val="222222"/>
          <w:sz w:val="24"/>
          <w:szCs w:val="24"/>
          <w:shd w:val="clear" w:color="auto" w:fill="FFFFFF"/>
        </w:rPr>
        <w:t>Angothu</w:t>
      </w:r>
      <w:proofErr w:type="spellEnd"/>
      <w:r w:rsidR="00FA1144">
        <w:rPr>
          <w:rFonts w:ascii="Times New Roman" w:hAnsi="Times New Roman" w:cs="Times New Roman"/>
          <w:color w:val="222222"/>
          <w:sz w:val="24"/>
          <w:szCs w:val="24"/>
          <w:shd w:val="clear" w:color="auto" w:fill="FFFFFF"/>
        </w:rPr>
        <w:t xml:space="preserve"> et al., 2022</w:t>
      </w:r>
      <w:proofErr w:type="gramStart"/>
      <w:r w:rsidR="00FA1144">
        <w:rPr>
          <w:rFonts w:ascii="Times New Roman" w:hAnsi="Times New Roman" w:cs="Times New Roman"/>
          <w:color w:val="222222"/>
          <w:sz w:val="24"/>
          <w:szCs w:val="24"/>
          <w:shd w:val="clear" w:color="auto" w:fill="FFFFFF"/>
        </w:rPr>
        <w:t>)</w:t>
      </w:r>
      <w:r w:rsidR="00FA1144">
        <w:rPr>
          <w:rFonts w:ascii="Times New Roman" w:hAnsi="Times New Roman" w:cs="Times New Roman"/>
          <w:sz w:val="24"/>
          <w:szCs w:val="24"/>
        </w:rPr>
        <w:t xml:space="preserve"> </w:t>
      </w:r>
      <w:r w:rsidRPr="009E2C7F">
        <w:rPr>
          <w:rFonts w:ascii="Times New Roman" w:hAnsi="Times New Roman" w:cs="Times New Roman"/>
          <w:sz w:val="24"/>
          <w:szCs w:val="24"/>
        </w:rPr>
        <w:t>.</w:t>
      </w:r>
      <w:proofErr w:type="gramEnd"/>
      <w:r w:rsidRPr="009E2C7F">
        <w:rPr>
          <w:rFonts w:ascii="Times New Roman" w:hAnsi="Times New Roman" w:cs="Times New Roman"/>
          <w:sz w:val="24"/>
          <w:szCs w:val="24"/>
        </w:rPr>
        <w:t xml:space="preserve"> The invited speakers of EDI will motivate the attendees, while the charitable </w:t>
      </w:r>
      <w:proofErr w:type="spellStart"/>
      <w:r w:rsidRPr="009E2C7F">
        <w:rPr>
          <w:rFonts w:ascii="Times New Roman" w:hAnsi="Times New Roman" w:cs="Times New Roman"/>
          <w:sz w:val="24"/>
          <w:szCs w:val="24"/>
        </w:rPr>
        <w:t>organisations</w:t>
      </w:r>
      <w:proofErr w:type="spellEnd"/>
      <w:r w:rsidRPr="009E2C7F">
        <w:rPr>
          <w:rFonts w:ascii="Times New Roman" w:hAnsi="Times New Roman" w:cs="Times New Roman"/>
          <w:sz w:val="24"/>
          <w:szCs w:val="24"/>
        </w:rPr>
        <w:t xml:space="preserve"> will guarantee that the </w:t>
      </w:r>
      <w:proofErr w:type="gramStart"/>
      <w:r w:rsidRPr="009E2C7F">
        <w:rPr>
          <w:rFonts w:ascii="Times New Roman" w:hAnsi="Times New Roman" w:cs="Times New Roman"/>
          <w:sz w:val="24"/>
          <w:szCs w:val="24"/>
        </w:rPr>
        <w:t>gathered money</w:t>
      </w:r>
      <w:proofErr w:type="gramEnd"/>
      <w:r w:rsidRPr="009E2C7F">
        <w:rPr>
          <w:rFonts w:ascii="Times New Roman" w:hAnsi="Times New Roman" w:cs="Times New Roman"/>
          <w:sz w:val="24"/>
          <w:szCs w:val="24"/>
        </w:rPr>
        <w:t xml:space="preserve"> will go to noble causes. Media engagement will increase awareness; this will in turn </w:t>
      </w:r>
      <w:proofErr w:type="spellStart"/>
      <w:r w:rsidRPr="009E2C7F">
        <w:rPr>
          <w:rFonts w:ascii="Times New Roman" w:hAnsi="Times New Roman" w:cs="Times New Roman"/>
          <w:sz w:val="24"/>
          <w:szCs w:val="24"/>
        </w:rPr>
        <w:t>popularise</w:t>
      </w:r>
      <w:proofErr w:type="spellEnd"/>
      <w:r w:rsidRPr="009E2C7F">
        <w:rPr>
          <w:rFonts w:ascii="Times New Roman" w:hAnsi="Times New Roman" w:cs="Times New Roman"/>
          <w:sz w:val="24"/>
          <w:szCs w:val="24"/>
        </w:rPr>
        <w:t xml:space="preserve"> the </w:t>
      </w:r>
      <w:proofErr w:type="gramStart"/>
      <w:r w:rsidRPr="009E2C7F">
        <w:rPr>
          <w:rFonts w:ascii="Times New Roman" w:hAnsi="Times New Roman" w:cs="Times New Roman"/>
          <w:sz w:val="24"/>
          <w:szCs w:val="24"/>
        </w:rPr>
        <w:t>gala</w:t>
      </w:r>
      <w:proofErr w:type="gramEnd"/>
      <w:r w:rsidRPr="009E2C7F">
        <w:rPr>
          <w:rFonts w:ascii="Times New Roman" w:hAnsi="Times New Roman" w:cs="Times New Roman"/>
          <w:sz w:val="24"/>
          <w:szCs w:val="24"/>
        </w:rPr>
        <w:t xml:space="preserve"> thus spreading the word more. With the help of important stakeholders, it will increase the general reach, fundraising capability and future sustainability for </w:t>
      </w:r>
      <w:r>
        <w:rPr>
          <w:rFonts w:ascii="Times New Roman" w:hAnsi="Times New Roman" w:cs="Times New Roman"/>
          <w:sz w:val="24"/>
          <w:szCs w:val="24"/>
        </w:rPr>
        <w:t>the underprivileged communities</w:t>
      </w:r>
      <w:r w:rsidR="0028065B" w:rsidRPr="0028065B">
        <w:rPr>
          <w:rFonts w:ascii="Times New Roman" w:hAnsi="Times New Roman" w:cs="Times New Roman"/>
          <w:sz w:val="24"/>
          <w:szCs w:val="24"/>
        </w:rPr>
        <w:t>.</w:t>
      </w:r>
    </w:p>
    <w:p w14:paraId="15619039"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Technology</w:t>
      </w:r>
    </w:p>
    <w:p w14:paraId="1561903A" w14:textId="77777777" w:rsidR="00C75B99" w:rsidRPr="00C75B99" w:rsidRDefault="0028065B" w:rsidP="00C75B99">
      <w:pPr>
        <w:spacing w:line="360" w:lineRule="auto"/>
        <w:jc w:val="both"/>
        <w:rPr>
          <w:rFonts w:ascii="Times New Roman" w:hAnsi="Times New Roman" w:cs="Times New Roman"/>
          <w:sz w:val="24"/>
          <w:szCs w:val="24"/>
        </w:rPr>
      </w:pPr>
      <w:r w:rsidRPr="0028065B">
        <w:rPr>
          <w:rFonts w:ascii="Times New Roman" w:hAnsi="Times New Roman" w:cs="Times New Roman"/>
          <w:sz w:val="24"/>
          <w:szCs w:val="24"/>
        </w:rPr>
        <w:t xml:space="preserve">The use of technology also applies to event management where it will be used to improve its efficiency and the event in general. Some of the AI applications will include tracking the guests, </w:t>
      </w:r>
      <w:r w:rsidRPr="0028065B">
        <w:rPr>
          <w:rFonts w:ascii="Times New Roman" w:hAnsi="Times New Roman" w:cs="Times New Roman"/>
          <w:sz w:val="24"/>
          <w:szCs w:val="24"/>
        </w:rPr>
        <w:lastRenderedPageBreak/>
        <w:t xml:space="preserve">registration, and even arranging the chairs. Online donation tools will allow the guests to donate before and during the event since the process is very simple. The use of data analysis tools is to monitor ticket sales, social media interactions and donations so that event strategy as well can be </w:t>
      </w:r>
      <w:r>
        <w:rPr>
          <w:rFonts w:ascii="Times New Roman" w:hAnsi="Times New Roman" w:cs="Times New Roman"/>
          <w:sz w:val="24"/>
          <w:szCs w:val="24"/>
        </w:rPr>
        <w:t>adjusted as necessary</w:t>
      </w:r>
      <w:r w:rsidR="00C75B99" w:rsidRPr="00C75B99">
        <w:rPr>
          <w:rFonts w:ascii="Times New Roman" w:hAnsi="Times New Roman" w:cs="Times New Roman"/>
          <w:sz w:val="24"/>
          <w:szCs w:val="24"/>
        </w:rPr>
        <w:t>.</w:t>
      </w:r>
    </w:p>
    <w:p w14:paraId="1561903B"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Skills Required</w:t>
      </w:r>
    </w:p>
    <w:p w14:paraId="1561903C" w14:textId="77777777" w:rsidR="00C75B99" w:rsidRPr="00FA1144" w:rsidRDefault="0028065B" w:rsidP="00C75B99">
      <w:pPr>
        <w:spacing w:line="360" w:lineRule="auto"/>
        <w:jc w:val="both"/>
        <w:rPr>
          <w:rFonts w:ascii="Times New Roman" w:hAnsi="Times New Roman" w:cs="Times New Roman"/>
          <w:color w:val="222222"/>
          <w:sz w:val="24"/>
          <w:szCs w:val="24"/>
          <w:shd w:val="clear" w:color="auto" w:fill="FFFFFF"/>
        </w:rPr>
      </w:pPr>
      <w:r w:rsidRPr="0028065B">
        <w:rPr>
          <w:rFonts w:ascii="Times New Roman" w:hAnsi="Times New Roman" w:cs="Times New Roman"/>
          <w:sz w:val="24"/>
          <w:szCs w:val="24"/>
        </w:rPr>
        <w:t xml:space="preserve">Project management is crucial for the </w:t>
      </w:r>
      <w:proofErr w:type="spellStart"/>
      <w:r w:rsidRPr="0028065B">
        <w:rPr>
          <w:rFonts w:ascii="Times New Roman" w:hAnsi="Times New Roman" w:cs="Times New Roman"/>
          <w:sz w:val="24"/>
          <w:szCs w:val="24"/>
        </w:rPr>
        <w:t>organisation</w:t>
      </w:r>
      <w:proofErr w:type="spellEnd"/>
      <w:r w:rsidRPr="0028065B">
        <w:rPr>
          <w:rFonts w:ascii="Times New Roman" w:hAnsi="Times New Roman" w:cs="Times New Roman"/>
          <w:sz w:val="24"/>
          <w:szCs w:val="24"/>
        </w:rPr>
        <w:t xml:space="preserve"> of all the processes that occur during the event. It is also important to detail who is going to manage the project and he or she will be responsible for coordinating the schedule and assigning </w:t>
      </w:r>
      <w:r w:rsidR="00FA1144" w:rsidRPr="0028065B">
        <w:rPr>
          <w:rFonts w:ascii="Times New Roman" w:hAnsi="Times New Roman" w:cs="Times New Roman"/>
          <w:sz w:val="24"/>
          <w:szCs w:val="24"/>
        </w:rPr>
        <w:t>responsibilities</w:t>
      </w:r>
      <w:r w:rsidR="00FA1144">
        <w:rPr>
          <w:rFonts w:ascii="Times New Roman" w:hAnsi="Times New Roman" w:cs="Times New Roman"/>
          <w:color w:val="222222"/>
          <w:sz w:val="24"/>
          <w:szCs w:val="24"/>
          <w:shd w:val="clear" w:color="auto" w:fill="FFFFFF"/>
        </w:rPr>
        <w:t xml:space="preserve"> (Greenhalgh et al., 2021)</w:t>
      </w:r>
      <w:r w:rsidRPr="0028065B">
        <w:rPr>
          <w:rFonts w:ascii="Times New Roman" w:hAnsi="Times New Roman" w:cs="Times New Roman"/>
          <w:sz w:val="24"/>
          <w:szCs w:val="24"/>
        </w:rPr>
        <w:t xml:space="preserve">. There will be a need to seek the services of a professional in fundraising for the </w:t>
      </w:r>
      <w:proofErr w:type="spellStart"/>
      <w:r w:rsidRPr="0028065B">
        <w:rPr>
          <w:rFonts w:ascii="Times New Roman" w:hAnsi="Times New Roman" w:cs="Times New Roman"/>
          <w:sz w:val="24"/>
          <w:szCs w:val="24"/>
        </w:rPr>
        <w:t>organisation</w:t>
      </w:r>
      <w:proofErr w:type="spellEnd"/>
      <w:r w:rsidRPr="0028065B">
        <w:rPr>
          <w:rFonts w:ascii="Times New Roman" w:hAnsi="Times New Roman" w:cs="Times New Roman"/>
          <w:sz w:val="24"/>
          <w:szCs w:val="24"/>
        </w:rPr>
        <w:t xml:space="preserve"> to obtain sponsorships and donations. Marketing will be responsible for making attractive campaigns while event </w:t>
      </w:r>
      <w:proofErr w:type="spellStart"/>
      <w:r w:rsidRPr="0028065B">
        <w:rPr>
          <w:rFonts w:ascii="Times New Roman" w:hAnsi="Times New Roman" w:cs="Times New Roman"/>
          <w:sz w:val="24"/>
          <w:szCs w:val="24"/>
        </w:rPr>
        <w:t>organisational</w:t>
      </w:r>
      <w:proofErr w:type="spellEnd"/>
      <w:r w:rsidRPr="0028065B">
        <w:rPr>
          <w:rFonts w:ascii="Times New Roman" w:hAnsi="Times New Roman" w:cs="Times New Roman"/>
          <w:sz w:val="24"/>
          <w:szCs w:val="24"/>
        </w:rPr>
        <w:t xml:space="preserve"> and hospitality will take care of t</w:t>
      </w:r>
      <w:r>
        <w:rPr>
          <w:rFonts w:ascii="Times New Roman" w:hAnsi="Times New Roman" w:cs="Times New Roman"/>
          <w:sz w:val="24"/>
          <w:szCs w:val="24"/>
        </w:rPr>
        <w:t>he guests all through the night</w:t>
      </w:r>
      <w:r w:rsidR="00C75B99" w:rsidRPr="00C75B99">
        <w:rPr>
          <w:rFonts w:ascii="Times New Roman" w:hAnsi="Times New Roman" w:cs="Times New Roman"/>
          <w:sz w:val="24"/>
          <w:szCs w:val="24"/>
        </w:rPr>
        <w:t>.</w:t>
      </w:r>
    </w:p>
    <w:p w14:paraId="1561903D" w14:textId="77777777" w:rsidR="00C75B99" w:rsidRPr="00C75B99" w:rsidRDefault="00C75B99" w:rsidP="00C75B99">
      <w:pPr>
        <w:pStyle w:val="Heading1"/>
      </w:pPr>
      <w:bookmarkStart w:id="6" w:name="_Toc191070853"/>
      <w:r w:rsidRPr="00C75B99">
        <w:t>Event Budget</w:t>
      </w:r>
      <w:bookmarkEnd w:id="6"/>
    </w:p>
    <w:p w14:paraId="1561903E" w14:textId="77777777" w:rsidR="00C75B99" w:rsidRPr="00C75B99" w:rsidRDefault="0028065B" w:rsidP="00C75B99">
      <w:pPr>
        <w:spacing w:line="360" w:lineRule="auto"/>
        <w:jc w:val="both"/>
        <w:rPr>
          <w:rFonts w:ascii="Times New Roman" w:hAnsi="Times New Roman" w:cs="Times New Roman"/>
          <w:sz w:val="24"/>
          <w:szCs w:val="24"/>
        </w:rPr>
      </w:pPr>
      <w:r w:rsidRPr="0028065B">
        <w:rPr>
          <w:rFonts w:ascii="Times New Roman" w:hAnsi="Times New Roman" w:cs="Times New Roman"/>
          <w:sz w:val="24"/>
          <w:szCs w:val="24"/>
        </w:rPr>
        <w:t xml:space="preserve">The budget for the Charity Gala on EDI aims at meeting the cost of all the necessary expenses that are likely to occur in the event while making sure that most of the money is gained from the sponsors, ticket sales, and the amounts that will be generated from the </w:t>
      </w:r>
      <w:r w:rsidR="00FA1144" w:rsidRPr="0028065B">
        <w:rPr>
          <w:rFonts w:ascii="Times New Roman" w:hAnsi="Times New Roman" w:cs="Times New Roman"/>
          <w:sz w:val="24"/>
          <w:szCs w:val="24"/>
        </w:rPr>
        <w:t>auction</w:t>
      </w:r>
      <w:r w:rsidR="00FA1144">
        <w:rPr>
          <w:rFonts w:ascii="Times New Roman" w:hAnsi="Times New Roman" w:cs="Times New Roman"/>
          <w:sz w:val="24"/>
          <w:szCs w:val="24"/>
        </w:rPr>
        <w:t xml:space="preserve">. </w:t>
      </w:r>
      <w:r w:rsidRPr="0028065B">
        <w:rPr>
          <w:rFonts w:ascii="Times New Roman" w:hAnsi="Times New Roman" w:cs="Times New Roman"/>
          <w:sz w:val="24"/>
          <w:szCs w:val="24"/>
        </w:rPr>
        <w:t>The costs and the expected revenues are presented in th</w:t>
      </w:r>
      <w:r>
        <w:rPr>
          <w:rFonts w:ascii="Times New Roman" w:hAnsi="Times New Roman" w:cs="Times New Roman"/>
          <w:sz w:val="24"/>
          <w:szCs w:val="24"/>
        </w:rPr>
        <w:t>e following sections as follows</w:t>
      </w:r>
      <w:r w:rsidR="00C75B99" w:rsidRPr="00C75B99">
        <w:rPr>
          <w:rFonts w:ascii="Times New Roman" w:hAnsi="Times New Roman" w:cs="Times New Roman"/>
          <w:sz w:val="24"/>
          <w:szCs w:val="24"/>
        </w:rPr>
        <w:t>.</w:t>
      </w:r>
    </w:p>
    <w:p w14:paraId="1561903F" w14:textId="77777777" w:rsidR="00C75B99" w:rsidRPr="003B39B8" w:rsidRDefault="00C75B99" w:rsidP="00C75B99">
      <w:pPr>
        <w:spacing w:line="360" w:lineRule="auto"/>
        <w:jc w:val="both"/>
        <w:rPr>
          <w:rFonts w:ascii="Times New Roman" w:hAnsi="Times New Roman" w:cs="Times New Roman"/>
          <w:b/>
          <w:bCs/>
          <w:sz w:val="24"/>
          <w:szCs w:val="24"/>
        </w:rPr>
      </w:pPr>
      <w:r w:rsidRPr="003B39B8">
        <w:rPr>
          <w:rFonts w:ascii="Times New Roman" w:hAnsi="Times New Roman" w:cs="Times New Roman"/>
          <w:b/>
          <w:bCs/>
          <w:sz w:val="24"/>
          <w:szCs w:val="24"/>
        </w:rPr>
        <w:t>Estimated Costs</w:t>
      </w:r>
    </w:p>
    <w:p w14:paraId="15619040"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Venue Rental: £50,000</w:t>
      </w:r>
    </w:p>
    <w:p w14:paraId="15619041" w14:textId="77777777" w:rsidR="00C75B99" w:rsidRPr="00FA1144" w:rsidRDefault="0028065B" w:rsidP="00C75B99">
      <w:pPr>
        <w:spacing w:line="360" w:lineRule="auto"/>
        <w:jc w:val="both"/>
        <w:rPr>
          <w:rFonts w:ascii="Times New Roman" w:hAnsi="Times New Roman" w:cs="Times New Roman"/>
          <w:color w:val="222222"/>
          <w:sz w:val="24"/>
          <w:szCs w:val="24"/>
          <w:shd w:val="clear" w:color="auto" w:fill="FFFFFF"/>
        </w:rPr>
      </w:pPr>
      <w:r w:rsidRPr="0028065B">
        <w:rPr>
          <w:rFonts w:ascii="Times New Roman" w:hAnsi="Times New Roman" w:cs="Times New Roman"/>
          <w:sz w:val="24"/>
          <w:szCs w:val="24"/>
        </w:rPr>
        <w:t xml:space="preserve">This is the cost people incur when they hire Grosvenor </w:t>
      </w:r>
      <w:proofErr w:type="gramStart"/>
      <w:r w:rsidRPr="0028065B">
        <w:rPr>
          <w:rFonts w:ascii="Times New Roman" w:hAnsi="Times New Roman" w:cs="Times New Roman"/>
          <w:sz w:val="24"/>
          <w:szCs w:val="24"/>
        </w:rPr>
        <w:t>House</w:t>
      </w:r>
      <w:proofErr w:type="gramEnd"/>
      <w:r w:rsidRPr="0028065B">
        <w:rPr>
          <w:rFonts w:ascii="Times New Roman" w:hAnsi="Times New Roman" w:cs="Times New Roman"/>
          <w:sz w:val="24"/>
          <w:szCs w:val="24"/>
        </w:rPr>
        <w:t xml:space="preserve"> which is a classy facility suitable for affluent events. This comprises the amount of money charged for the rental of the event space, and other charges such as utility bills, insurance, and manpower among others</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(Battiston et al., 2021)</w:t>
      </w:r>
      <w:r w:rsidRPr="0028065B">
        <w:rPr>
          <w:rFonts w:ascii="Times New Roman" w:hAnsi="Times New Roman" w:cs="Times New Roman"/>
          <w:sz w:val="24"/>
          <w:szCs w:val="24"/>
        </w:rPr>
        <w:t>.</w:t>
      </w:r>
    </w:p>
    <w:p w14:paraId="15619042"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Catering: £30,000</w:t>
      </w:r>
    </w:p>
    <w:p w14:paraId="15619043" w14:textId="77777777" w:rsidR="00C75B99" w:rsidRPr="00C75B99" w:rsidRDefault="0028065B" w:rsidP="00C75B99">
      <w:pPr>
        <w:spacing w:line="360" w:lineRule="auto"/>
        <w:jc w:val="both"/>
        <w:rPr>
          <w:rFonts w:ascii="Times New Roman" w:hAnsi="Times New Roman" w:cs="Times New Roman"/>
          <w:sz w:val="24"/>
          <w:szCs w:val="24"/>
        </w:rPr>
      </w:pPr>
      <w:r w:rsidRPr="0028065B">
        <w:rPr>
          <w:rFonts w:ascii="Times New Roman" w:hAnsi="Times New Roman" w:cs="Times New Roman"/>
          <w:sz w:val="24"/>
          <w:szCs w:val="24"/>
        </w:rPr>
        <w:t>Catering includes food and beverages for 200 people for dinner, which is consistent with a high-class gala. This will include a formal dinner, drinks, and the cost of</w:t>
      </w:r>
      <w:r>
        <w:rPr>
          <w:rFonts w:ascii="Times New Roman" w:hAnsi="Times New Roman" w:cs="Times New Roman"/>
          <w:sz w:val="24"/>
          <w:szCs w:val="24"/>
        </w:rPr>
        <w:t xml:space="preserve"> </w:t>
      </w:r>
      <w:proofErr w:type="gramStart"/>
      <w:r>
        <w:rPr>
          <w:rFonts w:ascii="Times New Roman" w:hAnsi="Times New Roman" w:cs="Times New Roman"/>
          <w:sz w:val="24"/>
          <w:szCs w:val="24"/>
        </w:rPr>
        <w:t>the catering</w:t>
      </w:r>
      <w:proofErr w:type="gramEnd"/>
      <w:r>
        <w:rPr>
          <w:rFonts w:ascii="Times New Roman" w:hAnsi="Times New Roman" w:cs="Times New Roman"/>
          <w:sz w:val="24"/>
          <w:szCs w:val="24"/>
        </w:rPr>
        <w:t xml:space="preserve"> service personnel</w:t>
      </w:r>
      <w:r w:rsidR="00C75B99" w:rsidRPr="00C75B99">
        <w:rPr>
          <w:rFonts w:ascii="Times New Roman" w:hAnsi="Times New Roman" w:cs="Times New Roman"/>
          <w:sz w:val="24"/>
          <w:szCs w:val="24"/>
        </w:rPr>
        <w:t>.</w:t>
      </w:r>
    </w:p>
    <w:p w14:paraId="15619044"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lastRenderedPageBreak/>
        <w:t>Marketing: £15,000</w:t>
      </w:r>
    </w:p>
    <w:p w14:paraId="15619045" w14:textId="77777777" w:rsidR="00C75B99" w:rsidRPr="00FA1144" w:rsidRDefault="0028065B" w:rsidP="00C75B99">
      <w:pPr>
        <w:spacing w:line="360" w:lineRule="auto"/>
        <w:jc w:val="both"/>
        <w:rPr>
          <w:rFonts w:ascii="Times New Roman" w:hAnsi="Times New Roman" w:cs="Times New Roman"/>
          <w:color w:val="222222"/>
          <w:sz w:val="24"/>
          <w:szCs w:val="24"/>
          <w:shd w:val="clear" w:color="auto" w:fill="FFFFFF"/>
        </w:rPr>
      </w:pPr>
      <w:r w:rsidRPr="0028065B">
        <w:rPr>
          <w:rFonts w:ascii="Times New Roman" w:hAnsi="Times New Roman" w:cs="Times New Roman"/>
          <w:sz w:val="24"/>
          <w:szCs w:val="24"/>
        </w:rPr>
        <w:t>Such costs include digital ads, social media promotions, influencers, PR, and email marketing to reach a wide audience and generate ticket sales</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(Lynn et al., 2021)</w:t>
      </w:r>
      <w:r w:rsidRPr="0028065B">
        <w:rPr>
          <w:rFonts w:ascii="Times New Roman" w:hAnsi="Times New Roman" w:cs="Times New Roman"/>
          <w:sz w:val="24"/>
          <w:szCs w:val="24"/>
        </w:rPr>
        <w:t xml:space="preserve">. This allocation also includes the development of the event such as </w:t>
      </w:r>
      <w:proofErr w:type="spellStart"/>
      <w:r w:rsidRPr="0028065B">
        <w:rPr>
          <w:rFonts w:ascii="Times New Roman" w:hAnsi="Times New Roman" w:cs="Times New Roman"/>
          <w:sz w:val="24"/>
          <w:szCs w:val="24"/>
        </w:rPr>
        <w:t>programmes</w:t>
      </w:r>
      <w:proofErr w:type="spellEnd"/>
      <w:r w:rsidRPr="0028065B">
        <w:rPr>
          <w:rFonts w:ascii="Times New Roman" w:hAnsi="Times New Roman" w:cs="Times New Roman"/>
          <w:sz w:val="24"/>
          <w:szCs w:val="24"/>
        </w:rPr>
        <w:t xml:space="preserve"> </w:t>
      </w:r>
      <w:r>
        <w:rPr>
          <w:rFonts w:ascii="Times New Roman" w:hAnsi="Times New Roman" w:cs="Times New Roman"/>
          <w:sz w:val="24"/>
          <w:szCs w:val="24"/>
        </w:rPr>
        <w:t>and advertisements of the event</w:t>
      </w:r>
      <w:r w:rsidR="00C75B99" w:rsidRPr="00C75B99">
        <w:rPr>
          <w:rFonts w:ascii="Times New Roman" w:hAnsi="Times New Roman" w:cs="Times New Roman"/>
          <w:sz w:val="24"/>
          <w:szCs w:val="24"/>
        </w:rPr>
        <w:t>.</w:t>
      </w:r>
    </w:p>
    <w:p w14:paraId="15619046"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Miscellaneous Costs: £10,000</w:t>
      </w:r>
    </w:p>
    <w:p w14:paraId="15619047" w14:textId="77777777" w:rsidR="00C75B99" w:rsidRPr="00C75B99" w:rsidRDefault="003B3658" w:rsidP="00C75B99">
      <w:pPr>
        <w:spacing w:line="360" w:lineRule="auto"/>
        <w:jc w:val="both"/>
        <w:rPr>
          <w:rFonts w:ascii="Times New Roman" w:hAnsi="Times New Roman" w:cs="Times New Roman"/>
          <w:sz w:val="24"/>
          <w:szCs w:val="24"/>
        </w:rPr>
      </w:pPr>
      <w:r w:rsidRPr="003B3658">
        <w:rPr>
          <w:rFonts w:ascii="Times New Roman" w:hAnsi="Times New Roman" w:cs="Times New Roman"/>
          <w:sz w:val="24"/>
          <w:szCs w:val="24"/>
        </w:rPr>
        <w:t xml:space="preserve">Other expenses include incidental expenses such as </w:t>
      </w:r>
      <w:proofErr w:type="gramStart"/>
      <w:r w:rsidRPr="003B3658">
        <w:rPr>
          <w:rFonts w:ascii="Times New Roman" w:hAnsi="Times New Roman" w:cs="Times New Roman"/>
          <w:sz w:val="24"/>
          <w:szCs w:val="24"/>
        </w:rPr>
        <w:t>decorating</w:t>
      </w:r>
      <w:proofErr w:type="gramEnd"/>
      <w:r w:rsidRPr="003B3658">
        <w:rPr>
          <w:rFonts w:ascii="Times New Roman" w:hAnsi="Times New Roman" w:cs="Times New Roman"/>
          <w:sz w:val="24"/>
          <w:szCs w:val="24"/>
        </w:rPr>
        <w:t>, security, additional amenities for the guests and any other necessities that may be required at the last minute. There is also the need to allow for flexibility within the budget i</w:t>
      </w:r>
      <w:r>
        <w:rPr>
          <w:rFonts w:ascii="Times New Roman" w:hAnsi="Times New Roman" w:cs="Times New Roman"/>
          <w:sz w:val="24"/>
          <w:szCs w:val="24"/>
        </w:rPr>
        <w:t>n case of any unforeseen events</w:t>
      </w:r>
      <w:r w:rsidR="00C75B99" w:rsidRPr="00C75B99">
        <w:rPr>
          <w:rFonts w:ascii="Times New Roman" w:hAnsi="Times New Roman" w:cs="Times New Roman"/>
          <w:sz w:val="24"/>
          <w:szCs w:val="24"/>
        </w:rPr>
        <w:t>.</w:t>
      </w:r>
    </w:p>
    <w:p w14:paraId="15619048" w14:textId="77777777" w:rsidR="00C75B99" w:rsidRPr="003B39B8" w:rsidRDefault="00C75B99" w:rsidP="00C75B99">
      <w:pPr>
        <w:spacing w:line="360" w:lineRule="auto"/>
        <w:jc w:val="both"/>
        <w:rPr>
          <w:rFonts w:ascii="Times New Roman" w:hAnsi="Times New Roman" w:cs="Times New Roman"/>
          <w:b/>
          <w:bCs/>
          <w:sz w:val="24"/>
          <w:szCs w:val="24"/>
        </w:rPr>
      </w:pPr>
      <w:r w:rsidRPr="003B39B8">
        <w:rPr>
          <w:rFonts w:ascii="Times New Roman" w:hAnsi="Times New Roman" w:cs="Times New Roman"/>
          <w:b/>
          <w:bCs/>
          <w:sz w:val="24"/>
          <w:szCs w:val="24"/>
        </w:rPr>
        <w:t>Estimated Revenue</w:t>
      </w:r>
    </w:p>
    <w:p w14:paraId="15619049"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Auction Proceeds: £80,000</w:t>
      </w:r>
    </w:p>
    <w:p w14:paraId="1561904A" w14:textId="77777777" w:rsidR="00C75B99" w:rsidRPr="00C75B99" w:rsidRDefault="00593347" w:rsidP="00C75B99">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 xml:space="preserve">Specifically, the </w:t>
      </w:r>
      <w:proofErr w:type="spellStart"/>
      <w:r w:rsidRPr="00593347">
        <w:rPr>
          <w:rFonts w:ascii="Times New Roman" w:hAnsi="Times New Roman" w:cs="Times New Roman"/>
          <w:sz w:val="24"/>
          <w:szCs w:val="24"/>
        </w:rPr>
        <w:t>programme</w:t>
      </w:r>
      <w:proofErr w:type="spellEnd"/>
      <w:r w:rsidRPr="00593347">
        <w:rPr>
          <w:rFonts w:ascii="Times New Roman" w:hAnsi="Times New Roman" w:cs="Times New Roman"/>
          <w:sz w:val="24"/>
          <w:szCs w:val="24"/>
        </w:rPr>
        <w:t xml:space="preserve"> will include a live charity auction of unique products and services that will be provided by sponsors and philanthropists during the event. In this segment, the intention is to secure a </w:t>
      </w:r>
      <w:r>
        <w:rPr>
          <w:rFonts w:ascii="Times New Roman" w:hAnsi="Times New Roman" w:cs="Times New Roman"/>
          <w:sz w:val="24"/>
          <w:szCs w:val="24"/>
        </w:rPr>
        <w:t>total of £80,000</w:t>
      </w:r>
      <w:r w:rsidR="00C75B99" w:rsidRPr="00C75B99">
        <w:rPr>
          <w:rFonts w:ascii="Times New Roman" w:hAnsi="Times New Roman" w:cs="Times New Roman"/>
          <w:sz w:val="24"/>
          <w:szCs w:val="24"/>
        </w:rPr>
        <w:t>.</w:t>
      </w:r>
    </w:p>
    <w:p w14:paraId="1561904B"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Ticket Sales: £100,000</w:t>
      </w:r>
    </w:p>
    <w:p w14:paraId="1561904C" w14:textId="77777777" w:rsidR="00C75B99" w:rsidRPr="00C75B99" w:rsidRDefault="00593347" w:rsidP="00C75B99">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It is expected that ticket sales will earn £100,000, whereby 200 people, comprising high-net-worth individuals and stakeholders within the industry, will be charge</w:t>
      </w:r>
      <w:r>
        <w:rPr>
          <w:rFonts w:ascii="Times New Roman" w:hAnsi="Times New Roman" w:cs="Times New Roman"/>
          <w:sz w:val="24"/>
          <w:szCs w:val="24"/>
        </w:rPr>
        <w:t>d an average of £500 per ticket</w:t>
      </w:r>
      <w:r w:rsidR="00C75B99" w:rsidRPr="00C75B99">
        <w:rPr>
          <w:rFonts w:ascii="Times New Roman" w:hAnsi="Times New Roman" w:cs="Times New Roman"/>
          <w:sz w:val="24"/>
          <w:szCs w:val="24"/>
        </w:rPr>
        <w:t>.</w:t>
      </w:r>
    </w:p>
    <w:p w14:paraId="1561904D"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Sponsorship Revenue: £50,000</w:t>
      </w:r>
    </w:p>
    <w:p w14:paraId="1561904E" w14:textId="77777777" w:rsidR="00C75B99" w:rsidRPr="00C75B99" w:rsidRDefault="00593347" w:rsidP="00C75B99">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Sponsorships will be an important type of income. The corporate entities will be targeted for sponsorship with a tailored sponsorship proposal, which is expect</w:t>
      </w:r>
      <w:r>
        <w:rPr>
          <w:rFonts w:ascii="Times New Roman" w:hAnsi="Times New Roman" w:cs="Times New Roman"/>
          <w:sz w:val="24"/>
          <w:szCs w:val="24"/>
        </w:rPr>
        <w:t>ed to yield £50,000 sponsorship</w:t>
      </w:r>
      <w:r w:rsidR="00C75B99" w:rsidRPr="00C75B99">
        <w:rPr>
          <w:rFonts w:ascii="Times New Roman" w:hAnsi="Times New Roman" w:cs="Times New Roman"/>
          <w:sz w:val="24"/>
          <w:szCs w:val="24"/>
        </w:rPr>
        <w:t>.</w:t>
      </w:r>
    </w:p>
    <w:p w14:paraId="1561904F" w14:textId="77777777" w:rsidR="00C75B99" w:rsidRPr="003B39B8" w:rsidRDefault="00C75B99" w:rsidP="00C75B99">
      <w:pPr>
        <w:spacing w:line="360" w:lineRule="auto"/>
        <w:jc w:val="both"/>
        <w:rPr>
          <w:rFonts w:ascii="Times New Roman" w:hAnsi="Times New Roman" w:cs="Times New Roman"/>
          <w:b/>
          <w:bCs/>
          <w:sz w:val="24"/>
          <w:szCs w:val="24"/>
        </w:rPr>
      </w:pPr>
      <w:r w:rsidRPr="003B39B8">
        <w:rPr>
          <w:rFonts w:ascii="Times New Roman" w:hAnsi="Times New Roman" w:cs="Times New Roman"/>
          <w:b/>
          <w:bCs/>
          <w:sz w:val="24"/>
          <w:szCs w:val="24"/>
        </w:rPr>
        <w:t>Analysis</w:t>
      </w:r>
    </w:p>
    <w:p w14:paraId="15619050" w14:textId="77777777" w:rsidR="00C75B99" w:rsidRPr="00C75B99" w:rsidRDefault="00593347" w:rsidP="00C75B99">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Expected ROI (Return on Investment): The expected return on i</w:t>
      </w:r>
      <w:r w:rsidR="00DC7A2D">
        <w:rPr>
          <w:rFonts w:ascii="Times New Roman" w:hAnsi="Times New Roman" w:cs="Times New Roman"/>
          <w:sz w:val="24"/>
          <w:szCs w:val="24"/>
        </w:rPr>
        <w:t>nvestment for this event is 119%, with total sales being £</w:t>
      </w:r>
      <w:r w:rsidRPr="00593347">
        <w:rPr>
          <w:rFonts w:ascii="Times New Roman" w:hAnsi="Times New Roman" w:cs="Times New Roman"/>
          <w:sz w:val="24"/>
          <w:szCs w:val="24"/>
        </w:rPr>
        <w:t>230,000</w:t>
      </w:r>
      <w:r w:rsidR="00DC7A2D">
        <w:rPr>
          <w:rFonts w:ascii="Times New Roman" w:hAnsi="Times New Roman" w:cs="Times New Roman"/>
          <w:sz w:val="24"/>
          <w:szCs w:val="24"/>
        </w:rPr>
        <w:t xml:space="preserve"> against the expected cost of £</w:t>
      </w:r>
      <w:r w:rsidRPr="00593347">
        <w:rPr>
          <w:rFonts w:ascii="Times New Roman" w:hAnsi="Times New Roman" w:cs="Times New Roman"/>
          <w:sz w:val="24"/>
          <w:szCs w:val="24"/>
        </w:rPr>
        <w:t>105,000. This ROI indicates the possibility of achieving a high amount of income from the g</w:t>
      </w:r>
      <w:r>
        <w:rPr>
          <w:rFonts w:ascii="Times New Roman" w:hAnsi="Times New Roman" w:cs="Times New Roman"/>
          <w:sz w:val="24"/>
          <w:szCs w:val="24"/>
        </w:rPr>
        <w:t>ala in relation to the expenses</w:t>
      </w:r>
      <w:r w:rsidR="00C75B99" w:rsidRPr="00C75B99">
        <w:rPr>
          <w:rFonts w:ascii="Times New Roman" w:hAnsi="Times New Roman" w:cs="Times New Roman"/>
          <w:sz w:val="24"/>
          <w:szCs w:val="24"/>
        </w:rPr>
        <w:t>.</w:t>
      </w:r>
    </w:p>
    <w:p w14:paraId="15619051" w14:textId="77777777" w:rsidR="00C75B99" w:rsidRPr="00FA1144" w:rsidRDefault="00593347" w:rsidP="00C75B99">
      <w:pPr>
        <w:spacing w:line="360" w:lineRule="auto"/>
        <w:jc w:val="both"/>
        <w:rPr>
          <w:rFonts w:ascii="Times New Roman" w:hAnsi="Times New Roman" w:cs="Times New Roman"/>
          <w:color w:val="222222"/>
          <w:sz w:val="24"/>
          <w:szCs w:val="24"/>
          <w:shd w:val="clear" w:color="auto" w:fill="FFFFFF"/>
        </w:rPr>
      </w:pPr>
      <w:r w:rsidRPr="00593347">
        <w:rPr>
          <w:rFonts w:ascii="Times New Roman" w:hAnsi="Times New Roman" w:cs="Times New Roman"/>
          <w:sz w:val="24"/>
          <w:szCs w:val="24"/>
        </w:rPr>
        <w:lastRenderedPageBreak/>
        <w:t>Funding Sources: The primary sources of funding include sponsorships, ticket sales, auction proceeds and donations</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w:t>
      </w:r>
      <w:proofErr w:type="spellStart"/>
      <w:r w:rsidR="00FA1144">
        <w:rPr>
          <w:rFonts w:ascii="Times New Roman" w:hAnsi="Times New Roman" w:cs="Times New Roman"/>
          <w:color w:val="222222"/>
          <w:sz w:val="24"/>
          <w:szCs w:val="24"/>
          <w:shd w:val="clear" w:color="auto" w:fill="FFFFFF"/>
        </w:rPr>
        <w:t>Assoratgoon</w:t>
      </w:r>
      <w:proofErr w:type="spellEnd"/>
      <w:r w:rsidR="00FA1144">
        <w:rPr>
          <w:rFonts w:ascii="Times New Roman" w:hAnsi="Times New Roman" w:cs="Times New Roman"/>
          <w:color w:val="222222"/>
          <w:sz w:val="24"/>
          <w:szCs w:val="24"/>
          <w:shd w:val="clear" w:color="auto" w:fill="FFFFFF"/>
        </w:rPr>
        <w:t xml:space="preserve"> and </w:t>
      </w:r>
      <w:proofErr w:type="spellStart"/>
      <w:r w:rsidR="00FA1144">
        <w:rPr>
          <w:rFonts w:ascii="Times New Roman" w:hAnsi="Times New Roman" w:cs="Times New Roman"/>
          <w:color w:val="222222"/>
          <w:sz w:val="24"/>
          <w:szCs w:val="24"/>
          <w:shd w:val="clear" w:color="auto" w:fill="FFFFFF"/>
        </w:rPr>
        <w:t>Kantabutra</w:t>
      </w:r>
      <w:proofErr w:type="spellEnd"/>
      <w:r w:rsidR="00FA1144">
        <w:rPr>
          <w:rFonts w:ascii="Times New Roman" w:hAnsi="Times New Roman" w:cs="Times New Roman"/>
          <w:color w:val="222222"/>
          <w:sz w:val="24"/>
          <w:szCs w:val="24"/>
          <w:shd w:val="clear" w:color="auto" w:fill="FFFFFF"/>
        </w:rPr>
        <w:t>, 2023)</w:t>
      </w:r>
      <w:r w:rsidRPr="00593347">
        <w:rPr>
          <w:rFonts w:ascii="Times New Roman" w:hAnsi="Times New Roman" w:cs="Times New Roman"/>
          <w:sz w:val="24"/>
          <w:szCs w:val="24"/>
        </w:rPr>
        <w:t xml:space="preserve">. The corporate sponsorships will therefore play a major role in supporting </w:t>
      </w:r>
      <w:proofErr w:type="gramStart"/>
      <w:r w:rsidRPr="00593347">
        <w:rPr>
          <w:rFonts w:ascii="Times New Roman" w:hAnsi="Times New Roman" w:cs="Times New Roman"/>
          <w:sz w:val="24"/>
          <w:szCs w:val="24"/>
        </w:rPr>
        <w:t>the financial</w:t>
      </w:r>
      <w:proofErr w:type="gramEnd"/>
      <w:r w:rsidRPr="00593347">
        <w:rPr>
          <w:rFonts w:ascii="Times New Roman" w:hAnsi="Times New Roman" w:cs="Times New Roman"/>
          <w:sz w:val="24"/>
          <w:szCs w:val="24"/>
        </w:rPr>
        <w:t xml:space="preserve"> needs, with ticket sales as well as money generated from auctions meeting major</w:t>
      </w:r>
      <w:r>
        <w:rPr>
          <w:rFonts w:ascii="Times New Roman" w:hAnsi="Times New Roman" w:cs="Times New Roman"/>
          <w:sz w:val="24"/>
          <w:szCs w:val="24"/>
        </w:rPr>
        <w:t xml:space="preserve"> parts of the fundraising goals</w:t>
      </w:r>
      <w:r w:rsidR="00C75B99" w:rsidRPr="00C75B99">
        <w:rPr>
          <w:rFonts w:ascii="Times New Roman" w:hAnsi="Times New Roman" w:cs="Times New Roman"/>
          <w:sz w:val="24"/>
          <w:szCs w:val="24"/>
        </w:rPr>
        <w:t>.</w:t>
      </w:r>
    </w:p>
    <w:p w14:paraId="15619052" w14:textId="77777777" w:rsidR="00C75B99" w:rsidRDefault="00593347" w:rsidP="00C75B99">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 xml:space="preserve">Financial sustainability: In the long-run financial sustainability, more emphasis will be placed on attracting corporate sponsor’s investors and other high-earning individuals. These partnerships will enable the continuation of fundraising for the next events of the event to enable the charity-run care </w:t>
      </w:r>
      <w:proofErr w:type="spellStart"/>
      <w:r w:rsidRPr="00593347">
        <w:rPr>
          <w:rFonts w:ascii="Times New Roman" w:hAnsi="Times New Roman" w:cs="Times New Roman"/>
          <w:sz w:val="24"/>
          <w:szCs w:val="24"/>
        </w:rPr>
        <w:t>centres</w:t>
      </w:r>
      <w:proofErr w:type="spellEnd"/>
      <w:r w:rsidRPr="00593347">
        <w:rPr>
          <w:rFonts w:ascii="Times New Roman" w:hAnsi="Times New Roman" w:cs="Times New Roman"/>
          <w:sz w:val="24"/>
          <w:szCs w:val="24"/>
        </w:rPr>
        <w:t xml:space="preserve"> for underprivileged people into the future. Furthermore, future activities will have to focus on seeking other forms of financing like grants and private donations </w:t>
      </w:r>
      <w:proofErr w:type="gramStart"/>
      <w:r w:rsidRPr="00593347">
        <w:rPr>
          <w:rFonts w:ascii="Times New Roman" w:hAnsi="Times New Roman" w:cs="Times New Roman"/>
          <w:sz w:val="24"/>
          <w:szCs w:val="24"/>
        </w:rPr>
        <w:t>in order to</w:t>
      </w:r>
      <w:proofErr w:type="gramEnd"/>
      <w:r w:rsidRPr="00593347">
        <w:rPr>
          <w:rFonts w:ascii="Times New Roman" w:hAnsi="Times New Roman" w:cs="Times New Roman"/>
          <w:sz w:val="24"/>
          <w:szCs w:val="24"/>
        </w:rPr>
        <w:t xml:space="preserve"> avoid constant </w:t>
      </w:r>
      <w:r>
        <w:rPr>
          <w:rFonts w:ascii="Times New Roman" w:hAnsi="Times New Roman" w:cs="Times New Roman"/>
          <w:sz w:val="24"/>
          <w:szCs w:val="24"/>
        </w:rPr>
        <w:t>dependence on sponsorship funds</w:t>
      </w:r>
      <w:r w:rsidR="00C75B99" w:rsidRPr="00C75B99">
        <w:rPr>
          <w:rFonts w:ascii="Times New Roman" w:hAnsi="Times New Roman" w:cs="Times New Roman"/>
          <w:sz w:val="24"/>
          <w:szCs w:val="24"/>
        </w:rPr>
        <w:t>.</w:t>
      </w:r>
    </w:p>
    <w:p w14:paraId="15619053" w14:textId="77777777" w:rsidR="00C75B99" w:rsidRPr="00C75B99" w:rsidRDefault="00C75B99" w:rsidP="003B39B8">
      <w:pPr>
        <w:pStyle w:val="Heading1"/>
        <w:spacing w:line="360" w:lineRule="auto"/>
      </w:pPr>
      <w:bookmarkStart w:id="7" w:name="_Toc191070854"/>
      <w:r w:rsidRPr="00C75B99">
        <w:t>Industry Trends, Issues &amp; Impacts</w:t>
      </w:r>
      <w:bookmarkEnd w:id="7"/>
    </w:p>
    <w:p w14:paraId="15619054" w14:textId="77777777" w:rsidR="00C75B99" w:rsidRPr="003B39B8" w:rsidRDefault="00C75B99" w:rsidP="00C75B99">
      <w:pPr>
        <w:spacing w:line="360" w:lineRule="auto"/>
        <w:jc w:val="both"/>
        <w:rPr>
          <w:rFonts w:ascii="Times New Roman" w:hAnsi="Times New Roman" w:cs="Times New Roman"/>
          <w:b/>
          <w:bCs/>
          <w:sz w:val="24"/>
          <w:szCs w:val="24"/>
        </w:rPr>
      </w:pPr>
      <w:r w:rsidRPr="003B39B8">
        <w:rPr>
          <w:rFonts w:ascii="Times New Roman" w:hAnsi="Times New Roman" w:cs="Times New Roman"/>
          <w:b/>
          <w:bCs/>
          <w:sz w:val="24"/>
          <w:szCs w:val="24"/>
        </w:rPr>
        <w:t>Trends</w:t>
      </w:r>
    </w:p>
    <w:p w14:paraId="15619055"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Post-Pandemic Philanthropy:</w:t>
      </w:r>
    </w:p>
    <w:p w14:paraId="15619056" w14:textId="77777777" w:rsidR="00C75B99" w:rsidRPr="00C75B99" w:rsidRDefault="009E1098" w:rsidP="00C75B99">
      <w:pPr>
        <w:spacing w:line="360" w:lineRule="auto"/>
        <w:jc w:val="both"/>
        <w:rPr>
          <w:rFonts w:ascii="Times New Roman" w:hAnsi="Times New Roman" w:cs="Times New Roman"/>
          <w:sz w:val="24"/>
          <w:szCs w:val="24"/>
        </w:rPr>
      </w:pPr>
      <w:r w:rsidRPr="009E1098">
        <w:rPr>
          <w:rFonts w:ascii="Times New Roman" w:hAnsi="Times New Roman" w:cs="Times New Roman"/>
          <w:sz w:val="24"/>
          <w:szCs w:val="24"/>
        </w:rPr>
        <w:t xml:space="preserve">As for charity events, they have transited from mere entertainment occasions to meaningful causes. Hence, both sponsors and attendees look for events that have an association with various social issues. With CSR being an important aspect, EDI-themed charity galas, </w:t>
      </w:r>
      <w:proofErr w:type="gramStart"/>
      <w:r w:rsidRPr="009E1098">
        <w:rPr>
          <w:rFonts w:ascii="Times New Roman" w:hAnsi="Times New Roman" w:cs="Times New Roman"/>
          <w:sz w:val="24"/>
          <w:szCs w:val="24"/>
        </w:rPr>
        <w:t>therefore,</w:t>
      </w:r>
      <w:proofErr w:type="gramEnd"/>
      <w:r w:rsidRPr="009E1098">
        <w:rPr>
          <w:rFonts w:ascii="Times New Roman" w:hAnsi="Times New Roman" w:cs="Times New Roman"/>
          <w:sz w:val="24"/>
          <w:szCs w:val="24"/>
        </w:rPr>
        <w:t xml:space="preserve"> extend the function of fundraising and networking, enh</w:t>
      </w:r>
      <w:r>
        <w:rPr>
          <w:rFonts w:ascii="Times New Roman" w:hAnsi="Times New Roman" w:cs="Times New Roman"/>
          <w:sz w:val="24"/>
          <w:szCs w:val="24"/>
        </w:rPr>
        <w:t>ancing the purpose of the event</w:t>
      </w:r>
      <w:r w:rsidR="00C75B99" w:rsidRPr="00C75B99">
        <w:rPr>
          <w:rFonts w:ascii="Times New Roman" w:hAnsi="Times New Roman" w:cs="Times New Roman"/>
          <w:sz w:val="24"/>
          <w:szCs w:val="24"/>
        </w:rPr>
        <w:t>.</w:t>
      </w:r>
    </w:p>
    <w:p w14:paraId="15619057"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Technology in Events:</w:t>
      </w:r>
    </w:p>
    <w:p w14:paraId="15619058" w14:textId="77777777" w:rsidR="00C75B99" w:rsidRPr="00FA1144" w:rsidRDefault="009E2C7F" w:rsidP="00C75B99">
      <w:pPr>
        <w:spacing w:line="360" w:lineRule="auto"/>
        <w:jc w:val="both"/>
        <w:rPr>
          <w:rFonts w:ascii="Times New Roman" w:hAnsi="Times New Roman" w:cs="Times New Roman"/>
          <w:color w:val="222222"/>
          <w:sz w:val="24"/>
          <w:szCs w:val="24"/>
          <w:shd w:val="clear" w:color="auto" w:fill="FFFFFF"/>
        </w:rPr>
      </w:pPr>
      <w:r w:rsidRPr="009E2C7F">
        <w:rPr>
          <w:rFonts w:ascii="Times New Roman" w:hAnsi="Times New Roman" w:cs="Times New Roman"/>
          <w:sz w:val="24"/>
          <w:szCs w:val="24"/>
        </w:rPr>
        <w:t xml:space="preserve">AI is </w:t>
      </w:r>
      <w:proofErr w:type="spellStart"/>
      <w:r w:rsidRPr="009E2C7F">
        <w:rPr>
          <w:rFonts w:ascii="Times New Roman" w:hAnsi="Times New Roman" w:cs="Times New Roman"/>
          <w:sz w:val="24"/>
          <w:szCs w:val="24"/>
        </w:rPr>
        <w:t>revolutionising</w:t>
      </w:r>
      <w:proofErr w:type="spellEnd"/>
      <w:r w:rsidRPr="009E2C7F">
        <w:rPr>
          <w:rFonts w:ascii="Times New Roman" w:hAnsi="Times New Roman" w:cs="Times New Roman"/>
          <w:sz w:val="24"/>
          <w:szCs w:val="24"/>
        </w:rPr>
        <w:t xml:space="preserve"> the way the industry of events is through managing, tracking the guests, and making the events hybrid. It can improve charity auctions, the tracking of donations, and live communication processes</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(Raihan, 2024)</w:t>
      </w:r>
      <w:r w:rsidRPr="009E2C7F">
        <w:rPr>
          <w:rFonts w:ascii="Times New Roman" w:hAnsi="Times New Roman" w:cs="Times New Roman"/>
          <w:sz w:val="24"/>
          <w:szCs w:val="24"/>
        </w:rPr>
        <w:t>. At the gala, all those aspects will be made easy for the guests and at the same time help increase enga</w:t>
      </w:r>
      <w:r>
        <w:rPr>
          <w:rFonts w:ascii="Times New Roman" w:hAnsi="Times New Roman" w:cs="Times New Roman"/>
          <w:sz w:val="24"/>
          <w:szCs w:val="24"/>
        </w:rPr>
        <w:t xml:space="preserve">gement and success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the event</w:t>
      </w:r>
      <w:r w:rsidR="00C75B99" w:rsidRPr="00C75B99">
        <w:rPr>
          <w:rFonts w:ascii="Times New Roman" w:hAnsi="Times New Roman" w:cs="Times New Roman"/>
          <w:sz w:val="24"/>
          <w:szCs w:val="24"/>
        </w:rPr>
        <w:t>.</w:t>
      </w:r>
    </w:p>
    <w:p w14:paraId="15619059"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Sustainability in Events:</w:t>
      </w:r>
    </w:p>
    <w:p w14:paraId="1561905A" w14:textId="77777777" w:rsidR="00C75B99" w:rsidRPr="00C75B99" w:rsidRDefault="009E2C7F" w:rsidP="00C75B99">
      <w:pPr>
        <w:spacing w:line="360" w:lineRule="auto"/>
        <w:jc w:val="both"/>
        <w:rPr>
          <w:rFonts w:ascii="Times New Roman" w:hAnsi="Times New Roman" w:cs="Times New Roman"/>
          <w:sz w:val="24"/>
          <w:szCs w:val="24"/>
        </w:rPr>
      </w:pPr>
      <w:r w:rsidRPr="009E2C7F">
        <w:rPr>
          <w:rFonts w:ascii="Times New Roman" w:hAnsi="Times New Roman" w:cs="Times New Roman"/>
          <w:sz w:val="24"/>
          <w:szCs w:val="24"/>
        </w:rPr>
        <w:t xml:space="preserve">Sustainability is evident in fields such as carbon </w:t>
      </w:r>
      <w:proofErr w:type="spellStart"/>
      <w:r w:rsidRPr="009E2C7F">
        <w:rPr>
          <w:rFonts w:ascii="Times New Roman" w:hAnsi="Times New Roman" w:cs="Times New Roman"/>
          <w:sz w:val="24"/>
          <w:szCs w:val="24"/>
        </w:rPr>
        <w:t>neutralisation</w:t>
      </w:r>
      <w:proofErr w:type="spellEnd"/>
      <w:r w:rsidRPr="009E2C7F">
        <w:rPr>
          <w:rFonts w:ascii="Times New Roman" w:hAnsi="Times New Roman" w:cs="Times New Roman"/>
          <w:sz w:val="24"/>
          <w:szCs w:val="24"/>
        </w:rPr>
        <w:t xml:space="preserve">, environmentally friendly catering and provisions, and no plastics policies. Apart from the environmental aspects, it satisfies the </w:t>
      </w:r>
      <w:r w:rsidRPr="009E2C7F">
        <w:rPr>
          <w:rFonts w:ascii="Times New Roman" w:hAnsi="Times New Roman" w:cs="Times New Roman"/>
          <w:sz w:val="24"/>
          <w:szCs w:val="24"/>
        </w:rPr>
        <w:lastRenderedPageBreak/>
        <w:t>needs of the audience. The EDI charity gala should try to obtain green certifications and buy products that are friendly to t</w:t>
      </w:r>
      <w:r>
        <w:rPr>
          <w:rFonts w:ascii="Times New Roman" w:hAnsi="Times New Roman" w:cs="Times New Roman"/>
          <w:sz w:val="24"/>
          <w:szCs w:val="24"/>
        </w:rPr>
        <w:t>he environment during the event</w:t>
      </w:r>
      <w:r w:rsidR="00593347" w:rsidRPr="00593347">
        <w:rPr>
          <w:rFonts w:ascii="Times New Roman" w:hAnsi="Times New Roman" w:cs="Times New Roman"/>
          <w:sz w:val="24"/>
          <w:szCs w:val="24"/>
        </w:rPr>
        <w:t>.</w:t>
      </w:r>
    </w:p>
    <w:p w14:paraId="1561905B" w14:textId="77777777" w:rsidR="00C75B99" w:rsidRPr="003B39B8" w:rsidRDefault="00C75B99" w:rsidP="00C75B99">
      <w:pPr>
        <w:spacing w:line="360" w:lineRule="auto"/>
        <w:jc w:val="both"/>
        <w:rPr>
          <w:rFonts w:ascii="Times New Roman" w:hAnsi="Times New Roman" w:cs="Times New Roman"/>
          <w:b/>
          <w:bCs/>
          <w:sz w:val="24"/>
          <w:szCs w:val="24"/>
        </w:rPr>
      </w:pPr>
      <w:r w:rsidRPr="003B39B8">
        <w:rPr>
          <w:rFonts w:ascii="Times New Roman" w:hAnsi="Times New Roman" w:cs="Times New Roman"/>
          <w:b/>
          <w:bCs/>
          <w:sz w:val="24"/>
          <w:szCs w:val="24"/>
        </w:rPr>
        <w:t>Issues &amp; Impacts</w:t>
      </w:r>
    </w:p>
    <w:p w14:paraId="1561905C"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Ethical Fundraising:</w:t>
      </w:r>
    </w:p>
    <w:p w14:paraId="1561905D" w14:textId="77777777" w:rsidR="00C75B99" w:rsidRPr="00FA1144" w:rsidRDefault="009E2C7F" w:rsidP="00C75B99">
      <w:pPr>
        <w:spacing w:line="360" w:lineRule="auto"/>
        <w:jc w:val="both"/>
        <w:rPr>
          <w:rFonts w:ascii="Times New Roman" w:hAnsi="Times New Roman" w:cs="Times New Roman"/>
          <w:color w:val="222222"/>
          <w:sz w:val="24"/>
          <w:szCs w:val="24"/>
          <w:shd w:val="clear" w:color="auto" w:fill="FFFFFF"/>
        </w:rPr>
      </w:pPr>
      <w:r w:rsidRPr="009E2C7F">
        <w:rPr>
          <w:rFonts w:ascii="Times New Roman" w:hAnsi="Times New Roman" w:cs="Times New Roman"/>
          <w:sz w:val="24"/>
          <w:szCs w:val="24"/>
        </w:rPr>
        <w:t xml:space="preserve">Another reason why there must be transparency in the allocation of funds for charity is because. The stakeholders require full </w:t>
      </w:r>
      <w:proofErr w:type="gramStart"/>
      <w:r w:rsidRPr="009E2C7F">
        <w:rPr>
          <w:rFonts w:ascii="Times New Roman" w:hAnsi="Times New Roman" w:cs="Times New Roman"/>
          <w:sz w:val="24"/>
          <w:szCs w:val="24"/>
        </w:rPr>
        <w:t>accountability</w:t>
      </w:r>
      <w:proofErr w:type="gramEnd"/>
      <w:r w:rsidRPr="009E2C7F">
        <w:rPr>
          <w:rFonts w:ascii="Times New Roman" w:hAnsi="Times New Roman" w:cs="Times New Roman"/>
          <w:sz w:val="24"/>
          <w:szCs w:val="24"/>
        </w:rPr>
        <w:t xml:space="preserve"> for all the inputs they make. Due to current challenges in corporate giving, ethical fundraising plays a crucial role</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(Ruggerio, 2021)</w:t>
      </w:r>
      <w:r w:rsidRPr="009E2C7F">
        <w:rPr>
          <w:rFonts w:ascii="Times New Roman" w:hAnsi="Times New Roman" w:cs="Times New Roman"/>
          <w:sz w:val="24"/>
          <w:szCs w:val="24"/>
        </w:rPr>
        <w:t xml:space="preserve">. The </w:t>
      </w:r>
      <w:proofErr w:type="spellStart"/>
      <w:r w:rsidRPr="009E2C7F">
        <w:rPr>
          <w:rFonts w:ascii="Times New Roman" w:hAnsi="Times New Roman" w:cs="Times New Roman"/>
          <w:sz w:val="24"/>
          <w:szCs w:val="24"/>
        </w:rPr>
        <w:t>organisers</w:t>
      </w:r>
      <w:proofErr w:type="spellEnd"/>
      <w:r w:rsidRPr="009E2C7F">
        <w:rPr>
          <w:rFonts w:ascii="Times New Roman" w:hAnsi="Times New Roman" w:cs="Times New Roman"/>
          <w:sz w:val="24"/>
          <w:szCs w:val="24"/>
        </w:rPr>
        <w:t xml:space="preserve"> should also state the use of the funds so that they do not get misunderstood and to ensure that the donors have confi</w:t>
      </w:r>
      <w:r>
        <w:rPr>
          <w:rFonts w:ascii="Times New Roman" w:hAnsi="Times New Roman" w:cs="Times New Roman"/>
          <w:sz w:val="24"/>
          <w:szCs w:val="24"/>
        </w:rPr>
        <w:t>dence in funding the next event</w:t>
      </w:r>
      <w:r w:rsidR="00C75B99" w:rsidRPr="00C75B99">
        <w:rPr>
          <w:rFonts w:ascii="Times New Roman" w:hAnsi="Times New Roman" w:cs="Times New Roman"/>
          <w:sz w:val="24"/>
          <w:szCs w:val="24"/>
        </w:rPr>
        <w:t>.</w:t>
      </w:r>
    </w:p>
    <w:p w14:paraId="1561905E"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Inclusion Challenges:</w:t>
      </w:r>
    </w:p>
    <w:p w14:paraId="1561905F" w14:textId="77777777" w:rsidR="00C75B99" w:rsidRDefault="009E2C7F" w:rsidP="00C75B99">
      <w:pPr>
        <w:spacing w:line="360" w:lineRule="auto"/>
        <w:jc w:val="both"/>
        <w:rPr>
          <w:rFonts w:ascii="Times New Roman" w:hAnsi="Times New Roman" w:cs="Times New Roman"/>
          <w:sz w:val="24"/>
          <w:szCs w:val="24"/>
        </w:rPr>
      </w:pPr>
      <w:r w:rsidRPr="009E2C7F">
        <w:rPr>
          <w:rFonts w:ascii="Times New Roman" w:hAnsi="Times New Roman" w:cs="Times New Roman"/>
          <w:sz w:val="24"/>
          <w:szCs w:val="24"/>
        </w:rPr>
        <w:t xml:space="preserve">Another significant factor that occurs in the event industry is the issue of inclusion. EDI must be incorporated into the charity event through the speakers, performers and guests in the event. </w:t>
      </w:r>
      <w:proofErr w:type="gramStart"/>
      <w:r w:rsidRPr="009E2C7F">
        <w:rPr>
          <w:rFonts w:ascii="Times New Roman" w:hAnsi="Times New Roman" w:cs="Times New Roman"/>
          <w:sz w:val="24"/>
          <w:szCs w:val="24"/>
        </w:rPr>
        <w:t>Accessibility</w:t>
      </w:r>
      <w:proofErr w:type="gramEnd"/>
      <w:r w:rsidRPr="009E2C7F">
        <w:rPr>
          <w:rFonts w:ascii="Times New Roman" w:hAnsi="Times New Roman" w:cs="Times New Roman"/>
          <w:sz w:val="24"/>
          <w:szCs w:val="24"/>
        </w:rPr>
        <w:t xml:space="preserve"> of the space gives equal opportunity to all the people that are involved. Diversity and inclusion cannot be simply added to the theme; it </w:t>
      </w:r>
      <w:proofErr w:type="gramStart"/>
      <w:r w:rsidRPr="009E2C7F">
        <w:rPr>
          <w:rFonts w:ascii="Times New Roman" w:hAnsi="Times New Roman" w:cs="Times New Roman"/>
          <w:sz w:val="24"/>
          <w:szCs w:val="24"/>
        </w:rPr>
        <w:t>has to</w:t>
      </w:r>
      <w:proofErr w:type="gramEnd"/>
      <w:r w:rsidRPr="009E2C7F">
        <w:rPr>
          <w:rFonts w:ascii="Times New Roman" w:hAnsi="Times New Roman" w:cs="Times New Roman"/>
          <w:sz w:val="24"/>
          <w:szCs w:val="24"/>
        </w:rPr>
        <w:t xml:space="preserve"> be infused into the design and operation of the entire event.</w:t>
      </w:r>
    </w:p>
    <w:p w14:paraId="15619060" w14:textId="77777777" w:rsidR="00C75B99" w:rsidRPr="00C75B99" w:rsidRDefault="00C75B99" w:rsidP="003B39B8">
      <w:pPr>
        <w:pStyle w:val="Heading1"/>
        <w:spacing w:line="360" w:lineRule="auto"/>
      </w:pPr>
      <w:bookmarkStart w:id="8" w:name="_Toc191070855"/>
      <w:r w:rsidRPr="00C75B99">
        <w:t>Situational and Cultural Considerations</w:t>
      </w:r>
      <w:bookmarkEnd w:id="8"/>
    </w:p>
    <w:p w14:paraId="15619061" w14:textId="77777777" w:rsidR="00C75B99" w:rsidRPr="00C75B99" w:rsidRDefault="00C75B99" w:rsidP="00C75B99">
      <w:pPr>
        <w:spacing w:line="360" w:lineRule="auto"/>
        <w:jc w:val="both"/>
        <w:rPr>
          <w:rFonts w:ascii="Times New Roman" w:hAnsi="Times New Roman" w:cs="Times New Roman"/>
          <w:sz w:val="24"/>
          <w:szCs w:val="24"/>
        </w:rPr>
      </w:pPr>
      <w:r w:rsidRPr="00C75B99">
        <w:rPr>
          <w:rFonts w:ascii="Times New Roman" w:hAnsi="Times New Roman" w:cs="Times New Roman"/>
          <w:sz w:val="24"/>
          <w:szCs w:val="24"/>
        </w:rPr>
        <w:t>The application of a PESTEL Analysis provides valuable insights into the external factors that could impact the planning and delivery of the charity gala.</w:t>
      </w:r>
    </w:p>
    <w:p w14:paraId="15619062" w14:textId="77777777" w:rsidR="00593347" w:rsidRPr="00FA1144" w:rsidRDefault="00593347" w:rsidP="00593347">
      <w:pPr>
        <w:spacing w:line="360" w:lineRule="auto"/>
        <w:jc w:val="both"/>
        <w:rPr>
          <w:rFonts w:ascii="Times New Roman" w:hAnsi="Times New Roman" w:cs="Times New Roman"/>
          <w:color w:val="222222"/>
          <w:sz w:val="24"/>
          <w:szCs w:val="24"/>
          <w:shd w:val="clear" w:color="auto" w:fill="FFFFFF"/>
        </w:rPr>
      </w:pPr>
      <w:r w:rsidRPr="00593347">
        <w:rPr>
          <w:rFonts w:ascii="Times New Roman" w:hAnsi="Times New Roman" w:cs="Times New Roman"/>
          <w:sz w:val="24"/>
          <w:szCs w:val="24"/>
        </w:rPr>
        <w:t xml:space="preserve">Political: Government support </w:t>
      </w:r>
      <w:proofErr w:type="gramStart"/>
      <w:r w:rsidRPr="00593347">
        <w:rPr>
          <w:rFonts w:ascii="Times New Roman" w:hAnsi="Times New Roman" w:cs="Times New Roman"/>
          <w:sz w:val="24"/>
          <w:szCs w:val="24"/>
        </w:rPr>
        <w:t>of</w:t>
      </w:r>
      <w:proofErr w:type="gramEnd"/>
      <w:r w:rsidRPr="00593347">
        <w:rPr>
          <w:rFonts w:ascii="Times New Roman" w:hAnsi="Times New Roman" w:cs="Times New Roman"/>
          <w:sz w:val="24"/>
          <w:szCs w:val="24"/>
        </w:rPr>
        <w:t xml:space="preserve"> social responsibility and the adoption of policies that </w:t>
      </w:r>
      <w:proofErr w:type="spellStart"/>
      <w:r w:rsidRPr="00593347">
        <w:rPr>
          <w:rFonts w:ascii="Times New Roman" w:hAnsi="Times New Roman" w:cs="Times New Roman"/>
          <w:sz w:val="24"/>
          <w:szCs w:val="24"/>
        </w:rPr>
        <w:t>favour</w:t>
      </w:r>
      <w:proofErr w:type="spellEnd"/>
      <w:r w:rsidRPr="00593347">
        <w:rPr>
          <w:rFonts w:ascii="Times New Roman" w:hAnsi="Times New Roman" w:cs="Times New Roman"/>
          <w:sz w:val="24"/>
          <w:szCs w:val="24"/>
        </w:rPr>
        <w:t xml:space="preserve"> diversity and inclusion </w:t>
      </w:r>
      <w:r w:rsidR="009E2C7F" w:rsidRPr="00593347">
        <w:rPr>
          <w:rFonts w:ascii="Times New Roman" w:hAnsi="Times New Roman" w:cs="Times New Roman"/>
          <w:sz w:val="24"/>
          <w:szCs w:val="24"/>
        </w:rPr>
        <w:t>have</w:t>
      </w:r>
      <w:r w:rsidRPr="00593347">
        <w:rPr>
          <w:rFonts w:ascii="Times New Roman" w:hAnsi="Times New Roman" w:cs="Times New Roman"/>
          <w:sz w:val="24"/>
          <w:szCs w:val="24"/>
        </w:rPr>
        <w:t xml:space="preserve"> a positive effect on the event’s reputation and its ability to attract sponsors. Such policies may also help to facilitate the issuance of permits or funding for the said event through philanthropic policies</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(O’Neill, 2023)</w:t>
      </w:r>
      <w:r w:rsidRPr="00593347">
        <w:rPr>
          <w:rFonts w:ascii="Times New Roman" w:hAnsi="Times New Roman" w:cs="Times New Roman"/>
          <w:sz w:val="24"/>
          <w:szCs w:val="24"/>
        </w:rPr>
        <w:t>.</w:t>
      </w:r>
    </w:p>
    <w:p w14:paraId="15619063" w14:textId="77777777" w:rsidR="00C75B99" w:rsidRPr="00C75B99" w:rsidRDefault="00593347" w:rsidP="00593347">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 xml:space="preserve">Economic: Currently and after the COVID-19 pandemic, there has been an increased concern by many people and </w:t>
      </w:r>
      <w:proofErr w:type="spellStart"/>
      <w:r w:rsidRPr="00593347">
        <w:rPr>
          <w:rFonts w:ascii="Times New Roman" w:hAnsi="Times New Roman" w:cs="Times New Roman"/>
          <w:sz w:val="24"/>
          <w:szCs w:val="24"/>
        </w:rPr>
        <w:t>organisations</w:t>
      </w:r>
      <w:proofErr w:type="spellEnd"/>
      <w:r w:rsidRPr="00593347">
        <w:rPr>
          <w:rFonts w:ascii="Times New Roman" w:hAnsi="Times New Roman" w:cs="Times New Roman"/>
          <w:sz w:val="24"/>
          <w:szCs w:val="24"/>
        </w:rPr>
        <w:t xml:space="preserve"> to fund charities. However, there are inevitable factors such as inflation which may lead to ticket sales and sponsors’ funding becoming a </w:t>
      </w:r>
      <w:proofErr w:type="gramStart"/>
      <w:r w:rsidRPr="00593347">
        <w:rPr>
          <w:rFonts w:ascii="Times New Roman" w:hAnsi="Times New Roman" w:cs="Times New Roman"/>
          <w:sz w:val="24"/>
          <w:szCs w:val="24"/>
        </w:rPr>
        <w:t>challenge</w:t>
      </w:r>
      <w:proofErr w:type="gramEnd"/>
      <w:r w:rsidRPr="00593347">
        <w:rPr>
          <w:rFonts w:ascii="Times New Roman" w:hAnsi="Times New Roman" w:cs="Times New Roman"/>
          <w:sz w:val="24"/>
          <w:szCs w:val="24"/>
        </w:rPr>
        <w:t xml:space="preserve"> </w:t>
      </w:r>
      <w:r>
        <w:rPr>
          <w:rFonts w:ascii="Times New Roman" w:hAnsi="Times New Roman" w:cs="Times New Roman"/>
          <w:sz w:val="24"/>
          <w:szCs w:val="24"/>
        </w:rPr>
        <w:t>hence the need for cost control</w:t>
      </w:r>
      <w:r w:rsidR="00C75B99" w:rsidRPr="00C75B99">
        <w:rPr>
          <w:rFonts w:ascii="Times New Roman" w:hAnsi="Times New Roman" w:cs="Times New Roman"/>
          <w:sz w:val="24"/>
          <w:szCs w:val="24"/>
        </w:rPr>
        <w:t>.</w:t>
      </w:r>
    </w:p>
    <w:p w14:paraId="15619064" w14:textId="77777777" w:rsidR="00593347" w:rsidRPr="00593347" w:rsidRDefault="00593347" w:rsidP="00593347">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lastRenderedPageBreak/>
        <w:t>Social: There is an increasing public concern about events that promote equal rights for all. It is not surprising that the gala is focused on EDI as such expectations may lead to more interest and participation.</w:t>
      </w:r>
    </w:p>
    <w:p w14:paraId="15619065" w14:textId="77777777" w:rsidR="00593347" w:rsidRPr="00FA1144" w:rsidRDefault="00593347" w:rsidP="00593347">
      <w:pPr>
        <w:spacing w:line="360" w:lineRule="auto"/>
        <w:jc w:val="both"/>
        <w:rPr>
          <w:rFonts w:ascii="Times New Roman" w:hAnsi="Times New Roman" w:cs="Times New Roman"/>
          <w:color w:val="222222"/>
          <w:sz w:val="24"/>
          <w:szCs w:val="24"/>
          <w:shd w:val="clear" w:color="auto" w:fill="FFFFFF"/>
        </w:rPr>
      </w:pPr>
      <w:r w:rsidRPr="00593347">
        <w:rPr>
          <w:rFonts w:ascii="Times New Roman" w:hAnsi="Times New Roman" w:cs="Times New Roman"/>
          <w:sz w:val="24"/>
          <w:szCs w:val="24"/>
        </w:rPr>
        <w:t>Technological: The use of management tools in tracking the attendees through AI and the use of digital platforms in payment for events such as donations can improve the quality of the attendees and make work easier</w:t>
      </w:r>
      <w:r w:rsidR="00FA1144">
        <w:rPr>
          <w:rFonts w:ascii="Times New Roman" w:hAnsi="Times New Roman" w:cs="Times New Roman"/>
          <w:sz w:val="24"/>
          <w:szCs w:val="24"/>
        </w:rPr>
        <w:t xml:space="preserve"> </w:t>
      </w:r>
      <w:r w:rsidR="00FA1144">
        <w:rPr>
          <w:rFonts w:ascii="Times New Roman" w:hAnsi="Times New Roman" w:cs="Times New Roman"/>
          <w:color w:val="222222"/>
          <w:sz w:val="24"/>
          <w:szCs w:val="24"/>
          <w:shd w:val="clear" w:color="auto" w:fill="FFFFFF"/>
        </w:rPr>
        <w:t>(</w:t>
      </w:r>
      <w:proofErr w:type="spellStart"/>
      <w:r w:rsidR="00FA1144">
        <w:rPr>
          <w:rFonts w:ascii="Times New Roman" w:hAnsi="Times New Roman" w:cs="Times New Roman"/>
          <w:color w:val="222222"/>
          <w:sz w:val="24"/>
          <w:szCs w:val="24"/>
          <w:shd w:val="clear" w:color="auto" w:fill="FFFFFF"/>
        </w:rPr>
        <w:t>MacQuillin</w:t>
      </w:r>
      <w:proofErr w:type="spellEnd"/>
      <w:r w:rsidR="00FA1144">
        <w:rPr>
          <w:rFonts w:ascii="Times New Roman" w:hAnsi="Times New Roman" w:cs="Times New Roman"/>
          <w:color w:val="222222"/>
          <w:sz w:val="24"/>
          <w:szCs w:val="24"/>
          <w:shd w:val="clear" w:color="auto" w:fill="FFFFFF"/>
        </w:rPr>
        <w:t>, 2023)</w:t>
      </w:r>
      <w:r w:rsidRPr="00593347">
        <w:rPr>
          <w:rFonts w:ascii="Times New Roman" w:hAnsi="Times New Roman" w:cs="Times New Roman"/>
          <w:sz w:val="24"/>
          <w:szCs w:val="24"/>
        </w:rPr>
        <w:t>.</w:t>
      </w:r>
    </w:p>
    <w:p w14:paraId="15619066" w14:textId="77777777" w:rsidR="00593347" w:rsidRPr="00593347" w:rsidRDefault="00593347" w:rsidP="00593347">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 xml:space="preserve">Environmental: The use of environmentally friendly foods and attempts to </w:t>
      </w:r>
      <w:proofErr w:type="spellStart"/>
      <w:r w:rsidRPr="00593347">
        <w:rPr>
          <w:rFonts w:ascii="Times New Roman" w:hAnsi="Times New Roman" w:cs="Times New Roman"/>
          <w:sz w:val="24"/>
          <w:szCs w:val="24"/>
        </w:rPr>
        <w:t>minimise</w:t>
      </w:r>
      <w:proofErr w:type="spellEnd"/>
      <w:r w:rsidRPr="00593347">
        <w:rPr>
          <w:rFonts w:ascii="Times New Roman" w:hAnsi="Times New Roman" w:cs="Times New Roman"/>
          <w:sz w:val="24"/>
          <w:szCs w:val="24"/>
        </w:rPr>
        <w:t xml:space="preserve"> the generation of waste also appeal to the current generation and thus make the event more appealing to environmentally conscious individuals.</w:t>
      </w:r>
    </w:p>
    <w:p w14:paraId="15619067" w14:textId="77777777" w:rsidR="00C75B99" w:rsidRDefault="00593347" w:rsidP="00593347">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 xml:space="preserve">Legal: The legal requirements of fundraising and GDPR </w:t>
      </w:r>
      <w:proofErr w:type="gramStart"/>
      <w:r w:rsidRPr="00593347">
        <w:rPr>
          <w:rFonts w:ascii="Times New Roman" w:hAnsi="Times New Roman" w:cs="Times New Roman"/>
          <w:sz w:val="24"/>
          <w:szCs w:val="24"/>
        </w:rPr>
        <w:t>have to</w:t>
      </w:r>
      <w:proofErr w:type="gramEnd"/>
      <w:r w:rsidRPr="00593347">
        <w:rPr>
          <w:rFonts w:ascii="Times New Roman" w:hAnsi="Times New Roman" w:cs="Times New Roman"/>
          <w:sz w:val="24"/>
          <w:szCs w:val="24"/>
        </w:rPr>
        <w:t xml:space="preserve"> be met to guarantee the lawfulness of the donat</w:t>
      </w:r>
      <w:r>
        <w:rPr>
          <w:rFonts w:ascii="Times New Roman" w:hAnsi="Times New Roman" w:cs="Times New Roman"/>
          <w:sz w:val="24"/>
          <w:szCs w:val="24"/>
        </w:rPr>
        <w:t>ions and the event’s reputation</w:t>
      </w:r>
      <w:r w:rsidR="00C75B99" w:rsidRPr="00C75B99">
        <w:rPr>
          <w:rFonts w:ascii="Times New Roman" w:hAnsi="Times New Roman" w:cs="Times New Roman"/>
          <w:sz w:val="24"/>
          <w:szCs w:val="24"/>
        </w:rPr>
        <w:t>.</w:t>
      </w:r>
    </w:p>
    <w:p w14:paraId="15619068" w14:textId="77777777" w:rsidR="00C75B99" w:rsidRDefault="00C75B99" w:rsidP="003B39B8">
      <w:pPr>
        <w:pStyle w:val="Heading1"/>
        <w:spacing w:line="360" w:lineRule="auto"/>
      </w:pPr>
      <w:bookmarkStart w:id="9" w:name="_Toc191070856"/>
      <w:r>
        <w:t>Conclusion</w:t>
      </w:r>
      <w:bookmarkEnd w:id="9"/>
    </w:p>
    <w:p w14:paraId="15619069" w14:textId="77777777" w:rsidR="0053076E" w:rsidRDefault="00593347" w:rsidP="00C75B99">
      <w:pPr>
        <w:spacing w:line="360" w:lineRule="auto"/>
        <w:jc w:val="both"/>
        <w:rPr>
          <w:rFonts w:ascii="Times New Roman" w:hAnsi="Times New Roman" w:cs="Times New Roman"/>
          <w:sz w:val="24"/>
          <w:szCs w:val="24"/>
        </w:rPr>
      </w:pPr>
      <w:r w:rsidRPr="00593347">
        <w:rPr>
          <w:rFonts w:ascii="Times New Roman" w:hAnsi="Times New Roman" w:cs="Times New Roman"/>
          <w:sz w:val="24"/>
          <w:szCs w:val="24"/>
        </w:rPr>
        <w:t xml:space="preserve">The Charity Gala on EDI clearly shows that proper planning and management of events can promote awareness and funding of various causes. Thus, in addition to contributing to the development of charitable projects, the event is also aimed at promoting </w:t>
      </w:r>
      <w:proofErr w:type="gramStart"/>
      <w:r w:rsidRPr="00593347">
        <w:rPr>
          <w:rFonts w:ascii="Times New Roman" w:hAnsi="Times New Roman" w:cs="Times New Roman"/>
          <w:sz w:val="24"/>
          <w:szCs w:val="24"/>
        </w:rPr>
        <w:t>the EDI</w:t>
      </w:r>
      <w:proofErr w:type="gramEnd"/>
      <w:r w:rsidRPr="00593347">
        <w:rPr>
          <w:rFonts w:ascii="Times New Roman" w:hAnsi="Times New Roman" w:cs="Times New Roman"/>
          <w:sz w:val="24"/>
          <w:szCs w:val="24"/>
        </w:rPr>
        <w:t xml:space="preserve"> values in underprivileged communities, as well as improving the image of the </w:t>
      </w:r>
      <w:proofErr w:type="spellStart"/>
      <w:r w:rsidRPr="00593347">
        <w:rPr>
          <w:rFonts w:ascii="Times New Roman" w:hAnsi="Times New Roman" w:cs="Times New Roman"/>
          <w:sz w:val="24"/>
          <w:szCs w:val="24"/>
        </w:rPr>
        <w:t>organising</w:t>
      </w:r>
      <w:proofErr w:type="spellEnd"/>
      <w:r w:rsidRPr="00593347">
        <w:rPr>
          <w:rFonts w:ascii="Times New Roman" w:hAnsi="Times New Roman" w:cs="Times New Roman"/>
          <w:sz w:val="24"/>
          <w:szCs w:val="24"/>
        </w:rPr>
        <w:t xml:space="preserve"> company. The first and second themes of the report, namely the planning process and active involvement of stakeholders, demonstrate the importance of addressing </w:t>
      </w:r>
      <w:proofErr w:type="gramStart"/>
      <w:r w:rsidRPr="00593347">
        <w:rPr>
          <w:rFonts w:ascii="Times New Roman" w:hAnsi="Times New Roman" w:cs="Times New Roman"/>
          <w:sz w:val="24"/>
          <w:szCs w:val="24"/>
        </w:rPr>
        <w:t>the ethical</w:t>
      </w:r>
      <w:proofErr w:type="gramEnd"/>
      <w:r w:rsidRPr="00593347">
        <w:rPr>
          <w:rFonts w:ascii="Times New Roman" w:hAnsi="Times New Roman" w:cs="Times New Roman"/>
          <w:sz w:val="24"/>
          <w:szCs w:val="24"/>
        </w:rPr>
        <w:t xml:space="preserve"> issues in event management. As for the future, the Gala can be used as an example for all further CSR </w:t>
      </w:r>
      <w:proofErr w:type="spellStart"/>
      <w:r w:rsidRPr="00593347">
        <w:rPr>
          <w:rFonts w:ascii="Times New Roman" w:hAnsi="Times New Roman" w:cs="Times New Roman"/>
          <w:sz w:val="24"/>
          <w:szCs w:val="24"/>
        </w:rPr>
        <w:t>programmes</w:t>
      </w:r>
      <w:proofErr w:type="spellEnd"/>
      <w:r w:rsidRPr="00593347">
        <w:rPr>
          <w:rFonts w:ascii="Times New Roman" w:hAnsi="Times New Roman" w:cs="Times New Roman"/>
          <w:sz w:val="24"/>
          <w:szCs w:val="24"/>
        </w:rPr>
        <w:t>, which will contribute to the constant positive change in the communit</w:t>
      </w:r>
      <w:r>
        <w:rPr>
          <w:rFonts w:ascii="Times New Roman" w:hAnsi="Times New Roman" w:cs="Times New Roman"/>
          <w:sz w:val="24"/>
          <w:szCs w:val="24"/>
        </w:rPr>
        <w:t>y and the company’s development</w:t>
      </w:r>
      <w:r w:rsidR="00C75B99" w:rsidRPr="00C75B99">
        <w:rPr>
          <w:rFonts w:ascii="Times New Roman" w:hAnsi="Times New Roman" w:cs="Times New Roman"/>
          <w:sz w:val="24"/>
          <w:szCs w:val="24"/>
        </w:rPr>
        <w:t>.</w:t>
      </w:r>
    </w:p>
    <w:p w14:paraId="1561906A" w14:textId="77777777" w:rsidR="0053076E" w:rsidRDefault="0053076E">
      <w:pPr>
        <w:rPr>
          <w:rFonts w:ascii="Times New Roman" w:hAnsi="Times New Roman" w:cs="Times New Roman"/>
          <w:sz w:val="24"/>
          <w:szCs w:val="24"/>
        </w:rPr>
      </w:pPr>
      <w:r>
        <w:rPr>
          <w:rFonts w:ascii="Times New Roman" w:hAnsi="Times New Roman" w:cs="Times New Roman"/>
          <w:sz w:val="24"/>
          <w:szCs w:val="24"/>
        </w:rPr>
        <w:br w:type="page"/>
      </w:r>
    </w:p>
    <w:p w14:paraId="1561906B" w14:textId="77777777" w:rsidR="001E3093" w:rsidRDefault="001E3093" w:rsidP="001E3093">
      <w:pPr>
        <w:pStyle w:val="Heading1"/>
        <w:spacing w:line="360" w:lineRule="auto"/>
        <w:rPr>
          <w:shd w:val="clear" w:color="auto" w:fill="FFFFFF"/>
        </w:rPr>
      </w:pPr>
      <w:bookmarkStart w:id="10" w:name="_Toc191070857"/>
      <w:r>
        <w:rPr>
          <w:shd w:val="clear" w:color="auto" w:fill="FFFFFF"/>
        </w:rPr>
        <w:lastRenderedPageBreak/>
        <w:t>References</w:t>
      </w:r>
      <w:bookmarkEnd w:id="10"/>
    </w:p>
    <w:p w14:paraId="1561906C" w14:textId="77777777" w:rsidR="001E3093" w:rsidRPr="003A5EF0"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Aaker, D.A. and Moorman, C., 2023. </w:t>
      </w:r>
      <w:r w:rsidRPr="003A5EF0">
        <w:rPr>
          <w:rFonts w:ascii="Times New Roman" w:hAnsi="Times New Roman" w:cs="Times New Roman"/>
          <w:i/>
          <w:iCs/>
          <w:color w:val="222222"/>
          <w:sz w:val="24"/>
          <w:szCs w:val="24"/>
          <w:shd w:val="clear" w:color="auto" w:fill="FFFFFF"/>
        </w:rPr>
        <w:t>Strategic market management</w:t>
      </w:r>
      <w:r w:rsidRPr="003A5EF0">
        <w:rPr>
          <w:rFonts w:ascii="Times New Roman" w:hAnsi="Times New Roman" w:cs="Times New Roman"/>
          <w:color w:val="222222"/>
          <w:sz w:val="24"/>
          <w:szCs w:val="24"/>
          <w:shd w:val="clear" w:color="auto" w:fill="FFFFFF"/>
        </w:rPr>
        <w:t>. John Wiley &amp; Sons.</w:t>
      </w:r>
    </w:p>
    <w:p w14:paraId="1561906D" w14:textId="77777777" w:rsidR="00FE7D2B" w:rsidRPr="003A5EF0"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Allen, J., Harris, R. and Jago, L., 2022. </w:t>
      </w:r>
      <w:r w:rsidRPr="003A5EF0">
        <w:rPr>
          <w:rFonts w:ascii="Times New Roman" w:hAnsi="Times New Roman" w:cs="Times New Roman"/>
          <w:i/>
          <w:iCs/>
          <w:color w:val="222222"/>
          <w:sz w:val="24"/>
          <w:szCs w:val="24"/>
          <w:shd w:val="clear" w:color="auto" w:fill="FFFFFF"/>
        </w:rPr>
        <w:t>Festival &amp; special event management</w:t>
      </w:r>
      <w:r w:rsidRPr="003A5EF0">
        <w:rPr>
          <w:rFonts w:ascii="Times New Roman" w:hAnsi="Times New Roman" w:cs="Times New Roman"/>
          <w:color w:val="222222"/>
          <w:sz w:val="24"/>
          <w:szCs w:val="24"/>
          <w:shd w:val="clear" w:color="auto" w:fill="FFFFFF"/>
        </w:rPr>
        <w:t>. John Wiley &amp; Sons</w:t>
      </w:r>
      <w:r w:rsidR="00FE7D2B">
        <w:rPr>
          <w:rFonts w:ascii="Times New Roman" w:hAnsi="Times New Roman" w:cs="Times New Roman"/>
          <w:color w:val="222222"/>
          <w:sz w:val="24"/>
          <w:szCs w:val="24"/>
          <w:shd w:val="clear" w:color="auto" w:fill="FFFFFF"/>
        </w:rPr>
        <w:t xml:space="preserve"> </w:t>
      </w:r>
      <w:hyperlink r:id="rId8" w:history="1">
        <w:r w:rsidR="00FE7D2B" w:rsidRPr="003B3AB2">
          <w:rPr>
            <w:rStyle w:val="Hyperlink"/>
            <w:rFonts w:ascii="Times New Roman" w:hAnsi="Times New Roman" w:cs="Times New Roman"/>
            <w:sz w:val="24"/>
            <w:szCs w:val="24"/>
            <w:shd w:val="clear" w:color="auto" w:fill="FFFFFF"/>
          </w:rPr>
          <w:t>http://dx.doi.org/10.4324/9781003102878</w:t>
        </w:r>
      </w:hyperlink>
      <w:r w:rsidRPr="003A5EF0">
        <w:rPr>
          <w:rFonts w:ascii="Times New Roman" w:hAnsi="Times New Roman" w:cs="Times New Roman"/>
          <w:color w:val="222222"/>
          <w:sz w:val="24"/>
          <w:szCs w:val="24"/>
          <w:shd w:val="clear" w:color="auto" w:fill="FFFFFF"/>
        </w:rPr>
        <w:t>.</w:t>
      </w:r>
    </w:p>
    <w:p w14:paraId="1561906E" w14:textId="77777777" w:rsidR="00FE7D2B" w:rsidRPr="003A5EF0" w:rsidRDefault="001E3093" w:rsidP="001E3093">
      <w:pPr>
        <w:spacing w:line="360" w:lineRule="auto"/>
        <w:jc w:val="both"/>
        <w:rPr>
          <w:rFonts w:ascii="Times New Roman" w:hAnsi="Times New Roman" w:cs="Times New Roman"/>
          <w:color w:val="222222"/>
          <w:sz w:val="24"/>
          <w:szCs w:val="24"/>
          <w:shd w:val="clear" w:color="auto" w:fill="FFFFFF"/>
        </w:rPr>
      </w:pPr>
      <w:proofErr w:type="spellStart"/>
      <w:r w:rsidRPr="003A5EF0">
        <w:rPr>
          <w:rFonts w:ascii="Times New Roman" w:hAnsi="Times New Roman" w:cs="Times New Roman"/>
          <w:color w:val="222222"/>
          <w:sz w:val="24"/>
          <w:szCs w:val="24"/>
          <w:shd w:val="clear" w:color="auto" w:fill="FFFFFF"/>
        </w:rPr>
        <w:t>Angothu</w:t>
      </w:r>
      <w:proofErr w:type="spellEnd"/>
      <w:r w:rsidRPr="003A5EF0">
        <w:rPr>
          <w:rFonts w:ascii="Times New Roman" w:hAnsi="Times New Roman" w:cs="Times New Roman"/>
          <w:color w:val="222222"/>
          <w:sz w:val="24"/>
          <w:szCs w:val="24"/>
          <w:shd w:val="clear" w:color="auto" w:fill="FFFFFF"/>
        </w:rPr>
        <w:t xml:space="preserve">, H., </w:t>
      </w:r>
      <w:proofErr w:type="spellStart"/>
      <w:r w:rsidRPr="003A5EF0">
        <w:rPr>
          <w:rFonts w:ascii="Times New Roman" w:hAnsi="Times New Roman" w:cs="Times New Roman"/>
          <w:color w:val="222222"/>
          <w:sz w:val="24"/>
          <w:szCs w:val="24"/>
          <w:shd w:val="clear" w:color="auto" w:fill="FFFFFF"/>
        </w:rPr>
        <w:t>Thanpal</w:t>
      </w:r>
      <w:proofErr w:type="spellEnd"/>
      <w:r w:rsidRPr="003A5EF0">
        <w:rPr>
          <w:rFonts w:ascii="Times New Roman" w:hAnsi="Times New Roman" w:cs="Times New Roman"/>
          <w:color w:val="222222"/>
          <w:sz w:val="24"/>
          <w:szCs w:val="24"/>
          <w:shd w:val="clear" w:color="auto" w:fill="FFFFFF"/>
        </w:rPr>
        <w:t xml:space="preserve">, S. and Prasad, K., 2022. Poster: Poster for IPS Vizag January 2022: Estimated revenue loss associated with prolonged </w:t>
      </w:r>
      <w:proofErr w:type="spellStart"/>
      <w:r w:rsidRPr="003A5EF0">
        <w:rPr>
          <w:rFonts w:ascii="Times New Roman" w:hAnsi="Times New Roman" w:cs="Times New Roman"/>
          <w:color w:val="222222"/>
          <w:sz w:val="24"/>
          <w:szCs w:val="24"/>
          <w:shd w:val="clear" w:color="auto" w:fill="FFFFFF"/>
        </w:rPr>
        <w:t>hospitalisation</w:t>
      </w:r>
      <w:proofErr w:type="spellEnd"/>
      <w:r w:rsidRPr="003A5EF0">
        <w:rPr>
          <w:rFonts w:ascii="Times New Roman" w:hAnsi="Times New Roman" w:cs="Times New Roman"/>
          <w:color w:val="222222"/>
          <w:sz w:val="24"/>
          <w:szCs w:val="24"/>
          <w:shd w:val="clear" w:color="auto" w:fill="FFFFFF"/>
        </w:rPr>
        <w:t xml:space="preserve"> to the health and family welfare departments across Indian states. </w:t>
      </w:r>
      <w:r w:rsidRPr="003A5EF0">
        <w:rPr>
          <w:rFonts w:ascii="Times New Roman" w:hAnsi="Times New Roman" w:cs="Times New Roman"/>
          <w:i/>
          <w:iCs/>
          <w:color w:val="222222"/>
          <w:sz w:val="24"/>
          <w:szCs w:val="24"/>
          <w:shd w:val="clear" w:color="auto" w:fill="FFFFFF"/>
        </w:rPr>
        <w:t>Indian Journal of Psychiatry</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64</w:t>
      </w:r>
      <w:r w:rsidRPr="003A5EF0">
        <w:rPr>
          <w:rFonts w:ascii="Times New Roman" w:hAnsi="Times New Roman" w:cs="Times New Roman"/>
          <w:color w:val="222222"/>
          <w:sz w:val="24"/>
          <w:szCs w:val="24"/>
          <w:shd w:val="clear" w:color="auto" w:fill="FFFFFF"/>
        </w:rPr>
        <w:t>(Suppl 3), p.S667</w:t>
      </w:r>
      <w:r w:rsidR="00FE7D2B">
        <w:rPr>
          <w:rFonts w:ascii="Times New Roman" w:hAnsi="Times New Roman" w:cs="Times New Roman"/>
          <w:color w:val="222222"/>
          <w:sz w:val="24"/>
          <w:szCs w:val="24"/>
          <w:shd w:val="clear" w:color="auto" w:fill="FFFFFF"/>
        </w:rPr>
        <w:t xml:space="preserve"> </w:t>
      </w:r>
      <w:hyperlink r:id="rId9" w:history="1">
        <w:r w:rsidR="00FE7D2B" w:rsidRPr="003B3AB2">
          <w:rPr>
            <w:rStyle w:val="Hyperlink"/>
            <w:rFonts w:ascii="Times New Roman" w:hAnsi="Times New Roman" w:cs="Times New Roman"/>
            <w:sz w:val="24"/>
            <w:szCs w:val="24"/>
            <w:shd w:val="clear" w:color="auto" w:fill="FFFFFF"/>
          </w:rPr>
          <w:t>https://doi.org/10.4103/0019-5545.341958</w:t>
        </w:r>
      </w:hyperlink>
      <w:r w:rsidRPr="003A5EF0">
        <w:rPr>
          <w:rFonts w:ascii="Times New Roman" w:hAnsi="Times New Roman" w:cs="Times New Roman"/>
          <w:color w:val="222222"/>
          <w:sz w:val="24"/>
          <w:szCs w:val="24"/>
          <w:shd w:val="clear" w:color="auto" w:fill="FFFFFF"/>
        </w:rPr>
        <w:t>.</w:t>
      </w:r>
    </w:p>
    <w:p w14:paraId="1561906F" w14:textId="77777777" w:rsidR="00FE7D2B" w:rsidRPr="003A5EF0" w:rsidRDefault="001E3093" w:rsidP="001E3093">
      <w:pPr>
        <w:spacing w:line="360" w:lineRule="auto"/>
        <w:jc w:val="both"/>
        <w:rPr>
          <w:rFonts w:ascii="Times New Roman" w:hAnsi="Times New Roman" w:cs="Times New Roman"/>
          <w:color w:val="222222"/>
          <w:sz w:val="24"/>
          <w:szCs w:val="24"/>
          <w:shd w:val="clear" w:color="auto" w:fill="FFFFFF"/>
        </w:rPr>
      </w:pPr>
      <w:proofErr w:type="spellStart"/>
      <w:r w:rsidRPr="003A5EF0">
        <w:rPr>
          <w:rFonts w:ascii="Times New Roman" w:hAnsi="Times New Roman" w:cs="Times New Roman"/>
          <w:color w:val="222222"/>
          <w:sz w:val="24"/>
          <w:szCs w:val="24"/>
          <w:shd w:val="clear" w:color="auto" w:fill="FFFFFF"/>
        </w:rPr>
        <w:t>Assoratgoon</w:t>
      </w:r>
      <w:proofErr w:type="spellEnd"/>
      <w:r w:rsidRPr="003A5EF0">
        <w:rPr>
          <w:rFonts w:ascii="Times New Roman" w:hAnsi="Times New Roman" w:cs="Times New Roman"/>
          <w:color w:val="222222"/>
          <w:sz w:val="24"/>
          <w:szCs w:val="24"/>
          <w:shd w:val="clear" w:color="auto" w:fill="FFFFFF"/>
        </w:rPr>
        <w:t xml:space="preserve">, W. and </w:t>
      </w:r>
      <w:proofErr w:type="spellStart"/>
      <w:r w:rsidRPr="003A5EF0">
        <w:rPr>
          <w:rFonts w:ascii="Times New Roman" w:hAnsi="Times New Roman" w:cs="Times New Roman"/>
          <w:color w:val="222222"/>
          <w:sz w:val="24"/>
          <w:szCs w:val="24"/>
          <w:shd w:val="clear" w:color="auto" w:fill="FFFFFF"/>
        </w:rPr>
        <w:t>Kantabutra</w:t>
      </w:r>
      <w:proofErr w:type="spellEnd"/>
      <w:r w:rsidRPr="003A5EF0">
        <w:rPr>
          <w:rFonts w:ascii="Times New Roman" w:hAnsi="Times New Roman" w:cs="Times New Roman"/>
          <w:color w:val="222222"/>
          <w:sz w:val="24"/>
          <w:szCs w:val="24"/>
          <w:shd w:val="clear" w:color="auto" w:fill="FFFFFF"/>
        </w:rPr>
        <w:t>, S., 2023. Toward a sustainability organizational culture model. </w:t>
      </w:r>
      <w:r w:rsidRPr="003A5EF0">
        <w:rPr>
          <w:rFonts w:ascii="Times New Roman" w:hAnsi="Times New Roman" w:cs="Times New Roman"/>
          <w:i/>
          <w:iCs/>
          <w:color w:val="222222"/>
          <w:sz w:val="24"/>
          <w:szCs w:val="24"/>
          <w:shd w:val="clear" w:color="auto" w:fill="FFFFFF"/>
        </w:rPr>
        <w:t>Journal of Cleaner Production</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400</w:t>
      </w:r>
      <w:r w:rsidRPr="003A5EF0">
        <w:rPr>
          <w:rFonts w:ascii="Times New Roman" w:hAnsi="Times New Roman" w:cs="Times New Roman"/>
          <w:color w:val="222222"/>
          <w:sz w:val="24"/>
          <w:szCs w:val="24"/>
          <w:shd w:val="clear" w:color="auto" w:fill="FFFFFF"/>
        </w:rPr>
        <w:t>, p.136666</w:t>
      </w:r>
      <w:r w:rsidR="00FE7D2B">
        <w:rPr>
          <w:rFonts w:ascii="Times New Roman" w:hAnsi="Times New Roman" w:cs="Times New Roman"/>
          <w:color w:val="222222"/>
          <w:sz w:val="24"/>
          <w:szCs w:val="24"/>
          <w:shd w:val="clear" w:color="auto" w:fill="FFFFFF"/>
        </w:rPr>
        <w:t xml:space="preserve"> </w:t>
      </w:r>
      <w:hyperlink r:id="rId10" w:history="1">
        <w:r w:rsidR="00FE7D2B" w:rsidRPr="003B3AB2">
          <w:rPr>
            <w:rStyle w:val="Hyperlink"/>
            <w:rFonts w:ascii="Times New Roman" w:hAnsi="Times New Roman" w:cs="Times New Roman"/>
            <w:sz w:val="24"/>
            <w:szCs w:val="24"/>
            <w:shd w:val="clear" w:color="auto" w:fill="FFFFFF"/>
          </w:rPr>
          <w:t>http://dx.doi.org/10.1016/j.jclepro.2023.136666</w:t>
        </w:r>
      </w:hyperlink>
      <w:r w:rsidRPr="003A5EF0">
        <w:rPr>
          <w:rFonts w:ascii="Times New Roman" w:hAnsi="Times New Roman" w:cs="Times New Roman"/>
          <w:color w:val="222222"/>
          <w:sz w:val="24"/>
          <w:szCs w:val="24"/>
          <w:shd w:val="clear" w:color="auto" w:fill="FFFFFF"/>
        </w:rPr>
        <w:t>.</w:t>
      </w:r>
    </w:p>
    <w:p w14:paraId="15619070" w14:textId="77777777" w:rsidR="00FE7D2B" w:rsidRPr="003A5EF0"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 xml:space="preserve">Battiston, S., </w:t>
      </w:r>
      <w:proofErr w:type="spellStart"/>
      <w:r w:rsidRPr="003A5EF0">
        <w:rPr>
          <w:rFonts w:ascii="Times New Roman" w:hAnsi="Times New Roman" w:cs="Times New Roman"/>
          <w:color w:val="222222"/>
          <w:sz w:val="24"/>
          <w:szCs w:val="24"/>
          <w:shd w:val="clear" w:color="auto" w:fill="FFFFFF"/>
        </w:rPr>
        <w:t>Dafermos</w:t>
      </w:r>
      <w:proofErr w:type="spellEnd"/>
      <w:r w:rsidRPr="003A5EF0">
        <w:rPr>
          <w:rFonts w:ascii="Times New Roman" w:hAnsi="Times New Roman" w:cs="Times New Roman"/>
          <w:color w:val="222222"/>
          <w:sz w:val="24"/>
          <w:szCs w:val="24"/>
          <w:shd w:val="clear" w:color="auto" w:fill="FFFFFF"/>
        </w:rPr>
        <w:t xml:space="preserve">, Y. and </w:t>
      </w:r>
      <w:proofErr w:type="spellStart"/>
      <w:r w:rsidRPr="003A5EF0">
        <w:rPr>
          <w:rFonts w:ascii="Times New Roman" w:hAnsi="Times New Roman" w:cs="Times New Roman"/>
          <w:color w:val="222222"/>
          <w:sz w:val="24"/>
          <w:szCs w:val="24"/>
          <w:shd w:val="clear" w:color="auto" w:fill="FFFFFF"/>
        </w:rPr>
        <w:t>Monasterolo</w:t>
      </w:r>
      <w:proofErr w:type="spellEnd"/>
      <w:r w:rsidRPr="003A5EF0">
        <w:rPr>
          <w:rFonts w:ascii="Times New Roman" w:hAnsi="Times New Roman" w:cs="Times New Roman"/>
          <w:color w:val="222222"/>
          <w:sz w:val="24"/>
          <w:szCs w:val="24"/>
          <w:shd w:val="clear" w:color="auto" w:fill="FFFFFF"/>
        </w:rPr>
        <w:t>, I., 2021. Climate risks and financial stability. </w:t>
      </w:r>
      <w:r w:rsidRPr="003A5EF0">
        <w:rPr>
          <w:rFonts w:ascii="Times New Roman" w:hAnsi="Times New Roman" w:cs="Times New Roman"/>
          <w:i/>
          <w:iCs/>
          <w:color w:val="222222"/>
          <w:sz w:val="24"/>
          <w:szCs w:val="24"/>
          <w:shd w:val="clear" w:color="auto" w:fill="FFFFFF"/>
        </w:rPr>
        <w:t>Journal of Financial Stability</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54</w:t>
      </w:r>
      <w:r w:rsidRPr="003A5EF0">
        <w:rPr>
          <w:rFonts w:ascii="Times New Roman" w:hAnsi="Times New Roman" w:cs="Times New Roman"/>
          <w:color w:val="222222"/>
          <w:sz w:val="24"/>
          <w:szCs w:val="24"/>
          <w:shd w:val="clear" w:color="auto" w:fill="FFFFFF"/>
        </w:rPr>
        <w:t>, p.100867</w:t>
      </w:r>
      <w:r w:rsidR="00FE7D2B">
        <w:rPr>
          <w:rFonts w:ascii="Times New Roman" w:hAnsi="Times New Roman" w:cs="Times New Roman"/>
          <w:color w:val="222222"/>
          <w:sz w:val="24"/>
          <w:szCs w:val="24"/>
          <w:shd w:val="clear" w:color="auto" w:fill="FFFFFF"/>
        </w:rPr>
        <w:t xml:space="preserve"> </w:t>
      </w:r>
      <w:hyperlink r:id="rId11" w:history="1">
        <w:r w:rsidR="00FE7D2B" w:rsidRPr="003B3AB2">
          <w:rPr>
            <w:rStyle w:val="Hyperlink"/>
            <w:rFonts w:ascii="Times New Roman" w:hAnsi="Times New Roman" w:cs="Times New Roman"/>
            <w:sz w:val="24"/>
            <w:szCs w:val="24"/>
            <w:shd w:val="clear" w:color="auto" w:fill="FFFFFF"/>
          </w:rPr>
          <w:t>https://doi.org/10.1016/j.jfs.2021.100867</w:t>
        </w:r>
      </w:hyperlink>
      <w:r w:rsidRPr="003A5EF0">
        <w:rPr>
          <w:rFonts w:ascii="Times New Roman" w:hAnsi="Times New Roman" w:cs="Times New Roman"/>
          <w:color w:val="222222"/>
          <w:sz w:val="24"/>
          <w:szCs w:val="24"/>
          <w:shd w:val="clear" w:color="auto" w:fill="FFFFFF"/>
        </w:rPr>
        <w:t>.</w:t>
      </w:r>
    </w:p>
    <w:p w14:paraId="15619071" w14:textId="77777777" w:rsidR="00FE7D2B" w:rsidRPr="003A5EF0"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 xml:space="preserve">Bertsch, L., </w:t>
      </w:r>
      <w:proofErr w:type="spellStart"/>
      <w:r w:rsidRPr="003A5EF0">
        <w:rPr>
          <w:rFonts w:ascii="Times New Roman" w:hAnsi="Times New Roman" w:cs="Times New Roman"/>
          <w:color w:val="222222"/>
          <w:sz w:val="24"/>
          <w:szCs w:val="24"/>
          <w:shd w:val="clear" w:color="auto" w:fill="FFFFFF"/>
        </w:rPr>
        <w:t>Nöding</w:t>
      </w:r>
      <w:proofErr w:type="spellEnd"/>
      <w:r w:rsidRPr="003A5EF0">
        <w:rPr>
          <w:rFonts w:ascii="Times New Roman" w:hAnsi="Times New Roman" w:cs="Times New Roman"/>
          <w:color w:val="222222"/>
          <w:sz w:val="24"/>
          <w:szCs w:val="24"/>
          <w:shd w:val="clear" w:color="auto" w:fill="FFFFFF"/>
        </w:rPr>
        <w:t>, M., Jaron, R. and Plohr, M., 2024. From single event to scenario noise assessment of SST business jet concept aircraft. In </w:t>
      </w:r>
      <w:r w:rsidRPr="003A5EF0">
        <w:rPr>
          <w:rFonts w:ascii="Times New Roman" w:hAnsi="Times New Roman" w:cs="Times New Roman"/>
          <w:i/>
          <w:iCs/>
          <w:color w:val="222222"/>
          <w:sz w:val="24"/>
          <w:szCs w:val="24"/>
          <w:shd w:val="clear" w:color="auto" w:fill="FFFFFF"/>
        </w:rPr>
        <w:t>30th AIAA/CEAS Aeroacoustics Conference (2024)</w:t>
      </w:r>
      <w:r w:rsidRPr="003A5EF0">
        <w:rPr>
          <w:rFonts w:ascii="Times New Roman" w:hAnsi="Times New Roman" w:cs="Times New Roman"/>
          <w:color w:val="222222"/>
          <w:sz w:val="24"/>
          <w:szCs w:val="24"/>
          <w:shd w:val="clear" w:color="auto" w:fill="FFFFFF"/>
        </w:rPr>
        <w:t> (p. 3189)</w:t>
      </w:r>
      <w:r w:rsidR="00FE7D2B">
        <w:rPr>
          <w:rFonts w:ascii="Times New Roman" w:hAnsi="Times New Roman" w:cs="Times New Roman"/>
          <w:color w:val="222222"/>
          <w:sz w:val="24"/>
          <w:szCs w:val="24"/>
          <w:shd w:val="clear" w:color="auto" w:fill="FFFFFF"/>
        </w:rPr>
        <w:t xml:space="preserve"> </w:t>
      </w:r>
      <w:hyperlink r:id="rId12" w:history="1">
        <w:r w:rsidR="00FE7D2B" w:rsidRPr="003B3AB2">
          <w:rPr>
            <w:rStyle w:val="Hyperlink"/>
            <w:rFonts w:ascii="Times New Roman" w:hAnsi="Times New Roman" w:cs="Times New Roman"/>
            <w:sz w:val="24"/>
            <w:szCs w:val="24"/>
            <w:shd w:val="clear" w:color="auto" w:fill="FFFFFF"/>
          </w:rPr>
          <w:t>http://dx.doi.org/10.2514/6.2024-3189</w:t>
        </w:r>
      </w:hyperlink>
      <w:r w:rsidRPr="003A5EF0">
        <w:rPr>
          <w:rFonts w:ascii="Times New Roman" w:hAnsi="Times New Roman" w:cs="Times New Roman"/>
          <w:color w:val="222222"/>
          <w:sz w:val="24"/>
          <w:szCs w:val="24"/>
          <w:shd w:val="clear" w:color="auto" w:fill="FFFFFF"/>
        </w:rPr>
        <w:t>.</w:t>
      </w:r>
    </w:p>
    <w:p w14:paraId="15619072" w14:textId="77777777" w:rsidR="00FE7D2B"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 xml:space="preserve">Greenhalgh, G., Martin, T. and Smith, A., 2021. Niche sport sponsorship: providing the target market sponsors </w:t>
      </w:r>
      <w:proofErr w:type="gramStart"/>
      <w:r w:rsidRPr="003A5EF0">
        <w:rPr>
          <w:rFonts w:ascii="Times New Roman" w:hAnsi="Times New Roman" w:cs="Times New Roman"/>
          <w:color w:val="222222"/>
          <w:sz w:val="24"/>
          <w:szCs w:val="24"/>
          <w:shd w:val="clear" w:color="auto" w:fill="FFFFFF"/>
        </w:rPr>
        <w:t>want?.</w:t>
      </w:r>
      <w:proofErr w:type="gramEnd"/>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Sport Marketing Quarterly</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30</w:t>
      </w:r>
      <w:r w:rsidRPr="003A5EF0">
        <w:rPr>
          <w:rFonts w:ascii="Times New Roman" w:hAnsi="Times New Roman" w:cs="Times New Roman"/>
          <w:color w:val="222222"/>
          <w:sz w:val="24"/>
          <w:szCs w:val="24"/>
          <w:shd w:val="clear" w:color="auto" w:fill="FFFFFF"/>
        </w:rPr>
        <w:t>(2), pp.111-121</w:t>
      </w:r>
      <w:r w:rsidR="00FE7D2B">
        <w:rPr>
          <w:rFonts w:ascii="Times New Roman" w:hAnsi="Times New Roman" w:cs="Times New Roman"/>
          <w:color w:val="222222"/>
          <w:sz w:val="24"/>
          <w:szCs w:val="24"/>
          <w:shd w:val="clear" w:color="auto" w:fill="FFFFFF"/>
        </w:rPr>
        <w:t xml:space="preserve"> </w:t>
      </w:r>
      <w:hyperlink r:id="rId13" w:history="1">
        <w:r w:rsidR="00FE7D2B" w:rsidRPr="003B3AB2">
          <w:rPr>
            <w:rStyle w:val="Hyperlink"/>
            <w:rFonts w:ascii="Times New Roman" w:hAnsi="Times New Roman" w:cs="Times New Roman"/>
            <w:sz w:val="24"/>
            <w:szCs w:val="24"/>
            <w:shd w:val="clear" w:color="auto" w:fill="FFFFFF"/>
          </w:rPr>
          <w:t>http://doi.org/10.32731/SMQ.302.062021.03</w:t>
        </w:r>
      </w:hyperlink>
      <w:r w:rsidRPr="003A5EF0">
        <w:rPr>
          <w:rFonts w:ascii="Times New Roman" w:hAnsi="Times New Roman" w:cs="Times New Roman"/>
          <w:color w:val="222222"/>
          <w:sz w:val="24"/>
          <w:szCs w:val="24"/>
          <w:shd w:val="clear" w:color="auto" w:fill="FFFFFF"/>
        </w:rPr>
        <w:t>.</w:t>
      </w:r>
    </w:p>
    <w:p w14:paraId="15619073" w14:textId="77777777" w:rsidR="00FE7D2B" w:rsidRPr="003A5EF0"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Kujala, J., Sachs, S., Leinonen, H., Heikkinen, A. and Laude, D., 2022. Stakeholder engagement: Past, present, and future. </w:t>
      </w:r>
      <w:r w:rsidRPr="003A5EF0">
        <w:rPr>
          <w:rFonts w:ascii="Times New Roman" w:hAnsi="Times New Roman" w:cs="Times New Roman"/>
          <w:i/>
          <w:iCs/>
          <w:color w:val="222222"/>
          <w:sz w:val="24"/>
          <w:szCs w:val="24"/>
          <w:shd w:val="clear" w:color="auto" w:fill="FFFFFF"/>
        </w:rPr>
        <w:t>Business &amp; Society</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61</w:t>
      </w:r>
      <w:r w:rsidRPr="003A5EF0">
        <w:rPr>
          <w:rFonts w:ascii="Times New Roman" w:hAnsi="Times New Roman" w:cs="Times New Roman"/>
          <w:color w:val="222222"/>
          <w:sz w:val="24"/>
          <w:szCs w:val="24"/>
          <w:shd w:val="clear" w:color="auto" w:fill="FFFFFF"/>
        </w:rPr>
        <w:t>(5), pp.1136-1196</w:t>
      </w:r>
      <w:r w:rsidR="00FE7D2B">
        <w:rPr>
          <w:rFonts w:ascii="Times New Roman" w:hAnsi="Times New Roman" w:cs="Times New Roman"/>
          <w:color w:val="222222"/>
          <w:sz w:val="24"/>
          <w:szCs w:val="24"/>
          <w:shd w:val="clear" w:color="auto" w:fill="FFFFFF"/>
        </w:rPr>
        <w:t xml:space="preserve"> </w:t>
      </w:r>
      <w:hyperlink r:id="rId14" w:history="1">
        <w:r w:rsidR="00FE7D2B" w:rsidRPr="003B3AB2">
          <w:rPr>
            <w:rStyle w:val="Hyperlink"/>
            <w:rFonts w:ascii="Times New Roman" w:hAnsi="Times New Roman" w:cs="Times New Roman"/>
            <w:sz w:val="24"/>
            <w:szCs w:val="24"/>
            <w:shd w:val="clear" w:color="auto" w:fill="FFFFFF"/>
          </w:rPr>
          <w:t>http://dx.doi.org/10.1177/00076503211066595</w:t>
        </w:r>
      </w:hyperlink>
      <w:r w:rsidRPr="003A5EF0">
        <w:rPr>
          <w:rFonts w:ascii="Times New Roman" w:hAnsi="Times New Roman" w:cs="Times New Roman"/>
          <w:color w:val="222222"/>
          <w:sz w:val="24"/>
          <w:szCs w:val="24"/>
          <w:shd w:val="clear" w:color="auto" w:fill="FFFFFF"/>
        </w:rPr>
        <w:t>.</w:t>
      </w:r>
    </w:p>
    <w:p w14:paraId="15619074" w14:textId="77777777" w:rsidR="00FE7D2B"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Larsen, H.G. and Adu, P., 2021. The theoretical framework in phenomenological research: Development and application. Routledge</w:t>
      </w:r>
      <w:r w:rsidR="00FE7D2B">
        <w:rPr>
          <w:rFonts w:ascii="Times New Roman" w:hAnsi="Times New Roman" w:cs="Times New Roman"/>
          <w:color w:val="222222"/>
          <w:sz w:val="24"/>
          <w:szCs w:val="24"/>
          <w:shd w:val="clear" w:color="auto" w:fill="FFFFFF"/>
        </w:rPr>
        <w:t xml:space="preserve"> </w:t>
      </w:r>
      <w:hyperlink r:id="rId15" w:history="1">
        <w:r w:rsidR="00FE7D2B" w:rsidRPr="003B3AB2">
          <w:rPr>
            <w:rStyle w:val="Hyperlink"/>
            <w:rFonts w:ascii="Times New Roman" w:hAnsi="Times New Roman" w:cs="Times New Roman"/>
            <w:sz w:val="24"/>
            <w:szCs w:val="24"/>
            <w:shd w:val="clear" w:color="auto" w:fill="FFFFFF"/>
          </w:rPr>
          <w:t>http://dx.doi.org/10.4324/9781003084259</w:t>
        </w:r>
      </w:hyperlink>
      <w:r w:rsidRPr="003A5EF0">
        <w:rPr>
          <w:rFonts w:ascii="Times New Roman" w:hAnsi="Times New Roman" w:cs="Times New Roman"/>
          <w:color w:val="222222"/>
          <w:sz w:val="24"/>
          <w:szCs w:val="24"/>
          <w:shd w:val="clear" w:color="auto" w:fill="FFFFFF"/>
        </w:rPr>
        <w:t>.</w:t>
      </w:r>
    </w:p>
    <w:p w14:paraId="15619075" w14:textId="77777777" w:rsidR="00FE7D2B" w:rsidRPr="003A5EF0"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lastRenderedPageBreak/>
        <w:t>Lynn, J., Nolan, C. and Waring, P., 2021. Strategy resilience: Getting wise about philanthropic strategy in a post-pandemic world. </w:t>
      </w:r>
      <w:r w:rsidRPr="003A5EF0">
        <w:rPr>
          <w:rFonts w:ascii="Times New Roman" w:hAnsi="Times New Roman" w:cs="Times New Roman"/>
          <w:i/>
          <w:iCs/>
          <w:color w:val="222222"/>
          <w:sz w:val="24"/>
          <w:szCs w:val="24"/>
          <w:shd w:val="clear" w:color="auto" w:fill="FFFFFF"/>
        </w:rPr>
        <w:t>The Foundation Review</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13</w:t>
      </w:r>
      <w:r w:rsidRPr="003A5EF0">
        <w:rPr>
          <w:rFonts w:ascii="Times New Roman" w:hAnsi="Times New Roman" w:cs="Times New Roman"/>
          <w:color w:val="222222"/>
          <w:sz w:val="24"/>
          <w:szCs w:val="24"/>
          <w:shd w:val="clear" w:color="auto" w:fill="FFFFFF"/>
        </w:rPr>
        <w:t>(2), p.8</w:t>
      </w:r>
      <w:r w:rsidR="00FE7D2B">
        <w:rPr>
          <w:rFonts w:ascii="Times New Roman" w:hAnsi="Times New Roman" w:cs="Times New Roman"/>
          <w:color w:val="222222"/>
          <w:sz w:val="24"/>
          <w:szCs w:val="24"/>
          <w:shd w:val="clear" w:color="auto" w:fill="FFFFFF"/>
        </w:rPr>
        <w:t xml:space="preserve"> </w:t>
      </w:r>
      <w:hyperlink r:id="rId16" w:history="1">
        <w:r w:rsidR="00FE7D2B" w:rsidRPr="003B3AB2">
          <w:rPr>
            <w:rStyle w:val="Hyperlink"/>
            <w:rFonts w:ascii="Times New Roman" w:hAnsi="Times New Roman" w:cs="Times New Roman"/>
            <w:sz w:val="24"/>
            <w:szCs w:val="24"/>
            <w:shd w:val="clear" w:color="auto" w:fill="FFFFFF"/>
          </w:rPr>
          <w:t>http://dx.doi.org/10.9707/1944-5660.1564</w:t>
        </w:r>
      </w:hyperlink>
      <w:r w:rsidRPr="003A5EF0">
        <w:rPr>
          <w:rFonts w:ascii="Times New Roman" w:hAnsi="Times New Roman" w:cs="Times New Roman"/>
          <w:color w:val="222222"/>
          <w:sz w:val="24"/>
          <w:szCs w:val="24"/>
          <w:shd w:val="clear" w:color="auto" w:fill="FFFFFF"/>
        </w:rPr>
        <w:t>.</w:t>
      </w:r>
    </w:p>
    <w:p w14:paraId="15619076" w14:textId="77777777" w:rsidR="00FE7D2B" w:rsidRDefault="001E3093" w:rsidP="001E3093">
      <w:pPr>
        <w:spacing w:line="360" w:lineRule="auto"/>
        <w:jc w:val="both"/>
        <w:rPr>
          <w:rFonts w:ascii="Times New Roman" w:hAnsi="Times New Roman" w:cs="Times New Roman"/>
          <w:color w:val="222222"/>
          <w:sz w:val="24"/>
          <w:szCs w:val="24"/>
          <w:shd w:val="clear" w:color="auto" w:fill="FFFFFF"/>
        </w:rPr>
      </w:pPr>
      <w:proofErr w:type="spellStart"/>
      <w:r w:rsidRPr="003A5EF0">
        <w:rPr>
          <w:rFonts w:ascii="Times New Roman" w:hAnsi="Times New Roman" w:cs="Times New Roman"/>
          <w:color w:val="222222"/>
          <w:sz w:val="24"/>
          <w:szCs w:val="24"/>
          <w:shd w:val="clear" w:color="auto" w:fill="FFFFFF"/>
        </w:rPr>
        <w:t>MacQuillin</w:t>
      </w:r>
      <w:proofErr w:type="spellEnd"/>
      <w:r w:rsidRPr="003A5EF0">
        <w:rPr>
          <w:rFonts w:ascii="Times New Roman" w:hAnsi="Times New Roman" w:cs="Times New Roman"/>
          <w:color w:val="222222"/>
          <w:sz w:val="24"/>
          <w:szCs w:val="24"/>
          <w:shd w:val="clear" w:color="auto" w:fill="FFFFFF"/>
        </w:rPr>
        <w:t>, I., 2023. Normative fundraising ethics: A review of the field. </w:t>
      </w:r>
      <w:r w:rsidRPr="003A5EF0">
        <w:rPr>
          <w:rFonts w:ascii="Times New Roman" w:hAnsi="Times New Roman" w:cs="Times New Roman"/>
          <w:i/>
          <w:iCs/>
          <w:color w:val="222222"/>
          <w:sz w:val="24"/>
          <w:szCs w:val="24"/>
          <w:shd w:val="clear" w:color="auto" w:fill="FFFFFF"/>
        </w:rPr>
        <w:t>Journal of Philanthropy and Marketing</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28</w:t>
      </w:r>
      <w:r w:rsidRPr="003A5EF0">
        <w:rPr>
          <w:rFonts w:ascii="Times New Roman" w:hAnsi="Times New Roman" w:cs="Times New Roman"/>
          <w:color w:val="222222"/>
          <w:sz w:val="24"/>
          <w:szCs w:val="24"/>
          <w:shd w:val="clear" w:color="auto" w:fill="FFFFFF"/>
        </w:rPr>
        <w:t>(4), p.e1740</w:t>
      </w:r>
      <w:r w:rsidR="00FE7D2B">
        <w:rPr>
          <w:rFonts w:ascii="Times New Roman" w:hAnsi="Times New Roman" w:cs="Times New Roman"/>
          <w:color w:val="222222"/>
          <w:sz w:val="24"/>
          <w:szCs w:val="24"/>
          <w:shd w:val="clear" w:color="auto" w:fill="FFFFFF"/>
        </w:rPr>
        <w:t xml:space="preserve"> </w:t>
      </w:r>
      <w:hyperlink r:id="rId17" w:history="1">
        <w:r w:rsidR="00FE7D2B" w:rsidRPr="003B3AB2">
          <w:rPr>
            <w:rStyle w:val="Hyperlink"/>
            <w:rFonts w:ascii="Times New Roman" w:hAnsi="Times New Roman" w:cs="Times New Roman"/>
            <w:sz w:val="24"/>
            <w:szCs w:val="24"/>
            <w:shd w:val="clear" w:color="auto" w:fill="FFFFFF"/>
          </w:rPr>
          <w:t>http://dx.doi.org/10.1002/nvsm.1740</w:t>
        </w:r>
      </w:hyperlink>
      <w:r w:rsidRPr="003A5EF0">
        <w:rPr>
          <w:rFonts w:ascii="Times New Roman" w:hAnsi="Times New Roman" w:cs="Times New Roman"/>
          <w:color w:val="222222"/>
          <w:sz w:val="24"/>
          <w:szCs w:val="24"/>
          <w:shd w:val="clear" w:color="auto" w:fill="FFFFFF"/>
        </w:rPr>
        <w:t>.</w:t>
      </w:r>
    </w:p>
    <w:p w14:paraId="15619077" w14:textId="77777777" w:rsidR="00FE7D2B" w:rsidRPr="003A5EF0"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O’Neill, M., 2023. Fundraising as an ethical act. In </w:t>
      </w:r>
      <w:r w:rsidRPr="003A5EF0">
        <w:rPr>
          <w:rFonts w:ascii="Times New Roman" w:hAnsi="Times New Roman" w:cs="Times New Roman"/>
          <w:i/>
          <w:iCs/>
          <w:color w:val="222222"/>
          <w:sz w:val="24"/>
          <w:szCs w:val="24"/>
          <w:shd w:val="clear" w:color="auto" w:fill="FFFFFF"/>
        </w:rPr>
        <w:t>The Fundraising Reader</w:t>
      </w:r>
      <w:r w:rsidRPr="003A5EF0">
        <w:rPr>
          <w:rFonts w:ascii="Times New Roman" w:hAnsi="Times New Roman" w:cs="Times New Roman"/>
          <w:color w:val="222222"/>
          <w:sz w:val="24"/>
          <w:szCs w:val="24"/>
          <w:shd w:val="clear" w:color="auto" w:fill="FFFFFF"/>
        </w:rPr>
        <w:t> (</w:t>
      </w:r>
      <w:proofErr w:type="gramStart"/>
      <w:r w:rsidRPr="003A5EF0">
        <w:rPr>
          <w:rFonts w:ascii="Times New Roman" w:hAnsi="Times New Roman" w:cs="Times New Roman"/>
          <w:color w:val="222222"/>
          <w:sz w:val="24"/>
          <w:szCs w:val="24"/>
          <w:shd w:val="clear" w:color="auto" w:fill="FFFFFF"/>
        </w:rPr>
        <w:t>pp</w:t>
      </w:r>
      <w:proofErr w:type="gramEnd"/>
      <w:r w:rsidRPr="003A5EF0">
        <w:rPr>
          <w:rFonts w:ascii="Times New Roman" w:hAnsi="Times New Roman" w:cs="Times New Roman"/>
          <w:color w:val="222222"/>
          <w:sz w:val="24"/>
          <w:szCs w:val="24"/>
          <w:shd w:val="clear" w:color="auto" w:fill="FFFFFF"/>
        </w:rPr>
        <w:t>. 340-345). Routledge</w:t>
      </w:r>
      <w:r w:rsidR="00FE7D2B">
        <w:rPr>
          <w:rFonts w:ascii="Times New Roman" w:hAnsi="Times New Roman" w:cs="Times New Roman"/>
          <w:color w:val="222222"/>
          <w:sz w:val="24"/>
          <w:szCs w:val="24"/>
          <w:shd w:val="clear" w:color="auto" w:fill="FFFFFF"/>
        </w:rPr>
        <w:t xml:space="preserve"> </w:t>
      </w:r>
      <w:hyperlink r:id="rId18" w:history="1">
        <w:r w:rsidR="00FE7D2B" w:rsidRPr="003B3AB2">
          <w:rPr>
            <w:rStyle w:val="Hyperlink"/>
            <w:rFonts w:ascii="Times New Roman" w:hAnsi="Times New Roman" w:cs="Times New Roman"/>
            <w:sz w:val="24"/>
            <w:szCs w:val="24"/>
            <w:shd w:val="clear" w:color="auto" w:fill="FFFFFF"/>
          </w:rPr>
          <w:t>http://dx.doi.org/10.1002/pf.41219940603</w:t>
        </w:r>
      </w:hyperlink>
      <w:r w:rsidRPr="003A5EF0">
        <w:rPr>
          <w:rFonts w:ascii="Times New Roman" w:hAnsi="Times New Roman" w:cs="Times New Roman"/>
          <w:color w:val="222222"/>
          <w:sz w:val="24"/>
          <w:szCs w:val="24"/>
          <w:shd w:val="clear" w:color="auto" w:fill="FFFFFF"/>
        </w:rPr>
        <w:t>.</w:t>
      </w:r>
    </w:p>
    <w:p w14:paraId="15619078" w14:textId="77777777" w:rsidR="00FE7D2B" w:rsidRPr="00FE7D2B"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Raihan, A., 2024. A review of the potential opportunities and challenges of the digital economy for sustainability. </w:t>
      </w:r>
      <w:r w:rsidRPr="003A5EF0">
        <w:rPr>
          <w:rFonts w:ascii="Times New Roman" w:hAnsi="Times New Roman" w:cs="Times New Roman"/>
          <w:i/>
          <w:iCs/>
          <w:color w:val="222222"/>
          <w:sz w:val="24"/>
          <w:szCs w:val="24"/>
          <w:shd w:val="clear" w:color="auto" w:fill="FFFFFF"/>
        </w:rPr>
        <w:t>Innovation and Green Development</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3</w:t>
      </w:r>
      <w:r w:rsidRPr="003A5EF0">
        <w:rPr>
          <w:rFonts w:ascii="Times New Roman" w:hAnsi="Times New Roman" w:cs="Times New Roman"/>
          <w:color w:val="222222"/>
          <w:sz w:val="24"/>
          <w:szCs w:val="24"/>
          <w:shd w:val="clear" w:color="auto" w:fill="FFFFFF"/>
        </w:rPr>
        <w:t>(4), p.100174</w:t>
      </w:r>
      <w:r w:rsidR="00FE7D2B">
        <w:rPr>
          <w:rFonts w:ascii="Times New Roman" w:hAnsi="Times New Roman" w:cs="Times New Roman"/>
          <w:color w:val="222222"/>
          <w:sz w:val="24"/>
          <w:szCs w:val="24"/>
          <w:shd w:val="clear" w:color="auto" w:fill="FFFFFF"/>
        </w:rPr>
        <w:t xml:space="preserve"> </w:t>
      </w:r>
      <w:hyperlink r:id="rId19" w:history="1">
        <w:r w:rsidR="00FE7D2B" w:rsidRPr="003B3AB2">
          <w:rPr>
            <w:rStyle w:val="Hyperlink"/>
            <w:rFonts w:ascii="Times New Roman" w:hAnsi="Times New Roman" w:cs="Times New Roman"/>
            <w:sz w:val="24"/>
            <w:szCs w:val="24"/>
            <w:shd w:val="clear" w:color="auto" w:fill="FFFFFF"/>
          </w:rPr>
          <w:t>http://dx.doi.org/10.1016/j.igd.2024.100174</w:t>
        </w:r>
      </w:hyperlink>
      <w:r w:rsidRPr="003A5EF0">
        <w:rPr>
          <w:rFonts w:ascii="Times New Roman" w:hAnsi="Times New Roman" w:cs="Times New Roman"/>
          <w:color w:val="222222"/>
          <w:sz w:val="24"/>
          <w:szCs w:val="24"/>
          <w:shd w:val="clear" w:color="auto" w:fill="FFFFFF"/>
        </w:rPr>
        <w:t>.</w:t>
      </w:r>
    </w:p>
    <w:p w14:paraId="15619079" w14:textId="77777777" w:rsidR="00FE7D2B"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Ruggerio, C.A., 2021. Sustainability and sustainable development: A review of principles and definitions. </w:t>
      </w:r>
      <w:r w:rsidRPr="003A5EF0">
        <w:rPr>
          <w:rFonts w:ascii="Times New Roman" w:hAnsi="Times New Roman" w:cs="Times New Roman"/>
          <w:i/>
          <w:iCs/>
          <w:color w:val="222222"/>
          <w:sz w:val="24"/>
          <w:szCs w:val="24"/>
          <w:shd w:val="clear" w:color="auto" w:fill="FFFFFF"/>
        </w:rPr>
        <w:t>Science of the Total Environment</w:t>
      </w:r>
      <w:r w:rsidRPr="003A5EF0">
        <w:rPr>
          <w:rFonts w:ascii="Times New Roman" w:hAnsi="Times New Roman" w:cs="Times New Roman"/>
          <w:color w:val="222222"/>
          <w:sz w:val="24"/>
          <w:szCs w:val="24"/>
          <w:shd w:val="clear" w:color="auto" w:fill="FFFFFF"/>
        </w:rPr>
        <w:t>, </w:t>
      </w:r>
      <w:r w:rsidRPr="003A5EF0">
        <w:rPr>
          <w:rFonts w:ascii="Times New Roman" w:hAnsi="Times New Roman" w:cs="Times New Roman"/>
          <w:i/>
          <w:iCs/>
          <w:color w:val="222222"/>
          <w:sz w:val="24"/>
          <w:szCs w:val="24"/>
          <w:shd w:val="clear" w:color="auto" w:fill="FFFFFF"/>
        </w:rPr>
        <w:t>786</w:t>
      </w:r>
      <w:r w:rsidRPr="003A5EF0">
        <w:rPr>
          <w:rFonts w:ascii="Times New Roman" w:hAnsi="Times New Roman" w:cs="Times New Roman"/>
          <w:color w:val="222222"/>
          <w:sz w:val="24"/>
          <w:szCs w:val="24"/>
          <w:shd w:val="clear" w:color="auto" w:fill="FFFFFF"/>
        </w:rPr>
        <w:t>, p.147481</w:t>
      </w:r>
      <w:r w:rsidR="00FE7D2B">
        <w:rPr>
          <w:rFonts w:ascii="Times New Roman" w:hAnsi="Times New Roman" w:cs="Times New Roman"/>
          <w:color w:val="222222"/>
          <w:sz w:val="24"/>
          <w:szCs w:val="24"/>
          <w:shd w:val="clear" w:color="auto" w:fill="FFFFFF"/>
        </w:rPr>
        <w:t xml:space="preserve"> </w:t>
      </w:r>
      <w:hyperlink r:id="rId20" w:history="1">
        <w:r w:rsidR="00FE7D2B" w:rsidRPr="003B3AB2">
          <w:rPr>
            <w:rStyle w:val="Hyperlink"/>
            <w:rFonts w:ascii="Times New Roman" w:hAnsi="Times New Roman" w:cs="Times New Roman"/>
            <w:sz w:val="24"/>
            <w:szCs w:val="24"/>
            <w:shd w:val="clear" w:color="auto" w:fill="FFFFFF"/>
          </w:rPr>
          <w:t>http://dx.doi.org/10.1016/j.scitotenv.2021.147481</w:t>
        </w:r>
      </w:hyperlink>
      <w:r w:rsidRPr="003A5EF0">
        <w:rPr>
          <w:rFonts w:ascii="Times New Roman" w:hAnsi="Times New Roman" w:cs="Times New Roman"/>
          <w:color w:val="222222"/>
          <w:sz w:val="24"/>
          <w:szCs w:val="24"/>
          <w:shd w:val="clear" w:color="auto" w:fill="FFFFFF"/>
        </w:rPr>
        <w:t>.</w:t>
      </w:r>
    </w:p>
    <w:p w14:paraId="1561907A" w14:textId="77777777" w:rsidR="001E3093" w:rsidRDefault="001E3093" w:rsidP="001E3093">
      <w:pPr>
        <w:spacing w:line="360" w:lineRule="auto"/>
        <w:jc w:val="both"/>
        <w:rPr>
          <w:rFonts w:ascii="Times New Roman" w:hAnsi="Times New Roman" w:cs="Times New Roman"/>
          <w:color w:val="222222"/>
          <w:sz w:val="24"/>
          <w:szCs w:val="24"/>
          <w:shd w:val="clear" w:color="auto" w:fill="FFFFFF"/>
        </w:rPr>
      </w:pPr>
      <w:r w:rsidRPr="003A5EF0">
        <w:rPr>
          <w:rFonts w:ascii="Times New Roman" w:hAnsi="Times New Roman" w:cs="Times New Roman"/>
          <w:color w:val="222222"/>
          <w:sz w:val="24"/>
          <w:szCs w:val="24"/>
          <w:shd w:val="clear" w:color="auto" w:fill="FFFFFF"/>
        </w:rPr>
        <w:t>Stroebe, M. and Schut, H., 2021. Bereavement in times of COVID-19: A review and theoretical framework. OMEGA-Journal of Death and Dying, 82(3), pp.500-522</w:t>
      </w:r>
      <w:r w:rsidR="00FE7D2B">
        <w:rPr>
          <w:rFonts w:ascii="Times New Roman" w:hAnsi="Times New Roman" w:cs="Times New Roman"/>
          <w:color w:val="222222"/>
          <w:sz w:val="24"/>
          <w:szCs w:val="24"/>
          <w:shd w:val="clear" w:color="auto" w:fill="FFFFFF"/>
        </w:rPr>
        <w:t xml:space="preserve"> </w:t>
      </w:r>
      <w:hyperlink r:id="rId21" w:history="1">
        <w:r w:rsidR="00FE7D2B" w:rsidRPr="003B3AB2">
          <w:rPr>
            <w:rStyle w:val="Hyperlink"/>
            <w:rFonts w:ascii="Times New Roman" w:hAnsi="Times New Roman" w:cs="Times New Roman"/>
            <w:sz w:val="24"/>
            <w:szCs w:val="24"/>
            <w:shd w:val="clear" w:color="auto" w:fill="FFFFFF"/>
          </w:rPr>
          <w:t>http://dx.doi.org/10.1177/0030222820966928</w:t>
        </w:r>
      </w:hyperlink>
      <w:r w:rsidRPr="003A5EF0">
        <w:rPr>
          <w:rFonts w:ascii="Times New Roman" w:hAnsi="Times New Roman" w:cs="Times New Roman"/>
          <w:color w:val="222222"/>
          <w:sz w:val="24"/>
          <w:szCs w:val="24"/>
          <w:shd w:val="clear" w:color="auto" w:fill="FFFFFF"/>
        </w:rPr>
        <w:t>.</w:t>
      </w:r>
    </w:p>
    <w:p w14:paraId="1561907B" w14:textId="77777777" w:rsidR="00FE7D2B" w:rsidRDefault="00FE7D2B" w:rsidP="001E3093">
      <w:pPr>
        <w:spacing w:line="360" w:lineRule="auto"/>
        <w:jc w:val="both"/>
        <w:rPr>
          <w:rFonts w:ascii="Times New Roman" w:hAnsi="Times New Roman" w:cs="Times New Roman"/>
          <w:color w:val="222222"/>
          <w:sz w:val="24"/>
          <w:szCs w:val="24"/>
          <w:shd w:val="clear" w:color="auto" w:fill="FFFFFF"/>
        </w:rPr>
      </w:pPr>
    </w:p>
    <w:p w14:paraId="1561907C" w14:textId="77777777" w:rsidR="00C75B99" w:rsidRPr="00C75B99" w:rsidRDefault="00C75B99" w:rsidP="00C75B99">
      <w:pPr>
        <w:spacing w:line="360" w:lineRule="auto"/>
        <w:jc w:val="both"/>
        <w:rPr>
          <w:rFonts w:ascii="Times New Roman" w:hAnsi="Times New Roman" w:cs="Times New Roman"/>
          <w:sz w:val="24"/>
          <w:szCs w:val="24"/>
        </w:rPr>
      </w:pPr>
    </w:p>
    <w:sectPr w:rsidR="00C75B99" w:rsidRPr="00C75B99" w:rsidSect="00FD2C4E">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040B2" w14:textId="77777777" w:rsidR="00183080" w:rsidRDefault="00183080" w:rsidP="008D5A02">
      <w:pPr>
        <w:spacing w:after="0" w:line="240" w:lineRule="auto"/>
      </w:pPr>
      <w:r>
        <w:separator/>
      </w:r>
    </w:p>
  </w:endnote>
  <w:endnote w:type="continuationSeparator" w:id="0">
    <w:p w14:paraId="0ED06DBE" w14:textId="77777777" w:rsidR="00183080" w:rsidRDefault="00183080" w:rsidP="008D5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19085" w14:textId="77777777" w:rsidR="008D2AD0" w:rsidRDefault="008D2A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46112"/>
      <w:docPartObj>
        <w:docPartGallery w:val="Page Numbers (Bottom of Page)"/>
        <w:docPartUnique/>
      </w:docPartObj>
    </w:sdtPr>
    <w:sdtContent>
      <w:p w14:paraId="15619086" w14:textId="77777777" w:rsidR="008D5A02" w:rsidRDefault="008D2AD0">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15619087" w14:textId="77777777" w:rsidR="008D5A02" w:rsidRDefault="008D5A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19089" w14:textId="77777777" w:rsidR="008D2AD0" w:rsidRDefault="008D2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D238F" w14:textId="77777777" w:rsidR="00183080" w:rsidRDefault="00183080" w:rsidP="008D5A02">
      <w:pPr>
        <w:spacing w:after="0" w:line="240" w:lineRule="auto"/>
      </w:pPr>
      <w:r>
        <w:separator/>
      </w:r>
    </w:p>
  </w:footnote>
  <w:footnote w:type="continuationSeparator" w:id="0">
    <w:p w14:paraId="6DEE75F0" w14:textId="77777777" w:rsidR="00183080" w:rsidRDefault="00183080" w:rsidP="008D5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19083" w14:textId="77777777" w:rsidR="008D2AD0" w:rsidRDefault="008D2A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19084" w14:textId="77777777" w:rsidR="008D2AD0" w:rsidRDefault="008D2A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19088" w14:textId="77777777" w:rsidR="008D2AD0" w:rsidRDefault="008D2A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503D0"/>
    <w:multiLevelType w:val="hybridMultilevel"/>
    <w:tmpl w:val="C5C0F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319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5B99"/>
    <w:rsid w:val="000719C7"/>
    <w:rsid w:val="00086BD8"/>
    <w:rsid w:val="000E5BA5"/>
    <w:rsid w:val="000F14CF"/>
    <w:rsid w:val="00183080"/>
    <w:rsid w:val="001E15F3"/>
    <w:rsid w:val="001E3093"/>
    <w:rsid w:val="00237183"/>
    <w:rsid w:val="0028065B"/>
    <w:rsid w:val="00356D76"/>
    <w:rsid w:val="003B3658"/>
    <w:rsid w:val="003B39B8"/>
    <w:rsid w:val="00441802"/>
    <w:rsid w:val="004B2F16"/>
    <w:rsid w:val="0053076E"/>
    <w:rsid w:val="005854AF"/>
    <w:rsid w:val="00593347"/>
    <w:rsid w:val="005B0EF6"/>
    <w:rsid w:val="0067019D"/>
    <w:rsid w:val="006E2925"/>
    <w:rsid w:val="00812456"/>
    <w:rsid w:val="008D2AD0"/>
    <w:rsid w:val="008D5A02"/>
    <w:rsid w:val="009E1098"/>
    <w:rsid w:val="009E2C7F"/>
    <w:rsid w:val="00A71BFD"/>
    <w:rsid w:val="00A8147C"/>
    <w:rsid w:val="00AB7550"/>
    <w:rsid w:val="00AD17A7"/>
    <w:rsid w:val="00B87F1B"/>
    <w:rsid w:val="00C75B99"/>
    <w:rsid w:val="00CB13B8"/>
    <w:rsid w:val="00D23BEE"/>
    <w:rsid w:val="00D37A66"/>
    <w:rsid w:val="00D80CC5"/>
    <w:rsid w:val="00DB6068"/>
    <w:rsid w:val="00DC7A2D"/>
    <w:rsid w:val="00E02C66"/>
    <w:rsid w:val="00EB34E2"/>
    <w:rsid w:val="00F239E2"/>
    <w:rsid w:val="00F25165"/>
    <w:rsid w:val="00FA1144"/>
    <w:rsid w:val="00FD2C4E"/>
    <w:rsid w:val="00FE7D2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18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C4E"/>
  </w:style>
  <w:style w:type="paragraph" w:styleId="Heading1">
    <w:name w:val="heading 1"/>
    <w:basedOn w:val="Normal"/>
    <w:next w:val="Normal"/>
    <w:link w:val="Heading1Char"/>
    <w:uiPriority w:val="9"/>
    <w:qFormat/>
    <w:rsid w:val="00C75B99"/>
    <w:pPr>
      <w:keepNext/>
      <w:keepLines/>
      <w:spacing w:before="480" w:after="0"/>
      <w:outlineLvl w:val="0"/>
    </w:pPr>
    <w:rPr>
      <w:rFonts w:ascii="Times New Roman" w:eastAsiaTheme="majorEastAsia" w:hAnsi="Times New Roman" w:cstheme="majorBidi"/>
      <w:b/>
      <w:bCs/>
      <w:color w:val="244061" w:themeColor="accent1" w:themeShade="80"/>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5B9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C75B99"/>
    <w:rPr>
      <w:rFonts w:ascii="Times New Roman" w:eastAsiaTheme="majorEastAsia" w:hAnsi="Times New Roman" w:cstheme="majorBidi"/>
      <w:b/>
      <w:bCs/>
      <w:color w:val="244061" w:themeColor="accent1" w:themeShade="80"/>
      <w:sz w:val="32"/>
      <w:szCs w:val="28"/>
    </w:rPr>
  </w:style>
  <w:style w:type="paragraph" w:styleId="ListParagraph">
    <w:name w:val="List Paragraph"/>
    <w:basedOn w:val="Normal"/>
    <w:uiPriority w:val="34"/>
    <w:qFormat/>
    <w:rsid w:val="00C75B99"/>
    <w:pPr>
      <w:ind w:left="720"/>
      <w:contextualSpacing/>
    </w:pPr>
  </w:style>
  <w:style w:type="paragraph" w:styleId="BalloonText">
    <w:name w:val="Balloon Text"/>
    <w:basedOn w:val="Normal"/>
    <w:link w:val="BalloonTextChar"/>
    <w:uiPriority w:val="99"/>
    <w:semiHidden/>
    <w:unhideWhenUsed/>
    <w:rsid w:val="003B39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9B8"/>
    <w:rPr>
      <w:rFonts w:ascii="Tahoma" w:hAnsi="Tahoma" w:cs="Tahoma"/>
      <w:sz w:val="16"/>
      <w:szCs w:val="16"/>
    </w:rPr>
  </w:style>
  <w:style w:type="paragraph" w:styleId="TOCHeading">
    <w:name w:val="TOC Heading"/>
    <w:basedOn w:val="Heading1"/>
    <w:next w:val="Normal"/>
    <w:uiPriority w:val="39"/>
    <w:unhideWhenUsed/>
    <w:qFormat/>
    <w:rsid w:val="00F25165"/>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25165"/>
    <w:pPr>
      <w:spacing w:after="100"/>
    </w:pPr>
  </w:style>
  <w:style w:type="character" w:styleId="Hyperlink">
    <w:name w:val="Hyperlink"/>
    <w:basedOn w:val="DefaultParagraphFont"/>
    <w:uiPriority w:val="99"/>
    <w:unhideWhenUsed/>
    <w:rsid w:val="00F25165"/>
    <w:rPr>
      <w:color w:val="0000FF" w:themeColor="hyperlink"/>
      <w:u w:val="single"/>
    </w:rPr>
  </w:style>
  <w:style w:type="paragraph" w:styleId="Header">
    <w:name w:val="header"/>
    <w:basedOn w:val="Normal"/>
    <w:link w:val="HeaderChar"/>
    <w:uiPriority w:val="99"/>
    <w:semiHidden/>
    <w:unhideWhenUsed/>
    <w:rsid w:val="008D5A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A02"/>
  </w:style>
  <w:style w:type="paragraph" w:styleId="Footer">
    <w:name w:val="footer"/>
    <w:basedOn w:val="Normal"/>
    <w:link w:val="FooterChar"/>
    <w:uiPriority w:val="99"/>
    <w:unhideWhenUsed/>
    <w:rsid w:val="008D5A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11437">
      <w:bodyDiv w:val="1"/>
      <w:marLeft w:val="0"/>
      <w:marRight w:val="0"/>
      <w:marTop w:val="0"/>
      <w:marBottom w:val="0"/>
      <w:divBdr>
        <w:top w:val="none" w:sz="0" w:space="0" w:color="auto"/>
        <w:left w:val="none" w:sz="0" w:space="0" w:color="auto"/>
        <w:bottom w:val="none" w:sz="0" w:space="0" w:color="auto"/>
        <w:right w:val="none" w:sz="0" w:space="0" w:color="auto"/>
      </w:divBdr>
    </w:div>
    <w:div w:id="453721034">
      <w:bodyDiv w:val="1"/>
      <w:marLeft w:val="0"/>
      <w:marRight w:val="0"/>
      <w:marTop w:val="0"/>
      <w:marBottom w:val="0"/>
      <w:divBdr>
        <w:top w:val="none" w:sz="0" w:space="0" w:color="auto"/>
        <w:left w:val="none" w:sz="0" w:space="0" w:color="auto"/>
        <w:bottom w:val="none" w:sz="0" w:space="0" w:color="auto"/>
        <w:right w:val="none" w:sz="0" w:space="0" w:color="auto"/>
      </w:divBdr>
    </w:div>
    <w:div w:id="601184851">
      <w:bodyDiv w:val="1"/>
      <w:marLeft w:val="0"/>
      <w:marRight w:val="0"/>
      <w:marTop w:val="0"/>
      <w:marBottom w:val="0"/>
      <w:divBdr>
        <w:top w:val="none" w:sz="0" w:space="0" w:color="auto"/>
        <w:left w:val="none" w:sz="0" w:space="0" w:color="auto"/>
        <w:bottom w:val="none" w:sz="0" w:space="0" w:color="auto"/>
        <w:right w:val="none" w:sz="0" w:space="0" w:color="auto"/>
      </w:divBdr>
    </w:div>
    <w:div w:id="682972697">
      <w:bodyDiv w:val="1"/>
      <w:marLeft w:val="0"/>
      <w:marRight w:val="0"/>
      <w:marTop w:val="0"/>
      <w:marBottom w:val="0"/>
      <w:divBdr>
        <w:top w:val="none" w:sz="0" w:space="0" w:color="auto"/>
        <w:left w:val="none" w:sz="0" w:space="0" w:color="auto"/>
        <w:bottom w:val="none" w:sz="0" w:space="0" w:color="auto"/>
        <w:right w:val="none" w:sz="0" w:space="0" w:color="auto"/>
      </w:divBdr>
    </w:div>
    <w:div w:id="702285006">
      <w:bodyDiv w:val="1"/>
      <w:marLeft w:val="0"/>
      <w:marRight w:val="0"/>
      <w:marTop w:val="0"/>
      <w:marBottom w:val="0"/>
      <w:divBdr>
        <w:top w:val="none" w:sz="0" w:space="0" w:color="auto"/>
        <w:left w:val="none" w:sz="0" w:space="0" w:color="auto"/>
        <w:bottom w:val="none" w:sz="0" w:space="0" w:color="auto"/>
        <w:right w:val="none" w:sz="0" w:space="0" w:color="auto"/>
      </w:divBdr>
    </w:div>
    <w:div w:id="868835387">
      <w:bodyDiv w:val="1"/>
      <w:marLeft w:val="0"/>
      <w:marRight w:val="0"/>
      <w:marTop w:val="0"/>
      <w:marBottom w:val="0"/>
      <w:divBdr>
        <w:top w:val="none" w:sz="0" w:space="0" w:color="auto"/>
        <w:left w:val="none" w:sz="0" w:space="0" w:color="auto"/>
        <w:bottom w:val="none" w:sz="0" w:space="0" w:color="auto"/>
        <w:right w:val="none" w:sz="0" w:space="0" w:color="auto"/>
      </w:divBdr>
    </w:div>
    <w:div w:id="989212910">
      <w:bodyDiv w:val="1"/>
      <w:marLeft w:val="0"/>
      <w:marRight w:val="0"/>
      <w:marTop w:val="0"/>
      <w:marBottom w:val="0"/>
      <w:divBdr>
        <w:top w:val="none" w:sz="0" w:space="0" w:color="auto"/>
        <w:left w:val="none" w:sz="0" w:space="0" w:color="auto"/>
        <w:bottom w:val="none" w:sz="0" w:space="0" w:color="auto"/>
        <w:right w:val="none" w:sz="0" w:space="0" w:color="auto"/>
      </w:divBdr>
    </w:div>
    <w:div w:id="1027877249">
      <w:bodyDiv w:val="1"/>
      <w:marLeft w:val="0"/>
      <w:marRight w:val="0"/>
      <w:marTop w:val="0"/>
      <w:marBottom w:val="0"/>
      <w:divBdr>
        <w:top w:val="none" w:sz="0" w:space="0" w:color="auto"/>
        <w:left w:val="none" w:sz="0" w:space="0" w:color="auto"/>
        <w:bottom w:val="none" w:sz="0" w:space="0" w:color="auto"/>
        <w:right w:val="none" w:sz="0" w:space="0" w:color="auto"/>
      </w:divBdr>
    </w:div>
    <w:div w:id="1077285335">
      <w:bodyDiv w:val="1"/>
      <w:marLeft w:val="0"/>
      <w:marRight w:val="0"/>
      <w:marTop w:val="0"/>
      <w:marBottom w:val="0"/>
      <w:divBdr>
        <w:top w:val="none" w:sz="0" w:space="0" w:color="auto"/>
        <w:left w:val="none" w:sz="0" w:space="0" w:color="auto"/>
        <w:bottom w:val="none" w:sz="0" w:space="0" w:color="auto"/>
        <w:right w:val="none" w:sz="0" w:space="0" w:color="auto"/>
      </w:divBdr>
    </w:div>
    <w:div w:id="1362904183">
      <w:bodyDiv w:val="1"/>
      <w:marLeft w:val="0"/>
      <w:marRight w:val="0"/>
      <w:marTop w:val="0"/>
      <w:marBottom w:val="0"/>
      <w:divBdr>
        <w:top w:val="none" w:sz="0" w:space="0" w:color="auto"/>
        <w:left w:val="none" w:sz="0" w:space="0" w:color="auto"/>
        <w:bottom w:val="none" w:sz="0" w:space="0" w:color="auto"/>
        <w:right w:val="none" w:sz="0" w:space="0" w:color="auto"/>
      </w:divBdr>
    </w:div>
    <w:div w:id="1376419762">
      <w:bodyDiv w:val="1"/>
      <w:marLeft w:val="0"/>
      <w:marRight w:val="0"/>
      <w:marTop w:val="0"/>
      <w:marBottom w:val="0"/>
      <w:divBdr>
        <w:top w:val="none" w:sz="0" w:space="0" w:color="auto"/>
        <w:left w:val="none" w:sz="0" w:space="0" w:color="auto"/>
        <w:bottom w:val="none" w:sz="0" w:space="0" w:color="auto"/>
        <w:right w:val="none" w:sz="0" w:space="0" w:color="auto"/>
      </w:divBdr>
    </w:div>
    <w:div w:id="1432359613">
      <w:bodyDiv w:val="1"/>
      <w:marLeft w:val="0"/>
      <w:marRight w:val="0"/>
      <w:marTop w:val="0"/>
      <w:marBottom w:val="0"/>
      <w:divBdr>
        <w:top w:val="none" w:sz="0" w:space="0" w:color="auto"/>
        <w:left w:val="none" w:sz="0" w:space="0" w:color="auto"/>
        <w:bottom w:val="none" w:sz="0" w:space="0" w:color="auto"/>
        <w:right w:val="none" w:sz="0" w:space="0" w:color="auto"/>
      </w:divBdr>
    </w:div>
    <w:div w:id="1483042300">
      <w:bodyDiv w:val="1"/>
      <w:marLeft w:val="0"/>
      <w:marRight w:val="0"/>
      <w:marTop w:val="0"/>
      <w:marBottom w:val="0"/>
      <w:divBdr>
        <w:top w:val="none" w:sz="0" w:space="0" w:color="auto"/>
        <w:left w:val="none" w:sz="0" w:space="0" w:color="auto"/>
        <w:bottom w:val="none" w:sz="0" w:space="0" w:color="auto"/>
        <w:right w:val="none" w:sz="0" w:space="0" w:color="auto"/>
      </w:divBdr>
    </w:div>
    <w:div w:id="1522015878">
      <w:bodyDiv w:val="1"/>
      <w:marLeft w:val="0"/>
      <w:marRight w:val="0"/>
      <w:marTop w:val="0"/>
      <w:marBottom w:val="0"/>
      <w:divBdr>
        <w:top w:val="none" w:sz="0" w:space="0" w:color="auto"/>
        <w:left w:val="none" w:sz="0" w:space="0" w:color="auto"/>
        <w:bottom w:val="none" w:sz="0" w:space="0" w:color="auto"/>
        <w:right w:val="none" w:sz="0" w:space="0" w:color="auto"/>
      </w:divBdr>
    </w:div>
    <w:div w:id="1636520852">
      <w:bodyDiv w:val="1"/>
      <w:marLeft w:val="0"/>
      <w:marRight w:val="0"/>
      <w:marTop w:val="0"/>
      <w:marBottom w:val="0"/>
      <w:divBdr>
        <w:top w:val="none" w:sz="0" w:space="0" w:color="auto"/>
        <w:left w:val="none" w:sz="0" w:space="0" w:color="auto"/>
        <w:bottom w:val="none" w:sz="0" w:space="0" w:color="auto"/>
        <w:right w:val="none" w:sz="0" w:space="0" w:color="auto"/>
      </w:divBdr>
    </w:div>
    <w:div w:id="1690721117">
      <w:bodyDiv w:val="1"/>
      <w:marLeft w:val="0"/>
      <w:marRight w:val="0"/>
      <w:marTop w:val="0"/>
      <w:marBottom w:val="0"/>
      <w:divBdr>
        <w:top w:val="none" w:sz="0" w:space="0" w:color="auto"/>
        <w:left w:val="none" w:sz="0" w:space="0" w:color="auto"/>
        <w:bottom w:val="none" w:sz="0" w:space="0" w:color="auto"/>
        <w:right w:val="none" w:sz="0" w:space="0" w:color="auto"/>
      </w:divBdr>
    </w:div>
    <w:div w:id="1788543076">
      <w:bodyDiv w:val="1"/>
      <w:marLeft w:val="0"/>
      <w:marRight w:val="0"/>
      <w:marTop w:val="0"/>
      <w:marBottom w:val="0"/>
      <w:divBdr>
        <w:top w:val="none" w:sz="0" w:space="0" w:color="auto"/>
        <w:left w:val="none" w:sz="0" w:space="0" w:color="auto"/>
        <w:bottom w:val="none" w:sz="0" w:space="0" w:color="auto"/>
        <w:right w:val="none" w:sz="0" w:space="0" w:color="auto"/>
      </w:divBdr>
    </w:div>
    <w:div w:id="1853183761">
      <w:bodyDiv w:val="1"/>
      <w:marLeft w:val="0"/>
      <w:marRight w:val="0"/>
      <w:marTop w:val="0"/>
      <w:marBottom w:val="0"/>
      <w:divBdr>
        <w:top w:val="none" w:sz="0" w:space="0" w:color="auto"/>
        <w:left w:val="none" w:sz="0" w:space="0" w:color="auto"/>
        <w:bottom w:val="none" w:sz="0" w:space="0" w:color="auto"/>
        <w:right w:val="none" w:sz="0" w:space="0" w:color="auto"/>
      </w:divBdr>
    </w:div>
    <w:div w:id="1966690488">
      <w:bodyDiv w:val="1"/>
      <w:marLeft w:val="0"/>
      <w:marRight w:val="0"/>
      <w:marTop w:val="0"/>
      <w:marBottom w:val="0"/>
      <w:divBdr>
        <w:top w:val="none" w:sz="0" w:space="0" w:color="auto"/>
        <w:left w:val="none" w:sz="0" w:space="0" w:color="auto"/>
        <w:bottom w:val="none" w:sz="0" w:space="0" w:color="auto"/>
        <w:right w:val="none" w:sz="0" w:space="0" w:color="auto"/>
      </w:divBdr>
    </w:div>
    <w:div w:id="2013144892">
      <w:bodyDiv w:val="1"/>
      <w:marLeft w:val="0"/>
      <w:marRight w:val="0"/>
      <w:marTop w:val="0"/>
      <w:marBottom w:val="0"/>
      <w:divBdr>
        <w:top w:val="none" w:sz="0" w:space="0" w:color="auto"/>
        <w:left w:val="none" w:sz="0" w:space="0" w:color="auto"/>
        <w:bottom w:val="none" w:sz="0" w:space="0" w:color="auto"/>
        <w:right w:val="none" w:sz="0" w:space="0" w:color="auto"/>
      </w:divBdr>
    </w:div>
    <w:div w:id="2085174738">
      <w:bodyDiv w:val="1"/>
      <w:marLeft w:val="0"/>
      <w:marRight w:val="0"/>
      <w:marTop w:val="0"/>
      <w:marBottom w:val="0"/>
      <w:divBdr>
        <w:top w:val="none" w:sz="0" w:space="0" w:color="auto"/>
        <w:left w:val="none" w:sz="0" w:space="0" w:color="auto"/>
        <w:bottom w:val="none" w:sz="0" w:space="0" w:color="auto"/>
        <w:right w:val="none" w:sz="0" w:space="0" w:color="auto"/>
      </w:divBdr>
    </w:div>
    <w:div w:id="209403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x.doi.org/10.4324/9781003102878" TargetMode="External"/><Relationship Id="rId13" Type="http://schemas.openxmlformats.org/officeDocument/2006/relationships/hyperlink" Target="http://doi.org/10.32731/SMQ.302.062021.03" TargetMode="External"/><Relationship Id="rId18" Type="http://schemas.openxmlformats.org/officeDocument/2006/relationships/hyperlink" Target="http://dx.doi.org/10.1002/pf.41219940603"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dx.doi.org/10.1177/0030222820966928" TargetMode="External"/><Relationship Id="rId7" Type="http://schemas.openxmlformats.org/officeDocument/2006/relationships/image" Target="media/image1.png"/><Relationship Id="rId12" Type="http://schemas.openxmlformats.org/officeDocument/2006/relationships/hyperlink" Target="http://dx.doi.org/10.2514/6.2024-3189" TargetMode="External"/><Relationship Id="rId17" Type="http://schemas.openxmlformats.org/officeDocument/2006/relationships/hyperlink" Target="http://dx.doi.org/10.1002/nvsm.1740"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dx.doi.org/10.9707/1944-5660.1564" TargetMode="External"/><Relationship Id="rId20" Type="http://schemas.openxmlformats.org/officeDocument/2006/relationships/hyperlink" Target="http://dx.doi.org/10.1016/j.scitotenv.2021.14748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fs.2021.100867"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dx.doi.org/10.4324/9781003084259"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dx.doi.org/10.1016/j.jclepro.2023.136666" TargetMode="External"/><Relationship Id="rId19" Type="http://schemas.openxmlformats.org/officeDocument/2006/relationships/hyperlink" Target="http://dx.doi.org/10.1016/j.igd.2024.100174" TargetMode="External"/><Relationship Id="rId4" Type="http://schemas.openxmlformats.org/officeDocument/2006/relationships/webSettings" Target="webSettings.xml"/><Relationship Id="rId9" Type="http://schemas.openxmlformats.org/officeDocument/2006/relationships/hyperlink" Target="https://doi.org/10.4103/0019-5545.341958" TargetMode="External"/><Relationship Id="rId14" Type="http://schemas.openxmlformats.org/officeDocument/2006/relationships/hyperlink" Target="http://dx.doi.org/10.1177/00076503211066595"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3210</Words>
  <Characters>18303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2025-02-22T13:36:00Z</dcterms:created>
  <dcterms:modified xsi:type="dcterms:W3CDTF">2025-02-28T20:30:00Z</dcterms:modified>
</cp:coreProperties>
</file>