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74134DC" w14:textId="1AD2EF66" w:rsidR="008470D8" w:rsidRPr="0089402E" w:rsidRDefault="0089402E" w:rsidP="002B535A">
      <w:pPr>
        <w:jc w:val="center"/>
      </w:pPr>
      <w:r>
        <w:t>Critical review of the interventions for combatting mood disorder stigma (1500 word</w:t>
      </w:r>
      <w:r w:rsidR="002B535A">
        <w:t>s</w:t>
      </w:r>
      <w:bookmarkStart w:id="0" w:name="_GoBack"/>
      <w:bookmarkEnd w:id="0"/>
      <w:r>
        <w:t>)</w:t>
      </w:r>
    </w:p>
    <w:p w14:paraId="67BE2817" w14:textId="4A30EEB1" w:rsidR="00D87A86" w:rsidRPr="0089402E" w:rsidRDefault="006B5A4A" w:rsidP="000249EC">
      <w:r w:rsidRPr="0089402E">
        <w:t>T</w:t>
      </w:r>
      <w:r w:rsidR="008470D8" w:rsidRPr="0089402E">
        <w:t xml:space="preserve">he stigma surrounding </w:t>
      </w:r>
      <w:r w:rsidR="00A374B8" w:rsidRPr="0089402E">
        <w:t>mood disorders</w:t>
      </w:r>
      <w:r w:rsidR="008470D8" w:rsidRPr="0089402E">
        <w:t xml:space="preserve"> is a complex phenomenon that impacts both individuals who themselves experience mental health issues as well as those around them such as family, friends and caregivers</w:t>
      </w:r>
      <w:r w:rsidR="00284A0A" w:rsidRPr="0089402E">
        <w:t xml:space="preserve"> (</w:t>
      </w:r>
      <w:r w:rsidR="00EE31A1" w:rsidRPr="0089402E">
        <w:t>Corrigan &amp; O’Shaughnessy</w:t>
      </w:r>
      <w:r w:rsidR="00673625" w:rsidRPr="0089402E">
        <w:t>,</w:t>
      </w:r>
      <w:r w:rsidR="00EE31A1" w:rsidRPr="0089402E">
        <w:t xml:space="preserve"> 2007</w:t>
      </w:r>
      <w:r w:rsidR="00284A0A" w:rsidRPr="0089402E">
        <w:t>)</w:t>
      </w:r>
      <w:r w:rsidR="008470D8" w:rsidRPr="0089402E">
        <w:t>.</w:t>
      </w:r>
      <w:r w:rsidR="00EE31A1" w:rsidRPr="0089402E">
        <w:t xml:space="preserve"> </w:t>
      </w:r>
      <w:r w:rsidR="008470D8" w:rsidRPr="0089402E">
        <w:t xml:space="preserve">The definition of a mood disorder is </w:t>
      </w:r>
      <w:r w:rsidR="008B069F" w:rsidRPr="0089402E">
        <w:t xml:space="preserve">a serious mood change that prevents normal life activities </w:t>
      </w:r>
      <w:r w:rsidR="008470D8" w:rsidRPr="0089402E">
        <w:t>(</w:t>
      </w:r>
      <w:proofErr w:type="spellStart"/>
      <w:r w:rsidR="008B069F" w:rsidRPr="0089402E">
        <w:t>Zavaschi</w:t>
      </w:r>
      <w:proofErr w:type="spellEnd"/>
      <w:r w:rsidR="008B069F" w:rsidRPr="0089402E">
        <w:t xml:space="preserve"> et al</w:t>
      </w:r>
      <w:r w:rsidR="00673625" w:rsidRPr="0089402E">
        <w:t>,</w:t>
      </w:r>
      <w:r w:rsidR="008B069F" w:rsidRPr="0089402E">
        <w:t xml:space="preserve"> 2006</w:t>
      </w:r>
      <w:r w:rsidR="008470D8" w:rsidRPr="0089402E">
        <w:t>)</w:t>
      </w:r>
      <w:r w:rsidR="00186964" w:rsidRPr="0089402E">
        <w:t>.</w:t>
      </w:r>
      <w:r w:rsidR="00EE31A1" w:rsidRPr="0089402E">
        <w:t xml:space="preserve"> </w:t>
      </w:r>
      <w:r w:rsidR="00855F9D" w:rsidRPr="0089402E">
        <w:t>Johnstone (2001) reported that the mentally ill are among the most vulnerable, marginalised, stigmatised, disadvantaged and discriminated against people in modern society.</w:t>
      </w:r>
      <w:r w:rsidR="008B069F" w:rsidRPr="0089402E">
        <w:t xml:space="preserve"> Stigma has many negative impacts for people with mood disorders including discrimination and exclusion, stigma also</w:t>
      </w:r>
      <w:r w:rsidR="00DA5260" w:rsidRPr="0089402E">
        <w:t xml:space="preserve"> limits an individual’s ability to secure jobs and housing, limits socialisation, disrupts family relationships and damages their self-esteem (World health </w:t>
      </w:r>
      <w:r w:rsidR="00673625" w:rsidRPr="0089402E">
        <w:t>O</w:t>
      </w:r>
      <w:r w:rsidR="00DA5260" w:rsidRPr="0089402E">
        <w:t>rganisation</w:t>
      </w:r>
      <w:r w:rsidR="00673625" w:rsidRPr="0089402E">
        <w:t>,</w:t>
      </w:r>
      <w:r w:rsidR="00DA5260" w:rsidRPr="0089402E">
        <w:t xml:space="preserve"> 2013). </w:t>
      </w:r>
      <w:r w:rsidR="00FA764F" w:rsidRPr="0089402E">
        <w:t xml:space="preserve">It is clear due to the negative impacts </w:t>
      </w:r>
      <w:r w:rsidR="00855F9D" w:rsidRPr="0089402E">
        <w:t>that interventions must be developed to counter</w:t>
      </w:r>
      <w:r w:rsidR="000C2FAA" w:rsidRPr="0089402E">
        <w:t xml:space="preserve"> </w:t>
      </w:r>
      <w:r w:rsidR="00855F9D" w:rsidRPr="0089402E">
        <w:t>mental health stigma. One such method for remov</w:t>
      </w:r>
      <w:r w:rsidR="00673625" w:rsidRPr="0089402E">
        <w:t>ing</w:t>
      </w:r>
      <w:r w:rsidR="00855F9D" w:rsidRPr="0089402E">
        <w:t xml:space="preserve"> stigma is by using protest.</w:t>
      </w:r>
    </w:p>
    <w:p w14:paraId="06A7FDAB" w14:textId="446B8B57" w:rsidR="00B83C2E" w:rsidRPr="0089402E" w:rsidRDefault="00855F9D" w:rsidP="000249EC">
      <w:r w:rsidRPr="0089402E">
        <w:t>Protest is</w:t>
      </w:r>
      <w:r w:rsidR="00D87A86" w:rsidRPr="0089402E">
        <w:t xml:space="preserve"> a method which attempts to mitigate the effects of inaccurate or hostile representations of people with mental illness or mental illness itself using one of two messages</w:t>
      </w:r>
      <w:r w:rsidRPr="0089402E">
        <w:t xml:space="preserve"> (Corrigan &amp; O’Shaughnessy</w:t>
      </w:r>
      <w:r w:rsidR="00673625" w:rsidRPr="0089402E">
        <w:t>,</w:t>
      </w:r>
      <w:r w:rsidRPr="0089402E">
        <w:t xml:space="preserve"> 2007).</w:t>
      </w:r>
      <w:r w:rsidR="00D87A86" w:rsidRPr="0089402E">
        <w:t xml:space="preserve"> </w:t>
      </w:r>
      <w:r w:rsidR="005E42FD" w:rsidRPr="0089402E">
        <w:t>One message is directed towards the media stat</w:t>
      </w:r>
      <w:r w:rsidR="00673625" w:rsidRPr="0089402E">
        <w:t>ing</w:t>
      </w:r>
      <w:r w:rsidR="005E42FD" w:rsidRPr="0089402E">
        <w:t xml:space="preserve"> that they should stop reporting </w:t>
      </w:r>
      <w:r w:rsidR="004E0004" w:rsidRPr="0089402E">
        <w:t>inaccurate</w:t>
      </w:r>
      <w:r w:rsidR="005E42FD" w:rsidRPr="0089402E">
        <w:t xml:space="preserve"> </w:t>
      </w:r>
      <w:r w:rsidR="00826066" w:rsidRPr="0089402E">
        <w:t>representations of individuals with mental health issues. The second message is directed toward the public</w:t>
      </w:r>
      <w:r w:rsidR="00A71D0A" w:rsidRPr="0089402E">
        <w:t xml:space="preserve"> which demands that the</w:t>
      </w:r>
      <w:r w:rsidR="00104727" w:rsidRPr="0089402E">
        <w:t xml:space="preserve">y stop believing negative and damaging stereotypes about mental illness. </w:t>
      </w:r>
      <w:r w:rsidR="00B83C2E" w:rsidRPr="0089402E">
        <w:t>To enforce these changes the method uses two incentives</w:t>
      </w:r>
      <w:r w:rsidR="00A53244" w:rsidRPr="0089402E">
        <w:t>:</w:t>
      </w:r>
      <w:r w:rsidR="00B83C2E" w:rsidRPr="0089402E">
        <w:t xml:space="preserve"> economic, by boycotting media which is</w:t>
      </w:r>
      <w:r w:rsidR="00A53244" w:rsidRPr="0089402E">
        <w:t xml:space="preserve"> </w:t>
      </w:r>
      <w:r w:rsidR="00B83C2E" w:rsidRPr="0089402E">
        <w:t>n</w:t>
      </w:r>
      <w:r w:rsidR="00A53244" w:rsidRPr="0089402E">
        <w:t>o</w:t>
      </w:r>
      <w:r w:rsidR="00B83C2E" w:rsidRPr="0089402E">
        <w:t>t representative</w:t>
      </w:r>
      <w:r w:rsidR="00673625" w:rsidRPr="0089402E">
        <w:t>;</w:t>
      </w:r>
      <w:r w:rsidR="00B83C2E" w:rsidRPr="0089402E">
        <w:t xml:space="preserve"> and moral, by shaming individuals who hold negative attitudes about mental illness. </w:t>
      </w:r>
      <w:r w:rsidR="00A21917" w:rsidRPr="0089402E">
        <w:t>Research by Corrigan et al (2001) seem</w:t>
      </w:r>
      <w:r w:rsidR="00673625" w:rsidRPr="0089402E">
        <w:t>ed</w:t>
      </w:r>
      <w:r w:rsidR="00A21917" w:rsidRPr="0089402E">
        <w:t xml:space="preserve"> to show that protest </w:t>
      </w:r>
      <w:r w:rsidR="00673625" w:rsidRPr="0089402E">
        <w:t xml:space="preserve">has </w:t>
      </w:r>
      <w:r w:rsidR="00A21917" w:rsidRPr="0089402E">
        <w:t>no significant effect on participants</w:t>
      </w:r>
      <w:r w:rsidR="004362A2" w:rsidRPr="0089402E">
        <w:t xml:space="preserve">. </w:t>
      </w:r>
      <w:r w:rsidR="00A21917" w:rsidRPr="0089402E">
        <w:t xml:space="preserve">Macrae, </w:t>
      </w:r>
      <w:proofErr w:type="spellStart"/>
      <w:r w:rsidR="00A21917" w:rsidRPr="0089402E">
        <w:t>Bodenhausen</w:t>
      </w:r>
      <w:proofErr w:type="spellEnd"/>
      <w:r w:rsidR="00A21917" w:rsidRPr="0089402E">
        <w:t xml:space="preserve">, Milne &amp; </w:t>
      </w:r>
      <w:proofErr w:type="spellStart"/>
      <w:r w:rsidR="00A21917" w:rsidRPr="0089402E">
        <w:t>Jetten’s</w:t>
      </w:r>
      <w:proofErr w:type="spellEnd"/>
      <w:r w:rsidR="00A21917" w:rsidRPr="0089402E">
        <w:t xml:space="preserve"> (1994) research shows that rather than reducing st</w:t>
      </w:r>
      <w:r w:rsidR="00673625" w:rsidRPr="0089402E">
        <w:t>igma</w:t>
      </w:r>
      <w:r w:rsidR="00A21917" w:rsidRPr="0089402E">
        <w:t xml:space="preserve"> </w:t>
      </w:r>
      <w:r w:rsidR="00673625" w:rsidRPr="0089402E">
        <w:t xml:space="preserve">and </w:t>
      </w:r>
      <w:r w:rsidR="00A21917" w:rsidRPr="0089402E">
        <w:t>demanding that people stop thinking in these ways</w:t>
      </w:r>
      <w:r w:rsidR="00673625" w:rsidRPr="0089402E">
        <w:t>, it</w:t>
      </w:r>
      <w:r w:rsidR="00A21917" w:rsidRPr="0089402E">
        <w:t xml:space="preserve"> seems to have the opposite effect. The study indicates that when someone is instructed to dismiss a stereotype from their mind it</w:t>
      </w:r>
      <w:r w:rsidR="00673625" w:rsidRPr="0089402E">
        <w:t>,</w:t>
      </w:r>
      <w:r w:rsidR="00A21917" w:rsidRPr="0089402E">
        <w:t xml:space="preserve"> instead</w:t>
      </w:r>
      <w:r w:rsidR="00673625" w:rsidRPr="0089402E">
        <w:t>,</w:t>
      </w:r>
      <w:r w:rsidR="00A21917" w:rsidRPr="0089402E">
        <w:t xml:space="preserve"> is temporarily repressed and then resurfaces stronger than before. If this is the case </w:t>
      </w:r>
      <w:r w:rsidR="00673625" w:rsidRPr="0089402E">
        <w:t xml:space="preserve">then </w:t>
      </w:r>
      <w:r w:rsidR="00A21917" w:rsidRPr="0089402E">
        <w:t>protest interventions may not reduce stigma at all but in fact strengthen it</w:t>
      </w:r>
      <w:r w:rsidR="00673625" w:rsidRPr="0089402E">
        <w:t>;</w:t>
      </w:r>
      <w:r w:rsidR="00C403BA" w:rsidRPr="0089402E">
        <w:t xml:space="preserve"> this would make it an ineffective intervention to reduce the impact of stigma on individuals with mood disorders.</w:t>
      </w:r>
    </w:p>
    <w:p w14:paraId="4EA22018" w14:textId="52515D7A" w:rsidR="007714DA" w:rsidRPr="0089402E" w:rsidRDefault="009241DD" w:rsidP="00F62A91">
      <w:r w:rsidRPr="0089402E">
        <w:t>Though th</w:t>
      </w:r>
      <w:r w:rsidR="00673625" w:rsidRPr="0089402E">
        <w:t>e above</w:t>
      </w:r>
      <w:r w:rsidRPr="0089402E">
        <w:t xml:space="preserve"> may be the case </w:t>
      </w:r>
      <w:r w:rsidR="00896D65" w:rsidRPr="0089402E">
        <w:t>for individuals and their biases toward mood disorders</w:t>
      </w:r>
      <w:r w:rsidR="0037276C" w:rsidRPr="0089402E">
        <w:t xml:space="preserve"> a</w:t>
      </w:r>
      <w:r w:rsidR="00896D65" w:rsidRPr="0089402E">
        <w:t xml:space="preserve"> protest</w:t>
      </w:r>
      <w:r w:rsidR="0037276C" w:rsidRPr="0089402E">
        <w:t xml:space="preserve"> intervention</w:t>
      </w:r>
      <w:r w:rsidR="00896D65" w:rsidRPr="0089402E">
        <w:t xml:space="preserve"> may not be ineffective when </w:t>
      </w:r>
      <w:r w:rsidR="00E16E98" w:rsidRPr="0089402E">
        <w:t xml:space="preserve">trying to combat </w:t>
      </w:r>
      <w:r w:rsidR="00DB4FB1" w:rsidRPr="0089402E">
        <w:t xml:space="preserve">inaccurate or negative representations in </w:t>
      </w:r>
      <w:r w:rsidR="00673625" w:rsidRPr="0089402E">
        <w:t xml:space="preserve">the </w:t>
      </w:r>
      <w:r w:rsidR="00DB4FB1" w:rsidRPr="0089402E">
        <w:t>media.</w:t>
      </w:r>
      <w:r w:rsidR="002644D9" w:rsidRPr="0089402E">
        <w:t xml:space="preserve"> Srivastava et al (2018) reported that there is no longer debate about the significance of the impact that media has on the thinking, emotions and behaviour of the general population</w:t>
      </w:r>
      <w:r w:rsidR="0037276C" w:rsidRPr="0089402E">
        <w:t xml:space="preserve"> and showed how the media could increase negative attitudes and prejudices surrounding mental illness.</w:t>
      </w:r>
      <w:r w:rsidR="00934AEC" w:rsidRPr="0089402E">
        <w:t xml:space="preserve"> </w:t>
      </w:r>
      <w:proofErr w:type="spellStart"/>
      <w:r w:rsidR="00515CF5" w:rsidRPr="0089402E">
        <w:t>Rusch</w:t>
      </w:r>
      <w:proofErr w:type="spellEnd"/>
      <w:r w:rsidR="00515CF5" w:rsidRPr="0089402E">
        <w:t xml:space="preserve"> et al </w:t>
      </w:r>
      <w:r w:rsidR="00AD4754" w:rsidRPr="0089402E">
        <w:t>(</w:t>
      </w:r>
      <w:r w:rsidR="00515CF5" w:rsidRPr="0089402E">
        <w:t>2005</w:t>
      </w:r>
      <w:r w:rsidR="00AD4754" w:rsidRPr="0089402E">
        <w:t xml:space="preserve">) showed that protest can be an effective tool for </w:t>
      </w:r>
      <w:r w:rsidR="00E52A29" w:rsidRPr="0089402E">
        <w:t xml:space="preserve">stopping media from </w:t>
      </w:r>
      <w:r w:rsidR="00515CF5" w:rsidRPr="0089402E">
        <w:t xml:space="preserve">disseminating </w:t>
      </w:r>
      <w:r w:rsidR="002644D9" w:rsidRPr="0089402E">
        <w:t xml:space="preserve">material which is damaging or portrays mental health inaccurately. </w:t>
      </w:r>
      <w:r w:rsidR="008B069F" w:rsidRPr="0089402E">
        <w:t>Therefore</w:t>
      </w:r>
      <w:r w:rsidR="00673625" w:rsidRPr="0089402E">
        <w:t>,</w:t>
      </w:r>
      <w:r w:rsidR="008B069F" w:rsidRPr="0089402E">
        <w:t xml:space="preserve"> it can be concluded that protest may be unable to reduce stigma in an individual directly</w:t>
      </w:r>
      <w:r w:rsidR="00673625" w:rsidRPr="0089402E">
        <w:t>,</w:t>
      </w:r>
      <w:r w:rsidR="008B069F" w:rsidRPr="0089402E">
        <w:t xml:space="preserve"> but by removing the most damaging influences from the media it can reduce the impact of stigma on an individual with a mood disorder. </w:t>
      </w:r>
    </w:p>
    <w:p w14:paraId="09CB22D9" w14:textId="3AF88080" w:rsidR="000A133A" w:rsidRPr="0089402E" w:rsidRDefault="007714DA">
      <w:r w:rsidRPr="0089402E">
        <w:t>Research has show</w:t>
      </w:r>
      <w:r w:rsidR="00A53244" w:rsidRPr="0089402E">
        <w:t>n</w:t>
      </w:r>
      <w:r w:rsidRPr="0089402E">
        <w:t xml:space="preserve"> some promising results for the use of education as an intervention (Holmes et al, 1999</w:t>
      </w:r>
      <w:r w:rsidR="00D84D39" w:rsidRPr="0089402E">
        <w:t xml:space="preserve">; </w:t>
      </w:r>
      <w:proofErr w:type="spellStart"/>
      <w:r w:rsidR="00D84D39" w:rsidRPr="0089402E">
        <w:t>Papish</w:t>
      </w:r>
      <w:proofErr w:type="spellEnd"/>
      <w:r w:rsidR="00D84D39" w:rsidRPr="0089402E">
        <w:t xml:space="preserve"> et al</w:t>
      </w:r>
      <w:r w:rsidR="009C0CDC" w:rsidRPr="0089402E">
        <w:t>,</w:t>
      </w:r>
      <w:r w:rsidR="00D84D39" w:rsidRPr="0089402E">
        <w:t xml:space="preserve"> 2013). </w:t>
      </w:r>
      <w:r w:rsidR="00ED60DE" w:rsidRPr="0089402E">
        <w:t xml:space="preserve">Holmes et al (1999) showed that those who participated in </w:t>
      </w:r>
      <w:r w:rsidR="00D84D39" w:rsidRPr="0089402E">
        <w:t>an</w:t>
      </w:r>
      <w:r w:rsidR="00ED60DE" w:rsidRPr="0089402E">
        <w:t xml:space="preserve"> education program about mental illnesses and mood disorders had a significant improvement in their attitudes and opinions about people with mood disorders. </w:t>
      </w:r>
      <w:proofErr w:type="spellStart"/>
      <w:r w:rsidR="00330433" w:rsidRPr="0089402E">
        <w:t>Papish</w:t>
      </w:r>
      <w:proofErr w:type="spellEnd"/>
      <w:r w:rsidR="00330433" w:rsidRPr="0089402E">
        <w:t xml:space="preserve"> et al (2013) more recently conducted a study in which they reported similar findings to Holme et al showing that their participants level of education seemed to reduce the stigmatizing attitudes recorded. These studies seem to </w:t>
      </w:r>
      <w:r w:rsidR="003F08CC" w:rsidRPr="0089402E">
        <w:t>show</w:t>
      </w:r>
      <w:r w:rsidR="00330433" w:rsidRPr="0089402E">
        <w:t xml:space="preserve"> </w:t>
      </w:r>
      <w:r w:rsidR="003F08CC" w:rsidRPr="0089402E">
        <w:t>that individuals who know more about mental illness and its effects on people are less likely to hold discriminatory or stigmatising attitudes about mental illness</w:t>
      </w:r>
      <w:r w:rsidR="00C403BA" w:rsidRPr="0089402E">
        <w:t xml:space="preserve">. Contrary to this evidence </w:t>
      </w:r>
      <w:r w:rsidRPr="0089402E">
        <w:t xml:space="preserve">Corrigan et al </w:t>
      </w:r>
      <w:r w:rsidR="00385A99" w:rsidRPr="0089402E">
        <w:t>(</w:t>
      </w:r>
      <w:r w:rsidRPr="0089402E">
        <w:t>2001</w:t>
      </w:r>
      <w:r w:rsidR="00385A99" w:rsidRPr="0089402E">
        <w:t>) and</w:t>
      </w:r>
      <w:r w:rsidRPr="0089402E">
        <w:t xml:space="preserve"> Corrigan et al (2002) seem to show that the benefits of education are </w:t>
      </w:r>
      <w:r w:rsidRPr="0089402E">
        <w:lastRenderedPageBreak/>
        <w:t>limited. The studies showed that providing someone with more information about mental illness did not necessarily change negative attitudes and that any changes to attitude were limited in magnitude and in duration.</w:t>
      </w:r>
      <w:r w:rsidR="00DA5260" w:rsidRPr="0089402E">
        <w:t xml:space="preserve"> </w:t>
      </w:r>
      <w:r w:rsidR="008B1162" w:rsidRPr="0089402E">
        <w:t>Casting further doubt on an education interventions ability to combat stigma</w:t>
      </w:r>
      <w:r w:rsidR="009C0CDC" w:rsidRPr="0089402E">
        <w:t>,</w:t>
      </w:r>
      <w:r w:rsidR="008B1162" w:rsidRPr="0089402E">
        <w:t xml:space="preserve"> </w:t>
      </w:r>
      <w:r w:rsidR="00202C4F" w:rsidRPr="0089402E">
        <w:t xml:space="preserve">Holmes et al (1999) </w:t>
      </w:r>
      <w:r w:rsidR="008B1162" w:rsidRPr="0089402E">
        <w:t xml:space="preserve">showed that </w:t>
      </w:r>
      <w:r w:rsidR="00202C4F" w:rsidRPr="0089402E">
        <w:t>any changes to attitude</w:t>
      </w:r>
      <w:r w:rsidR="008B1162" w:rsidRPr="0089402E">
        <w:t xml:space="preserve"> of an individual</w:t>
      </w:r>
      <w:r w:rsidR="00202C4F" w:rsidRPr="0089402E">
        <w:t xml:space="preserve"> seem</w:t>
      </w:r>
      <w:r w:rsidR="008B1162" w:rsidRPr="0089402E">
        <w:t>ed</w:t>
      </w:r>
      <w:r w:rsidR="00202C4F" w:rsidRPr="0089402E">
        <w:t xml:space="preserve"> to be correlated with the </w:t>
      </w:r>
      <w:r w:rsidR="000A133A" w:rsidRPr="0089402E">
        <w:t>knowledge of the individual before entering the education program.</w:t>
      </w:r>
      <w:r w:rsidR="008B1162" w:rsidRPr="0089402E">
        <w:t xml:space="preserve"> </w:t>
      </w:r>
      <w:r w:rsidR="000A133A" w:rsidRPr="0089402E">
        <w:t xml:space="preserve">Devine (1995) suggests that the benefits of an </w:t>
      </w:r>
      <w:r w:rsidR="00E5674C" w:rsidRPr="0089402E">
        <w:t>education-based</w:t>
      </w:r>
      <w:r w:rsidR="000A133A" w:rsidRPr="0089402E">
        <w:t xml:space="preserve"> stigma intervention would only change the attitude of those who already agree with the overall message.</w:t>
      </w:r>
    </w:p>
    <w:p w14:paraId="30CCEFEC" w14:textId="411CEE7A" w:rsidR="00A2053A" w:rsidRPr="0089402E" w:rsidRDefault="00DF7F6C" w:rsidP="00A2053A">
      <w:r w:rsidRPr="0089402E">
        <w:t xml:space="preserve">On the other </w:t>
      </w:r>
      <w:r w:rsidR="00234711" w:rsidRPr="0089402E">
        <w:t>hand,</w:t>
      </w:r>
      <w:r w:rsidRPr="0089402E">
        <w:t xml:space="preserve"> it is possible that the studies which reported that knowledge is correlated with </w:t>
      </w:r>
      <w:r w:rsidR="00BB48A4" w:rsidRPr="0089402E">
        <w:t xml:space="preserve">less </w:t>
      </w:r>
      <w:r w:rsidR="00234711" w:rsidRPr="0089402E">
        <w:t xml:space="preserve">negative attitudes about mental health </w:t>
      </w:r>
      <w:r w:rsidR="009C0CDC" w:rsidRPr="0089402E">
        <w:t>w</w:t>
      </w:r>
      <w:r w:rsidR="00234711" w:rsidRPr="0089402E">
        <w:t xml:space="preserve">ere in fact measuring familiarity instead. This would suggest that the </w:t>
      </w:r>
      <w:r w:rsidR="009C0CDC" w:rsidRPr="0089402E">
        <w:t xml:space="preserve">level </w:t>
      </w:r>
      <w:r w:rsidR="6AD442BC" w:rsidRPr="0089402E">
        <w:t xml:space="preserve">of </w:t>
      </w:r>
      <w:r w:rsidR="00234711" w:rsidRPr="0089402E">
        <w:t xml:space="preserve">knowledge or facts someone knows about mood disorders </w:t>
      </w:r>
      <w:r w:rsidR="6AD442BC" w:rsidRPr="0089402E">
        <w:t>does not</w:t>
      </w:r>
      <w:r w:rsidR="00234711" w:rsidRPr="0089402E">
        <w:t xml:space="preserve"> </w:t>
      </w:r>
      <w:r w:rsidR="0041640B" w:rsidRPr="0089402E">
        <w:t>impact their attitude</w:t>
      </w:r>
      <w:r w:rsidR="009C0CDC" w:rsidRPr="0089402E">
        <w:t>,</w:t>
      </w:r>
      <w:r w:rsidR="0041640B" w:rsidRPr="0089402E">
        <w:t xml:space="preserve"> but the amount of contact that the individual has with </w:t>
      </w:r>
      <w:r w:rsidR="009C0CDC" w:rsidRPr="0089402E">
        <w:t xml:space="preserve">people dealing with </w:t>
      </w:r>
      <w:r w:rsidR="0041640B" w:rsidRPr="0089402E">
        <w:t>mood disorders does.</w:t>
      </w:r>
      <w:r w:rsidR="00A2053A" w:rsidRPr="0089402E">
        <w:t xml:space="preserve"> Holmes et al (1999); Link and Cullen (1986); Penn et al (1994,1999) suggest there is a body of evidence to support the idea that there is an inverse correlation between the familiarity an individual has with people who have to deal with mental health issues and prejudicial attitudes about mental illness. This means that if someone is familiar with a lot of people who have mental health issues they are less likely to be prejudiced about mental health.</w:t>
      </w:r>
    </w:p>
    <w:p w14:paraId="1BC3E59F" w14:textId="617D6495" w:rsidR="00D60D71" w:rsidRPr="0089402E" w:rsidRDefault="00861D08">
      <w:r w:rsidRPr="0089402E">
        <w:t xml:space="preserve">Holmes et </w:t>
      </w:r>
      <w:proofErr w:type="spellStart"/>
      <w:r w:rsidRPr="0089402E">
        <w:t>al</w:t>
      </w:r>
      <w:r w:rsidR="0087603C" w:rsidRPr="0089402E">
        <w:t>’s</w:t>
      </w:r>
      <w:proofErr w:type="spellEnd"/>
      <w:r w:rsidRPr="0089402E">
        <w:t xml:space="preserve"> (1999)</w:t>
      </w:r>
      <w:r w:rsidR="0087603C" w:rsidRPr="0089402E">
        <w:t xml:space="preserve"> study </w:t>
      </w:r>
      <w:r w:rsidR="00DA5260" w:rsidRPr="0089402E">
        <w:t xml:space="preserve">showed that individuals who had contact with people with mental illness in the past seemed to </w:t>
      </w:r>
      <w:r w:rsidR="00462D08" w:rsidRPr="0089402E">
        <w:t>respond more to an education program designed to increase their knowledge concerning the subject. This suggests that contact may be a deciding factor in how new information concerning mood disorder may impact attitudes and behaviour</w:t>
      </w:r>
      <w:r w:rsidR="00AF524C" w:rsidRPr="0089402E">
        <w:t>.</w:t>
      </w:r>
      <w:r w:rsidR="00A2053A" w:rsidRPr="0089402E">
        <w:t xml:space="preserve"> </w:t>
      </w:r>
      <w:r w:rsidR="00EB30EB" w:rsidRPr="0089402E">
        <w:t xml:space="preserve"> </w:t>
      </w:r>
      <w:r w:rsidR="00BA3803" w:rsidRPr="0089402E">
        <w:t>Link and Cullen</w:t>
      </w:r>
      <w:r w:rsidR="00A2053A" w:rsidRPr="0089402E">
        <w:t>’s</w:t>
      </w:r>
      <w:r w:rsidR="00BA3803" w:rsidRPr="0089402E">
        <w:t xml:space="preserve"> (1986)</w:t>
      </w:r>
      <w:r w:rsidR="00AF524C" w:rsidRPr="0089402E">
        <w:t xml:space="preserve"> research supports this concept</w:t>
      </w:r>
      <w:r w:rsidR="00A2053A" w:rsidRPr="0089402E">
        <w:t>,</w:t>
      </w:r>
      <w:r w:rsidR="00AF524C" w:rsidRPr="0089402E">
        <w:t xml:space="preserve"> finding that there was a statistically significant inverse correlation between contact with people with mental health issues and the perception that they were dangerous. This finding remained true regardless of age, level of education </w:t>
      </w:r>
      <w:r w:rsidR="00A2053A" w:rsidRPr="0089402E">
        <w:t xml:space="preserve">and </w:t>
      </w:r>
      <w:r w:rsidR="00AF524C" w:rsidRPr="0089402E">
        <w:t>gender</w:t>
      </w:r>
      <w:r w:rsidR="0043533C" w:rsidRPr="0089402E">
        <w:t>.</w:t>
      </w:r>
      <w:r w:rsidR="00EB30EB" w:rsidRPr="0089402E">
        <w:t xml:space="preserve"> </w:t>
      </w:r>
      <w:r w:rsidR="00F954BF" w:rsidRPr="0089402E">
        <w:t xml:space="preserve">Reinforcing this concept </w:t>
      </w:r>
      <w:r w:rsidR="009A3CE1" w:rsidRPr="0089402E">
        <w:t xml:space="preserve">Penn et al </w:t>
      </w:r>
      <w:r w:rsidR="00F954BF" w:rsidRPr="0089402E">
        <w:t>(</w:t>
      </w:r>
      <w:r w:rsidR="009A3CE1" w:rsidRPr="0089402E">
        <w:t>1994</w:t>
      </w:r>
      <w:r w:rsidR="00F954BF" w:rsidRPr="0089402E">
        <w:t xml:space="preserve">) showed again that individuals who had more contact with people with mental illness showed </w:t>
      </w:r>
      <w:r w:rsidR="00A2053A" w:rsidRPr="0089402E">
        <w:t xml:space="preserve">fewer </w:t>
      </w:r>
      <w:r w:rsidR="00F954BF" w:rsidRPr="0089402E">
        <w:t>negative attitudes and chose to maintain less of a social difference between themselves and someone with mental health issues.</w:t>
      </w:r>
      <w:r w:rsidR="00EB30EB" w:rsidRPr="0089402E">
        <w:t xml:space="preserve"> </w:t>
      </w:r>
      <w:r w:rsidR="0097081E" w:rsidRPr="0089402E">
        <w:t xml:space="preserve">Further supporting contact as an intervention </w:t>
      </w:r>
      <w:r w:rsidR="00C84FBE" w:rsidRPr="0089402E">
        <w:t xml:space="preserve">Penn et al </w:t>
      </w:r>
      <w:r w:rsidR="0097081E" w:rsidRPr="0089402E">
        <w:t>(</w:t>
      </w:r>
      <w:r w:rsidR="00C84FBE" w:rsidRPr="0089402E">
        <w:t>1999</w:t>
      </w:r>
      <w:r w:rsidR="0097081E" w:rsidRPr="0089402E">
        <w:t xml:space="preserve">) showed that individuals who had interacted with people with mental illness </w:t>
      </w:r>
      <w:r w:rsidR="00A2053A" w:rsidRPr="0089402E">
        <w:t xml:space="preserve">previously, </w:t>
      </w:r>
      <w:r w:rsidR="0097081E" w:rsidRPr="0089402E">
        <w:t xml:space="preserve">perceived people with mental illness as less dangerous. </w:t>
      </w:r>
      <w:r w:rsidR="00A2053A" w:rsidRPr="0089402E">
        <w:t xml:space="preserve"> However, </w:t>
      </w:r>
      <w:r w:rsidR="00D60D71" w:rsidRPr="0089402E">
        <w:t>this does not mean that a contact intervention is without flaws.</w:t>
      </w:r>
    </w:p>
    <w:p w14:paraId="69884103" w14:textId="7F54B62E" w:rsidR="00B62C6C" w:rsidRPr="0089402E" w:rsidRDefault="00E101B8">
      <w:r w:rsidRPr="0089402E">
        <w:t xml:space="preserve">A contact intervention may not be as effective combatting self-stigma as it is combating other kinds of stigma. This is because an individual who </w:t>
      </w:r>
      <w:r w:rsidR="008D36F5" w:rsidRPr="0089402E">
        <w:t>has a mood disorder is already familiar with the realities of living with a mood disorder</w:t>
      </w:r>
      <w:r w:rsidR="00622A91" w:rsidRPr="0089402E">
        <w:t xml:space="preserve">. </w:t>
      </w:r>
      <w:r w:rsidR="007F11F3" w:rsidRPr="0089402E">
        <w:t>However,</w:t>
      </w:r>
      <w:r w:rsidR="003969FA" w:rsidRPr="0089402E">
        <w:t xml:space="preserve"> contact may help the self-stigma of those who have only recently been diagnosed</w:t>
      </w:r>
      <w:r w:rsidR="00A2053A" w:rsidRPr="0089402E">
        <w:t>,</w:t>
      </w:r>
      <w:r w:rsidR="003969FA" w:rsidRPr="0089402E">
        <w:t xml:space="preserve"> or </w:t>
      </w:r>
      <w:r w:rsidR="00367AB1" w:rsidRPr="0089402E">
        <w:t xml:space="preserve">if the individual who is acting as the contact is </w:t>
      </w:r>
      <w:r w:rsidR="0039120B" w:rsidRPr="0089402E">
        <w:t xml:space="preserve">further along </w:t>
      </w:r>
      <w:r w:rsidR="009F0440" w:rsidRPr="0089402E">
        <w:t xml:space="preserve">in </w:t>
      </w:r>
      <w:r w:rsidR="0039120B" w:rsidRPr="0089402E">
        <w:t xml:space="preserve">their treatment </w:t>
      </w:r>
      <w:r w:rsidR="009F0440" w:rsidRPr="0089402E">
        <w:t>as this could provide an example of someone living with their condition successfully.</w:t>
      </w:r>
      <w:r w:rsidR="00EB30EB" w:rsidRPr="0089402E">
        <w:t xml:space="preserve"> </w:t>
      </w:r>
      <w:r w:rsidR="00144761" w:rsidRPr="0089402E">
        <w:t xml:space="preserve">One limitation of the use of contact as an intervention is that there is a possibility that the individual </w:t>
      </w:r>
      <w:r w:rsidR="00B54867" w:rsidRPr="0089402E">
        <w:t xml:space="preserve">who is serving as the </w:t>
      </w:r>
      <w:r w:rsidR="00D60D71" w:rsidRPr="0089402E">
        <w:t>contact may confirm previously held negative stereotypes. If for example someone perceives their contact as dangerous this may reinforce a belief that people with mental illness are dangerous</w:t>
      </w:r>
      <w:r w:rsidR="00B913BE" w:rsidRPr="0089402E">
        <w:t xml:space="preserve">. </w:t>
      </w:r>
      <w:r w:rsidR="00144761" w:rsidRPr="0089402E">
        <w:t>Another</w:t>
      </w:r>
      <w:r w:rsidR="00E70650" w:rsidRPr="0089402E">
        <w:t xml:space="preserve"> limitation of a contact intervention is that </w:t>
      </w:r>
      <w:r w:rsidR="00B70FCD" w:rsidRPr="0089402E">
        <w:t xml:space="preserve">it requires </w:t>
      </w:r>
      <w:r w:rsidR="007E4346" w:rsidRPr="0089402E">
        <w:t xml:space="preserve">for someone with a mood disorder </w:t>
      </w:r>
      <w:r w:rsidR="00714C00" w:rsidRPr="0089402E">
        <w:t xml:space="preserve">to </w:t>
      </w:r>
      <w:r w:rsidR="007E4346" w:rsidRPr="0089402E">
        <w:t xml:space="preserve">discuss it publicly. This may have negative </w:t>
      </w:r>
      <w:r w:rsidR="00DD4AD6" w:rsidRPr="0089402E">
        <w:t xml:space="preserve">impacts on that individual as </w:t>
      </w:r>
      <w:r w:rsidR="00443F1D" w:rsidRPr="0089402E">
        <w:t xml:space="preserve">they would be exposing themselves to </w:t>
      </w:r>
      <w:r w:rsidR="0024268A" w:rsidRPr="0089402E">
        <w:t>criticism and stigma</w:t>
      </w:r>
      <w:r w:rsidR="002E51CE" w:rsidRPr="0089402E">
        <w:t>;</w:t>
      </w:r>
      <w:r w:rsidR="0024268A" w:rsidRPr="0089402E">
        <w:t xml:space="preserve"> this is particularly important if contact is to be used </w:t>
      </w:r>
      <w:r w:rsidR="00EE1B12" w:rsidRPr="0089402E">
        <w:t xml:space="preserve">as an intervention for those who are particularly </w:t>
      </w:r>
      <w:r w:rsidR="002429C7" w:rsidRPr="0089402E">
        <w:t>bias</w:t>
      </w:r>
      <w:r w:rsidR="00714C00" w:rsidRPr="0089402E">
        <w:t>ed</w:t>
      </w:r>
      <w:r w:rsidR="00C0577E" w:rsidRPr="0089402E">
        <w:t xml:space="preserve"> or negative in their views and attitudes toward mental health issues and mood disorders</w:t>
      </w:r>
      <w:r w:rsidR="0043533C" w:rsidRPr="0089402E">
        <w:t xml:space="preserve"> (Link and Cullen</w:t>
      </w:r>
      <w:r w:rsidR="002E51CE" w:rsidRPr="0089402E">
        <w:t>,</w:t>
      </w:r>
      <w:r w:rsidR="0043533C" w:rsidRPr="0089402E">
        <w:t xml:space="preserve"> 1986)</w:t>
      </w:r>
      <w:r w:rsidR="005B1983" w:rsidRPr="0089402E">
        <w:t>.</w:t>
      </w:r>
    </w:p>
    <w:p w14:paraId="284AFACC" w14:textId="6E8F52AE" w:rsidR="002B0DF9" w:rsidRPr="0089402E" w:rsidRDefault="002B0DF9">
      <w:r w:rsidRPr="0089402E">
        <w:t>On the other hand</w:t>
      </w:r>
      <w:r w:rsidR="2BBFC810" w:rsidRPr="0089402E">
        <w:t>,</w:t>
      </w:r>
      <w:r w:rsidRPr="0089402E">
        <w:t xml:space="preserve"> </w:t>
      </w:r>
      <w:r w:rsidR="00DF6EF2" w:rsidRPr="0089402E">
        <w:t xml:space="preserve">individuals acting as the contact may benefit from </w:t>
      </w:r>
      <w:r w:rsidR="00502BAC" w:rsidRPr="0089402E">
        <w:t>interacting with people and disclosing their mood disorder.</w:t>
      </w:r>
      <w:r w:rsidR="00BA765F" w:rsidRPr="0089402E">
        <w:t xml:space="preserve"> </w:t>
      </w:r>
      <w:r w:rsidR="004C6426" w:rsidRPr="0089402E">
        <w:t>Corrigan and O’Shaughnessy</w:t>
      </w:r>
      <w:r w:rsidR="00C548A0" w:rsidRPr="0089402E">
        <w:t xml:space="preserve"> (2007) report that </w:t>
      </w:r>
      <w:r w:rsidR="004364DC" w:rsidRPr="0089402E">
        <w:t xml:space="preserve">though disclosure carries certain risks, </w:t>
      </w:r>
      <w:r w:rsidR="0089576D" w:rsidRPr="0089402E">
        <w:t xml:space="preserve">public anger, rejection and stigma, there are also benefits </w:t>
      </w:r>
      <w:r w:rsidR="0060229C" w:rsidRPr="0089402E">
        <w:t>such as</w:t>
      </w:r>
      <w:r w:rsidR="00347B2A" w:rsidRPr="0089402E">
        <w:t xml:space="preserve"> a significant release</w:t>
      </w:r>
      <w:r w:rsidR="00E03C19" w:rsidRPr="0089402E">
        <w:t xml:space="preserve">, </w:t>
      </w:r>
      <w:r w:rsidR="00C91926" w:rsidRPr="0089402E">
        <w:t>a sense of personal empowerment</w:t>
      </w:r>
      <w:r w:rsidR="00E03C19" w:rsidRPr="0089402E">
        <w:t xml:space="preserve"> and</w:t>
      </w:r>
      <w:r w:rsidR="002E51CE" w:rsidRPr="0089402E">
        <w:t>,</w:t>
      </w:r>
      <w:r w:rsidR="00E03C19" w:rsidRPr="0089402E">
        <w:t xml:space="preserve"> </w:t>
      </w:r>
      <w:r w:rsidR="005C293F" w:rsidRPr="0089402E">
        <w:t>therefore</w:t>
      </w:r>
      <w:r w:rsidR="002E51CE" w:rsidRPr="0089402E">
        <w:t>,</w:t>
      </w:r>
      <w:r w:rsidR="005C293F" w:rsidRPr="0089402E">
        <w:t xml:space="preserve"> an</w:t>
      </w:r>
      <w:r w:rsidR="006375F4" w:rsidRPr="0089402E">
        <w:t xml:space="preserve"> increase in </w:t>
      </w:r>
      <w:r w:rsidR="005C293F" w:rsidRPr="0089402E">
        <w:t>self-esteem</w:t>
      </w:r>
      <w:r w:rsidR="006375F4" w:rsidRPr="0089402E">
        <w:t>.</w:t>
      </w:r>
    </w:p>
    <w:p w14:paraId="5F85685E" w14:textId="73A7ED46" w:rsidR="009A3CE1" w:rsidRPr="0089402E" w:rsidRDefault="00D918EA">
      <w:r w:rsidRPr="0089402E">
        <w:lastRenderedPageBreak/>
        <w:t>In conclusio</w:t>
      </w:r>
      <w:r w:rsidR="00B913BE" w:rsidRPr="0089402E">
        <w:t>n it seems that all three of the previously discussed interventions may have a part to play in order to reduce the stigma surrounding mood disorders. The evidence suggests that protest interventions should be used to reduce damaging portrayals of mental health in the media, education used to inform where possible and inform early. Lastly, contact interventions should be used to combat stereotypes and dispel myths surrounding mood disorders on an individual level.</w:t>
      </w:r>
    </w:p>
    <w:p w14:paraId="0C467BBC" w14:textId="4A75F000" w:rsidR="00673625" w:rsidRPr="0089402E" w:rsidRDefault="00673625"/>
    <w:p w14:paraId="29851E25" w14:textId="4640F38E" w:rsidR="00910EFE" w:rsidRPr="0089402E" w:rsidRDefault="00910EFE">
      <w:pPr>
        <w:rPr>
          <w:u w:val="single"/>
        </w:rPr>
      </w:pPr>
      <w:r w:rsidRPr="0089402E">
        <w:rPr>
          <w:u w:val="single"/>
        </w:rPr>
        <w:t>References</w:t>
      </w:r>
    </w:p>
    <w:p w14:paraId="44CC6714" w14:textId="5A44BAB0" w:rsidR="00D741CE" w:rsidRPr="0089402E" w:rsidRDefault="00261928">
      <w:pPr>
        <w:rPr>
          <w:rFonts w:ascii="Arial" w:hAnsi="Arial" w:cs="Arial"/>
          <w:color w:val="222222"/>
          <w:sz w:val="20"/>
          <w:szCs w:val="20"/>
          <w:shd w:val="clear" w:color="auto" w:fill="FFFFFF"/>
        </w:rPr>
      </w:pPr>
      <w:r w:rsidRPr="0089402E">
        <w:rPr>
          <w:rFonts w:ascii="Arial" w:hAnsi="Arial" w:cs="Arial"/>
          <w:color w:val="222222"/>
          <w:sz w:val="20"/>
          <w:szCs w:val="20"/>
          <w:shd w:val="clear" w:color="auto" w:fill="FFFFFF"/>
        </w:rPr>
        <w:t>Corrigan, P. W., &amp; O'Shaughnessy, J. R. (2007). Changing mental illness stigma as it exists in the real world. </w:t>
      </w:r>
      <w:r w:rsidRPr="0089402E">
        <w:rPr>
          <w:rFonts w:ascii="Arial" w:hAnsi="Arial" w:cs="Arial"/>
          <w:i/>
          <w:iCs/>
          <w:color w:val="222222"/>
          <w:sz w:val="20"/>
          <w:szCs w:val="20"/>
          <w:shd w:val="clear" w:color="auto" w:fill="FFFFFF"/>
        </w:rPr>
        <w:t>Australian Psychologist</w:t>
      </w:r>
      <w:r w:rsidRPr="0089402E">
        <w:rPr>
          <w:rFonts w:ascii="Arial" w:hAnsi="Arial" w:cs="Arial"/>
          <w:color w:val="222222"/>
          <w:sz w:val="20"/>
          <w:szCs w:val="20"/>
          <w:shd w:val="clear" w:color="auto" w:fill="FFFFFF"/>
        </w:rPr>
        <w:t>, </w:t>
      </w:r>
      <w:r w:rsidRPr="0089402E">
        <w:rPr>
          <w:rFonts w:ascii="Arial" w:hAnsi="Arial" w:cs="Arial"/>
          <w:i/>
          <w:iCs/>
          <w:color w:val="222222"/>
          <w:sz w:val="20"/>
          <w:szCs w:val="20"/>
          <w:shd w:val="clear" w:color="auto" w:fill="FFFFFF"/>
        </w:rPr>
        <w:t>42</w:t>
      </w:r>
      <w:r w:rsidRPr="0089402E">
        <w:rPr>
          <w:rFonts w:ascii="Arial" w:hAnsi="Arial" w:cs="Arial"/>
          <w:color w:val="222222"/>
          <w:sz w:val="20"/>
          <w:szCs w:val="20"/>
          <w:shd w:val="clear" w:color="auto" w:fill="FFFFFF"/>
        </w:rPr>
        <w:t>(2), 90-97.</w:t>
      </w:r>
    </w:p>
    <w:p w14:paraId="19BAD67E" w14:textId="289400D5" w:rsidR="00261928" w:rsidRPr="0089402E" w:rsidRDefault="00261928">
      <w:pPr>
        <w:rPr>
          <w:rFonts w:ascii="Arial" w:hAnsi="Arial" w:cs="Arial"/>
          <w:color w:val="222222"/>
          <w:sz w:val="20"/>
          <w:szCs w:val="20"/>
          <w:shd w:val="clear" w:color="auto" w:fill="FFFFFF"/>
        </w:rPr>
      </w:pPr>
      <w:proofErr w:type="spellStart"/>
      <w:r w:rsidRPr="0089402E">
        <w:rPr>
          <w:rFonts w:ascii="Arial" w:hAnsi="Arial" w:cs="Arial"/>
          <w:color w:val="222222"/>
          <w:sz w:val="20"/>
          <w:szCs w:val="20"/>
          <w:shd w:val="clear" w:color="auto" w:fill="FFFFFF"/>
        </w:rPr>
        <w:t>Zavaschi</w:t>
      </w:r>
      <w:proofErr w:type="spellEnd"/>
      <w:r w:rsidRPr="0089402E">
        <w:rPr>
          <w:rFonts w:ascii="Arial" w:hAnsi="Arial" w:cs="Arial"/>
          <w:color w:val="222222"/>
          <w:sz w:val="20"/>
          <w:szCs w:val="20"/>
          <w:shd w:val="clear" w:color="auto" w:fill="FFFFFF"/>
        </w:rPr>
        <w:t xml:space="preserve">, M. L. S., </w:t>
      </w:r>
      <w:proofErr w:type="spellStart"/>
      <w:r w:rsidRPr="0089402E">
        <w:rPr>
          <w:rFonts w:ascii="Arial" w:hAnsi="Arial" w:cs="Arial"/>
          <w:color w:val="222222"/>
          <w:sz w:val="20"/>
          <w:szCs w:val="20"/>
          <w:shd w:val="clear" w:color="auto" w:fill="FFFFFF"/>
        </w:rPr>
        <w:t>Graeff</w:t>
      </w:r>
      <w:proofErr w:type="spellEnd"/>
      <w:r w:rsidRPr="0089402E">
        <w:rPr>
          <w:rFonts w:ascii="Arial" w:hAnsi="Arial" w:cs="Arial"/>
          <w:color w:val="222222"/>
          <w:sz w:val="20"/>
          <w:szCs w:val="20"/>
          <w:shd w:val="clear" w:color="auto" w:fill="FFFFFF"/>
        </w:rPr>
        <w:t xml:space="preserve">, M. E., </w:t>
      </w:r>
      <w:proofErr w:type="spellStart"/>
      <w:r w:rsidRPr="0089402E">
        <w:rPr>
          <w:rFonts w:ascii="Arial" w:hAnsi="Arial" w:cs="Arial"/>
          <w:color w:val="222222"/>
          <w:sz w:val="20"/>
          <w:szCs w:val="20"/>
          <w:shd w:val="clear" w:color="auto" w:fill="FFFFFF"/>
        </w:rPr>
        <w:t>Menegassi</w:t>
      </w:r>
      <w:proofErr w:type="spellEnd"/>
      <w:r w:rsidRPr="0089402E">
        <w:rPr>
          <w:rFonts w:ascii="Arial" w:hAnsi="Arial" w:cs="Arial"/>
          <w:color w:val="222222"/>
          <w:sz w:val="20"/>
          <w:szCs w:val="20"/>
          <w:shd w:val="clear" w:color="auto" w:fill="FFFFFF"/>
        </w:rPr>
        <w:t xml:space="preserve">, M. T., Mardini, V., Pires, D. W. S., Carvalho, R. H. D., ... &amp; </w:t>
      </w:r>
      <w:proofErr w:type="spellStart"/>
      <w:r w:rsidRPr="0089402E">
        <w:rPr>
          <w:rFonts w:ascii="Arial" w:hAnsi="Arial" w:cs="Arial"/>
          <w:color w:val="222222"/>
          <w:sz w:val="20"/>
          <w:szCs w:val="20"/>
          <w:shd w:val="clear" w:color="auto" w:fill="FFFFFF"/>
        </w:rPr>
        <w:t>Eizirik</w:t>
      </w:r>
      <w:proofErr w:type="spellEnd"/>
      <w:r w:rsidRPr="0089402E">
        <w:rPr>
          <w:rFonts w:ascii="Arial" w:hAnsi="Arial" w:cs="Arial"/>
          <w:color w:val="222222"/>
          <w:sz w:val="20"/>
          <w:szCs w:val="20"/>
          <w:shd w:val="clear" w:color="auto" w:fill="FFFFFF"/>
        </w:rPr>
        <w:t>, C. L. (2006). Adult mood disorders and childhood psychological trauma. </w:t>
      </w:r>
      <w:r w:rsidRPr="0089402E">
        <w:rPr>
          <w:rFonts w:ascii="Arial" w:hAnsi="Arial" w:cs="Arial"/>
          <w:i/>
          <w:iCs/>
          <w:color w:val="222222"/>
          <w:sz w:val="20"/>
          <w:szCs w:val="20"/>
          <w:shd w:val="clear" w:color="auto" w:fill="FFFFFF"/>
        </w:rPr>
        <w:t>Brazilian Journal of Psychiatry</w:t>
      </w:r>
      <w:r w:rsidRPr="0089402E">
        <w:rPr>
          <w:rFonts w:ascii="Arial" w:hAnsi="Arial" w:cs="Arial"/>
          <w:color w:val="222222"/>
          <w:sz w:val="20"/>
          <w:szCs w:val="20"/>
          <w:shd w:val="clear" w:color="auto" w:fill="FFFFFF"/>
        </w:rPr>
        <w:t>, </w:t>
      </w:r>
      <w:r w:rsidRPr="0089402E">
        <w:rPr>
          <w:rFonts w:ascii="Arial" w:hAnsi="Arial" w:cs="Arial"/>
          <w:i/>
          <w:iCs/>
          <w:color w:val="222222"/>
          <w:sz w:val="20"/>
          <w:szCs w:val="20"/>
          <w:shd w:val="clear" w:color="auto" w:fill="FFFFFF"/>
        </w:rPr>
        <w:t>28</w:t>
      </w:r>
      <w:r w:rsidRPr="0089402E">
        <w:rPr>
          <w:rFonts w:ascii="Arial" w:hAnsi="Arial" w:cs="Arial"/>
          <w:color w:val="222222"/>
          <w:sz w:val="20"/>
          <w:szCs w:val="20"/>
          <w:shd w:val="clear" w:color="auto" w:fill="FFFFFF"/>
        </w:rPr>
        <w:t>(3), 184-190.</w:t>
      </w:r>
    </w:p>
    <w:p w14:paraId="7DF80A5B" w14:textId="77777777" w:rsidR="00323E8C" w:rsidRPr="0089402E" w:rsidRDefault="00323E8C" w:rsidP="00323E8C">
      <w:pPr>
        <w:rPr>
          <w:rFonts w:ascii="Arial" w:hAnsi="Arial" w:cs="Arial"/>
          <w:color w:val="222222"/>
          <w:sz w:val="18"/>
          <w:szCs w:val="20"/>
          <w:shd w:val="clear" w:color="auto" w:fill="FFFFFF"/>
        </w:rPr>
      </w:pPr>
      <w:r w:rsidRPr="0089402E">
        <w:rPr>
          <w:rFonts w:ascii="Arial" w:hAnsi="Arial" w:cs="Arial"/>
          <w:color w:val="222222"/>
          <w:sz w:val="18"/>
          <w:szCs w:val="20"/>
          <w:shd w:val="clear" w:color="auto" w:fill="FFFFFF"/>
        </w:rPr>
        <w:t xml:space="preserve">Johnstone, M. J. (2001). Stigma, social justice and the rights of the mentally ill: Challenging the status quo. </w:t>
      </w:r>
      <w:r w:rsidRPr="0089402E">
        <w:rPr>
          <w:rFonts w:ascii="Arial" w:hAnsi="Arial" w:cs="Arial"/>
          <w:i/>
          <w:iCs/>
          <w:color w:val="222222"/>
          <w:sz w:val="18"/>
          <w:szCs w:val="20"/>
        </w:rPr>
        <w:t>Australian and New Zealand Journal of Mental Health Nursing</w:t>
      </w:r>
      <w:r w:rsidRPr="0089402E">
        <w:rPr>
          <w:rFonts w:ascii="Arial" w:hAnsi="Arial" w:cs="Arial"/>
          <w:color w:val="222222"/>
          <w:sz w:val="18"/>
          <w:szCs w:val="20"/>
          <w:shd w:val="clear" w:color="auto" w:fill="FFFFFF"/>
        </w:rPr>
        <w:t xml:space="preserve">, </w:t>
      </w:r>
      <w:r w:rsidRPr="0089402E">
        <w:rPr>
          <w:rFonts w:ascii="Arial" w:hAnsi="Arial" w:cs="Arial"/>
          <w:i/>
          <w:iCs/>
          <w:color w:val="222222"/>
          <w:sz w:val="18"/>
          <w:szCs w:val="20"/>
        </w:rPr>
        <w:t>10</w:t>
      </w:r>
      <w:r w:rsidRPr="0089402E">
        <w:rPr>
          <w:rFonts w:ascii="Arial" w:hAnsi="Arial" w:cs="Arial"/>
          <w:color w:val="222222"/>
          <w:sz w:val="18"/>
          <w:szCs w:val="20"/>
          <w:shd w:val="clear" w:color="auto" w:fill="FFFFFF"/>
        </w:rPr>
        <w:t>(4), 200-209.</w:t>
      </w:r>
    </w:p>
    <w:p w14:paraId="50F0C6F1" w14:textId="32067D6C" w:rsidR="00323E8C" w:rsidRPr="0089402E" w:rsidRDefault="00323E8C">
      <w:pPr>
        <w:rPr>
          <w:rFonts w:ascii="Arial" w:hAnsi="Arial" w:cs="Arial"/>
          <w:color w:val="222222"/>
          <w:sz w:val="20"/>
          <w:szCs w:val="20"/>
          <w:shd w:val="clear" w:color="auto" w:fill="FFFFFF"/>
        </w:rPr>
      </w:pPr>
      <w:r w:rsidRPr="0089402E">
        <w:rPr>
          <w:rFonts w:ascii="Arial" w:hAnsi="Arial" w:cs="Arial"/>
          <w:color w:val="222222"/>
          <w:sz w:val="20"/>
          <w:szCs w:val="20"/>
          <w:shd w:val="clear" w:color="auto" w:fill="FFFFFF"/>
        </w:rPr>
        <w:t>World Health Organization. (2013). </w:t>
      </w:r>
      <w:r w:rsidRPr="0089402E">
        <w:rPr>
          <w:rFonts w:ascii="Arial" w:hAnsi="Arial" w:cs="Arial"/>
          <w:i/>
          <w:iCs/>
          <w:color w:val="222222"/>
          <w:sz w:val="20"/>
          <w:szCs w:val="20"/>
          <w:shd w:val="clear" w:color="auto" w:fill="FFFFFF"/>
        </w:rPr>
        <w:t>Building back better: sustainable mental health care after emergencies</w:t>
      </w:r>
      <w:r w:rsidRPr="0089402E">
        <w:rPr>
          <w:rFonts w:ascii="Arial" w:hAnsi="Arial" w:cs="Arial"/>
          <w:color w:val="222222"/>
          <w:sz w:val="20"/>
          <w:szCs w:val="20"/>
          <w:shd w:val="clear" w:color="auto" w:fill="FFFFFF"/>
        </w:rPr>
        <w:t>. World Health Organization.</w:t>
      </w:r>
    </w:p>
    <w:p w14:paraId="3E066376" w14:textId="47307FCC" w:rsidR="00323E8C" w:rsidRPr="0089402E" w:rsidRDefault="00323E8C">
      <w:pPr>
        <w:rPr>
          <w:rFonts w:ascii="Arial" w:hAnsi="Arial" w:cs="Arial"/>
          <w:color w:val="222222"/>
          <w:sz w:val="20"/>
          <w:szCs w:val="20"/>
          <w:shd w:val="clear" w:color="auto" w:fill="FFFFFF"/>
        </w:rPr>
      </w:pPr>
      <w:r w:rsidRPr="0089402E">
        <w:rPr>
          <w:rFonts w:ascii="Arial" w:hAnsi="Arial" w:cs="Arial"/>
          <w:color w:val="222222"/>
          <w:sz w:val="20"/>
          <w:szCs w:val="20"/>
          <w:shd w:val="clear" w:color="auto" w:fill="FFFFFF"/>
        </w:rPr>
        <w:t>Corrigan, P. W., Edwards, A. B., Green, A., Diwan, S. L., &amp; Penn, D. L. (2001). Prejudice, social distance, and familiarity with mental illness. </w:t>
      </w:r>
      <w:r w:rsidRPr="0089402E">
        <w:rPr>
          <w:rFonts w:ascii="Arial" w:hAnsi="Arial" w:cs="Arial"/>
          <w:i/>
          <w:iCs/>
          <w:color w:val="222222"/>
          <w:sz w:val="20"/>
          <w:szCs w:val="20"/>
          <w:shd w:val="clear" w:color="auto" w:fill="FFFFFF"/>
        </w:rPr>
        <w:t>Schizophrenia bulletin</w:t>
      </w:r>
      <w:r w:rsidRPr="0089402E">
        <w:rPr>
          <w:rFonts w:ascii="Arial" w:hAnsi="Arial" w:cs="Arial"/>
          <w:color w:val="222222"/>
          <w:sz w:val="20"/>
          <w:szCs w:val="20"/>
          <w:shd w:val="clear" w:color="auto" w:fill="FFFFFF"/>
        </w:rPr>
        <w:t>, </w:t>
      </w:r>
      <w:r w:rsidRPr="0089402E">
        <w:rPr>
          <w:rFonts w:ascii="Arial" w:hAnsi="Arial" w:cs="Arial"/>
          <w:i/>
          <w:iCs/>
          <w:color w:val="222222"/>
          <w:sz w:val="20"/>
          <w:szCs w:val="20"/>
          <w:shd w:val="clear" w:color="auto" w:fill="FFFFFF"/>
        </w:rPr>
        <w:t>27</w:t>
      </w:r>
      <w:r w:rsidRPr="0089402E">
        <w:rPr>
          <w:rFonts w:ascii="Arial" w:hAnsi="Arial" w:cs="Arial"/>
          <w:color w:val="222222"/>
          <w:sz w:val="20"/>
          <w:szCs w:val="20"/>
          <w:shd w:val="clear" w:color="auto" w:fill="FFFFFF"/>
        </w:rPr>
        <w:t>(2), 219-225.</w:t>
      </w:r>
    </w:p>
    <w:p w14:paraId="2AA38F40" w14:textId="5D0CF878" w:rsidR="00323E8C" w:rsidRPr="0089402E" w:rsidRDefault="00323E8C">
      <w:pPr>
        <w:rPr>
          <w:rFonts w:ascii="Arial" w:hAnsi="Arial" w:cs="Arial"/>
          <w:color w:val="222222"/>
          <w:sz w:val="20"/>
          <w:szCs w:val="20"/>
          <w:shd w:val="clear" w:color="auto" w:fill="FFFFFF"/>
        </w:rPr>
      </w:pPr>
      <w:r w:rsidRPr="0089402E">
        <w:rPr>
          <w:rFonts w:ascii="Arial" w:hAnsi="Arial" w:cs="Arial"/>
          <w:color w:val="222222"/>
          <w:sz w:val="20"/>
          <w:szCs w:val="20"/>
          <w:shd w:val="clear" w:color="auto" w:fill="FFFFFF"/>
        </w:rPr>
        <w:t xml:space="preserve">Macrae, C. N., </w:t>
      </w:r>
      <w:proofErr w:type="spellStart"/>
      <w:r w:rsidRPr="0089402E">
        <w:rPr>
          <w:rFonts w:ascii="Arial" w:hAnsi="Arial" w:cs="Arial"/>
          <w:color w:val="222222"/>
          <w:sz w:val="20"/>
          <w:szCs w:val="20"/>
          <w:shd w:val="clear" w:color="auto" w:fill="FFFFFF"/>
        </w:rPr>
        <w:t>Bodenhausen</w:t>
      </w:r>
      <w:proofErr w:type="spellEnd"/>
      <w:r w:rsidRPr="0089402E">
        <w:rPr>
          <w:rFonts w:ascii="Arial" w:hAnsi="Arial" w:cs="Arial"/>
          <w:color w:val="222222"/>
          <w:sz w:val="20"/>
          <w:szCs w:val="20"/>
          <w:shd w:val="clear" w:color="auto" w:fill="FFFFFF"/>
        </w:rPr>
        <w:t xml:space="preserve">, G. V., Milne, A. B., &amp; </w:t>
      </w:r>
      <w:proofErr w:type="spellStart"/>
      <w:r w:rsidRPr="0089402E">
        <w:rPr>
          <w:rFonts w:ascii="Arial" w:hAnsi="Arial" w:cs="Arial"/>
          <w:color w:val="222222"/>
          <w:sz w:val="20"/>
          <w:szCs w:val="20"/>
          <w:shd w:val="clear" w:color="auto" w:fill="FFFFFF"/>
        </w:rPr>
        <w:t>Jetten</w:t>
      </w:r>
      <w:proofErr w:type="spellEnd"/>
      <w:r w:rsidRPr="0089402E">
        <w:rPr>
          <w:rFonts w:ascii="Arial" w:hAnsi="Arial" w:cs="Arial"/>
          <w:color w:val="222222"/>
          <w:sz w:val="20"/>
          <w:szCs w:val="20"/>
          <w:shd w:val="clear" w:color="auto" w:fill="FFFFFF"/>
        </w:rPr>
        <w:t>, J. (1994). Out of mind but back in sight: Stereotypes on the rebound. </w:t>
      </w:r>
      <w:r w:rsidRPr="0089402E">
        <w:rPr>
          <w:rFonts w:ascii="Arial" w:hAnsi="Arial" w:cs="Arial"/>
          <w:i/>
          <w:iCs/>
          <w:color w:val="222222"/>
          <w:sz w:val="20"/>
          <w:szCs w:val="20"/>
          <w:shd w:val="clear" w:color="auto" w:fill="FFFFFF"/>
        </w:rPr>
        <w:t>Journal of personality and social psychology</w:t>
      </w:r>
      <w:r w:rsidRPr="0089402E">
        <w:rPr>
          <w:rFonts w:ascii="Arial" w:hAnsi="Arial" w:cs="Arial"/>
          <w:color w:val="222222"/>
          <w:sz w:val="20"/>
          <w:szCs w:val="20"/>
          <w:shd w:val="clear" w:color="auto" w:fill="FFFFFF"/>
        </w:rPr>
        <w:t>, </w:t>
      </w:r>
      <w:r w:rsidRPr="0089402E">
        <w:rPr>
          <w:rFonts w:ascii="Arial" w:hAnsi="Arial" w:cs="Arial"/>
          <w:i/>
          <w:iCs/>
          <w:color w:val="222222"/>
          <w:sz w:val="20"/>
          <w:szCs w:val="20"/>
          <w:shd w:val="clear" w:color="auto" w:fill="FFFFFF"/>
        </w:rPr>
        <w:t>67</w:t>
      </w:r>
      <w:r w:rsidRPr="0089402E">
        <w:rPr>
          <w:rFonts w:ascii="Arial" w:hAnsi="Arial" w:cs="Arial"/>
          <w:color w:val="222222"/>
          <w:sz w:val="20"/>
          <w:szCs w:val="20"/>
          <w:shd w:val="clear" w:color="auto" w:fill="FFFFFF"/>
        </w:rPr>
        <w:t>(5), 808.</w:t>
      </w:r>
    </w:p>
    <w:p w14:paraId="55A4F7EC" w14:textId="42814ACD" w:rsidR="00323E8C" w:rsidRPr="0089402E" w:rsidRDefault="00323E8C">
      <w:pPr>
        <w:rPr>
          <w:rFonts w:ascii="Arial" w:hAnsi="Arial" w:cs="Arial"/>
          <w:color w:val="222222"/>
          <w:sz w:val="20"/>
          <w:szCs w:val="20"/>
          <w:shd w:val="clear" w:color="auto" w:fill="FFFFFF"/>
        </w:rPr>
      </w:pPr>
      <w:r w:rsidRPr="0089402E">
        <w:rPr>
          <w:rFonts w:ascii="Arial" w:hAnsi="Arial" w:cs="Arial"/>
          <w:color w:val="222222"/>
          <w:sz w:val="20"/>
          <w:szCs w:val="20"/>
          <w:shd w:val="clear" w:color="auto" w:fill="FFFFFF"/>
        </w:rPr>
        <w:t xml:space="preserve">Srivastava, K., Chaudhury, S., Bhat, P. S., &amp; </w:t>
      </w:r>
      <w:proofErr w:type="spellStart"/>
      <w:r w:rsidRPr="0089402E">
        <w:rPr>
          <w:rFonts w:ascii="Arial" w:hAnsi="Arial" w:cs="Arial"/>
          <w:color w:val="222222"/>
          <w:sz w:val="20"/>
          <w:szCs w:val="20"/>
          <w:shd w:val="clear" w:color="auto" w:fill="FFFFFF"/>
        </w:rPr>
        <w:t>Mujawar</w:t>
      </w:r>
      <w:proofErr w:type="spellEnd"/>
      <w:r w:rsidRPr="0089402E">
        <w:rPr>
          <w:rFonts w:ascii="Arial" w:hAnsi="Arial" w:cs="Arial"/>
          <w:color w:val="222222"/>
          <w:sz w:val="20"/>
          <w:szCs w:val="20"/>
          <w:shd w:val="clear" w:color="auto" w:fill="FFFFFF"/>
        </w:rPr>
        <w:t>, S. (2018). Media and mental health. </w:t>
      </w:r>
      <w:r w:rsidRPr="0089402E">
        <w:rPr>
          <w:rFonts w:ascii="Arial" w:hAnsi="Arial" w:cs="Arial"/>
          <w:i/>
          <w:iCs/>
          <w:color w:val="222222"/>
          <w:sz w:val="20"/>
          <w:szCs w:val="20"/>
          <w:shd w:val="clear" w:color="auto" w:fill="FFFFFF"/>
        </w:rPr>
        <w:t>Industrial psychiatry journal</w:t>
      </w:r>
      <w:r w:rsidRPr="0089402E">
        <w:rPr>
          <w:rFonts w:ascii="Arial" w:hAnsi="Arial" w:cs="Arial"/>
          <w:color w:val="222222"/>
          <w:sz w:val="20"/>
          <w:szCs w:val="20"/>
          <w:shd w:val="clear" w:color="auto" w:fill="FFFFFF"/>
        </w:rPr>
        <w:t>, </w:t>
      </w:r>
      <w:r w:rsidRPr="0089402E">
        <w:rPr>
          <w:rFonts w:ascii="Arial" w:hAnsi="Arial" w:cs="Arial"/>
          <w:i/>
          <w:iCs/>
          <w:color w:val="222222"/>
          <w:sz w:val="20"/>
          <w:szCs w:val="20"/>
          <w:shd w:val="clear" w:color="auto" w:fill="FFFFFF"/>
        </w:rPr>
        <w:t>27</w:t>
      </w:r>
      <w:r w:rsidRPr="0089402E">
        <w:rPr>
          <w:rFonts w:ascii="Arial" w:hAnsi="Arial" w:cs="Arial"/>
          <w:color w:val="222222"/>
          <w:sz w:val="20"/>
          <w:szCs w:val="20"/>
          <w:shd w:val="clear" w:color="auto" w:fill="FFFFFF"/>
        </w:rPr>
        <w:t>(1), 1.</w:t>
      </w:r>
    </w:p>
    <w:p w14:paraId="751F6852" w14:textId="163DC8A7" w:rsidR="00323E8C" w:rsidRPr="0089402E" w:rsidRDefault="00323E8C">
      <w:pPr>
        <w:rPr>
          <w:rFonts w:ascii="Arial" w:hAnsi="Arial" w:cs="Arial"/>
          <w:color w:val="222222"/>
          <w:sz w:val="20"/>
          <w:szCs w:val="20"/>
          <w:shd w:val="clear" w:color="auto" w:fill="FFFFFF"/>
        </w:rPr>
      </w:pPr>
      <w:proofErr w:type="spellStart"/>
      <w:r w:rsidRPr="0089402E">
        <w:rPr>
          <w:rFonts w:ascii="Arial" w:hAnsi="Arial" w:cs="Arial"/>
          <w:color w:val="222222"/>
          <w:sz w:val="20"/>
          <w:szCs w:val="20"/>
          <w:shd w:val="clear" w:color="auto" w:fill="FFFFFF"/>
        </w:rPr>
        <w:t>Rüsch</w:t>
      </w:r>
      <w:proofErr w:type="spellEnd"/>
      <w:r w:rsidRPr="0089402E">
        <w:rPr>
          <w:rFonts w:ascii="Arial" w:hAnsi="Arial" w:cs="Arial"/>
          <w:color w:val="222222"/>
          <w:sz w:val="20"/>
          <w:szCs w:val="20"/>
          <w:shd w:val="clear" w:color="auto" w:fill="FFFFFF"/>
        </w:rPr>
        <w:t xml:space="preserve">, N., </w:t>
      </w:r>
      <w:proofErr w:type="spellStart"/>
      <w:r w:rsidRPr="0089402E">
        <w:rPr>
          <w:rFonts w:ascii="Arial" w:hAnsi="Arial" w:cs="Arial"/>
          <w:color w:val="222222"/>
          <w:sz w:val="20"/>
          <w:szCs w:val="20"/>
          <w:shd w:val="clear" w:color="auto" w:fill="FFFFFF"/>
        </w:rPr>
        <w:t>Angermeyer</w:t>
      </w:r>
      <w:proofErr w:type="spellEnd"/>
      <w:r w:rsidRPr="0089402E">
        <w:rPr>
          <w:rFonts w:ascii="Arial" w:hAnsi="Arial" w:cs="Arial"/>
          <w:color w:val="222222"/>
          <w:sz w:val="20"/>
          <w:szCs w:val="20"/>
          <w:shd w:val="clear" w:color="auto" w:fill="FFFFFF"/>
        </w:rPr>
        <w:t>, M. C., &amp; Corrigan, P. W. (2005). Mental illness stigma: Concepts, consequences, and initiatives to reduce stigma. </w:t>
      </w:r>
      <w:r w:rsidRPr="0089402E">
        <w:rPr>
          <w:rFonts w:ascii="Arial" w:hAnsi="Arial" w:cs="Arial"/>
          <w:i/>
          <w:iCs/>
          <w:color w:val="222222"/>
          <w:sz w:val="20"/>
          <w:szCs w:val="20"/>
          <w:shd w:val="clear" w:color="auto" w:fill="FFFFFF"/>
        </w:rPr>
        <w:t>European psychiatry</w:t>
      </w:r>
      <w:r w:rsidRPr="0089402E">
        <w:rPr>
          <w:rFonts w:ascii="Arial" w:hAnsi="Arial" w:cs="Arial"/>
          <w:color w:val="222222"/>
          <w:sz w:val="20"/>
          <w:szCs w:val="20"/>
          <w:shd w:val="clear" w:color="auto" w:fill="FFFFFF"/>
        </w:rPr>
        <w:t>, </w:t>
      </w:r>
      <w:r w:rsidRPr="0089402E">
        <w:rPr>
          <w:rFonts w:ascii="Arial" w:hAnsi="Arial" w:cs="Arial"/>
          <w:i/>
          <w:iCs/>
          <w:color w:val="222222"/>
          <w:sz w:val="20"/>
          <w:szCs w:val="20"/>
          <w:shd w:val="clear" w:color="auto" w:fill="FFFFFF"/>
        </w:rPr>
        <w:t>20</w:t>
      </w:r>
      <w:r w:rsidRPr="0089402E">
        <w:rPr>
          <w:rFonts w:ascii="Arial" w:hAnsi="Arial" w:cs="Arial"/>
          <w:color w:val="222222"/>
          <w:sz w:val="20"/>
          <w:szCs w:val="20"/>
          <w:shd w:val="clear" w:color="auto" w:fill="FFFFFF"/>
        </w:rPr>
        <w:t>(8), 529-539.</w:t>
      </w:r>
    </w:p>
    <w:p w14:paraId="5B477639" w14:textId="08396D57" w:rsidR="00323E8C" w:rsidRPr="0089402E" w:rsidRDefault="00501A32">
      <w:pPr>
        <w:rPr>
          <w:rFonts w:ascii="Arial" w:hAnsi="Arial" w:cs="Arial"/>
          <w:color w:val="222222"/>
          <w:sz w:val="20"/>
          <w:szCs w:val="20"/>
          <w:shd w:val="clear" w:color="auto" w:fill="FFFFFF"/>
        </w:rPr>
      </w:pPr>
      <w:r w:rsidRPr="0089402E">
        <w:rPr>
          <w:rFonts w:ascii="Arial" w:hAnsi="Arial" w:cs="Arial"/>
          <w:color w:val="222222"/>
          <w:sz w:val="20"/>
          <w:szCs w:val="20"/>
          <w:shd w:val="clear" w:color="auto" w:fill="FFFFFF"/>
        </w:rPr>
        <w:t xml:space="preserve">Holmes, E. P., Corrigan, P. W., Williams, P., </w:t>
      </w:r>
      <w:proofErr w:type="spellStart"/>
      <w:r w:rsidRPr="0089402E">
        <w:rPr>
          <w:rFonts w:ascii="Arial" w:hAnsi="Arial" w:cs="Arial"/>
          <w:color w:val="222222"/>
          <w:sz w:val="20"/>
          <w:szCs w:val="20"/>
          <w:shd w:val="clear" w:color="auto" w:fill="FFFFFF"/>
        </w:rPr>
        <w:t>Canar</w:t>
      </w:r>
      <w:proofErr w:type="spellEnd"/>
      <w:r w:rsidRPr="0089402E">
        <w:rPr>
          <w:rFonts w:ascii="Arial" w:hAnsi="Arial" w:cs="Arial"/>
          <w:color w:val="222222"/>
          <w:sz w:val="20"/>
          <w:szCs w:val="20"/>
          <w:shd w:val="clear" w:color="auto" w:fill="FFFFFF"/>
        </w:rPr>
        <w:t>, J., &amp; Kubiak, M. A. (1999). Changing attitudes about schizophrenia. </w:t>
      </w:r>
      <w:r w:rsidRPr="0089402E">
        <w:rPr>
          <w:rFonts w:ascii="Arial" w:hAnsi="Arial" w:cs="Arial"/>
          <w:i/>
          <w:iCs/>
          <w:color w:val="222222"/>
          <w:sz w:val="20"/>
          <w:szCs w:val="20"/>
          <w:shd w:val="clear" w:color="auto" w:fill="FFFFFF"/>
        </w:rPr>
        <w:t>Schizophrenia bulletin</w:t>
      </w:r>
      <w:r w:rsidRPr="0089402E">
        <w:rPr>
          <w:rFonts w:ascii="Arial" w:hAnsi="Arial" w:cs="Arial"/>
          <w:color w:val="222222"/>
          <w:sz w:val="20"/>
          <w:szCs w:val="20"/>
          <w:shd w:val="clear" w:color="auto" w:fill="FFFFFF"/>
        </w:rPr>
        <w:t>, </w:t>
      </w:r>
      <w:r w:rsidRPr="0089402E">
        <w:rPr>
          <w:rFonts w:ascii="Arial" w:hAnsi="Arial" w:cs="Arial"/>
          <w:i/>
          <w:iCs/>
          <w:color w:val="222222"/>
          <w:sz w:val="20"/>
          <w:szCs w:val="20"/>
          <w:shd w:val="clear" w:color="auto" w:fill="FFFFFF"/>
        </w:rPr>
        <w:t>25</w:t>
      </w:r>
      <w:r w:rsidRPr="0089402E">
        <w:rPr>
          <w:rFonts w:ascii="Arial" w:hAnsi="Arial" w:cs="Arial"/>
          <w:color w:val="222222"/>
          <w:sz w:val="20"/>
          <w:szCs w:val="20"/>
          <w:shd w:val="clear" w:color="auto" w:fill="FFFFFF"/>
        </w:rPr>
        <w:t>(3), 447-456.</w:t>
      </w:r>
    </w:p>
    <w:p w14:paraId="1E244FCA" w14:textId="3C07C548" w:rsidR="00501A32" w:rsidRPr="0089402E" w:rsidRDefault="00501A32">
      <w:pPr>
        <w:rPr>
          <w:rFonts w:ascii="Arial" w:hAnsi="Arial" w:cs="Arial"/>
          <w:color w:val="222222"/>
          <w:sz w:val="20"/>
          <w:szCs w:val="20"/>
          <w:shd w:val="clear" w:color="auto" w:fill="FFFFFF"/>
        </w:rPr>
      </w:pPr>
      <w:proofErr w:type="spellStart"/>
      <w:r w:rsidRPr="0089402E">
        <w:rPr>
          <w:rFonts w:ascii="Arial" w:hAnsi="Arial" w:cs="Arial"/>
          <w:color w:val="222222"/>
          <w:sz w:val="20"/>
          <w:szCs w:val="20"/>
          <w:shd w:val="clear" w:color="auto" w:fill="FFFFFF"/>
        </w:rPr>
        <w:t>Papish</w:t>
      </w:r>
      <w:proofErr w:type="spellEnd"/>
      <w:r w:rsidRPr="0089402E">
        <w:rPr>
          <w:rFonts w:ascii="Arial" w:hAnsi="Arial" w:cs="Arial"/>
          <w:color w:val="222222"/>
          <w:sz w:val="20"/>
          <w:szCs w:val="20"/>
          <w:shd w:val="clear" w:color="auto" w:fill="FFFFFF"/>
        </w:rPr>
        <w:t xml:space="preserve">, A., Kassam, A., </w:t>
      </w:r>
      <w:proofErr w:type="spellStart"/>
      <w:r w:rsidRPr="0089402E">
        <w:rPr>
          <w:rFonts w:ascii="Arial" w:hAnsi="Arial" w:cs="Arial"/>
          <w:color w:val="222222"/>
          <w:sz w:val="20"/>
          <w:szCs w:val="20"/>
          <w:shd w:val="clear" w:color="auto" w:fill="FFFFFF"/>
        </w:rPr>
        <w:t>Modgill</w:t>
      </w:r>
      <w:proofErr w:type="spellEnd"/>
      <w:r w:rsidRPr="0089402E">
        <w:rPr>
          <w:rFonts w:ascii="Arial" w:hAnsi="Arial" w:cs="Arial"/>
          <w:color w:val="222222"/>
          <w:sz w:val="20"/>
          <w:szCs w:val="20"/>
          <w:shd w:val="clear" w:color="auto" w:fill="FFFFFF"/>
        </w:rPr>
        <w:t xml:space="preserve">, G., </w:t>
      </w:r>
      <w:proofErr w:type="spellStart"/>
      <w:r w:rsidRPr="0089402E">
        <w:rPr>
          <w:rFonts w:ascii="Arial" w:hAnsi="Arial" w:cs="Arial"/>
          <w:color w:val="222222"/>
          <w:sz w:val="20"/>
          <w:szCs w:val="20"/>
          <w:shd w:val="clear" w:color="auto" w:fill="FFFFFF"/>
        </w:rPr>
        <w:t>Vaz</w:t>
      </w:r>
      <w:proofErr w:type="spellEnd"/>
      <w:r w:rsidRPr="0089402E">
        <w:rPr>
          <w:rFonts w:ascii="Arial" w:hAnsi="Arial" w:cs="Arial"/>
          <w:color w:val="222222"/>
          <w:sz w:val="20"/>
          <w:szCs w:val="20"/>
          <w:shd w:val="clear" w:color="auto" w:fill="FFFFFF"/>
        </w:rPr>
        <w:t>, G., Zanussi, L., &amp; Patten, S. (2013). Reducing the stigma of mental illness in undergraduate medical education: a randomized controlled trial. </w:t>
      </w:r>
      <w:r w:rsidRPr="0089402E">
        <w:rPr>
          <w:rFonts w:ascii="Arial" w:hAnsi="Arial" w:cs="Arial"/>
          <w:i/>
          <w:iCs/>
          <w:color w:val="222222"/>
          <w:sz w:val="20"/>
          <w:szCs w:val="20"/>
          <w:shd w:val="clear" w:color="auto" w:fill="FFFFFF"/>
        </w:rPr>
        <w:t>BMC Medical Education</w:t>
      </w:r>
      <w:r w:rsidRPr="0089402E">
        <w:rPr>
          <w:rFonts w:ascii="Arial" w:hAnsi="Arial" w:cs="Arial"/>
          <w:color w:val="222222"/>
          <w:sz w:val="20"/>
          <w:szCs w:val="20"/>
          <w:shd w:val="clear" w:color="auto" w:fill="FFFFFF"/>
        </w:rPr>
        <w:t>, </w:t>
      </w:r>
      <w:r w:rsidRPr="0089402E">
        <w:rPr>
          <w:rFonts w:ascii="Arial" w:hAnsi="Arial" w:cs="Arial"/>
          <w:i/>
          <w:iCs/>
          <w:color w:val="222222"/>
          <w:sz w:val="20"/>
          <w:szCs w:val="20"/>
          <w:shd w:val="clear" w:color="auto" w:fill="FFFFFF"/>
        </w:rPr>
        <w:t>13</w:t>
      </w:r>
      <w:r w:rsidRPr="0089402E">
        <w:rPr>
          <w:rFonts w:ascii="Arial" w:hAnsi="Arial" w:cs="Arial"/>
          <w:color w:val="222222"/>
          <w:sz w:val="20"/>
          <w:szCs w:val="20"/>
          <w:shd w:val="clear" w:color="auto" w:fill="FFFFFF"/>
        </w:rPr>
        <w:t>(1), 141.</w:t>
      </w:r>
    </w:p>
    <w:p w14:paraId="1128373F" w14:textId="5AD6DD78" w:rsidR="00501A32" w:rsidRPr="0089402E" w:rsidRDefault="00501A32">
      <w:pPr>
        <w:rPr>
          <w:rFonts w:ascii="Arial" w:hAnsi="Arial" w:cs="Arial"/>
          <w:color w:val="222222"/>
          <w:sz w:val="20"/>
          <w:szCs w:val="20"/>
          <w:shd w:val="clear" w:color="auto" w:fill="FFFFFF"/>
        </w:rPr>
      </w:pPr>
      <w:r w:rsidRPr="0089402E">
        <w:rPr>
          <w:rFonts w:ascii="Arial" w:hAnsi="Arial" w:cs="Arial"/>
          <w:color w:val="222222"/>
          <w:sz w:val="20"/>
          <w:szCs w:val="20"/>
          <w:shd w:val="clear" w:color="auto" w:fill="FFFFFF"/>
        </w:rPr>
        <w:t>Corrigan, P. W., &amp; Watson, A. C. (2002). The paradox of self</w:t>
      </w:r>
      <w:r w:rsidRPr="0089402E">
        <w:rPr>
          <w:rFonts w:ascii="Cambria Math" w:hAnsi="Cambria Math" w:cs="Cambria Math"/>
          <w:color w:val="222222"/>
          <w:sz w:val="20"/>
          <w:szCs w:val="20"/>
          <w:shd w:val="clear" w:color="auto" w:fill="FFFFFF"/>
        </w:rPr>
        <w:t>‐</w:t>
      </w:r>
      <w:r w:rsidRPr="0089402E">
        <w:rPr>
          <w:rFonts w:ascii="Arial" w:hAnsi="Arial" w:cs="Arial"/>
          <w:color w:val="222222"/>
          <w:sz w:val="20"/>
          <w:szCs w:val="20"/>
          <w:shd w:val="clear" w:color="auto" w:fill="FFFFFF"/>
        </w:rPr>
        <w:t>stigma and mental illness. </w:t>
      </w:r>
      <w:r w:rsidRPr="0089402E">
        <w:rPr>
          <w:rFonts w:ascii="Arial" w:hAnsi="Arial" w:cs="Arial"/>
          <w:i/>
          <w:iCs/>
          <w:color w:val="222222"/>
          <w:sz w:val="20"/>
          <w:szCs w:val="20"/>
          <w:shd w:val="clear" w:color="auto" w:fill="FFFFFF"/>
        </w:rPr>
        <w:t>Clinical Psychology: Science and Practice</w:t>
      </w:r>
      <w:r w:rsidRPr="0089402E">
        <w:rPr>
          <w:rFonts w:ascii="Arial" w:hAnsi="Arial" w:cs="Arial"/>
          <w:color w:val="222222"/>
          <w:sz w:val="20"/>
          <w:szCs w:val="20"/>
          <w:shd w:val="clear" w:color="auto" w:fill="FFFFFF"/>
        </w:rPr>
        <w:t>, </w:t>
      </w:r>
      <w:r w:rsidRPr="0089402E">
        <w:rPr>
          <w:rFonts w:ascii="Arial" w:hAnsi="Arial" w:cs="Arial"/>
          <w:i/>
          <w:iCs/>
          <w:color w:val="222222"/>
          <w:sz w:val="20"/>
          <w:szCs w:val="20"/>
          <w:shd w:val="clear" w:color="auto" w:fill="FFFFFF"/>
        </w:rPr>
        <w:t>9</w:t>
      </w:r>
      <w:r w:rsidRPr="0089402E">
        <w:rPr>
          <w:rFonts w:ascii="Arial" w:hAnsi="Arial" w:cs="Arial"/>
          <w:color w:val="222222"/>
          <w:sz w:val="20"/>
          <w:szCs w:val="20"/>
          <w:shd w:val="clear" w:color="auto" w:fill="FFFFFF"/>
        </w:rPr>
        <w:t>(1), 35-53.</w:t>
      </w:r>
    </w:p>
    <w:p w14:paraId="7FFB1942" w14:textId="3F94B08A" w:rsidR="00501A32" w:rsidRPr="0089402E" w:rsidRDefault="00501A32">
      <w:pPr>
        <w:rPr>
          <w:rFonts w:ascii="Arial" w:hAnsi="Arial" w:cs="Arial"/>
          <w:color w:val="222222"/>
          <w:sz w:val="20"/>
          <w:szCs w:val="20"/>
          <w:shd w:val="clear" w:color="auto" w:fill="FFFFFF"/>
        </w:rPr>
      </w:pPr>
      <w:r w:rsidRPr="0089402E">
        <w:rPr>
          <w:rFonts w:ascii="Arial" w:hAnsi="Arial" w:cs="Arial"/>
          <w:color w:val="222222"/>
          <w:sz w:val="20"/>
          <w:szCs w:val="20"/>
          <w:shd w:val="clear" w:color="auto" w:fill="FFFFFF"/>
        </w:rPr>
        <w:t>Devine, P. G. (1995). Prejudice and out-group perception. </w:t>
      </w:r>
      <w:r w:rsidRPr="0089402E">
        <w:rPr>
          <w:rFonts w:ascii="Arial" w:hAnsi="Arial" w:cs="Arial"/>
          <w:i/>
          <w:iCs/>
          <w:color w:val="222222"/>
          <w:sz w:val="20"/>
          <w:szCs w:val="20"/>
          <w:shd w:val="clear" w:color="auto" w:fill="FFFFFF"/>
        </w:rPr>
        <w:t>Advanced social psychology</w:t>
      </w:r>
      <w:r w:rsidRPr="0089402E">
        <w:rPr>
          <w:rFonts w:ascii="Arial" w:hAnsi="Arial" w:cs="Arial"/>
          <w:color w:val="222222"/>
          <w:sz w:val="20"/>
          <w:szCs w:val="20"/>
          <w:shd w:val="clear" w:color="auto" w:fill="FFFFFF"/>
        </w:rPr>
        <w:t>, </w:t>
      </w:r>
      <w:r w:rsidRPr="0089402E">
        <w:rPr>
          <w:rFonts w:ascii="Arial" w:hAnsi="Arial" w:cs="Arial"/>
          <w:i/>
          <w:iCs/>
          <w:color w:val="222222"/>
          <w:sz w:val="20"/>
          <w:szCs w:val="20"/>
          <w:shd w:val="clear" w:color="auto" w:fill="FFFFFF"/>
        </w:rPr>
        <w:t>467</w:t>
      </w:r>
      <w:r w:rsidRPr="0089402E">
        <w:rPr>
          <w:rFonts w:ascii="Arial" w:hAnsi="Arial" w:cs="Arial"/>
          <w:color w:val="222222"/>
          <w:sz w:val="20"/>
          <w:szCs w:val="20"/>
          <w:shd w:val="clear" w:color="auto" w:fill="FFFFFF"/>
        </w:rPr>
        <w:t>, 524.</w:t>
      </w:r>
    </w:p>
    <w:p w14:paraId="4645805D" w14:textId="1D82EBF4" w:rsidR="00501A32" w:rsidRPr="0089402E" w:rsidRDefault="00E02C51">
      <w:pPr>
        <w:rPr>
          <w:rFonts w:ascii="Arial" w:hAnsi="Arial" w:cs="Arial"/>
          <w:color w:val="222222"/>
          <w:sz w:val="20"/>
          <w:szCs w:val="20"/>
          <w:shd w:val="clear" w:color="auto" w:fill="FFFFFF"/>
        </w:rPr>
      </w:pPr>
      <w:r w:rsidRPr="0089402E">
        <w:rPr>
          <w:rFonts w:ascii="Arial" w:hAnsi="Arial" w:cs="Arial"/>
          <w:color w:val="222222"/>
          <w:sz w:val="20"/>
          <w:szCs w:val="20"/>
          <w:shd w:val="clear" w:color="auto" w:fill="FFFFFF"/>
        </w:rPr>
        <w:t>Link, B. G., &amp; Cullen, F. T. (1986). Contact with the mentally ill and perceptions of how dangerous they are. </w:t>
      </w:r>
      <w:r w:rsidRPr="0089402E">
        <w:rPr>
          <w:rFonts w:ascii="Arial" w:hAnsi="Arial" w:cs="Arial"/>
          <w:i/>
          <w:iCs/>
          <w:color w:val="222222"/>
          <w:sz w:val="20"/>
          <w:szCs w:val="20"/>
          <w:shd w:val="clear" w:color="auto" w:fill="FFFFFF"/>
        </w:rPr>
        <w:t xml:space="preserve">Journal of Health and Social </w:t>
      </w:r>
      <w:proofErr w:type="spellStart"/>
      <w:r w:rsidRPr="0089402E">
        <w:rPr>
          <w:rFonts w:ascii="Arial" w:hAnsi="Arial" w:cs="Arial"/>
          <w:i/>
          <w:iCs/>
          <w:color w:val="222222"/>
          <w:sz w:val="20"/>
          <w:szCs w:val="20"/>
          <w:shd w:val="clear" w:color="auto" w:fill="FFFFFF"/>
        </w:rPr>
        <w:t>Behavior</w:t>
      </w:r>
      <w:proofErr w:type="spellEnd"/>
      <w:r w:rsidRPr="0089402E">
        <w:rPr>
          <w:rFonts w:ascii="Arial" w:hAnsi="Arial" w:cs="Arial"/>
          <w:color w:val="222222"/>
          <w:sz w:val="20"/>
          <w:szCs w:val="20"/>
          <w:shd w:val="clear" w:color="auto" w:fill="FFFFFF"/>
        </w:rPr>
        <w:t>, 289-302.</w:t>
      </w:r>
    </w:p>
    <w:p w14:paraId="42A2A511" w14:textId="29384405" w:rsidR="00E02C51" w:rsidRPr="0089402E" w:rsidRDefault="00E02C51">
      <w:pPr>
        <w:rPr>
          <w:rFonts w:ascii="Arial" w:hAnsi="Arial" w:cs="Arial"/>
          <w:color w:val="222222"/>
          <w:sz w:val="20"/>
          <w:szCs w:val="20"/>
          <w:shd w:val="clear" w:color="auto" w:fill="FFFFFF"/>
        </w:rPr>
      </w:pPr>
      <w:r w:rsidRPr="0089402E">
        <w:rPr>
          <w:rFonts w:ascii="Arial" w:hAnsi="Arial" w:cs="Arial"/>
          <w:color w:val="222222"/>
          <w:sz w:val="20"/>
          <w:szCs w:val="20"/>
          <w:shd w:val="clear" w:color="auto" w:fill="FFFFFF"/>
        </w:rPr>
        <w:t xml:space="preserve">Penn, D. L., </w:t>
      </w:r>
      <w:proofErr w:type="spellStart"/>
      <w:r w:rsidRPr="0089402E">
        <w:rPr>
          <w:rFonts w:ascii="Arial" w:hAnsi="Arial" w:cs="Arial"/>
          <w:color w:val="222222"/>
          <w:sz w:val="20"/>
          <w:szCs w:val="20"/>
          <w:shd w:val="clear" w:color="auto" w:fill="FFFFFF"/>
        </w:rPr>
        <w:t>Guynan</w:t>
      </w:r>
      <w:proofErr w:type="spellEnd"/>
      <w:r w:rsidRPr="0089402E">
        <w:rPr>
          <w:rFonts w:ascii="Arial" w:hAnsi="Arial" w:cs="Arial"/>
          <w:color w:val="222222"/>
          <w:sz w:val="20"/>
          <w:szCs w:val="20"/>
          <w:shd w:val="clear" w:color="auto" w:fill="FFFFFF"/>
        </w:rPr>
        <w:t xml:space="preserve">, K., Daily, T., Spaulding, W. D., </w:t>
      </w:r>
      <w:proofErr w:type="spellStart"/>
      <w:r w:rsidRPr="0089402E">
        <w:rPr>
          <w:rFonts w:ascii="Arial" w:hAnsi="Arial" w:cs="Arial"/>
          <w:color w:val="222222"/>
          <w:sz w:val="20"/>
          <w:szCs w:val="20"/>
          <w:shd w:val="clear" w:color="auto" w:fill="FFFFFF"/>
        </w:rPr>
        <w:t>Garbin</w:t>
      </w:r>
      <w:proofErr w:type="spellEnd"/>
      <w:r w:rsidRPr="0089402E">
        <w:rPr>
          <w:rFonts w:ascii="Arial" w:hAnsi="Arial" w:cs="Arial"/>
          <w:color w:val="222222"/>
          <w:sz w:val="20"/>
          <w:szCs w:val="20"/>
          <w:shd w:val="clear" w:color="auto" w:fill="FFFFFF"/>
        </w:rPr>
        <w:t xml:space="preserve">, C. P., &amp; Sullivan, M. (1994). Dispelling the stigma of schizophrenia: what sort of information is </w:t>
      </w:r>
      <w:proofErr w:type="gramStart"/>
      <w:r w:rsidRPr="0089402E">
        <w:rPr>
          <w:rFonts w:ascii="Arial" w:hAnsi="Arial" w:cs="Arial"/>
          <w:color w:val="222222"/>
          <w:sz w:val="20"/>
          <w:szCs w:val="20"/>
          <w:shd w:val="clear" w:color="auto" w:fill="FFFFFF"/>
        </w:rPr>
        <w:t>best?.</w:t>
      </w:r>
      <w:proofErr w:type="gramEnd"/>
      <w:r w:rsidRPr="0089402E">
        <w:rPr>
          <w:rFonts w:ascii="Arial" w:hAnsi="Arial" w:cs="Arial"/>
          <w:color w:val="222222"/>
          <w:sz w:val="20"/>
          <w:szCs w:val="20"/>
          <w:shd w:val="clear" w:color="auto" w:fill="FFFFFF"/>
        </w:rPr>
        <w:t> </w:t>
      </w:r>
      <w:r w:rsidRPr="0089402E">
        <w:rPr>
          <w:rFonts w:ascii="Arial" w:hAnsi="Arial" w:cs="Arial"/>
          <w:i/>
          <w:iCs/>
          <w:color w:val="222222"/>
          <w:sz w:val="20"/>
          <w:szCs w:val="20"/>
          <w:shd w:val="clear" w:color="auto" w:fill="FFFFFF"/>
        </w:rPr>
        <w:t>Schizophrenia bulletin</w:t>
      </w:r>
      <w:r w:rsidRPr="0089402E">
        <w:rPr>
          <w:rFonts w:ascii="Arial" w:hAnsi="Arial" w:cs="Arial"/>
          <w:color w:val="222222"/>
          <w:sz w:val="20"/>
          <w:szCs w:val="20"/>
          <w:shd w:val="clear" w:color="auto" w:fill="FFFFFF"/>
        </w:rPr>
        <w:t>, </w:t>
      </w:r>
      <w:r w:rsidRPr="0089402E">
        <w:rPr>
          <w:rFonts w:ascii="Arial" w:hAnsi="Arial" w:cs="Arial"/>
          <w:i/>
          <w:iCs/>
          <w:color w:val="222222"/>
          <w:sz w:val="20"/>
          <w:szCs w:val="20"/>
          <w:shd w:val="clear" w:color="auto" w:fill="FFFFFF"/>
        </w:rPr>
        <w:t>20</w:t>
      </w:r>
      <w:r w:rsidRPr="0089402E">
        <w:rPr>
          <w:rFonts w:ascii="Arial" w:hAnsi="Arial" w:cs="Arial"/>
          <w:color w:val="222222"/>
          <w:sz w:val="20"/>
          <w:szCs w:val="20"/>
          <w:shd w:val="clear" w:color="auto" w:fill="FFFFFF"/>
        </w:rPr>
        <w:t>(3), 567-578.</w:t>
      </w:r>
    </w:p>
    <w:p w14:paraId="6E962EB5" w14:textId="5401B0EF" w:rsidR="00E02C51" w:rsidRDefault="00E02C51">
      <w:pPr>
        <w:rPr>
          <w:rFonts w:ascii="Arial" w:hAnsi="Arial" w:cs="Arial"/>
          <w:color w:val="222222"/>
          <w:sz w:val="20"/>
          <w:szCs w:val="20"/>
          <w:shd w:val="clear" w:color="auto" w:fill="FFFFFF"/>
        </w:rPr>
      </w:pPr>
      <w:r w:rsidRPr="0089402E">
        <w:rPr>
          <w:rFonts w:ascii="Arial" w:hAnsi="Arial" w:cs="Arial"/>
          <w:color w:val="222222"/>
          <w:sz w:val="20"/>
          <w:szCs w:val="20"/>
          <w:shd w:val="clear" w:color="auto" w:fill="FFFFFF"/>
        </w:rPr>
        <w:t xml:space="preserve">Penn, D. L., </w:t>
      </w:r>
      <w:proofErr w:type="spellStart"/>
      <w:r w:rsidRPr="0089402E">
        <w:rPr>
          <w:rFonts w:ascii="Arial" w:hAnsi="Arial" w:cs="Arial"/>
          <w:color w:val="222222"/>
          <w:sz w:val="20"/>
          <w:szCs w:val="20"/>
          <w:shd w:val="clear" w:color="auto" w:fill="FFFFFF"/>
        </w:rPr>
        <w:t>Kommana</w:t>
      </w:r>
      <w:proofErr w:type="spellEnd"/>
      <w:r w:rsidRPr="0089402E">
        <w:rPr>
          <w:rFonts w:ascii="Arial" w:hAnsi="Arial" w:cs="Arial"/>
          <w:color w:val="222222"/>
          <w:sz w:val="20"/>
          <w:szCs w:val="20"/>
          <w:shd w:val="clear" w:color="auto" w:fill="FFFFFF"/>
        </w:rPr>
        <w:t>, S., Mansfield, M., &amp; Link, B. G. (1999). Dispelling the stigma of schizophrenia: II. The impact of information on dangerousness. </w:t>
      </w:r>
      <w:r w:rsidRPr="0089402E">
        <w:rPr>
          <w:rFonts w:ascii="Arial" w:hAnsi="Arial" w:cs="Arial"/>
          <w:i/>
          <w:iCs/>
          <w:color w:val="222222"/>
          <w:sz w:val="20"/>
          <w:szCs w:val="20"/>
          <w:shd w:val="clear" w:color="auto" w:fill="FFFFFF"/>
        </w:rPr>
        <w:t>Schizophrenia Bulletin</w:t>
      </w:r>
      <w:r w:rsidRPr="0089402E">
        <w:rPr>
          <w:rFonts w:ascii="Arial" w:hAnsi="Arial" w:cs="Arial"/>
          <w:color w:val="222222"/>
          <w:sz w:val="20"/>
          <w:szCs w:val="20"/>
          <w:shd w:val="clear" w:color="auto" w:fill="FFFFFF"/>
        </w:rPr>
        <w:t>, </w:t>
      </w:r>
      <w:r w:rsidRPr="0089402E">
        <w:rPr>
          <w:rFonts w:ascii="Arial" w:hAnsi="Arial" w:cs="Arial"/>
          <w:i/>
          <w:iCs/>
          <w:color w:val="222222"/>
          <w:sz w:val="20"/>
          <w:szCs w:val="20"/>
          <w:shd w:val="clear" w:color="auto" w:fill="FFFFFF"/>
        </w:rPr>
        <w:t>25</w:t>
      </w:r>
      <w:r w:rsidRPr="0089402E">
        <w:rPr>
          <w:rFonts w:ascii="Arial" w:hAnsi="Arial" w:cs="Arial"/>
          <w:color w:val="222222"/>
          <w:sz w:val="20"/>
          <w:szCs w:val="20"/>
          <w:shd w:val="clear" w:color="auto" w:fill="FFFFFF"/>
        </w:rPr>
        <w:t>(3), 437-446.</w:t>
      </w:r>
    </w:p>
    <w:p w14:paraId="5FEDA3A7" w14:textId="77777777" w:rsidR="00E02C51" w:rsidRPr="00323E8C" w:rsidRDefault="00E02C51"/>
    <w:sectPr w:rsidR="00E02C51" w:rsidRPr="00323E8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50823F3F"/>
    <w:multiLevelType w:val="hybridMultilevel"/>
    <w:tmpl w:val="4EFEEAA0"/>
    <w:lvl w:ilvl="0" w:tplc="C918520E">
      <w:start w:val="1500"/>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81F0B"/>
    <w:rsid w:val="00021495"/>
    <w:rsid w:val="000249EC"/>
    <w:rsid w:val="000740E3"/>
    <w:rsid w:val="00084FF7"/>
    <w:rsid w:val="000A133A"/>
    <w:rsid w:val="000A43F4"/>
    <w:rsid w:val="000B1538"/>
    <w:rsid w:val="000C2FAA"/>
    <w:rsid w:val="00104727"/>
    <w:rsid w:val="00144761"/>
    <w:rsid w:val="001627D5"/>
    <w:rsid w:val="00186964"/>
    <w:rsid w:val="001F28F2"/>
    <w:rsid w:val="00202C4F"/>
    <w:rsid w:val="00211EFF"/>
    <w:rsid w:val="00234711"/>
    <w:rsid w:val="0024268A"/>
    <w:rsid w:val="002429C7"/>
    <w:rsid w:val="00261928"/>
    <w:rsid w:val="002644D9"/>
    <w:rsid w:val="00284A0A"/>
    <w:rsid w:val="002B0DF9"/>
    <w:rsid w:val="002B2347"/>
    <w:rsid w:val="002B535A"/>
    <w:rsid w:val="002E51CE"/>
    <w:rsid w:val="003045BE"/>
    <w:rsid w:val="00323E8C"/>
    <w:rsid w:val="00330433"/>
    <w:rsid w:val="00344AF8"/>
    <w:rsid w:val="00347B2A"/>
    <w:rsid w:val="00367AB1"/>
    <w:rsid w:val="0037276C"/>
    <w:rsid w:val="00385A99"/>
    <w:rsid w:val="00387A77"/>
    <w:rsid w:val="0039120B"/>
    <w:rsid w:val="003969FA"/>
    <w:rsid w:val="003F08CC"/>
    <w:rsid w:val="0041640B"/>
    <w:rsid w:val="0043533C"/>
    <w:rsid w:val="004362A2"/>
    <w:rsid w:val="004364DC"/>
    <w:rsid w:val="00443F1D"/>
    <w:rsid w:val="00462D08"/>
    <w:rsid w:val="004C6426"/>
    <w:rsid w:val="004E0004"/>
    <w:rsid w:val="00501A32"/>
    <w:rsid w:val="00502BAC"/>
    <w:rsid w:val="00515CF5"/>
    <w:rsid w:val="00525495"/>
    <w:rsid w:val="00561777"/>
    <w:rsid w:val="00582FCD"/>
    <w:rsid w:val="005B1983"/>
    <w:rsid w:val="005C293F"/>
    <w:rsid w:val="005E42FD"/>
    <w:rsid w:val="0060229C"/>
    <w:rsid w:val="00622A91"/>
    <w:rsid w:val="006310B0"/>
    <w:rsid w:val="006375F4"/>
    <w:rsid w:val="00673625"/>
    <w:rsid w:val="006B5A4A"/>
    <w:rsid w:val="006F61A7"/>
    <w:rsid w:val="007032C2"/>
    <w:rsid w:val="00705F7B"/>
    <w:rsid w:val="00714C00"/>
    <w:rsid w:val="00747118"/>
    <w:rsid w:val="0076361F"/>
    <w:rsid w:val="00764B10"/>
    <w:rsid w:val="007714DA"/>
    <w:rsid w:val="007E4346"/>
    <w:rsid w:val="007F11F3"/>
    <w:rsid w:val="007F16F9"/>
    <w:rsid w:val="007F288C"/>
    <w:rsid w:val="007F711F"/>
    <w:rsid w:val="00826066"/>
    <w:rsid w:val="00837ABC"/>
    <w:rsid w:val="008470D8"/>
    <w:rsid w:val="00855F9D"/>
    <w:rsid w:val="00861D08"/>
    <w:rsid w:val="0087603C"/>
    <w:rsid w:val="0089402E"/>
    <w:rsid w:val="0089576D"/>
    <w:rsid w:val="00896D65"/>
    <w:rsid w:val="008B069F"/>
    <w:rsid w:val="008B1162"/>
    <w:rsid w:val="008D36F5"/>
    <w:rsid w:val="008F685C"/>
    <w:rsid w:val="00910EFE"/>
    <w:rsid w:val="00920E79"/>
    <w:rsid w:val="009241DD"/>
    <w:rsid w:val="00934AEC"/>
    <w:rsid w:val="00965D81"/>
    <w:rsid w:val="0097081E"/>
    <w:rsid w:val="009A3CE1"/>
    <w:rsid w:val="009C0CDC"/>
    <w:rsid w:val="009D437E"/>
    <w:rsid w:val="009F0440"/>
    <w:rsid w:val="00A2053A"/>
    <w:rsid w:val="00A21917"/>
    <w:rsid w:val="00A25A26"/>
    <w:rsid w:val="00A374B8"/>
    <w:rsid w:val="00A53244"/>
    <w:rsid w:val="00A66DF7"/>
    <w:rsid w:val="00A71D0A"/>
    <w:rsid w:val="00AD4754"/>
    <w:rsid w:val="00AF524C"/>
    <w:rsid w:val="00B54867"/>
    <w:rsid w:val="00B62C6C"/>
    <w:rsid w:val="00B65D1E"/>
    <w:rsid w:val="00B664A3"/>
    <w:rsid w:val="00B70FCD"/>
    <w:rsid w:val="00B83C2E"/>
    <w:rsid w:val="00B913BE"/>
    <w:rsid w:val="00BA2696"/>
    <w:rsid w:val="00BA3803"/>
    <w:rsid w:val="00BA765F"/>
    <w:rsid w:val="00BB46A4"/>
    <w:rsid w:val="00BB48A4"/>
    <w:rsid w:val="00C0577E"/>
    <w:rsid w:val="00C168FA"/>
    <w:rsid w:val="00C403BA"/>
    <w:rsid w:val="00C50ABC"/>
    <w:rsid w:val="00C548A0"/>
    <w:rsid w:val="00C84FBE"/>
    <w:rsid w:val="00C91926"/>
    <w:rsid w:val="00CA56B6"/>
    <w:rsid w:val="00CB7D6E"/>
    <w:rsid w:val="00CE0C07"/>
    <w:rsid w:val="00D468F5"/>
    <w:rsid w:val="00D60D71"/>
    <w:rsid w:val="00D741CE"/>
    <w:rsid w:val="00D84D39"/>
    <w:rsid w:val="00D87A86"/>
    <w:rsid w:val="00D918EA"/>
    <w:rsid w:val="00DA15E2"/>
    <w:rsid w:val="00DA5260"/>
    <w:rsid w:val="00DB4FB1"/>
    <w:rsid w:val="00DD4AD6"/>
    <w:rsid w:val="00DE2B5D"/>
    <w:rsid w:val="00DE5032"/>
    <w:rsid w:val="00DF17EC"/>
    <w:rsid w:val="00DF6EF2"/>
    <w:rsid w:val="00DF7F6C"/>
    <w:rsid w:val="00E02C51"/>
    <w:rsid w:val="00E03C19"/>
    <w:rsid w:val="00E101B8"/>
    <w:rsid w:val="00E16E98"/>
    <w:rsid w:val="00E52A29"/>
    <w:rsid w:val="00E5674C"/>
    <w:rsid w:val="00E70650"/>
    <w:rsid w:val="00E9061C"/>
    <w:rsid w:val="00EB30EB"/>
    <w:rsid w:val="00ED60DE"/>
    <w:rsid w:val="00EE1B12"/>
    <w:rsid w:val="00EE31A1"/>
    <w:rsid w:val="00F62A91"/>
    <w:rsid w:val="00F81F0B"/>
    <w:rsid w:val="00F954BF"/>
    <w:rsid w:val="00F960AE"/>
    <w:rsid w:val="00FA764F"/>
    <w:rsid w:val="0BB76DBA"/>
    <w:rsid w:val="1315B3D0"/>
    <w:rsid w:val="2565C80A"/>
    <w:rsid w:val="2BBFC810"/>
    <w:rsid w:val="5EE918E8"/>
    <w:rsid w:val="6AD442BC"/>
    <w:rsid w:val="6D406EC2"/>
    <w:rsid w:val="794A9A1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8BDA0B0"/>
  <w15:chartTrackingRefBased/>
  <w15:docId w15:val="{877FB670-5A94-4DB5-96DB-C87831DB5AC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186964"/>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EE31A1"/>
    <w:pPr>
      <w:ind w:left="720"/>
      <w:contextualSpacing/>
    </w:pPr>
  </w:style>
  <w:style w:type="character" w:styleId="Hyperlink">
    <w:name w:val="Hyperlink"/>
    <w:basedOn w:val="DefaultParagraphFont"/>
    <w:uiPriority w:val="99"/>
    <w:unhideWhenUsed/>
    <w:rsid w:val="00BA3803"/>
    <w:rPr>
      <w:color w:val="0000FF"/>
      <w:u w:val="single"/>
    </w:rPr>
  </w:style>
  <w:style w:type="paragraph" w:styleId="CommentText">
    <w:name w:val="annotation text"/>
    <w:basedOn w:val="Normal"/>
    <w:link w:val="CommentTextChar"/>
    <w:uiPriority w:val="99"/>
    <w:semiHidden/>
    <w:unhideWhenUsed/>
    <w:rsid w:val="00920E79"/>
    <w:pPr>
      <w:spacing w:line="240" w:lineRule="auto"/>
    </w:pPr>
    <w:rPr>
      <w:sz w:val="20"/>
      <w:szCs w:val="20"/>
    </w:rPr>
  </w:style>
  <w:style w:type="character" w:customStyle="1" w:styleId="CommentTextChar">
    <w:name w:val="Comment Text Char"/>
    <w:basedOn w:val="DefaultParagraphFont"/>
    <w:link w:val="CommentText"/>
    <w:uiPriority w:val="99"/>
    <w:semiHidden/>
    <w:rsid w:val="00920E79"/>
    <w:rPr>
      <w:sz w:val="20"/>
      <w:szCs w:val="20"/>
    </w:rPr>
  </w:style>
  <w:style w:type="character" w:styleId="CommentReference">
    <w:name w:val="annotation reference"/>
    <w:basedOn w:val="DefaultParagraphFont"/>
    <w:uiPriority w:val="99"/>
    <w:semiHidden/>
    <w:unhideWhenUsed/>
    <w:rsid w:val="00920E79"/>
    <w:rPr>
      <w:sz w:val="16"/>
      <w:szCs w:val="16"/>
    </w:rPr>
  </w:style>
  <w:style w:type="paragraph" w:styleId="BalloonText">
    <w:name w:val="Balloon Text"/>
    <w:basedOn w:val="Normal"/>
    <w:link w:val="BalloonTextChar"/>
    <w:uiPriority w:val="99"/>
    <w:semiHidden/>
    <w:unhideWhenUsed/>
    <w:rsid w:val="00BA2696"/>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BA2696"/>
    <w:rPr>
      <w:rFonts w:ascii="Segoe UI" w:hAnsi="Segoe UI" w:cs="Segoe UI"/>
      <w:sz w:val="18"/>
      <w:szCs w:val="18"/>
    </w:rPr>
  </w:style>
  <w:style w:type="character" w:styleId="UnresolvedMention">
    <w:name w:val="Unresolved Mention"/>
    <w:basedOn w:val="DefaultParagraphFont"/>
    <w:uiPriority w:val="99"/>
    <w:semiHidden/>
    <w:unhideWhenUsed/>
    <w:rsid w:val="001627D5"/>
    <w:rPr>
      <w:color w:val="605E5C"/>
      <w:shd w:val="clear" w:color="auto" w:fill="E1DFDD"/>
    </w:rPr>
  </w:style>
  <w:style w:type="paragraph" w:styleId="CommentSubject">
    <w:name w:val="annotation subject"/>
    <w:basedOn w:val="CommentText"/>
    <w:next w:val="CommentText"/>
    <w:link w:val="CommentSubjectChar"/>
    <w:uiPriority w:val="99"/>
    <w:semiHidden/>
    <w:unhideWhenUsed/>
    <w:rsid w:val="00837ABC"/>
    <w:rPr>
      <w:b/>
      <w:bCs/>
    </w:rPr>
  </w:style>
  <w:style w:type="character" w:customStyle="1" w:styleId="CommentSubjectChar">
    <w:name w:val="Comment Subject Char"/>
    <w:basedOn w:val="CommentTextChar"/>
    <w:link w:val="CommentSubject"/>
    <w:uiPriority w:val="99"/>
    <w:semiHidden/>
    <w:rsid w:val="00837ABC"/>
    <w:rPr>
      <w:b/>
      <w:bCs/>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5" Type="http://schemas.openxmlformats.org/officeDocument/2006/relationships/styles" Target="styles.xml"/><Relationship Id="rId4" Type="http://schemas.openxmlformats.org/officeDocument/2006/relationships/numbering" Target="numbering.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71DCDABCFA65E84D8B810BF0C5457A5E" ma:contentTypeVersion="6" ma:contentTypeDescription="Create a new document." ma:contentTypeScope="" ma:versionID="27dea182342fbb0e8df1783cf8960420">
  <xsd:schema xmlns:xsd="http://www.w3.org/2001/XMLSchema" xmlns:xs="http://www.w3.org/2001/XMLSchema" xmlns:p="http://schemas.microsoft.com/office/2006/metadata/properties" xmlns:ns3="7ac54d59-15ae-468f-8833-3c6b8f4d3013" targetNamespace="http://schemas.microsoft.com/office/2006/metadata/properties" ma:root="true" ma:fieldsID="04b8182a69720a34306857af9fef8dd0" ns3:_="">
    <xsd:import namespace="7ac54d59-15ae-468f-8833-3c6b8f4d3013"/>
    <xsd:element name="properties">
      <xsd:complexType>
        <xsd:sequence>
          <xsd:element name="documentManagement">
            <xsd:complexType>
              <xsd:all>
                <xsd:element ref="ns3:MediaServiceMetadata" minOccurs="0"/>
                <xsd:element ref="ns3:MediaServiceFastMetadata" minOccurs="0"/>
                <xsd:element ref="ns3:MediaServiceAutoTags" minOccurs="0"/>
                <xsd:element ref="ns3:MediaServiceOCR"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ac54d59-15ae-468f-8833-3c6b8f4d3013"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0" nillable="true" ma:displayName="MediaServiceAutoTags" ma:internalName="MediaServiceAutoTags" ma:readOnly="true">
      <xsd:simpleType>
        <xsd:restriction base="dms:Text"/>
      </xsd:simpleType>
    </xsd:element>
    <xsd:element name="MediaServiceOCR" ma:index="11" nillable="true" ma:displayName="MediaServiceOCR" ma:internalName="MediaServiceOCR" ma:readOnly="true">
      <xsd:simpleType>
        <xsd:restriction base="dms:Note">
          <xsd:maxLength value="255"/>
        </xsd:restriction>
      </xsd:simpleType>
    </xsd:element>
    <xsd:element name="MediaServiceAutoKeyPoints" ma:index="12" nillable="true" ma:displayName="MediaServiceAutoKeyPoints" ma:hidden="true" ma:internalName="MediaServiceAutoKeyPoints" ma:readOnly="true">
      <xsd:simpleType>
        <xsd:restriction base="dms:Note"/>
      </xsd:simpleType>
    </xsd:element>
    <xsd:element name="MediaServiceKeyPoints" ma:index="13"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3E9EF80D-8F51-462F-A2E0-03ACEBE96E12}">
  <ds:schemaRefs>
    <ds:schemaRef ds:uri="http://schemas.microsoft.com/sharepoint/v3/contenttype/forms"/>
  </ds:schemaRefs>
</ds:datastoreItem>
</file>

<file path=customXml/itemProps2.xml><?xml version="1.0" encoding="utf-8"?>
<ds:datastoreItem xmlns:ds="http://schemas.openxmlformats.org/officeDocument/2006/customXml" ds:itemID="{0C65E7C4-2EB5-47FB-ACFC-4E85A3E847F2}">
  <ds:schemaRefs>
    <ds:schemaRef ds:uri="http://purl.org/dc/elements/1.1/"/>
    <ds:schemaRef ds:uri="http://schemas.microsoft.com/office/2006/metadata/properties"/>
    <ds:schemaRef ds:uri="http://purl.org/dc/terms/"/>
    <ds:schemaRef ds:uri="http://schemas.openxmlformats.org/package/2006/metadata/core-properties"/>
    <ds:schemaRef ds:uri="http://purl.org/dc/dcmitype/"/>
    <ds:schemaRef ds:uri="http://schemas.microsoft.com/office/2006/documentManagement/types"/>
    <ds:schemaRef ds:uri="http://schemas.microsoft.com/office/infopath/2007/PartnerControls"/>
    <ds:schemaRef ds:uri="7ac54d59-15ae-468f-8833-3c6b8f4d3013"/>
    <ds:schemaRef ds:uri="http://www.w3.org/XML/1998/namespace"/>
  </ds:schemaRefs>
</ds:datastoreItem>
</file>

<file path=customXml/itemProps3.xml><?xml version="1.0" encoding="utf-8"?>
<ds:datastoreItem xmlns:ds="http://schemas.openxmlformats.org/officeDocument/2006/customXml" ds:itemID="{F1E408ED-7661-488A-B3DC-B8091481299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ac54d59-15ae-468f-8833-3c6b8f4d3013"/>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1032</TotalTime>
  <Pages>3</Pages>
  <Words>1741</Words>
  <Characters>9926</Characters>
  <Application>Microsoft Office Word</Application>
  <DocSecurity>0</DocSecurity>
  <Lines>82</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11644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Gruffydd Evans (1601183)</dc:creator>
  <cp:keywords/>
  <dc:description/>
  <cp:lastModifiedBy>Gruffydd Evans (1601183)</cp:lastModifiedBy>
  <cp:revision>120</cp:revision>
  <dcterms:created xsi:type="dcterms:W3CDTF">2020-03-01T15:36:00Z</dcterms:created>
  <dcterms:modified xsi:type="dcterms:W3CDTF">2020-03-05T19:26:00Z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0x01010071DCDABCFA65E84D8B810BF0C5457A5E</vt:lpwstr>
  </property>
</Properties>
</file>