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D65C2" w14:textId="3456198A" w:rsidR="000A096A" w:rsidRDefault="000A096A" w:rsidP="000A096A">
      <w:pPr>
        <w:pStyle w:val="Heading1"/>
      </w:pPr>
      <w:bookmarkStart w:id="0" w:name="_Toc122475706"/>
      <w:r>
        <w:t xml:space="preserve">                                </w:t>
      </w:r>
      <w:r w:rsidRPr="00D91C48">
        <w:rPr>
          <w:rFonts w:ascii="Times New Roman" w:hAnsi="Times New Roman" w:cs="Times New Roman"/>
          <w:noProof/>
          <w:lang w:val="en-IN" w:eastAsia="en-IN"/>
        </w:rPr>
        <w:drawing>
          <wp:inline distT="0" distB="0" distL="0" distR="0" wp14:anchorId="1FBA2B8C" wp14:editId="44256FA7">
            <wp:extent cx="2219960" cy="685664"/>
            <wp:effectExtent l="0" t="0" r="0" b="635"/>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579478" cy="796706"/>
                    </a:xfrm>
                    <a:prstGeom prst="rect">
                      <a:avLst/>
                    </a:prstGeom>
                  </pic:spPr>
                </pic:pic>
              </a:graphicData>
            </a:graphic>
          </wp:inline>
        </w:drawing>
      </w:r>
    </w:p>
    <w:p w14:paraId="7104F0DE" w14:textId="77777777" w:rsidR="000A096A" w:rsidRDefault="000A096A" w:rsidP="000A096A">
      <w:pPr>
        <w:pStyle w:val="Heading1"/>
      </w:pPr>
    </w:p>
    <w:p w14:paraId="1E570E50" w14:textId="77777777" w:rsidR="00005BBD" w:rsidRDefault="00005BBD" w:rsidP="000A096A">
      <w:pPr>
        <w:pStyle w:val="Heading1"/>
      </w:pPr>
    </w:p>
    <w:p w14:paraId="6EF2DF88" w14:textId="77777777" w:rsidR="00005BBD" w:rsidRDefault="000A096A" w:rsidP="000A096A">
      <w:pPr>
        <w:pStyle w:val="Heading1"/>
      </w:pPr>
      <w:r>
        <w:t>STUDENT NAME : GAJJAR SAMIK</w:t>
      </w:r>
    </w:p>
    <w:p w14:paraId="49FC8E30" w14:textId="38C16956" w:rsidR="000A096A" w:rsidRDefault="00F52329" w:rsidP="000A096A">
      <w:pPr>
        <w:pStyle w:val="Heading1"/>
      </w:pPr>
      <w:r>
        <w:t>STUDENT ID : 2208900</w:t>
      </w:r>
    </w:p>
    <w:p w14:paraId="78E7A34C" w14:textId="521CE42A" w:rsidR="000A096A" w:rsidRDefault="00005BBD" w:rsidP="000A096A">
      <w:pPr>
        <w:pStyle w:val="Heading1"/>
      </w:pPr>
      <w:proofErr w:type="spellStart"/>
      <w:r>
        <w:t>Programme</w:t>
      </w:r>
      <w:proofErr w:type="spellEnd"/>
      <w:r>
        <w:t xml:space="preserve">: </w:t>
      </w:r>
      <w:r w:rsidR="000A096A">
        <w:t>MBA- Masters of Business Administration</w:t>
      </w:r>
    </w:p>
    <w:p w14:paraId="69708EF9" w14:textId="2C7C62E8" w:rsidR="000A096A" w:rsidRDefault="00005BBD" w:rsidP="000A096A">
      <w:pPr>
        <w:pStyle w:val="Heading1"/>
      </w:pPr>
      <w:r>
        <w:t>Module: Human Resource Management – Assessment 1</w:t>
      </w:r>
    </w:p>
    <w:p w14:paraId="1E29C3BF" w14:textId="5F04FA61" w:rsidR="000A096A" w:rsidRDefault="00005BBD" w:rsidP="000A096A">
      <w:pPr>
        <w:pStyle w:val="Heading1"/>
      </w:pPr>
      <w:r>
        <w:t>Module code: LCMB7000</w:t>
      </w:r>
    </w:p>
    <w:p w14:paraId="58783F1F" w14:textId="1391A56F" w:rsidR="000A096A" w:rsidRPr="000A096A" w:rsidRDefault="000A096A" w:rsidP="000A096A">
      <w:pPr>
        <w:pStyle w:val="Heading1"/>
      </w:pPr>
      <w:r>
        <w:t>Contribution to O</w:t>
      </w:r>
      <w:r w:rsidR="00005BBD">
        <w:t xml:space="preserve">verall Module Assessment (%):  </w:t>
      </w:r>
      <w:r>
        <w:t>5</w:t>
      </w:r>
      <w:r w:rsidR="00005BBD">
        <w:t>0</w:t>
      </w:r>
      <w:r>
        <w:t>%</w:t>
      </w:r>
      <w:r>
        <w:br w:type="page"/>
      </w:r>
    </w:p>
    <w:p w14:paraId="0C04C449" w14:textId="13CDC7D7" w:rsidR="008B40BD" w:rsidRPr="00754773" w:rsidRDefault="008B40BD" w:rsidP="00EE741A">
      <w:pPr>
        <w:pStyle w:val="Heading1"/>
      </w:pPr>
      <w:r w:rsidRPr="00754773">
        <w:t>Executive Summary</w:t>
      </w:r>
      <w:bookmarkEnd w:id="0"/>
    </w:p>
    <w:p w14:paraId="2478CE4E" w14:textId="06F431B9" w:rsidR="008B40BD" w:rsidRDefault="008B40BD" w:rsidP="00754773">
      <w:pPr>
        <w:pStyle w:val="Heading1"/>
        <w:spacing w:line="276" w:lineRule="auto"/>
      </w:pPr>
    </w:p>
    <w:p w14:paraId="055CFEF0" w14:textId="4C7AB300" w:rsidR="00754773" w:rsidRDefault="00BF5553" w:rsidP="00754773">
      <w:pPr>
        <w:spacing w:line="276" w:lineRule="auto"/>
        <w:jc w:val="both"/>
      </w:pPr>
      <w:r w:rsidRPr="00BF5553">
        <w:t xml:space="preserve">This study discusses the present </w:t>
      </w:r>
      <w:proofErr w:type="spellStart"/>
      <w:r w:rsidRPr="00BF5553">
        <w:t>labor</w:t>
      </w:r>
      <w:proofErr w:type="spellEnd"/>
      <w:r w:rsidRPr="00BF5553">
        <w:t xml:space="preserve"> situation in the United Kingdom and suggests new or old strategies that are necessary to apply at this moment. The research focuses primarily on two industries: hospitality and retail. Following COVID-19 and </w:t>
      </w:r>
      <w:proofErr w:type="spellStart"/>
      <w:r w:rsidRPr="00BF5553">
        <w:t>Brexit</w:t>
      </w:r>
      <w:proofErr w:type="spellEnd"/>
      <w:r w:rsidRPr="00BF5553">
        <w:t>, the following industries have been the most impacted. These are also the most populous employment sectors in the United Kingdom</w:t>
      </w:r>
      <w:r>
        <w:t xml:space="preserve"> we can see by the market size. </w:t>
      </w:r>
      <w:r w:rsidR="00754773" w:rsidRPr="00754773">
        <w:t xml:space="preserve">In the UK, these sectors employ roughly 8 million people. Wages in the hotel sector are greater than in the retail sector, although base wages are lower. People use </w:t>
      </w:r>
      <w:r w:rsidR="00754773">
        <w:t>goodwill</w:t>
      </w:r>
      <w:r w:rsidR="00754773" w:rsidRPr="00754773">
        <w:t xml:space="preserve"> as a motivation to work in hospitality. Employees are feeling </w:t>
      </w:r>
      <w:r w:rsidR="00754773">
        <w:t>wearier</w:t>
      </w:r>
      <w:r w:rsidR="00754773" w:rsidRPr="00754773">
        <w:t xml:space="preserve"> as a result of the </w:t>
      </w:r>
      <w:proofErr w:type="spellStart"/>
      <w:r w:rsidR="00754773">
        <w:t>labor</w:t>
      </w:r>
      <w:proofErr w:type="spellEnd"/>
      <w:r w:rsidR="00754773" w:rsidRPr="00754773">
        <w:t xml:space="preserve"> shortage and are unable to focus on their personal lives, especially over the holidays, because they are physically and emotionally exhausted. Employees are now attempting to give various rewards for working with them. There are several advantages to working in the hotel and retail sectors. Working flexibility is a prevalent aspect. In the second section, we looked at workplace safety, training and development, employee retention, employee mobility, and legalization.</w:t>
      </w:r>
      <w:r w:rsidR="00754773">
        <w:t xml:space="preserve"> </w:t>
      </w:r>
      <w:r w:rsidR="00754773" w:rsidRPr="00754773">
        <w:t xml:space="preserve">Three theories are crucial currently and should never be used in organizations to strengthen and competitive human resources. </w:t>
      </w:r>
      <w:r w:rsidR="00754773">
        <w:t>Maslow's</w:t>
      </w:r>
      <w:r w:rsidR="00754773" w:rsidRPr="00754773">
        <w:t xml:space="preserve"> theory, </w:t>
      </w:r>
      <w:r w:rsidR="00754773">
        <w:t xml:space="preserve">the </w:t>
      </w:r>
      <w:r w:rsidR="00754773" w:rsidRPr="00754773">
        <w:t>Theory of X and Y</w:t>
      </w:r>
      <w:r w:rsidR="00754773">
        <w:t>,</w:t>
      </w:r>
      <w:r w:rsidR="00754773" w:rsidRPr="00754773">
        <w:t xml:space="preserve"> and </w:t>
      </w:r>
      <w:r w:rsidR="00754773">
        <w:t>the two-factor</w:t>
      </w:r>
      <w:r w:rsidR="00754773" w:rsidRPr="00754773">
        <w:t xml:space="preserve"> theory.</w:t>
      </w:r>
    </w:p>
    <w:p w14:paraId="1A31D753" w14:textId="051E5A35" w:rsidR="00754773" w:rsidRDefault="00754773" w:rsidP="00754773">
      <w:pPr>
        <w:spacing w:line="276" w:lineRule="auto"/>
        <w:jc w:val="both"/>
      </w:pPr>
    </w:p>
    <w:p w14:paraId="78774891" w14:textId="1327CE0D" w:rsidR="00754773" w:rsidRDefault="00754773" w:rsidP="00754773">
      <w:pPr>
        <w:spacing w:line="276" w:lineRule="auto"/>
        <w:jc w:val="both"/>
      </w:pPr>
    </w:p>
    <w:p w14:paraId="7918876F" w14:textId="3D10AECD" w:rsidR="00754773" w:rsidRDefault="00754773" w:rsidP="00754773">
      <w:pPr>
        <w:spacing w:line="276" w:lineRule="auto"/>
        <w:jc w:val="both"/>
      </w:pPr>
    </w:p>
    <w:p w14:paraId="440EC384" w14:textId="056F7F04" w:rsidR="00754773" w:rsidRDefault="00754773" w:rsidP="00754773">
      <w:pPr>
        <w:spacing w:line="276" w:lineRule="auto"/>
        <w:jc w:val="both"/>
      </w:pPr>
    </w:p>
    <w:p w14:paraId="21686AB0" w14:textId="3DD19830" w:rsidR="00754773" w:rsidRDefault="00754773" w:rsidP="00754773">
      <w:pPr>
        <w:spacing w:line="276" w:lineRule="auto"/>
        <w:jc w:val="both"/>
      </w:pPr>
    </w:p>
    <w:p w14:paraId="2CC83065" w14:textId="16F56D0F" w:rsidR="00754773" w:rsidRDefault="00754773" w:rsidP="00754773">
      <w:pPr>
        <w:spacing w:line="276" w:lineRule="auto"/>
        <w:jc w:val="both"/>
      </w:pPr>
    </w:p>
    <w:p w14:paraId="60658E2C" w14:textId="330C10E4" w:rsidR="00754773" w:rsidRDefault="00754773" w:rsidP="00754773">
      <w:pPr>
        <w:spacing w:line="276" w:lineRule="auto"/>
        <w:jc w:val="both"/>
      </w:pPr>
    </w:p>
    <w:p w14:paraId="70F0CBAC" w14:textId="60C2854F" w:rsidR="00754773" w:rsidRDefault="00754773" w:rsidP="00754773">
      <w:pPr>
        <w:spacing w:line="276" w:lineRule="auto"/>
        <w:jc w:val="both"/>
      </w:pPr>
    </w:p>
    <w:p w14:paraId="21812368" w14:textId="72382259" w:rsidR="00754773" w:rsidRDefault="00754773" w:rsidP="00754773">
      <w:pPr>
        <w:spacing w:line="276" w:lineRule="auto"/>
        <w:jc w:val="both"/>
      </w:pPr>
    </w:p>
    <w:p w14:paraId="6E8A9ACD" w14:textId="5661AF05" w:rsidR="00754773" w:rsidRDefault="00754773" w:rsidP="00754773">
      <w:pPr>
        <w:spacing w:line="276" w:lineRule="auto"/>
        <w:jc w:val="both"/>
      </w:pPr>
    </w:p>
    <w:p w14:paraId="7C843917" w14:textId="778F253B" w:rsidR="00754773" w:rsidRDefault="00754773" w:rsidP="00754773">
      <w:pPr>
        <w:spacing w:line="276" w:lineRule="auto"/>
        <w:jc w:val="both"/>
      </w:pPr>
    </w:p>
    <w:p w14:paraId="49944EA1" w14:textId="59995C9D" w:rsidR="00754773" w:rsidRDefault="00754773" w:rsidP="00754773">
      <w:pPr>
        <w:spacing w:line="276" w:lineRule="auto"/>
        <w:jc w:val="both"/>
      </w:pPr>
    </w:p>
    <w:p w14:paraId="6B82E2FA" w14:textId="174A78E6" w:rsidR="00754773" w:rsidRDefault="00754773" w:rsidP="00754773">
      <w:pPr>
        <w:spacing w:line="276" w:lineRule="auto"/>
        <w:jc w:val="both"/>
      </w:pPr>
    </w:p>
    <w:p w14:paraId="1F0CCE92" w14:textId="495D87A9" w:rsidR="00754773" w:rsidRDefault="00754773" w:rsidP="00754773">
      <w:pPr>
        <w:spacing w:line="276" w:lineRule="auto"/>
        <w:jc w:val="both"/>
      </w:pPr>
    </w:p>
    <w:p w14:paraId="242A4952" w14:textId="054B89FC" w:rsidR="00754773" w:rsidRDefault="00754773" w:rsidP="00754773">
      <w:pPr>
        <w:spacing w:line="276" w:lineRule="auto"/>
        <w:jc w:val="both"/>
      </w:pPr>
    </w:p>
    <w:p w14:paraId="3DF94F0E" w14:textId="205AA301" w:rsidR="00754773" w:rsidRDefault="00754773" w:rsidP="00754773">
      <w:pPr>
        <w:spacing w:line="276" w:lineRule="auto"/>
        <w:jc w:val="both"/>
      </w:pPr>
    </w:p>
    <w:p w14:paraId="502C2BD0" w14:textId="4999AB38" w:rsidR="00754773" w:rsidRDefault="00754773" w:rsidP="00754773">
      <w:pPr>
        <w:spacing w:line="276" w:lineRule="auto"/>
        <w:jc w:val="both"/>
      </w:pPr>
    </w:p>
    <w:p w14:paraId="274A6953" w14:textId="6CB750CB" w:rsidR="00754773" w:rsidRDefault="00754773" w:rsidP="00754773">
      <w:pPr>
        <w:spacing w:line="276" w:lineRule="auto"/>
        <w:jc w:val="both"/>
      </w:pPr>
    </w:p>
    <w:p w14:paraId="4FA36C10" w14:textId="4B758671" w:rsidR="00754773" w:rsidRDefault="00754773" w:rsidP="00754773">
      <w:pPr>
        <w:spacing w:line="276" w:lineRule="auto"/>
        <w:jc w:val="both"/>
      </w:pPr>
    </w:p>
    <w:p w14:paraId="76B374B7" w14:textId="5D917E40" w:rsidR="00754773" w:rsidRDefault="00754773" w:rsidP="00754773">
      <w:pPr>
        <w:spacing w:line="276" w:lineRule="auto"/>
        <w:jc w:val="both"/>
      </w:pPr>
    </w:p>
    <w:p w14:paraId="31A53B23" w14:textId="2ADA780C" w:rsidR="00754773" w:rsidRDefault="00754773" w:rsidP="00754773">
      <w:pPr>
        <w:spacing w:line="276" w:lineRule="auto"/>
        <w:jc w:val="both"/>
      </w:pPr>
    </w:p>
    <w:p w14:paraId="1A3C1F08" w14:textId="0F7F3201" w:rsidR="00754773" w:rsidRDefault="00754773" w:rsidP="00754773">
      <w:pPr>
        <w:spacing w:line="276" w:lineRule="auto"/>
        <w:jc w:val="both"/>
      </w:pPr>
    </w:p>
    <w:p w14:paraId="1DADF767" w14:textId="35F8F63F" w:rsidR="00754773" w:rsidRDefault="00754773" w:rsidP="00754773">
      <w:pPr>
        <w:spacing w:line="276" w:lineRule="auto"/>
        <w:jc w:val="both"/>
      </w:pPr>
    </w:p>
    <w:p w14:paraId="2B0BA1D5" w14:textId="77777777" w:rsidR="00754773" w:rsidRDefault="00754773" w:rsidP="00754773">
      <w:pPr>
        <w:spacing w:line="276" w:lineRule="auto"/>
        <w:jc w:val="both"/>
      </w:pPr>
    </w:p>
    <w:p w14:paraId="38482453" w14:textId="77777777" w:rsidR="00754773" w:rsidRPr="00754773" w:rsidRDefault="00754773" w:rsidP="00754773">
      <w:pPr>
        <w:spacing w:line="276" w:lineRule="auto"/>
        <w:jc w:val="both"/>
        <w:rPr>
          <w:lang w:val="en-US"/>
        </w:rPr>
      </w:pPr>
    </w:p>
    <w:sdt>
      <w:sdtPr>
        <w:rPr>
          <w:rFonts w:asciiTheme="minorHAnsi" w:eastAsiaTheme="minorHAnsi" w:hAnsiTheme="minorHAnsi" w:cstheme="minorBidi"/>
          <w:b w:val="0"/>
          <w:bCs w:val="0"/>
          <w:color w:val="auto"/>
          <w:sz w:val="24"/>
          <w:szCs w:val="24"/>
          <w:lang w:val="en-GB"/>
        </w:rPr>
        <w:id w:val="-139647800"/>
        <w:docPartObj>
          <w:docPartGallery w:val="Table of Contents"/>
          <w:docPartUnique/>
        </w:docPartObj>
      </w:sdtPr>
      <w:sdtEndPr>
        <w:rPr>
          <w:noProof/>
        </w:rPr>
      </w:sdtEndPr>
      <w:sdtContent>
        <w:p w14:paraId="479946D1" w14:textId="03B218B3" w:rsidR="00754773" w:rsidRDefault="00754773" w:rsidP="00754773">
          <w:pPr>
            <w:pStyle w:val="TOCHeading"/>
            <w:jc w:val="both"/>
          </w:pPr>
          <w:r>
            <w:t>Table of Contents</w:t>
          </w:r>
        </w:p>
        <w:p w14:paraId="7991FCC7" w14:textId="6586DB82" w:rsidR="0014113B" w:rsidRDefault="0075477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2475706" w:history="1">
            <w:r w:rsidR="0014113B" w:rsidRPr="00FF4C61">
              <w:rPr>
                <w:rStyle w:val="Hyperlink"/>
                <w:noProof/>
              </w:rPr>
              <w:t>Executive Summary</w:t>
            </w:r>
            <w:r w:rsidR="0014113B">
              <w:rPr>
                <w:noProof/>
                <w:webHidden/>
              </w:rPr>
              <w:tab/>
            </w:r>
            <w:r w:rsidR="0014113B">
              <w:rPr>
                <w:noProof/>
                <w:webHidden/>
              </w:rPr>
              <w:fldChar w:fldCharType="begin"/>
            </w:r>
            <w:r w:rsidR="0014113B">
              <w:rPr>
                <w:noProof/>
                <w:webHidden/>
              </w:rPr>
              <w:instrText xml:space="preserve"> PAGEREF _Toc122475706 \h </w:instrText>
            </w:r>
            <w:r w:rsidR="0014113B">
              <w:rPr>
                <w:noProof/>
                <w:webHidden/>
              </w:rPr>
            </w:r>
            <w:r w:rsidR="0014113B">
              <w:rPr>
                <w:noProof/>
                <w:webHidden/>
              </w:rPr>
              <w:fldChar w:fldCharType="separate"/>
            </w:r>
            <w:r w:rsidR="0014113B">
              <w:rPr>
                <w:noProof/>
                <w:webHidden/>
              </w:rPr>
              <w:t>1</w:t>
            </w:r>
            <w:r w:rsidR="0014113B">
              <w:rPr>
                <w:noProof/>
                <w:webHidden/>
              </w:rPr>
              <w:fldChar w:fldCharType="end"/>
            </w:r>
          </w:hyperlink>
        </w:p>
        <w:p w14:paraId="709B67C9" w14:textId="581877F4" w:rsidR="0014113B" w:rsidRDefault="008A11F3">
          <w:pPr>
            <w:pStyle w:val="TOC1"/>
            <w:tabs>
              <w:tab w:val="right" w:leader="dot" w:pos="9016"/>
            </w:tabs>
            <w:rPr>
              <w:rFonts w:eastAsiaTheme="minorEastAsia" w:cstheme="minorBidi"/>
              <w:b w:val="0"/>
              <w:bCs w:val="0"/>
              <w:i w:val="0"/>
              <w:iCs w:val="0"/>
              <w:noProof/>
              <w:lang w:eastAsia="en-GB"/>
            </w:rPr>
          </w:pPr>
          <w:hyperlink w:anchor="_Toc122475707" w:history="1">
            <w:r w:rsidR="0014113B" w:rsidRPr="00FF4C61">
              <w:rPr>
                <w:rStyle w:val="Hyperlink"/>
                <w:noProof/>
              </w:rPr>
              <w:t>Introduction - The UK labor market challenge</w:t>
            </w:r>
            <w:r w:rsidR="0014113B">
              <w:rPr>
                <w:noProof/>
                <w:webHidden/>
              </w:rPr>
              <w:tab/>
            </w:r>
            <w:r w:rsidR="0014113B">
              <w:rPr>
                <w:noProof/>
                <w:webHidden/>
              </w:rPr>
              <w:fldChar w:fldCharType="begin"/>
            </w:r>
            <w:r w:rsidR="0014113B">
              <w:rPr>
                <w:noProof/>
                <w:webHidden/>
              </w:rPr>
              <w:instrText xml:space="preserve"> PAGEREF _Toc122475707 \h </w:instrText>
            </w:r>
            <w:r w:rsidR="0014113B">
              <w:rPr>
                <w:noProof/>
                <w:webHidden/>
              </w:rPr>
            </w:r>
            <w:r w:rsidR="0014113B">
              <w:rPr>
                <w:noProof/>
                <w:webHidden/>
              </w:rPr>
              <w:fldChar w:fldCharType="separate"/>
            </w:r>
            <w:r w:rsidR="0014113B">
              <w:rPr>
                <w:noProof/>
                <w:webHidden/>
              </w:rPr>
              <w:t>3</w:t>
            </w:r>
            <w:r w:rsidR="0014113B">
              <w:rPr>
                <w:noProof/>
                <w:webHidden/>
              </w:rPr>
              <w:fldChar w:fldCharType="end"/>
            </w:r>
          </w:hyperlink>
        </w:p>
        <w:p w14:paraId="14E96FDA" w14:textId="454D710A" w:rsidR="0014113B" w:rsidRDefault="008A11F3">
          <w:pPr>
            <w:pStyle w:val="TOC2"/>
            <w:tabs>
              <w:tab w:val="right" w:leader="dot" w:pos="9016"/>
            </w:tabs>
            <w:rPr>
              <w:rFonts w:eastAsiaTheme="minorEastAsia" w:cstheme="minorBidi"/>
              <w:b w:val="0"/>
              <w:bCs w:val="0"/>
              <w:noProof/>
              <w:sz w:val="24"/>
              <w:szCs w:val="24"/>
              <w:lang w:eastAsia="en-GB"/>
            </w:rPr>
          </w:pPr>
          <w:hyperlink w:anchor="_Toc122475708" w:history="1">
            <w:r w:rsidR="0014113B" w:rsidRPr="00FF4C61">
              <w:rPr>
                <w:rStyle w:val="Hyperlink"/>
                <w:noProof/>
                <w:lang w:val="en-US"/>
              </w:rPr>
              <w:t>Market Size:</w:t>
            </w:r>
            <w:r w:rsidR="0014113B">
              <w:rPr>
                <w:noProof/>
                <w:webHidden/>
              </w:rPr>
              <w:tab/>
            </w:r>
            <w:r w:rsidR="0014113B">
              <w:rPr>
                <w:noProof/>
                <w:webHidden/>
              </w:rPr>
              <w:fldChar w:fldCharType="begin"/>
            </w:r>
            <w:r w:rsidR="0014113B">
              <w:rPr>
                <w:noProof/>
                <w:webHidden/>
              </w:rPr>
              <w:instrText xml:space="preserve"> PAGEREF _Toc122475708 \h </w:instrText>
            </w:r>
            <w:r w:rsidR="0014113B">
              <w:rPr>
                <w:noProof/>
                <w:webHidden/>
              </w:rPr>
            </w:r>
            <w:r w:rsidR="0014113B">
              <w:rPr>
                <w:noProof/>
                <w:webHidden/>
              </w:rPr>
              <w:fldChar w:fldCharType="separate"/>
            </w:r>
            <w:r w:rsidR="0014113B">
              <w:rPr>
                <w:noProof/>
                <w:webHidden/>
              </w:rPr>
              <w:t>3</w:t>
            </w:r>
            <w:r w:rsidR="0014113B">
              <w:rPr>
                <w:noProof/>
                <w:webHidden/>
              </w:rPr>
              <w:fldChar w:fldCharType="end"/>
            </w:r>
          </w:hyperlink>
        </w:p>
        <w:p w14:paraId="5A74ABFA" w14:textId="42A3C7CB" w:rsidR="0014113B" w:rsidRDefault="008A11F3">
          <w:pPr>
            <w:pStyle w:val="TOC2"/>
            <w:tabs>
              <w:tab w:val="right" w:leader="dot" w:pos="9016"/>
            </w:tabs>
            <w:rPr>
              <w:rFonts w:eastAsiaTheme="minorEastAsia" w:cstheme="minorBidi"/>
              <w:b w:val="0"/>
              <w:bCs w:val="0"/>
              <w:noProof/>
              <w:sz w:val="24"/>
              <w:szCs w:val="24"/>
              <w:lang w:eastAsia="en-GB"/>
            </w:rPr>
          </w:pPr>
          <w:hyperlink w:anchor="_Toc122475709" w:history="1">
            <w:r w:rsidR="0014113B" w:rsidRPr="00FF4C61">
              <w:rPr>
                <w:rStyle w:val="Hyperlink"/>
                <w:noProof/>
                <w:lang w:val="en-US"/>
              </w:rPr>
              <w:t>Wages:</w:t>
            </w:r>
            <w:r w:rsidR="0014113B">
              <w:rPr>
                <w:noProof/>
                <w:webHidden/>
              </w:rPr>
              <w:tab/>
            </w:r>
            <w:r w:rsidR="0014113B">
              <w:rPr>
                <w:noProof/>
                <w:webHidden/>
              </w:rPr>
              <w:fldChar w:fldCharType="begin"/>
            </w:r>
            <w:r w:rsidR="0014113B">
              <w:rPr>
                <w:noProof/>
                <w:webHidden/>
              </w:rPr>
              <w:instrText xml:space="preserve"> PAGEREF _Toc122475709 \h </w:instrText>
            </w:r>
            <w:r w:rsidR="0014113B">
              <w:rPr>
                <w:noProof/>
                <w:webHidden/>
              </w:rPr>
            </w:r>
            <w:r w:rsidR="0014113B">
              <w:rPr>
                <w:noProof/>
                <w:webHidden/>
              </w:rPr>
              <w:fldChar w:fldCharType="separate"/>
            </w:r>
            <w:r w:rsidR="0014113B">
              <w:rPr>
                <w:noProof/>
                <w:webHidden/>
              </w:rPr>
              <w:t>3</w:t>
            </w:r>
            <w:r w:rsidR="0014113B">
              <w:rPr>
                <w:noProof/>
                <w:webHidden/>
              </w:rPr>
              <w:fldChar w:fldCharType="end"/>
            </w:r>
          </w:hyperlink>
        </w:p>
        <w:p w14:paraId="48F66EFC" w14:textId="74DC7835" w:rsidR="0014113B" w:rsidRDefault="008A11F3">
          <w:pPr>
            <w:pStyle w:val="TOC2"/>
            <w:tabs>
              <w:tab w:val="right" w:leader="dot" w:pos="9016"/>
            </w:tabs>
            <w:rPr>
              <w:rFonts w:eastAsiaTheme="minorEastAsia" w:cstheme="minorBidi"/>
              <w:b w:val="0"/>
              <w:bCs w:val="0"/>
              <w:noProof/>
              <w:sz w:val="24"/>
              <w:szCs w:val="24"/>
              <w:lang w:eastAsia="en-GB"/>
            </w:rPr>
          </w:pPr>
          <w:hyperlink w:anchor="_Toc122475710" w:history="1">
            <w:r w:rsidR="0014113B" w:rsidRPr="00FF4C61">
              <w:rPr>
                <w:rStyle w:val="Hyperlink"/>
                <w:noProof/>
                <w:lang w:val="en-US"/>
              </w:rPr>
              <w:t>Working Conditions or exploitations:</w:t>
            </w:r>
            <w:r w:rsidR="0014113B">
              <w:rPr>
                <w:noProof/>
                <w:webHidden/>
              </w:rPr>
              <w:tab/>
            </w:r>
            <w:r w:rsidR="0014113B">
              <w:rPr>
                <w:noProof/>
                <w:webHidden/>
              </w:rPr>
              <w:fldChar w:fldCharType="begin"/>
            </w:r>
            <w:r w:rsidR="0014113B">
              <w:rPr>
                <w:noProof/>
                <w:webHidden/>
              </w:rPr>
              <w:instrText xml:space="preserve"> PAGEREF _Toc122475710 \h </w:instrText>
            </w:r>
            <w:r w:rsidR="0014113B">
              <w:rPr>
                <w:noProof/>
                <w:webHidden/>
              </w:rPr>
            </w:r>
            <w:r w:rsidR="0014113B">
              <w:rPr>
                <w:noProof/>
                <w:webHidden/>
              </w:rPr>
              <w:fldChar w:fldCharType="separate"/>
            </w:r>
            <w:r w:rsidR="0014113B">
              <w:rPr>
                <w:noProof/>
                <w:webHidden/>
              </w:rPr>
              <w:t>4</w:t>
            </w:r>
            <w:r w:rsidR="0014113B">
              <w:rPr>
                <w:noProof/>
                <w:webHidden/>
              </w:rPr>
              <w:fldChar w:fldCharType="end"/>
            </w:r>
          </w:hyperlink>
        </w:p>
        <w:p w14:paraId="310C993B" w14:textId="45C1037F" w:rsidR="0014113B" w:rsidRDefault="008A11F3">
          <w:pPr>
            <w:pStyle w:val="TOC2"/>
            <w:tabs>
              <w:tab w:val="right" w:leader="dot" w:pos="9016"/>
            </w:tabs>
            <w:rPr>
              <w:rFonts w:eastAsiaTheme="minorEastAsia" w:cstheme="minorBidi"/>
              <w:b w:val="0"/>
              <w:bCs w:val="0"/>
              <w:noProof/>
              <w:sz w:val="24"/>
              <w:szCs w:val="24"/>
              <w:lang w:eastAsia="en-GB"/>
            </w:rPr>
          </w:pPr>
          <w:hyperlink w:anchor="_Toc122475711" w:history="1">
            <w:r w:rsidR="0014113B" w:rsidRPr="00FF4C61">
              <w:rPr>
                <w:rStyle w:val="Hyperlink"/>
                <w:noProof/>
                <w:lang w:val="en-US"/>
              </w:rPr>
              <w:t>Perks to working with the organizations:</w:t>
            </w:r>
            <w:r w:rsidR="0014113B">
              <w:rPr>
                <w:noProof/>
                <w:webHidden/>
              </w:rPr>
              <w:tab/>
            </w:r>
            <w:r w:rsidR="0014113B">
              <w:rPr>
                <w:noProof/>
                <w:webHidden/>
              </w:rPr>
              <w:fldChar w:fldCharType="begin"/>
            </w:r>
            <w:r w:rsidR="0014113B">
              <w:rPr>
                <w:noProof/>
                <w:webHidden/>
              </w:rPr>
              <w:instrText xml:space="preserve"> PAGEREF _Toc122475711 \h </w:instrText>
            </w:r>
            <w:r w:rsidR="0014113B">
              <w:rPr>
                <w:noProof/>
                <w:webHidden/>
              </w:rPr>
            </w:r>
            <w:r w:rsidR="0014113B">
              <w:rPr>
                <w:noProof/>
                <w:webHidden/>
              </w:rPr>
              <w:fldChar w:fldCharType="separate"/>
            </w:r>
            <w:r w:rsidR="0014113B">
              <w:rPr>
                <w:noProof/>
                <w:webHidden/>
              </w:rPr>
              <w:t>4</w:t>
            </w:r>
            <w:r w:rsidR="0014113B">
              <w:rPr>
                <w:noProof/>
                <w:webHidden/>
              </w:rPr>
              <w:fldChar w:fldCharType="end"/>
            </w:r>
          </w:hyperlink>
        </w:p>
        <w:p w14:paraId="4B5F448D" w14:textId="58B1D9F3" w:rsidR="0014113B" w:rsidRDefault="008A11F3">
          <w:pPr>
            <w:pStyle w:val="TOC2"/>
            <w:tabs>
              <w:tab w:val="right" w:leader="dot" w:pos="9016"/>
            </w:tabs>
            <w:rPr>
              <w:rFonts w:eastAsiaTheme="minorEastAsia" w:cstheme="minorBidi"/>
              <w:b w:val="0"/>
              <w:bCs w:val="0"/>
              <w:noProof/>
              <w:sz w:val="24"/>
              <w:szCs w:val="24"/>
              <w:lang w:eastAsia="en-GB"/>
            </w:rPr>
          </w:pPr>
          <w:hyperlink w:anchor="_Toc122475712" w:history="1">
            <w:r w:rsidR="0014113B" w:rsidRPr="00FF4C61">
              <w:rPr>
                <w:rStyle w:val="Hyperlink"/>
                <w:noProof/>
                <w:lang w:val="en-US"/>
              </w:rPr>
              <w:t>Working with the Retail Industry:</w:t>
            </w:r>
            <w:r w:rsidR="0014113B">
              <w:rPr>
                <w:noProof/>
                <w:webHidden/>
              </w:rPr>
              <w:tab/>
            </w:r>
            <w:r w:rsidR="0014113B">
              <w:rPr>
                <w:noProof/>
                <w:webHidden/>
              </w:rPr>
              <w:fldChar w:fldCharType="begin"/>
            </w:r>
            <w:r w:rsidR="0014113B">
              <w:rPr>
                <w:noProof/>
                <w:webHidden/>
              </w:rPr>
              <w:instrText xml:space="preserve"> PAGEREF _Toc122475712 \h </w:instrText>
            </w:r>
            <w:r w:rsidR="0014113B">
              <w:rPr>
                <w:noProof/>
                <w:webHidden/>
              </w:rPr>
            </w:r>
            <w:r w:rsidR="0014113B">
              <w:rPr>
                <w:noProof/>
                <w:webHidden/>
              </w:rPr>
              <w:fldChar w:fldCharType="separate"/>
            </w:r>
            <w:r w:rsidR="0014113B">
              <w:rPr>
                <w:noProof/>
                <w:webHidden/>
              </w:rPr>
              <w:t>4</w:t>
            </w:r>
            <w:r w:rsidR="0014113B">
              <w:rPr>
                <w:noProof/>
                <w:webHidden/>
              </w:rPr>
              <w:fldChar w:fldCharType="end"/>
            </w:r>
          </w:hyperlink>
        </w:p>
        <w:p w14:paraId="20D5A014" w14:textId="0487C04E" w:rsidR="0014113B" w:rsidRDefault="008A11F3">
          <w:pPr>
            <w:pStyle w:val="TOC2"/>
            <w:tabs>
              <w:tab w:val="right" w:leader="dot" w:pos="9016"/>
            </w:tabs>
            <w:rPr>
              <w:rFonts w:eastAsiaTheme="minorEastAsia" w:cstheme="minorBidi"/>
              <w:b w:val="0"/>
              <w:bCs w:val="0"/>
              <w:noProof/>
              <w:sz w:val="24"/>
              <w:szCs w:val="24"/>
              <w:lang w:eastAsia="en-GB"/>
            </w:rPr>
          </w:pPr>
          <w:hyperlink w:anchor="_Toc122475713" w:history="1">
            <w:r w:rsidR="0014113B" w:rsidRPr="00FF4C61">
              <w:rPr>
                <w:rStyle w:val="Hyperlink"/>
                <w:noProof/>
                <w:lang w:val="en-US"/>
              </w:rPr>
              <w:t>Working in Hospitality:</w:t>
            </w:r>
            <w:r w:rsidR="0014113B">
              <w:rPr>
                <w:noProof/>
                <w:webHidden/>
              </w:rPr>
              <w:tab/>
            </w:r>
            <w:r w:rsidR="0014113B">
              <w:rPr>
                <w:noProof/>
                <w:webHidden/>
              </w:rPr>
              <w:fldChar w:fldCharType="begin"/>
            </w:r>
            <w:r w:rsidR="0014113B">
              <w:rPr>
                <w:noProof/>
                <w:webHidden/>
              </w:rPr>
              <w:instrText xml:space="preserve"> PAGEREF _Toc122475713 \h </w:instrText>
            </w:r>
            <w:r w:rsidR="0014113B">
              <w:rPr>
                <w:noProof/>
                <w:webHidden/>
              </w:rPr>
            </w:r>
            <w:r w:rsidR="0014113B">
              <w:rPr>
                <w:noProof/>
                <w:webHidden/>
              </w:rPr>
              <w:fldChar w:fldCharType="separate"/>
            </w:r>
            <w:r w:rsidR="0014113B">
              <w:rPr>
                <w:noProof/>
                <w:webHidden/>
              </w:rPr>
              <w:t>5</w:t>
            </w:r>
            <w:r w:rsidR="0014113B">
              <w:rPr>
                <w:noProof/>
                <w:webHidden/>
              </w:rPr>
              <w:fldChar w:fldCharType="end"/>
            </w:r>
          </w:hyperlink>
        </w:p>
        <w:p w14:paraId="3E6AE45A" w14:textId="3A196E6E" w:rsidR="0014113B" w:rsidRDefault="008A11F3">
          <w:pPr>
            <w:pStyle w:val="TOC2"/>
            <w:tabs>
              <w:tab w:val="right" w:leader="dot" w:pos="9016"/>
            </w:tabs>
            <w:rPr>
              <w:rFonts w:eastAsiaTheme="minorEastAsia" w:cstheme="minorBidi"/>
              <w:b w:val="0"/>
              <w:bCs w:val="0"/>
              <w:noProof/>
              <w:sz w:val="24"/>
              <w:szCs w:val="24"/>
              <w:lang w:eastAsia="en-GB"/>
            </w:rPr>
          </w:pPr>
          <w:hyperlink w:anchor="_Toc122475714" w:history="1">
            <w:r w:rsidR="0014113B" w:rsidRPr="00FF4C61">
              <w:rPr>
                <w:rStyle w:val="Hyperlink"/>
                <w:noProof/>
                <w:lang w:val="en-US"/>
              </w:rPr>
              <w:t>Guidance available to work in the Retail and Hospitality industries:</w:t>
            </w:r>
            <w:r w:rsidR="0014113B">
              <w:rPr>
                <w:noProof/>
                <w:webHidden/>
              </w:rPr>
              <w:tab/>
            </w:r>
            <w:r w:rsidR="0014113B">
              <w:rPr>
                <w:noProof/>
                <w:webHidden/>
              </w:rPr>
              <w:fldChar w:fldCharType="begin"/>
            </w:r>
            <w:r w:rsidR="0014113B">
              <w:rPr>
                <w:noProof/>
                <w:webHidden/>
              </w:rPr>
              <w:instrText xml:space="preserve"> PAGEREF _Toc122475714 \h </w:instrText>
            </w:r>
            <w:r w:rsidR="0014113B">
              <w:rPr>
                <w:noProof/>
                <w:webHidden/>
              </w:rPr>
            </w:r>
            <w:r w:rsidR="0014113B">
              <w:rPr>
                <w:noProof/>
                <w:webHidden/>
              </w:rPr>
              <w:fldChar w:fldCharType="separate"/>
            </w:r>
            <w:r w:rsidR="0014113B">
              <w:rPr>
                <w:noProof/>
                <w:webHidden/>
              </w:rPr>
              <w:t>5</w:t>
            </w:r>
            <w:r w:rsidR="0014113B">
              <w:rPr>
                <w:noProof/>
                <w:webHidden/>
              </w:rPr>
              <w:fldChar w:fldCharType="end"/>
            </w:r>
          </w:hyperlink>
        </w:p>
        <w:p w14:paraId="25C7164E" w14:textId="3A90DD1C" w:rsidR="0014113B" w:rsidRDefault="008A11F3">
          <w:pPr>
            <w:pStyle w:val="TOC1"/>
            <w:tabs>
              <w:tab w:val="right" w:leader="dot" w:pos="9016"/>
            </w:tabs>
            <w:rPr>
              <w:rFonts w:eastAsiaTheme="minorEastAsia" w:cstheme="minorBidi"/>
              <w:b w:val="0"/>
              <w:bCs w:val="0"/>
              <w:i w:val="0"/>
              <w:iCs w:val="0"/>
              <w:noProof/>
              <w:lang w:eastAsia="en-GB"/>
            </w:rPr>
          </w:pPr>
          <w:hyperlink w:anchor="_Toc122475715" w:history="1">
            <w:r w:rsidR="0014113B" w:rsidRPr="00FF4C61">
              <w:rPr>
                <w:rStyle w:val="Hyperlink"/>
                <w:noProof/>
              </w:rPr>
              <w:t>The emerging changes in Human Resourcing Strategies in the post-Covid, post-Brexit external environment.</w:t>
            </w:r>
            <w:r w:rsidR="0014113B">
              <w:rPr>
                <w:noProof/>
                <w:webHidden/>
              </w:rPr>
              <w:tab/>
            </w:r>
            <w:r w:rsidR="0014113B">
              <w:rPr>
                <w:noProof/>
                <w:webHidden/>
              </w:rPr>
              <w:fldChar w:fldCharType="begin"/>
            </w:r>
            <w:r w:rsidR="0014113B">
              <w:rPr>
                <w:noProof/>
                <w:webHidden/>
              </w:rPr>
              <w:instrText xml:space="preserve"> PAGEREF _Toc122475715 \h </w:instrText>
            </w:r>
            <w:r w:rsidR="0014113B">
              <w:rPr>
                <w:noProof/>
                <w:webHidden/>
              </w:rPr>
            </w:r>
            <w:r w:rsidR="0014113B">
              <w:rPr>
                <w:noProof/>
                <w:webHidden/>
              </w:rPr>
              <w:fldChar w:fldCharType="separate"/>
            </w:r>
            <w:r w:rsidR="0014113B">
              <w:rPr>
                <w:noProof/>
                <w:webHidden/>
              </w:rPr>
              <w:t>6</w:t>
            </w:r>
            <w:r w:rsidR="0014113B">
              <w:rPr>
                <w:noProof/>
                <w:webHidden/>
              </w:rPr>
              <w:fldChar w:fldCharType="end"/>
            </w:r>
          </w:hyperlink>
        </w:p>
        <w:p w14:paraId="61AF7E5C" w14:textId="43A01E06" w:rsidR="0014113B" w:rsidRDefault="008A11F3">
          <w:pPr>
            <w:pStyle w:val="TOC2"/>
            <w:tabs>
              <w:tab w:val="right" w:leader="dot" w:pos="9016"/>
            </w:tabs>
            <w:rPr>
              <w:rFonts w:eastAsiaTheme="minorEastAsia" w:cstheme="minorBidi"/>
              <w:b w:val="0"/>
              <w:bCs w:val="0"/>
              <w:noProof/>
              <w:sz w:val="24"/>
              <w:szCs w:val="24"/>
              <w:lang w:eastAsia="en-GB"/>
            </w:rPr>
          </w:pPr>
          <w:hyperlink w:anchor="_Toc122475716" w:history="1">
            <w:r w:rsidR="0014113B" w:rsidRPr="00FF4C61">
              <w:rPr>
                <w:rStyle w:val="Hyperlink"/>
                <w:noProof/>
                <w:lang w:val="en-US"/>
              </w:rPr>
              <w:t>After COVID-19:</w:t>
            </w:r>
            <w:r w:rsidR="0014113B">
              <w:rPr>
                <w:noProof/>
                <w:webHidden/>
              </w:rPr>
              <w:tab/>
            </w:r>
            <w:r w:rsidR="0014113B">
              <w:rPr>
                <w:noProof/>
                <w:webHidden/>
              </w:rPr>
              <w:fldChar w:fldCharType="begin"/>
            </w:r>
            <w:r w:rsidR="0014113B">
              <w:rPr>
                <w:noProof/>
                <w:webHidden/>
              </w:rPr>
              <w:instrText xml:space="preserve"> PAGEREF _Toc122475716 \h </w:instrText>
            </w:r>
            <w:r w:rsidR="0014113B">
              <w:rPr>
                <w:noProof/>
                <w:webHidden/>
              </w:rPr>
            </w:r>
            <w:r w:rsidR="0014113B">
              <w:rPr>
                <w:noProof/>
                <w:webHidden/>
              </w:rPr>
              <w:fldChar w:fldCharType="separate"/>
            </w:r>
            <w:r w:rsidR="0014113B">
              <w:rPr>
                <w:noProof/>
                <w:webHidden/>
              </w:rPr>
              <w:t>6</w:t>
            </w:r>
            <w:r w:rsidR="0014113B">
              <w:rPr>
                <w:noProof/>
                <w:webHidden/>
              </w:rPr>
              <w:fldChar w:fldCharType="end"/>
            </w:r>
          </w:hyperlink>
        </w:p>
        <w:p w14:paraId="248F68F7" w14:textId="03F948E2" w:rsidR="0014113B" w:rsidRDefault="008A11F3">
          <w:pPr>
            <w:pStyle w:val="TOC2"/>
            <w:tabs>
              <w:tab w:val="right" w:leader="dot" w:pos="9016"/>
            </w:tabs>
            <w:rPr>
              <w:rFonts w:eastAsiaTheme="minorEastAsia" w:cstheme="minorBidi"/>
              <w:b w:val="0"/>
              <w:bCs w:val="0"/>
              <w:noProof/>
              <w:sz w:val="24"/>
              <w:szCs w:val="24"/>
              <w:lang w:eastAsia="en-GB"/>
            </w:rPr>
          </w:pPr>
          <w:hyperlink w:anchor="_Toc122475717" w:history="1">
            <w:r w:rsidR="0014113B" w:rsidRPr="00FF4C61">
              <w:rPr>
                <w:rStyle w:val="Hyperlink"/>
                <w:noProof/>
                <w:lang w:val="en-US"/>
              </w:rPr>
              <w:t>After Brexit:</w:t>
            </w:r>
            <w:r w:rsidR="0014113B">
              <w:rPr>
                <w:noProof/>
                <w:webHidden/>
              </w:rPr>
              <w:tab/>
            </w:r>
            <w:r w:rsidR="0014113B">
              <w:rPr>
                <w:noProof/>
                <w:webHidden/>
              </w:rPr>
              <w:fldChar w:fldCharType="begin"/>
            </w:r>
            <w:r w:rsidR="0014113B">
              <w:rPr>
                <w:noProof/>
                <w:webHidden/>
              </w:rPr>
              <w:instrText xml:space="preserve"> PAGEREF _Toc122475717 \h </w:instrText>
            </w:r>
            <w:r w:rsidR="0014113B">
              <w:rPr>
                <w:noProof/>
                <w:webHidden/>
              </w:rPr>
            </w:r>
            <w:r w:rsidR="0014113B">
              <w:rPr>
                <w:noProof/>
                <w:webHidden/>
              </w:rPr>
              <w:fldChar w:fldCharType="separate"/>
            </w:r>
            <w:r w:rsidR="0014113B">
              <w:rPr>
                <w:noProof/>
                <w:webHidden/>
              </w:rPr>
              <w:t>6</w:t>
            </w:r>
            <w:r w:rsidR="0014113B">
              <w:rPr>
                <w:noProof/>
                <w:webHidden/>
              </w:rPr>
              <w:fldChar w:fldCharType="end"/>
            </w:r>
          </w:hyperlink>
        </w:p>
        <w:p w14:paraId="2CBA8188" w14:textId="1F085D5F" w:rsidR="0014113B" w:rsidRDefault="008A11F3">
          <w:pPr>
            <w:pStyle w:val="TOC2"/>
            <w:tabs>
              <w:tab w:val="right" w:leader="dot" w:pos="9016"/>
            </w:tabs>
            <w:rPr>
              <w:rFonts w:eastAsiaTheme="minorEastAsia" w:cstheme="minorBidi"/>
              <w:b w:val="0"/>
              <w:bCs w:val="0"/>
              <w:noProof/>
              <w:sz w:val="24"/>
              <w:szCs w:val="24"/>
              <w:lang w:eastAsia="en-GB"/>
            </w:rPr>
          </w:pPr>
          <w:hyperlink w:anchor="_Toc122475718" w:history="1">
            <w:r w:rsidR="0014113B" w:rsidRPr="00FF4C61">
              <w:rPr>
                <w:rStyle w:val="Hyperlink"/>
                <w:noProof/>
              </w:rPr>
              <w:t>Theory X and Y (Mcgregor, 2015):</w:t>
            </w:r>
            <w:r w:rsidR="0014113B">
              <w:rPr>
                <w:noProof/>
                <w:webHidden/>
              </w:rPr>
              <w:tab/>
            </w:r>
            <w:r w:rsidR="0014113B">
              <w:rPr>
                <w:noProof/>
                <w:webHidden/>
              </w:rPr>
              <w:fldChar w:fldCharType="begin"/>
            </w:r>
            <w:r w:rsidR="0014113B">
              <w:rPr>
                <w:noProof/>
                <w:webHidden/>
              </w:rPr>
              <w:instrText xml:space="preserve"> PAGEREF _Toc122475718 \h </w:instrText>
            </w:r>
            <w:r w:rsidR="0014113B">
              <w:rPr>
                <w:noProof/>
                <w:webHidden/>
              </w:rPr>
            </w:r>
            <w:r w:rsidR="0014113B">
              <w:rPr>
                <w:noProof/>
                <w:webHidden/>
              </w:rPr>
              <w:fldChar w:fldCharType="separate"/>
            </w:r>
            <w:r w:rsidR="0014113B">
              <w:rPr>
                <w:noProof/>
                <w:webHidden/>
              </w:rPr>
              <w:t>7</w:t>
            </w:r>
            <w:r w:rsidR="0014113B">
              <w:rPr>
                <w:noProof/>
                <w:webHidden/>
              </w:rPr>
              <w:fldChar w:fldCharType="end"/>
            </w:r>
          </w:hyperlink>
        </w:p>
        <w:p w14:paraId="0A0801EC" w14:textId="0CDD3BFA" w:rsidR="0014113B" w:rsidRDefault="008A11F3">
          <w:pPr>
            <w:pStyle w:val="TOC2"/>
            <w:tabs>
              <w:tab w:val="right" w:leader="dot" w:pos="9016"/>
            </w:tabs>
            <w:rPr>
              <w:rFonts w:eastAsiaTheme="minorEastAsia" w:cstheme="minorBidi"/>
              <w:b w:val="0"/>
              <w:bCs w:val="0"/>
              <w:noProof/>
              <w:sz w:val="24"/>
              <w:szCs w:val="24"/>
              <w:lang w:eastAsia="en-GB"/>
            </w:rPr>
          </w:pPr>
          <w:hyperlink w:anchor="_Toc122475719" w:history="1">
            <w:r w:rsidR="0014113B" w:rsidRPr="00FF4C61">
              <w:rPr>
                <w:rStyle w:val="Hyperlink"/>
                <w:noProof/>
                <w:lang w:val="en-US"/>
              </w:rPr>
              <w:t>Hierarchy of Employee needs-Maslow Theory (Jerome, 2013):</w:t>
            </w:r>
            <w:r w:rsidR="0014113B">
              <w:rPr>
                <w:noProof/>
                <w:webHidden/>
              </w:rPr>
              <w:tab/>
            </w:r>
            <w:r w:rsidR="0014113B">
              <w:rPr>
                <w:noProof/>
                <w:webHidden/>
              </w:rPr>
              <w:fldChar w:fldCharType="begin"/>
            </w:r>
            <w:r w:rsidR="0014113B">
              <w:rPr>
                <w:noProof/>
                <w:webHidden/>
              </w:rPr>
              <w:instrText xml:space="preserve"> PAGEREF _Toc122475719 \h </w:instrText>
            </w:r>
            <w:r w:rsidR="0014113B">
              <w:rPr>
                <w:noProof/>
                <w:webHidden/>
              </w:rPr>
            </w:r>
            <w:r w:rsidR="0014113B">
              <w:rPr>
                <w:noProof/>
                <w:webHidden/>
              </w:rPr>
              <w:fldChar w:fldCharType="separate"/>
            </w:r>
            <w:r w:rsidR="0014113B">
              <w:rPr>
                <w:noProof/>
                <w:webHidden/>
              </w:rPr>
              <w:t>8</w:t>
            </w:r>
            <w:r w:rsidR="0014113B">
              <w:rPr>
                <w:noProof/>
                <w:webHidden/>
              </w:rPr>
              <w:fldChar w:fldCharType="end"/>
            </w:r>
          </w:hyperlink>
        </w:p>
        <w:p w14:paraId="703E6118" w14:textId="4E3D0DB0" w:rsidR="0014113B" w:rsidRDefault="008A11F3">
          <w:pPr>
            <w:pStyle w:val="TOC2"/>
            <w:tabs>
              <w:tab w:val="right" w:leader="dot" w:pos="9016"/>
            </w:tabs>
            <w:rPr>
              <w:rFonts w:eastAsiaTheme="minorEastAsia" w:cstheme="minorBidi"/>
              <w:b w:val="0"/>
              <w:bCs w:val="0"/>
              <w:noProof/>
              <w:sz w:val="24"/>
              <w:szCs w:val="24"/>
              <w:lang w:eastAsia="en-GB"/>
            </w:rPr>
          </w:pPr>
          <w:hyperlink w:anchor="_Toc122475720" w:history="1">
            <w:r w:rsidR="0014113B" w:rsidRPr="00FF4C61">
              <w:rPr>
                <w:rStyle w:val="Hyperlink"/>
                <w:noProof/>
              </w:rPr>
              <w:t>Herzberg’s Two-Factor Theory:</w:t>
            </w:r>
            <w:r w:rsidR="0014113B">
              <w:rPr>
                <w:noProof/>
                <w:webHidden/>
              </w:rPr>
              <w:tab/>
            </w:r>
            <w:r w:rsidR="0014113B">
              <w:rPr>
                <w:noProof/>
                <w:webHidden/>
              </w:rPr>
              <w:fldChar w:fldCharType="begin"/>
            </w:r>
            <w:r w:rsidR="0014113B">
              <w:rPr>
                <w:noProof/>
                <w:webHidden/>
              </w:rPr>
              <w:instrText xml:space="preserve"> PAGEREF _Toc122475720 \h </w:instrText>
            </w:r>
            <w:r w:rsidR="0014113B">
              <w:rPr>
                <w:noProof/>
                <w:webHidden/>
              </w:rPr>
            </w:r>
            <w:r w:rsidR="0014113B">
              <w:rPr>
                <w:noProof/>
                <w:webHidden/>
              </w:rPr>
              <w:fldChar w:fldCharType="separate"/>
            </w:r>
            <w:r w:rsidR="0014113B">
              <w:rPr>
                <w:noProof/>
                <w:webHidden/>
              </w:rPr>
              <w:t>8</w:t>
            </w:r>
            <w:r w:rsidR="0014113B">
              <w:rPr>
                <w:noProof/>
                <w:webHidden/>
              </w:rPr>
              <w:fldChar w:fldCharType="end"/>
            </w:r>
          </w:hyperlink>
        </w:p>
        <w:p w14:paraId="241FD5EC" w14:textId="64DA21C6" w:rsidR="0014113B" w:rsidRDefault="008A11F3">
          <w:pPr>
            <w:pStyle w:val="TOC1"/>
            <w:tabs>
              <w:tab w:val="right" w:leader="dot" w:pos="9016"/>
            </w:tabs>
            <w:rPr>
              <w:rFonts w:eastAsiaTheme="minorEastAsia" w:cstheme="minorBidi"/>
              <w:b w:val="0"/>
              <w:bCs w:val="0"/>
              <w:i w:val="0"/>
              <w:iCs w:val="0"/>
              <w:noProof/>
              <w:lang w:eastAsia="en-GB"/>
            </w:rPr>
          </w:pPr>
          <w:hyperlink w:anchor="_Toc122475721" w:history="1">
            <w:r w:rsidR="0014113B" w:rsidRPr="00FF4C61">
              <w:rPr>
                <w:rStyle w:val="Hyperlink"/>
                <w:noProof/>
              </w:rPr>
              <w:t>Conclusion:</w:t>
            </w:r>
            <w:r w:rsidR="0014113B">
              <w:rPr>
                <w:noProof/>
                <w:webHidden/>
              </w:rPr>
              <w:tab/>
            </w:r>
            <w:r w:rsidR="0014113B">
              <w:rPr>
                <w:noProof/>
                <w:webHidden/>
              </w:rPr>
              <w:fldChar w:fldCharType="begin"/>
            </w:r>
            <w:r w:rsidR="0014113B">
              <w:rPr>
                <w:noProof/>
                <w:webHidden/>
              </w:rPr>
              <w:instrText xml:space="preserve"> PAGEREF _Toc122475721 \h </w:instrText>
            </w:r>
            <w:r w:rsidR="0014113B">
              <w:rPr>
                <w:noProof/>
                <w:webHidden/>
              </w:rPr>
            </w:r>
            <w:r w:rsidR="0014113B">
              <w:rPr>
                <w:noProof/>
                <w:webHidden/>
              </w:rPr>
              <w:fldChar w:fldCharType="separate"/>
            </w:r>
            <w:r w:rsidR="0014113B">
              <w:rPr>
                <w:noProof/>
                <w:webHidden/>
              </w:rPr>
              <w:t>10</w:t>
            </w:r>
            <w:r w:rsidR="0014113B">
              <w:rPr>
                <w:noProof/>
                <w:webHidden/>
              </w:rPr>
              <w:fldChar w:fldCharType="end"/>
            </w:r>
          </w:hyperlink>
        </w:p>
        <w:p w14:paraId="745E907A" w14:textId="3D32F9AD" w:rsidR="0014113B" w:rsidRDefault="008A11F3">
          <w:pPr>
            <w:pStyle w:val="TOC1"/>
            <w:tabs>
              <w:tab w:val="right" w:leader="dot" w:pos="9016"/>
            </w:tabs>
            <w:rPr>
              <w:rFonts w:eastAsiaTheme="minorEastAsia" w:cstheme="minorBidi"/>
              <w:b w:val="0"/>
              <w:bCs w:val="0"/>
              <w:i w:val="0"/>
              <w:iCs w:val="0"/>
              <w:noProof/>
              <w:lang w:eastAsia="en-GB"/>
            </w:rPr>
          </w:pPr>
          <w:hyperlink w:anchor="_Toc122475722" w:history="1">
            <w:r w:rsidR="0014113B" w:rsidRPr="00FF4C61">
              <w:rPr>
                <w:rStyle w:val="Hyperlink"/>
                <w:noProof/>
              </w:rPr>
              <w:t>Reference list</w:t>
            </w:r>
            <w:r w:rsidR="0014113B">
              <w:rPr>
                <w:noProof/>
                <w:webHidden/>
              </w:rPr>
              <w:tab/>
            </w:r>
            <w:r w:rsidR="0014113B">
              <w:rPr>
                <w:noProof/>
                <w:webHidden/>
              </w:rPr>
              <w:fldChar w:fldCharType="begin"/>
            </w:r>
            <w:r w:rsidR="0014113B">
              <w:rPr>
                <w:noProof/>
                <w:webHidden/>
              </w:rPr>
              <w:instrText xml:space="preserve"> PAGEREF _Toc122475722 \h </w:instrText>
            </w:r>
            <w:r w:rsidR="0014113B">
              <w:rPr>
                <w:noProof/>
                <w:webHidden/>
              </w:rPr>
            </w:r>
            <w:r w:rsidR="0014113B">
              <w:rPr>
                <w:noProof/>
                <w:webHidden/>
              </w:rPr>
              <w:fldChar w:fldCharType="separate"/>
            </w:r>
            <w:r w:rsidR="0014113B">
              <w:rPr>
                <w:noProof/>
                <w:webHidden/>
              </w:rPr>
              <w:t>11</w:t>
            </w:r>
            <w:r w:rsidR="0014113B">
              <w:rPr>
                <w:noProof/>
                <w:webHidden/>
              </w:rPr>
              <w:fldChar w:fldCharType="end"/>
            </w:r>
          </w:hyperlink>
        </w:p>
        <w:p w14:paraId="5850E976" w14:textId="6AD99F0A" w:rsidR="00754773" w:rsidRPr="00754773" w:rsidRDefault="00754773" w:rsidP="00754773">
          <w:pPr>
            <w:spacing w:line="276" w:lineRule="auto"/>
            <w:jc w:val="both"/>
            <w:rPr>
              <w:b/>
              <w:bCs/>
              <w:noProof/>
            </w:rPr>
          </w:pPr>
          <w:r>
            <w:rPr>
              <w:b/>
              <w:bCs/>
              <w:noProof/>
            </w:rPr>
            <w:fldChar w:fldCharType="end"/>
          </w:r>
        </w:p>
      </w:sdtContent>
    </w:sdt>
    <w:p w14:paraId="33AAD74F" w14:textId="77777777" w:rsidR="00754773" w:rsidRDefault="00754773" w:rsidP="00754773">
      <w:pPr>
        <w:pStyle w:val="Heading1"/>
        <w:spacing w:line="276" w:lineRule="auto"/>
      </w:pPr>
    </w:p>
    <w:p w14:paraId="0C00301A" w14:textId="7E420D30" w:rsidR="00754773" w:rsidRDefault="00754773" w:rsidP="00754773">
      <w:pPr>
        <w:pStyle w:val="Heading1"/>
        <w:spacing w:line="276" w:lineRule="auto"/>
      </w:pPr>
    </w:p>
    <w:p w14:paraId="4700F009" w14:textId="0A055E04" w:rsidR="00754773" w:rsidRDefault="00754773" w:rsidP="00754773">
      <w:pPr>
        <w:spacing w:line="276" w:lineRule="auto"/>
        <w:jc w:val="both"/>
        <w:rPr>
          <w:lang w:val="en-US"/>
        </w:rPr>
      </w:pPr>
    </w:p>
    <w:p w14:paraId="0AF483A4" w14:textId="616AE94B" w:rsidR="00754773" w:rsidRDefault="00754773" w:rsidP="00754773">
      <w:pPr>
        <w:spacing w:line="276" w:lineRule="auto"/>
        <w:jc w:val="both"/>
        <w:rPr>
          <w:lang w:val="en-US"/>
        </w:rPr>
      </w:pPr>
    </w:p>
    <w:p w14:paraId="5D84BD5B" w14:textId="48614777" w:rsidR="00754773" w:rsidRDefault="00754773" w:rsidP="00754773">
      <w:pPr>
        <w:spacing w:line="276" w:lineRule="auto"/>
        <w:jc w:val="both"/>
        <w:rPr>
          <w:lang w:val="en-US"/>
        </w:rPr>
      </w:pPr>
    </w:p>
    <w:p w14:paraId="56FF804A" w14:textId="22E96B7B" w:rsidR="00754773" w:rsidRDefault="00754773" w:rsidP="00754773">
      <w:pPr>
        <w:spacing w:line="276" w:lineRule="auto"/>
        <w:jc w:val="both"/>
        <w:rPr>
          <w:lang w:val="en-US"/>
        </w:rPr>
      </w:pPr>
    </w:p>
    <w:p w14:paraId="6FCD03EE" w14:textId="271CAEC8" w:rsidR="00754773" w:rsidRDefault="00754773" w:rsidP="00754773">
      <w:pPr>
        <w:spacing w:line="276" w:lineRule="auto"/>
        <w:jc w:val="both"/>
        <w:rPr>
          <w:lang w:val="en-US"/>
        </w:rPr>
      </w:pPr>
    </w:p>
    <w:p w14:paraId="126A0919" w14:textId="08EBC0C7" w:rsidR="00754773" w:rsidRDefault="00754773" w:rsidP="00754773">
      <w:pPr>
        <w:spacing w:line="276" w:lineRule="auto"/>
        <w:jc w:val="both"/>
        <w:rPr>
          <w:lang w:val="en-US"/>
        </w:rPr>
      </w:pPr>
    </w:p>
    <w:p w14:paraId="574F4AB6" w14:textId="17F21FB5" w:rsidR="00754773" w:rsidRDefault="00754773" w:rsidP="00754773">
      <w:pPr>
        <w:spacing w:line="276" w:lineRule="auto"/>
        <w:jc w:val="both"/>
        <w:rPr>
          <w:lang w:val="en-US"/>
        </w:rPr>
      </w:pPr>
    </w:p>
    <w:p w14:paraId="3EB71255" w14:textId="10472DD5" w:rsidR="00754773" w:rsidRDefault="00754773" w:rsidP="00754773">
      <w:pPr>
        <w:spacing w:line="276" w:lineRule="auto"/>
        <w:jc w:val="both"/>
        <w:rPr>
          <w:lang w:val="en-US"/>
        </w:rPr>
      </w:pPr>
    </w:p>
    <w:p w14:paraId="15B60DE3" w14:textId="043F7836" w:rsidR="00754773" w:rsidRDefault="00754773" w:rsidP="00754773">
      <w:pPr>
        <w:spacing w:line="276" w:lineRule="auto"/>
        <w:jc w:val="both"/>
        <w:rPr>
          <w:lang w:val="en-US"/>
        </w:rPr>
      </w:pPr>
    </w:p>
    <w:p w14:paraId="11F372AE" w14:textId="4383467E" w:rsidR="00754773" w:rsidRDefault="00754773" w:rsidP="00754773">
      <w:pPr>
        <w:spacing w:line="276" w:lineRule="auto"/>
        <w:jc w:val="both"/>
        <w:rPr>
          <w:lang w:val="en-US"/>
        </w:rPr>
      </w:pPr>
    </w:p>
    <w:p w14:paraId="1E341BFA" w14:textId="5022153E" w:rsidR="00754773" w:rsidRDefault="00754773" w:rsidP="00754773">
      <w:pPr>
        <w:spacing w:line="276" w:lineRule="auto"/>
        <w:jc w:val="both"/>
        <w:rPr>
          <w:lang w:val="en-US"/>
        </w:rPr>
      </w:pPr>
    </w:p>
    <w:p w14:paraId="4695DA0B" w14:textId="7DDAAEC2" w:rsidR="00754773" w:rsidRDefault="00754773" w:rsidP="00754773">
      <w:pPr>
        <w:spacing w:line="276" w:lineRule="auto"/>
        <w:jc w:val="both"/>
        <w:rPr>
          <w:lang w:val="en-US"/>
        </w:rPr>
      </w:pPr>
    </w:p>
    <w:p w14:paraId="02B08F83" w14:textId="2D8CC221" w:rsidR="00D44FB2" w:rsidRPr="00D61286" w:rsidRDefault="00D44FB2" w:rsidP="00754773">
      <w:pPr>
        <w:pStyle w:val="Heading1"/>
        <w:spacing w:line="276" w:lineRule="auto"/>
      </w:pPr>
      <w:bookmarkStart w:id="1" w:name="_Toc122475707"/>
      <w:r w:rsidRPr="00D61286">
        <w:t>Introduction - The UK labor market challenge</w:t>
      </w:r>
      <w:bookmarkEnd w:id="1"/>
    </w:p>
    <w:p w14:paraId="2754B484" w14:textId="461E6668" w:rsidR="00D44FB2" w:rsidRDefault="00D44FB2" w:rsidP="00754773">
      <w:pPr>
        <w:pStyle w:val="Heading1"/>
        <w:spacing w:line="276" w:lineRule="auto"/>
      </w:pPr>
    </w:p>
    <w:p w14:paraId="72139F40" w14:textId="555C6350" w:rsidR="00D44FB2" w:rsidRDefault="00D44FB2" w:rsidP="00754773">
      <w:pPr>
        <w:spacing w:line="276" w:lineRule="auto"/>
        <w:jc w:val="both"/>
        <w:rPr>
          <w:lang w:val="en-US"/>
        </w:rPr>
      </w:pPr>
      <w:r w:rsidRPr="00D44FB2">
        <w:rPr>
          <w:lang w:val="en-US"/>
        </w:rPr>
        <w:t xml:space="preserve">The report's </w:t>
      </w:r>
      <w:r>
        <w:rPr>
          <w:lang w:val="en-US"/>
        </w:rPr>
        <w:t>objective</w:t>
      </w:r>
      <w:r w:rsidRPr="00D44FB2">
        <w:rPr>
          <w:lang w:val="en-US"/>
        </w:rPr>
        <w:t xml:space="preserve"> is to identify the present </w:t>
      </w:r>
      <w:r>
        <w:rPr>
          <w:lang w:val="en-US"/>
        </w:rPr>
        <w:t>labor</w:t>
      </w:r>
      <w:r w:rsidRPr="00D44FB2">
        <w:rPr>
          <w:lang w:val="en-US"/>
        </w:rPr>
        <w:t xml:space="preserve"> market scenario in the United Kingdom. The great age of </w:t>
      </w:r>
      <w:r>
        <w:rPr>
          <w:lang w:val="en-US"/>
        </w:rPr>
        <w:t xml:space="preserve">the </w:t>
      </w:r>
      <w:r w:rsidRPr="00D44FB2">
        <w:rPr>
          <w:lang w:val="en-US"/>
        </w:rPr>
        <w:t xml:space="preserve">Pandemic and </w:t>
      </w:r>
      <w:proofErr w:type="spellStart"/>
      <w:r w:rsidRPr="00D44FB2">
        <w:rPr>
          <w:lang w:val="en-US"/>
        </w:rPr>
        <w:t>Brexit</w:t>
      </w:r>
      <w:proofErr w:type="spellEnd"/>
      <w:r w:rsidRPr="00D44FB2">
        <w:rPr>
          <w:lang w:val="en-US"/>
        </w:rPr>
        <w:t xml:space="preserve"> brought many changes to the UK economy and influenced the workforce. There are a few industries that benefitted from the circumstance and a few industries that were severely impacted by it. In this study, we will look at a few employment phrases and how they </w:t>
      </w:r>
      <w:r>
        <w:rPr>
          <w:lang w:val="en-US"/>
        </w:rPr>
        <w:t>affect</w:t>
      </w:r>
      <w:r w:rsidRPr="00D44FB2">
        <w:rPr>
          <w:lang w:val="en-US"/>
        </w:rPr>
        <w:t xml:space="preserve"> personal lives as well as the larger picture. We will also describe how our human resources approach has evolved.</w:t>
      </w:r>
    </w:p>
    <w:p w14:paraId="5575DC92" w14:textId="77777777" w:rsidR="00D44FB2" w:rsidRPr="00D44FB2" w:rsidRDefault="00D44FB2" w:rsidP="00754773">
      <w:pPr>
        <w:spacing w:line="276" w:lineRule="auto"/>
        <w:jc w:val="both"/>
        <w:rPr>
          <w:lang w:val="en-US"/>
        </w:rPr>
      </w:pPr>
    </w:p>
    <w:p w14:paraId="097B4C09" w14:textId="2EF36119" w:rsidR="00D44FB2" w:rsidRDefault="00D44FB2" w:rsidP="00754773">
      <w:pPr>
        <w:pStyle w:val="Heading2"/>
        <w:spacing w:line="276" w:lineRule="auto"/>
        <w:jc w:val="both"/>
        <w:rPr>
          <w:lang w:val="en-US"/>
        </w:rPr>
      </w:pPr>
      <w:bookmarkStart w:id="2" w:name="_Toc122475708"/>
      <w:r>
        <w:rPr>
          <w:lang w:val="en-US"/>
        </w:rPr>
        <w:t>Market Size:</w:t>
      </w:r>
      <w:bookmarkEnd w:id="2"/>
      <w:r>
        <w:rPr>
          <w:lang w:val="en-US"/>
        </w:rPr>
        <w:t xml:space="preserve"> </w:t>
      </w:r>
    </w:p>
    <w:p w14:paraId="7F8C40E8" w14:textId="12D4D1A4" w:rsidR="00D44FB2" w:rsidRDefault="00D44FB2" w:rsidP="00754773">
      <w:pPr>
        <w:spacing w:line="276" w:lineRule="auto"/>
        <w:jc w:val="both"/>
        <w:rPr>
          <w:lang w:val="en-US"/>
        </w:rPr>
      </w:pPr>
      <w:r w:rsidRPr="00D44FB2">
        <w:rPr>
          <w:lang w:val="en-US"/>
        </w:rPr>
        <w:t>According to data supplied by the National Statistics Office. In the third quarter of 2022, the UK employment rate was 75.5%. Not much has changed since the previous quarter. However, it is 1.1% lower than the pre-pandemic statistics. (Office of National Statistics, 2022)</w:t>
      </w:r>
      <w:r>
        <w:rPr>
          <w:lang w:val="en-US"/>
        </w:rPr>
        <w:t xml:space="preserve"> In the event of</w:t>
      </w:r>
      <w:r w:rsidRPr="00D44FB2">
        <w:rPr>
          <w:lang w:val="en-US"/>
        </w:rPr>
        <w:t xml:space="preserve"> </w:t>
      </w:r>
      <w:r>
        <w:rPr>
          <w:lang w:val="en-US"/>
        </w:rPr>
        <w:t xml:space="preserve">the </w:t>
      </w:r>
      <w:r w:rsidRPr="00D44FB2">
        <w:rPr>
          <w:lang w:val="en-US"/>
        </w:rPr>
        <w:t xml:space="preserve">Pandemic and </w:t>
      </w:r>
      <w:proofErr w:type="spellStart"/>
      <w:r>
        <w:rPr>
          <w:lang w:val="en-US"/>
        </w:rPr>
        <w:t>Brexit</w:t>
      </w:r>
      <w:proofErr w:type="spellEnd"/>
      <w:r w:rsidRPr="00D44FB2">
        <w:rPr>
          <w:lang w:val="en-US"/>
        </w:rPr>
        <w:t>, the most effective sectors are retail and hospitality.</w:t>
      </w:r>
      <w:r>
        <w:rPr>
          <w:lang w:val="en-US"/>
        </w:rPr>
        <w:t xml:space="preserve"> </w:t>
      </w:r>
    </w:p>
    <w:p w14:paraId="2D8C9086" w14:textId="77777777" w:rsidR="00D44FB2" w:rsidRDefault="00D44FB2" w:rsidP="00754773">
      <w:pPr>
        <w:spacing w:line="276" w:lineRule="auto"/>
        <w:jc w:val="both"/>
        <w:rPr>
          <w:lang w:val="en-US"/>
        </w:rPr>
      </w:pPr>
    </w:p>
    <w:p w14:paraId="5A100FF1" w14:textId="4FF39A68" w:rsidR="00D44FB2" w:rsidRDefault="00D44FB2" w:rsidP="00754773">
      <w:pPr>
        <w:spacing w:line="276" w:lineRule="auto"/>
        <w:jc w:val="both"/>
        <w:rPr>
          <w:lang w:val="en-US"/>
        </w:rPr>
      </w:pPr>
      <w:r w:rsidRPr="00D44FB2">
        <w:rPr>
          <w:lang w:val="en-US"/>
        </w:rPr>
        <w:t>When it comes to the retail and wholesale industries. By June 2022, only London will have 679000 jobs. The retail industry employs 4.7 million people across the United Kingdom.</w:t>
      </w:r>
      <w:r>
        <w:rPr>
          <w:lang w:val="en-US"/>
        </w:rPr>
        <w:t xml:space="preserve"> </w:t>
      </w:r>
      <w:r w:rsidRPr="00D44FB2">
        <w:rPr>
          <w:lang w:val="en-US"/>
        </w:rPr>
        <w:t>(</w:t>
      </w:r>
      <w:proofErr w:type="spellStart"/>
      <w:r w:rsidRPr="00D44FB2">
        <w:rPr>
          <w:lang w:val="en-US"/>
        </w:rPr>
        <w:t>Sabanoglu</w:t>
      </w:r>
      <w:proofErr w:type="spellEnd"/>
      <w:r w:rsidRPr="00D44FB2">
        <w:rPr>
          <w:lang w:val="en-US"/>
        </w:rPr>
        <w:t>, 2022)</w:t>
      </w:r>
      <w:r>
        <w:rPr>
          <w:lang w:val="en-US"/>
        </w:rPr>
        <w:t xml:space="preserve"> </w:t>
      </w:r>
      <w:r w:rsidRPr="00D44FB2">
        <w:rPr>
          <w:lang w:val="en-US"/>
        </w:rPr>
        <w:t xml:space="preserve">Another estimate by D </w:t>
      </w:r>
      <w:r>
        <w:rPr>
          <w:lang w:val="en-US"/>
        </w:rPr>
        <w:t>Clark</w:t>
      </w:r>
      <w:r w:rsidRPr="00D44FB2">
        <w:rPr>
          <w:lang w:val="en-US"/>
        </w:rPr>
        <w:t xml:space="preserve"> claims that there </w:t>
      </w:r>
      <w:r>
        <w:rPr>
          <w:lang w:val="en-US"/>
        </w:rPr>
        <w:t>we</w:t>
      </w:r>
      <w:r w:rsidRPr="00D44FB2">
        <w:rPr>
          <w:lang w:val="en-US"/>
        </w:rPr>
        <w:t>re over 2.4 million individuals employed in the hospitality sector in 2021, with the bulk of employees linked with enterprises with more than 500 employees.</w:t>
      </w:r>
      <w:r>
        <w:rPr>
          <w:lang w:val="en-US"/>
        </w:rPr>
        <w:t xml:space="preserve"> </w:t>
      </w:r>
      <w:r w:rsidRPr="00D44FB2">
        <w:rPr>
          <w:lang w:val="en-US"/>
        </w:rPr>
        <w:t>(Clark, 2022)</w:t>
      </w:r>
      <w:r>
        <w:rPr>
          <w:lang w:val="en-US"/>
        </w:rPr>
        <w:t xml:space="preserve"> </w:t>
      </w:r>
      <w:r w:rsidRPr="00D44FB2">
        <w:rPr>
          <w:lang w:val="en-US"/>
        </w:rPr>
        <w:t>The hotel industry's market size, as measured by sales, will be 16.4 billion GBP in 2022, up 45% from last year. However, the market size is declining by 5.6% each year from 2017 to 2022.</w:t>
      </w:r>
      <w:r>
        <w:rPr>
          <w:lang w:val="en-US"/>
        </w:rPr>
        <w:t xml:space="preserve"> </w:t>
      </w:r>
      <w:r w:rsidRPr="00D44FB2">
        <w:rPr>
          <w:lang w:val="en-US"/>
        </w:rPr>
        <w:t>Non-store retailing increased by 1.8% in October compared to September of last year. From December 2020, sales volume is expected to exceed 22%.</w:t>
      </w:r>
      <w:r>
        <w:rPr>
          <w:lang w:val="en-US"/>
        </w:rPr>
        <w:t xml:space="preserve"> </w:t>
      </w:r>
      <w:r w:rsidRPr="00D44FB2">
        <w:rPr>
          <w:lang w:val="en-US"/>
        </w:rPr>
        <w:t>(Office of National Statistics, 2022)</w:t>
      </w:r>
    </w:p>
    <w:p w14:paraId="3E398297" w14:textId="3F53C242" w:rsidR="00D44FB2" w:rsidRDefault="00D44FB2" w:rsidP="00754773">
      <w:pPr>
        <w:spacing w:line="276" w:lineRule="auto"/>
        <w:jc w:val="both"/>
        <w:rPr>
          <w:lang w:val="en-US"/>
        </w:rPr>
      </w:pPr>
    </w:p>
    <w:p w14:paraId="0B502AEE" w14:textId="02EBC504" w:rsidR="00D44FB2" w:rsidRDefault="00D44FB2" w:rsidP="00754773">
      <w:pPr>
        <w:pStyle w:val="Heading2"/>
        <w:spacing w:line="276" w:lineRule="auto"/>
        <w:jc w:val="both"/>
        <w:rPr>
          <w:lang w:val="en-US"/>
        </w:rPr>
      </w:pPr>
      <w:bookmarkStart w:id="3" w:name="_Toc122475709"/>
      <w:r>
        <w:rPr>
          <w:lang w:val="en-US"/>
        </w:rPr>
        <w:t>Wages:</w:t>
      </w:r>
      <w:bookmarkEnd w:id="3"/>
      <w:r>
        <w:rPr>
          <w:lang w:val="en-US"/>
        </w:rPr>
        <w:t xml:space="preserve"> </w:t>
      </w:r>
    </w:p>
    <w:p w14:paraId="24EB5F3A" w14:textId="590396FA" w:rsidR="00D44FB2" w:rsidRDefault="00D44FB2" w:rsidP="00754773">
      <w:pPr>
        <w:spacing w:line="276" w:lineRule="auto"/>
        <w:jc w:val="both"/>
        <w:rPr>
          <w:lang w:val="en-US"/>
        </w:rPr>
      </w:pPr>
      <w:r w:rsidRPr="00D44FB2">
        <w:rPr>
          <w:lang w:val="en-US"/>
        </w:rPr>
        <w:t>According to Reed statistics, the average UK retail professional earns 32573 GBP per year, with a minimum income of 10.07 GBP per hour</w:t>
      </w:r>
      <w:r>
        <w:rPr>
          <w:lang w:val="en-US"/>
        </w:rPr>
        <w:t xml:space="preserve">. </w:t>
      </w:r>
      <w:r w:rsidRPr="00D44FB2">
        <w:rPr>
          <w:lang w:val="en-US"/>
        </w:rPr>
        <w:t>(REED, 2022)</w:t>
      </w:r>
      <w:r>
        <w:rPr>
          <w:lang w:val="en-US"/>
        </w:rPr>
        <w:t xml:space="preserve"> The average hospitality job wages are 25000 GBP per year. </w:t>
      </w:r>
      <w:r w:rsidRPr="00D44FB2">
        <w:rPr>
          <w:lang w:val="en-US"/>
        </w:rPr>
        <w:t>Workers in the hospitality industry do earn gratuities, and according to statistics from caterers in London, the average tip amount is 29 pounds per day and may range up to 75 pounds per day.</w:t>
      </w:r>
      <w:r>
        <w:rPr>
          <w:lang w:val="en-US"/>
        </w:rPr>
        <w:t xml:space="preserve"> </w:t>
      </w:r>
      <w:r w:rsidRPr="00D44FB2">
        <w:rPr>
          <w:lang w:val="en-US"/>
        </w:rPr>
        <w:t>As a result, the average wage of a worker might reach up to 20 GBP per hour.</w:t>
      </w:r>
      <w:r>
        <w:rPr>
          <w:lang w:val="en-US"/>
        </w:rPr>
        <w:t xml:space="preserve"> Almost double that of retail workers. </w:t>
      </w:r>
      <w:r w:rsidRPr="00D44FB2">
        <w:rPr>
          <w:lang w:val="en-US"/>
        </w:rPr>
        <w:t>(Caterer, 2020)</w:t>
      </w:r>
      <w:r>
        <w:rPr>
          <w:lang w:val="en-US"/>
        </w:rPr>
        <w:t xml:space="preserve"> </w:t>
      </w:r>
      <w:r w:rsidRPr="00D44FB2">
        <w:rPr>
          <w:lang w:val="en-US"/>
        </w:rPr>
        <w:t xml:space="preserve">Retail managers and area managers can earn up to 60,000 </w:t>
      </w:r>
      <w:r>
        <w:rPr>
          <w:lang w:val="en-US"/>
        </w:rPr>
        <w:t xml:space="preserve">GBP </w:t>
      </w:r>
      <w:r w:rsidRPr="00D44FB2">
        <w:rPr>
          <w:lang w:val="en-US"/>
        </w:rPr>
        <w:t xml:space="preserve">per year in management jobs. However, in the hotel industry, it is about 45,000 </w:t>
      </w:r>
      <w:r>
        <w:rPr>
          <w:lang w:val="en-US"/>
        </w:rPr>
        <w:t xml:space="preserve">GBP </w:t>
      </w:r>
      <w:r w:rsidRPr="00D44FB2">
        <w:rPr>
          <w:lang w:val="en-US"/>
        </w:rPr>
        <w:t>per year.</w:t>
      </w:r>
    </w:p>
    <w:p w14:paraId="79C3E090" w14:textId="6A8AFC28" w:rsidR="00D44FB2" w:rsidRDefault="00D44FB2" w:rsidP="00754773">
      <w:pPr>
        <w:spacing w:line="276" w:lineRule="auto"/>
        <w:jc w:val="both"/>
        <w:rPr>
          <w:lang w:val="en-US"/>
        </w:rPr>
      </w:pPr>
    </w:p>
    <w:p w14:paraId="70F87082" w14:textId="3A0250B0" w:rsidR="00D44FB2" w:rsidRDefault="00D44FB2" w:rsidP="00754773">
      <w:pPr>
        <w:pStyle w:val="Heading2"/>
        <w:spacing w:line="276" w:lineRule="auto"/>
        <w:jc w:val="both"/>
        <w:rPr>
          <w:lang w:val="en-US"/>
        </w:rPr>
      </w:pPr>
      <w:bookmarkStart w:id="4" w:name="_Toc122475710"/>
      <w:r>
        <w:rPr>
          <w:lang w:val="en-US"/>
        </w:rPr>
        <w:t>Working Conditions or exploitations:</w:t>
      </w:r>
      <w:bookmarkEnd w:id="4"/>
      <w:r>
        <w:rPr>
          <w:lang w:val="en-US"/>
        </w:rPr>
        <w:t xml:space="preserve"> </w:t>
      </w:r>
    </w:p>
    <w:p w14:paraId="05DE5432" w14:textId="4A135AC5" w:rsidR="00D44FB2" w:rsidRDefault="00D44FB2" w:rsidP="00754773">
      <w:pPr>
        <w:spacing w:line="276" w:lineRule="auto"/>
        <w:jc w:val="both"/>
        <w:rPr>
          <w:lang w:val="en-US"/>
        </w:rPr>
      </w:pPr>
      <w:r w:rsidRPr="00D44FB2">
        <w:rPr>
          <w:lang w:val="en-US"/>
        </w:rPr>
        <w:t>Every 21% of retail workers in the UK are exhausted after their shift, and as a result, they are unable to enjoy their time away from work. The main reason for this is that they want to feel supported by management and assist them to satisfy client demand. Staff retention is declining as a result of the ongoing labor scarcity, and the workload is being divided up among current employees.</w:t>
      </w:r>
      <w:r>
        <w:rPr>
          <w:lang w:val="en-US"/>
        </w:rPr>
        <w:t xml:space="preserve"> </w:t>
      </w:r>
      <w:r w:rsidRPr="00D44FB2">
        <w:rPr>
          <w:lang w:val="en-US"/>
        </w:rPr>
        <w:t>(</w:t>
      </w:r>
      <w:proofErr w:type="spellStart"/>
      <w:r w:rsidRPr="00D44FB2">
        <w:rPr>
          <w:lang w:val="en-US"/>
        </w:rPr>
        <w:t>Shearsmith</w:t>
      </w:r>
      <w:proofErr w:type="spellEnd"/>
      <w:r w:rsidRPr="00D44FB2">
        <w:rPr>
          <w:lang w:val="en-US"/>
        </w:rPr>
        <w:t>, 2022)</w:t>
      </w:r>
    </w:p>
    <w:p w14:paraId="638E142D" w14:textId="5CA8EFAB" w:rsidR="00D44FB2" w:rsidRDefault="00D44FB2" w:rsidP="00754773">
      <w:pPr>
        <w:spacing w:line="276" w:lineRule="auto"/>
        <w:jc w:val="both"/>
        <w:rPr>
          <w:lang w:val="en-US"/>
        </w:rPr>
      </w:pPr>
    </w:p>
    <w:p w14:paraId="461C4494" w14:textId="6539C71A" w:rsidR="00D44FB2" w:rsidRDefault="00D44FB2" w:rsidP="00754773">
      <w:pPr>
        <w:spacing w:line="276" w:lineRule="auto"/>
        <w:jc w:val="both"/>
        <w:rPr>
          <w:lang w:val="en-US"/>
        </w:rPr>
      </w:pPr>
      <w:r w:rsidRPr="00D44FB2">
        <w:rPr>
          <w:lang w:val="en-US"/>
        </w:rPr>
        <w:t xml:space="preserve">Because of the pandemic and the </w:t>
      </w:r>
      <w:proofErr w:type="spellStart"/>
      <w:r w:rsidRPr="00D44FB2">
        <w:rPr>
          <w:lang w:val="en-US"/>
        </w:rPr>
        <w:t>Brexit</w:t>
      </w:r>
      <w:proofErr w:type="spellEnd"/>
      <w:r w:rsidRPr="00D44FB2">
        <w:rPr>
          <w:lang w:val="en-US"/>
        </w:rPr>
        <w:t xml:space="preserve"> event, there has been a lot of movement in the UK, with the bulk of experienced workers leaving the nation or changing jobs. The current growth in hospitality necessitates a large number of front-line workers, and due to a </w:t>
      </w:r>
      <w:r>
        <w:rPr>
          <w:lang w:val="en-US"/>
        </w:rPr>
        <w:t>labor</w:t>
      </w:r>
      <w:r w:rsidRPr="00D44FB2">
        <w:rPr>
          <w:lang w:val="en-US"/>
        </w:rPr>
        <w:t xml:space="preserve"> shortage, new entrants or </w:t>
      </w:r>
      <w:proofErr w:type="spellStart"/>
      <w:r w:rsidRPr="00D44FB2">
        <w:rPr>
          <w:lang w:val="en-US"/>
        </w:rPr>
        <w:t>freshers</w:t>
      </w:r>
      <w:proofErr w:type="spellEnd"/>
      <w:r w:rsidRPr="00D44FB2">
        <w:rPr>
          <w:lang w:val="en-US"/>
        </w:rPr>
        <w:t xml:space="preserve"> are working in hospitality, resulting in emotional exhaustion and job uncertainty.</w:t>
      </w:r>
      <w:r>
        <w:rPr>
          <w:lang w:val="en-US"/>
        </w:rPr>
        <w:t xml:space="preserve"> </w:t>
      </w:r>
      <w:r w:rsidRPr="00D44FB2">
        <w:rPr>
          <w:lang w:val="en-US"/>
        </w:rPr>
        <w:t>(Vo-</w:t>
      </w:r>
      <w:proofErr w:type="spellStart"/>
      <w:r w:rsidRPr="00D44FB2">
        <w:rPr>
          <w:lang w:val="en-US"/>
        </w:rPr>
        <w:t>Thanh</w:t>
      </w:r>
      <w:proofErr w:type="spellEnd"/>
      <w:r w:rsidRPr="00D44FB2">
        <w:rPr>
          <w:lang w:val="en-US"/>
        </w:rPr>
        <w:t xml:space="preserve"> et al., 2021)</w:t>
      </w:r>
    </w:p>
    <w:p w14:paraId="7498210F" w14:textId="0B393CE1" w:rsidR="0038258A" w:rsidRDefault="0038258A" w:rsidP="00754773">
      <w:pPr>
        <w:spacing w:line="276" w:lineRule="auto"/>
        <w:jc w:val="both"/>
        <w:rPr>
          <w:lang w:val="en-US"/>
        </w:rPr>
      </w:pPr>
    </w:p>
    <w:p w14:paraId="2DE1441A" w14:textId="73EE2B65" w:rsidR="0038258A" w:rsidRDefault="0038258A" w:rsidP="00754773">
      <w:pPr>
        <w:pStyle w:val="Heading2"/>
        <w:spacing w:line="276" w:lineRule="auto"/>
        <w:jc w:val="both"/>
        <w:rPr>
          <w:lang w:val="en-US"/>
        </w:rPr>
      </w:pPr>
      <w:bookmarkStart w:id="5" w:name="_Toc122475711"/>
      <w:r>
        <w:rPr>
          <w:lang w:val="en-US"/>
        </w:rPr>
        <w:t>Perks to working with the organizations:</w:t>
      </w:r>
      <w:bookmarkEnd w:id="5"/>
      <w:r>
        <w:rPr>
          <w:lang w:val="en-US"/>
        </w:rPr>
        <w:t xml:space="preserve"> </w:t>
      </w:r>
    </w:p>
    <w:p w14:paraId="55B09FC5" w14:textId="19359152" w:rsidR="0038258A" w:rsidRDefault="00913542" w:rsidP="00754773">
      <w:pPr>
        <w:spacing w:line="276" w:lineRule="auto"/>
        <w:jc w:val="both"/>
        <w:rPr>
          <w:lang w:val="en-US"/>
        </w:rPr>
      </w:pPr>
      <w:r w:rsidRPr="00913542">
        <w:rPr>
          <w:lang w:val="en-US"/>
        </w:rPr>
        <w:t>The question arises as to why perks are beneficial and what non-wage advantages are. Nowadays, rewards other than income are significant, and companies are being innovative to build competitive advantages over competitors.</w:t>
      </w:r>
      <w:r>
        <w:rPr>
          <w:lang w:val="en-US"/>
        </w:rPr>
        <w:t xml:space="preserve"> </w:t>
      </w:r>
      <w:r w:rsidRPr="00913542">
        <w:rPr>
          <w:lang w:val="en-US"/>
        </w:rPr>
        <w:t xml:space="preserve">Benefits include free </w:t>
      </w:r>
      <w:r>
        <w:rPr>
          <w:lang w:val="en-US"/>
        </w:rPr>
        <w:t>meals</w:t>
      </w:r>
      <w:r w:rsidRPr="00913542">
        <w:rPr>
          <w:lang w:val="en-US"/>
        </w:rPr>
        <w:t xml:space="preserve">, reimbursement for transportation, double pay on holidays, sporting facilities, </w:t>
      </w:r>
      <w:r>
        <w:rPr>
          <w:lang w:val="en-US"/>
        </w:rPr>
        <w:t>discounted</w:t>
      </w:r>
      <w:r w:rsidRPr="00913542">
        <w:rPr>
          <w:lang w:val="en-US"/>
        </w:rPr>
        <w:t xml:space="preserve"> purchases, and a learning budget.</w:t>
      </w:r>
      <w:r>
        <w:rPr>
          <w:lang w:val="en-US"/>
        </w:rPr>
        <w:t xml:space="preserve"> </w:t>
      </w:r>
      <w:r w:rsidRPr="00913542">
        <w:rPr>
          <w:lang w:val="en-US"/>
        </w:rPr>
        <w:t xml:space="preserve">(Ye and </w:t>
      </w:r>
      <w:proofErr w:type="spellStart"/>
      <w:r w:rsidRPr="00913542">
        <w:rPr>
          <w:lang w:val="en-US"/>
        </w:rPr>
        <w:t>Tambe</w:t>
      </w:r>
      <w:proofErr w:type="spellEnd"/>
      <w:r w:rsidRPr="00913542">
        <w:rPr>
          <w:lang w:val="en-US"/>
        </w:rPr>
        <w:t>, 2015)</w:t>
      </w:r>
      <w:r>
        <w:rPr>
          <w:lang w:val="en-US"/>
        </w:rPr>
        <w:t xml:space="preserve"> </w:t>
      </w:r>
    </w:p>
    <w:p w14:paraId="3714C0E5" w14:textId="3238DD52" w:rsidR="00D61286" w:rsidRDefault="00D61286" w:rsidP="00754773">
      <w:pPr>
        <w:spacing w:line="276" w:lineRule="auto"/>
        <w:jc w:val="both"/>
        <w:rPr>
          <w:lang w:val="en-US"/>
        </w:rPr>
      </w:pPr>
    </w:p>
    <w:p w14:paraId="4A8F5B3F" w14:textId="2C245C13" w:rsidR="00D61286" w:rsidRDefault="00D61286" w:rsidP="00754773">
      <w:pPr>
        <w:pStyle w:val="Heading2"/>
        <w:spacing w:line="276" w:lineRule="auto"/>
        <w:jc w:val="both"/>
        <w:rPr>
          <w:lang w:val="en-US"/>
        </w:rPr>
      </w:pPr>
      <w:bookmarkStart w:id="6" w:name="_Toc122475712"/>
      <w:r>
        <w:rPr>
          <w:lang w:val="en-US"/>
        </w:rPr>
        <w:t>Working with the Retail Industry:</w:t>
      </w:r>
      <w:bookmarkEnd w:id="6"/>
      <w:r>
        <w:rPr>
          <w:lang w:val="en-US"/>
        </w:rPr>
        <w:t xml:space="preserve"> </w:t>
      </w:r>
    </w:p>
    <w:p w14:paraId="5D2B7501" w14:textId="77777777" w:rsidR="00D61286" w:rsidRPr="00D61286" w:rsidRDefault="00D61286" w:rsidP="00754773">
      <w:pPr>
        <w:spacing w:line="276" w:lineRule="auto"/>
        <w:jc w:val="both"/>
        <w:rPr>
          <w:lang w:val="en-US"/>
        </w:rPr>
      </w:pPr>
      <w:r w:rsidRPr="00D61286">
        <w:rPr>
          <w:lang w:val="en-US"/>
        </w:rPr>
        <w:t>Flexibility: Many retail professions provide flexible schedules, which can be advantageous for people who need to combine employment with other obligations, such as school or family duties.</w:t>
      </w:r>
    </w:p>
    <w:p w14:paraId="673488D8" w14:textId="77777777" w:rsidR="00D61286" w:rsidRPr="00D61286" w:rsidRDefault="00D61286" w:rsidP="00754773">
      <w:pPr>
        <w:spacing w:line="276" w:lineRule="auto"/>
        <w:jc w:val="both"/>
        <w:rPr>
          <w:lang w:val="en-US"/>
        </w:rPr>
      </w:pPr>
    </w:p>
    <w:p w14:paraId="6572AC5F" w14:textId="77777777" w:rsidR="00D61286" w:rsidRPr="00D61286" w:rsidRDefault="00D61286" w:rsidP="00754773">
      <w:pPr>
        <w:spacing w:line="276" w:lineRule="auto"/>
        <w:jc w:val="both"/>
        <w:rPr>
          <w:lang w:val="en-US"/>
        </w:rPr>
      </w:pPr>
      <w:r w:rsidRPr="00D61286">
        <w:rPr>
          <w:lang w:val="en-US"/>
        </w:rPr>
        <w:t>Opportunities for advancement: Some retail firms have established career pathways that allow employees to rise from entry-level jobs to managerial positions.</w:t>
      </w:r>
    </w:p>
    <w:p w14:paraId="7B4B938C" w14:textId="77777777" w:rsidR="00D61286" w:rsidRPr="00D61286" w:rsidRDefault="00D61286" w:rsidP="00754773">
      <w:pPr>
        <w:spacing w:line="276" w:lineRule="auto"/>
        <w:jc w:val="both"/>
        <w:rPr>
          <w:lang w:val="en-US"/>
        </w:rPr>
      </w:pPr>
    </w:p>
    <w:p w14:paraId="1D68564D" w14:textId="77777777" w:rsidR="00D61286" w:rsidRPr="00D61286" w:rsidRDefault="00D61286" w:rsidP="00754773">
      <w:pPr>
        <w:spacing w:line="276" w:lineRule="auto"/>
        <w:jc w:val="both"/>
        <w:rPr>
          <w:lang w:val="en-US"/>
        </w:rPr>
      </w:pPr>
      <w:r w:rsidRPr="00D61286">
        <w:rPr>
          <w:lang w:val="en-US"/>
        </w:rPr>
        <w:t>Employee discounts: Many retail firms provide employee discounts on items and services, which may be a great incentive.</w:t>
      </w:r>
    </w:p>
    <w:p w14:paraId="46C385F0" w14:textId="77777777" w:rsidR="00D61286" w:rsidRPr="00D61286" w:rsidRDefault="00D61286" w:rsidP="00754773">
      <w:pPr>
        <w:spacing w:line="276" w:lineRule="auto"/>
        <w:jc w:val="both"/>
        <w:rPr>
          <w:lang w:val="en-US"/>
        </w:rPr>
      </w:pPr>
    </w:p>
    <w:p w14:paraId="55F62A58" w14:textId="1DD37C83" w:rsidR="00D61286" w:rsidRPr="00D61286" w:rsidRDefault="00D61286" w:rsidP="00754773">
      <w:pPr>
        <w:spacing w:line="276" w:lineRule="auto"/>
        <w:jc w:val="both"/>
        <w:rPr>
          <w:lang w:val="en-US"/>
        </w:rPr>
      </w:pPr>
      <w:r w:rsidRPr="00D61286">
        <w:rPr>
          <w:lang w:val="en-US"/>
        </w:rPr>
        <w:t xml:space="preserve">Training and development: Some retail firms engage in their workers' training and development, </w:t>
      </w:r>
      <w:r w:rsidR="0014113B">
        <w:rPr>
          <w:lang w:val="en-US"/>
        </w:rPr>
        <w:t>allowing them</w:t>
      </w:r>
      <w:r w:rsidRPr="00D61286">
        <w:rPr>
          <w:lang w:val="en-US"/>
        </w:rPr>
        <w:t xml:space="preserve"> to learn new skills and advance within the </w:t>
      </w:r>
      <w:r>
        <w:rPr>
          <w:lang w:val="en-US"/>
        </w:rPr>
        <w:t>organization</w:t>
      </w:r>
      <w:r w:rsidRPr="00D61286">
        <w:rPr>
          <w:lang w:val="en-US"/>
        </w:rPr>
        <w:t>.</w:t>
      </w:r>
    </w:p>
    <w:p w14:paraId="5FC349DC" w14:textId="77777777" w:rsidR="00D61286" w:rsidRPr="00D61286" w:rsidRDefault="00D61286" w:rsidP="00754773">
      <w:pPr>
        <w:spacing w:line="276" w:lineRule="auto"/>
        <w:jc w:val="both"/>
        <w:rPr>
          <w:lang w:val="en-US"/>
        </w:rPr>
      </w:pPr>
    </w:p>
    <w:p w14:paraId="642BEE9F" w14:textId="061D41E1" w:rsidR="00D61286" w:rsidRDefault="00D61286" w:rsidP="00754773">
      <w:pPr>
        <w:spacing w:line="276" w:lineRule="auto"/>
        <w:jc w:val="both"/>
        <w:rPr>
          <w:lang w:val="en-US"/>
        </w:rPr>
      </w:pPr>
      <w:r w:rsidRPr="00D61286">
        <w:rPr>
          <w:lang w:val="en-US"/>
        </w:rPr>
        <w:t>Teamwork and collaboration are highly valued in many retail firms, which may be a good component of the work environment.</w:t>
      </w:r>
    </w:p>
    <w:p w14:paraId="2B750644" w14:textId="437E3B04" w:rsidR="00D61286" w:rsidRDefault="00D61286" w:rsidP="00754773">
      <w:pPr>
        <w:spacing w:line="276" w:lineRule="auto"/>
        <w:jc w:val="both"/>
        <w:rPr>
          <w:lang w:val="en-US"/>
        </w:rPr>
      </w:pPr>
    </w:p>
    <w:p w14:paraId="5CAAD9E6" w14:textId="4581E76D" w:rsidR="00D61286" w:rsidRDefault="00D61286" w:rsidP="00754773">
      <w:pPr>
        <w:spacing w:line="276" w:lineRule="auto"/>
        <w:jc w:val="both"/>
        <w:rPr>
          <w:lang w:val="en-US"/>
        </w:rPr>
      </w:pPr>
      <w:r w:rsidRPr="00D61286">
        <w:rPr>
          <w:lang w:val="en-US"/>
        </w:rPr>
        <w:t xml:space="preserve">Customer interaction: The ability to engage with customers </w:t>
      </w:r>
      <w:r w:rsidR="0014113B">
        <w:rPr>
          <w:lang w:val="en-US"/>
        </w:rPr>
        <w:t>regularly</w:t>
      </w:r>
      <w:r w:rsidRPr="00D61286">
        <w:rPr>
          <w:lang w:val="en-US"/>
        </w:rPr>
        <w:t xml:space="preserve"> can be a pleasant feature of working in retail for certain people.</w:t>
      </w:r>
    </w:p>
    <w:p w14:paraId="52FB42EB" w14:textId="0C430046" w:rsidR="00D61286" w:rsidRDefault="00D61286" w:rsidP="00754773">
      <w:pPr>
        <w:spacing w:line="276" w:lineRule="auto"/>
        <w:jc w:val="both"/>
        <w:rPr>
          <w:lang w:val="en-US"/>
        </w:rPr>
      </w:pPr>
    </w:p>
    <w:p w14:paraId="016E3B2D" w14:textId="34758A74" w:rsidR="00D61286" w:rsidRDefault="00D61286" w:rsidP="00754773">
      <w:pPr>
        <w:pStyle w:val="Heading2"/>
        <w:spacing w:line="276" w:lineRule="auto"/>
        <w:jc w:val="both"/>
        <w:rPr>
          <w:lang w:val="en-US"/>
        </w:rPr>
      </w:pPr>
      <w:bookmarkStart w:id="7" w:name="_Toc122475713"/>
      <w:r>
        <w:rPr>
          <w:lang w:val="en-US"/>
        </w:rPr>
        <w:t>Working in Hospitality:</w:t>
      </w:r>
      <w:bookmarkEnd w:id="7"/>
      <w:r>
        <w:rPr>
          <w:lang w:val="en-US"/>
        </w:rPr>
        <w:t xml:space="preserve"> </w:t>
      </w:r>
    </w:p>
    <w:p w14:paraId="37130D1F" w14:textId="77777777" w:rsidR="00B9179E" w:rsidRPr="00B9179E" w:rsidRDefault="00B9179E" w:rsidP="00754773">
      <w:pPr>
        <w:spacing w:line="276" w:lineRule="auto"/>
        <w:jc w:val="both"/>
        <w:rPr>
          <w:lang w:val="en-US"/>
        </w:rPr>
      </w:pPr>
      <w:r w:rsidRPr="00B9179E">
        <w:rPr>
          <w:lang w:val="en-US"/>
        </w:rPr>
        <w:t>Flexibility: Many hospitality positions, like retail employment, offer flexible schedules, which can be advantageous for people who need to combine work with other obligations, such as school or family duties. It is sometimes advantageous who also want to take advantage of the festival season.</w:t>
      </w:r>
    </w:p>
    <w:p w14:paraId="70EB28D0" w14:textId="77777777" w:rsidR="00B9179E" w:rsidRPr="00B9179E" w:rsidRDefault="00B9179E" w:rsidP="00754773">
      <w:pPr>
        <w:spacing w:line="276" w:lineRule="auto"/>
        <w:jc w:val="both"/>
        <w:rPr>
          <w:lang w:val="en-US"/>
        </w:rPr>
      </w:pPr>
    </w:p>
    <w:p w14:paraId="0889A981" w14:textId="77777777" w:rsidR="00B9179E" w:rsidRPr="00B9179E" w:rsidRDefault="00B9179E" w:rsidP="00754773">
      <w:pPr>
        <w:spacing w:line="276" w:lineRule="auto"/>
        <w:jc w:val="both"/>
        <w:rPr>
          <w:lang w:val="en-US"/>
        </w:rPr>
      </w:pPr>
      <w:r w:rsidRPr="00B9179E">
        <w:rPr>
          <w:lang w:val="en-US"/>
        </w:rPr>
        <w:t>Opportunities for promotion: The hospitality industry also operates in a better corporate culture, with a clear route for professional advancement and incentives to progress within the same company. There are several stories of a man who starts as a porter and eventually becomes the general manager of a hotel.</w:t>
      </w:r>
    </w:p>
    <w:p w14:paraId="243869BF" w14:textId="77777777" w:rsidR="00B9179E" w:rsidRPr="00B9179E" w:rsidRDefault="00B9179E" w:rsidP="00754773">
      <w:pPr>
        <w:spacing w:line="276" w:lineRule="auto"/>
        <w:jc w:val="both"/>
        <w:rPr>
          <w:lang w:val="en-US"/>
        </w:rPr>
      </w:pPr>
    </w:p>
    <w:p w14:paraId="1C4D5225" w14:textId="639BC27A" w:rsidR="00B9179E" w:rsidRDefault="00B9179E" w:rsidP="00754773">
      <w:pPr>
        <w:spacing w:line="276" w:lineRule="auto"/>
        <w:jc w:val="both"/>
        <w:rPr>
          <w:lang w:val="en-US"/>
        </w:rPr>
      </w:pPr>
      <w:r w:rsidRPr="00B9179E">
        <w:rPr>
          <w:lang w:val="en-US"/>
        </w:rPr>
        <w:t xml:space="preserve">Training and development: It </w:t>
      </w:r>
      <w:r>
        <w:rPr>
          <w:lang w:val="en-US"/>
        </w:rPr>
        <w:t>is</w:t>
      </w:r>
      <w:r w:rsidRPr="00B9179E">
        <w:rPr>
          <w:lang w:val="en-US"/>
        </w:rPr>
        <w:t xml:space="preserve"> critical to give staff training during the festival season. Companies generally avoid training executives.</w:t>
      </w:r>
    </w:p>
    <w:p w14:paraId="35194C91" w14:textId="269B3204" w:rsidR="00B9179E" w:rsidRDefault="00B9179E" w:rsidP="00754773">
      <w:pPr>
        <w:spacing w:line="276" w:lineRule="auto"/>
        <w:jc w:val="both"/>
        <w:rPr>
          <w:lang w:val="en-US"/>
        </w:rPr>
      </w:pPr>
    </w:p>
    <w:p w14:paraId="4E5E9139" w14:textId="6980BFF9" w:rsidR="00D44FB2" w:rsidRDefault="00B9179E" w:rsidP="00754773">
      <w:pPr>
        <w:spacing w:line="276" w:lineRule="auto"/>
        <w:jc w:val="both"/>
        <w:rPr>
          <w:lang w:val="en-US"/>
        </w:rPr>
      </w:pPr>
      <w:r w:rsidRPr="00B9179E">
        <w:rPr>
          <w:lang w:val="en-US"/>
        </w:rPr>
        <w:t>Customer interaction: The nicest part of working in hospitality is getting to know your customers. Long-term relationships can sometimes provide both financial and moral advantages.</w:t>
      </w:r>
    </w:p>
    <w:p w14:paraId="0B51A4C1" w14:textId="77777777" w:rsidR="00B9179E" w:rsidRDefault="00B9179E" w:rsidP="00754773">
      <w:pPr>
        <w:spacing w:line="276" w:lineRule="auto"/>
        <w:jc w:val="both"/>
        <w:rPr>
          <w:lang w:val="en-US"/>
        </w:rPr>
      </w:pPr>
    </w:p>
    <w:p w14:paraId="68A146AF" w14:textId="531A6D8D" w:rsidR="00D61286" w:rsidRDefault="00D61286" w:rsidP="00754773">
      <w:pPr>
        <w:pStyle w:val="Heading2"/>
        <w:spacing w:line="276" w:lineRule="auto"/>
        <w:jc w:val="both"/>
        <w:rPr>
          <w:lang w:val="en-US"/>
        </w:rPr>
      </w:pPr>
      <w:bookmarkStart w:id="8" w:name="_Toc122475714"/>
      <w:r>
        <w:rPr>
          <w:lang w:val="en-US"/>
        </w:rPr>
        <w:t>Guidance available to work in the Retail and Hospitality industries:</w:t>
      </w:r>
      <w:bookmarkEnd w:id="8"/>
      <w:r>
        <w:rPr>
          <w:lang w:val="en-US"/>
        </w:rPr>
        <w:t xml:space="preserve">  </w:t>
      </w:r>
    </w:p>
    <w:p w14:paraId="4290521D" w14:textId="5593C867" w:rsidR="00B9179E" w:rsidRPr="00B9179E" w:rsidRDefault="00B9179E" w:rsidP="00754773">
      <w:pPr>
        <w:spacing w:line="276" w:lineRule="auto"/>
        <w:jc w:val="both"/>
        <w:rPr>
          <w:lang w:val="en-US"/>
        </w:rPr>
      </w:pPr>
      <w:r w:rsidRPr="00B9179E">
        <w:rPr>
          <w:lang w:val="en-US"/>
        </w:rPr>
        <w:t xml:space="preserve">Professional associations or </w:t>
      </w:r>
      <w:r w:rsidR="009F73DF">
        <w:rPr>
          <w:lang w:val="en-US"/>
        </w:rPr>
        <w:t>Government guidance</w:t>
      </w:r>
      <w:r w:rsidRPr="00B9179E">
        <w:rPr>
          <w:lang w:val="en-US"/>
        </w:rPr>
        <w:t>: Many retail and hospitality companies have professional associations or guilds that give members with resources and support, such as job search aid, training and development opportunities, and networking events.</w:t>
      </w:r>
      <w:r w:rsidR="009F73DF">
        <w:rPr>
          <w:lang w:val="en-US"/>
        </w:rPr>
        <w:t xml:space="preserve"> </w:t>
      </w:r>
      <w:r w:rsidR="009F73DF" w:rsidRPr="009F73DF">
        <w:rPr>
          <w:lang w:val="en-US"/>
        </w:rPr>
        <w:t>(Health and Safety Executive - UK Government, 2019)</w:t>
      </w:r>
      <w:r w:rsidR="009F73DF">
        <w:rPr>
          <w:lang w:val="en-US"/>
        </w:rPr>
        <w:t xml:space="preserve"> </w:t>
      </w:r>
    </w:p>
    <w:p w14:paraId="35AAF0E9" w14:textId="77777777" w:rsidR="00B9179E" w:rsidRPr="00B9179E" w:rsidRDefault="00B9179E" w:rsidP="00754773">
      <w:pPr>
        <w:spacing w:line="276" w:lineRule="auto"/>
        <w:jc w:val="both"/>
        <w:rPr>
          <w:lang w:val="en-US"/>
        </w:rPr>
      </w:pPr>
    </w:p>
    <w:p w14:paraId="79E8F455" w14:textId="00C1C132" w:rsidR="00B9179E" w:rsidRPr="00B9179E" w:rsidRDefault="00B9179E" w:rsidP="00754773">
      <w:pPr>
        <w:spacing w:line="276" w:lineRule="auto"/>
        <w:jc w:val="both"/>
        <w:rPr>
          <w:lang w:val="en-US"/>
        </w:rPr>
      </w:pPr>
      <w:r w:rsidRPr="00B9179E">
        <w:rPr>
          <w:lang w:val="en-US"/>
        </w:rPr>
        <w:t xml:space="preserve">Schools and universities frequently offer </w:t>
      </w:r>
      <w:r>
        <w:rPr>
          <w:lang w:val="en-US"/>
        </w:rPr>
        <w:t>programs</w:t>
      </w:r>
      <w:r w:rsidRPr="00B9179E">
        <w:rPr>
          <w:lang w:val="en-US"/>
        </w:rPr>
        <w:t xml:space="preserve"> and courses focusing on the retail and hospitality industries, which may give essential training and information for people wishing to enter these areas.</w:t>
      </w:r>
    </w:p>
    <w:p w14:paraId="78F24AF9" w14:textId="77777777" w:rsidR="00B9179E" w:rsidRPr="00B9179E" w:rsidRDefault="00B9179E" w:rsidP="00754773">
      <w:pPr>
        <w:spacing w:line="276" w:lineRule="auto"/>
        <w:jc w:val="both"/>
        <w:rPr>
          <w:lang w:val="en-US"/>
        </w:rPr>
      </w:pPr>
    </w:p>
    <w:p w14:paraId="02333A75" w14:textId="77777777" w:rsidR="00B9179E" w:rsidRPr="00B9179E" w:rsidRDefault="00B9179E" w:rsidP="00754773">
      <w:pPr>
        <w:spacing w:line="276" w:lineRule="auto"/>
        <w:jc w:val="both"/>
        <w:rPr>
          <w:lang w:val="en-US"/>
        </w:rPr>
      </w:pPr>
      <w:r w:rsidRPr="00B9179E">
        <w:rPr>
          <w:lang w:val="en-US"/>
        </w:rPr>
        <w:t>Online resources: Many websites and online resources, such as job search websites, industry blogs, and career development tools, are available to anyone interested in working in retail and hospitality.</w:t>
      </w:r>
    </w:p>
    <w:p w14:paraId="025641B2" w14:textId="77777777" w:rsidR="00B9179E" w:rsidRPr="00B9179E" w:rsidRDefault="00B9179E" w:rsidP="00754773">
      <w:pPr>
        <w:spacing w:line="276" w:lineRule="auto"/>
        <w:jc w:val="both"/>
        <w:rPr>
          <w:lang w:val="en-US"/>
        </w:rPr>
      </w:pPr>
    </w:p>
    <w:p w14:paraId="37E9903E" w14:textId="093B96BA" w:rsidR="00B9179E" w:rsidRDefault="00B9179E" w:rsidP="00754773">
      <w:pPr>
        <w:spacing w:line="276" w:lineRule="auto"/>
        <w:jc w:val="both"/>
        <w:rPr>
          <w:lang w:val="en-US"/>
        </w:rPr>
      </w:pPr>
      <w:r w:rsidRPr="00B9179E">
        <w:rPr>
          <w:lang w:val="en-US"/>
        </w:rPr>
        <w:t xml:space="preserve">Speaking with a career </w:t>
      </w:r>
      <w:r>
        <w:rPr>
          <w:lang w:val="en-US"/>
        </w:rPr>
        <w:t>counselor</w:t>
      </w:r>
      <w:r w:rsidRPr="00B9179E">
        <w:rPr>
          <w:lang w:val="en-US"/>
        </w:rPr>
        <w:t xml:space="preserve"> or job search coach can offer you </w:t>
      </w:r>
      <w:r>
        <w:rPr>
          <w:lang w:val="en-US"/>
        </w:rPr>
        <w:t>specialized</w:t>
      </w:r>
      <w:r w:rsidRPr="00B9179E">
        <w:rPr>
          <w:lang w:val="en-US"/>
        </w:rPr>
        <w:t xml:space="preserve"> help and support as you investigate options in the retail and hospitality industries.</w:t>
      </w:r>
    </w:p>
    <w:p w14:paraId="4E121757" w14:textId="2716402B" w:rsidR="009F73DF" w:rsidRDefault="009F73DF" w:rsidP="00754773">
      <w:pPr>
        <w:spacing w:line="276" w:lineRule="auto"/>
        <w:jc w:val="both"/>
        <w:rPr>
          <w:lang w:val="en-US"/>
        </w:rPr>
      </w:pPr>
    </w:p>
    <w:p w14:paraId="1BA88A1D" w14:textId="4C508141" w:rsidR="009F73DF" w:rsidRPr="00B9179E" w:rsidRDefault="009F73DF" w:rsidP="00754773">
      <w:pPr>
        <w:spacing w:line="276" w:lineRule="auto"/>
        <w:jc w:val="both"/>
        <w:rPr>
          <w:lang w:val="en-US"/>
        </w:rPr>
      </w:pPr>
      <w:r w:rsidRPr="009F73DF">
        <w:rPr>
          <w:lang w:val="en-US"/>
        </w:rPr>
        <w:t>Attend industry conferences, trade exhibits, and other events to learn more about the retail and hospitality sectors, network with industry leaders, and explore employment and career prospects.</w:t>
      </w:r>
    </w:p>
    <w:p w14:paraId="579EB92F" w14:textId="217BF634" w:rsidR="00D44FB2" w:rsidRDefault="00D44FB2" w:rsidP="00754773">
      <w:pPr>
        <w:spacing w:line="276" w:lineRule="auto"/>
        <w:jc w:val="both"/>
        <w:rPr>
          <w:lang w:val="en-US"/>
        </w:rPr>
      </w:pPr>
    </w:p>
    <w:p w14:paraId="498006EE" w14:textId="4F96C1E3" w:rsidR="009F73DF" w:rsidRDefault="009F73DF" w:rsidP="00754773">
      <w:pPr>
        <w:spacing w:line="276" w:lineRule="auto"/>
        <w:jc w:val="both"/>
        <w:rPr>
          <w:lang w:val="en-US"/>
        </w:rPr>
      </w:pPr>
    </w:p>
    <w:p w14:paraId="659901BF" w14:textId="39E4E5E3" w:rsidR="009F73DF" w:rsidRDefault="009F73DF" w:rsidP="00754773">
      <w:pPr>
        <w:spacing w:line="276" w:lineRule="auto"/>
        <w:jc w:val="both"/>
        <w:rPr>
          <w:lang w:val="en-US"/>
        </w:rPr>
      </w:pPr>
    </w:p>
    <w:p w14:paraId="1D5405B7" w14:textId="3B6C0590" w:rsidR="009F73DF" w:rsidRDefault="009F73DF" w:rsidP="00754773">
      <w:pPr>
        <w:spacing w:line="276" w:lineRule="auto"/>
        <w:jc w:val="both"/>
        <w:rPr>
          <w:lang w:val="en-US"/>
        </w:rPr>
      </w:pPr>
    </w:p>
    <w:p w14:paraId="3A1E351D" w14:textId="33E85E2C" w:rsidR="009F73DF" w:rsidRDefault="009F73DF" w:rsidP="00754773">
      <w:pPr>
        <w:spacing w:line="276" w:lineRule="auto"/>
        <w:jc w:val="both"/>
        <w:rPr>
          <w:lang w:val="en-US"/>
        </w:rPr>
      </w:pPr>
    </w:p>
    <w:p w14:paraId="25E0E0DB" w14:textId="09314196" w:rsidR="005F3245" w:rsidRDefault="005F3245" w:rsidP="00754773">
      <w:pPr>
        <w:pStyle w:val="Heading1"/>
        <w:spacing w:line="276" w:lineRule="auto"/>
      </w:pPr>
      <w:bookmarkStart w:id="9" w:name="_Toc122475715"/>
      <w:r>
        <w:t>The emerging changes in Human Resourcing Strategies in the post-</w:t>
      </w:r>
      <w:proofErr w:type="spellStart"/>
      <w:r>
        <w:t>Covid</w:t>
      </w:r>
      <w:proofErr w:type="spellEnd"/>
      <w:r>
        <w:t>, post-</w:t>
      </w:r>
      <w:proofErr w:type="spellStart"/>
      <w:r>
        <w:t>Brexit</w:t>
      </w:r>
      <w:proofErr w:type="spellEnd"/>
      <w:r>
        <w:t xml:space="preserve"> external environment.</w:t>
      </w:r>
      <w:bookmarkEnd w:id="9"/>
      <w:r>
        <w:t xml:space="preserve"> </w:t>
      </w:r>
    </w:p>
    <w:p w14:paraId="41ADDE73" w14:textId="463BBC24" w:rsidR="005F3245" w:rsidRDefault="005F3245" w:rsidP="00754773">
      <w:pPr>
        <w:spacing w:line="276" w:lineRule="auto"/>
        <w:jc w:val="both"/>
        <w:rPr>
          <w:lang w:val="en-US"/>
        </w:rPr>
      </w:pPr>
    </w:p>
    <w:p w14:paraId="145B0251" w14:textId="794514F2" w:rsidR="009F73DF" w:rsidRDefault="005F3245" w:rsidP="00754773">
      <w:pPr>
        <w:spacing w:line="276" w:lineRule="auto"/>
        <w:jc w:val="both"/>
        <w:rPr>
          <w:lang w:val="en-US"/>
        </w:rPr>
      </w:pPr>
      <w:r w:rsidRPr="005F3245">
        <w:rPr>
          <w:lang w:val="en-US"/>
        </w:rPr>
        <w:t xml:space="preserve">First, we must examine the changes that occurred in the hospitality and retail sectors following COVID-19 and </w:t>
      </w:r>
      <w:proofErr w:type="spellStart"/>
      <w:r w:rsidRPr="005F3245">
        <w:rPr>
          <w:lang w:val="en-US"/>
        </w:rPr>
        <w:t>Brexit</w:t>
      </w:r>
      <w:proofErr w:type="spellEnd"/>
      <w:r w:rsidRPr="005F3245">
        <w:rPr>
          <w:lang w:val="en-US"/>
        </w:rPr>
        <w:t>.</w:t>
      </w:r>
    </w:p>
    <w:p w14:paraId="6A419155" w14:textId="38DD9513" w:rsidR="005F3245" w:rsidRDefault="005F3245" w:rsidP="00754773">
      <w:pPr>
        <w:spacing w:line="276" w:lineRule="auto"/>
        <w:jc w:val="both"/>
        <w:rPr>
          <w:lang w:val="en-US"/>
        </w:rPr>
      </w:pPr>
    </w:p>
    <w:p w14:paraId="27ACC9ED" w14:textId="66C765A7" w:rsidR="00BD563D" w:rsidRDefault="00BD563D" w:rsidP="00754773">
      <w:pPr>
        <w:pStyle w:val="Heading2"/>
        <w:spacing w:line="276" w:lineRule="auto"/>
        <w:jc w:val="both"/>
        <w:rPr>
          <w:lang w:val="en-US"/>
        </w:rPr>
      </w:pPr>
      <w:bookmarkStart w:id="10" w:name="_Toc122475716"/>
      <w:r>
        <w:rPr>
          <w:lang w:val="en-US"/>
        </w:rPr>
        <w:t>After COVID-19:</w:t>
      </w:r>
      <w:bookmarkEnd w:id="10"/>
    </w:p>
    <w:p w14:paraId="2720502F" w14:textId="62684CC9" w:rsidR="00BD563D" w:rsidRPr="00BD563D" w:rsidRDefault="00BD563D" w:rsidP="00754773">
      <w:pPr>
        <w:spacing w:line="276" w:lineRule="auto"/>
        <w:jc w:val="both"/>
        <w:rPr>
          <w:lang w:val="en-US"/>
        </w:rPr>
      </w:pPr>
      <w:r w:rsidRPr="00BD563D">
        <w:rPr>
          <w:lang w:val="en-US"/>
        </w:rPr>
        <w:t>As a result of the pandemic, there has been a greater emphasis on workplace safety in the retail and hospitality industries, including the installation of measures such as social distancing, mask-wearing, and sanitization processes.</w:t>
      </w:r>
      <w:r>
        <w:rPr>
          <w:lang w:val="en-US"/>
        </w:rPr>
        <w:t xml:space="preserve"> </w:t>
      </w:r>
      <w:r w:rsidRPr="00BD563D">
        <w:rPr>
          <w:lang w:val="en-US"/>
        </w:rPr>
        <w:t>Workplace safety became the most pressing concern in places where so many individuals interacted with one another.</w:t>
      </w:r>
      <w:r>
        <w:rPr>
          <w:lang w:val="en-US"/>
        </w:rPr>
        <w:t xml:space="preserve"> </w:t>
      </w:r>
      <w:r w:rsidRPr="00BD563D">
        <w:rPr>
          <w:lang w:val="en-US"/>
        </w:rPr>
        <w:t>The pandemic's economic crisis has resulted in massive layoffs and furloughs in the retail and hospitality industries, which HR professionals have had to manage and support people through.</w:t>
      </w:r>
    </w:p>
    <w:p w14:paraId="1DB0E389" w14:textId="77777777" w:rsidR="00BD563D" w:rsidRPr="00BD563D" w:rsidRDefault="00BD563D" w:rsidP="00754773">
      <w:pPr>
        <w:spacing w:line="276" w:lineRule="auto"/>
        <w:jc w:val="both"/>
        <w:rPr>
          <w:lang w:val="en-US"/>
        </w:rPr>
      </w:pPr>
    </w:p>
    <w:p w14:paraId="476DE1D5" w14:textId="37C631F0" w:rsidR="00BD563D" w:rsidRPr="00BD563D" w:rsidRDefault="00BD563D" w:rsidP="00754773">
      <w:pPr>
        <w:spacing w:line="276" w:lineRule="auto"/>
        <w:jc w:val="both"/>
        <w:rPr>
          <w:lang w:val="en-US"/>
        </w:rPr>
      </w:pPr>
      <w:r w:rsidRPr="00BD563D">
        <w:rPr>
          <w:lang w:val="en-US"/>
        </w:rPr>
        <w:t>The epidemic has impacted hiring and retention processes in the retail and hospitality sectors, with some businesses unable to locate and keep top talent.</w:t>
      </w:r>
      <w:r>
        <w:rPr>
          <w:lang w:val="en-US"/>
        </w:rPr>
        <w:t xml:space="preserve"> </w:t>
      </w:r>
      <w:r w:rsidRPr="00BD563D">
        <w:rPr>
          <w:lang w:val="en-US"/>
        </w:rPr>
        <w:t>Employee wellness: Human resource professionals in the retail and hospitality industries have had to address the mental health and well-being of employees affected by the epidemic, including those who have lost their jobs or are dealing with the stress of remote work.</w:t>
      </w:r>
    </w:p>
    <w:p w14:paraId="5D7D8F8E" w14:textId="77777777" w:rsidR="00BD563D" w:rsidRPr="00BD563D" w:rsidRDefault="00BD563D" w:rsidP="00754773">
      <w:pPr>
        <w:spacing w:line="276" w:lineRule="auto"/>
        <w:jc w:val="both"/>
        <w:rPr>
          <w:lang w:val="en-US"/>
        </w:rPr>
      </w:pPr>
    </w:p>
    <w:p w14:paraId="3FC5EBDB" w14:textId="0A939748" w:rsidR="00BD563D" w:rsidRDefault="00BD563D" w:rsidP="00754773">
      <w:pPr>
        <w:spacing w:line="276" w:lineRule="auto"/>
        <w:jc w:val="both"/>
        <w:rPr>
          <w:lang w:val="en-US"/>
        </w:rPr>
      </w:pPr>
      <w:r w:rsidRPr="00BD563D">
        <w:rPr>
          <w:lang w:val="en-US"/>
        </w:rPr>
        <w:t>The pandemic has changed the way retail and hospitality firms handle employee development and training, with a greater emphasis on virtual learning and development possibilities.</w:t>
      </w:r>
      <w:r>
        <w:rPr>
          <w:lang w:val="en-US"/>
        </w:rPr>
        <w:t xml:space="preserve"> </w:t>
      </w:r>
      <w:r w:rsidRPr="00BD563D">
        <w:rPr>
          <w:lang w:val="en-US"/>
        </w:rPr>
        <w:t>The pandemic has expedited the retail sector's transition toward online sales and e-commerce, requiring HR professionals to adapt and support employees as they acclimate to new methods of working. The epidemic has resulted in a move toward contactless and digital services in the hotel industry, requiring HR professionals to adapt and help employees as they navigate these changes.</w:t>
      </w:r>
    </w:p>
    <w:p w14:paraId="5566A9B6" w14:textId="5E899DC2" w:rsidR="00BD563D" w:rsidRDefault="00BD563D" w:rsidP="00754773">
      <w:pPr>
        <w:spacing w:line="276" w:lineRule="auto"/>
        <w:jc w:val="both"/>
        <w:rPr>
          <w:lang w:val="en-US"/>
        </w:rPr>
      </w:pPr>
    </w:p>
    <w:p w14:paraId="6075F1DE" w14:textId="395844E3" w:rsidR="00BD563D" w:rsidRDefault="00D641F9" w:rsidP="00754773">
      <w:pPr>
        <w:pStyle w:val="Heading2"/>
        <w:spacing w:line="276" w:lineRule="auto"/>
        <w:jc w:val="both"/>
        <w:rPr>
          <w:lang w:val="en-US"/>
        </w:rPr>
      </w:pPr>
      <w:bookmarkStart w:id="11" w:name="_Toc122475717"/>
      <w:r>
        <w:rPr>
          <w:lang w:val="en-US"/>
        </w:rPr>
        <w:t xml:space="preserve">After </w:t>
      </w:r>
      <w:proofErr w:type="spellStart"/>
      <w:r>
        <w:rPr>
          <w:lang w:val="en-US"/>
        </w:rPr>
        <w:t>Brexit</w:t>
      </w:r>
      <w:proofErr w:type="spellEnd"/>
      <w:r>
        <w:rPr>
          <w:lang w:val="en-US"/>
        </w:rPr>
        <w:t>:</w:t>
      </w:r>
      <w:bookmarkEnd w:id="11"/>
      <w:r>
        <w:rPr>
          <w:lang w:val="en-US"/>
        </w:rPr>
        <w:t xml:space="preserve"> </w:t>
      </w:r>
    </w:p>
    <w:p w14:paraId="59DE244A" w14:textId="1F9A0E72" w:rsidR="00D641F9" w:rsidRDefault="00D641F9" w:rsidP="00754773">
      <w:pPr>
        <w:spacing w:line="276" w:lineRule="auto"/>
        <w:jc w:val="both"/>
        <w:rPr>
          <w:lang w:val="en-US"/>
        </w:rPr>
      </w:pPr>
      <w:r w:rsidRPr="00D641F9">
        <w:rPr>
          <w:lang w:val="en-US"/>
        </w:rPr>
        <w:t xml:space="preserve">As the status of EU nationals in the UK changes and the procedure for acquiring work permits </w:t>
      </w:r>
      <w:r>
        <w:rPr>
          <w:lang w:val="en-US"/>
        </w:rPr>
        <w:t>become</w:t>
      </w:r>
      <w:r w:rsidRPr="00D641F9">
        <w:rPr>
          <w:lang w:val="en-US"/>
        </w:rPr>
        <w:t xml:space="preserve"> more cumbersome, </w:t>
      </w:r>
      <w:proofErr w:type="spellStart"/>
      <w:r w:rsidRPr="00D641F9">
        <w:rPr>
          <w:lang w:val="en-US"/>
        </w:rPr>
        <w:t>Brexit</w:t>
      </w:r>
      <w:proofErr w:type="spellEnd"/>
      <w:r w:rsidRPr="00D641F9">
        <w:rPr>
          <w:lang w:val="en-US"/>
        </w:rPr>
        <w:t xml:space="preserve"> may make it more difficult for companies in the retail and hospitality industries to acquire and retain talent from the EU.</w:t>
      </w:r>
      <w:r>
        <w:rPr>
          <w:lang w:val="en-US"/>
        </w:rPr>
        <w:t xml:space="preserve"> </w:t>
      </w:r>
      <w:r w:rsidRPr="00D641F9">
        <w:rPr>
          <w:lang w:val="en-US"/>
        </w:rPr>
        <w:t xml:space="preserve">EU residents already working in the UK may experience difficulties in continuing to work and live in the country after </w:t>
      </w:r>
      <w:proofErr w:type="spellStart"/>
      <w:r w:rsidRPr="00D641F9">
        <w:rPr>
          <w:lang w:val="en-US"/>
        </w:rPr>
        <w:t>Brexit</w:t>
      </w:r>
      <w:proofErr w:type="spellEnd"/>
      <w:r w:rsidRPr="00D641F9">
        <w:rPr>
          <w:lang w:val="en-US"/>
        </w:rPr>
        <w:t>, thereby affecting the talent pool and workforce in various industries.</w:t>
      </w:r>
      <w:r>
        <w:rPr>
          <w:lang w:val="en-US"/>
        </w:rPr>
        <w:t xml:space="preserve"> </w:t>
      </w:r>
    </w:p>
    <w:p w14:paraId="6E6A4881" w14:textId="77777777" w:rsidR="00D641F9" w:rsidRDefault="00D641F9" w:rsidP="00754773">
      <w:pPr>
        <w:spacing w:line="276" w:lineRule="auto"/>
        <w:jc w:val="both"/>
        <w:rPr>
          <w:lang w:val="en-US"/>
        </w:rPr>
      </w:pPr>
    </w:p>
    <w:p w14:paraId="4CEB7E7A" w14:textId="2281D99D" w:rsidR="00D641F9" w:rsidRPr="00D641F9" w:rsidRDefault="00D641F9" w:rsidP="00754773">
      <w:pPr>
        <w:spacing w:line="276" w:lineRule="auto"/>
        <w:jc w:val="both"/>
        <w:rPr>
          <w:lang w:val="en-US"/>
        </w:rPr>
      </w:pPr>
      <w:r w:rsidRPr="00D641F9">
        <w:rPr>
          <w:lang w:val="en-US"/>
        </w:rPr>
        <w:t xml:space="preserve">Because the UK will no longer be a member of the EU's single market and customs union, </w:t>
      </w:r>
      <w:proofErr w:type="spellStart"/>
      <w:r w:rsidRPr="00D641F9">
        <w:rPr>
          <w:lang w:val="en-US"/>
        </w:rPr>
        <w:t>Brexit</w:t>
      </w:r>
      <w:proofErr w:type="spellEnd"/>
      <w:r w:rsidRPr="00D641F9">
        <w:rPr>
          <w:lang w:val="en-US"/>
        </w:rPr>
        <w:t xml:space="preserve"> may have an impact on the cost and availability of goods in the retail sector. This might </w:t>
      </w:r>
      <w:r w:rsidR="0014113B">
        <w:rPr>
          <w:lang w:val="en-US"/>
        </w:rPr>
        <w:t>influence</w:t>
      </w:r>
      <w:r w:rsidRPr="00D641F9">
        <w:rPr>
          <w:lang w:val="en-US"/>
        </w:rPr>
        <w:t xml:space="preserve"> how retail businesses function as well as the demand for specific items.</w:t>
      </w:r>
      <w:r>
        <w:rPr>
          <w:lang w:val="en-US"/>
        </w:rPr>
        <w:t xml:space="preserve"> </w:t>
      </w:r>
      <w:r w:rsidRPr="00D641F9">
        <w:rPr>
          <w:lang w:val="en-US"/>
        </w:rPr>
        <w:t xml:space="preserve">The economic consequences of </w:t>
      </w:r>
      <w:proofErr w:type="spellStart"/>
      <w:r w:rsidRPr="00D641F9">
        <w:rPr>
          <w:lang w:val="en-US"/>
        </w:rPr>
        <w:t>Brexit</w:t>
      </w:r>
      <w:proofErr w:type="spellEnd"/>
      <w:r w:rsidRPr="00D641F9">
        <w:rPr>
          <w:lang w:val="en-US"/>
        </w:rPr>
        <w:t xml:space="preserve"> are difficult to anticipate, and the uncertainty surrounding the process may harm consumer spending and demand for goods and services in the retail and hotel industries.</w:t>
      </w:r>
    </w:p>
    <w:p w14:paraId="015FE0E5" w14:textId="77777777" w:rsidR="00D641F9" w:rsidRPr="00D641F9" w:rsidRDefault="00D641F9" w:rsidP="00754773">
      <w:pPr>
        <w:spacing w:line="276" w:lineRule="auto"/>
        <w:jc w:val="both"/>
        <w:rPr>
          <w:lang w:val="en-US"/>
        </w:rPr>
      </w:pPr>
    </w:p>
    <w:p w14:paraId="0E031E0C" w14:textId="233B0831" w:rsidR="00D44FB2" w:rsidRDefault="00D641F9" w:rsidP="00754773">
      <w:pPr>
        <w:spacing w:line="276" w:lineRule="auto"/>
        <w:jc w:val="both"/>
        <w:rPr>
          <w:lang w:val="en-US"/>
        </w:rPr>
      </w:pPr>
      <w:proofErr w:type="spellStart"/>
      <w:r w:rsidRPr="00D641F9">
        <w:rPr>
          <w:lang w:val="en-US"/>
        </w:rPr>
        <w:t>Brexit</w:t>
      </w:r>
      <w:proofErr w:type="spellEnd"/>
      <w:r w:rsidRPr="00D641F9">
        <w:rPr>
          <w:lang w:val="en-US"/>
        </w:rPr>
        <w:t xml:space="preserve"> may result in changes to legislation and policies affecting the retail and hospitality industries, which may </w:t>
      </w:r>
      <w:r w:rsidR="0014113B">
        <w:rPr>
          <w:lang w:val="en-US"/>
        </w:rPr>
        <w:t>influence</w:t>
      </w:r>
      <w:r w:rsidRPr="00D641F9">
        <w:rPr>
          <w:lang w:val="en-US"/>
        </w:rPr>
        <w:t xml:space="preserve"> how firms operate and the HR </w:t>
      </w:r>
      <w:r>
        <w:rPr>
          <w:lang w:val="en-US"/>
        </w:rPr>
        <w:t>practices</w:t>
      </w:r>
      <w:r w:rsidRPr="00D641F9">
        <w:rPr>
          <w:lang w:val="en-US"/>
        </w:rPr>
        <w:t xml:space="preserve"> they employ.</w:t>
      </w:r>
    </w:p>
    <w:p w14:paraId="245135AF" w14:textId="2BA1CDFC" w:rsidR="00D44FB2" w:rsidRDefault="00D641F9" w:rsidP="00754773">
      <w:pPr>
        <w:spacing w:line="276" w:lineRule="auto"/>
        <w:jc w:val="both"/>
        <w:rPr>
          <w:lang w:val="en-US"/>
        </w:rPr>
      </w:pPr>
      <w:r w:rsidRPr="00D641F9">
        <w:rPr>
          <w:lang w:val="en-US"/>
        </w:rPr>
        <w:t>HR professionals can apply a variety of tactics to efficiently manage and assist their businesses and people. Here are a few major approaches:</w:t>
      </w:r>
    </w:p>
    <w:p w14:paraId="79680EAA" w14:textId="280792F6" w:rsidR="00D641F9" w:rsidRDefault="00D641F9" w:rsidP="00754773">
      <w:pPr>
        <w:spacing w:line="276" w:lineRule="auto"/>
        <w:jc w:val="both"/>
        <w:rPr>
          <w:lang w:val="en-US"/>
        </w:rPr>
      </w:pPr>
    </w:p>
    <w:p w14:paraId="7CDCC22A" w14:textId="4DE45D46" w:rsidR="00D641F9" w:rsidRDefault="00D641F9" w:rsidP="00754773">
      <w:pPr>
        <w:pStyle w:val="Heading2"/>
        <w:spacing w:line="276" w:lineRule="auto"/>
        <w:jc w:val="both"/>
      </w:pPr>
      <w:bookmarkStart w:id="12" w:name="_Toc122475718"/>
      <w:r>
        <w:t xml:space="preserve">Theory X and Y </w:t>
      </w:r>
      <w:r w:rsidR="00B25A59" w:rsidRPr="00B25A59">
        <w:t>(</w:t>
      </w:r>
      <w:proofErr w:type="spellStart"/>
      <w:r w:rsidR="00B25A59" w:rsidRPr="00B25A59">
        <w:t>Mcgregor</w:t>
      </w:r>
      <w:proofErr w:type="spellEnd"/>
      <w:r w:rsidR="00B25A59" w:rsidRPr="00B25A59">
        <w:t>, 2015)</w:t>
      </w:r>
      <w:r>
        <w:t>:</w:t>
      </w:r>
      <w:bookmarkEnd w:id="12"/>
      <w:r>
        <w:t xml:space="preserve"> </w:t>
      </w:r>
    </w:p>
    <w:p w14:paraId="18B14278" w14:textId="77777777" w:rsidR="00B25A59" w:rsidRPr="00D641F9" w:rsidRDefault="00B25A59" w:rsidP="00754773">
      <w:pPr>
        <w:spacing w:line="276" w:lineRule="auto"/>
        <w:jc w:val="both"/>
      </w:pPr>
    </w:p>
    <w:p w14:paraId="5A2E7A01" w14:textId="1436781A" w:rsidR="004010D1" w:rsidRDefault="00B25A59" w:rsidP="00754773">
      <w:pPr>
        <w:spacing w:line="276" w:lineRule="auto"/>
        <w:jc w:val="both"/>
        <w:rPr>
          <w:lang w:val="en-US"/>
        </w:rPr>
      </w:pPr>
      <w:r w:rsidRPr="00B25A59">
        <w:rPr>
          <w:lang w:val="en-US"/>
        </w:rPr>
        <w:t xml:space="preserve">Douglas McGregor, a management theorist, proposed two theories of human motivation and </w:t>
      </w:r>
      <w:r>
        <w:rPr>
          <w:lang w:val="en-US"/>
        </w:rPr>
        <w:t>behavior</w:t>
      </w:r>
      <w:r w:rsidRPr="00B25A59">
        <w:rPr>
          <w:lang w:val="en-US"/>
        </w:rPr>
        <w:t xml:space="preserve"> in the 1960s: Theory X and Theory Y.</w:t>
      </w:r>
    </w:p>
    <w:p w14:paraId="08AA4767" w14:textId="0781F89D" w:rsidR="00B25A59" w:rsidRDefault="00B25A59" w:rsidP="00754773">
      <w:pPr>
        <w:spacing w:line="276" w:lineRule="auto"/>
        <w:jc w:val="both"/>
        <w:rPr>
          <w:lang w:val="en-US"/>
        </w:rPr>
      </w:pPr>
    </w:p>
    <w:p w14:paraId="1D43F433" w14:textId="798514BB" w:rsidR="00B25A59" w:rsidRPr="00B25A59" w:rsidRDefault="00B25A59" w:rsidP="00754773">
      <w:pPr>
        <w:spacing w:line="276" w:lineRule="auto"/>
        <w:jc w:val="both"/>
        <w:rPr>
          <w:lang w:val="en-US"/>
        </w:rPr>
      </w:pPr>
      <w:r w:rsidRPr="00B25A59">
        <w:rPr>
          <w:lang w:val="en-US"/>
        </w:rPr>
        <w:t xml:space="preserve">Theory X holds that humans are innately averse to labor and will avoid it at all costs. According to this view, </w:t>
      </w:r>
      <w:r w:rsidR="0014113B">
        <w:rPr>
          <w:lang w:val="en-US"/>
        </w:rPr>
        <w:t>to</w:t>
      </w:r>
      <w:r w:rsidRPr="00B25A59">
        <w:rPr>
          <w:lang w:val="en-US"/>
        </w:rPr>
        <w:t xml:space="preserve"> be motivated to work, individuals must be tightly overseen and managed.</w:t>
      </w:r>
    </w:p>
    <w:p w14:paraId="52FC0D89" w14:textId="77777777" w:rsidR="00B25A59" w:rsidRPr="00B25A59" w:rsidRDefault="00B25A59" w:rsidP="00754773">
      <w:pPr>
        <w:spacing w:line="276" w:lineRule="auto"/>
        <w:jc w:val="both"/>
        <w:rPr>
          <w:lang w:val="en-US"/>
        </w:rPr>
      </w:pPr>
    </w:p>
    <w:p w14:paraId="202B495F" w14:textId="5CD5F113" w:rsidR="00B25A59" w:rsidRDefault="00B25A59" w:rsidP="00754773">
      <w:pPr>
        <w:spacing w:line="276" w:lineRule="auto"/>
        <w:jc w:val="both"/>
        <w:rPr>
          <w:lang w:val="en-US"/>
        </w:rPr>
      </w:pPr>
      <w:r w:rsidRPr="00B25A59">
        <w:rPr>
          <w:lang w:val="en-US"/>
        </w:rPr>
        <w:t>Theory Y, on the other hand, posits that individuals are naturally driven to work and that, given the chance, they will be self-directed and responsible. People are capable of taking on responsibility and self-direction, according to this notion, and are driven by reasons such as accomplishment, acknowledgment, and personal progress.</w:t>
      </w:r>
    </w:p>
    <w:p w14:paraId="168E3F12" w14:textId="6A164EDB" w:rsidR="00B25A59" w:rsidRDefault="00B25A59" w:rsidP="00754773">
      <w:pPr>
        <w:spacing w:line="276" w:lineRule="auto"/>
        <w:jc w:val="both"/>
        <w:rPr>
          <w:lang w:val="en-US"/>
        </w:rPr>
      </w:pPr>
    </w:p>
    <w:p w14:paraId="74DC2609" w14:textId="21E63A32" w:rsidR="00B25A59" w:rsidRDefault="00B25A59" w:rsidP="00754773">
      <w:pPr>
        <w:spacing w:line="276" w:lineRule="auto"/>
        <w:jc w:val="both"/>
        <w:rPr>
          <w:lang w:val="en-US"/>
        </w:rPr>
      </w:pPr>
      <w:r w:rsidRPr="00B25A59">
        <w:rPr>
          <w:lang w:val="en-US"/>
        </w:rPr>
        <w:t xml:space="preserve">These two ideas reflect opposing views on human nature and how individuals are driven to work, and they have ramifications for how companies approach management and leadership. Theory X </w:t>
      </w:r>
      <w:r>
        <w:rPr>
          <w:lang w:val="en-US"/>
        </w:rPr>
        <w:t>favors</w:t>
      </w:r>
      <w:r w:rsidRPr="00B25A59">
        <w:rPr>
          <w:lang w:val="en-US"/>
        </w:rPr>
        <w:t xml:space="preserve"> a more conventional, hierarchical style </w:t>
      </w:r>
      <w:r>
        <w:rPr>
          <w:lang w:val="en-US"/>
        </w:rPr>
        <w:t>of</w:t>
      </w:r>
      <w:r w:rsidRPr="00B25A59">
        <w:rPr>
          <w:lang w:val="en-US"/>
        </w:rPr>
        <w:t xml:space="preserve"> management, whereas Theory Y </w:t>
      </w:r>
      <w:r>
        <w:rPr>
          <w:lang w:val="en-US"/>
        </w:rPr>
        <w:t>favors</w:t>
      </w:r>
      <w:r w:rsidRPr="00B25A59">
        <w:rPr>
          <w:lang w:val="en-US"/>
        </w:rPr>
        <w:t xml:space="preserve"> a more participatory and collaborative approach.</w:t>
      </w:r>
    </w:p>
    <w:p w14:paraId="18535301" w14:textId="4FA401BD" w:rsidR="00B25A59" w:rsidRDefault="00B25A59" w:rsidP="00754773">
      <w:pPr>
        <w:spacing w:line="276" w:lineRule="auto"/>
        <w:jc w:val="both"/>
        <w:rPr>
          <w:lang w:val="en-US"/>
        </w:rPr>
      </w:pPr>
    </w:p>
    <w:p w14:paraId="61E38839" w14:textId="19FFCC90" w:rsidR="00B25A59" w:rsidRDefault="00B25A59" w:rsidP="00754773">
      <w:pPr>
        <w:spacing w:line="276" w:lineRule="auto"/>
        <w:jc w:val="both"/>
        <w:rPr>
          <w:lang w:val="en-US"/>
        </w:rPr>
      </w:pPr>
      <w:r w:rsidRPr="00B25A59">
        <w:rPr>
          <w:lang w:val="en-US"/>
        </w:rPr>
        <w:t>For various reasons, Theory Y is frequently seen as more productive and useful to businesses than Theory X</w:t>
      </w:r>
      <w:r>
        <w:rPr>
          <w:lang w:val="en-US"/>
        </w:rPr>
        <w:t xml:space="preserve">. </w:t>
      </w:r>
      <w:r w:rsidRPr="00B25A59">
        <w:rPr>
          <w:lang w:val="en-US"/>
        </w:rPr>
        <w:t>According to Theory Y, engaging and empowering people can lead to better levels of job satisfaction and motivation.</w:t>
      </w:r>
      <w:r>
        <w:rPr>
          <w:lang w:val="en-US"/>
        </w:rPr>
        <w:t xml:space="preserve"> </w:t>
      </w:r>
      <w:r w:rsidRPr="00B25A59">
        <w:rPr>
          <w:lang w:val="en-US"/>
        </w:rPr>
        <w:t>When workers are given the chance to take on responsibility and self-direction, they are more likely to come up with new ideas and inventions that may benefit the business.</w:t>
      </w:r>
      <w:r>
        <w:rPr>
          <w:lang w:val="en-US"/>
        </w:rPr>
        <w:t xml:space="preserve"> </w:t>
      </w:r>
      <w:r w:rsidRPr="00B25A59">
        <w:rPr>
          <w:lang w:val="en-US"/>
        </w:rPr>
        <w:t xml:space="preserve">According to Theory Y, when given the chance to be self-directed and responsible, people are naturally driven to work and will be more productive. This can lead to improved </w:t>
      </w:r>
      <w:r>
        <w:rPr>
          <w:lang w:val="en-US"/>
        </w:rPr>
        <w:t>organizational</w:t>
      </w:r>
      <w:r w:rsidRPr="00B25A59">
        <w:rPr>
          <w:lang w:val="en-US"/>
        </w:rPr>
        <w:t xml:space="preserve"> performance and outcomes.</w:t>
      </w:r>
      <w:r>
        <w:rPr>
          <w:lang w:val="en-US"/>
        </w:rPr>
        <w:t xml:space="preserve"> </w:t>
      </w:r>
    </w:p>
    <w:p w14:paraId="26140C7B" w14:textId="77777777" w:rsidR="003516D7" w:rsidRPr="003516D7" w:rsidRDefault="003516D7" w:rsidP="00754773">
      <w:pPr>
        <w:spacing w:line="276" w:lineRule="auto"/>
        <w:jc w:val="both"/>
        <w:rPr>
          <w:lang w:val="en-US"/>
        </w:rPr>
      </w:pPr>
    </w:p>
    <w:p w14:paraId="1B81D587" w14:textId="20D611AE" w:rsidR="003516D7" w:rsidRDefault="003516D7" w:rsidP="00754773">
      <w:pPr>
        <w:spacing w:line="276" w:lineRule="auto"/>
        <w:jc w:val="both"/>
        <w:rPr>
          <w:lang w:val="en-US"/>
        </w:rPr>
      </w:pPr>
      <w:r w:rsidRPr="003516D7">
        <w:rPr>
          <w:lang w:val="en-US"/>
        </w:rPr>
        <w:t>Theory Y stresses the significance of motivating employees through elements such as personal growth and acknowledgment, which may lead to greater levels of employee satisfaction and retention.</w:t>
      </w:r>
      <w:r>
        <w:rPr>
          <w:lang w:val="en-US"/>
        </w:rPr>
        <w:t xml:space="preserve"> </w:t>
      </w:r>
      <w:r w:rsidRPr="003516D7">
        <w:rPr>
          <w:lang w:val="en-US"/>
        </w:rPr>
        <w:t xml:space="preserve">A management strategy based on Theory Y can lead to a more positive and collaborative corporate culture, which can benefit both workers and the </w:t>
      </w:r>
      <w:r>
        <w:rPr>
          <w:lang w:val="en-US"/>
        </w:rPr>
        <w:t>organization</w:t>
      </w:r>
      <w:r w:rsidRPr="003516D7">
        <w:rPr>
          <w:lang w:val="en-US"/>
        </w:rPr>
        <w:t xml:space="preserve"> as a whole.</w:t>
      </w:r>
    </w:p>
    <w:p w14:paraId="27BE33DD" w14:textId="46D87A1B" w:rsidR="003516D7" w:rsidRDefault="003516D7" w:rsidP="00754773">
      <w:pPr>
        <w:spacing w:line="276" w:lineRule="auto"/>
        <w:jc w:val="both"/>
        <w:rPr>
          <w:lang w:val="en-US"/>
        </w:rPr>
      </w:pPr>
    </w:p>
    <w:p w14:paraId="79D128F5" w14:textId="7089965C" w:rsidR="003516D7" w:rsidRDefault="003516D7" w:rsidP="00754773">
      <w:pPr>
        <w:pStyle w:val="Heading2"/>
        <w:spacing w:line="276" w:lineRule="auto"/>
        <w:jc w:val="both"/>
        <w:rPr>
          <w:lang w:val="en-US"/>
        </w:rPr>
      </w:pPr>
      <w:bookmarkStart w:id="13" w:name="_Toc122475719"/>
      <w:r>
        <w:rPr>
          <w:lang w:val="en-US"/>
        </w:rPr>
        <w:t>Hierarchy of Employee needs</w:t>
      </w:r>
      <w:r w:rsidR="00206A11">
        <w:rPr>
          <w:lang w:val="en-US"/>
        </w:rPr>
        <w:t>-</w:t>
      </w:r>
      <w:r>
        <w:rPr>
          <w:lang w:val="en-US"/>
        </w:rPr>
        <w:t>Maslow Theory</w:t>
      </w:r>
      <w:r w:rsidR="008B40BD">
        <w:rPr>
          <w:lang w:val="en-US"/>
        </w:rPr>
        <w:t xml:space="preserve"> </w:t>
      </w:r>
      <w:r w:rsidR="008B40BD" w:rsidRPr="008B40BD">
        <w:rPr>
          <w:lang w:val="en-US"/>
        </w:rPr>
        <w:t>(Jerome, 2013)</w:t>
      </w:r>
      <w:r>
        <w:rPr>
          <w:lang w:val="en-US"/>
        </w:rPr>
        <w:t>:</w:t>
      </w:r>
      <w:bookmarkEnd w:id="13"/>
      <w:r>
        <w:rPr>
          <w:lang w:val="en-US"/>
        </w:rPr>
        <w:t xml:space="preserve"> </w:t>
      </w:r>
    </w:p>
    <w:p w14:paraId="59A21AEF" w14:textId="597320A9" w:rsidR="00206A11" w:rsidRDefault="00206A11" w:rsidP="00754773">
      <w:pPr>
        <w:spacing w:line="276" w:lineRule="auto"/>
        <w:jc w:val="both"/>
        <w:rPr>
          <w:lang w:val="en-US"/>
        </w:rPr>
      </w:pPr>
    </w:p>
    <w:p w14:paraId="30B8CB83" w14:textId="736B5995" w:rsidR="00206A11" w:rsidRDefault="00206A11" w:rsidP="00754773">
      <w:pPr>
        <w:spacing w:line="276" w:lineRule="auto"/>
        <w:jc w:val="both"/>
        <w:rPr>
          <w:lang w:val="en-US"/>
        </w:rPr>
      </w:pPr>
      <w:r w:rsidRPr="00206A11">
        <w:rPr>
          <w:lang w:val="en-US"/>
        </w:rPr>
        <w:t xml:space="preserve">Abraham Maslow's hierarchy of needs is a human motivation theory that outlines the several levels of requirements that people strive to meet </w:t>
      </w:r>
      <w:r w:rsidR="0014113B">
        <w:rPr>
          <w:lang w:val="en-US"/>
        </w:rPr>
        <w:t>to</w:t>
      </w:r>
      <w:r w:rsidRPr="00206A11">
        <w:rPr>
          <w:lang w:val="en-US"/>
        </w:rPr>
        <w:t xml:space="preserve"> attain their maximum potential. Maslow classified these requirements into hierarchies, with the most fundamental physiological demands at the bottom and more sophisticated needs at the top. Maslow's hierarchy of requirements has five levels:</w:t>
      </w:r>
    </w:p>
    <w:p w14:paraId="75EE8F8D" w14:textId="5C05FE18" w:rsidR="00206A11" w:rsidRDefault="00206A11" w:rsidP="00754773">
      <w:pPr>
        <w:spacing w:line="276" w:lineRule="auto"/>
        <w:jc w:val="both"/>
        <w:rPr>
          <w:lang w:val="en-US"/>
        </w:rPr>
      </w:pPr>
    </w:p>
    <w:p w14:paraId="1FC9CC72" w14:textId="6EF81026" w:rsidR="00206A11" w:rsidRPr="00206A11" w:rsidRDefault="00206A11" w:rsidP="00754773">
      <w:pPr>
        <w:spacing w:line="276" w:lineRule="auto"/>
        <w:jc w:val="both"/>
        <w:rPr>
          <w:lang w:val="en-US"/>
        </w:rPr>
      </w:pPr>
      <w:r w:rsidRPr="00206A11">
        <w:rPr>
          <w:lang w:val="en-US"/>
        </w:rPr>
        <w:t>Physiological needs: These are essential survival requirements such as food, water, shelter, and rest.</w:t>
      </w:r>
      <w:r>
        <w:rPr>
          <w:lang w:val="en-US"/>
        </w:rPr>
        <w:t xml:space="preserve"> </w:t>
      </w:r>
      <w:r w:rsidRPr="00206A11">
        <w:rPr>
          <w:lang w:val="en-US"/>
        </w:rPr>
        <w:t>In the most recent usage, it refers to the employee's health and safety, as well as the minimum salary for working employees. Safety also applies when employees are physically or psychologically ill.</w:t>
      </w:r>
    </w:p>
    <w:p w14:paraId="1BB4E4F8" w14:textId="77777777" w:rsidR="00206A11" w:rsidRPr="00206A11" w:rsidRDefault="00206A11" w:rsidP="00754773">
      <w:pPr>
        <w:spacing w:line="276" w:lineRule="auto"/>
        <w:jc w:val="both"/>
        <w:rPr>
          <w:lang w:val="en-US"/>
        </w:rPr>
      </w:pPr>
    </w:p>
    <w:p w14:paraId="05C0B060" w14:textId="77777777" w:rsidR="00206A11" w:rsidRPr="00206A11" w:rsidRDefault="00206A11" w:rsidP="00754773">
      <w:pPr>
        <w:spacing w:line="276" w:lineRule="auto"/>
        <w:jc w:val="both"/>
        <w:rPr>
          <w:lang w:val="en-US"/>
        </w:rPr>
      </w:pPr>
      <w:r w:rsidRPr="00206A11">
        <w:rPr>
          <w:lang w:val="en-US"/>
        </w:rPr>
        <w:t>People strive to feel safe and secure when their physiological demands are addressed. This comprises physical safety, financial security, and personal relationship security.</w:t>
      </w:r>
    </w:p>
    <w:p w14:paraId="4C3B01C8" w14:textId="77777777" w:rsidR="00206A11" w:rsidRPr="00206A11" w:rsidRDefault="00206A11" w:rsidP="00754773">
      <w:pPr>
        <w:spacing w:line="276" w:lineRule="auto"/>
        <w:jc w:val="both"/>
        <w:rPr>
          <w:lang w:val="en-US"/>
        </w:rPr>
      </w:pPr>
    </w:p>
    <w:p w14:paraId="6CF1D1E2" w14:textId="3D906636" w:rsidR="00206A11" w:rsidRDefault="00206A11" w:rsidP="00754773">
      <w:pPr>
        <w:spacing w:line="276" w:lineRule="auto"/>
        <w:jc w:val="both"/>
        <w:rPr>
          <w:lang w:val="en-US"/>
        </w:rPr>
      </w:pPr>
      <w:r w:rsidRPr="00206A11">
        <w:rPr>
          <w:lang w:val="en-US"/>
        </w:rPr>
        <w:t>People desire a sense of belonging and connection with others when their safety requirements have been addressed. Friendships, romantic connections, and a feeling of community are all important.</w:t>
      </w:r>
    </w:p>
    <w:p w14:paraId="67ADE860" w14:textId="15B8A503" w:rsidR="00206A11" w:rsidRDefault="00206A11" w:rsidP="00754773">
      <w:pPr>
        <w:spacing w:line="276" w:lineRule="auto"/>
        <w:jc w:val="both"/>
        <w:rPr>
          <w:lang w:val="en-US"/>
        </w:rPr>
      </w:pPr>
    </w:p>
    <w:p w14:paraId="35B4F06E" w14:textId="406FB9AC" w:rsidR="00206A11" w:rsidRPr="00206A11" w:rsidRDefault="00206A11" w:rsidP="00754773">
      <w:pPr>
        <w:spacing w:line="276" w:lineRule="auto"/>
        <w:jc w:val="both"/>
        <w:rPr>
          <w:lang w:val="en-US"/>
        </w:rPr>
      </w:pPr>
      <w:r w:rsidRPr="00206A11">
        <w:rPr>
          <w:lang w:val="en-US"/>
        </w:rPr>
        <w:t>Once the needs for belonging and affection are fulfilled, people desire a sense of self-esteem and respect from others. This involves a desire for recognition, prestige, and accomplishment.</w:t>
      </w:r>
    </w:p>
    <w:p w14:paraId="79787F0E" w14:textId="77777777" w:rsidR="00206A11" w:rsidRPr="00206A11" w:rsidRDefault="00206A11" w:rsidP="00754773">
      <w:pPr>
        <w:spacing w:line="276" w:lineRule="auto"/>
        <w:jc w:val="both"/>
        <w:rPr>
          <w:lang w:val="en-US"/>
        </w:rPr>
      </w:pPr>
    </w:p>
    <w:p w14:paraId="679F1A69" w14:textId="4D234EDA" w:rsidR="00206A11" w:rsidRDefault="00206A11" w:rsidP="00754773">
      <w:pPr>
        <w:spacing w:line="276" w:lineRule="auto"/>
        <w:jc w:val="both"/>
        <w:rPr>
          <w:lang w:val="en-US"/>
        </w:rPr>
      </w:pPr>
      <w:r w:rsidRPr="00206A11">
        <w:rPr>
          <w:lang w:val="en-US"/>
        </w:rPr>
        <w:t>At the summit of Maslow's hierarchy is the desire for self-actualization, or reaching one's full potential. This encompasses the desire for personal development, creativity, and a sense of purpose in life.</w:t>
      </w:r>
    </w:p>
    <w:p w14:paraId="5E94DA35" w14:textId="0F841B5E" w:rsidR="00206A11" w:rsidRDefault="00206A11" w:rsidP="00754773">
      <w:pPr>
        <w:spacing w:line="276" w:lineRule="auto"/>
        <w:jc w:val="both"/>
        <w:rPr>
          <w:lang w:val="en-US"/>
        </w:rPr>
      </w:pPr>
    </w:p>
    <w:p w14:paraId="5A1A9F24" w14:textId="695A32F1" w:rsidR="00206A11" w:rsidRDefault="00206A11" w:rsidP="00754773">
      <w:pPr>
        <w:spacing w:line="276" w:lineRule="auto"/>
        <w:jc w:val="both"/>
        <w:rPr>
          <w:lang w:val="en-US"/>
        </w:rPr>
      </w:pPr>
      <w:r w:rsidRPr="00206A11">
        <w:rPr>
          <w:lang w:val="en-US"/>
        </w:rPr>
        <w:t>Maslow's hierarchy of needs is frequently portrayed as a pyramid, with the most fundamental needs at the bottom and the most complex demands at the top. It is crucial to highlight that Maslow's theory is not intended to be prescriptive; rather, it is intended to give a framework for understanding human motivation.</w:t>
      </w:r>
      <w:r w:rsidR="008B40BD">
        <w:rPr>
          <w:lang w:val="en-US"/>
        </w:rPr>
        <w:t xml:space="preserve"> </w:t>
      </w:r>
    </w:p>
    <w:p w14:paraId="44613A91" w14:textId="61109F8B" w:rsidR="008B40BD" w:rsidRDefault="008B40BD" w:rsidP="00754773">
      <w:pPr>
        <w:spacing w:line="276" w:lineRule="auto"/>
        <w:jc w:val="both"/>
        <w:rPr>
          <w:lang w:val="en-US"/>
        </w:rPr>
      </w:pPr>
    </w:p>
    <w:p w14:paraId="55C593A7" w14:textId="080C1339" w:rsidR="008B40BD" w:rsidRDefault="008B40BD" w:rsidP="00754773">
      <w:pPr>
        <w:pStyle w:val="Heading2"/>
        <w:spacing w:line="276" w:lineRule="auto"/>
        <w:jc w:val="both"/>
      </w:pPr>
      <w:bookmarkStart w:id="14" w:name="_Toc122475720"/>
      <w:r>
        <w:t>Herzberg’s Two-Factor Theory:</w:t>
      </w:r>
      <w:bookmarkEnd w:id="14"/>
    </w:p>
    <w:p w14:paraId="524A2661" w14:textId="6D2EB0C3" w:rsidR="008B40BD" w:rsidRDefault="008B40BD" w:rsidP="00754773">
      <w:pPr>
        <w:spacing w:line="276" w:lineRule="auto"/>
        <w:jc w:val="both"/>
      </w:pPr>
    </w:p>
    <w:p w14:paraId="33401FFA" w14:textId="60BEA9D3" w:rsidR="008B40BD" w:rsidRDefault="008B40BD" w:rsidP="00754773">
      <w:pPr>
        <w:spacing w:line="276" w:lineRule="auto"/>
        <w:jc w:val="both"/>
      </w:pPr>
      <w:r w:rsidRPr="008B40BD">
        <w:t>Herzberg's two-factor theory, often known as the motivation-hygiene hypothesis, is a job satisfaction and motivation theory that describes how specific workplace circumstances may either encourage or demotivate people. Employee motivation is influenced by two sorts of influences, according to Herzberg:</w:t>
      </w:r>
    </w:p>
    <w:p w14:paraId="0D85E36A" w14:textId="6472123A" w:rsidR="008B40BD" w:rsidRDefault="008B40BD" w:rsidP="00754773">
      <w:pPr>
        <w:spacing w:line="276" w:lineRule="auto"/>
        <w:jc w:val="both"/>
      </w:pPr>
    </w:p>
    <w:p w14:paraId="0732282B" w14:textId="7408C59E" w:rsidR="008B40BD" w:rsidRDefault="008B40BD" w:rsidP="00754773">
      <w:pPr>
        <w:spacing w:line="276" w:lineRule="auto"/>
        <w:jc w:val="both"/>
      </w:pPr>
      <w:r>
        <w:rPr>
          <w:noProof/>
          <w:lang w:val="en-IN" w:eastAsia="en-IN"/>
        </w:rPr>
        <w:drawing>
          <wp:inline distT="0" distB="0" distL="0" distR="0" wp14:anchorId="0F92329E" wp14:editId="6D52DC9E">
            <wp:extent cx="4034481" cy="2106190"/>
            <wp:effectExtent l="0" t="0" r="444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43235" cy="2110760"/>
                    </a:xfrm>
                    <a:prstGeom prst="rect">
                      <a:avLst/>
                    </a:prstGeom>
                  </pic:spPr>
                </pic:pic>
              </a:graphicData>
            </a:graphic>
          </wp:inline>
        </w:drawing>
      </w:r>
    </w:p>
    <w:p w14:paraId="4924AD71" w14:textId="1F1EB513" w:rsidR="008B40BD" w:rsidRDefault="008B40BD" w:rsidP="00754773">
      <w:pPr>
        <w:spacing w:line="276" w:lineRule="auto"/>
        <w:jc w:val="both"/>
      </w:pPr>
    </w:p>
    <w:p w14:paraId="7CDA8F40" w14:textId="77777777" w:rsidR="008B40BD" w:rsidRDefault="008B40BD" w:rsidP="00754773">
      <w:pPr>
        <w:spacing w:line="276" w:lineRule="auto"/>
        <w:jc w:val="both"/>
      </w:pPr>
      <w:r>
        <w:t>Motivators are variables that contribute to an employee's sense of accomplishment and job happiness. Recognition, responsibility, and the chance to learn and grow are examples of these.</w:t>
      </w:r>
    </w:p>
    <w:p w14:paraId="67B694F1" w14:textId="77777777" w:rsidR="008B40BD" w:rsidRDefault="008B40BD" w:rsidP="00754773">
      <w:pPr>
        <w:spacing w:line="276" w:lineRule="auto"/>
        <w:jc w:val="both"/>
      </w:pPr>
    </w:p>
    <w:p w14:paraId="78155864" w14:textId="78DB0FFE" w:rsidR="008B40BD" w:rsidRDefault="008B40BD" w:rsidP="00754773">
      <w:pPr>
        <w:spacing w:line="276" w:lineRule="auto"/>
        <w:jc w:val="both"/>
      </w:pPr>
      <w:r>
        <w:t>Hygiene elements are variables that are required to maintain a decent level of motivation, although they do not always improve motivation. Salary, perks, and working conditions are examples of these.</w:t>
      </w:r>
    </w:p>
    <w:p w14:paraId="070187AD" w14:textId="77777777" w:rsidR="008B40BD" w:rsidRDefault="008B40BD" w:rsidP="00754773">
      <w:pPr>
        <w:spacing w:line="276" w:lineRule="auto"/>
        <w:jc w:val="both"/>
      </w:pPr>
    </w:p>
    <w:p w14:paraId="4286D625" w14:textId="2633BA60" w:rsidR="008B40BD" w:rsidRDefault="008B40BD" w:rsidP="00754773">
      <w:pPr>
        <w:spacing w:line="276" w:lineRule="auto"/>
        <w:jc w:val="both"/>
      </w:pPr>
      <w:r w:rsidRPr="008B40BD">
        <w:t xml:space="preserve">According to Herzberg's thesis, hygienic considerations are important to avoid unhappiness but insufficient to boost motivation. Motivators, on the other hand, are the key to enhancing motivation and work satisfaction. Managers should focus on delivering motivators to their staff, according to the notion, </w:t>
      </w:r>
      <w:r w:rsidR="0014113B">
        <w:t>to</w:t>
      </w:r>
      <w:r w:rsidRPr="008B40BD">
        <w:t xml:space="preserve"> boost motivation and productivity.</w:t>
      </w:r>
    </w:p>
    <w:p w14:paraId="3CF71007" w14:textId="2D6C8B65" w:rsidR="008B40BD" w:rsidRDefault="008B40BD" w:rsidP="00754773">
      <w:pPr>
        <w:spacing w:line="276" w:lineRule="auto"/>
        <w:jc w:val="both"/>
      </w:pPr>
    </w:p>
    <w:p w14:paraId="382C7D68" w14:textId="1DD3BED9" w:rsidR="00EE741A" w:rsidRDefault="00EE741A" w:rsidP="00754773">
      <w:pPr>
        <w:spacing w:line="276" w:lineRule="auto"/>
        <w:jc w:val="both"/>
      </w:pPr>
    </w:p>
    <w:p w14:paraId="5F4D49EC" w14:textId="3319BA54" w:rsidR="00EE741A" w:rsidRDefault="00EE741A" w:rsidP="00754773">
      <w:pPr>
        <w:spacing w:line="276" w:lineRule="auto"/>
        <w:jc w:val="both"/>
      </w:pPr>
    </w:p>
    <w:p w14:paraId="7D0DE8F3" w14:textId="19AEBA93" w:rsidR="00EE741A" w:rsidRDefault="00EE741A" w:rsidP="00754773">
      <w:pPr>
        <w:spacing w:line="276" w:lineRule="auto"/>
        <w:jc w:val="both"/>
      </w:pPr>
    </w:p>
    <w:p w14:paraId="5F385C76" w14:textId="10400A83" w:rsidR="00EE741A" w:rsidRDefault="00EE741A" w:rsidP="00754773">
      <w:pPr>
        <w:spacing w:line="276" w:lineRule="auto"/>
        <w:jc w:val="both"/>
      </w:pPr>
    </w:p>
    <w:p w14:paraId="03E00FCC" w14:textId="45CAAE2C" w:rsidR="00EE741A" w:rsidRDefault="00EE741A" w:rsidP="00754773">
      <w:pPr>
        <w:spacing w:line="276" w:lineRule="auto"/>
        <w:jc w:val="both"/>
      </w:pPr>
    </w:p>
    <w:p w14:paraId="0B889625" w14:textId="11F4B9D9" w:rsidR="00EE741A" w:rsidRDefault="00EE741A" w:rsidP="00754773">
      <w:pPr>
        <w:spacing w:line="276" w:lineRule="auto"/>
        <w:jc w:val="both"/>
      </w:pPr>
    </w:p>
    <w:p w14:paraId="748A7A58" w14:textId="7F846ADD" w:rsidR="00EE741A" w:rsidRDefault="00EE741A" w:rsidP="00754773">
      <w:pPr>
        <w:spacing w:line="276" w:lineRule="auto"/>
        <w:jc w:val="both"/>
      </w:pPr>
    </w:p>
    <w:p w14:paraId="1604ABE1" w14:textId="4C429980" w:rsidR="00EE741A" w:rsidRDefault="00EE741A" w:rsidP="00754773">
      <w:pPr>
        <w:spacing w:line="276" w:lineRule="auto"/>
        <w:jc w:val="both"/>
      </w:pPr>
    </w:p>
    <w:p w14:paraId="32079745" w14:textId="68430EC0" w:rsidR="00EE741A" w:rsidRDefault="00EE741A" w:rsidP="00754773">
      <w:pPr>
        <w:spacing w:line="276" w:lineRule="auto"/>
        <w:jc w:val="both"/>
      </w:pPr>
    </w:p>
    <w:p w14:paraId="6F99D009" w14:textId="7ACEE5DF" w:rsidR="00EE741A" w:rsidRDefault="00EE741A" w:rsidP="00754773">
      <w:pPr>
        <w:spacing w:line="276" w:lineRule="auto"/>
        <w:jc w:val="both"/>
      </w:pPr>
    </w:p>
    <w:p w14:paraId="6E559EE9" w14:textId="65BE3712" w:rsidR="00EE741A" w:rsidRDefault="00EE741A" w:rsidP="00754773">
      <w:pPr>
        <w:spacing w:line="276" w:lineRule="auto"/>
        <w:jc w:val="both"/>
      </w:pPr>
    </w:p>
    <w:p w14:paraId="4D539311" w14:textId="1A3DD1BD" w:rsidR="00EE741A" w:rsidRDefault="00EE741A" w:rsidP="00754773">
      <w:pPr>
        <w:spacing w:line="276" w:lineRule="auto"/>
        <w:jc w:val="both"/>
      </w:pPr>
    </w:p>
    <w:p w14:paraId="50A3FBFA" w14:textId="3E068820" w:rsidR="00EE741A" w:rsidRDefault="00EE741A" w:rsidP="00754773">
      <w:pPr>
        <w:spacing w:line="276" w:lineRule="auto"/>
        <w:jc w:val="both"/>
      </w:pPr>
    </w:p>
    <w:p w14:paraId="1BA11975" w14:textId="0E5A4B37" w:rsidR="00EE741A" w:rsidRDefault="00EE741A" w:rsidP="00754773">
      <w:pPr>
        <w:spacing w:line="276" w:lineRule="auto"/>
        <w:jc w:val="both"/>
      </w:pPr>
    </w:p>
    <w:p w14:paraId="390428D0" w14:textId="6F9E975D" w:rsidR="00EE741A" w:rsidRDefault="00EE741A" w:rsidP="00754773">
      <w:pPr>
        <w:spacing w:line="276" w:lineRule="auto"/>
        <w:jc w:val="both"/>
      </w:pPr>
    </w:p>
    <w:p w14:paraId="3221C8E4" w14:textId="5524A147" w:rsidR="00EE741A" w:rsidRDefault="00EE741A" w:rsidP="00754773">
      <w:pPr>
        <w:spacing w:line="276" w:lineRule="auto"/>
        <w:jc w:val="both"/>
      </w:pPr>
    </w:p>
    <w:p w14:paraId="794C0173" w14:textId="73E07EC0" w:rsidR="00EE741A" w:rsidRDefault="00EE741A" w:rsidP="00754773">
      <w:pPr>
        <w:spacing w:line="276" w:lineRule="auto"/>
        <w:jc w:val="both"/>
      </w:pPr>
    </w:p>
    <w:p w14:paraId="066B9433" w14:textId="10558D77" w:rsidR="00EE741A" w:rsidRDefault="00EE741A" w:rsidP="00EE741A">
      <w:pPr>
        <w:pStyle w:val="Heading1"/>
      </w:pPr>
      <w:bookmarkStart w:id="15" w:name="_Toc122475721"/>
      <w:r>
        <w:t>Conclusion:</w:t>
      </w:r>
      <w:bookmarkEnd w:id="15"/>
      <w:r>
        <w:t xml:space="preserve"> </w:t>
      </w:r>
    </w:p>
    <w:p w14:paraId="1629D2E7" w14:textId="6E8EBCA5" w:rsidR="00EE741A" w:rsidRDefault="00EE741A" w:rsidP="00EE741A">
      <w:pPr>
        <w:rPr>
          <w:lang w:val="en-US"/>
        </w:rPr>
      </w:pPr>
    </w:p>
    <w:p w14:paraId="74E7EF4A" w14:textId="1A59C456" w:rsidR="00EE741A" w:rsidRDefault="0014113B" w:rsidP="0014113B">
      <w:pPr>
        <w:jc w:val="both"/>
        <w:rPr>
          <w:lang w:val="en-US"/>
        </w:rPr>
      </w:pPr>
      <w:r w:rsidRPr="0014113B">
        <w:rPr>
          <w:lang w:val="en-US"/>
        </w:rPr>
        <w:t xml:space="preserve">When it comes to optimal human resource </w:t>
      </w:r>
      <w:r>
        <w:rPr>
          <w:lang w:val="en-US"/>
        </w:rPr>
        <w:t>practice</w:t>
      </w:r>
      <w:r w:rsidRPr="0014113B">
        <w:rPr>
          <w:lang w:val="en-US"/>
        </w:rPr>
        <w:t xml:space="preserve">, it is critical to </w:t>
      </w:r>
      <w:r>
        <w:rPr>
          <w:lang w:val="en-US"/>
        </w:rPr>
        <w:t>prioritize</w:t>
      </w:r>
      <w:r w:rsidRPr="0014113B">
        <w:rPr>
          <w:lang w:val="en-US"/>
        </w:rPr>
        <w:t xml:space="preserve"> micro strategy above macro strategy. The factors that should be </w:t>
      </w:r>
      <w:r>
        <w:rPr>
          <w:lang w:val="en-US"/>
        </w:rPr>
        <w:t>prioritized</w:t>
      </w:r>
      <w:r w:rsidRPr="0014113B">
        <w:rPr>
          <w:lang w:val="en-US"/>
        </w:rPr>
        <w:t xml:space="preserve"> include innovation in talent acquisition strategy, working on employee retention by providing work perks</w:t>
      </w:r>
      <w:r>
        <w:rPr>
          <w:lang w:val="en-US"/>
        </w:rPr>
        <w:t>,</w:t>
      </w:r>
      <w:r w:rsidRPr="0014113B">
        <w:rPr>
          <w:lang w:val="en-US"/>
        </w:rPr>
        <w:t xml:space="preserve"> and providing more than basic salaries or non-wage benefits. Working in each field has its own set of advantages. Employers should be aware of these benefits and should appreciate those things that contribute to employee </w:t>
      </w:r>
      <w:r>
        <w:rPr>
          <w:lang w:val="en-US"/>
        </w:rPr>
        <w:t>benefits</w:t>
      </w:r>
      <w:r w:rsidRPr="0014113B">
        <w:rPr>
          <w:lang w:val="en-US"/>
        </w:rPr>
        <w:t xml:space="preserve"> rather than attempting to diminish those benefits. If there is a </w:t>
      </w:r>
      <w:r>
        <w:rPr>
          <w:lang w:val="en-US"/>
        </w:rPr>
        <w:t>labor</w:t>
      </w:r>
      <w:r w:rsidRPr="0014113B">
        <w:rPr>
          <w:lang w:val="en-US"/>
        </w:rPr>
        <w:t xml:space="preserve"> shortage. It is critical to </w:t>
      </w:r>
      <w:r>
        <w:rPr>
          <w:lang w:val="en-US"/>
        </w:rPr>
        <w:t>develop</w:t>
      </w:r>
      <w:r w:rsidRPr="0014113B">
        <w:rPr>
          <w:lang w:val="en-US"/>
        </w:rPr>
        <w:t xml:space="preserve"> human resource competitive advantages or factors </w:t>
      </w:r>
      <w:r>
        <w:rPr>
          <w:lang w:val="en-US"/>
        </w:rPr>
        <w:t>to</w:t>
      </w:r>
      <w:r w:rsidRPr="0014113B">
        <w:rPr>
          <w:lang w:val="en-US"/>
        </w:rPr>
        <w:t xml:space="preserve"> attract and retain excellent personnel.</w:t>
      </w:r>
    </w:p>
    <w:p w14:paraId="00CDD7AF" w14:textId="73D81024" w:rsidR="0014113B" w:rsidRDefault="0014113B" w:rsidP="0014113B">
      <w:pPr>
        <w:jc w:val="both"/>
        <w:rPr>
          <w:lang w:val="en-US"/>
        </w:rPr>
      </w:pPr>
    </w:p>
    <w:p w14:paraId="42F01E6E" w14:textId="10CC2FD1" w:rsidR="0014113B" w:rsidRDefault="0014113B" w:rsidP="0014113B">
      <w:pPr>
        <w:jc w:val="both"/>
        <w:rPr>
          <w:lang w:val="en-US"/>
        </w:rPr>
      </w:pPr>
    </w:p>
    <w:p w14:paraId="04530DD7" w14:textId="0146AB54" w:rsidR="0014113B" w:rsidRDefault="0014113B" w:rsidP="0014113B">
      <w:pPr>
        <w:jc w:val="both"/>
        <w:rPr>
          <w:lang w:val="en-US"/>
        </w:rPr>
      </w:pPr>
    </w:p>
    <w:p w14:paraId="0F276E2A" w14:textId="76BA0105" w:rsidR="0014113B" w:rsidRDefault="0014113B" w:rsidP="0014113B">
      <w:pPr>
        <w:jc w:val="both"/>
        <w:rPr>
          <w:lang w:val="en-US"/>
        </w:rPr>
      </w:pPr>
    </w:p>
    <w:p w14:paraId="58C61842" w14:textId="429D92BD" w:rsidR="0014113B" w:rsidRDefault="0014113B" w:rsidP="0014113B">
      <w:pPr>
        <w:jc w:val="both"/>
        <w:rPr>
          <w:lang w:val="en-US"/>
        </w:rPr>
      </w:pPr>
    </w:p>
    <w:p w14:paraId="321332AE" w14:textId="258C04C5" w:rsidR="0014113B" w:rsidRDefault="0014113B" w:rsidP="0014113B">
      <w:pPr>
        <w:jc w:val="both"/>
        <w:rPr>
          <w:lang w:val="en-US"/>
        </w:rPr>
      </w:pPr>
    </w:p>
    <w:p w14:paraId="079FBEF4" w14:textId="166D51C3" w:rsidR="0014113B" w:rsidRDefault="0014113B" w:rsidP="0014113B">
      <w:pPr>
        <w:jc w:val="both"/>
        <w:rPr>
          <w:lang w:val="en-US"/>
        </w:rPr>
      </w:pPr>
    </w:p>
    <w:p w14:paraId="7AE66560" w14:textId="73CC1546" w:rsidR="0014113B" w:rsidRDefault="0014113B" w:rsidP="0014113B">
      <w:pPr>
        <w:jc w:val="both"/>
        <w:rPr>
          <w:lang w:val="en-US"/>
        </w:rPr>
      </w:pPr>
    </w:p>
    <w:p w14:paraId="775912F1" w14:textId="2F3892C6" w:rsidR="0014113B" w:rsidRDefault="0014113B" w:rsidP="0014113B">
      <w:pPr>
        <w:jc w:val="both"/>
        <w:rPr>
          <w:lang w:val="en-US"/>
        </w:rPr>
      </w:pPr>
    </w:p>
    <w:p w14:paraId="28638D13" w14:textId="0E27CEE6" w:rsidR="0014113B" w:rsidRDefault="0014113B" w:rsidP="0014113B">
      <w:pPr>
        <w:jc w:val="both"/>
        <w:rPr>
          <w:lang w:val="en-US"/>
        </w:rPr>
      </w:pPr>
    </w:p>
    <w:p w14:paraId="2838FB7D" w14:textId="2D14AB26" w:rsidR="0014113B" w:rsidRDefault="0014113B" w:rsidP="0014113B">
      <w:pPr>
        <w:jc w:val="both"/>
        <w:rPr>
          <w:lang w:val="en-US"/>
        </w:rPr>
      </w:pPr>
    </w:p>
    <w:p w14:paraId="0CF6A840" w14:textId="6DA151C0" w:rsidR="0014113B" w:rsidRDefault="0014113B" w:rsidP="0014113B">
      <w:pPr>
        <w:jc w:val="both"/>
        <w:rPr>
          <w:lang w:val="en-US"/>
        </w:rPr>
      </w:pPr>
    </w:p>
    <w:p w14:paraId="60CA1CEC" w14:textId="44C47269" w:rsidR="0014113B" w:rsidRDefault="0014113B" w:rsidP="0014113B">
      <w:pPr>
        <w:jc w:val="both"/>
        <w:rPr>
          <w:lang w:val="en-US"/>
        </w:rPr>
      </w:pPr>
    </w:p>
    <w:p w14:paraId="3F65F678" w14:textId="45AD28A5" w:rsidR="0014113B" w:rsidRDefault="0014113B" w:rsidP="0014113B">
      <w:pPr>
        <w:jc w:val="both"/>
        <w:rPr>
          <w:lang w:val="en-US"/>
        </w:rPr>
      </w:pPr>
    </w:p>
    <w:p w14:paraId="1EFD0D9F" w14:textId="6D0051C5" w:rsidR="0014113B" w:rsidRDefault="0014113B" w:rsidP="0014113B">
      <w:pPr>
        <w:jc w:val="both"/>
        <w:rPr>
          <w:lang w:val="en-US"/>
        </w:rPr>
      </w:pPr>
    </w:p>
    <w:p w14:paraId="404DD792" w14:textId="0553D030" w:rsidR="0014113B" w:rsidRDefault="0014113B" w:rsidP="0014113B">
      <w:pPr>
        <w:jc w:val="both"/>
        <w:rPr>
          <w:lang w:val="en-US"/>
        </w:rPr>
      </w:pPr>
    </w:p>
    <w:p w14:paraId="7B66743C" w14:textId="248627D8" w:rsidR="0014113B" w:rsidRDefault="0014113B" w:rsidP="0014113B">
      <w:pPr>
        <w:jc w:val="both"/>
        <w:rPr>
          <w:lang w:val="en-US"/>
        </w:rPr>
      </w:pPr>
    </w:p>
    <w:p w14:paraId="49B361A9" w14:textId="01B66238" w:rsidR="0014113B" w:rsidRDefault="0014113B" w:rsidP="0014113B">
      <w:pPr>
        <w:jc w:val="both"/>
        <w:rPr>
          <w:lang w:val="en-US"/>
        </w:rPr>
      </w:pPr>
    </w:p>
    <w:p w14:paraId="4CE2BF4E" w14:textId="31D1FFB0" w:rsidR="0014113B" w:rsidRDefault="0014113B" w:rsidP="0014113B">
      <w:pPr>
        <w:jc w:val="both"/>
        <w:rPr>
          <w:lang w:val="en-US"/>
        </w:rPr>
      </w:pPr>
    </w:p>
    <w:p w14:paraId="604AC014" w14:textId="2EB7A17F" w:rsidR="0014113B" w:rsidRDefault="0014113B" w:rsidP="0014113B">
      <w:pPr>
        <w:jc w:val="both"/>
        <w:rPr>
          <w:lang w:val="en-US"/>
        </w:rPr>
      </w:pPr>
    </w:p>
    <w:p w14:paraId="55BB63FF" w14:textId="10F805D5" w:rsidR="0014113B" w:rsidRDefault="0014113B" w:rsidP="0014113B">
      <w:pPr>
        <w:jc w:val="both"/>
        <w:rPr>
          <w:lang w:val="en-US"/>
        </w:rPr>
      </w:pPr>
    </w:p>
    <w:p w14:paraId="160467D7" w14:textId="42106412" w:rsidR="0014113B" w:rsidRDefault="0014113B" w:rsidP="0014113B">
      <w:pPr>
        <w:jc w:val="both"/>
        <w:rPr>
          <w:lang w:val="en-US"/>
        </w:rPr>
      </w:pPr>
    </w:p>
    <w:p w14:paraId="09DBCC87" w14:textId="5041FD2E" w:rsidR="0014113B" w:rsidRDefault="0014113B" w:rsidP="0014113B">
      <w:pPr>
        <w:jc w:val="both"/>
        <w:rPr>
          <w:lang w:val="en-US"/>
        </w:rPr>
      </w:pPr>
    </w:p>
    <w:p w14:paraId="0E9AB903" w14:textId="60B85FC3" w:rsidR="0014113B" w:rsidRDefault="0014113B" w:rsidP="0014113B">
      <w:pPr>
        <w:jc w:val="both"/>
        <w:rPr>
          <w:lang w:val="en-US"/>
        </w:rPr>
      </w:pPr>
    </w:p>
    <w:p w14:paraId="1C3E941C" w14:textId="27C4A89A" w:rsidR="0014113B" w:rsidRDefault="0014113B" w:rsidP="0014113B">
      <w:pPr>
        <w:jc w:val="both"/>
        <w:rPr>
          <w:lang w:val="en-US"/>
        </w:rPr>
      </w:pPr>
    </w:p>
    <w:p w14:paraId="3E84D8CA" w14:textId="097D83BE" w:rsidR="0014113B" w:rsidRDefault="0014113B" w:rsidP="0014113B">
      <w:pPr>
        <w:jc w:val="both"/>
        <w:rPr>
          <w:lang w:val="en-US"/>
        </w:rPr>
      </w:pPr>
    </w:p>
    <w:p w14:paraId="2F33D901" w14:textId="7318D20D" w:rsidR="0014113B" w:rsidRDefault="0014113B" w:rsidP="0014113B">
      <w:pPr>
        <w:jc w:val="both"/>
        <w:rPr>
          <w:lang w:val="en-US"/>
        </w:rPr>
      </w:pPr>
    </w:p>
    <w:p w14:paraId="1A3F42FF" w14:textId="07F9F74C" w:rsidR="0014113B" w:rsidRDefault="0014113B" w:rsidP="0014113B">
      <w:pPr>
        <w:jc w:val="both"/>
        <w:rPr>
          <w:lang w:val="en-US"/>
        </w:rPr>
      </w:pPr>
    </w:p>
    <w:p w14:paraId="1B90DD1A" w14:textId="1F7EF4A8" w:rsidR="0014113B" w:rsidRDefault="0014113B" w:rsidP="0014113B">
      <w:pPr>
        <w:jc w:val="both"/>
        <w:rPr>
          <w:lang w:val="en-US"/>
        </w:rPr>
      </w:pPr>
    </w:p>
    <w:p w14:paraId="647C8C13" w14:textId="191693D7" w:rsidR="0014113B" w:rsidRDefault="0014113B" w:rsidP="0014113B">
      <w:pPr>
        <w:jc w:val="both"/>
        <w:rPr>
          <w:lang w:val="en-US"/>
        </w:rPr>
      </w:pPr>
    </w:p>
    <w:p w14:paraId="123257E7" w14:textId="3063069F" w:rsidR="0014113B" w:rsidRDefault="0014113B" w:rsidP="0014113B">
      <w:pPr>
        <w:jc w:val="both"/>
        <w:rPr>
          <w:lang w:val="en-US"/>
        </w:rPr>
      </w:pPr>
    </w:p>
    <w:p w14:paraId="6201C319" w14:textId="78A67EE7" w:rsidR="0014113B" w:rsidRDefault="0014113B" w:rsidP="0014113B">
      <w:pPr>
        <w:jc w:val="both"/>
        <w:rPr>
          <w:lang w:val="en-US"/>
        </w:rPr>
      </w:pPr>
    </w:p>
    <w:p w14:paraId="265F688B" w14:textId="353A6374" w:rsidR="0014113B" w:rsidRDefault="0014113B" w:rsidP="0014113B">
      <w:pPr>
        <w:jc w:val="both"/>
        <w:rPr>
          <w:lang w:val="en-US"/>
        </w:rPr>
      </w:pPr>
    </w:p>
    <w:p w14:paraId="1C063382" w14:textId="34F2B7F3" w:rsidR="0014113B" w:rsidRDefault="0014113B" w:rsidP="0014113B">
      <w:pPr>
        <w:jc w:val="both"/>
        <w:rPr>
          <w:lang w:val="en-US"/>
        </w:rPr>
      </w:pPr>
    </w:p>
    <w:p w14:paraId="5E87C82E" w14:textId="1A1783ED" w:rsidR="0014113B" w:rsidRDefault="0014113B" w:rsidP="0014113B">
      <w:pPr>
        <w:jc w:val="both"/>
        <w:rPr>
          <w:lang w:val="en-US"/>
        </w:rPr>
      </w:pPr>
    </w:p>
    <w:p w14:paraId="132CCE34" w14:textId="38EF4FB9" w:rsidR="0014113B" w:rsidRDefault="0014113B" w:rsidP="0014113B">
      <w:pPr>
        <w:jc w:val="both"/>
        <w:rPr>
          <w:lang w:val="en-US"/>
        </w:rPr>
      </w:pPr>
    </w:p>
    <w:p w14:paraId="6FCF39E2" w14:textId="7BEC9313" w:rsidR="0014113B" w:rsidRDefault="0014113B" w:rsidP="0014113B">
      <w:pPr>
        <w:jc w:val="both"/>
        <w:rPr>
          <w:lang w:val="en-US"/>
        </w:rPr>
      </w:pPr>
    </w:p>
    <w:p w14:paraId="08C29A23" w14:textId="5FC78268" w:rsidR="0014113B" w:rsidRDefault="0014113B" w:rsidP="0014113B">
      <w:pPr>
        <w:pStyle w:val="Heading1"/>
      </w:pPr>
      <w:bookmarkStart w:id="16" w:name="_Toc122475722"/>
      <w:r>
        <w:t>Reference list</w:t>
      </w:r>
      <w:bookmarkEnd w:id="16"/>
    </w:p>
    <w:p w14:paraId="03E2CC04" w14:textId="77777777" w:rsidR="0014113B" w:rsidRPr="0014113B" w:rsidRDefault="0014113B" w:rsidP="0014113B">
      <w:pPr>
        <w:rPr>
          <w:lang w:val="en-US"/>
        </w:rPr>
      </w:pPr>
    </w:p>
    <w:p w14:paraId="2C9FD5F5" w14:textId="77777777" w:rsidR="0014113B" w:rsidRDefault="0014113B" w:rsidP="0014113B">
      <w:pPr>
        <w:pStyle w:val="NormalWeb"/>
        <w:spacing w:before="0" w:beforeAutospacing="0" w:after="240" w:afterAutospacing="0" w:line="360" w:lineRule="auto"/>
      </w:pPr>
      <w:proofErr w:type="spellStart"/>
      <w:r>
        <w:t>Alshmemri</w:t>
      </w:r>
      <w:proofErr w:type="spellEnd"/>
      <w:r>
        <w:t xml:space="preserve">, M., Maude, P. and </w:t>
      </w:r>
      <w:proofErr w:type="spellStart"/>
      <w:r>
        <w:t>Shahwan-Akl</w:t>
      </w:r>
      <w:proofErr w:type="spellEnd"/>
      <w:r>
        <w:t xml:space="preserve">, L. (2017). Herzberg’s Two-Factor Theory. </w:t>
      </w:r>
      <w:r>
        <w:rPr>
          <w:i/>
          <w:iCs/>
        </w:rPr>
        <w:t>Life Science Journal</w:t>
      </w:r>
      <w:r>
        <w:t>, [online] 14(5), p.12. doi:10.7537/marslsj140517.03.</w:t>
      </w:r>
    </w:p>
    <w:p w14:paraId="0ADFD60C" w14:textId="77777777" w:rsidR="0014113B" w:rsidRDefault="0014113B" w:rsidP="0014113B">
      <w:pPr>
        <w:pStyle w:val="NormalWeb"/>
        <w:spacing w:before="0" w:beforeAutospacing="0" w:after="240" w:afterAutospacing="0" w:line="360" w:lineRule="auto"/>
      </w:pPr>
      <w:r>
        <w:t xml:space="preserve">Caterer (2020). </w:t>
      </w:r>
      <w:r>
        <w:rPr>
          <w:i/>
          <w:iCs/>
        </w:rPr>
        <w:t>Hard-working hospitality staff can expect £20 million in tips over the festive period, according to research conducted by Caterer.com in November 2019</w:t>
      </w:r>
      <w:r>
        <w:t>. [online] Caterer.com. Available at: https://www.caterer.com/recruiter-advice/hard-working-hospitality-staff-can-expect-20-million-in-tips-over-the-festive-period-according-to-research-conducted-by-caterer-com-in-november-2019 [Accessed 10 Dec. 2022].</w:t>
      </w:r>
    </w:p>
    <w:p w14:paraId="48234D1F" w14:textId="77777777" w:rsidR="0014113B" w:rsidRDefault="0014113B" w:rsidP="0014113B">
      <w:pPr>
        <w:pStyle w:val="NormalWeb"/>
        <w:spacing w:before="0" w:beforeAutospacing="0" w:after="240" w:afterAutospacing="0" w:line="360" w:lineRule="auto"/>
      </w:pPr>
      <w:r>
        <w:t xml:space="preserve">Clark (2022). </w:t>
      </w:r>
      <w:r>
        <w:rPr>
          <w:i/>
          <w:iCs/>
        </w:rPr>
        <w:t>UK accommodation and food employment 2021, by size</w:t>
      </w:r>
      <w:r>
        <w:t xml:space="preserve">. [online] </w:t>
      </w:r>
      <w:proofErr w:type="spellStart"/>
      <w:r>
        <w:t>Statista</w:t>
      </w:r>
      <w:proofErr w:type="spellEnd"/>
      <w:r>
        <w:t>. Available at: https://www.statista.com/statistics/677246/uk-accommodation-and-food-employment-by-size/ [Accessed 10 Dec. 2022].</w:t>
      </w:r>
    </w:p>
    <w:p w14:paraId="0D527209" w14:textId="77777777" w:rsidR="0014113B" w:rsidRDefault="0014113B" w:rsidP="0014113B">
      <w:pPr>
        <w:pStyle w:val="NormalWeb"/>
        <w:spacing w:before="0" w:beforeAutospacing="0" w:after="240" w:afterAutospacing="0" w:line="360" w:lineRule="auto"/>
      </w:pPr>
      <w:r>
        <w:t xml:space="preserve">Health and Safety Executive - UK Government (2019). </w:t>
      </w:r>
      <w:r>
        <w:rPr>
          <w:i/>
          <w:iCs/>
        </w:rPr>
        <w:t>Health and safety in catering and hospitality</w:t>
      </w:r>
      <w:r>
        <w:t>. [online] Hse.gov.uk. Available at: https://www.hse.gov.uk/catering/index.htm [Accessed 20 Dec. 2022].</w:t>
      </w:r>
    </w:p>
    <w:p w14:paraId="2EED7998" w14:textId="77777777" w:rsidR="0014113B" w:rsidRDefault="0014113B" w:rsidP="0014113B">
      <w:pPr>
        <w:pStyle w:val="NormalWeb"/>
        <w:spacing w:before="0" w:beforeAutospacing="0" w:after="240" w:afterAutospacing="0" w:line="360" w:lineRule="auto"/>
      </w:pPr>
      <w:r>
        <w:t>Jerome, N. (2013). Application of the Maslow’s hierarchy of need theory; impacts and implications on organizational culture, human resource and employee’s performance. (2319 – 8028), pp.39–45.</w:t>
      </w:r>
    </w:p>
    <w:p w14:paraId="675E8A24" w14:textId="77777777" w:rsidR="0014113B" w:rsidRDefault="0014113B" w:rsidP="0014113B">
      <w:pPr>
        <w:pStyle w:val="NormalWeb"/>
        <w:spacing w:before="0" w:beforeAutospacing="0" w:after="240" w:afterAutospacing="0" w:line="360" w:lineRule="auto"/>
      </w:pPr>
      <w:proofErr w:type="spellStart"/>
      <w:r>
        <w:t>Mcgregor</w:t>
      </w:r>
      <w:proofErr w:type="spellEnd"/>
      <w:r>
        <w:t xml:space="preserve">, D. (2015). </w:t>
      </w:r>
      <w:r>
        <w:rPr>
          <w:i/>
          <w:iCs/>
        </w:rPr>
        <w:t>DOUGLAS MCGREGOR: THEORY X AND THEORY Y. Thinker 026» INTRODUCTION» KEY THEORIES</w:t>
      </w:r>
      <w:r>
        <w:t>. [online] Available at: https://static1.squarespace.com/static/60bddec1a93337235ecfdbcf/t/6205165bca24ea4adc4943df/1644500572175/McGregor_Thinker.pdf [Accessed 20 Dec. 2022].</w:t>
      </w:r>
    </w:p>
    <w:p w14:paraId="30E683AF" w14:textId="77777777" w:rsidR="0014113B" w:rsidRDefault="0014113B" w:rsidP="0014113B">
      <w:pPr>
        <w:pStyle w:val="NormalWeb"/>
        <w:spacing w:before="0" w:beforeAutospacing="0" w:after="240" w:afterAutospacing="0" w:line="360" w:lineRule="auto"/>
      </w:pPr>
      <w:r>
        <w:t xml:space="preserve">Office of National Statistics (2022). </w:t>
      </w:r>
      <w:r>
        <w:rPr>
          <w:i/>
          <w:iCs/>
        </w:rPr>
        <w:t>A01: Summary of labour market statistics - Office for National Statistics</w:t>
      </w:r>
      <w:r>
        <w:t>. [online] www.ons.gov.uk. Available at: https://www.ons.gov.uk/employmentandlabourmarket/peopleinwork/employmentandemployeetypes/datasets/summaryoflabourmarketstatistics [Accessed 10 Dec. 2022].</w:t>
      </w:r>
    </w:p>
    <w:p w14:paraId="1656AD0A" w14:textId="77777777" w:rsidR="0014113B" w:rsidRDefault="0014113B" w:rsidP="0014113B">
      <w:pPr>
        <w:pStyle w:val="NormalWeb"/>
        <w:spacing w:before="0" w:beforeAutospacing="0" w:after="240" w:afterAutospacing="0" w:line="360" w:lineRule="auto"/>
      </w:pPr>
      <w:r>
        <w:t xml:space="preserve">REED (2022). </w:t>
      </w:r>
      <w:r>
        <w:rPr>
          <w:i/>
          <w:iCs/>
        </w:rPr>
        <w:t>Average Retail Salary in the UK - reed.co.uk</w:t>
      </w:r>
      <w:r>
        <w:t>. [online] www.reed.co.uk. Available at: https://www.reed.co.uk/average-salary/average-retail-salary [Accessed 10 Dec. 2022].</w:t>
      </w:r>
    </w:p>
    <w:p w14:paraId="163911A8" w14:textId="77777777" w:rsidR="0014113B" w:rsidRDefault="0014113B" w:rsidP="0014113B">
      <w:pPr>
        <w:pStyle w:val="NormalWeb"/>
        <w:spacing w:before="0" w:beforeAutospacing="0" w:after="240" w:afterAutospacing="0" w:line="360" w:lineRule="auto"/>
      </w:pPr>
      <w:proofErr w:type="spellStart"/>
      <w:r>
        <w:t>Sabanoglu</w:t>
      </w:r>
      <w:proofErr w:type="spellEnd"/>
      <w:r>
        <w:t xml:space="preserve">, T. (2022). </w:t>
      </w:r>
      <w:r>
        <w:rPr>
          <w:i/>
          <w:iCs/>
        </w:rPr>
        <w:t>Jobs in wholesale and retail trade by region 2020</w:t>
      </w:r>
      <w:r>
        <w:t xml:space="preserve">. [online] </w:t>
      </w:r>
      <w:proofErr w:type="spellStart"/>
      <w:r>
        <w:t>Statista</w:t>
      </w:r>
      <w:proofErr w:type="spellEnd"/>
      <w:r>
        <w:t>. Available at: https://www.statista.com/statistics/1026792/number-of-jobs-in-wholesale-and-retail-trade-in-the-united-kingdom-uk-by-region/ [Accessed 10 Dec. 2022].</w:t>
      </w:r>
    </w:p>
    <w:p w14:paraId="26671647" w14:textId="77777777" w:rsidR="0014113B" w:rsidRDefault="0014113B" w:rsidP="0014113B">
      <w:pPr>
        <w:pStyle w:val="NormalWeb"/>
        <w:spacing w:before="0" w:beforeAutospacing="0" w:after="240" w:afterAutospacing="0" w:line="360" w:lineRule="auto"/>
      </w:pPr>
      <w:proofErr w:type="spellStart"/>
      <w:r>
        <w:t>Shearsmith</w:t>
      </w:r>
      <w:proofErr w:type="spellEnd"/>
      <w:r>
        <w:t xml:space="preserve">, T. (2022). </w:t>
      </w:r>
      <w:r>
        <w:rPr>
          <w:i/>
          <w:iCs/>
        </w:rPr>
        <w:t>53% of retail employees say job demands are now worse than during pandemic</w:t>
      </w:r>
      <w:r>
        <w:t xml:space="preserve">. [online] </w:t>
      </w:r>
      <w:proofErr w:type="spellStart"/>
      <w:r>
        <w:t>TheIndustry.fashion</w:t>
      </w:r>
      <w:proofErr w:type="spellEnd"/>
      <w:r>
        <w:t>. Available at: https://www.theindustry.fashion/53-of-retail-employees-say-job-demands-are-now-worse-than-during-pandemic/ [Accessed 10 Dec. 2022].</w:t>
      </w:r>
    </w:p>
    <w:p w14:paraId="5BCE56C4" w14:textId="77777777" w:rsidR="0014113B" w:rsidRDefault="0014113B" w:rsidP="0014113B">
      <w:pPr>
        <w:pStyle w:val="NormalWeb"/>
        <w:spacing w:before="0" w:beforeAutospacing="0" w:after="240" w:afterAutospacing="0" w:line="360" w:lineRule="auto"/>
      </w:pPr>
      <w:r>
        <w:t>Vo-</w:t>
      </w:r>
      <w:proofErr w:type="spellStart"/>
      <w:r>
        <w:t>Thanh</w:t>
      </w:r>
      <w:proofErr w:type="spellEnd"/>
      <w:r>
        <w:t xml:space="preserve">, T., Vu, T.-V., Nguyen, N.P., Nguyen, D.V., Zaman, M. and Chi, H. (2021). COVID-19, frontline hotel employees’ perceived job insecurity and emotional exhaustion: Does trade union support matter? </w:t>
      </w:r>
      <w:r>
        <w:rPr>
          <w:i/>
          <w:iCs/>
        </w:rPr>
        <w:t>Journal of Sustainable Tourism</w:t>
      </w:r>
      <w:r>
        <w:t>, pp.1–18. doi:10.1080/09669582.2021.1910829.</w:t>
      </w:r>
    </w:p>
    <w:p w14:paraId="15E38728" w14:textId="77777777" w:rsidR="0014113B" w:rsidRDefault="0014113B" w:rsidP="0014113B">
      <w:pPr>
        <w:pStyle w:val="NormalWeb"/>
        <w:spacing w:before="0" w:beforeAutospacing="0" w:after="240" w:afterAutospacing="0" w:line="360" w:lineRule="auto"/>
      </w:pPr>
      <w:r>
        <w:t xml:space="preserve">Ye, X. and </w:t>
      </w:r>
      <w:proofErr w:type="spellStart"/>
      <w:r>
        <w:t>Tambe</w:t>
      </w:r>
      <w:proofErr w:type="spellEnd"/>
      <w:r>
        <w:t xml:space="preserve">, P. (2015). </w:t>
      </w:r>
      <w:r>
        <w:rPr>
          <w:i/>
          <w:iCs/>
        </w:rPr>
        <w:t>Why do High-Tech Firms Offer Perks at Work?</w:t>
      </w:r>
      <w:r>
        <w:t xml:space="preserve"> [online] Available at: https://web.archive.org/web/20160130133518id_/http://aisel.aisnet.org:80/cgi/viewcontent.cgi?article=1409&amp;context=icis2015 [Accessed 17 Dec. 2022].</w:t>
      </w:r>
    </w:p>
    <w:p w14:paraId="3DD34965" w14:textId="77777777" w:rsidR="0014113B" w:rsidRDefault="0014113B" w:rsidP="0014113B">
      <w:pPr>
        <w:jc w:val="both"/>
        <w:rPr>
          <w:lang w:val="en-US"/>
        </w:rPr>
      </w:pPr>
    </w:p>
    <w:sectPr w:rsidR="0014113B">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ACEA0" w14:textId="77777777" w:rsidR="00CC28B0" w:rsidRDefault="00CC28B0" w:rsidP="00754773">
      <w:r>
        <w:separator/>
      </w:r>
    </w:p>
  </w:endnote>
  <w:endnote w:type="continuationSeparator" w:id="0">
    <w:p w14:paraId="25EE8926" w14:textId="77777777" w:rsidR="00CC28B0" w:rsidRDefault="00CC28B0" w:rsidP="007547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0276660"/>
      <w:docPartObj>
        <w:docPartGallery w:val="Page Numbers (Bottom of Page)"/>
        <w:docPartUnique/>
      </w:docPartObj>
    </w:sdtPr>
    <w:sdtEndPr>
      <w:rPr>
        <w:rStyle w:val="PageNumber"/>
      </w:rPr>
    </w:sdtEndPr>
    <w:sdtContent>
      <w:p w14:paraId="26EF3230" w14:textId="098ABD1A" w:rsidR="00754773" w:rsidRDefault="00754773" w:rsidP="00C009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501B16A" w14:textId="77777777" w:rsidR="00754773" w:rsidRDefault="00754773" w:rsidP="007547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7966455"/>
      <w:docPartObj>
        <w:docPartGallery w:val="Page Numbers (Bottom of Page)"/>
        <w:docPartUnique/>
      </w:docPartObj>
    </w:sdtPr>
    <w:sdtEndPr>
      <w:rPr>
        <w:rStyle w:val="PageNumber"/>
      </w:rPr>
    </w:sdtEndPr>
    <w:sdtContent>
      <w:p w14:paraId="571313A7" w14:textId="14AD9CAF" w:rsidR="00754773" w:rsidRDefault="00754773" w:rsidP="00C009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05BBD">
          <w:rPr>
            <w:rStyle w:val="PageNumber"/>
            <w:noProof/>
          </w:rPr>
          <w:t>1</w:t>
        </w:r>
        <w:r>
          <w:rPr>
            <w:rStyle w:val="PageNumber"/>
          </w:rPr>
          <w:fldChar w:fldCharType="end"/>
        </w:r>
      </w:p>
    </w:sdtContent>
  </w:sdt>
  <w:p w14:paraId="4584AC3A" w14:textId="77777777" w:rsidR="00754773" w:rsidRDefault="00754773" w:rsidP="007547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36F1F" w14:textId="77777777" w:rsidR="00CC28B0" w:rsidRDefault="00CC28B0" w:rsidP="00754773">
      <w:r>
        <w:separator/>
      </w:r>
    </w:p>
  </w:footnote>
  <w:footnote w:type="continuationSeparator" w:id="0">
    <w:p w14:paraId="4573BBAF" w14:textId="77777777" w:rsidR="00CC28B0" w:rsidRDefault="00CC28B0" w:rsidP="0075477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FB2"/>
    <w:rsid w:val="00005BBD"/>
    <w:rsid w:val="000A096A"/>
    <w:rsid w:val="0014113B"/>
    <w:rsid w:val="00206A11"/>
    <w:rsid w:val="003516D7"/>
    <w:rsid w:val="0038258A"/>
    <w:rsid w:val="004010D1"/>
    <w:rsid w:val="005F3245"/>
    <w:rsid w:val="00754773"/>
    <w:rsid w:val="008A11F3"/>
    <w:rsid w:val="008B40BD"/>
    <w:rsid w:val="00913542"/>
    <w:rsid w:val="009F73DF"/>
    <w:rsid w:val="00B25A59"/>
    <w:rsid w:val="00B87124"/>
    <w:rsid w:val="00B9179E"/>
    <w:rsid w:val="00BD563D"/>
    <w:rsid w:val="00BF5553"/>
    <w:rsid w:val="00CC28B0"/>
    <w:rsid w:val="00D21960"/>
    <w:rsid w:val="00D44FB2"/>
    <w:rsid w:val="00D61286"/>
    <w:rsid w:val="00D641F9"/>
    <w:rsid w:val="00EE741A"/>
    <w:rsid w:val="00F52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37811"/>
  <w15:chartTrackingRefBased/>
  <w15:docId w15:val="{4500BCC3-2A14-AD49-8E66-CAD8D8941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F5553"/>
    <w:pPr>
      <w:keepNext/>
      <w:keepLines/>
      <w:spacing w:before="240"/>
      <w:jc w:val="both"/>
      <w:outlineLvl w:val="0"/>
    </w:pPr>
    <w:rPr>
      <w:rFonts w:asciiTheme="majorHAnsi" w:eastAsiaTheme="majorEastAsia" w:hAnsiTheme="majorHAnsi"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D6128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553"/>
    <w:rPr>
      <w:rFonts w:asciiTheme="majorHAnsi" w:eastAsiaTheme="majorEastAsia" w:hAnsiTheme="majorHAnsi" w:cstheme="majorBidi"/>
      <w:b/>
      <w:color w:val="000000" w:themeColor="text1"/>
      <w:sz w:val="32"/>
      <w:szCs w:val="32"/>
      <w:lang w:val="en-US"/>
    </w:rPr>
  </w:style>
  <w:style w:type="paragraph" w:styleId="NormalWeb">
    <w:name w:val="Normal (Web)"/>
    <w:basedOn w:val="Normal"/>
    <w:uiPriority w:val="99"/>
    <w:semiHidden/>
    <w:unhideWhenUsed/>
    <w:rsid w:val="004010D1"/>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D6128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4773"/>
    <w:pPr>
      <w:spacing w:before="480" w:line="276" w:lineRule="auto"/>
      <w:jc w:val="left"/>
      <w:outlineLvl w:val="9"/>
    </w:pPr>
    <w:rPr>
      <w:bCs/>
      <w:color w:val="2F5496" w:themeColor="accent1" w:themeShade="BF"/>
      <w:sz w:val="28"/>
      <w:szCs w:val="28"/>
    </w:rPr>
  </w:style>
  <w:style w:type="paragraph" w:styleId="TOC1">
    <w:name w:val="toc 1"/>
    <w:basedOn w:val="Normal"/>
    <w:next w:val="Normal"/>
    <w:autoRedefine/>
    <w:uiPriority w:val="39"/>
    <w:unhideWhenUsed/>
    <w:rsid w:val="00754773"/>
    <w:pPr>
      <w:spacing w:before="120"/>
    </w:pPr>
    <w:rPr>
      <w:rFonts w:cstheme="minorHAnsi"/>
      <w:b/>
      <w:bCs/>
      <w:i/>
      <w:iCs/>
    </w:rPr>
  </w:style>
  <w:style w:type="paragraph" w:styleId="TOC2">
    <w:name w:val="toc 2"/>
    <w:basedOn w:val="Normal"/>
    <w:next w:val="Normal"/>
    <w:autoRedefine/>
    <w:uiPriority w:val="39"/>
    <w:unhideWhenUsed/>
    <w:rsid w:val="00754773"/>
    <w:pPr>
      <w:spacing w:before="120"/>
      <w:ind w:left="240"/>
    </w:pPr>
    <w:rPr>
      <w:rFonts w:cstheme="minorHAnsi"/>
      <w:b/>
      <w:bCs/>
      <w:sz w:val="22"/>
      <w:szCs w:val="22"/>
    </w:rPr>
  </w:style>
  <w:style w:type="character" w:styleId="Hyperlink">
    <w:name w:val="Hyperlink"/>
    <w:basedOn w:val="DefaultParagraphFont"/>
    <w:uiPriority w:val="99"/>
    <w:unhideWhenUsed/>
    <w:rsid w:val="00754773"/>
    <w:rPr>
      <w:color w:val="0563C1" w:themeColor="hyperlink"/>
      <w:u w:val="single"/>
    </w:rPr>
  </w:style>
  <w:style w:type="paragraph" w:styleId="TOC3">
    <w:name w:val="toc 3"/>
    <w:basedOn w:val="Normal"/>
    <w:next w:val="Normal"/>
    <w:autoRedefine/>
    <w:uiPriority w:val="39"/>
    <w:semiHidden/>
    <w:unhideWhenUsed/>
    <w:rsid w:val="00754773"/>
    <w:pPr>
      <w:ind w:left="480"/>
    </w:pPr>
    <w:rPr>
      <w:rFonts w:cstheme="minorHAnsi"/>
      <w:sz w:val="20"/>
      <w:szCs w:val="20"/>
    </w:rPr>
  </w:style>
  <w:style w:type="paragraph" w:styleId="TOC4">
    <w:name w:val="toc 4"/>
    <w:basedOn w:val="Normal"/>
    <w:next w:val="Normal"/>
    <w:autoRedefine/>
    <w:uiPriority w:val="39"/>
    <w:semiHidden/>
    <w:unhideWhenUsed/>
    <w:rsid w:val="00754773"/>
    <w:pPr>
      <w:ind w:left="720"/>
    </w:pPr>
    <w:rPr>
      <w:rFonts w:cstheme="minorHAnsi"/>
      <w:sz w:val="20"/>
      <w:szCs w:val="20"/>
    </w:rPr>
  </w:style>
  <w:style w:type="paragraph" w:styleId="TOC5">
    <w:name w:val="toc 5"/>
    <w:basedOn w:val="Normal"/>
    <w:next w:val="Normal"/>
    <w:autoRedefine/>
    <w:uiPriority w:val="39"/>
    <w:semiHidden/>
    <w:unhideWhenUsed/>
    <w:rsid w:val="00754773"/>
    <w:pPr>
      <w:ind w:left="960"/>
    </w:pPr>
    <w:rPr>
      <w:rFonts w:cstheme="minorHAnsi"/>
      <w:sz w:val="20"/>
      <w:szCs w:val="20"/>
    </w:rPr>
  </w:style>
  <w:style w:type="paragraph" w:styleId="TOC6">
    <w:name w:val="toc 6"/>
    <w:basedOn w:val="Normal"/>
    <w:next w:val="Normal"/>
    <w:autoRedefine/>
    <w:uiPriority w:val="39"/>
    <w:semiHidden/>
    <w:unhideWhenUsed/>
    <w:rsid w:val="00754773"/>
    <w:pPr>
      <w:ind w:left="1200"/>
    </w:pPr>
    <w:rPr>
      <w:rFonts w:cstheme="minorHAnsi"/>
      <w:sz w:val="20"/>
      <w:szCs w:val="20"/>
    </w:rPr>
  </w:style>
  <w:style w:type="paragraph" w:styleId="TOC7">
    <w:name w:val="toc 7"/>
    <w:basedOn w:val="Normal"/>
    <w:next w:val="Normal"/>
    <w:autoRedefine/>
    <w:uiPriority w:val="39"/>
    <w:semiHidden/>
    <w:unhideWhenUsed/>
    <w:rsid w:val="00754773"/>
    <w:pPr>
      <w:ind w:left="1440"/>
    </w:pPr>
    <w:rPr>
      <w:rFonts w:cstheme="minorHAnsi"/>
      <w:sz w:val="20"/>
      <w:szCs w:val="20"/>
    </w:rPr>
  </w:style>
  <w:style w:type="paragraph" w:styleId="TOC8">
    <w:name w:val="toc 8"/>
    <w:basedOn w:val="Normal"/>
    <w:next w:val="Normal"/>
    <w:autoRedefine/>
    <w:uiPriority w:val="39"/>
    <w:semiHidden/>
    <w:unhideWhenUsed/>
    <w:rsid w:val="00754773"/>
    <w:pPr>
      <w:ind w:left="1680"/>
    </w:pPr>
    <w:rPr>
      <w:rFonts w:cstheme="minorHAnsi"/>
      <w:sz w:val="20"/>
      <w:szCs w:val="20"/>
    </w:rPr>
  </w:style>
  <w:style w:type="paragraph" w:styleId="TOC9">
    <w:name w:val="toc 9"/>
    <w:basedOn w:val="Normal"/>
    <w:next w:val="Normal"/>
    <w:autoRedefine/>
    <w:uiPriority w:val="39"/>
    <w:semiHidden/>
    <w:unhideWhenUsed/>
    <w:rsid w:val="00754773"/>
    <w:pPr>
      <w:ind w:left="1920"/>
    </w:pPr>
    <w:rPr>
      <w:rFonts w:cstheme="minorHAnsi"/>
      <w:sz w:val="20"/>
      <w:szCs w:val="20"/>
    </w:rPr>
  </w:style>
  <w:style w:type="paragraph" w:styleId="Header">
    <w:name w:val="header"/>
    <w:basedOn w:val="Normal"/>
    <w:link w:val="HeaderChar"/>
    <w:uiPriority w:val="99"/>
    <w:unhideWhenUsed/>
    <w:rsid w:val="00754773"/>
    <w:pPr>
      <w:tabs>
        <w:tab w:val="center" w:pos="4513"/>
        <w:tab w:val="right" w:pos="9026"/>
      </w:tabs>
    </w:pPr>
  </w:style>
  <w:style w:type="character" w:customStyle="1" w:styleId="HeaderChar">
    <w:name w:val="Header Char"/>
    <w:basedOn w:val="DefaultParagraphFont"/>
    <w:link w:val="Header"/>
    <w:uiPriority w:val="99"/>
    <w:rsid w:val="00754773"/>
  </w:style>
  <w:style w:type="paragraph" w:styleId="Footer">
    <w:name w:val="footer"/>
    <w:basedOn w:val="Normal"/>
    <w:link w:val="FooterChar"/>
    <w:uiPriority w:val="99"/>
    <w:unhideWhenUsed/>
    <w:rsid w:val="00754773"/>
    <w:pPr>
      <w:tabs>
        <w:tab w:val="center" w:pos="4513"/>
        <w:tab w:val="right" w:pos="9026"/>
      </w:tabs>
    </w:pPr>
  </w:style>
  <w:style w:type="character" w:customStyle="1" w:styleId="FooterChar">
    <w:name w:val="Footer Char"/>
    <w:basedOn w:val="DefaultParagraphFont"/>
    <w:link w:val="Footer"/>
    <w:uiPriority w:val="99"/>
    <w:rsid w:val="00754773"/>
  </w:style>
  <w:style w:type="character" w:styleId="PageNumber">
    <w:name w:val="page number"/>
    <w:basedOn w:val="DefaultParagraphFont"/>
    <w:uiPriority w:val="99"/>
    <w:semiHidden/>
    <w:unhideWhenUsed/>
    <w:rsid w:val="00754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569329">
      <w:bodyDiv w:val="1"/>
      <w:marLeft w:val="0"/>
      <w:marRight w:val="0"/>
      <w:marTop w:val="0"/>
      <w:marBottom w:val="0"/>
      <w:divBdr>
        <w:top w:val="none" w:sz="0" w:space="0" w:color="auto"/>
        <w:left w:val="none" w:sz="0" w:space="0" w:color="auto"/>
        <w:bottom w:val="none" w:sz="0" w:space="0" w:color="auto"/>
        <w:right w:val="none" w:sz="0" w:space="0" w:color="auto"/>
      </w:divBdr>
      <w:divsChild>
        <w:div w:id="1138691410">
          <w:marLeft w:val="0"/>
          <w:marRight w:val="0"/>
          <w:marTop w:val="0"/>
          <w:marBottom w:val="0"/>
          <w:divBdr>
            <w:top w:val="none" w:sz="0" w:space="0" w:color="auto"/>
            <w:left w:val="none" w:sz="0" w:space="0" w:color="auto"/>
            <w:bottom w:val="none" w:sz="0" w:space="0" w:color="auto"/>
            <w:right w:val="none" w:sz="0" w:space="0" w:color="auto"/>
          </w:divBdr>
        </w:div>
      </w:divsChild>
    </w:div>
    <w:div w:id="521214110">
      <w:bodyDiv w:val="1"/>
      <w:marLeft w:val="0"/>
      <w:marRight w:val="0"/>
      <w:marTop w:val="0"/>
      <w:marBottom w:val="0"/>
      <w:divBdr>
        <w:top w:val="none" w:sz="0" w:space="0" w:color="auto"/>
        <w:left w:val="none" w:sz="0" w:space="0" w:color="auto"/>
        <w:bottom w:val="none" w:sz="0" w:space="0" w:color="auto"/>
        <w:right w:val="none" w:sz="0" w:space="0" w:color="auto"/>
      </w:divBdr>
      <w:divsChild>
        <w:div w:id="920677041">
          <w:marLeft w:val="0"/>
          <w:marRight w:val="0"/>
          <w:marTop w:val="0"/>
          <w:marBottom w:val="0"/>
          <w:divBdr>
            <w:top w:val="none" w:sz="0" w:space="0" w:color="auto"/>
            <w:left w:val="none" w:sz="0" w:space="0" w:color="auto"/>
            <w:bottom w:val="none" w:sz="0" w:space="0" w:color="auto"/>
            <w:right w:val="none" w:sz="0" w:space="0" w:color="auto"/>
          </w:divBdr>
        </w:div>
      </w:divsChild>
    </w:div>
    <w:div w:id="1074662591">
      <w:bodyDiv w:val="1"/>
      <w:marLeft w:val="0"/>
      <w:marRight w:val="0"/>
      <w:marTop w:val="0"/>
      <w:marBottom w:val="0"/>
      <w:divBdr>
        <w:top w:val="none" w:sz="0" w:space="0" w:color="auto"/>
        <w:left w:val="none" w:sz="0" w:space="0" w:color="auto"/>
        <w:bottom w:val="none" w:sz="0" w:space="0" w:color="auto"/>
        <w:right w:val="none" w:sz="0" w:space="0" w:color="auto"/>
      </w:divBdr>
      <w:divsChild>
        <w:div w:id="2049261848">
          <w:marLeft w:val="0"/>
          <w:marRight w:val="0"/>
          <w:marTop w:val="0"/>
          <w:marBottom w:val="0"/>
          <w:divBdr>
            <w:top w:val="none" w:sz="0" w:space="0" w:color="auto"/>
            <w:left w:val="none" w:sz="0" w:space="0" w:color="auto"/>
            <w:bottom w:val="none" w:sz="0" w:space="0" w:color="auto"/>
            <w:right w:val="none" w:sz="0" w:space="0" w:color="auto"/>
          </w:divBdr>
          <w:divsChild>
            <w:div w:id="736249063">
              <w:marLeft w:val="0"/>
              <w:marRight w:val="0"/>
              <w:marTop w:val="0"/>
              <w:marBottom w:val="0"/>
              <w:divBdr>
                <w:top w:val="none" w:sz="0" w:space="0" w:color="auto"/>
                <w:left w:val="none" w:sz="0" w:space="0" w:color="auto"/>
                <w:bottom w:val="none" w:sz="0" w:space="0" w:color="auto"/>
                <w:right w:val="none" w:sz="0" w:space="0" w:color="auto"/>
              </w:divBdr>
              <w:divsChild>
                <w:div w:id="51519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689519">
      <w:bodyDiv w:val="1"/>
      <w:marLeft w:val="0"/>
      <w:marRight w:val="0"/>
      <w:marTop w:val="0"/>
      <w:marBottom w:val="0"/>
      <w:divBdr>
        <w:top w:val="none" w:sz="0" w:space="0" w:color="auto"/>
        <w:left w:val="none" w:sz="0" w:space="0" w:color="auto"/>
        <w:bottom w:val="none" w:sz="0" w:space="0" w:color="auto"/>
        <w:right w:val="none" w:sz="0" w:space="0" w:color="auto"/>
      </w:divBdr>
      <w:divsChild>
        <w:div w:id="26179544">
          <w:marLeft w:val="0"/>
          <w:marRight w:val="0"/>
          <w:marTop w:val="0"/>
          <w:marBottom w:val="0"/>
          <w:divBdr>
            <w:top w:val="none" w:sz="0" w:space="0" w:color="auto"/>
            <w:left w:val="none" w:sz="0" w:space="0" w:color="auto"/>
            <w:bottom w:val="none" w:sz="0" w:space="0" w:color="auto"/>
            <w:right w:val="none" w:sz="0" w:space="0" w:color="auto"/>
          </w:divBdr>
        </w:div>
      </w:divsChild>
    </w:div>
    <w:div w:id="1724324964">
      <w:bodyDiv w:val="1"/>
      <w:marLeft w:val="0"/>
      <w:marRight w:val="0"/>
      <w:marTop w:val="0"/>
      <w:marBottom w:val="0"/>
      <w:divBdr>
        <w:top w:val="none" w:sz="0" w:space="0" w:color="auto"/>
        <w:left w:val="none" w:sz="0" w:space="0" w:color="auto"/>
        <w:bottom w:val="none" w:sz="0" w:space="0" w:color="auto"/>
        <w:right w:val="none" w:sz="0" w:space="0" w:color="auto"/>
      </w:divBdr>
      <w:divsChild>
        <w:div w:id="1677225811">
          <w:marLeft w:val="0"/>
          <w:marRight w:val="0"/>
          <w:marTop w:val="0"/>
          <w:marBottom w:val="0"/>
          <w:divBdr>
            <w:top w:val="none" w:sz="0" w:space="0" w:color="auto"/>
            <w:left w:val="none" w:sz="0" w:space="0" w:color="auto"/>
            <w:bottom w:val="none" w:sz="0" w:space="0" w:color="auto"/>
            <w:right w:val="none" w:sz="0" w:space="0" w:color="auto"/>
          </w:divBdr>
          <w:divsChild>
            <w:div w:id="1843276782">
              <w:marLeft w:val="0"/>
              <w:marRight w:val="0"/>
              <w:marTop w:val="0"/>
              <w:marBottom w:val="0"/>
              <w:divBdr>
                <w:top w:val="none" w:sz="0" w:space="0" w:color="auto"/>
                <w:left w:val="none" w:sz="0" w:space="0" w:color="auto"/>
                <w:bottom w:val="none" w:sz="0" w:space="0" w:color="auto"/>
                <w:right w:val="none" w:sz="0" w:space="0" w:color="auto"/>
              </w:divBdr>
              <w:divsChild>
                <w:div w:id="10931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562024">
      <w:bodyDiv w:val="1"/>
      <w:marLeft w:val="0"/>
      <w:marRight w:val="0"/>
      <w:marTop w:val="0"/>
      <w:marBottom w:val="0"/>
      <w:divBdr>
        <w:top w:val="none" w:sz="0" w:space="0" w:color="auto"/>
        <w:left w:val="none" w:sz="0" w:space="0" w:color="auto"/>
        <w:bottom w:val="none" w:sz="0" w:space="0" w:color="auto"/>
        <w:right w:val="none" w:sz="0" w:space="0" w:color="auto"/>
      </w:divBdr>
      <w:divsChild>
        <w:div w:id="2064517911">
          <w:marLeft w:val="0"/>
          <w:marRight w:val="0"/>
          <w:marTop w:val="0"/>
          <w:marBottom w:val="0"/>
          <w:divBdr>
            <w:top w:val="none" w:sz="0" w:space="0" w:color="auto"/>
            <w:left w:val="none" w:sz="0" w:space="0" w:color="auto"/>
            <w:bottom w:val="none" w:sz="0" w:space="0" w:color="auto"/>
            <w:right w:val="none" w:sz="0" w:space="0" w:color="auto"/>
          </w:divBdr>
          <w:divsChild>
            <w:div w:id="1453205426">
              <w:marLeft w:val="0"/>
              <w:marRight w:val="0"/>
              <w:marTop w:val="0"/>
              <w:marBottom w:val="0"/>
              <w:divBdr>
                <w:top w:val="none" w:sz="0" w:space="0" w:color="auto"/>
                <w:left w:val="none" w:sz="0" w:space="0" w:color="auto"/>
                <w:bottom w:val="none" w:sz="0" w:space="0" w:color="auto"/>
                <w:right w:val="none" w:sz="0" w:space="0" w:color="auto"/>
              </w:divBdr>
              <w:divsChild>
                <w:div w:id="17211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33130-C2E7-4522-837B-A2F9DC4FDB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3263</Words>
  <Characters>18600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Panchal(UST,IN)</dc:creator>
  <cp:keywords/>
  <dc:description/>
  <cp:lastModifiedBy>Samik Gajjar (2208900)</cp:lastModifiedBy>
  <cp:revision>2</cp:revision>
  <dcterms:created xsi:type="dcterms:W3CDTF">2023-01-04T10:27:00Z</dcterms:created>
  <dcterms:modified xsi:type="dcterms:W3CDTF">2023-01-04T10:27:00Z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51dd4f1b41d984c25dd1e6c2ac11cefd4779b8d010d307e6935e3033a41b76a9</vt:lpwstr>
  </property>
</Properties>
</file>