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725A81" w14:textId="77777777" w:rsidR="00C508FB" w:rsidRDefault="003A0F5D" w:rsidP="0063741A">
      <w:pPr>
        <w:spacing w:line="360" w:lineRule="auto"/>
        <w:rPr>
          <w:rFonts w:ascii="Arial" w:hAnsi="Arial" w:cs="Arial"/>
          <w:sz w:val="24"/>
          <w:szCs w:val="24"/>
        </w:rPr>
      </w:pPr>
      <w:r w:rsidRPr="00C508FB">
        <w:rPr>
          <w:rFonts w:ascii="Arial" w:hAnsi="Arial" w:cs="Arial"/>
          <w:b/>
          <w:bCs/>
          <w:sz w:val="24"/>
          <w:szCs w:val="24"/>
        </w:rPr>
        <w:t xml:space="preserve">Essay </w:t>
      </w:r>
      <w:r w:rsidR="007662A2" w:rsidRPr="00C508FB">
        <w:rPr>
          <w:rFonts w:ascii="Arial" w:hAnsi="Arial" w:cs="Arial"/>
          <w:b/>
          <w:bCs/>
          <w:sz w:val="24"/>
          <w:szCs w:val="24"/>
        </w:rPr>
        <w:t>one</w:t>
      </w:r>
      <w:r w:rsidR="007662A2">
        <w:rPr>
          <w:rFonts w:ascii="Arial" w:hAnsi="Arial" w:cs="Arial"/>
          <w:sz w:val="24"/>
          <w:szCs w:val="24"/>
        </w:rPr>
        <w:t xml:space="preserve">: </w:t>
      </w:r>
    </w:p>
    <w:p w14:paraId="5891E192" w14:textId="1C7E1182" w:rsidR="00CF01DD" w:rsidRDefault="0063741A" w:rsidP="0063741A">
      <w:pPr>
        <w:spacing w:line="360" w:lineRule="auto"/>
        <w:rPr>
          <w:rFonts w:ascii="Arial" w:hAnsi="Arial" w:cs="Arial"/>
          <w:sz w:val="24"/>
          <w:szCs w:val="24"/>
        </w:rPr>
      </w:pPr>
      <w:r>
        <w:rPr>
          <w:rFonts w:ascii="Arial" w:hAnsi="Arial" w:cs="Arial"/>
          <w:sz w:val="24"/>
          <w:szCs w:val="24"/>
        </w:rPr>
        <w:t xml:space="preserve">How effectively has the police service adapted to accommodate diversity within the UK? </w:t>
      </w:r>
      <w:r w:rsidR="00A02F28">
        <w:rPr>
          <w:rFonts w:ascii="Arial" w:hAnsi="Arial" w:cs="Arial"/>
          <w:sz w:val="24"/>
          <w:szCs w:val="24"/>
        </w:rPr>
        <w:t xml:space="preserve">Consider the police force itself and/or the way police engage with diverse communities. Your answer must be based </w:t>
      </w:r>
      <w:r w:rsidR="00C508FB">
        <w:rPr>
          <w:rFonts w:ascii="Arial" w:hAnsi="Arial" w:cs="Arial"/>
          <w:sz w:val="24"/>
          <w:szCs w:val="24"/>
        </w:rPr>
        <w:t>on academic research.</w:t>
      </w:r>
    </w:p>
    <w:p w14:paraId="6B37D2F3" w14:textId="77777777" w:rsidR="00C508FB" w:rsidRDefault="00C508FB" w:rsidP="0063741A">
      <w:pPr>
        <w:spacing w:line="360" w:lineRule="auto"/>
        <w:rPr>
          <w:rFonts w:ascii="Arial" w:hAnsi="Arial" w:cs="Arial"/>
          <w:sz w:val="24"/>
          <w:szCs w:val="24"/>
        </w:rPr>
      </w:pPr>
    </w:p>
    <w:p w14:paraId="620922BF" w14:textId="4B641B4A" w:rsidR="00C508FB" w:rsidRPr="00C508FB" w:rsidRDefault="00C508FB" w:rsidP="0063741A">
      <w:pPr>
        <w:spacing w:line="360" w:lineRule="auto"/>
        <w:rPr>
          <w:rFonts w:ascii="Arial" w:hAnsi="Arial" w:cs="Arial"/>
          <w:b/>
          <w:bCs/>
          <w:sz w:val="24"/>
          <w:szCs w:val="24"/>
        </w:rPr>
      </w:pPr>
      <w:r w:rsidRPr="00C508FB">
        <w:rPr>
          <w:rFonts w:ascii="Arial" w:hAnsi="Arial" w:cs="Arial"/>
          <w:b/>
          <w:bCs/>
          <w:sz w:val="24"/>
          <w:szCs w:val="24"/>
        </w:rPr>
        <w:t>Answer:</w:t>
      </w:r>
    </w:p>
    <w:p w14:paraId="17E9B690" w14:textId="779D17D1" w:rsidR="00D179C0" w:rsidRDefault="00D179C0" w:rsidP="0063741A">
      <w:pPr>
        <w:spacing w:line="360" w:lineRule="auto"/>
        <w:rPr>
          <w:rFonts w:ascii="Arial" w:hAnsi="Arial" w:cs="Arial"/>
          <w:sz w:val="24"/>
          <w:szCs w:val="24"/>
        </w:rPr>
      </w:pPr>
      <w:r>
        <w:rPr>
          <w:rFonts w:ascii="Arial" w:hAnsi="Arial" w:cs="Arial"/>
          <w:sz w:val="24"/>
          <w:szCs w:val="24"/>
          <w:u w:val="single"/>
        </w:rPr>
        <w:t>Introduction</w:t>
      </w:r>
    </w:p>
    <w:p w14:paraId="1CC63002" w14:textId="13EA60D7" w:rsidR="00D179C0" w:rsidRDefault="00D74650" w:rsidP="0063741A">
      <w:pPr>
        <w:spacing w:line="360" w:lineRule="auto"/>
        <w:rPr>
          <w:rFonts w:ascii="Arial" w:hAnsi="Arial" w:cs="Arial"/>
          <w:sz w:val="24"/>
          <w:szCs w:val="24"/>
        </w:rPr>
      </w:pPr>
      <w:r>
        <w:rPr>
          <w:rFonts w:ascii="Arial" w:hAnsi="Arial" w:cs="Arial"/>
          <w:sz w:val="24"/>
          <w:szCs w:val="24"/>
        </w:rPr>
        <w:t xml:space="preserve">Diversity, in </w:t>
      </w:r>
      <w:r w:rsidR="00531E52">
        <w:rPr>
          <w:rFonts w:ascii="Arial" w:hAnsi="Arial" w:cs="Arial"/>
          <w:sz w:val="24"/>
          <w:szCs w:val="24"/>
        </w:rPr>
        <w:t>a policing and social care context, has been defined as “recognising the variety of differences among people, including race, gender, age, and more</w:t>
      </w:r>
      <w:r w:rsidR="008400EF">
        <w:rPr>
          <w:rFonts w:ascii="Arial" w:hAnsi="Arial" w:cs="Arial"/>
          <w:sz w:val="24"/>
          <w:szCs w:val="24"/>
        </w:rPr>
        <w:t>, enriching experiences and fostering respect</w:t>
      </w:r>
      <w:r w:rsidR="0055439C">
        <w:rPr>
          <w:rFonts w:ascii="Arial" w:hAnsi="Arial" w:cs="Arial"/>
          <w:sz w:val="24"/>
          <w:szCs w:val="24"/>
        </w:rPr>
        <w:t>”</w:t>
      </w:r>
      <w:r w:rsidR="008400EF">
        <w:rPr>
          <w:rFonts w:ascii="Arial" w:hAnsi="Arial" w:cs="Arial"/>
          <w:sz w:val="24"/>
          <w:szCs w:val="24"/>
        </w:rPr>
        <w:t xml:space="preserve"> (</w:t>
      </w:r>
      <w:r w:rsidR="0055439C">
        <w:rPr>
          <w:rFonts w:ascii="Arial" w:hAnsi="Arial" w:cs="Arial"/>
          <w:sz w:val="24"/>
          <w:szCs w:val="24"/>
        </w:rPr>
        <w:t xml:space="preserve">Care Learning, 2024). </w:t>
      </w:r>
      <w:r w:rsidR="00A4301C">
        <w:rPr>
          <w:rFonts w:ascii="Arial" w:hAnsi="Arial" w:cs="Arial"/>
          <w:sz w:val="24"/>
          <w:szCs w:val="24"/>
        </w:rPr>
        <w:t xml:space="preserve">For the purpose of this essay, the author will attempt to evaluate </w:t>
      </w:r>
      <w:r w:rsidR="004F7105">
        <w:rPr>
          <w:rFonts w:ascii="Arial" w:hAnsi="Arial" w:cs="Arial"/>
          <w:sz w:val="24"/>
          <w:szCs w:val="24"/>
        </w:rPr>
        <w:t xml:space="preserve">efforts made by police forces in England and Wales to </w:t>
      </w:r>
      <w:r w:rsidR="00AC4E04">
        <w:rPr>
          <w:rFonts w:ascii="Arial" w:hAnsi="Arial" w:cs="Arial"/>
          <w:sz w:val="24"/>
          <w:szCs w:val="24"/>
        </w:rPr>
        <w:t xml:space="preserve">better </w:t>
      </w:r>
      <w:r w:rsidR="009E433D">
        <w:rPr>
          <w:rFonts w:ascii="Arial" w:hAnsi="Arial" w:cs="Arial"/>
          <w:sz w:val="24"/>
          <w:szCs w:val="24"/>
        </w:rPr>
        <w:t xml:space="preserve">accommodate the British public based upon these listed characteristics. </w:t>
      </w:r>
      <w:r w:rsidR="00057D77">
        <w:rPr>
          <w:rFonts w:ascii="Arial" w:hAnsi="Arial" w:cs="Arial"/>
          <w:sz w:val="24"/>
          <w:szCs w:val="24"/>
        </w:rPr>
        <w:t>Due to word count restraints, the author will focus on diversity based upon race</w:t>
      </w:r>
      <w:r w:rsidR="001230A2">
        <w:rPr>
          <w:rFonts w:ascii="Arial" w:hAnsi="Arial" w:cs="Arial"/>
          <w:sz w:val="24"/>
          <w:szCs w:val="24"/>
        </w:rPr>
        <w:t xml:space="preserve"> and ethnicity; however, the author does recognise that diversity can take many forms, not just those already mentioned.</w:t>
      </w:r>
      <w:r w:rsidR="00C53F8C">
        <w:rPr>
          <w:rFonts w:ascii="Arial" w:hAnsi="Arial" w:cs="Arial"/>
          <w:sz w:val="24"/>
          <w:szCs w:val="24"/>
        </w:rPr>
        <w:t xml:space="preserve"> </w:t>
      </w:r>
      <w:r w:rsidR="00B92531">
        <w:rPr>
          <w:rFonts w:ascii="Arial" w:hAnsi="Arial" w:cs="Arial"/>
          <w:sz w:val="24"/>
          <w:szCs w:val="24"/>
        </w:rPr>
        <w:t xml:space="preserve">Evaluation of measures put in place to achieve this objective will be </w:t>
      </w:r>
      <w:r w:rsidR="00C46104">
        <w:rPr>
          <w:rFonts w:ascii="Arial" w:hAnsi="Arial" w:cs="Arial"/>
          <w:sz w:val="24"/>
          <w:szCs w:val="24"/>
        </w:rPr>
        <w:t xml:space="preserve">done with the use of statistical data taken from the British Home Office, comparing data from multiple years in order to establish if any </w:t>
      </w:r>
      <w:r w:rsidR="00E37D16">
        <w:rPr>
          <w:rFonts w:ascii="Arial" w:hAnsi="Arial" w:cs="Arial"/>
          <w:sz w:val="24"/>
          <w:szCs w:val="24"/>
        </w:rPr>
        <w:t>improvement has been made with regards to meeting that objective.</w:t>
      </w:r>
    </w:p>
    <w:p w14:paraId="251F2B20" w14:textId="77777777" w:rsidR="00205235" w:rsidRPr="00D179C0" w:rsidRDefault="00205235" w:rsidP="0063741A">
      <w:pPr>
        <w:spacing w:line="360" w:lineRule="auto"/>
        <w:rPr>
          <w:rFonts w:ascii="Arial" w:hAnsi="Arial" w:cs="Arial"/>
          <w:sz w:val="24"/>
          <w:szCs w:val="24"/>
        </w:rPr>
      </w:pPr>
    </w:p>
    <w:p w14:paraId="43939844" w14:textId="639A6D4C" w:rsidR="00AD51B4" w:rsidRDefault="00AD51B4" w:rsidP="0063741A">
      <w:pPr>
        <w:spacing w:line="360" w:lineRule="auto"/>
        <w:rPr>
          <w:rFonts w:ascii="Arial" w:hAnsi="Arial" w:cs="Arial"/>
          <w:sz w:val="24"/>
          <w:szCs w:val="24"/>
        </w:rPr>
      </w:pPr>
      <w:r>
        <w:rPr>
          <w:rFonts w:ascii="Arial" w:hAnsi="Arial" w:cs="Arial"/>
          <w:sz w:val="24"/>
          <w:szCs w:val="24"/>
          <w:u w:val="single"/>
        </w:rPr>
        <w:t>Aims and Objectives of Police Forces in England and Wales</w:t>
      </w:r>
    </w:p>
    <w:p w14:paraId="626F3B6F" w14:textId="0C7B4D5C" w:rsidR="0093398B" w:rsidRDefault="00B90FD9" w:rsidP="0063741A">
      <w:pPr>
        <w:spacing w:line="360" w:lineRule="auto"/>
        <w:rPr>
          <w:rFonts w:ascii="Arial" w:hAnsi="Arial" w:cs="Arial"/>
          <w:sz w:val="24"/>
          <w:szCs w:val="24"/>
        </w:rPr>
      </w:pPr>
      <w:r>
        <w:rPr>
          <w:rFonts w:ascii="Arial" w:hAnsi="Arial" w:cs="Arial"/>
          <w:sz w:val="24"/>
          <w:szCs w:val="24"/>
        </w:rPr>
        <w:t xml:space="preserve">The College of Policing </w:t>
      </w:r>
      <w:r w:rsidR="00C660FB">
        <w:rPr>
          <w:rFonts w:ascii="Arial" w:hAnsi="Arial" w:cs="Arial"/>
          <w:sz w:val="24"/>
          <w:szCs w:val="24"/>
        </w:rPr>
        <w:t xml:space="preserve">(2020) have stated their intention of </w:t>
      </w:r>
      <w:r w:rsidR="00332CA7">
        <w:rPr>
          <w:rFonts w:ascii="Arial" w:hAnsi="Arial" w:cs="Arial"/>
          <w:sz w:val="24"/>
          <w:szCs w:val="24"/>
        </w:rPr>
        <w:t xml:space="preserve">better </w:t>
      </w:r>
      <w:r w:rsidR="00A9352B">
        <w:rPr>
          <w:rFonts w:ascii="Arial" w:hAnsi="Arial" w:cs="Arial"/>
          <w:sz w:val="24"/>
          <w:szCs w:val="24"/>
        </w:rPr>
        <w:t>accommodating</w:t>
      </w:r>
      <w:r w:rsidR="00AC57BA">
        <w:rPr>
          <w:rFonts w:ascii="Arial" w:hAnsi="Arial" w:cs="Arial"/>
          <w:sz w:val="24"/>
          <w:szCs w:val="24"/>
        </w:rPr>
        <w:t xml:space="preserve"> the </w:t>
      </w:r>
      <w:r w:rsidR="00A9352B">
        <w:rPr>
          <w:rFonts w:ascii="Arial" w:hAnsi="Arial" w:cs="Arial"/>
          <w:sz w:val="24"/>
          <w:szCs w:val="24"/>
        </w:rPr>
        <w:t xml:space="preserve">British public by accurately representing </w:t>
      </w:r>
      <w:r w:rsidR="00741CFB">
        <w:rPr>
          <w:rFonts w:ascii="Arial" w:hAnsi="Arial" w:cs="Arial"/>
          <w:sz w:val="24"/>
          <w:szCs w:val="24"/>
        </w:rPr>
        <w:t xml:space="preserve">them - in other words, by reflecting the communities they police. </w:t>
      </w:r>
      <w:r w:rsidR="00CC163E">
        <w:rPr>
          <w:rFonts w:ascii="Arial" w:hAnsi="Arial" w:cs="Arial"/>
          <w:sz w:val="24"/>
          <w:szCs w:val="24"/>
        </w:rPr>
        <w:t xml:space="preserve">This is because </w:t>
      </w:r>
      <w:r w:rsidR="000E775A">
        <w:rPr>
          <w:rFonts w:ascii="Arial" w:hAnsi="Arial" w:cs="Arial"/>
          <w:sz w:val="24"/>
          <w:szCs w:val="24"/>
        </w:rPr>
        <w:t>they believe it will contribute in the following ways</w:t>
      </w:r>
      <w:r w:rsidR="0093398B">
        <w:rPr>
          <w:rFonts w:ascii="Arial" w:hAnsi="Arial" w:cs="Arial"/>
          <w:sz w:val="24"/>
          <w:szCs w:val="24"/>
        </w:rPr>
        <w:t>:</w:t>
      </w:r>
    </w:p>
    <w:p w14:paraId="33CE96B8" w14:textId="4135453E" w:rsidR="00C36949" w:rsidRDefault="005E766D" w:rsidP="0093398B">
      <w:pPr>
        <w:pStyle w:val="ListParagraph"/>
        <w:numPr>
          <w:ilvl w:val="0"/>
          <w:numId w:val="1"/>
        </w:numPr>
        <w:spacing w:line="360" w:lineRule="auto"/>
        <w:rPr>
          <w:rFonts w:ascii="Arial" w:hAnsi="Arial" w:cs="Arial"/>
          <w:sz w:val="24"/>
          <w:szCs w:val="24"/>
        </w:rPr>
      </w:pPr>
      <w:r>
        <w:rPr>
          <w:rFonts w:ascii="Arial" w:hAnsi="Arial" w:cs="Arial"/>
          <w:sz w:val="24"/>
          <w:szCs w:val="24"/>
        </w:rPr>
        <w:t>I</w:t>
      </w:r>
      <w:r w:rsidR="00CC163E" w:rsidRPr="0093398B">
        <w:rPr>
          <w:rFonts w:ascii="Arial" w:hAnsi="Arial" w:cs="Arial"/>
          <w:sz w:val="24"/>
          <w:szCs w:val="24"/>
        </w:rPr>
        <w:t xml:space="preserve">dentify </w:t>
      </w:r>
      <w:r w:rsidR="0093398B" w:rsidRPr="0093398B">
        <w:rPr>
          <w:rFonts w:ascii="Arial" w:hAnsi="Arial" w:cs="Arial"/>
          <w:sz w:val="24"/>
          <w:szCs w:val="24"/>
        </w:rPr>
        <w:t>and understand communities.</w:t>
      </w:r>
    </w:p>
    <w:p w14:paraId="56C19206" w14:textId="66B864BF" w:rsidR="0093398B" w:rsidRDefault="008D221E" w:rsidP="0093398B">
      <w:pPr>
        <w:pStyle w:val="ListParagraph"/>
        <w:numPr>
          <w:ilvl w:val="0"/>
          <w:numId w:val="1"/>
        </w:numPr>
        <w:spacing w:line="360" w:lineRule="auto"/>
        <w:rPr>
          <w:rFonts w:ascii="Arial" w:hAnsi="Arial" w:cs="Arial"/>
          <w:sz w:val="24"/>
          <w:szCs w:val="24"/>
        </w:rPr>
      </w:pPr>
      <w:r>
        <w:rPr>
          <w:rFonts w:ascii="Arial" w:hAnsi="Arial" w:cs="Arial"/>
          <w:sz w:val="24"/>
          <w:szCs w:val="24"/>
        </w:rPr>
        <w:t>Reduce crime and the rate minority communities are exploited.</w:t>
      </w:r>
    </w:p>
    <w:p w14:paraId="091B14B0" w14:textId="3C84464E" w:rsidR="008D221E" w:rsidRDefault="008D221E" w:rsidP="0093398B">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Make it easier to attract and </w:t>
      </w:r>
      <w:r w:rsidR="007F5946">
        <w:rPr>
          <w:rFonts w:ascii="Arial" w:hAnsi="Arial" w:cs="Arial"/>
          <w:sz w:val="24"/>
          <w:szCs w:val="24"/>
        </w:rPr>
        <w:t xml:space="preserve">recruit </w:t>
      </w:r>
      <w:r w:rsidR="0062492E">
        <w:rPr>
          <w:rFonts w:ascii="Arial" w:hAnsi="Arial" w:cs="Arial"/>
          <w:sz w:val="24"/>
          <w:szCs w:val="24"/>
        </w:rPr>
        <w:t>officers and staff.</w:t>
      </w:r>
    </w:p>
    <w:p w14:paraId="6C86C17C" w14:textId="611A21B5" w:rsidR="005E766D" w:rsidRDefault="005E766D" w:rsidP="0093398B">
      <w:pPr>
        <w:pStyle w:val="ListParagraph"/>
        <w:numPr>
          <w:ilvl w:val="0"/>
          <w:numId w:val="1"/>
        </w:numPr>
        <w:spacing w:line="360" w:lineRule="auto"/>
        <w:rPr>
          <w:rFonts w:ascii="Arial" w:hAnsi="Arial" w:cs="Arial"/>
          <w:sz w:val="24"/>
          <w:szCs w:val="24"/>
        </w:rPr>
      </w:pPr>
      <w:r>
        <w:rPr>
          <w:rFonts w:ascii="Arial" w:hAnsi="Arial" w:cs="Arial"/>
          <w:sz w:val="24"/>
          <w:szCs w:val="24"/>
        </w:rPr>
        <w:t>Making better decisions</w:t>
      </w:r>
      <w:r w:rsidR="00BC730A">
        <w:rPr>
          <w:rFonts w:ascii="Arial" w:hAnsi="Arial" w:cs="Arial"/>
          <w:sz w:val="24"/>
          <w:szCs w:val="24"/>
        </w:rPr>
        <w:t xml:space="preserve"> and increase productivity and creativity.</w:t>
      </w:r>
    </w:p>
    <w:p w14:paraId="22CE247D" w14:textId="77777777" w:rsidR="00C421D9" w:rsidRDefault="00C421D9" w:rsidP="002769C0">
      <w:pPr>
        <w:spacing w:line="360" w:lineRule="auto"/>
        <w:rPr>
          <w:rFonts w:ascii="Arial" w:hAnsi="Arial" w:cs="Arial"/>
          <w:sz w:val="24"/>
          <w:szCs w:val="24"/>
        </w:rPr>
      </w:pPr>
    </w:p>
    <w:p w14:paraId="6A583254" w14:textId="201E323E" w:rsidR="00C421D9" w:rsidRDefault="003613AB" w:rsidP="002769C0">
      <w:pPr>
        <w:spacing w:line="360" w:lineRule="auto"/>
        <w:rPr>
          <w:rFonts w:ascii="Arial" w:hAnsi="Arial" w:cs="Arial"/>
          <w:sz w:val="24"/>
          <w:szCs w:val="24"/>
        </w:rPr>
      </w:pPr>
      <w:r>
        <w:rPr>
          <w:rFonts w:ascii="Arial" w:hAnsi="Arial" w:cs="Arial"/>
          <w:sz w:val="24"/>
          <w:szCs w:val="24"/>
        </w:rPr>
        <w:lastRenderedPageBreak/>
        <w:t xml:space="preserve">In order to achieve this view of a more diverse </w:t>
      </w:r>
      <w:r w:rsidR="00FB55B6">
        <w:rPr>
          <w:rFonts w:ascii="Arial" w:hAnsi="Arial" w:cs="Arial"/>
          <w:sz w:val="24"/>
          <w:szCs w:val="24"/>
        </w:rPr>
        <w:t xml:space="preserve">workforce, police forces in England and Wales have implemented </w:t>
      </w:r>
      <w:r w:rsidR="00985BF0">
        <w:rPr>
          <w:rFonts w:ascii="Arial" w:hAnsi="Arial" w:cs="Arial"/>
          <w:sz w:val="24"/>
          <w:szCs w:val="24"/>
        </w:rPr>
        <w:t>measures</w:t>
      </w:r>
      <w:r w:rsidR="009D65D8">
        <w:rPr>
          <w:rFonts w:ascii="Arial" w:hAnsi="Arial" w:cs="Arial"/>
          <w:sz w:val="24"/>
          <w:szCs w:val="24"/>
        </w:rPr>
        <w:t xml:space="preserve"> under the Equality Act 2010,</w:t>
      </w:r>
      <w:r w:rsidR="001A2D19">
        <w:rPr>
          <w:rFonts w:ascii="Arial" w:hAnsi="Arial" w:cs="Arial"/>
          <w:sz w:val="24"/>
          <w:szCs w:val="24"/>
        </w:rPr>
        <w:t xml:space="preserve"> such as </w:t>
      </w:r>
      <w:r w:rsidR="00354385">
        <w:rPr>
          <w:rFonts w:ascii="Arial" w:hAnsi="Arial" w:cs="Arial"/>
          <w:sz w:val="24"/>
          <w:szCs w:val="24"/>
        </w:rPr>
        <w:t>‘positive action’</w:t>
      </w:r>
      <w:r w:rsidR="009D65D8">
        <w:rPr>
          <w:rFonts w:ascii="Arial" w:hAnsi="Arial" w:cs="Arial"/>
          <w:sz w:val="24"/>
          <w:szCs w:val="24"/>
        </w:rPr>
        <w:t>,</w:t>
      </w:r>
      <w:r w:rsidR="00354385">
        <w:rPr>
          <w:rFonts w:ascii="Arial" w:hAnsi="Arial" w:cs="Arial"/>
          <w:sz w:val="24"/>
          <w:szCs w:val="24"/>
        </w:rPr>
        <w:t xml:space="preserve"> in to their recruitment process in order to </w:t>
      </w:r>
      <w:r w:rsidR="00667F60">
        <w:rPr>
          <w:rFonts w:ascii="Arial" w:hAnsi="Arial" w:cs="Arial"/>
          <w:sz w:val="24"/>
          <w:szCs w:val="24"/>
        </w:rPr>
        <w:t>remove “barriers that prevent people from achieving their potential”</w:t>
      </w:r>
      <w:r w:rsidR="00B23E3A">
        <w:rPr>
          <w:rFonts w:ascii="Arial" w:hAnsi="Arial" w:cs="Arial"/>
          <w:sz w:val="24"/>
          <w:szCs w:val="24"/>
        </w:rPr>
        <w:t xml:space="preserve"> and create equality of opportunity (</w:t>
      </w:r>
      <w:r w:rsidR="002C1AE2">
        <w:rPr>
          <w:rFonts w:ascii="Arial" w:hAnsi="Arial" w:cs="Arial"/>
          <w:sz w:val="24"/>
          <w:szCs w:val="24"/>
        </w:rPr>
        <w:t>College of Policing</w:t>
      </w:r>
      <w:r w:rsidR="00F7153F">
        <w:rPr>
          <w:rFonts w:ascii="Arial" w:hAnsi="Arial" w:cs="Arial"/>
          <w:sz w:val="24"/>
          <w:szCs w:val="24"/>
        </w:rPr>
        <w:t>, 2020).</w:t>
      </w:r>
    </w:p>
    <w:p w14:paraId="07828C7C" w14:textId="77777777" w:rsidR="00A31221" w:rsidRDefault="00A31221" w:rsidP="002769C0">
      <w:pPr>
        <w:spacing w:line="360" w:lineRule="auto"/>
        <w:rPr>
          <w:rFonts w:ascii="Arial" w:hAnsi="Arial" w:cs="Arial"/>
          <w:sz w:val="24"/>
          <w:szCs w:val="24"/>
        </w:rPr>
      </w:pPr>
    </w:p>
    <w:p w14:paraId="5537F848" w14:textId="08E41B22" w:rsidR="00A31221" w:rsidRDefault="00A31221" w:rsidP="002769C0">
      <w:pPr>
        <w:spacing w:line="360" w:lineRule="auto"/>
        <w:rPr>
          <w:rFonts w:ascii="Arial" w:hAnsi="Arial" w:cs="Arial"/>
          <w:sz w:val="24"/>
          <w:szCs w:val="24"/>
          <w:u w:val="single"/>
        </w:rPr>
      </w:pPr>
      <w:r>
        <w:rPr>
          <w:rFonts w:ascii="Arial" w:hAnsi="Arial" w:cs="Arial"/>
          <w:sz w:val="24"/>
          <w:szCs w:val="24"/>
          <w:u w:val="single"/>
        </w:rPr>
        <w:t xml:space="preserve">The Equality Act </w:t>
      </w:r>
      <w:r w:rsidR="00723541">
        <w:rPr>
          <w:rFonts w:ascii="Arial" w:hAnsi="Arial" w:cs="Arial"/>
          <w:sz w:val="24"/>
          <w:szCs w:val="24"/>
          <w:u w:val="single"/>
        </w:rPr>
        <w:t>2010</w:t>
      </w:r>
    </w:p>
    <w:p w14:paraId="1C380F6A" w14:textId="1882D9AF" w:rsidR="00723541" w:rsidRDefault="00C13D1B" w:rsidP="002769C0">
      <w:pPr>
        <w:spacing w:line="360" w:lineRule="auto"/>
        <w:rPr>
          <w:rFonts w:ascii="Arial" w:hAnsi="Arial" w:cs="Arial"/>
          <w:sz w:val="24"/>
          <w:szCs w:val="24"/>
        </w:rPr>
      </w:pPr>
      <w:r>
        <w:rPr>
          <w:rFonts w:ascii="Arial" w:hAnsi="Arial" w:cs="Arial"/>
          <w:sz w:val="24"/>
          <w:szCs w:val="24"/>
        </w:rPr>
        <w:t xml:space="preserve">“The equality act </w:t>
      </w:r>
      <w:r w:rsidR="00D251DB">
        <w:rPr>
          <w:rFonts w:ascii="Arial" w:hAnsi="Arial" w:cs="Arial"/>
          <w:sz w:val="24"/>
          <w:szCs w:val="24"/>
        </w:rPr>
        <w:t xml:space="preserve">legally protects people from discrimination in the workplace and wider society” (Home Office, </w:t>
      </w:r>
      <w:r w:rsidR="00102467">
        <w:rPr>
          <w:rFonts w:ascii="Arial" w:hAnsi="Arial" w:cs="Arial"/>
          <w:sz w:val="24"/>
          <w:szCs w:val="24"/>
        </w:rPr>
        <w:t xml:space="preserve">2013). It lists what are known as protected </w:t>
      </w:r>
      <w:r w:rsidR="00B70E40">
        <w:rPr>
          <w:rFonts w:ascii="Arial" w:hAnsi="Arial" w:cs="Arial"/>
          <w:sz w:val="24"/>
          <w:szCs w:val="24"/>
        </w:rPr>
        <w:t>characteristics and</w:t>
      </w:r>
      <w:r w:rsidR="00102467">
        <w:rPr>
          <w:rFonts w:ascii="Arial" w:hAnsi="Arial" w:cs="Arial"/>
          <w:sz w:val="24"/>
          <w:szCs w:val="24"/>
        </w:rPr>
        <w:t xml:space="preserve"> grants these</w:t>
      </w:r>
      <w:r w:rsidR="00607AA1">
        <w:rPr>
          <w:rFonts w:ascii="Arial" w:hAnsi="Arial" w:cs="Arial"/>
          <w:sz w:val="24"/>
          <w:szCs w:val="24"/>
        </w:rPr>
        <w:t xml:space="preserve"> characteristics</w:t>
      </w:r>
      <w:r w:rsidR="00102467">
        <w:rPr>
          <w:rFonts w:ascii="Arial" w:hAnsi="Arial" w:cs="Arial"/>
          <w:sz w:val="24"/>
          <w:szCs w:val="24"/>
        </w:rPr>
        <w:t xml:space="preserve"> legal protection against discrimination. </w:t>
      </w:r>
      <w:r w:rsidR="00B70E40">
        <w:rPr>
          <w:rFonts w:ascii="Arial" w:hAnsi="Arial" w:cs="Arial"/>
          <w:sz w:val="24"/>
          <w:szCs w:val="24"/>
        </w:rPr>
        <w:t>These characteristics are as followed:</w:t>
      </w:r>
    </w:p>
    <w:p w14:paraId="54D33351" w14:textId="23B61BD4" w:rsidR="00B70E40" w:rsidRDefault="00B70E40" w:rsidP="00B70E40">
      <w:pPr>
        <w:pStyle w:val="ListParagraph"/>
        <w:numPr>
          <w:ilvl w:val="0"/>
          <w:numId w:val="3"/>
        </w:numPr>
        <w:spacing w:line="360" w:lineRule="auto"/>
        <w:rPr>
          <w:rFonts w:ascii="Arial" w:hAnsi="Arial" w:cs="Arial"/>
          <w:sz w:val="24"/>
          <w:szCs w:val="24"/>
        </w:rPr>
      </w:pPr>
      <w:r>
        <w:rPr>
          <w:rFonts w:ascii="Arial" w:hAnsi="Arial" w:cs="Arial"/>
          <w:sz w:val="24"/>
          <w:szCs w:val="24"/>
        </w:rPr>
        <w:t>Age</w:t>
      </w:r>
    </w:p>
    <w:p w14:paraId="370CA6E9" w14:textId="0050DB8B" w:rsidR="00B70E40" w:rsidRDefault="00B70E40" w:rsidP="00B70E40">
      <w:pPr>
        <w:pStyle w:val="ListParagraph"/>
        <w:numPr>
          <w:ilvl w:val="0"/>
          <w:numId w:val="3"/>
        </w:numPr>
        <w:spacing w:line="360" w:lineRule="auto"/>
        <w:rPr>
          <w:rFonts w:ascii="Arial" w:hAnsi="Arial" w:cs="Arial"/>
          <w:sz w:val="24"/>
          <w:szCs w:val="24"/>
        </w:rPr>
      </w:pPr>
      <w:r>
        <w:rPr>
          <w:rFonts w:ascii="Arial" w:hAnsi="Arial" w:cs="Arial"/>
          <w:sz w:val="24"/>
          <w:szCs w:val="24"/>
        </w:rPr>
        <w:t>Gender reassignment</w:t>
      </w:r>
    </w:p>
    <w:p w14:paraId="482D4DC4" w14:textId="4B336576" w:rsidR="00B70E40" w:rsidRDefault="00B70E40" w:rsidP="00B70E40">
      <w:pPr>
        <w:pStyle w:val="ListParagraph"/>
        <w:numPr>
          <w:ilvl w:val="0"/>
          <w:numId w:val="3"/>
        </w:numPr>
        <w:spacing w:line="360" w:lineRule="auto"/>
        <w:rPr>
          <w:rFonts w:ascii="Arial" w:hAnsi="Arial" w:cs="Arial"/>
          <w:sz w:val="24"/>
          <w:szCs w:val="24"/>
        </w:rPr>
      </w:pPr>
      <w:r>
        <w:rPr>
          <w:rFonts w:ascii="Arial" w:hAnsi="Arial" w:cs="Arial"/>
          <w:sz w:val="24"/>
          <w:szCs w:val="24"/>
        </w:rPr>
        <w:t>Being married or in a civil partnership</w:t>
      </w:r>
    </w:p>
    <w:p w14:paraId="5729719A" w14:textId="0951FDAC" w:rsidR="00B70E40" w:rsidRDefault="00B70E40" w:rsidP="00B70E40">
      <w:pPr>
        <w:pStyle w:val="ListParagraph"/>
        <w:numPr>
          <w:ilvl w:val="0"/>
          <w:numId w:val="3"/>
        </w:numPr>
        <w:spacing w:line="360" w:lineRule="auto"/>
        <w:rPr>
          <w:rFonts w:ascii="Arial" w:hAnsi="Arial" w:cs="Arial"/>
          <w:sz w:val="24"/>
          <w:szCs w:val="24"/>
        </w:rPr>
      </w:pPr>
      <w:r>
        <w:rPr>
          <w:rFonts w:ascii="Arial" w:hAnsi="Arial" w:cs="Arial"/>
          <w:sz w:val="24"/>
          <w:szCs w:val="24"/>
        </w:rPr>
        <w:t>Being pregnant or on maternity leave</w:t>
      </w:r>
    </w:p>
    <w:p w14:paraId="488F9CF4" w14:textId="0BBCA655" w:rsidR="00B70E40" w:rsidRDefault="00B70E40" w:rsidP="00B70E40">
      <w:pPr>
        <w:pStyle w:val="ListParagraph"/>
        <w:numPr>
          <w:ilvl w:val="0"/>
          <w:numId w:val="3"/>
        </w:numPr>
        <w:spacing w:line="360" w:lineRule="auto"/>
        <w:rPr>
          <w:rFonts w:ascii="Arial" w:hAnsi="Arial" w:cs="Arial"/>
          <w:sz w:val="24"/>
          <w:szCs w:val="24"/>
        </w:rPr>
      </w:pPr>
      <w:r>
        <w:rPr>
          <w:rFonts w:ascii="Arial" w:hAnsi="Arial" w:cs="Arial"/>
          <w:sz w:val="24"/>
          <w:szCs w:val="24"/>
        </w:rPr>
        <w:t>Disability</w:t>
      </w:r>
    </w:p>
    <w:p w14:paraId="10B8C557" w14:textId="618EC589" w:rsidR="00B70E40" w:rsidRDefault="00B70E40" w:rsidP="00B70E40">
      <w:pPr>
        <w:pStyle w:val="ListParagraph"/>
        <w:numPr>
          <w:ilvl w:val="0"/>
          <w:numId w:val="3"/>
        </w:numPr>
        <w:spacing w:line="360" w:lineRule="auto"/>
        <w:rPr>
          <w:rFonts w:ascii="Arial" w:hAnsi="Arial" w:cs="Arial"/>
          <w:sz w:val="24"/>
          <w:szCs w:val="24"/>
        </w:rPr>
      </w:pPr>
      <w:r>
        <w:rPr>
          <w:rFonts w:ascii="Arial" w:hAnsi="Arial" w:cs="Arial"/>
          <w:sz w:val="24"/>
          <w:szCs w:val="24"/>
        </w:rPr>
        <w:t>Race including colour, nationality, ethnic or national origin</w:t>
      </w:r>
    </w:p>
    <w:p w14:paraId="690B5B9F" w14:textId="24C7FBFF" w:rsidR="00B70E40" w:rsidRDefault="00607AA1" w:rsidP="00B70E40">
      <w:pPr>
        <w:pStyle w:val="ListParagraph"/>
        <w:numPr>
          <w:ilvl w:val="0"/>
          <w:numId w:val="3"/>
        </w:numPr>
        <w:spacing w:line="360" w:lineRule="auto"/>
        <w:rPr>
          <w:rFonts w:ascii="Arial" w:hAnsi="Arial" w:cs="Arial"/>
          <w:sz w:val="24"/>
          <w:szCs w:val="24"/>
        </w:rPr>
      </w:pPr>
      <w:r>
        <w:rPr>
          <w:rFonts w:ascii="Arial" w:hAnsi="Arial" w:cs="Arial"/>
          <w:sz w:val="24"/>
          <w:szCs w:val="24"/>
        </w:rPr>
        <w:t>Religion or belief</w:t>
      </w:r>
    </w:p>
    <w:p w14:paraId="5A53A905" w14:textId="37EEF9FC" w:rsidR="00607AA1" w:rsidRDefault="00607AA1" w:rsidP="00B70E40">
      <w:pPr>
        <w:pStyle w:val="ListParagraph"/>
        <w:numPr>
          <w:ilvl w:val="0"/>
          <w:numId w:val="3"/>
        </w:numPr>
        <w:spacing w:line="360" w:lineRule="auto"/>
        <w:rPr>
          <w:rFonts w:ascii="Arial" w:hAnsi="Arial" w:cs="Arial"/>
          <w:sz w:val="24"/>
          <w:szCs w:val="24"/>
        </w:rPr>
      </w:pPr>
      <w:r>
        <w:rPr>
          <w:rFonts w:ascii="Arial" w:hAnsi="Arial" w:cs="Arial"/>
          <w:sz w:val="24"/>
          <w:szCs w:val="24"/>
        </w:rPr>
        <w:t>Sex</w:t>
      </w:r>
    </w:p>
    <w:p w14:paraId="1CE78CCC" w14:textId="2C4AB8CB" w:rsidR="00607AA1" w:rsidRDefault="00607AA1" w:rsidP="00B70E40">
      <w:pPr>
        <w:pStyle w:val="ListParagraph"/>
        <w:numPr>
          <w:ilvl w:val="0"/>
          <w:numId w:val="3"/>
        </w:numPr>
        <w:spacing w:line="360" w:lineRule="auto"/>
        <w:rPr>
          <w:rFonts w:ascii="Arial" w:hAnsi="Arial" w:cs="Arial"/>
          <w:sz w:val="24"/>
          <w:szCs w:val="24"/>
        </w:rPr>
      </w:pPr>
      <w:r>
        <w:rPr>
          <w:rFonts w:ascii="Arial" w:hAnsi="Arial" w:cs="Arial"/>
          <w:sz w:val="24"/>
          <w:szCs w:val="24"/>
        </w:rPr>
        <w:t>Sexual orientation</w:t>
      </w:r>
    </w:p>
    <w:p w14:paraId="7E7A6E9A" w14:textId="51A10C47" w:rsidR="00607AA1" w:rsidRDefault="00031A34" w:rsidP="00607AA1">
      <w:pPr>
        <w:spacing w:line="360" w:lineRule="auto"/>
        <w:rPr>
          <w:rFonts w:ascii="Arial" w:hAnsi="Arial" w:cs="Arial"/>
          <w:sz w:val="24"/>
          <w:szCs w:val="24"/>
        </w:rPr>
      </w:pPr>
      <w:r>
        <w:rPr>
          <w:rFonts w:ascii="Arial" w:hAnsi="Arial" w:cs="Arial"/>
          <w:sz w:val="24"/>
          <w:szCs w:val="24"/>
        </w:rPr>
        <w:t>As the college of Policing</w:t>
      </w:r>
      <w:r w:rsidR="00841337">
        <w:rPr>
          <w:rFonts w:ascii="Arial" w:hAnsi="Arial" w:cs="Arial"/>
          <w:sz w:val="24"/>
          <w:szCs w:val="24"/>
        </w:rPr>
        <w:t xml:space="preserve"> (2020)</w:t>
      </w:r>
      <w:r>
        <w:rPr>
          <w:rFonts w:ascii="Arial" w:hAnsi="Arial" w:cs="Arial"/>
          <w:sz w:val="24"/>
          <w:szCs w:val="24"/>
        </w:rPr>
        <w:t xml:space="preserve"> </w:t>
      </w:r>
      <w:r w:rsidR="00841337">
        <w:rPr>
          <w:rFonts w:ascii="Arial" w:hAnsi="Arial" w:cs="Arial"/>
          <w:sz w:val="24"/>
          <w:szCs w:val="24"/>
        </w:rPr>
        <w:t>explain, section 158 of the Equality Act allows for positive action to be taken in order to support</w:t>
      </w:r>
      <w:r w:rsidR="00F72C54">
        <w:rPr>
          <w:rFonts w:ascii="Arial" w:hAnsi="Arial" w:cs="Arial"/>
          <w:sz w:val="24"/>
          <w:szCs w:val="24"/>
        </w:rPr>
        <w:t xml:space="preserve"> individuals based upon a protected characteristic that they have. Within the context of this essay, </w:t>
      </w:r>
      <w:r w:rsidR="00324094">
        <w:rPr>
          <w:rFonts w:ascii="Arial" w:hAnsi="Arial" w:cs="Arial"/>
          <w:sz w:val="24"/>
          <w:szCs w:val="24"/>
        </w:rPr>
        <w:t xml:space="preserve">positive action can be applied to an individual who identifies as being part of racial minority during their application to become a police officer in order to </w:t>
      </w:r>
      <w:r w:rsidR="0019471A">
        <w:rPr>
          <w:rFonts w:ascii="Arial" w:hAnsi="Arial" w:cs="Arial"/>
          <w:sz w:val="24"/>
          <w:szCs w:val="24"/>
        </w:rPr>
        <w:t>support them in overcoming a disadvantage that they inherently face due to being a member of that minority group.</w:t>
      </w:r>
      <w:r w:rsidR="009404CF">
        <w:rPr>
          <w:rFonts w:ascii="Arial" w:hAnsi="Arial" w:cs="Arial"/>
          <w:sz w:val="24"/>
          <w:szCs w:val="24"/>
        </w:rPr>
        <w:t xml:space="preserve"> This is also done to encourage members of a minority group to apply for the role </w:t>
      </w:r>
      <w:r w:rsidR="00074A41">
        <w:rPr>
          <w:rFonts w:ascii="Arial" w:hAnsi="Arial" w:cs="Arial"/>
          <w:sz w:val="24"/>
          <w:szCs w:val="24"/>
        </w:rPr>
        <w:t>in the first place if representation for that minority group is disproporti</w:t>
      </w:r>
      <w:r w:rsidR="00116387">
        <w:rPr>
          <w:rFonts w:ascii="Arial" w:hAnsi="Arial" w:cs="Arial"/>
          <w:sz w:val="24"/>
          <w:szCs w:val="24"/>
        </w:rPr>
        <w:t>onately low.</w:t>
      </w:r>
    </w:p>
    <w:p w14:paraId="2EF8ACB7" w14:textId="79F0F7B5" w:rsidR="00EC3998" w:rsidRPr="00607AA1" w:rsidRDefault="00EC3998" w:rsidP="00607AA1">
      <w:pPr>
        <w:spacing w:line="360" w:lineRule="auto"/>
        <w:rPr>
          <w:rFonts w:ascii="Arial" w:hAnsi="Arial" w:cs="Arial"/>
          <w:sz w:val="24"/>
          <w:szCs w:val="24"/>
        </w:rPr>
      </w:pPr>
      <w:r>
        <w:rPr>
          <w:rFonts w:ascii="Arial" w:hAnsi="Arial" w:cs="Arial"/>
          <w:sz w:val="24"/>
          <w:szCs w:val="24"/>
        </w:rPr>
        <w:t xml:space="preserve">Positive action should not be confused with positive discrimination, which </w:t>
      </w:r>
      <w:r w:rsidR="00E37799">
        <w:rPr>
          <w:rFonts w:ascii="Arial" w:hAnsi="Arial" w:cs="Arial"/>
          <w:sz w:val="24"/>
          <w:szCs w:val="24"/>
        </w:rPr>
        <w:t>would include discrimination of a protected group occurs.</w:t>
      </w:r>
      <w:r w:rsidR="006E6976">
        <w:rPr>
          <w:rFonts w:ascii="Arial" w:hAnsi="Arial" w:cs="Arial"/>
          <w:sz w:val="24"/>
          <w:szCs w:val="24"/>
        </w:rPr>
        <w:t xml:space="preserve"> </w:t>
      </w:r>
      <w:r w:rsidR="00072C9B">
        <w:rPr>
          <w:rFonts w:ascii="Arial" w:hAnsi="Arial" w:cs="Arial"/>
          <w:sz w:val="24"/>
          <w:szCs w:val="24"/>
        </w:rPr>
        <w:t>As an example, t</w:t>
      </w:r>
      <w:r w:rsidR="006E6976">
        <w:rPr>
          <w:rFonts w:ascii="Arial" w:hAnsi="Arial" w:cs="Arial"/>
          <w:sz w:val="24"/>
          <w:szCs w:val="24"/>
        </w:rPr>
        <w:t xml:space="preserve">his would include recruiting a candidate </w:t>
      </w:r>
      <w:r w:rsidR="00072C9B">
        <w:rPr>
          <w:rFonts w:ascii="Arial" w:hAnsi="Arial" w:cs="Arial"/>
          <w:sz w:val="24"/>
          <w:szCs w:val="24"/>
        </w:rPr>
        <w:t xml:space="preserve">from a racial minority group over </w:t>
      </w:r>
      <w:r w:rsidR="00302C01">
        <w:rPr>
          <w:rFonts w:ascii="Arial" w:hAnsi="Arial" w:cs="Arial"/>
          <w:sz w:val="24"/>
          <w:szCs w:val="24"/>
        </w:rPr>
        <w:t xml:space="preserve">a candidate who </w:t>
      </w:r>
      <w:r w:rsidR="009419D6">
        <w:rPr>
          <w:rFonts w:ascii="Arial" w:hAnsi="Arial" w:cs="Arial"/>
          <w:sz w:val="24"/>
          <w:szCs w:val="24"/>
        </w:rPr>
        <w:t xml:space="preserve">scores </w:t>
      </w:r>
      <w:r w:rsidR="009419D6">
        <w:rPr>
          <w:rFonts w:ascii="Arial" w:hAnsi="Arial" w:cs="Arial"/>
          <w:sz w:val="24"/>
          <w:szCs w:val="24"/>
        </w:rPr>
        <w:lastRenderedPageBreak/>
        <w:t xml:space="preserve">higher during the recruitment process and who </w:t>
      </w:r>
      <w:r w:rsidR="00302C01">
        <w:rPr>
          <w:rFonts w:ascii="Arial" w:hAnsi="Arial" w:cs="Arial"/>
          <w:sz w:val="24"/>
          <w:szCs w:val="24"/>
        </w:rPr>
        <w:t xml:space="preserve">does not belong to that </w:t>
      </w:r>
      <w:r w:rsidR="009419D6">
        <w:rPr>
          <w:rFonts w:ascii="Arial" w:hAnsi="Arial" w:cs="Arial"/>
          <w:sz w:val="24"/>
          <w:szCs w:val="24"/>
        </w:rPr>
        <w:t xml:space="preserve">racial </w:t>
      </w:r>
      <w:r w:rsidR="00302C01">
        <w:rPr>
          <w:rFonts w:ascii="Arial" w:hAnsi="Arial" w:cs="Arial"/>
          <w:sz w:val="24"/>
          <w:szCs w:val="24"/>
        </w:rPr>
        <w:t>group</w:t>
      </w:r>
      <w:r w:rsidR="009419D6">
        <w:rPr>
          <w:rFonts w:ascii="Arial" w:hAnsi="Arial" w:cs="Arial"/>
          <w:sz w:val="24"/>
          <w:szCs w:val="24"/>
        </w:rPr>
        <w:t xml:space="preserve">. This </w:t>
      </w:r>
      <w:r w:rsidR="00494EF7">
        <w:rPr>
          <w:rFonts w:ascii="Arial" w:hAnsi="Arial" w:cs="Arial"/>
          <w:sz w:val="24"/>
          <w:szCs w:val="24"/>
        </w:rPr>
        <w:t>form of discrimination is illegal (College of Policing, 2020).</w:t>
      </w:r>
    </w:p>
    <w:p w14:paraId="04CE5CED" w14:textId="77777777" w:rsidR="00C421D9" w:rsidRDefault="00C421D9" w:rsidP="002769C0">
      <w:pPr>
        <w:spacing w:line="360" w:lineRule="auto"/>
        <w:rPr>
          <w:rFonts w:ascii="Arial" w:hAnsi="Arial" w:cs="Arial"/>
          <w:sz w:val="24"/>
          <w:szCs w:val="24"/>
        </w:rPr>
      </w:pPr>
    </w:p>
    <w:p w14:paraId="04438BC6" w14:textId="595AA08E" w:rsidR="002769C0" w:rsidRDefault="002769C0" w:rsidP="002769C0">
      <w:pPr>
        <w:spacing w:line="360" w:lineRule="auto"/>
        <w:rPr>
          <w:rFonts w:ascii="Arial" w:hAnsi="Arial" w:cs="Arial"/>
          <w:sz w:val="24"/>
          <w:szCs w:val="24"/>
        </w:rPr>
      </w:pPr>
      <w:r>
        <w:rPr>
          <w:rFonts w:ascii="Arial" w:hAnsi="Arial" w:cs="Arial"/>
          <w:sz w:val="24"/>
          <w:szCs w:val="24"/>
        </w:rPr>
        <w:t>With this in mind, how well ha</w:t>
      </w:r>
      <w:r w:rsidR="00D939EB">
        <w:rPr>
          <w:rFonts w:ascii="Arial" w:hAnsi="Arial" w:cs="Arial"/>
          <w:sz w:val="24"/>
          <w:szCs w:val="24"/>
        </w:rPr>
        <w:t xml:space="preserve">ve police forces in England and Wales changed their </w:t>
      </w:r>
      <w:r w:rsidR="001A46A3">
        <w:rPr>
          <w:rFonts w:ascii="Arial" w:hAnsi="Arial" w:cs="Arial"/>
          <w:sz w:val="24"/>
          <w:szCs w:val="24"/>
        </w:rPr>
        <w:t xml:space="preserve">demographic </w:t>
      </w:r>
      <w:r w:rsidR="005611B1">
        <w:rPr>
          <w:rFonts w:ascii="Arial" w:hAnsi="Arial" w:cs="Arial"/>
          <w:sz w:val="24"/>
          <w:szCs w:val="24"/>
        </w:rPr>
        <w:t>to reflect more accurately that of the wider country?</w:t>
      </w:r>
    </w:p>
    <w:p w14:paraId="72D768DE" w14:textId="77777777" w:rsidR="005611B1" w:rsidRDefault="005611B1" w:rsidP="002769C0">
      <w:pPr>
        <w:spacing w:line="360" w:lineRule="auto"/>
        <w:rPr>
          <w:rFonts w:ascii="Arial" w:hAnsi="Arial" w:cs="Arial"/>
          <w:sz w:val="24"/>
          <w:szCs w:val="24"/>
        </w:rPr>
      </w:pPr>
    </w:p>
    <w:p w14:paraId="2C8BF4D6" w14:textId="01EFFD52" w:rsidR="005611B1" w:rsidRDefault="001230A2" w:rsidP="002769C0">
      <w:pPr>
        <w:spacing w:line="360" w:lineRule="auto"/>
        <w:rPr>
          <w:rFonts w:ascii="Arial" w:hAnsi="Arial" w:cs="Arial"/>
          <w:sz w:val="24"/>
          <w:szCs w:val="24"/>
        </w:rPr>
      </w:pPr>
      <w:r>
        <w:rPr>
          <w:rFonts w:ascii="Arial" w:hAnsi="Arial" w:cs="Arial"/>
          <w:sz w:val="24"/>
          <w:szCs w:val="24"/>
          <w:u w:val="single"/>
        </w:rPr>
        <w:t xml:space="preserve">Race and </w:t>
      </w:r>
      <w:r w:rsidR="005611B1" w:rsidRPr="005611B1">
        <w:rPr>
          <w:rFonts w:ascii="Arial" w:hAnsi="Arial" w:cs="Arial"/>
          <w:sz w:val="24"/>
          <w:szCs w:val="24"/>
          <w:u w:val="single"/>
        </w:rPr>
        <w:t>Ethnicity</w:t>
      </w:r>
      <w:r w:rsidR="000E4B3C">
        <w:rPr>
          <w:rFonts w:ascii="Arial" w:hAnsi="Arial" w:cs="Arial"/>
          <w:sz w:val="24"/>
          <w:szCs w:val="24"/>
          <w:u w:val="single"/>
        </w:rPr>
        <w:t>: Representation within the police</w:t>
      </w:r>
    </w:p>
    <w:p w14:paraId="1BECFC82" w14:textId="2144C25F" w:rsidR="005611B1" w:rsidRDefault="004315C4" w:rsidP="002769C0">
      <w:pPr>
        <w:spacing w:line="360" w:lineRule="auto"/>
        <w:rPr>
          <w:rFonts w:ascii="Arial" w:hAnsi="Arial" w:cs="Arial"/>
          <w:sz w:val="24"/>
          <w:szCs w:val="24"/>
        </w:rPr>
      </w:pPr>
      <w:r>
        <w:rPr>
          <w:rFonts w:ascii="Arial" w:hAnsi="Arial" w:cs="Arial"/>
          <w:sz w:val="24"/>
          <w:szCs w:val="24"/>
        </w:rPr>
        <w:t xml:space="preserve">In 2022, </w:t>
      </w:r>
      <w:r w:rsidR="00461D63">
        <w:rPr>
          <w:rFonts w:ascii="Arial" w:hAnsi="Arial" w:cs="Arial"/>
          <w:sz w:val="24"/>
          <w:szCs w:val="24"/>
        </w:rPr>
        <w:t xml:space="preserve">a governmental survey was conducted among </w:t>
      </w:r>
      <w:r w:rsidR="0041629E">
        <w:rPr>
          <w:rFonts w:ascii="Arial" w:hAnsi="Arial" w:cs="Arial"/>
          <w:sz w:val="24"/>
          <w:szCs w:val="24"/>
        </w:rPr>
        <w:t xml:space="preserve">full-time equivalent police officers in England and Wales. </w:t>
      </w:r>
      <w:r w:rsidR="007D2785">
        <w:rPr>
          <w:rFonts w:ascii="Arial" w:hAnsi="Arial" w:cs="Arial"/>
          <w:sz w:val="24"/>
          <w:szCs w:val="24"/>
        </w:rPr>
        <w:t>The ethnicity of these officers was known for 97.2% of them, and</w:t>
      </w:r>
      <w:r w:rsidR="00B166B4">
        <w:rPr>
          <w:rFonts w:ascii="Arial" w:hAnsi="Arial" w:cs="Arial"/>
          <w:sz w:val="24"/>
          <w:szCs w:val="24"/>
        </w:rPr>
        <w:t>,</w:t>
      </w:r>
      <w:r w:rsidR="007D2785">
        <w:rPr>
          <w:rFonts w:ascii="Arial" w:hAnsi="Arial" w:cs="Arial"/>
          <w:sz w:val="24"/>
          <w:szCs w:val="24"/>
        </w:rPr>
        <w:t xml:space="preserve"> </w:t>
      </w:r>
      <w:r w:rsidR="00B166B4">
        <w:rPr>
          <w:rFonts w:ascii="Arial" w:hAnsi="Arial" w:cs="Arial"/>
          <w:sz w:val="24"/>
          <w:szCs w:val="24"/>
        </w:rPr>
        <w:t xml:space="preserve">out of these officers, </w:t>
      </w:r>
      <w:r w:rsidR="007D2785">
        <w:rPr>
          <w:rFonts w:ascii="Arial" w:hAnsi="Arial" w:cs="Arial"/>
          <w:sz w:val="24"/>
          <w:szCs w:val="24"/>
        </w:rPr>
        <w:t xml:space="preserve">those from an ethnic minority accounted for </w:t>
      </w:r>
      <w:r w:rsidR="00B166B4">
        <w:rPr>
          <w:rFonts w:ascii="Arial" w:hAnsi="Arial" w:cs="Arial"/>
          <w:sz w:val="24"/>
          <w:szCs w:val="24"/>
        </w:rPr>
        <w:t>8.1%</w:t>
      </w:r>
      <w:r w:rsidR="00594C54">
        <w:rPr>
          <w:rFonts w:ascii="Arial" w:hAnsi="Arial" w:cs="Arial"/>
          <w:sz w:val="24"/>
          <w:szCs w:val="24"/>
        </w:rPr>
        <w:t xml:space="preserve">. </w:t>
      </w:r>
      <w:r w:rsidR="007B1A39">
        <w:rPr>
          <w:rFonts w:ascii="Arial" w:hAnsi="Arial" w:cs="Arial"/>
          <w:sz w:val="24"/>
          <w:szCs w:val="24"/>
        </w:rPr>
        <w:t xml:space="preserve">(Home Office, 2023) </w:t>
      </w:r>
      <w:r w:rsidR="00566900">
        <w:rPr>
          <w:rFonts w:ascii="Arial" w:hAnsi="Arial" w:cs="Arial"/>
          <w:sz w:val="24"/>
          <w:szCs w:val="24"/>
        </w:rPr>
        <w:t xml:space="preserve">This information was compared to the </w:t>
      </w:r>
      <w:r w:rsidR="00A360EA">
        <w:rPr>
          <w:rFonts w:ascii="Arial" w:hAnsi="Arial" w:cs="Arial"/>
          <w:sz w:val="24"/>
          <w:szCs w:val="24"/>
        </w:rPr>
        <w:t xml:space="preserve">country’s population as per the 2021 Census. </w:t>
      </w:r>
      <w:r w:rsidR="00594C54">
        <w:rPr>
          <w:rFonts w:ascii="Arial" w:hAnsi="Arial" w:cs="Arial"/>
          <w:sz w:val="24"/>
          <w:szCs w:val="24"/>
        </w:rPr>
        <w:t>Please see figure 1 for reference.</w:t>
      </w:r>
    </w:p>
    <w:p w14:paraId="024C14D9" w14:textId="77777777" w:rsidR="00526283" w:rsidRDefault="00526283" w:rsidP="00526283">
      <w:pPr>
        <w:pStyle w:val="NormalWeb"/>
      </w:pPr>
      <w:r>
        <w:rPr>
          <w:noProof/>
        </w:rPr>
        <w:drawing>
          <wp:inline distT="0" distB="0" distL="0" distR="0" wp14:anchorId="3BC889B8" wp14:editId="35D60C8F">
            <wp:extent cx="5818533" cy="4460875"/>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851116" cy="4485855"/>
                    </a:xfrm>
                    <a:prstGeom prst="rect">
                      <a:avLst/>
                    </a:prstGeom>
                    <a:noFill/>
                    <a:ln>
                      <a:noFill/>
                    </a:ln>
                  </pic:spPr>
                </pic:pic>
              </a:graphicData>
            </a:graphic>
          </wp:inline>
        </w:drawing>
      </w:r>
    </w:p>
    <w:p w14:paraId="43405037" w14:textId="2D01427A" w:rsidR="00526283" w:rsidRDefault="00526283" w:rsidP="002769C0">
      <w:pPr>
        <w:spacing w:line="360" w:lineRule="auto"/>
        <w:rPr>
          <w:rFonts w:ascii="Arial" w:hAnsi="Arial" w:cs="Arial"/>
          <w:sz w:val="24"/>
          <w:szCs w:val="24"/>
        </w:rPr>
      </w:pPr>
      <w:r>
        <w:rPr>
          <w:rFonts w:ascii="Arial" w:hAnsi="Arial" w:cs="Arial"/>
          <w:sz w:val="24"/>
          <w:szCs w:val="24"/>
        </w:rPr>
        <w:t xml:space="preserve">Figure 1: </w:t>
      </w:r>
      <w:r w:rsidR="00B4109E">
        <w:rPr>
          <w:rFonts w:ascii="Arial" w:hAnsi="Arial" w:cs="Arial"/>
          <w:sz w:val="24"/>
          <w:szCs w:val="24"/>
        </w:rPr>
        <w:t xml:space="preserve">Police Workforce </w:t>
      </w:r>
      <w:r w:rsidR="002437A4">
        <w:rPr>
          <w:rFonts w:ascii="Arial" w:hAnsi="Arial" w:cs="Arial"/>
          <w:sz w:val="24"/>
          <w:szCs w:val="24"/>
        </w:rPr>
        <w:t>by</w:t>
      </w:r>
      <w:r w:rsidR="00B4109E">
        <w:rPr>
          <w:rFonts w:ascii="Arial" w:hAnsi="Arial" w:cs="Arial"/>
          <w:sz w:val="24"/>
          <w:szCs w:val="24"/>
        </w:rPr>
        <w:t xml:space="preserve"> Ethnicity (police officers)</w:t>
      </w:r>
      <w:r w:rsidR="007A4F36">
        <w:rPr>
          <w:rFonts w:ascii="Arial" w:hAnsi="Arial" w:cs="Arial"/>
          <w:sz w:val="24"/>
          <w:szCs w:val="24"/>
        </w:rPr>
        <w:t xml:space="preserve"> (</w:t>
      </w:r>
      <w:r w:rsidR="007B682E">
        <w:rPr>
          <w:rFonts w:ascii="Arial" w:hAnsi="Arial" w:cs="Arial"/>
          <w:sz w:val="24"/>
          <w:szCs w:val="24"/>
        </w:rPr>
        <w:t xml:space="preserve">Home Office, </w:t>
      </w:r>
      <w:r w:rsidR="007B1A39">
        <w:rPr>
          <w:rFonts w:ascii="Arial" w:hAnsi="Arial" w:cs="Arial"/>
          <w:sz w:val="24"/>
          <w:szCs w:val="24"/>
        </w:rPr>
        <w:t>2023)</w:t>
      </w:r>
    </w:p>
    <w:p w14:paraId="375B714D" w14:textId="20F0AECA" w:rsidR="00E45476" w:rsidRDefault="001F6C2F" w:rsidP="002769C0">
      <w:pPr>
        <w:spacing w:line="360" w:lineRule="auto"/>
        <w:rPr>
          <w:rFonts w:ascii="Arial" w:hAnsi="Arial" w:cs="Arial"/>
          <w:sz w:val="24"/>
          <w:szCs w:val="24"/>
        </w:rPr>
      </w:pPr>
      <w:r>
        <w:rPr>
          <w:rFonts w:ascii="Arial" w:hAnsi="Arial" w:cs="Arial"/>
          <w:sz w:val="24"/>
          <w:szCs w:val="24"/>
        </w:rPr>
        <w:lastRenderedPageBreak/>
        <w:t xml:space="preserve">Further analyses </w:t>
      </w:r>
      <w:r w:rsidR="00D51940">
        <w:rPr>
          <w:rFonts w:ascii="Arial" w:hAnsi="Arial" w:cs="Arial"/>
          <w:sz w:val="24"/>
          <w:szCs w:val="24"/>
        </w:rPr>
        <w:t xml:space="preserve">was </w:t>
      </w:r>
      <w:r>
        <w:rPr>
          <w:rFonts w:ascii="Arial" w:hAnsi="Arial" w:cs="Arial"/>
          <w:sz w:val="24"/>
          <w:szCs w:val="24"/>
        </w:rPr>
        <w:t xml:space="preserve">carried out, comparing </w:t>
      </w:r>
      <w:r w:rsidR="009B433A">
        <w:rPr>
          <w:rFonts w:ascii="Arial" w:hAnsi="Arial" w:cs="Arial"/>
          <w:sz w:val="24"/>
          <w:szCs w:val="24"/>
        </w:rPr>
        <w:t>these</w:t>
      </w:r>
      <w:r>
        <w:rPr>
          <w:rFonts w:ascii="Arial" w:hAnsi="Arial" w:cs="Arial"/>
          <w:sz w:val="24"/>
          <w:szCs w:val="24"/>
        </w:rPr>
        <w:t xml:space="preserve"> figures with </w:t>
      </w:r>
      <w:r w:rsidR="009B433A">
        <w:rPr>
          <w:rFonts w:ascii="Arial" w:hAnsi="Arial" w:cs="Arial"/>
          <w:sz w:val="24"/>
          <w:szCs w:val="24"/>
        </w:rPr>
        <w:t xml:space="preserve">those collected in 2021. </w:t>
      </w:r>
      <w:r w:rsidR="00D51940">
        <w:rPr>
          <w:rFonts w:ascii="Arial" w:hAnsi="Arial" w:cs="Arial"/>
          <w:sz w:val="24"/>
          <w:szCs w:val="24"/>
        </w:rPr>
        <w:t xml:space="preserve">By comparison, </w:t>
      </w:r>
      <w:r w:rsidR="00CE1F67">
        <w:rPr>
          <w:rFonts w:ascii="Arial" w:hAnsi="Arial" w:cs="Arial"/>
          <w:sz w:val="24"/>
          <w:szCs w:val="24"/>
        </w:rPr>
        <w:t xml:space="preserve">the number of officers </w:t>
      </w:r>
      <w:r w:rsidR="00316A58">
        <w:rPr>
          <w:rFonts w:ascii="Arial" w:hAnsi="Arial" w:cs="Arial"/>
          <w:sz w:val="24"/>
          <w:szCs w:val="24"/>
        </w:rPr>
        <w:t>from non-white backgrounds increased</w:t>
      </w:r>
      <w:r w:rsidR="00B86951">
        <w:rPr>
          <w:rFonts w:ascii="Arial" w:hAnsi="Arial" w:cs="Arial"/>
          <w:sz w:val="24"/>
          <w:szCs w:val="24"/>
        </w:rPr>
        <w:t xml:space="preserve"> by 0.5%, as this is how much the number of white officers decreased. </w:t>
      </w:r>
      <w:r w:rsidR="00200A01">
        <w:rPr>
          <w:rFonts w:ascii="Arial" w:hAnsi="Arial" w:cs="Arial"/>
          <w:sz w:val="24"/>
          <w:szCs w:val="24"/>
        </w:rPr>
        <w:t>Please see figure 2 for reference.</w:t>
      </w:r>
    </w:p>
    <w:p w14:paraId="773ECABC" w14:textId="20432132" w:rsidR="00200A01" w:rsidRDefault="00200A01" w:rsidP="00200A01">
      <w:pPr>
        <w:pStyle w:val="NormalWeb"/>
      </w:pPr>
      <w:r>
        <w:rPr>
          <w:noProof/>
        </w:rPr>
        <w:drawing>
          <wp:inline distT="0" distB="0" distL="0" distR="0" wp14:anchorId="3A0F47B5" wp14:editId="028415C0">
            <wp:extent cx="5731510" cy="3820795"/>
            <wp:effectExtent l="0" t="0" r="2540" b="8255"/>
            <wp:docPr id="7054769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3A6D1B11" w14:textId="2E758275" w:rsidR="00200A01" w:rsidRDefault="002437A4" w:rsidP="002769C0">
      <w:pPr>
        <w:spacing w:line="360" w:lineRule="auto"/>
        <w:rPr>
          <w:rFonts w:ascii="Arial" w:hAnsi="Arial" w:cs="Arial"/>
          <w:sz w:val="24"/>
          <w:szCs w:val="24"/>
        </w:rPr>
      </w:pPr>
      <w:r>
        <w:rPr>
          <w:rFonts w:ascii="Arial" w:hAnsi="Arial" w:cs="Arial"/>
          <w:sz w:val="24"/>
          <w:szCs w:val="24"/>
        </w:rPr>
        <w:t xml:space="preserve">Figure 2: Police Workforce by </w:t>
      </w:r>
      <w:r w:rsidR="005A1170">
        <w:rPr>
          <w:rFonts w:ascii="Arial" w:hAnsi="Arial" w:cs="Arial"/>
          <w:sz w:val="24"/>
          <w:szCs w:val="24"/>
        </w:rPr>
        <w:t>Ethnicity Over Time (2021 to 2022) – Police Officers (Home Office, 2023).</w:t>
      </w:r>
    </w:p>
    <w:p w14:paraId="0423CC41" w14:textId="681A0135" w:rsidR="00392352" w:rsidRDefault="000F0890" w:rsidP="002769C0">
      <w:pPr>
        <w:spacing w:line="360" w:lineRule="auto"/>
        <w:rPr>
          <w:rFonts w:ascii="Arial" w:hAnsi="Arial" w:cs="Arial"/>
          <w:sz w:val="24"/>
          <w:szCs w:val="24"/>
        </w:rPr>
      </w:pPr>
      <w:r>
        <w:rPr>
          <w:rFonts w:ascii="Arial" w:hAnsi="Arial" w:cs="Arial"/>
          <w:sz w:val="24"/>
          <w:szCs w:val="24"/>
        </w:rPr>
        <w:t xml:space="preserve">This trend has been ongoing since </w:t>
      </w:r>
      <w:r w:rsidR="001A4356">
        <w:rPr>
          <w:rFonts w:ascii="Arial" w:hAnsi="Arial" w:cs="Arial"/>
          <w:sz w:val="24"/>
          <w:szCs w:val="24"/>
        </w:rPr>
        <w:t>2007. The number of police officers from an ethnic minority background has steadily increased since then</w:t>
      </w:r>
      <w:r w:rsidR="008B63A9">
        <w:rPr>
          <w:rFonts w:ascii="Arial" w:hAnsi="Arial" w:cs="Arial"/>
          <w:sz w:val="24"/>
          <w:szCs w:val="24"/>
        </w:rPr>
        <w:t xml:space="preserve">, despite the fact that there are </w:t>
      </w:r>
      <w:r w:rsidR="00BE7DED">
        <w:rPr>
          <w:rFonts w:ascii="Arial" w:hAnsi="Arial" w:cs="Arial"/>
          <w:sz w:val="24"/>
          <w:szCs w:val="24"/>
        </w:rPr>
        <w:t xml:space="preserve">3,000 fewer officers overall compared to </w:t>
      </w:r>
      <w:r w:rsidR="00E25A35">
        <w:rPr>
          <w:rFonts w:ascii="Arial" w:hAnsi="Arial" w:cs="Arial"/>
          <w:sz w:val="24"/>
          <w:szCs w:val="24"/>
        </w:rPr>
        <w:t>2023.</w:t>
      </w:r>
      <w:r w:rsidR="006A3E0C">
        <w:rPr>
          <w:rFonts w:ascii="Arial" w:hAnsi="Arial" w:cs="Arial"/>
          <w:sz w:val="24"/>
          <w:szCs w:val="24"/>
        </w:rPr>
        <w:t xml:space="preserve"> Please see figure 3 for reference.</w:t>
      </w:r>
    </w:p>
    <w:p w14:paraId="72E51E06" w14:textId="728341DF" w:rsidR="006A3E0C" w:rsidRDefault="006A3E0C" w:rsidP="006A3E0C">
      <w:pPr>
        <w:pStyle w:val="NormalWeb"/>
      </w:pPr>
      <w:r>
        <w:rPr>
          <w:noProof/>
        </w:rPr>
        <w:lastRenderedPageBreak/>
        <w:drawing>
          <wp:inline distT="0" distB="0" distL="0" distR="0" wp14:anchorId="06D34AB1" wp14:editId="68AA90D6">
            <wp:extent cx="5731510" cy="3820795"/>
            <wp:effectExtent l="0" t="0" r="2540" b="8255"/>
            <wp:docPr id="53538319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37DC1BE4" w14:textId="70011159" w:rsidR="006A3E0C" w:rsidRDefault="006A3E0C" w:rsidP="002769C0">
      <w:pPr>
        <w:spacing w:line="360" w:lineRule="auto"/>
        <w:rPr>
          <w:rFonts w:ascii="Arial" w:hAnsi="Arial" w:cs="Arial"/>
          <w:sz w:val="24"/>
          <w:szCs w:val="24"/>
        </w:rPr>
      </w:pPr>
      <w:r>
        <w:rPr>
          <w:rFonts w:ascii="Arial" w:hAnsi="Arial" w:cs="Arial"/>
          <w:sz w:val="24"/>
          <w:szCs w:val="24"/>
        </w:rPr>
        <w:t>Figure 3: P</w:t>
      </w:r>
      <w:r w:rsidR="00D81C5E">
        <w:rPr>
          <w:rFonts w:ascii="Arial" w:hAnsi="Arial" w:cs="Arial"/>
          <w:sz w:val="24"/>
          <w:szCs w:val="24"/>
        </w:rPr>
        <w:t>olice Workforce by Ethnicity Over Time (2007 to 2020) – Police Officers (Home Office, 2023).</w:t>
      </w:r>
    </w:p>
    <w:p w14:paraId="26C0B5C4" w14:textId="77777777" w:rsidR="001E7F8F" w:rsidRDefault="001E7F8F" w:rsidP="002769C0">
      <w:pPr>
        <w:spacing w:line="360" w:lineRule="auto"/>
        <w:rPr>
          <w:rFonts w:ascii="Arial" w:hAnsi="Arial" w:cs="Arial"/>
          <w:sz w:val="24"/>
          <w:szCs w:val="24"/>
        </w:rPr>
      </w:pPr>
    </w:p>
    <w:p w14:paraId="76D98291" w14:textId="17839839" w:rsidR="001E7F8F" w:rsidRPr="001E7F8F" w:rsidRDefault="001E7F8F" w:rsidP="002769C0">
      <w:pPr>
        <w:spacing w:line="360" w:lineRule="auto"/>
        <w:rPr>
          <w:rFonts w:ascii="Arial" w:hAnsi="Arial" w:cs="Arial"/>
          <w:sz w:val="24"/>
          <w:szCs w:val="24"/>
          <w:u w:val="single"/>
        </w:rPr>
      </w:pPr>
      <w:r>
        <w:rPr>
          <w:rFonts w:ascii="Arial" w:hAnsi="Arial" w:cs="Arial"/>
          <w:sz w:val="24"/>
          <w:szCs w:val="24"/>
          <w:u w:val="single"/>
        </w:rPr>
        <w:t>Conclusion</w:t>
      </w:r>
    </w:p>
    <w:p w14:paraId="5FB09CAC" w14:textId="70B654E8" w:rsidR="005A1170" w:rsidRDefault="005A1170" w:rsidP="002769C0">
      <w:pPr>
        <w:spacing w:line="360" w:lineRule="auto"/>
        <w:rPr>
          <w:rFonts w:ascii="Arial" w:hAnsi="Arial" w:cs="Arial"/>
          <w:sz w:val="24"/>
          <w:szCs w:val="24"/>
        </w:rPr>
      </w:pPr>
      <w:r>
        <w:rPr>
          <w:rFonts w:ascii="Arial" w:hAnsi="Arial" w:cs="Arial"/>
          <w:sz w:val="24"/>
          <w:szCs w:val="24"/>
        </w:rPr>
        <w:t xml:space="preserve">Based upon this data, it may be said that </w:t>
      </w:r>
      <w:r w:rsidR="00700FA5">
        <w:rPr>
          <w:rFonts w:ascii="Arial" w:hAnsi="Arial" w:cs="Arial"/>
          <w:sz w:val="24"/>
          <w:szCs w:val="24"/>
        </w:rPr>
        <w:t xml:space="preserve">efforts made by police forces in England and Wales has allowed them to further their goal of </w:t>
      </w:r>
      <w:r w:rsidR="00F51010">
        <w:rPr>
          <w:rFonts w:ascii="Arial" w:hAnsi="Arial" w:cs="Arial"/>
          <w:sz w:val="24"/>
          <w:szCs w:val="24"/>
        </w:rPr>
        <w:t>having the police workforce more accurately represent the British communities</w:t>
      </w:r>
      <w:r w:rsidR="00025F8E">
        <w:rPr>
          <w:rFonts w:ascii="Arial" w:hAnsi="Arial" w:cs="Arial"/>
          <w:sz w:val="24"/>
          <w:szCs w:val="24"/>
        </w:rPr>
        <w:t>.</w:t>
      </w:r>
      <w:r w:rsidR="000F632C">
        <w:rPr>
          <w:rFonts w:ascii="Arial" w:hAnsi="Arial" w:cs="Arial"/>
          <w:sz w:val="24"/>
          <w:szCs w:val="24"/>
        </w:rPr>
        <w:t xml:space="preserve"> There has been an increase in the number of police officers </w:t>
      </w:r>
      <w:r w:rsidR="002F0C1E">
        <w:rPr>
          <w:rFonts w:ascii="Arial" w:hAnsi="Arial" w:cs="Arial"/>
          <w:sz w:val="24"/>
          <w:szCs w:val="24"/>
        </w:rPr>
        <w:t xml:space="preserve">in England and Wales. </w:t>
      </w:r>
      <w:r w:rsidR="00D81C5E">
        <w:rPr>
          <w:rFonts w:ascii="Arial" w:hAnsi="Arial" w:cs="Arial"/>
          <w:sz w:val="24"/>
          <w:szCs w:val="24"/>
        </w:rPr>
        <w:t xml:space="preserve">Whether </w:t>
      </w:r>
      <w:r w:rsidR="00E025DB">
        <w:rPr>
          <w:rFonts w:ascii="Arial" w:hAnsi="Arial" w:cs="Arial"/>
          <w:sz w:val="24"/>
          <w:szCs w:val="24"/>
        </w:rPr>
        <w:t>measures such as Positive Action are directly responsible for this is difficult to say as, according to Home Office stati</w:t>
      </w:r>
      <w:r w:rsidR="00F62E7C">
        <w:rPr>
          <w:rFonts w:ascii="Arial" w:hAnsi="Arial" w:cs="Arial"/>
          <w:sz w:val="24"/>
          <w:szCs w:val="24"/>
        </w:rPr>
        <w:t>stics, the current trend of police forces becoming more diverse in terms of race has been ongoing since 2007, 3 years prior to the introduction of the Equality Act 2010</w:t>
      </w:r>
      <w:r w:rsidR="00C159C4">
        <w:rPr>
          <w:rFonts w:ascii="Arial" w:hAnsi="Arial" w:cs="Arial"/>
          <w:sz w:val="24"/>
          <w:szCs w:val="24"/>
        </w:rPr>
        <w:t xml:space="preserve">. Although this tend cannot </w:t>
      </w:r>
      <w:r w:rsidR="00AB1787">
        <w:rPr>
          <w:rFonts w:ascii="Arial" w:hAnsi="Arial" w:cs="Arial"/>
          <w:sz w:val="24"/>
          <w:szCs w:val="24"/>
        </w:rPr>
        <w:t>be directly attributed to such measures, it can be said that</w:t>
      </w:r>
      <w:r w:rsidR="00BE442E">
        <w:rPr>
          <w:rFonts w:ascii="Arial" w:hAnsi="Arial" w:cs="Arial"/>
          <w:sz w:val="24"/>
          <w:szCs w:val="24"/>
        </w:rPr>
        <w:t xml:space="preserve"> </w:t>
      </w:r>
      <w:r w:rsidR="003A32F2">
        <w:rPr>
          <w:rFonts w:ascii="Arial" w:hAnsi="Arial" w:cs="Arial"/>
          <w:sz w:val="24"/>
          <w:szCs w:val="24"/>
        </w:rPr>
        <w:t xml:space="preserve">police forces are more ethnically diverse now than ever before, and </w:t>
      </w:r>
      <w:r w:rsidR="002D5174">
        <w:rPr>
          <w:rFonts w:ascii="Arial" w:hAnsi="Arial" w:cs="Arial"/>
          <w:sz w:val="24"/>
          <w:szCs w:val="24"/>
        </w:rPr>
        <w:t>therefore police forces in England and Wales are closer now to achieving their desired objective of having a workforce that accurately reflects the wider population</w:t>
      </w:r>
      <w:r w:rsidR="002D58E2">
        <w:rPr>
          <w:rFonts w:ascii="Arial" w:hAnsi="Arial" w:cs="Arial"/>
          <w:sz w:val="24"/>
          <w:szCs w:val="24"/>
        </w:rPr>
        <w:t xml:space="preserve"> than they have ever been.</w:t>
      </w:r>
    </w:p>
    <w:p w14:paraId="5E054E3F" w14:textId="77777777" w:rsidR="002D58E2" w:rsidRDefault="002D58E2" w:rsidP="002769C0">
      <w:pPr>
        <w:spacing w:line="360" w:lineRule="auto"/>
        <w:rPr>
          <w:rFonts w:ascii="Arial" w:hAnsi="Arial" w:cs="Arial"/>
          <w:sz w:val="24"/>
          <w:szCs w:val="24"/>
        </w:rPr>
      </w:pPr>
    </w:p>
    <w:p w14:paraId="4DEAC601" w14:textId="0279802A" w:rsidR="002D58E2" w:rsidRPr="00FC5A0D" w:rsidRDefault="002D58E2" w:rsidP="002769C0">
      <w:pPr>
        <w:spacing w:line="360" w:lineRule="auto"/>
        <w:rPr>
          <w:rFonts w:ascii="Arial" w:hAnsi="Arial" w:cs="Arial"/>
          <w:sz w:val="24"/>
          <w:szCs w:val="24"/>
          <w:u w:val="single"/>
        </w:rPr>
      </w:pPr>
      <w:r w:rsidRPr="00FC5A0D">
        <w:rPr>
          <w:rFonts w:ascii="Arial" w:hAnsi="Arial" w:cs="Arial"/>
          <w:sz w:val="24"/>
          <w:szCs w:val="24"/>
          <w:u w:val="single"/>
        </w:rPr>
        <w:lastRenderedPageBreak/>
        <w:t xml:space="preserve">Essay </w:t>
      </w:r>
      <w:r w:rsidR="00FC5A0D" w:rsidRPr="00FC5A0D">
        <w:rPr>
          <w:rFonts w:ascii="Arial" w:hAnsi="Arial" w:cs="Arial"/>
          <w:sz w:val="24"/>
          <w:szCs w:val="24"/>
          <w:u w:val="single"/>
        </w:rPr>
        <w:t>one</w:t>
      </w:r>
      <w:r w:rsidRPr="00FC5A0D">
        <w:rPr>
          <w:rFonts w:ascii="Arial" w:hAnsi="Arial" w:cs="Arial"/>
          <w:sz w:val="24"/>
          <w:szCs w:val="24"/>
          <w:u w:val="single"/>
        </w:rPr>
        <w:t xml:space="preserve"> word count: 907</w:t>
      </w:r>
      <w:r w:rsidR="00FC5A0D" w:rsidRPr="00FC5A0D">
        <w:rPr>
          <w:rFonts w:ascii="Arial" w:hAnsi="Arial" w:cs="Arial"/>
          <w:sz w:val="24"/>
          <w:szCs w:val="24"/>
          <w:u w:val="single"/>
        </w:rPr>
        <w:t>.</w:t>
      </w:r>
    </w:p>
    <w:p w14:paraId="3179402C" w14:textId="77777777" w:rsidR="002D58E2" w:rsidRDefault="002D58E2" w:rsidP="002769C0">
      <w:pPr>
        <w:spacing w:line="360" w:lineRule="auto"/>
        <w:rPr>
          <w:rFonts w:ascii="Arial" w:hAnsi="Arial" w:cs="Arial"/>
          <w:sz w:val="24"/>
          <w:szCs w:val="24"/>
        </w:rPr>
      </w:pPr>
    </w:p>
    <w:p w14:paraId="69BF6504" w14:textId="77777777" w:rsidR="00F92A76" w:rsidRDefault="002D58E2" w:rsidP="002769C0">
      <w:pPr>
        <w:spacing w:line="360" w:lineRule="auto"/>
        <w:rPr>
          <w:rFonts w:ascii="Arial" w:hAnsi="Arial" w:cs="Arial"/>
          <w:b/>
          <w:bCs/>
          <w:sz w:val="24"/>
          <w:szCs w:val="24"/>
        </w:rPr>
      </w:pPr>
      <w:r w:rsidRPr="002D58E2">
        <w:rPr>
          <w:rFonts w:ascii="Arial" w:hAnsi="Arial" w:cs="Arial"/>
          <w:b/>
          <w:bCs/>
          <w:sz w:val="24"/>
          <w:szCs w:val="24"/>
        </w:rPr>
        <w:t>Essay 2:</w:t>
      </w:r>
      <w:r w:rsidR="003B318E">
        <w:rPr>
          <w:rFonts w:ascii="Arial" w:hAnsi="Arial" w:cs="Arial"/>
          <w:b/>
          <w:bCs/>
          <w:sz w:val="24"/>
          <w:szCs w:val="24"/>
        </w:rPr>
        <w:t xml:space="preserve"> </w:t>
      </w:r>
    </w:p>
    <w:p w14:paraId="6F5C09FF" w14:textId="26DF90B6" w:rsidR="002D58E2" w:rsidRDefault="004505A4" w:rsidP="002769C0">
      <w:pPr>
        <w:spacing w:line="360" w:lineRule="auto"/>
        <w:rPr>
          <w:rFonts w:ascii="Arial" w:hAnsi="Arial" w:cs="Arial"/>
          <w:sz w:val="24"/>
          <w:szCs w:val="24"/>
        </w:rPr>
      </w:pPr>
      <w:r>
        <w:rPr>
          <w:rFonts w:ascii="Arial" w:hAnsi="Arial" w:cs="Arial"/>
          <w:b/>
          <w:bCs/>
          <w:sz w:val="24"/>
          <w:szCs w:val="24"/>
        </w:rPr>
        <w:t>Response Policing</w:t>
      </w:r>
      <w:r>
        <w:rPr>
          <w:rFonts w:ascii="Arial" w:hAnsi="Arial" w:cs="Arial"/>
          <w:sz w:val="24"/>
          <w:szCs w:val="24"/>
        </w:rPr>
        <w:t xml:space="preserve"> – Why is it important to manage mental wellbeing in policing? What can be </w:t>
      </w:r>
      <w:r w:rsidR="001C7037">
        <w:rPr>
          <w:rFonts w:ascii="Arial" w:hAnsi="Arial" w:cs="Arial"/>
          <w:sz w:val="24"/>
          <w:szCs w:val="24"/>
        </w:rPr>
        <w:t>the consequences if mental wellbeing is not managed properly?</w:t>
      </w:r>
    </w:p>
    <w:p w14:paraId="730E9647" w14:textId="77777777" w:rsidR="001C7037" w:rsidRDefault="001C7037" w:rsidP="002769C0">
      <w:pPr>
        <w:spacing w:line="360" w:lineRule="auto"/>
        <w:rPr>
          <w:rFonts w:ascii="Arial" w:hAnsi="Arial" w:cs="Arial"/>
          <w:sz w:val="24"/>
          <w:szCs w:val="24"/>
        </w:rPr>
      </w:pPr>
    </w:p>
    <w:p w14:paraId="78F97325" w14:textId="7A16C750" w:rsidR="001C7037" w:rsidRDefault="001C7037" w:rsidP="002769C0">
      <w:pPr>
        <w:spacing w:line="360" w:lineRule="auto"/>
        <w:rPr>
          <w:rFonts w:ascii="Arial" w:hAnsi="Arial" w:cs="Arial"/>
          <w:sz w:val="24"/>
          <w:szCs w:val="24"/>
        </w:rPr>
      </w:pPr>
      <w:r>
        <w:rPr>
          <w:rFonts w:ascii="Arial" w:hAnsi="Arial" w:cs="Arial"/>
          <w:b/>
          <w:bCs/>
          <w:sz w:val="24"/>
          <w:szCs w:val="24"/>
        </w:rPr>
        <w:t>Answer:</w:t>
      </w:r>
    </w:p>
    <w:p w14:paraId="62878A0C" w14:textId="41EC36FC" w:rsidR="00F4439C" w:rsidRDefault="00F92A76" w:rsidP="002769C0">
      <w:pPr>
        <w:spacing w:line="360" w:lineRule="auto"/>
        <w:rPr>
          <w:rFonts w:ascii="Arial" w:hAnsi="Arial" w:cs="Arial"/>
          <w:sz w:val="24"/>
          <w:szCs w:val="24"/>
        </w:rPr>
      </w:pPr>
      <w:r>
        <w:rPr>
          <w:rFonts w:ascii="Arial" w:hAnsi="Arial" w:cs="Arial"/>
          <w:sz w:val="24"/>
          <w:szCs w:val="24"/>
          <w:u w:val="single"/>
        </w:rPr>
        <w:t>Introduction</w:t>
      </w:r>
    </w:p>
    <w:p w14:paraId="1C447FDC" w14:textId="4AE2C628" w:rsidR="00F4439C" w:rsidRDefault="007F3D93" w:rsidP="002769C0">
      <w:pPr>
        <w:spacing w:line="360" w:lineRule="auto"/>
        <w:rPr>
          <w:rFonts w:ascii="Arial" w:hAnsi="Arial" w:cs="Arial"/>
          <w:sz w:val="24"/>
          <w:szCs w:val="24"/>
        </w:rPr>
      </w:pPr>
      <w:r>
        <w:rPr>
          <w:rFonts w:ascii="Arial" w:hAnsi="Arial" w:cs="Arial"/>
          <w:sz w:val="24"/>
          <w:szCs w:val="24"/>
        </w:rPr>
        <w:t>In this essay, the author will first attempt to define the term mental wellbeing</w:t>
      </w:r>
      <w:r w:rsidR="00DC3D00">
        <w:rPr>
          <w:rFonts w:ascii="Arial" w:hAnsi="Arial" w:cs="Arial"/>
          <w:sz w:val="24"/>
          <w:szCs w:val="24"/>
        </w:rPr>
        <w:t xml:space="preserve"> and any other terminology that may be closely associated with it, or one that may often be used when discussing such topics. The author will also discuss techniques that have been proven useful when </w:t>
      </w:r>
      <w:r w:rsidR="00FB3382">
        <w:rPr>
          <w:rFonts w:ascii="Arial" w:hAnsi="Arial" w:cs="Arial"/>
          <w:sz w:val="24"/>
          <w:szCs w:val="24"/>
        </w:rPr>
        <w:t>needing to manage one’s own mental wellbeing in day-to-day life. With this inf</w:t>
      </w:r>
      <w:r w:rsidR="008668CA">
        <w:rPr>
          <w:rFonts w:ascii="Arial" w:hAnsi="Arial" w:cs="Arial"/>
          <w:sz w:val="24"/>
          <w:szCs w:val="24"/>
        </w:rPr>
        <w:t xml:space="preserve">ormation, the author will discuss this topic within the context of w working environment, particularly that of a police officer, paying attention to the demands that are often associated with </w:t>
      </w:r>
      <w:r w:rsidR="00330D51">
        <w:rPr>
          <w:rFonts w:ascii="Arial" w:hAnsi="Arial" w:cs="Arial"/>
          <w:sz w:val="24"/>
          <w:szCs w:val="24"/>
        </w:rPr>
        <w:t>a role such as this, and therefore the typical demands asked of a police officer when carrying out their duty</w:t>
      </w:r>
      <w:r w:rsidR="0077244D">
        <w:rPr>
          <w:rFonts w:ascii="Arial" w:hAnsi="Arial" w:cs="Arial"/>
          <w:sz w:val="24"/>
          <w:szCs w:val="24"/>
        </w:rPr>
        <w:t xml:space="preserve">, or demands that are often expected of them in modern times. Finally, the author will attempt to draw a conclusion at the end of this essay, </w:t>
      </w:r>
      <w:r w:rsidR="00DD7D2C">
        <w:rPr>
          <w:rFonts w:ascii="Arial" w:hAnsi="Arial" w:cs="Arial"/>
          <w:sz w:val="24"/>
          <w:szCs w:val="24"/>
        </w:rPr>
        <w:t>providing an answer to the questions asked in the title of this essay.</w:t>
      </w:r>
    </w:p>
    <w:p w14:paraId="01130157" w14:textId="77777777" w:rsidR="000375BF" w:rsidRDefault="000375BF" w:rsidP="002769C0">
      <w:pPr>
        <w:spacing w:line="360" w:lineRule="auto"/>
        <w:rPr>
          <w:rFonts w:ascii="Arial" w:hAnsi="Arial" w:cs="Arial"/>
          <w:sz w:val="24"/>
          <w:szCs w:val="24"/>
        </w:rPr>
      </w:pPr>
    </w:p>
    <w:p w14:paraId="3B737768" w14:textId="652CB1FE" w:rsidR="000375BF" w:rsidRDefault="000375BF" w:rsidP="002769C0">
      <w:pPr>
        <w:spacing w:line="360" w:lineRule="auto"/>
        <w:rPr>
          <w:rFonts w:ascii="Arial" w:hAnsi="Arial" w:cs="Arial"/>
          <w:sz w:val="24"/>
          <w:szCs w:val="24"/>
        </w:rPr>
      </w:pPr>
      <w:r>
        <w:rPr>
          <w:rFonts w:ascii="Arial" w:hAnsi="Arial" w:cs="Arial"/>
          <w:sz w:val="24"/>
          <w:szCs w:val="24"/>
          <w:u w:val="single"/>
        </w:rPr>
        <w:t>Mental Wellbeing</w:t>
      </w:r>
    </w:p>
    <w:p w14:paraId="0E6867A7" w14:textId="1D19F03A" w:rsidR="00744475" w:rsidRDefault="00D16681" w:rsidP="002769C0">
      <w:pPr>
        <w:spacing w:line="360" w:lineRule="auto"/>
        <w:rPr>
          <w:rFonts w:ascii="Arial" w:hAnsi="Arial" w:cs="Arial"/>
          <w:sz w:val="24"/>
          <w:szCs w:val="24"/>
        </w:rPr>
      </w:pPr>
      <w:r>
        <w:rPr>
          <w:rFonts w:ascii="Arial" w:hAnsi="Arial" w:cs="Arial"/>
          <w:sz w:val="24"/>
          <w:szCs w:val="24"/>
        </w:rPr>
        <w:t xml:space="preserve">In order to discuss mental </w:t>
      </w:r>
      <w:r w:rsidR="00506EB6">
        <w:rPr>
          <w:rFonts w:ascii="Arial" w:hAnsi="Arial" w:cs="Arial"/>
          <w:sz w:val="24"/>
          <w:szCs w:val="24"/>
        </w:rPr>
        <w:t>wellbeing,</w:t>
      </w:r>
      <w:r w:rsidR="004D6EFC">
        <w:rPr>
          <w:rFonts w:ascii="Arial" w:hAnsi="Arial" w:cs="Arial"/>
          <w:sz w:val="24"/>
          <w:szCs w:val="24"/>
        </w:rPr>
        <w:t xml:space="preserve"> there first must be a distinction established between wellbeing and health. Mental health </w:t>
      </w:r>
      <w:r w:rsidR="00CA1A1D">
        <w:rPr>
          <w:rFonts w:ascii="Arial" w:hAnsi="Arial" w:cs="Arial"/>
          <w:sz w:val="24"/>
          <w:szCs w:val="24"/>
        </w:rPr>
        <w:t xml:space="preserve">may </w:t>
      </w:r>
      <w:r w:rsidR="004D6EFC">
        <w:rPr>
          <w:rFonts w:ascii="Arial" w:hAnsi="Arial" w:cs="Arial"/>
          <w:sz w:val="24"/>
          <w:szCs w:val="24"/>
        </w:rPr>
        <w:t xml:space="preserve">refer to a condition, or the lack of one, which someone may be suffering from. For example, a mental health condition may be </w:t>
      </w:r>
      <w:r w:rsidR="00FA06BC">
        <w:rPr>
          <w:rFonts w:ascii="Arial" w:hAnsi="Arial" w:cs="Arial"/>
          <w:sz w:val="24"/>
          <w:szCs w:val="24"/>
        </w:rPr>
        <w:t>something diagnosed, such as depression or bi-polar, and can be managed by speaking with a metal health professional, such as a therapist, and/or by medication</w:t>
      </w:r>
      <w:r w:rsidR="007B26C8">
        <w:rPr>
          <w:rFonts w:ascii="Arial" w:hAnsi="Arial" w:cs="Arial"/>
          <w:sz w:val="24"/>
          <w:szCs w:val="24"/>
        </w:rPr>
        <w:t>. It may also involve suffering from certain symptoms Often associated with these conditions, suc</w:t>
      </w:r>
      <w:r w:rsidR="008143AB">
        <w:rPr>
          <w:rFonts w:ascii="Arial" w:hAnsi="Arial" w:cs="Arial"/>
          <w:sz w:val="24"/>
          <w:szCs w:val="24"/>
        </w:rPr>
        <w:t xml:space="preserve">h feelings of anxiety </w:t>
      </w:r>
      <w:r w:rsidR="00FA06BC">
        <w:rPr>
          <w:rFonts w:ascii="Arial" w:hAnsi="Arial" w:cs="Arial"/>
          <w:sz w:val="24"/>
          <w:szCs w:val="24"/>
        </w:rPr>
        <w:t>(</w:t>
      </w:r>
      <w:r w:rsidR="008143AB">
        <w:rPr>
          <w:rFonts w:ascii="Arial" w:hAnsi="Arial" w:cs="Arial"/>
          <w:sz w:val="24"/>
          <w:szCs w:val="24"/>
        </w:rPr>
        <w:t xml:space="preserve">NHS, </w:t>
      </w:r>
      <w:r w:rsidR="007C4A56">
        <w:rPr>
          <w:rFonts w:ascii="Arial" w:hAnsi="Arial" w:cs="Arial"/>
          <w:sz w:val="24"/>
          <w:szCs w:val="24"/>
        </w:rPr>
        <w:t>n/a)</w:t>
      </w:r>
      <w:r w:rsidR="00EC1EC1">
        <w:rPr>
          <w:rFonts w:ascii="Arial" w:hAnsi="Arial" w:cs="Arial"/>
          <w:sz w:val="24"/>
          <w:szCs w:val="24"/>
        </w:rPr>
        <w:t xml:space="preserve">, whereas mental wellbeing </w:t>
      </w:r>
      <w:r w:rsidR="004B4CE9">
        <w:rPr>
          <w:rFonts w:ascii="Arial" w:hAnsi="Arial" w:cs="Arial"/>
          <w:sz w:val="24"/>
          <w:szCs w:val="24"/>
        </w:rPr>
        <w:t xml:space="preserve">may </w:t>
      </w:r>
      <w:r w:rsidR="00EC1EC1">
        <w:rPr>
          <w:rFonts w:ascii="Arial" w:hAnsi="Arial" w:cs="Arial"/>
          <w:sz w:val="24"/>
          <w:szCs w:val="24"/>
        </w:rPr>
        <w:t xml:space="preserve">refer more to how someone’s </w:t>
      </w:r>
      <w:r w:rsidR="000324D0">
        <w:rPr>
          <w:rFonts w:ascii="Arial" w:hAnsi="Arial" w:cs="Arial"/>
          <w:sz w:val="24"/>
          <w:szCs w:val="24"/>
        </w:rPr>
        <w:t xml:space="preserve">mental state moment to moment. For example, a person </w:t>
      </w:r>
      <w:r w:rsidR="005C039B">
        <w:rPr>
          <w:rFonts w:ascii="Arial" w:hAnsi="Arial" w:cs="Arial"/>
          <w:sz w:val="24"/>
          <w:szCs w:val="24"/>
        </w:rPr>
        <w:t xml:space="preserve">with no diagnosed mental health condition can have poor mental wellbeing </w:t>
      </w:r>
      <w:r w:rsidR="00C30096">
        <w:rPr>
          <w:rFonts w:ascii="Arial" w:hAnsi="Arial" w:cs="Arial"/>
          <w:sz w:val="24"/>
          <w:szCs w:val="24"/>
        </w:rPr>
        <w:t xml:space="preserve">if </w:t>
      </w:r>
      <w:r w:rsidR="00C30096">
        <w:rPr>
          <w:rFonts w:ascii="Arial" w:hAnsi="Arial" w:cs="Arial"/>
          <w:sz w:val="24"/>
          <w:szCs w:val="24"/>
        </w:rPr>
        <w:lastRenderedPageBreak/>
        <w:t xml:space="preserve">it is not managed well, and someone who does have a </w:t>
      </w:r>
      <w:r w:rsidR="0088290C">
        <w:rPr>
          <w:rFonts w:ascii="Arial" w:hAnsi="Arial" w:cs="Arial"/>
          <w:sz w:val="24"/>
          <w:szCs w:val="24"/>
        </w:rPr>
        <w:t>diagnosed mental health condition</w:t>
      </w:r>
      <w:r w:rsidR="00C30096">
        <w:rPr>
          <w:rFonts w:ascii="Arial" w:hAnsi="Arial" w:cs="Arial"/>
          <w:sz w:val="24"/>
          <w:szCs w:val="24"/>
        </w:rPr>
        <w:t xml:space="preserve"> who manages their mental wellbeing well can fell that their mental state is </w:t>
      </w:r>
      <w:r w:rsidR="009F6A27">
        <w:rPr>
          <w:rFonts w:ascii="Arial" w:hAnsi="Arial" w:cs="Arial"/>
          <w:sz w:val="24"/>
          <w:szCs w:val="24"/>
        </w:rPr>
        <w:t xml:space="preserve">quite positive at a particular moment </w:t>
      </w:r>
      <w:r w:rsidR="0088290C">
        <w:rPr>
          <w:rFonts w:ascii="Arial" w:hAnsi="Arial" w:cs="Arial"/>
          <w:sz w:val="24"/>
          <w:szCs w:val="24"/>
        </w:rPr>
        <w:t>(Mind, 2023)</w:t>
      </w:r>
      <w:r w:rsidR="009B3BD2">
        <w:rPr>
          <w:rFonts w:ascii="Arial" w:hAnsi="Arial" w:cs="Arial"/>
          <w:sz w:val="24"/>
          <w:szCs w:val="24"/>
        </w:rPr>
        <w:t xml:space="preserve">. </w:t>
      </w:r>
      <w:r w:rsidR="004B4CE9">
        <w:rPr>
          <w:rFonts w:ascii="Arial" w:hAnsi="Arial" w:cs="Arial"/>
          <w:sz w:val="24"/>
          <w:szCs w:val="24"/>
        </w:rPr>
        <w:t xml:space="preserve">That being said, </w:t>
      </w:r>
      <w:r w:rsidR="00F62817">
        <w:rPr>
          <w:rFonts w:ascii="Arial" w:hAnsi="Arial" w:cs="Arial"/>
          <w:sz w:val="24"/>
          <w:szCs w:val="24"/>
        </w:rPr>
        <w:t>health and wellbeing are often linked</w:t>
      </w:r>
      <w:r w:rsidR="00EC4B90">
        <w:rPr>
          <w:rFonts w:ascii="Arial" w:hAnsi="Arial" w:cs="Arial"/>
          <w:sz w:val="24"/>
          <w:szCs w:val="24"/>
        </w:rPr>
        <w:t xml:space="preserve"> </w:t>
      </w:r>
      <w:r w:rsidR="00F62817">
        <w:rPr>
          <w:rFonts w:ascii="Arial" w:hAnsi="Arial" w:cs="Arial"/>
          <w:sz w:val="24"/>
          <w:szCs w:val="24"/>
        </w:rPr>
        <w:t xml:space="preserve">and much of the research </w:t>
      </w:r>
      <w:r w:rsidR="007B3F4A">
        <w:rPr>
          <w:rFonts w:ascii="Arial" w:hAnsi="Arial" w:cs="Arial"/>
          <w:sz w:val="24"/>
          <w:szCs w:val="24"/>
        </w:rPr>
        <w:t>referenced throughout this essay will often refer to both as if they are one in the sa</w:t>
      </w:r>
      <w:r w:rsidR="00EC4B90">
        <w:rPr>
          <w:rFonts w:ascii="Arial" w:hAnsi="Arial" w:cs="Arial"/>
          <w:sz w:val="24"/>
          <w:szCs w:val="24"/>
        </w:rPr>
        <w:t>me, and t</w:t>
      </w:r>
      <w:r w:rsidR="009B3BD2">
        <w:rPr>
          <w:rFonts w:ascii="Arial" w:hAnsi="Arial" w:cs="Arial"/>
          <w:sz w:val="24"/>
          <w:szCs w:val="24"/>
        </w:rPr>
        <w:t xml:space="preserve">here are several techniques that one might </w:t>
      </w:r>
      <w:r w:rsidR="00EF1AAD">
        <w:rPr>
          <w:rFonts w:ascii="Arial" w:hAnsi="Arial" w:cs="Arial"/>
          <w:sz w:val="24"/>
          <w:szCs w:val="24"/>
        </w:rPr>
        <w:t>utilise</w:t>
      </w:r>
      <w:r w:rsidR="009B3BD2">
        <w:rPr>
          <w:rFonts w:ascii="Arial" w:hAnsi="Arial" w:cs="Arial"/>
          <w:sz w:val="24"/>
          <w:szCs w:val="24"/>
        </w:rPr>
        <w:t xml:space="preserve"> to manage their </w:t>
      </w:r>
      <w:r w:rsidR="00EF1AAD">
        <w:rPr>
          <w:rFonts w:ascii="Arial" w:hAnsi="Arial" w:cs="Arial"/>
          <w:sz w:val="24"/>
          <w:szCs w:val="24"/>
        </w:rPr>
        <w:t>mental wellbein</w:t>
      </w:r>
      <w:r w:rsidR="00BB5E57">
        <w:rPr>
          <w:rFonts w:ascii="Arial" w:hAnsi="Arial" w:cs="Arial"/>
          <w:sz w:val="24"/>
          <w:szCs w:val="24"/>
        </w:rPr>
        <w:t>g that have bee</w:t>
      </w:r>
      <w:r w:rsidR="00EC4B90">
        <w:rPr>
          <w:rFonts w:ascii="Arial" w:hAnsi="Arial" w:cs="Arial"/>
          <w:sz w:val="24"/>
          <w:szCs w:val="24"/>
        </w:rPr>
        <w:t xml:space="preserve">n </w:t>
      </w:r>
      <w:r w:rsidR="00BB5E57">
        <w:rPr>
          <w:rFonts w:ascii="Arial" w:hAnsi="Arial" w:cs="Arial"/>
          <w:sz w:val="24"/>
          <w:szCs w:val="24"/>
        </w:rPr>
        <w:t>documented yield positive results.</w:t>
      </w:r>
    </w:p>
    <w:p w14:paraId="4D97D76D" w14:textId="77777777" w:rsidR="00744475" w:rsidRDefault="00744475" w:rsidP="002769C0">
      <w:pPr>
        <w:spacing w:line="360" w:lineRule="auto"/>
        <w:rPr>
          <w:rFonts w:ascii="Arial" w:hAnsi="Arial" w:cs="Arial"/>
          <w:sz w:val="24"/>
          <w:szCs w:val="24"/>
        </w:rPr>
      </w:pPr>
    </w:p>
    <w:p w14:paraId="370C4EB9" w14:textId="6223D37F" w:rsidR="00744475" w:rsidRDefault="00744475" w:rsidP="002769C0">
      <w:pPr>
        <w:spacing w:line="360" w:lineRule="auto"/>
        <w:rPr>
          <w:rFonts w:ascii="Arial" w:hAnsi="Arial" w:cs="Arial"/>
          <w:sz w:val="24"/>
          <w:szCs w:val="24"/>
        </w:rPr>
      </w:pPr>
      <w:r>
        <w:rPr>
          <w:rFonts w:ascii="Arial" w:hAnsi="Arial" w:cs="Arial"/>
          <w:sz w:val="24"/>
          <w:szCs w:val="24"/>
          <w:u w:val="single"/>
        </w:rPr>
        <w:t>Managing Mental Wellbeing</w:t>
      </w:r>
    </w:p>
    <w:p w14:paraId="2095DF2A" w14:textId="63280170" w:rsidR="00744475" w:rsidRDefault="003F7C7F" w:rsidP="002769C0">
      <w:pPr>
        <w:spacing w:line="360" w:lineRule="auto"/>
        <w:rPr>
          <w:rFonts w:ascii="Arial" w:hAnsi="Arial" w:cs="Arial"/>
          <w:sz w:val="24"/>
          <w:szCs w:val="24"/>
        </w:rPr>
      </w:pPr>
      <w:r>
        <w:rPr>
          <w:rFonts w:ascii="Arial" w:hAnsi="Arial" w:cs="Arial"/>
          <w:sz w:val="24"/>
          <w:szCs w:val="24"/>
        </w:rPr>
        <w:t xml:space="preserve">There </w:t>
      </w:r>
      <w:r w:rsidR="0087028F">
        <w:rPr>
          <w:rFonts w:ascii="Arial" w:hAnsi="Arial" w:cs="Arial"/>
          <w:sz w:val="24"/>
          <w:szCs w:val="24"/>
        </w:rPr>
        <w:t xml:space="preserve">is </w:t>
      </w:r>
      <w:r w:rsidR="00D971A6">
        <w:rPr>
          <w:rFonts w:ascii="Arial" w:hAnsi="Arial" w:cs="Arial"/>
          <w:sz w:val="24"/>
          <w:szCs w:val="24"/>
        </w:rPr>
        <w:t>a</w:t>
      </w:r>
      <w:r w:rsidR="0087028F">
        <w:rPr>
          <w:rFonts w:ascii="Arial" w:hAnsi="Arial" w:cs="Arial"/>
          <w:sz w:val="24"/>
          <w:szCs w:val="24"/>
        </w:rPr>
        <w:t xml:space="preserve"> non-extensive list of techniques that can be used. These typically involve ways of relaxing</w:t>
      </w:r>
      <w:r w:rsidR="009037ED">
        <w:rPr>
          <w:rFonts w:ascii="Arial" w:hAnsi="Arial" w:cs="Arial"/>
          <w:sz w:val="24"/>
          <w:szCs w:val="24"/>
        </w:rPr>
        <w:t xml:space="preserve"> when a particular situation raises someone’s stress </w:t>
      </w:r>
      <w:r w:rsidR="00C4203E">
        <w:rPr>
          <w:rFonts w:ascii="Arial" w:hAnsi="Arial" w:cs="Arial"/>
          <w:sz w:val="24"/>
          <w:szCs w:val="24"/>
        </w:rPr>
        <w:t>levels but</w:t>
      </w:r>
      <w:r w:rsidR="009037ED">
        <w:rPr>
          <w:rFonts w:ascii="Arial" w:hAnsi="Arial" w:cs="Arial"/>
          <w:sz w:val="24"/>
          <w:szCs w:val="24"/>
        </w:rPr>
        <w:t xml:space="preserve"> could also be something that allows a person to </w:t>
      </w:r>
      <w:r w:rsidR="00FB3FC3">
        <w:rPr>
          <w:rFonts w:ascii="Arial" w:hAnsi="Arial" w:cs="Arial"/>
          <w:sz w:val="24"/>
          <w:szCs w:val="24"/>
        </w:rPr>
        <w:t xml:space="preserve">focus less on what might happen, and instead focus on what is immediately happening </w:t>
      </w:r>
      <w:r w:rsidR="001916DC">
        <w:rPr>
          <w:rFonts w:ascii="Arial" w:hAnsi="Arial" w:cs="Arial"/>
          <w:sz w:val="24"/>
          <w:szCs w:val="24"/>
        </w:rPr>
        <w:t>at that given moment (</w:t>
      </w:r>
      <w:r w:rsidR="00737578">
        <w:rPr>
          <w:rFonts w:ascii="Arial" w:hAnsi="Arial" w:cs="Arial"/>
          <w:sz w:val="24"/>
          <w:szCs w:val="24"/>
        </w:rPr>
        <w:t xml:space="preserve">Mind, 2023). Breathing techniques are often utilised to aid </w:t>
      </w:r>
      <w:r w:rsidR="00205C8A">
        <w:rPr>
          <w:rFonts w:ascii="Arial" w:hAnsi="Arial" w:cs="Arial"/>
          <w:sz w:val="24"/>
          <w:szCs w:val="24"/>
        </w:rPr>
        <w:t xml:space="preserve">one </w:t>
      </w:r>
      <w:r w:rsidR="00737578">
        <w:rPr>
          <w:rFonts w:ascii="Arial" w:hAnsi="Arial" w:cs="Arial"/>
          <w:sz w:val="24"/>
          <w:szCs w:val="24"/>
        </w:rPr>
        <w:t xml:space="preserve">in relaxing and </w:t>
      </w:r>
      <w:r w:rsidR="00E11A9A">
        <w:rPr>
          <w:rFonts w:ascii="Arial" w:hAnsi="Arial" w:cs="Arial"/>
          <w:sz w:val="24"/>
          <w:szCs w:val="24"/>
        </w:rPr>
        <w:t xml:space="preserve">distracting </w:t>
      </w:r>
      <w:r w:rsidR="00D971A6">
        <w:rPr>
          <w:rFonts w:ascii="Arial" w:hAnsi="Arial" w:cs="Arial"/>
          <w:sz w:val="24"/>
          <w:szCs w:val="24"/>
        </w:rPr>
        <w:t>oneself</w:t>
      </w:r>
      <w:r w:rsidR="00205C8A">
        <w:rPr>
          <w:rFonts w:ascii="Arial" w:hAnsi="Arial" w:cs="Arial"/>
          <w:sz w:val="24"/>
          <w:szCs w:val="24"/>
        </w:rPr>
        <w:t xml:space="preserve"> from </w:t>
      </w:r>
      <w:r w:rsidR="00675013">
        <w:rPr>
          <w:rFonts w:ascii="Arial" w:hAnsi="Arial" w:cs="Arial"/>
          <w:sz w:val="24"/>
          <w:szCs w:val="24"/>
        </w:rPr>
        <w:t xml:space="preserve">negative thoughts that can be negatively influencing </w:t>
      </w:r>
      <w:r w:rsidR="008D5D6D">
        <w:rPr>
          <w:rFonts w:ascii="Arial" w:hAnsi="Arial" w:cs="Arial"/>
          <w:sz w:val="24"/>
          <w:szCs w:val="24"/>
        </w:rPr>
        <w:t>one’s mental wellbeing</w:t>
      </w:r>
      <w:r w:rsidR="00E45DC4">
        <w:rPr>
          <w:rFonts w:ascii="Arial" w:hAnsi="Arial" w:cs="Arial"/>
          <w:sz w:val="24"/>
          <w:szCs w:val="24"/>
        </w:rPr>
        <w:t xml:space="preserve">, and there are a number of them </w:t>
      </w:r>
      <w:r w:rsidR="0078437C">
        <w:rPr>
          <w:rFonts w:ascii="Arial" w:hAnsi="Arial" w:cs="Arial"/>
          <w:sz w:val="24"/>
          <w:szCs w:val="24"/>
        </w:rPr>
        <w:t xml:space="preserve">that have been found to be </w:t>
      </w:r>
      <w:r w:rsidR="00F145E6">
        <w:rPr>
          <w:rFonts w:ascii="Arial" w:hAnsi="Arial" w:cs="Arial"/>
          <w:sz w:val="24"/>
          <w:szCs w:val="24"/>
        </w:rPr>
        <w:t>beneficial (</w:t>
      </w:r>
      <w:r w:rsidR="00F07FD7">
        <w:rPr>
          <w:rFonts w:ascii="Arial" w:hAnsi="Arial" w:cs="Arial"/>
          <w:sz w:val="24"/>
          <w:szCs w:val="24"/>
        </w:rPr>
        <w:t xml:space="preserve">British Heart Foundation, </w:t>
      </w:r>
      <w:r w:rsidR="009565F1">
        <w:rPr>
          <w:rFonts w:ascii="Arial" w:hAnsi="Arial" w:cs="Arial"/>
          <w:sz w:val="24"/>
          <w:szCs w:val="24"/>
        </w:rPr>
        <w:t>2023)</w:t>
      </w:r>
      <w:r w:rsidR="00F145E6">
        <w:rPr>
          <w:rFonts w:ascii="Arial" w:hAnsi="Arial" w:cs="Arial"/>
          <w:sz w:val="24"/>
          <w:szCs w:val="24"/>
        </w:rPr>
        <w:t>.</w:t>
      </w:r>
      <w:r w:rsidR="00724A07">
        <w:rPr>
          <w:rFonts w:ascii="Arial" w:hAnsi="Arial" w:cs="Arial"/>
          <w:sz w:val="24"/>
          <w:szCs w:val="24"/>
        </w:rPr>
        <w:t xml:space="preserve"> </w:t>
      </w:r>
      <w:r w:rsidR="00B57BB8">
        <w:rPr>
          <w:rFonts w:ascii="Arial" w:hAnsi="Arial" w:cs="Arial"/>
          <w:sz w:val="24"/>
          <w:szCs w:val="24"/>
        </w:rPr>
        <w:t xml:space="preserve">Additionally, </w:t>
      </w:r>
      <w:r w:rsidR="00371F5C">
        <w:rPr>
          <w:rFonts w:ascii="Arial" w:hAnsi="Arial" w:cs="Arial"/>
          <w:sz w:val="24"/>
          <w:szCs w:val="24"/>
        </w:rPr>
        <w:t xml:space="preserve">ensuring </w:t>
      </w:r>
      <w:r w:rsidR="00434E0E">
        <w:rPr>
          <w:rFonts w:ascii="Arial" w:hAnsi="Arial" w:cs="Arial"/>
          <w:sz w:val="24"/>
          <w:szCs w:val="24"/>
        </w:rPr>
        <w:t>people find time to cater to their basic bodily needs, such as eating and sleeping a satisfactory amount, will also influence their mental wellbeing</w:t>
      </w:r>
      <w:r w:rsidR="00405881">
        <w:rPr>
          <w:rFonts w:ascii="Arial" w:hAnsi="Arial" w:cs="Arial"/>
          <w:sz w:val="24"/>
          <w:szCs w:val="24"/>
        </w:rPr>
        <w:t xml:space="preserve">, as </w:t>
      </w:r>
      <w:r w:rsidR="00207F76">
        <w:rPr>
          <w:rFonts w:ascii="Arial" w:hAnsi="Arial" w:cs="Arial"/>
          <w:sz w:val="24"/>
          <w:szCs w:val="24"/>
        </w:rPr>
        <w:t>the Mental Health Foundation</w:t>
      </w:r>
      <w:r w:rsidR="00A02EAA">
        <w:rPr>
          <w:rFonts w:ascii="Arial" w:hAnsi="Arial" w:cs="Arial"/>
          <w:sz w:val="24"/>
          <w:szCs w:val="24"/>
        </w:rPr>
        <w:t xml:space="preserve"> (2011)</w:t>
      </w:r>
      <w:r w:rsidR="00207F76">
        <w:rPr>
          <w:rFonts w:ascii="Arial" w:hAnsi="Arial" w:cs="Arial"/>
          <w:sz w:val="24"/>
          <w:szCs w:val="24"/>
        </w:rPr>
        <w:t xml:space="preserve"> </w:t>
      </w:r>
      <w:r w:rsidR="00A02EAA">
        <w:rPr>
          <w:rFonts w:ascii="Arial" w:hAnsi="Arial" w:cs="Arial"/>
          <w:sz w:val="24"/>
          <w:szCs w:val="24"/>
        </w:rPr>
        <w:t xml:space="preserve">highlights, </w:t>
      </w:r>
      <w:r w:rsidR="00836884">
        <w:rPr>
          <w:rFonts w:ascii="Arial" w:hAnsi="Arial" w:cs="Arial"/>
          <w:sz w:val="24"/>
          <w:szCs w:val="24"/>
        </w:rPr>
        <w:t xml:space="preserve">poor sleep can be as detrimental to </w:t>
      </w:r>
      <w:r w:rsidR="00C6433C">
        <w:rPr>
          <w:rFonts w:ascii="Arial" w:hAnsi="Arial" w:cs="Arial"/>
          <w:sz w:val="24"/>
          <w:szCs w:val="24"/>
        </w:rPr>
        <w:t xml:space="preserve">one’s health, and maintaining a </w:t>
      </w:r>
      <w:r w:rsidR="0053796C">
        <w:rPr>
          <w:rFonts w:ascii="Arial" w:hAnsi="Arial" w:cs="Arial"/>
          <w:sz w:val="24"/>
          <w:szCs w:val="24"/>
        </w:rPr>
        <w:t>good sleeping pattern can improve one’s health just as much as healthy eating and regular exercising.</w:t>
      </w:r>
      <w:r w:rsidR="00374B71">
        <w:rPr>
          <w:rFonts w:ascii="Arial" w:hAnsi="Arial" w:cs="Arial"/>
          <w:sz w:val="24"/>
          <w:szCs w:val="24"/>
        </w:rPr>
        <w:t xml:space="preserve"> A person’s mental wellbeing </w:t>
      </w:r>
      <w:r w:rsidR="00AD5D0C">
        <w:rPr>
          <w:rFonts w:ascii="Arial" w:hAnsi="Arial" w:cs="Arial"/>
          <w:sz w:val="24"/>
          <w:szCs w:val="24"/>
        </w:rPr>
        <w:t xml:space="preserve">can be affected by many aspects of day-to-day living. Just as the lists of methods of managing mental wellbeing is not exhaustive, neither is the list of things that can </w:t>
      </w:r>
      <w:r w:rsidR="005F71D4">
        <w:rPr>
          <w:rFonts w:ascii="Arial" w:hAnsi="Arial" w:cs="Arial"/>
          <w:sz w:val="24"/>
          <w:szCs w:val="24"/>
        </w:rPr>
        <w:t xml:space="preserve">affect it. </w:t>
      </w:r>
    </w:p>
    <w:p w14:paraId="627C33A7" w14:textId="77777777" w:rsidR="00744475" w:rsidRDefault="00744475" w:rsidP="002769C0">
      <w:pPr>
        <w:spacing w:line="360" w:lineRule="auto"/>
        <w:rPr>
          <w:rFonts w:ascii="Arial" w:hAnsi="Arial" w:cs="Arial"/>
          <w:sz w:val="24"/>
          <w:szCs w:val="24"/>
        </w:rPr>
      </w:pPr>
    </w:p>
    <w:p w14:paraId="2B3661EA" w14:textId="11235A7A" w:rsidR="00744475" w:rsidRDefault="00527BEB" w:rsidP="002769C0">
      <w:pPr>
        <w:spacing w:line="360" w:lineRule="auto"/>
        <w:rPr>
          <w:rFonts w:ascii="Arial" w:hAnsi="Arial" w:cs="Arial"/>
          <w:sz w:val="24"/>
          <w:szCs w:val="24"/>
        </w:rPr>
      </w:pPr>
      <w:r>
        <w:rPr>
          <w:rFonts w:ascii="Arial" w:hAnsi="Arial" w:cs="Arial"/>
          <w:sz w:val="24"/>
          <w:szCs w:val="24"/>
          <w:u w:val="single"/>
        </w:rPr>
        <w:t xml:space="preserve">Mental Wellbeing </w:t>
      </w:r>
      <w:r w:rsidR="00566B2E">
        <w:rPr>
          <w:rFonts w:ascii="Arial" w:hAnsi="Arial" w:cs="Arial"/>
          <w:sz w:val="24"/>
          <w:szCs w:val="24"/>
          <w:u w:val="single"/>
        </w:rPr>
        <w:t>in</w:t>
      </w:r>
      <w:r>
        <w:rPr>
          <w:rFonts w:ascii="Arial" w:hAnsi="Arial" w:cs="Arial"/>
          <w:sz w:val="24"/>
          <w:szCs w:val="24"/>
          <w:u w:val="single"/>
        </w:rPr>
        <w:t xml:space="preserve"> Policing</w:t>
      </w:r>
      <w:r w:rsidR="00566B2E">
        <w:rPr>
          <w:rFonts w:ascii="Arial" w:hAnsi="Arial" w:cs="Arial"/>
          <w:sz w:val="24"/>
          <w:szCs w:val="24"/>
          <w:u w:val="single"/>
        </w:rPr>
        <w:t xml:space="preserve"> and C</w:t>
      </w:r>
      <w:r w:rsidR="00744475">
        <w:rPr>
          <w:rFonts w:ascii="Arial" w:hAnsi="Arial" w:cs="Arial"/>
          <w:sz w:val="24"/>
          <w:szCs w:val="24"/>
          <w:u w:val="single"/>
        </w:rPr>
        <w:t>onsequences</w:t>
      </w:r>
      <w:r w:rsidR="00566B2E">
        <w:rPr>
          <w:rFonts w:ascii="Arial" w:hAnsi="Arial" w:cs="Arial"/>
          <w:sz w:val="24"/>
          <w:szCs w:val="24"/>
          <w:u w:val="single"/>
        </w:rPr>
        <w:t xml:space="preserve"> of Poor Management</w:t>
      </w:r>
    </w:p>
    <w:p w14:paraId="641665D3" w14:textId="7AF3562D" w:rsidR="00744475" w:rsidRDefault="00DF0531" w:rsidP="002769C0">
      <w:pPr>
        <w:spacing w:line="360" w:lineRule="auto"/>
        <w:rPr>
          <w:rFonts w:ascii="Arial" w:hAnsi="Arial" w:cs="Arial"/>
          <w:sz w:val="24"/>
          <w:szCs w:val="24"/>
        </w:rPr>
      </w:pPr>
      <w:r>
        <w:rPr>
          <w:rFonts w:ascii="Arial" w:hAnsi="Arial" w:cs="Arial"/>
          <w:sz w:val="24"/>
          <w:szCs w:val="24"/>
        </w:rPr>
        <w:t>Craddock and Telesco</w:t>
      </w:r>
      <w:r w:rsidR="00005C22">
        <w:rPr>
          <w:rFonts w:ascii="Arial" w:hAnsi="Arial" w:cs="Arial"/>
          <w:sz w:val="24"/>
          <w:szCs w:val="24"/>
        </w:rPr>
        <w:t xml:space="preserve"> (2022) explain how, due to the nature of their role, police officers are often </w:t>
      </w:r>
      <w:r w:rsidR="002F6840">
        <w:rPr>
          <w:rFonts w:ascii="Arial" w:hAnsi="Arial" w:cs="Arial"/>
          <w:sz w:val="24"/>
          <w:szCs w:val="24"/>
        </w:rPr>
        <w:t>asked to “perform many functions within the scope of their job</w:t>
      </w:r>
      <w:r w:rsidR="00DD1CD3">
        <w:rPr>
          <w:rFonts w:ascii="Arial" w:hAnsi="Arial" w:cs="Arial"/>
          <w:sz w:val="24"/>
          <w:szCs w:val="24"/>
        </w:rPr>
        <w:t>”, which inevitably requires them to “</w:t>
      </w:r>
      <w:r w:rsidR="008C36DF">
        <w:rPr>
          <w:rFonts w:ascii="Arial" w:hAnsi="Arial" w:cs="Arial"/>
          <w:sz w:val="24"/>
          <w:szCs w:val="24"/>
        </w:rPr>
        <w:t xml:space="preserve">assume the role of social worker, guidance counsellor, and impartial peacekeeper. These roles, however, come with an emotional </w:t>
      </w:r>
      <w:r w:rsidR="00747B74">
        <w:rPr>
          <w:rFonts w:ascii="Arial" w:hAnsi="Arial" w:cs="Arial"/>
          <w:sz w:val="24"/>
          <w:szCs w:val="24"/>
        </w:rPr>
        <w:t>price tag”.</w:t>
      </w:r>
      <w:r w:rsidR="00F81887">
        <w:rPr>
          <w:rFonts w:ascii="Arial" w:hAnsi="Arial" w:cs="Arial"/>
          <w:sz w:val="24"/>
          <w:szCs w:val="24"/>
        </w:rPr>
        <w:t xml:space="preserve"> In being asked </w:t>
      </w:r>
      <w:r w:rsidR="00226776">
        <w:rPr>
          <w:rFonts w:ascii="Arial" w:hAnsi="Arial" w:cs="Arial"/>
          <w:sz w:val="24"/>
          <w:szCs w:val="24"/>
        </w:rPr>
        <w:t xml:space="preserve">to </w:t>
      </w:r>
      <w:r w:rsidR="00C1460C">
        <w:rPr>
          <w:rFonts w:ascii="Arial" w:hAnsi="Arial" w:cs="Arial"/>
          <w:sz w:val="24"/>
          <w:szCs w:val="24"/>
        </w:rPr>
        <w:t>attend traumatic events, su</w:t>
      </w:r>
      <w:r w:rsidR="00293642">
        <w:rPr>
          <w:rFonts w:ascii="Arial" w:hAnsi="Arial" w:cs="Arial"/>
          <w:sz w:val="24"/>
          <w:szCs w:val="24"/>
        </w:rPr>
        <w:t xml:space="preserve">ch as incidents of </w:t>
      </w:r>
      <w:r w:rsidR="00293642">
        <w:rPr>
          <w:rFonts w:ascii="Arial" w:hAnsi="Arial" w:cs="Arial"/>
          <w:sz w:val="24"/>
          <w:szCs w:val="24"/>
        </w:rPr>
        <w:lastRenderedPageBreak/>
        <w:t xml:space="preserve">sudden death and </w:t>
      </w:r>
      <w:r w:rsidR="00F6531A">
        <w:rPr>
          <w:rFonts w:ascii="Arial" w:hAnsi="Arial" w:cs="Arial"/>
          <w:sz w:val="24"/>
          <w:szCs w:val="24"/>
        </w:rPr>
        <w:t>motor vehicle accidents; incidents that involv</w:t>
      </w:r>
      <w:r w:rsidR="008B5E64">
        <w:rPr>
          <w:rFonts w:ascii="Arial" w:hAnsi="Arial" w:cs="Arial"/>
          <w:sz w:val="24"/>
          <w:szCs w:val="24"/>
        </w:rPr>
        <w:t xml:space="preserve">e human suffering, </w:t>
      </w:r>
      <w:r w:rsidR="0059070F">
        <w:rPr>
          <w:rFonts w:ascii="Arial" w:hAnsi="Arial" w:cs="Arial"/>
          <w:sz w:val="24"/>
          <w:szCs w:val="24"/>
        </w:rPr>
        <w:t>officers</w:t>
      </w:r>
      <w:r w:rsidR="00D81656">
        <w:rPr>
          <w:rFonts w:ascii="Arial" w:hAnsi="Arial" w:cs="Arial"/>
          <w:sz w:val="24"/>
          <w:szCs w:val="24"/>
        </w:rPr>
        <w:t xml:space="preserve"> may pay the emotional price tag with their mental wellbeing. Craddock and Telesco go on to state that “there are </w:t>
      </w:r>
      <w:r w:rsidR="00210332">
        <w:rPr>
          <w:rFonts w:ascii="Arial" w:hAnsi="Arial" w:cs="Arial"/>
          <w:sz w:val="24"/>
          <w:szCs w:val="24"/>
        </w:rPr>
        <w:t>copious</w:t>
      </w:r>
      <w:r w:rsidR="00D81656">
        <w:rPr>
          <w:rFonts w:ascii="Arial" w:hAnsi="Arial" w:cs="Arial"/>
          <w:sz w:val="24"/>
          <w:szCs w:val="24"/>
        </w:rPr>
        <w:t xml:space="preserve"> amounts of research supporting the del</w:t>
      </w:r>
      <w:r w:rsidR="00210332">
        <w:rPr>
          <w:rFonts w:ascii="Arial" w:hAnsi="Arial" w:cs="Arial"/>
          <w:sz w:val="24"/>
          <w:szCs w:val="24"/>
        </w:rPr>
        <w:t xml:space="preserve">eterious effects of police stress… operational stressors that would include stress from </w:t>
      </w:r>
      <w:r w:rsidR="00CF074B">
        <w:rPr>
          <w:rFonts w:ascii="Arial" w:hAnsi="Arial" w:cs="Arial"/>
          <w:sz w:val="24"/>
          <w:szCs w:val="24"/>
        </w:rPr>
        <w:t>demands and duties of the occupation and organizational stressors</w:t>
      </w:r>
      <w:r w:rsidR="003D11AB">
        <w:rPr>
          <w:rFonts w:ascii="Arial" w:hAnsi="Arial" w:cs="Arial"/>
          <w:sz w:val="24"/>
          <w:szCs w:val="24"/>
        </w:rPr>
        <w:t xml:space="preserve">”. </w:t>
      </w:r>
      <w:r w:rsidR="00B02842">
        <w:rPr>
          <w:rFonts w:ascii="Arial" w:hAnsi="Arial" w:cs="Arial"/>
          <w:sz w:val="24"/>
          <w:szCs w:val="24"/>
        </w:rPr>
        <w:t>They also raise the issue of officers feeling unable to talk about their suffering</w:t>
      </w:r>
      <w:r w:rsidR="0049784C">
        <w:rPr>
          <w:rFonts w:ascii="Arial" w:hAnsi="Arial" w:cs="Arial"/>
          <w:sz w:val="24"/>
          <w:szCs w:val="24"/>
        </w:rPr>
        <w:t xml:space="preserve"> due to “potential stigmas</w:t>
      </w:r>
      <w:r w:rsidR="000E2F24">
        <w:rPr>
          <w:rFonts w:ascii="Arial" w:hAnsi="Arial" w:cs="Arial"/>
          <w:sz w:val="24"/>
          <w:szCs w:val="24"/>
        </w:rPr>
        <w:t xml:space="preserve">”, </w:t>
      </w:r>
      <w:r w:rsidR="00152F5C">
        <w:rPr>
          <w:rFonts w:ascii="Arial" w:hAnsi="Arial" w:cs="Arial"/>
          <w:sz w:val="24"/>
          <w:szCs w:val="24"/>
        </w:rPr>
        <w:t xml:space="preserve">and that the </w:t>
      </w:r>
      <w:r w:rsidR="006A6C58">
        <w:rPr>
          <w:rFonts w:ascii="Arial" w:hAnsi="Arial" w:cs="Arial"/>
          <w:sz w:val="24"/>
          <w:szCs w:val="24"/>
        </w:rPr>
        <w:t xml:space="preserve">ingrained culture of the </w:t>
      </w:r>
      <w:r w:rsidR="00152F5C">
        <w:rPr>
          <w:rFonts w:ascii="Arial" w:hAnsi="Arial" w:cs="Arial"/>
          <w:sz w:val="24"/>
          <w:szCs w:val="24"/>
        </w:rPr>
        <w:t>organization</w:t>
      </w:r>
      <w:r w:rsidR="006A6C58">
        <w:rPr>
          <w:rFonts w:ascii="Arial" w:hAnsi="Arial" w:cs="Arial"/>
          <w:sz w:val="24"/>
          <w:szCs w:val="24"/>
        </w:rPr>
        <w:t xml:space="preserve"> itself </w:t>
      </w:r>
      <w:r w:rsidR="00702AB4">
        <w:rPr>
          <w:rFonts w:ascii="Arial" w:hAnsi="Arial" w:cs="Arial"/>
          <w:sz w:val="24"/>
          <w:szCs w:val="24"/>
        </w:rPr>
        <w:t>is linked t</w:t>
      </w:r>
      <w:r w:rsidR="00F77E25">
        <w:rPr>
          <w:rFonts w:ascii="Arial" w:hAnsi="Arial" w:cs="Arial"/>
          <w:sz w:val="24"/>
          <w:szCs w:val="24"/>
        </w:rPr>
        <w:t>o</w:t>
      </w:r>
      <w:r w:rsidR="00702AB4">
        <w:rPr>
          <w:rFonts w:ascii="Arial" w:hAnsi="Arial" w:cs="Arial"/>
          <w:sz w:val="24"/>
          <w:szCs w:val="24"/>
        </w:rPr>
        <w:t xml:space="preserve"> “higher rates </w:t>
      </w:r>
      <w:r w:rsidR="00F77E25">
        <w:rPr>
          <w:rFonts w:ascii="Arial" w:hAnsi="Arial" w:cs="Arial"/>
          <w:sz w:val="24"/>
          <w:szCs w:val="24"/>
        </w:rPr>
        <w:t>mental health disorders including depression, anxiety, and PTSD”.</w:t>
      </w:r>
      <w:r w:rsidR="00C31699">
        <w:rPr>
          <w:rFonts w:ascii="Arial" w:hAnsi="Arial" w:cs="Arial"/>
          <w:sz w:val="24"/>
          <w:szCs w:val="24"/>
        </w:rPr>
        <w:t xml:space="preserve"> </w:t>
      </w:r>
      <w:r w:rsidR="00293BE0">
        <w:rPr>
          <w:rFonts w:ascii="Arial" w:hAnsi="Arial" w:cs="Arial"/>
          <w:sz w:val="24"/>
          <w:szCs w:val="24"/>
        </w:rPr>
        <w:t xml:space="preserve">While these are mental health conditions, they </w:t>
      </w:r>
      <w:r w:rsidR="00F87478">
        <w:rPr>
          <w:rFonts w:ascii="Arial" w:hAnsi="Arial" w:cs="Arial"/>
          <w:sz w:val="24"/>
          <w:szCs w:val="24"/>
        </w:rPr>
        <w:t xml:space="preserve">have symptoms which are indicative </w:t>
      </w:r>
      <w:r w:rsidR="009700EE">
        <w:rPr>
          <w:rFonts w:ascii="Arial" w:hAnsi="Arial" w:cs="Arial"/>
          <w:sz w:val="24"/>
          <w:szCs w:val="24"/>
        </w:rPr>
        <w:t>of a</w:t>
      </w:r>
      <w:r w:rsidR="00F87478">
        <w:rPr>
          <w:rFonts w:ascii="Arial" w:hAnsi="Arial" w:cs="Arial"/>
          <w:sz w:val="24"/>
          <w:szCs w:val="24"/>
        </w:rPr>
        <w:t xml:space="preserve"> decline </w:t>
      </w:r>
      <w:r w:rsidR="009700EE">
        <w:rPr>
          <w:rFonts w:ascii="Arial" w:hAnsi="Arial" w:cs="Arial"/>
          <w:sz w:val="24"/>
          <w:szCs w:val="24"/>
        </w:rPr>
        <w:t>in one’s mental wellbeing.</w:t>
      </w:r>
    </w:p>
    <w:p w14:paraId="11CCA3F1" w14:textId="77777777" w:rsidR="00744475" w:rsidRDefault="00744475" w:rsidP="002769C0">
      <w:pPr>
        <w:spacing w:line="360" w:lineRule="auto"/>
        <w:rPr>
          <w:rFonts w:ascii="Arial" w:hAnsi="Arial" w:cs="Arial"/>
          <w:sz w:val="24"/>
          <w:szCs w:val="24"/>
        </w:rPr>
      </w:pPr>
    </w:p>
    <w:p w14:paraId="67FAAD62" w14:textId="0F38A73B" w:rsidR="00744475" w:rsidRDefault="00744475" w:rsidP="002769C0">
      <w:pPr>
        <w:spacing w:line="360" w:lineRule="auto"/>
        <w:rPr>
          <w:rFonts w:ascii="Arial" w:hAnsi="Arial" w:cs="Arial"/>
          <w:sz w:val="24"/>
          <w:szCs w:val="24"/>
        </w:rPr>
      </w:pPr>
      <w:r>
        <w:rPr>
          <w:rFonts w:ascii="Arial" w:hAnsi="Arial" w:cs="Arial"/>
          <w:sz w:val="24"/>
          <w:szCs w:val="24"/>
          <w:u w:val="single"/>
        </w:rPr>
        <w:t>Conclusion</w:t>
      </w:r>
    </w:p>
    <w:p w14:paraId="077B1855" w14:textId="4A4909D6" w:rsidR="00744475" w:rsidRDefault="00F77E25" w:rsidP="002769C0">
      <w:pPr>
        <w:spacing w:line="360" w:lineRule="auto"/>
        <w:rPr>
          <w:rFonts w:ascii="Arial" w:hAnsi="Arial" w:cs="Arial"/>
          <w:sz w:val="24"/>
          <w:szCs w:val="24"/>
        </w:rPr>
      </w:pPr>
      <w:r>
        <w:rPr>
          <w:rFonts w:ascii="Arial" w:hAnsi="Arial" w:cs="Arial"/>
          <w:sz w:val="24"/>
          <w:szCs w:val="24"/>
        </w:rPr>
        <w:t>When considering the tole that demand of being a police officer itself can have on one’s mental wellbeing, as well as the anti-social</w:t>
      </w:r>
      <w:r w:rsidR="003C5E2A">
        <w:rPr>
          <w:rFonts w:ascii="Arial" w:hAnsi="Arial" w:cs="Arial"/>
          <w:sz w:val="24"/>
          <w:szCs w:val="24"/>
        </w:rPr>
        <w:t xml:space="preserve"> </w:t>
      </w:r>
      <w:r>
        <w:rPr>
          <w:rFonts w:ascii="Arial" w:hAnsi="Arial" w:cs="Arial"/>
          <w:sz w:val="24"/>
          <w:szCs w:val="24"/>
        </w:rPr>
        <w:t xml:space="preserve">nature of the job, working </w:t>
      </w:r>
      <w:r w:rsidR="004761E5">
        <w:rPr>
          <w:rFonts w:ascii="Arial" w:hAnsi="Arial" w:cs="Arial"/>
          <w:sz w:val="24"/>
          <w:szCs w:val="24"/>
        </w:rPr>
        <w:t xml:space="preserve">an inconsistent </w:t>
      </w:r>
      <w:r w:rsidR="003C5E2A">
        <w:rPr>
          <w:rFonts w:ascii="Arial" w:hAnsi="Arial" w:cs="Arial"/>
          <w:sz w:val="24"/>
          <w:szCs w:val="24"/>
        </w:rPr>
        <w:t xml:space="preserve">weekly shift pattern, and therefore </w:t>
      </w:r>
      <w:r w:rsidR="00540647">
        <w:rPr>
          <w:rFonts w:ascii="Arial" w:hAnsi="Arial" w:cs="Arial"/>
          <w:sz w:val="24"/>
          <w:szCs w:val="24"/>
        </w:rPr>
        <w:t xml:space="preserve">a </w:t>
      </w:r>
      <w:r w:rsidR="00821718">
        <w:rPr>
          <w:rFonts w:ascii="Arial" w:hAnsi="Arial" w:cs="Arial"/>
          <w:sz w:val="24"/>
          <w:szCs w:val="24"/>
        </w:rPr>
        <w:t>working</w:t>
      </w:r>
      <w:r w:rsidR="00540647">
        <w:rPr>
          <w:rFonts w:ascii="Arial" w:hAnsi="Arial" w:cs="Arial"/>
          <w:sz w:val="24"/>
          <w:szCs w:val="24"/>
        </w:rPr>
        <w:t xml:space="preserve"> pattern that can easily interrupt what the average person would consider a normal sleeping pattern</w:t>
      </w:r>
      <w:r w:rsidR="003447AE">
        <w:rPr>
          <w:rFonts w:ascii="Arial" w:hAnsi="Arial" w:cs="Arial"/>
          <w:sz w:val="24"/>
          <w:szCs w:val="24"/>
        </w:rPr>
        <w:t xml:space="preserve"> </w:t>
      </w:r>
      <w:r w:rsidR="003447AE">
        <w:rPr>
          <w:rFonts w:ascii="Arial" w:hAnsi="Arial" w:cs="Arial"/>
          <w:sz w:val="24"/>
          <w:szCs w:val="24"/>
        </w:rPr>
        <w:t>(Police Federation, n/a),</w:t>
      </w:r>
      <w:r w:rsidR="00540647">
        <w:rPr>
          <w:rFonts w:ascii="Arial" w:hAnsi="Arial" w:cs="Arial"/>
          <w:sz w:val="24"/>
          <w:szCs w:val="24"/>
        </w:rPr>
        <w:t xml:space="preserve">.as well as having to attend </w:t>
      </w:r>
      <w:r w:rsidR="00821718">
        <w:rPr>
          <w:rFonts w:ascii="Arial" w:hAnsi="Arial" w:cs="Arial"/>
          <w:sz w:val="24"/>
          <w:szCs w:val="24"/>
        </w:rPr>
        <w:t>emergency calls at any given moment, and therefore not being allocated time to tend to the needs of the human body, such as eating</w:t>
      </w:r>
      <w:r w:rsidR="0060586B">
        <w:rPr>
          <w:rFonts w:ascii="Arial" w:hAnsi="Arial" w:cs="Arial"/>
          <w:sz w:val="24"/>
          <w:szCs w:val="24"/>
        </w:rPr>
        <w:t xml:space="preserve"> (Gwent Police Federation, </w:t>
      </w:r>
      <w:r w:rsidR="002B40C0">
        <w:rPr>
          <w:rFonts w:ascii="Arial" w:hAnsi="Arial" w:cs="Arial"/>
          <w:sz w:val="24"/>
          <w:szCs w:val="24"/>
        </w:rPr>
        <w:t>2023)</w:t>
      </w:r>
      <w:r w:rsidR="00DE2ED4">
        <w:rPr>
          <w:rFonts w:ascii="Arial" w:hAnsi="Arial" w:cs="Arial"/>
          <w:sz w:val="24"/>
          <w:szCs w:val="24"/>
        </w:rPr>
        <w:t xml:space="preserve"> </w:t>
      </w:r>
      <w:r w:rsidR="00E956C8">
        <w:rPr>
          <w:rFonts w:ascii="Arial" w:hAnsi="Arial" w:cs="Arial"/>
          <w:sz w:val="24"/>
          <w:szCs w:val="24"/>
        </w:rPr>
        <w:t xml:space="preserve">it can be said that </w:t>
      </w:r>
      <w:r w:rsidR="00082D00">
        <w:rPr>
          <w:rFonts w:ascii="Arial" w:hAnsi="Arial" w:cs="Arial"/>
          <w:sz w:val="24"/>
          <w:szCs w:val="24"/>
        </w:rPr>
        <w:t xml:space="preserve">a </w:t>
      </w:r>
      <w:r w:rsidR="00E956C8">
        <w:rPr>
          <w:rFonts w:ascii="Arial" w:hAnsi="Arial" w:cs="Arial"/>
          <w:sz w:val="24"/>
          <w:szCs w:val="24"/>
        </w:rPr>
        <w:t>police officer</w:t>
      </w:r>
      <w:r w:rsidR="00082D00">
        <w:rPr>
          <w:rFonts w:ascii="Arial" w:hAnsi="Arial" w:cs="Arial"/>
          <w:sz w:val="24"/>
          <w:szCs w:val="24"/>
        </w:rPr>
        <w:t>’</w:t>
      </w:r>
      <w:r w:rsidR="00E956C8">
        <w:rPr>
          <w:rFonts w:ascii="Arial" w:hAnsi="Arial" w:cs="Arial"/>
          <w:sz w:val="24"/>
          <w:szCs w:val="24"/>
        </w:rPr>
        <w:t xml:space="preserve">s </w:t>
      </w:r>
      <w:r w:rsidR="00082D00">
        <w:rPr>
          <w:rFonts w:ascii="Arial" w:hAnsi="Arial" w:cs="Arial"/>
          <w:sz w:val="24"/>
          <w:szCs w:val="24"/>
        </w:rPr>
        <w:t>mental wellbeing is</w:t>
      </w:r>
      <w:r w:rsidR="00E956C8">
        <w:rPr>
          <w:rFonts w:ascii="Arial" w:hAnsi="Arial" w:cs="Arial"/>
          <w:sz w:val="24"/>
          <w:szCs w:val="24"/>
        </w:rPr>
        <w:t xml:space="preserve"> particularly at risk </w:t>
      </w:r>
      <w:r w:rsidR="00082D00">
        <w:rPr>
          <w:rFonts w:ascii="Arial" w:hAnsi="Arial" w:cs="Arial"/>
          <w:sz w:val="24"/>
          <w:szCs w:val="24"/>
        </w:rPr>
        <w:t xml:space="preserve">of suffering as a direct result of their role and the demands that come with it; therefore, it can be concluded that, compared to other roles, </w:t>
      </w:r>
      <w:r w:rsidR="0046064E">
        <w:rPr>
          <w:rFonts w:ascii="Arial" w:hAnsi="Arial" w:cs="Arial"/>
          <w:sz w:val="24"/>
          <w:szCs w:val="24"/>
        </w:rPr>
        <w:t xml:space="preserve">it may be most important for a police officer to maintain their mental wellbeing in order to prevent  any long-term detrimental affects that are associated with </w:t>
      </w:r>
      <w:r w:rsidR="007F3D93">
        <w:rPr>
          <w:rFonts w:ascii="Arial" w:hAnsi="Arial" w:cs="Arial"/>
          <w:sz w:val="24"/>
          <w:szCs w:val="24"/>
        </w:rPr>
        <w:t>the typical experiences that come with the job.</w:t>
      </w:r>
      <w:r w:rsidR="00762D33">
        <w:rPr>
          <w:rFonts w:ascii="Arial" w:hAnsi="Arial" w:cs="Arial"/>
          <w:sz w:val="24"/>
          <w:szCs w:val="24"/>
        </w:rPr>
        <w:t xml:space="preserve"> </w:t>
      </w:r>
    </w:p>
    <w:p w14:paraId="2F1C7DBD" w14:textId="77777777" w:rsidR="00DD7D2C" w:rsidRDefault="00DD7D2C" w:rsidP="002769C0">
      <w:pPr>
        <w:spacing w:line="360" w:lineRule="auto"/>
        <w:rPr>
          <w:rFonts w:ascii="Arial" w:hAnsi="Arial" w:cs="Arial"/>
          <w:sz w:val="24"/>
          <w:szCs w:val="24"/>
        </w:rPr>
      </w:pPr>
    </w:p>
    <w:p w14:paraId="5A2250C3" w14:textId="5EA9EC6E" w:rsidR="00DD7D2C" w:rsidRPr="00E72675" w:rsidRDefault="00DD7D2C" w:rsidP="002769C0">
      <w:pPr>
        <w:spacing w:line="360" w:lineRule="auto"/>
        <w:rPr>
          <w:rFonts w:ascii="Arial" w:hAnsi="Arial" w:cs="Arial"/>
          <w:sz w:val="24"/>
          <w:szCs w:val="24"/>
          <w:u w:val="single"/>
        </w:rPr>
      </w:pPr>
      <w:r w:rsidRPr="00E72675">
        <w:rPr>
          <w:rFonts w:ascii="Arial" w:hAnsi="Arial" w:cs="Arial"/>
          <w:sz w:val="24"/>
          <w:szCs w:val="24"/>
          <w:u w:val="single"/>
        </w:rPr>
        <w:t xml:space="preserve">Essay </w:t>
      </w:r>
      <w:r w:rsidR="00FC5A0D">
        <w:rPr>
          <w:rFonts w:ascii="Arial" w:hAnsi="Arial" w:cs="Arial"/>
          <w:sz w:val="24"/>
          <w:szCs w:val="24"/>
          <w:u w:val="single"/>
        </w:rPr>
        <w:t>two</w:t>
      </w:r>
      <w:r w:rsidRPr="00E72675">
        <w:rPr>
          <w:rFonts w:ascii="Arial" w:hAnsi="Arial" w:cs="Arial"/>
          <w:sz w:val="24"/>
          <w:szCs w:val="24"/>
          <w:u w:val="single"/>
        </w:rPr>
        <w:t xml:space="preserve"> </w:t>
      </w:r>
      <w:r w:rsidR="00E72675" w:rsidRPr="00E72675">
        <w:rPr>
          <w:rFonts w:ascii="Arial" w:hAnsi="Arial" w:cs="Arial"/>
          <w:sz w:val="24"/>
          <w:szCs w:val="24"/>
          <w:u w:val="single"/>
        </w:rPr>
        <w:t xml:space="preserve">word count: </w:t>
      </w:r>
      <w:r w:rsidR="009700EE">
        <w:rPr>
          <w:rFonts w:ascii="Arial" w:hAnsi="Arial" w:cs="Arial"/>
          <w:sz w:val="24"/>
          <w:szCs w:val="24"/>
          <w:u w:val="single"/>
        </w:rPr>
        <w:t>908</w:t>
      </w:r>
      <w:r w:rsidR="00E72675" w:rsidRPr="00E72675">
        <w:rPr>
          <w:rFonts w:ascii="Arial" w:hAnsi="Arial" w:cs="Arial"/>
          <w:sz w:val="24"/>
          <w:szCs w:val="24"/>
          <w:u w:val="single"/>
        </w:rPr>
        <w:t xml:space="preserve"> words</w:t>
      </w:r>
      <w:r w:rsidR="00FC5A0D">
        <w:rPr>
          <w:rFonts w:ascii="Arial" w:hAnsi="Arial" w:cs="Arial"/>
          <w:sz w:val="24"/>
          <w:szCs w:val="24"/>
          <w:u w:val="single"/>
        </w:rPr>
        <w:t>.</w:t>
      </w:r>
    </w:p>
    <w:p w14:paraId="09593FC8" w14:textId="77777777" w:rsidR="00602270" w:rsidRDefault="00602270" w:rsidP="002769C0">
      <w:pPr>
        <w:spacing w:line="360" w:lineRule="auto"/>
        <w:rPr>
          <w:rFonts w:ascii="Arial" w:hAnsi="Arial" w:cs="Arial"/>
          <w:sz w:val="24"/>
          <w:szCs w:val="24"/>
        </w:rPr>
      </w:pPr>
    </w:p>
    <w:p w14:paraId="516805D5" w14:textId="77777777" w:rsidR="00490996" w:rsidRDefault="00490996" w:rsidP="002769C0">
      <w:pPr>
        <w:spacing w:line="360" w:lineRule="auto"/>
        <w:rPr>
          <w:rFonts w:ascii="Arial" w:hAnsi="Arial" w:cs="Arial"/>
          <w:sz w:val="24"/>
          <w:szCs w:val="24"/>
        </w:rPr>
      </w:pPr>
    </w:p>
    <w:p w14:paraId="21CD6C64" w14:textId="77777777" w:rsidR="00490996" w:rsidRDefault="00490996" w:rsidP="002769C0">
      <w:pPr>
        <w:spacing w:line="360" w:lineRule="auto"/>
        <w:rPr>
          <w:rFonts w:ascii="Arial" w:hAnsi="Arial" w:cs="Arial"/>
          <w:sz w:val="24"/>
          <w:szCs w:val="24"/>
        </w:rPr>
      </w:pPr>
    </w:p>
    <w:p w14:paraId="5C58E009" w14:textId="77777777" w:rsidR="00490996" w:rsidRDefault="00490996" w:rsidP="002769C0">
      <w:pPr>
        <w:spacing w:line="360" w:lineRule="auto"/>
        <w:rPr>
          <w:rFonts w:ascii="Arial" w:hAnsi="Arial" w:cs="Arial"/>
          <w:sz w:val="24"/>
          <w:szCs w:val="24"/>
        </w:rPr>
      </w:pPr>
    </w:p>
    <w:p w14:paraId="099EC950" w14:textId="1D035424" w:rsidR="00602270" w:rsidRDefault="00C251B1" w:rsidP="002769C0">
      <w:pPr>
        <w:spacing w:line="360" w:lineRule="auto"/>
        <w:rPr>
          <w:rFonts w:ascii="Arial" w:hAnsi="Arial" w:cs="Arial"/>
          <w:sz w:val="24"/>
          <w:szCs w:val="24"/>
        </w:rPr>
      </w:pPr>
      <w:r>
        <w:rPr>
          <w:rFonts w:ascii="Arial" w:hAnsi="Arial" w:cs="Arial"/>
          <w:b/>
          <w:bCs/>
          <w:sz w:val="24"/>
          <w:szCs w:val="24"/>
        </w:rPr>
        <w:lastRenderedPageBreak/>
        <w:t>Essay Four:</w:t>
      </w:r>
    </w:p>
    <w:p w14:paraId="0C9A5A95" w14:textId="284746D0" w:rsidR="00C251B1" w:rsidRDefault="00C251B1" w:rsidP="002769C0">
      <w:pPr>
        <w:spacing w:line="360" w:lineRule="auto"/>
        <w:rPr>
          <w:rFonts w:ascii="Arial" w:hAnsi="Arial" w:cs="Arial"/>
          <w:sz w:val="24"/>
          <w:szCs w:val="24"/>
        </w:rPr>
      </w:pPr>
      <w:r>
        <w:rPr>
          <w:rFonts w:ascii="Arial" w:hAnsi="Arial" w:cs="Arial"/>
          <w:sz w:val="24"/>
          <w:szCs w:val="24"/>
        </w:rPr>
        <w:t>Outline potential links between serious and organised crime and public protection issues. What characteristics make some people more vulnerable to exploitation by serious and organised crime gangs.</w:t>
      </w:r>
    </w:p>
    <w:p w14:paraId="763B2975" w14:textId="77777777" w:rsidR="000A0AB1" w:rsidRDefault="000A0AB1" w:rsidP="002769C0">
      <w:pPr>
        <w:spacing w:line="360" w:lineRule="auto"/>
        <w:rPr>
          <w:rFonts w:ascii="Arial" w:hAnsi="Arial" w:cs="Arial"/>
          <w:sz w:val="24"/>
          <w:szCs w:val="24"/>
        </w:rPr>
      </w:pPr>
    </w:p>
    <w:p w14:paraId="4C29B15E" w14:textId="5857A20A" w:rsidR="00490996" w:rsidRPr="00490996" w:rsidRDefault="00490996" w:rsidP="002769C0">
      <w:pPr>
        <w:spacing w:line="360" w:lineRule="auto"/>
        <w:rPr>
          <w:rFonts w:ascii="Arial" w:hAnsi="Arial" w:cs="Arial"/>
          <w:b/>
          <w:bCs/>
          <w:sz w:val="24"/>
          <w:szCs w:val="24"/>
        </w:rPr>
      </w:pPr>
      <w:r>
        <w:rPr>
          <w:rFonts w:ascii="Arial" w:hAnsi="Arial" w:cs="Arial"/>
          <w:b/>
          <w:bCs/>
          <w:sz w:val="24"/>
          <w:szCs w:val="24"/>
        </w:rPr>
        <w:t>Answer:</w:t>
      </w:r>
    </w:p>
    <w:p w14:paraId="549ED716" w14:textId="0AF70485" w:rsidR="00A83782" w:rsidRDefault="00A83782" w:rsidP="002769C0">
      <w:pPr>
        <w:spacing w:line="360" w:lineRule="auto"/>
        <w:rPr>
          <w:rFonts w:ascii="Arial" w:hAnsi="Arial" w:cs="Arial"/>
          <w:sz w:val="24"/>
          <w:szCs w:val="24"/>
        </w:rPr>
      </w:pPr>
      <w:r>
        <w:rPr>
          <w:rFonts w:ascii="Arial" w:hAnsi="Arial" w:cs="Arial"/>
          <w:sz w:val="24"/>
          <w:szCs w:val="24"/>
          <w:u w:val="single"/>
        </w:rPr>
        <w:t>Introduction</w:t>
      </w:r>
    </w:p>
    <w:p w14:paraId="2F48342E" w14:textId="7D3009DE" w:rsidR="00573DFB" w:rsidRDefault="00EB768E" w:rsidP="002769C0">
      <w:pPr>
        <w:spacing w:line="360" w:lineRule="auto"/>
        <w:rPr>
          <w:rFonts w:ascii="Arial" w:hAnsi="Arial" w:cs="Arial"/>
          <w:sz w:val="24"/>
          <w:szCs w:val="24"/>
        </w:rPr>
      </w:pPr>
      <w:r>
        <w:rPr>
          <w:rFonts w:ascii="Arial" w:hAnsi="Arial" w:cs="Arial"/>
          <w:sz w:val="24"/>
          <w:szCs w:val="24"/>
        </w:rPr>
        <w:t xml:space="preserve">In </w:t>
      </w:r>
      <w:r w:rsidR="00046547">
        <w:rPr>
          <w:rFonts w:ascii="Arial" w:hAnsi="Arial" w:cs="Arial"/>
          <w:sz w:val="24"/>
          <w:szCs w:val="24"/>
        </w:rPr>
        <w:t xml:space="preserve">this essay, the author will discuss what it means to be vulnerable </w:t>
      </w:r>
      <w:r w:rsidR="00560B10">
        <w:rPr>
          <w:rFonts w:ascii="Arial" w:hAnsi="Arial" w:cs="Arial"/>
          <w:sz w:val="24"/>
          <w:szCs w:val="24"/>
        </w:rPr>
        <w:t xml:space="preserve">in order to answer the question posed. The author will also discuss what the term organised crime means and how such crime </w:t>
      </w:r>
      <w:r w:rsidR="00466BA4">
        <w:rPr>
          <w:rFonts w:ascii="Arial" w:hAnsi="Arial" w:cs="Arial"/>
          <w:sz w:val="24"/>
          <w:szCs w:val="24"/>
        </w:rPr>
        <w:t xml:space="preserve">relates to vulnerable people and vulnerability. The author will then discuss how vulnerable people are </w:t>
      </w:r>
      <w:r w:rsidR="00857C08">
        <w:rPr>
          <w:rFonts w:ascii="Arial" w:hAnsi="Arial" w:cs="Arial"/>
          <w:sz w:val="24"/>
          <w:szCs w:val="24"/>
        </w:rPr>
        <w:t xml:space="preserve">exploited within the context of organised crime and how police intervention and action </w:t>
      </w:r>
      <w:r w:rsidR="00C97623">
        <w:rPr>
          <w:rFonts w:ascii="Arial" w:hAnsi="Arial" w:cs="Arial"/>
          <w:sz w:val="24"/>
          <w:szCs w:val="24"/>
        </w:rPr>
        <w:t xml:space="preserve">can influence this dynamic relationship. </w:t>
      </w:r>
      <w:r w:rsidR="004D655C">
        <w:rPr>
          <w:rFonts w:ascii="Arial" w:hAnsi="Arial" w:cs="Arial"/>
          <w:sz w:val="24"/>
          <w:szCs w:val="24"/>
        </w:rPr>
        <w:t xml:space="preserve">The author will also acknowledge that organised crime often </w:t>
      </w:r>
      <w:r w:rsidR="00FB5295">
        <w:rPr>
          <w:rFonts w:ascii="Arial" w:hAnsi="Arial" w:cs="Arial"/>
          <w:sz w:val="24"/>
          <w:szCs w:val="24"/>
        </w:rPr>
        <w:t>relates to, and fuels further, perhaps lesser crime</w:t>
      </w:r>
      <w:r w:rsidR="00216904">
        <w:rPr>
          <w:rFonts w:ascii="Arial" w:hAnsi="Arial" w:cs="Arial"/>
          <w:sz w:val="24"/>
          <w:szCs w:val="24"/>
        </w:rPr>
        <w:t xml:space="preserve">, which </w:t>
      </w:r>
      <w:r w:rsidR="004D6155">
        <w:rPr>
          <w:rFonts w:ascii="Arial" w:hAnsi="Arial" w:cs="Arial"/>
          <w:sz w:val="24"/>
          <w:szCs w:val="24"/>
        </w:rPr>
        <w:t xml:space="preserve">creates further demand for police and, therefore, has a wider effect on </w:t>
      </w:r>
      <w:r w:rsidR="00751B75">
        <w:rPr>
          <w:rFonts w:ascii="Arial" w:hAnsi="Arial" w:cs="Arial"/>
          <w:sz w:val="24"/>
          <w:szCs w:val="24"/>
        </w:rPr>
        <w:t xml:space="preserve">those who would not necessarily be considered vulnerable and who are not being directly targeted. </w:t>
      </w:r>
      <w:r w:rsidR="00C97623">
        <w:rPr>
          <w:rFonts w:ascii="Arial" w:hAnsi="Arial" w:cs="Arial"/>
          <w:sz w:val="24"/>
          <w:szCs w:val="24"/>
        </w:rPr>
        <w:t xml:space="preserve">Finally, the author will attempt to draw a conclusion based upon the </w:t>
      </w:r>
      <w:r w:rsidR="00A67662">
        <w:rPr>
          <w:rFonts w:ascii="Arial" w:hAnsi="Arial" w:cs="Arial"/>
          <w:sz w:val="24"/>
          <w:szCs w:val="24"/>
        </w:rPr>
        <w:t>information discussed and what challenges present themselves throughout this essay</w:t>
      </w:r>
      <w:r w:rsidR="004D655C">
        <w:rPr>
          <w:rFonts w:ascii="Arial" w:hAnsi="Arial" w:cs="Arial"/>
          <w:sz w:val="24"/>
          <w:szCs w:val="24"/>
        </w:rPr>
        <w:t>.</w:t>
      </w:r>
    </w:p>
    <w:p w14:paraId="19B38B9B" w14:textId="77777777" w:rsidR="00573DFB" w:rsidRDefault="00573DFB" w:rsidP="002769C0">
      <w:pPr>
        <w:spacing w:line="360" w:lineRule="auto"/>
        <w:rPr>
          <w:rFonts w:ascii="Arial" w:hAnsi="Arial" w:cs="Arial"/>
          <w:sz w:val="24"/>
          <w:szCs w:val="24"/>
        </w:rPr>
      </w:pPr>
    </w:p>
    <w:p w14:paraId="3C7EC00A" w14:textId="46FB1730" w:rsidR="00573DFB" w:rsidRDefault="00573DFB" w:rsidP="002769C0">
      <w:pPr>
        <w:spacing w:line="360" w:lineRule="auto"/>
        <w:rPr>
          <w:rFonts w:ascii="Arial" w:hAnsi="Arial" w:cs="Arial"/>
          <w:sz w:val="24"/>
          <w:szCs w:val="24"/>
        </w:rPr>
      </w:pPr>
      <w:r>
        <w:rPr>
          <w:rFonts w:ascii="Arial" w:hAnsi="Arial" w:cs="Arial"/>
          <w:sz w:val="24"/>
          <w:szCs w:val="24"/>
          <w:u w:val="single"/>
        </w:rPr>
        <w:t>Vulnerability</w:t>
      </w:r>
    </w:p>
    <w:p w14:paraId="305515A1" w14:textId="59268FBE" w:rsidR="00573DFB" w:rsidRDefault="00451FA5" w:rsidP="002769C0">
      <w:pPr>
        <w:spacing w:line="360" w:lineRule="auto"/>
        <w:rPr>
          <w:rFonts w:ascii="Arial" w:hAnsi="Arial" w:cs="Arial"/>
          <w:sz w:val="24"/>
          <w:szCs w:val="24"/>
        </w:rPr>
      </w:pPr>
      <w:r>
        <w:rPr>
          <w:rFonts w:ascii="Arial" w:hAnsi="Arial" w:cs="Arial"/>
          <w:sz w:val="24"/>
          <w:szCs w:val="24"/>
        </w:rPr>
        <w:t xml:space="preserve">In order to discuss how </w:t>
      </w:r>
      <w:r w:rsidR="00E35887">
        <w:rPr>
          <w:rFonts w:ascii="Arial" w:hAnsi="Arial" w:cs="Arial"/>
          <w:sz w:val="24"/>
          <w:szCs w:val="24"/>
        </w:rPr>
        <w:t xml:space="preserve">a vulnerable person may be subjected to exploitation, one must first discuss what </w:t>
      </w:r>
      <w:r w:rsidR="00F37D33">
        <w:rPr>
          <w:rFonts w:ascii="Arial" w:hAnsi="Arial" w:cs="Arial"/>
          <w:sz w:val="24"/>
          <w:szCs w:val="24"/>
        </w:rPr>
        <w:t xml:space="preserve">makes an individual vulnerable, and, in a policing context, how one’s vulnerability might set them apart from the general population. The College of Policing (2018) provide </w:t>
      </w:r>
      <w:r w:rsidR="00C32ACB">
        <w:rPr>
          <w:rFonts w:ascii="Arial" w:hAnsi="Arial" w:cs="Arial"/>
          <w:sz w:val="24"/>
          <w:szCs w:val="24"/>
        </w:rPr>
        <w:t xml:space="preserve">guidelines in which they define vulnerability in a policing sense. Within the world of policing, a vulnerable person </w:t>
      </w:r>
      <w:r w:rsidR="00507D2F">
        <w:rPr>
          <w:rFonts w:ascii="Arial" w:hAnsi="Arial" w:cs="Arial"/>
          <w:sz w:val="24"/>
          <w:szCs w:val="24"/>
        </w:rPr>
        <w:t xml:space="preserve">“is vulnerable if, as a result of their situation or circumstances, they are unable to take care of </w:t>
      </w:r>
      <w:r w:rsidR="00E96CF9">
        <w:rPr>
          <w:rFonts w:ascii="Arial" w:hAnsi="Arial" w:cs="Arial"/>
          <w:sz w:val="24"/>
          <w:szCs w:val="24"/>
        </w:rPr>
        <w:t xml:space="preserve">or protect themselves or others from harm or exploitation”. This is </w:t>
      </w:r>
      <w:r w:rsidR="003860D9">
        <w:rPr>
          <w:rFonts w:ascii="Arial" w:hAnsi="Arial" w:cs="Arial"/>
          <w:sz w:val="24"/>
          <w:szCs w:val="24"/>
        </w:rPr>
        <w:t xml:space="preserve">known as the THRIVE definition of vulnerability, THRIVE is </w:t>
      </w:r>
      <w:r w:rsidR="00B47C13">
        <w:rPr>
          <w:rFonts w:ascii="Arial" w:hAnsi="Arial" w:cs="Arial"/>
          <w:sz w:val="24"/>
          <w:szCs w:val="24"/>
        </w:rPr>
        <w:t xml:space="preserve">a pneumonic. The “V” in THRIVE stands for vulnerability. </w:t>
      </w:r>
      <w:r w:rsidR="001C0B9E">
        <w:rPr>
          <w:rFonts w:ascii="Arial" w:hAnsi="Arial" w:cs="Arial"/>
          <w:sz w:val="24"/>
          <w:szCs w:val="24"/>
        </w:rPr>
        <w:t xml:space="preserve">THRIVE dictates that a person’s vulnerability is assessed by taking in to account </w:t>
      </w:r>
      <w:r w:rsidR="007C11D9">
        <w:rPr>
          <w:rFonts w:ascii="Arial" w:hAnsi="Arial" w:cs="Arial"/>
          <w:sz w:val="24"/>
          <w:szCs w:val="24"/>
        </w:rPr>
        <w:t xml:space="preserve">one’s ability to interact with a situation in order </w:t>
      </w:r>
      <w:r w:rsidR="00CA5AB9">
        <w:rPr>
          <w:rFonts w:ascii="Arial" w:hAnsi="Arial" w:cs="Arial"/>
          <w:sz w:val="24"/>
          <w:szCs w:val="24"/>
        </w:rPr>
        <w:t xml:space="preserve">to “take appropriate and </w:t>
      </w:r>
      <w:r w:rsidR="00CA5AB9">
        <w:rPr>
          <w:rFonts w:ascii="Arial" w:hAnsi="Arial" w:cs="Arial"/>
          <w:sz w:val="24"/>
          <w:szCs w:val="24"/>
        </w:rPr>
        <w:lastRenderedPageBreak/>
        <w:t xml:space="preserve">proportionate action” when </w:t>
      </w:r>
      <w:r w:rsidR="00061B37">
        <w:rPr>
          <w:rFonts w:ascii="Arial" w:hAnsi="Arial" w:cs="Arial"/>
          <w:sz w:val="24"/>
          <w:szCs w:val="24"/>
        </w:rPr>
        <w:t xml:space="preserve">it is necessary to </w:t>
      </w:r>
      <w:r w:rsidR="00CB51DB">
        <w:rPr>
          <w:rFonts w:ascii="Arial" w:hAnsi="Arial" w:cs="Arial"/>
          <w:sz w:val="24"/>
          <w:szCs w:val="24"/>
        </w:rPr>
        <w:t xml:space="preserve">take action. Please see figure 1 for </w:t>
      </w:r>
      <w:r w:rsidR="00EC2F06">
        <w:rPr>
          <w:rFonts w:ascii="Arial" w:hAnsi="Arial" w:cs="Arial"/>
          <w:sz w:val="24"/>
          <w:szCs w:val="24"/>
        </w:rPr>
        <w:t>further detail on THRIVE</w:t>
      </w:r>
      <w:r w:rsidR="00D51825">
        <w:rPr>
          <w:rFonts w:ascii="Arial" w:hAnsi="Arial" w:cs="Arial"/>
          <w:sz w:val="24"/>
          <w:szCs w:val="24"/>
        </w:rPr>
        <w:t xml:space="preserve"> </w:t>
      </w:r>
      <w:r w:rsidR="005D5000">
        <w:rPr>
          <w:rFonts w:ascii="Arial" w:hAnsi="Arial" w:cs="Arial"/>
          <w:sz w:val="24"/>
          <w:szCs w:val="24"/>
        </w:rPr>
        <w:t>(Wiltshire Police, 2023).</w:t>
      </w:r>
    </w:p>
    <w:p w14:paraId="43C0C56B" w14:textId="7A55B28E" w:rsidR="002C3D63" w:rsidRDefault="00D51825" w:rsidP="002769C0">
      <w:pPr>
        <w:spacing w:line="360" w:lineRule="auto"/>
        <w:rPr>
          <w:rFonts w:ascii="Arial" w:hAnsi="Arial" w:cs="Arial"/>
          <w:sz w:val="24"/>
          <w:szCs w:val="24"/>
        </w:rPr>
      </w:pPr>
      <w:r w:rsidRPr="00D51825">
        <w:rPr>
          <w:rFonts w:ascii="Arial" w:hAnsi="Arial" w:cs="Arial"/>
          <w:sz w:val="24"/>
          <w:szCs w:val="24"/>
        </w:rPr>
        <w:drawing>
          <wp:inline distT="0" distB="0" distL="0" distR="0" wp14:anchorId="44AFDD8F" wp14:editId="122A2530">
            <wp:extent cx="5731510" cy="6511290"/>
            <wp:effectExtent l="0" t="0" r="2540" b="3810"/>
            <wp:docPr id="7355768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576858" name=""/>
                    <pic:cNvPicPr/>
                  </pic:nvPicPr>
                  <pic:blipFill>
                    <a:blip r:embed="rId10"/>
                    <a:stretch>
                      <a:fillRect/>
                    </a:stretch>
                  </pic:blipFill>
                  <pic:spPr>
                    <a:xfrm>
                      <a:off x="0" y="0"/>
                      <a:ext cx="5731510" cy="6511290"/>
                    </a:xfrm>
                    <a:prstGeom prst="rect">
                      <a:avLst/>
                    </a:prstGeom>
                  </pic:spPr>
                </pic:pic>
              </a:graphicData>
            </a:graphic>
          </wp:inline>
        </w:drawing>
      </w:r>
    </w:p>
    <w:p w14:paraId="600A38AE" w14:textId="3A2C1DCB" w:rsidR="00573DFB" w:rsidRDefault="005D5000" w:rsidP="002769C0">
      <w:pPr>
        <w:spacing w:line="360" w:lineRule="auto"/>
        <w:rPr>
          <w:rFonts w:ascii="Arial" w:hAnsi="Arial" w:cs="Arial"/>
          <w:sz w:val="24"/>
          <w:szCs w:val="24"/>
        </w:rPr>
      </w:pPr>
      <w:r>
        <w:rPr>
          <w:rFonts w:ascii="Arial" w:hAnsi="Arial" w:cs="Arial"/>
          <w:sz w:val="24"/>
          <w:szCs w:val="24"/>
        </w:rPr>
        <w:t>Figure 1</w:t>
      </w:r>
      <w:r w:rsidR="005658A9">
        <w:rPr>
          <w:rFonts w:ascii="Arial" w:hAnsi="Arial" w:cs="Arial"/>
          <w:sz w:val="24"/>
          <w:szCs w:val="24"/>
        </w:rPr>
        <w:t xml:space="preserve"> – THRIVE (available at: </w:t>
      </w:r>
      <w:hyperlink r:id="rId11" w:history="1">
        <w:r w:rsidR="005658A9" w:rsidRPr="00FE6BFE">
          <w:rPr>
            <w:rStyle w:val="Hyperlink"/>
            <w:rFonts w:ascii="Arial" w:hAnsi="Arial" w:cs="Arial"/>
            <w:sz w:val="24"/>
            <w:szCs w:val="24"/>
          </w:rPr>
          <w:t>https://www.wiltshire.police.uk/SysSiteAssets/foi-media/wiltshire/2023/</w:t>
        </w:r>
        <w:r w:rsidR="005658A9" w:rsidRPr="00FE6BFE">
          <w:rPr>
            <w:rStyle w:val="Hyperlink"/>
            <w:rFonts w:ascii="Arial" w:hAnsi="Arial" w:cs="Arial"/>
            <w:sz w:val="24"/>
            <w:szCs w:val="24"/>
          </w:rPr>
          <w:t>0</w:t>
        </w:r>
        <w:r w:rsidR="005658A9" w:rsidRPr="00FE6BFE">
          <w:rPr>
            <w:rStyle w:val="Hyperlink"/>
            <w:rFonts w:ascii="Arial" w:hAnsi="Arial" w:cs="Arial"/>
            <w:sz w:val="24"/>
            <w:szCs w:val="24"/>
          </w:rPr>
          <w:t>10-oct-2023/foi---2023-890_thrive-model_responding-to-the-public-procedure.pdf</w:t>
        </w:r>
      </w:hyperlink>
      <w:r w:rsidR="005658A9">
        <w:rPr>
          <w:rFonts w:ascii="Arial" w:hAnsi="Arial" w:cs="Arial"/>
          <w:sz w:val="24"/>
          <w:szCs w:val="24"/>
        </w:rPr>
        <w:t xml:space="preserve">). </w:t>
      </w:r>
    </w:p>
    <w:p w14:paraId="43080307" w14:textId="77777777" w:rsidR="005D5000" w:rsidRDefault="005D5000" w:rsidP="002769C0">
      <w:pPr>
        <w:spacing w:line="360" w:lineRule="auto"/>
        <w:rPr>
          <w:rFonts w:ascii="Arial" w:hAnsi="Arial" w:cs="Arial"/>
          <w:sz w:val="24"/>
          <w:szCs w:val="24"/>
        </w:rPr>
      </w:pPr>
    </w:p>
    <w:p w14:paraId="7F67BFB9" w14:textId="6B2EAF39" w:rsidR="00573DFB" w:rsidRDefault="005949E3" w:rsidP="002769C0">
      <w:pPr>
        <w:spacing w:line="360" w:lineRule="auto"/>
        <w:rPr>
          <w:rFonts w:ascii="Arial" w:hAnsi="Arial" w:cs="Arial"/>
          <w:sz w:val="24"/>
          <w:szCs w:val="24"/>
        </w:rPr>
      </w:pPr>
      <w:r>
        <w:rPr>
          <w:rFonts w:ascii="Arial" w:hAnsi="Arial" w:cs="Arial"/>
          <w:sz w:val="24"/>
          <w:szCs w:val="24"/>
          <w:u w:val="single"/>
        </w:rPr>
        <w:t>Public Protection</w:t>
      </w:r>
    </w:p>
    <w:p w14:paraId="5281DA9A" w14:textId="67AC6872" w:rsidR="005949E3" w:rsidRDefault="00072AA8" w:rsidP="002769C0">
      <w:pPr>
        <w:spacing w:line="360" w:lineRule="auto"/>
        <w:rPr>
          <w:rFonts w:ascii="Arial" w:hAnsi="Arial" w:cs="Arial"/>
          <w:sz w:val="24"/>
          <w:szCs w:val="24"/>
        </w:rPr>
      </w:pPr>
      <w:r>
        <w:rPr>
          <w:rFonts w:ascii="Arial" w:hAnsi="Arial" w:cs="Arial"/>
          <w:sz w:val="24"/>
          <w:szCs w:val="24"/>
        </w:rPr>
        <w:lastRenderedPageBreak/>
        <w:t xml:space="preserve">With regards to </w:t>
      </w:r>
      <w:r w:rsidR="00441223">
        <w:rPr>
          <w:rFonts w:ascii="Arial" w:hAnsi="Arial" w:cs="Arial"/>
          <w:sz w:val="24"/>
          <w:szCs w:val="24"/>
        </w:rPr>
        <w:t xml:space="preserve">vulnerable people, protecting the public </w:t>
      </w:r>
      <w:r w:rsidR="001F2AC4">
        <w:rPr>
          <w:rFonts w:ascii="Arial" w:hAnsi="Arial" w:cs="Arial"/>
          <w:sz w:val="24"/>
          <w:szCs w:val="24"/>
        </w:rPr>
        <w:t xml:space="preserve">can be vital </w:t>
      </w:r>
      <w:r w:rsidR="00554E47">
        <w:rPr>
          <w:rFonts w:ascii="Arial" w:hAnsi="Arial" w:cs="Arial"/>
          <w:sz w:val="24"/>
          <w:szCs w:val="24"/>
        </w:rPr>
        <w:t xml:space="preserve">in order to maintain the public’s faith in the police. </w:t>
      </w:r>
      <w:r w:rsidR="005A6F5B">
        <w:rPr>
          <w:rFonts w:ascii="Arial" w:hAnsi="Arial" w:cs="Arial"/>
          <w:sz w:val="24"/>
          <w:szCs w:val="24"/>
        </w:rPr>
        <w:t xml:space="preserve">As stated by </w:t>
      </w:r>
      <w:r w:rsidR="00804875">
        <w:rPr>
          <w:rFonts w:ascii="Arial" w:hAnsi="Arial" w:cs="Arial"/>
          <w:sz w:val="24"/>
          <w:szCs w:val="24"/>
        </w:rPr>
        <w:t>Asquith, Bartkowiak-Theron, and Roberts (</w:t>
      </w:r>
      <w:r w:rsidR="00946DBA">
        <w:rPr>
          <w:rFonts w:ascii="Arial" w:hAnsi="Arial" w:cs="Arial"/>
          <w:sz w:val="24"/>
          <w:szCs w:val="24"/>
        </w:rPr>
        <w:t>2017)</w:t>
      </w:r>
      <w:r w:rsidR="004B5FD3">
        <w:rPr>
          <w:rFonts w:ascii="Arial" w:hAnsi="Arial" w:cs="Arial"/>
          <w:sz w:val="24"/>
          <w:szCs w:val="24"/>
        </w:rPr>
        <w:t xml:space="preserve">, </w:t>
      </w:r>
      <w:r w:rsidR="00C311CD">
        <w:rPr>
          <w:rFonts w:ascii="Arial" w:hAnsi="Arial" w:cs="Arial"/>
          <w:sz w:val="24"/>
          <w:szCs w:val="24"/>
        </w:rPr>
        <w:t xml:space="preserve">“failure </w:t>
      </w:r>
      <w:r w:rsidR="00D90F5A">
        <w:rPr>
          <w:rFonts w:ascii="Arial" w:hAnsi="Arial" w:cs="Arial"/>
          <w:sz w:val="24"/>
          <w:szCs w:val="24"/>
        </w:rPr>
        <w:t>to identify and respond to the vulnerabilities that arise in criminal justice and policing can be costly for government services</w:t>
      </w:r>
      <w:r w:rsidR="00D24CBC">
        <w:rPr>
          <w:rFonts w:ascii="Arial" w:hAnsi="Arial" w:cs="Arial"/>
          <w:sz w:val="24"/>
          <w:szCs w:val="24"/>
        </w:rPr>
        <w:t>… the costs of crime extend beyond the criminal incident</w:t>
      </w:r>
      <w:r w:rsidR="00D81D2E">
        <w:rPr>
          <w:rFonts w:ascii="Arial" w:hAnsi="Arial" w:cs="Arial"/>
          <w:sz w:val="24"/>
          <w:szCs w:val="24"/>
        </w:rPr>
        <w:t xml:space="preserve"> to include </w:t>
      </w:r>
      <w:r w:rsidR="003349DD">
        <w:rPr>
          <w:rFonts w:ascii="Arial" w:hAnsi="Arial" w:cs="Arial"/>
          <w:sz w:val="24"/>
          <w:szCs w:val="24"/>
        </w:rPr>
        <w:t>the familial and community networks affected by crime</w:t>
      </w:r>
      <w:r w:rsidR="00CE2020">
        <w:rPr>
          <w:rFonts w:ascii="Arial" w:hAnsi="Arial" w:cs="Arial"/>
          <w:sz w:val="24"/>
          <w:szCs w:val="24"/>
        </w:rPr>
        <w:t>, as well as fear of crime. Failing to respond</w:t>
      </w:r>
      <w:r w:rsidR="003213E1">
        <w:rPr>
          <w:rFonts w:ascii="Arial" w:hAnsi="Arial" w:cs="Arial"/>
          <w:sz w:val="24"/>
          <w:szCs w:val="24"/>
        </w:rPr>
        <w:t xml:space="preserve"> to vulnerability in the context of policing and justice is costly for policing organisations in two broad ways: costs to police personnel, and cost to police service”. </w:t>
      </w:r>
      <w:r w:rsidR="000A1344">
        <w:rPr>
          <w:rFonts w:ascii="Arial" w:hAnsi="Arial" w:cs="Arial"/>
          <w:sz w:val="24"/>
          <w:szCs w:val="24"/>
        </w:rPr>
        <w:t xml:space="preserve">They explain that </w:t>
      </w:r>
      <w:r w:rsidR="00F46997">
        <w:rPr>
          <w:rFonts w:ascii="Arial" w:hAnsi="Arial" w:cs="Arial"/>
          <w:sz w:val="24"/>
          <w:szCs w:val="24"/>
        </w:rPr>
        <w:t xml:space="preserve">a failure to adequately treat vulnerable victim’s and witnesses </w:t>
      </w:r>
      <w:r w:rsidR="00A718F9">
        <w:rPr>
          <w:rFonts w:ascii="Arial" w:hAnsi="Arial" w:cs="Arial"/>
          <w:sz w:val="24"/>
          <w:szCs w:val="24"/>
        </w:rPr>
        <w:t xml:space="preserve">may result in miscarriages of justice, which can lead the public losing trust in the police. The end result of this </w:t>
      </w:r>
      <w:r w:rsidR="00694B3C">
        <w:rPr>
          <w:rFonts w:ascii="Arial" w:hAnsi="Arial" w:cs="Arial"/>
          <w:sz w:val="24"/>
          <w:szCs w:val="24"/>
        </w:rPr>
        <w:t xml:space="preserve">would be a lowering in the public’s cooperation in police executing their service to the public. With this is mind, it’s important for </w:t>
      </w:r>
      <w:r w:rsidR="002F4A44">
        <w:rPr>
          <w:rFonts w:ascii="Arial" w:hAnsi="Arial" w:cs="Arial"/>
          <w:sz w:val="24"/>
          <w:szCs w:val="24"/>
        </w:rPr>
        <w:t xml:space="preserve">police to understand what a person’s vulnerability is, whether it be by a pre-existing condition or the </w:t>
      </w:r>
      <w:r w:rsidR="009927EF">
        <w:rPr>
          <w:rFonts w:ascii="Arial" w:hAnsi="Arial" w:cs="Arial"/>
          <w:sz w:val="24"/>
          <w:szCs w:val="24"/>
        </w:rPr>
        <w:t>circumstances a person finds themselves in at a given time, in order to service them in an appropriate manner</w:t>
      </w:r>
      <w:r w:rsidR="0056681C">
        <w:rPr>
          <w:rFonts w:ascii="Arial" w:hAnsi="Arial" w:cs="Arial"/>
          <w:sz w:val="24"/>
          <w:szCs w:val="24"/>
        </w:rPr>
        <w:t xml:space="preserve"> as the long-term affects can have a wider ripple effect throughout a community</w:t>
      </w:r>
      <w:r w:rsidR="00EE3F02">
        <w:rPr>
          <w:rFonts w:ascii="Arial" w:hAnsi="Arial" w:cs="Arial"/>
          <w:sz w:val="24"/>
          <w:szCs w:val="24"/>
        </w:rPr>
        <w:t>.</w:t>
      </w:r>
    </w:p>
    <w:p w14:paraId="1715C1A9" w14:textId="77777777" w:rsidR="005949E3" w:rsidRDefault="005949E3" w:rsidP="002769C0">
      <w:pPr>
        <w:spacing w:line="360" w:lineRule="auto"/>
        <w:rPr>
          <w:rFonts w:ascii="Arial" w:hAnsi="Arial" w:cs="Arial"/>
          <w:sz w:val="24"/>
          <w:szCs w:val="24"/>
        </w:rPr>
      </w:pPr>
    </w:p>
    <w:p w14:paraId="4ED80CA0" w14:textId="3694FE6E" w:rsidR="005949E3" w:rsidRDefault="005949E3" w:rsidP="002769C0">
      <w:pPr>
        <w:spacing w:line="360" w:lineRule="auto"/>
        <w:rPr>
          <w:rFonts w:ascii="Arial" w:hAnsi="Arial" w:cs="Arial"/>
          <w:sz w:val="24"/>
          <w:szCs w:val="24"/>
        </w:rPr>
      </w:pPr>
      <w:r>
        <w:rPr>
          <w:rFonts w:ascii="Arial" w:hAnsi="Arial" w:cs="Arial"/>
          <w:sz w:val="24"/>
          <w:szCs w:val="24"/>
          <w:u w:val="single"/>
        </w:rPr>
        <w:t>Organised Crime Gangs</w:t>
      </w:r>
    </w:p>
    <w:p w14:paraId="52EDC9A9" w14:textId="228E93E9" w:rsidR="009B137D" w:rsidRDefault="00F34EC9" w:rsidP="002769C0">
      <w:pPr>
        <w:spacing w:line="360" w:lineRule="auto"/>
        <w:rPr>
          <w:rFonts w:ascii="Arial" w:hAnsi="Arial" w:cs="Arial"/>
          <w:sz w:val="24"/>
          <w:szCs w:val="24"/>
        </w:rPr>
      </w:pPr>
      <w:r>
        <w:rPr>
          <w:rFonts w:ascii="Arial" w:hAnsi="Arial" w:cs="Arial"/>
          <w:sz w:val="24"/>
          <w:szCs w:val="24"/>
        </w:rPr>
        <w:t>According to the Department of Justice (</w:t>
      </w:r>
      <w:r w:rsidR="00DC03EF">
        <w:rPr>
          <w:rFonts w:ascii="Arial" w:hAnsi="Arial" w:cs="Arial"/>
          <w:sz w:val="24"/>
          <w:szCs w:val="24"/>
        </w:rPr>
        <w:t xml:space="preserve">n/a) states that there are many accepted definitions of what constitutes organised crime; however, a common theme </w:t>
      </w:r>
      <w:r w:rsidR="005D682A">
        <w:rPr>
          <w:rFonts w:ascii="Arial" w:hAnsi="Arial" w:cs="Arial"/>
          <w:sz w:val="24"/>
          <w:szCs w:val="24"/>
        </w:rPr>
        <w:t>across the many types of criminal activity it encompasses is that it involves multiple people</w:t>
      </w:r>
      <w:r w:rsidR="00A271E1">
        <w:rPr>
          <w:rFonts w:ascii="Arial" w:hAnsi="Arial" w:cs="Arial"/>
          <w:sz w:val="24"/>
          <w:szCs w:val="24"/>
        </w:rPr>
        <w:t>, and the aim of the group’s activity is to make fina</w:t>
      </w:r>
      <w:r w:rsidR="00A271FD">
        <w:rPr>
          <w:rFonts w:ascii="Arial" w:hAnsi="Arial" w:cs="Arial"/>
          <w:sz w:val="24"/>
          <w:szCs w:val="24"/>
        </w:rPr>
        <w:t>ncial gain.</w:t>
      </w:r>
      <w:r w:rsidR="00C32AFE">
        <w:rPr>
          <w:rFonts w:ascii="Arial" w:hAnsi="Arial" w:cs="Arial"/>
          <w:sz w:val="24"/>
          <w:szCs w:val="24"/>
        </w:rPr>
        <w:t xml:space="preserve"> The activity can range </w:t>
      </w:r>
      <w:r w:rsidR="006750A7">
        <w:rPr>
          <w:rFonts w:ascii="Arial" w:hAnsi="Arial" w:cs="Arial"/>
          <w:sz w:val="24"/>
          <w:szCs w:val="24"/>
        </w:rPr>
        <w:t>from cyber-crime and fraud</w:t>
      </w:r>
      <w:r w:rsidR="00A12C5D">
        <w:rPr>
          <w:rFonts w:ascii="Arial" w:hAnsi="Arial" w:cs="Arial"/>
          <w:sz w:val="24"/>
          <w:szCs w:val="24"/>
        </w:rPr>
        <w:t xml:space="preserve"> to drug and international crime.</w:t>
      </w:r>
    </w:p>
    <w:p w14:paraId="582BAA8A" w14:textId="132C5743" w:rsidR="00C20AD6" w:rsidRDefault="00210B5A" w:rsidP="002769C0">
      <w:pPr>
        <w:spacing w:line="360" w:lineRule="auto"/>
        <w:rPr>
          <w:rFonts w:ascii="Arial" w:hAnsi="Arial" w:cs="Arial"/>
          <w:sz w:val="24"/>
          <w:szCs w:val="24"/>
        </w:rPr>
      </w:pPr>
      <w:r>
        <w:rPr>
          <w:rFonts w:ascii="Arial" w:hAnsi="Arial" w:cs="Arial"/>
          <w:sz w:val="24"/>
          <w:szCs w:val="24"/>
        </w:rPr>
        <w:t>The National Crime Agency (2020) s</w:t>
      </w:r>
      <w:r w:rsidR="008C6A77">
        <w:rPr>
          <w:rFonts w:ascii="Arial" w:hAnsi="Arial" w:cs="Arial"/>
          <w:sz w:val="24"/>
          <w:szCs w:val="24"/>
        </w:rPr>
        <w:t>tate that there are, as of 2020, 2,772 organised crime groups in the UK.</w:t>
      </w:r>
      <w:r>
        <w:rPr>
          <w:rFonts w:ascii="Arial" w:hAnsi="Arial" w:cs="Arial"/>
          <w:sz w:val="24"/>
          <w:szCs w:val="24"/>
        </w:rPr>
        <w:t xml:space="preserve"> </w:t>
      </w:r>
      <w:r w:rsidR="00983FC6">
        <w:rPr>
          <w:rFonts w:ascii="Arial" w:hAnsi="Arial" w:cs="Arial"/>
          <w:sz w:val="24"/>
          <w:szCs w:val="24"/>
        </w:rPr>
        <w:t xml:space="preserve">They explain how </w:t>
      </w:r>
      <w:r w:rsidR="00810050">
        <w:rPr>
          <w:rFonts w:ascii="Arial" w:hAnsi="Arial" w:cs="Arial"/>
          <w:sz w:val="24"/>
          <w:szCs w:val="24"/>
        </w:rPr>
        <w:t xml:space="preserve">organised crime gangs (OCG’s) target vulnerable people, primarily </w:t>
      </w:r>
      <w:r w:rsidR="00BB4195">
        <w:rPr>
          <w:rFonts w:ascii="Arial" w:hAnsi="Arial" w:cs="Arial"/>
          <w:sz w:val="24"/>
          <w:szCs w:val="24"/>
        </w:rPr>
        <w:t xml:space="preserve">through child sexual abuse, modern slavery and human trafficking, </w:t>
      </w:r>
      <w:r w:rsidR="00F748C2">
        <w:rPr>
          <w:rFonts w:ascii="Arial" w:hAnsi="Arial" w:cs="Arial"/>
          <w:sz w:val="24"/>
          <w:szCs w:val="24"/>
        </w:rPr>
        <w:t xml:space="preserve">organised immigration crime, and fraud; however, </w:t>
      </w:r>
      <w:r w:rsidR="00435877">
        <w:rPr>
          <w:rFonts w:ascii="Arial" w:hAnsi="Arial" w:cs="Arial"/>
          <w:sz w:val="24"/>
          <w:szCs w:val="24"/>
        </w:rPr>
        <w:t xml:space="preserve">there is also an overlap created with other forms of crime due to </w:t>
      </w:r>
      <w:r w:rsidR="00D87BDE">
        <w:rPr>
          <w:rFonts w:ascii="Arial" w:hAnsi="Arial" w:cs="Arial"/>
          <w:sz w:val="24"/>
          <w:szCs w:val="24"/>
        </w:rPr>
        <w:t>those who are targeted being vulnerable</w:t>
      </w:r>
      <w:r w:rsidR="003752D0">
        <w:rPr>
          <w:rFonts w:ascii="Arial" w:hAnsi="Arial" w:cs="Arial"/>
          <w:sz w:val="24"/>
          <w:szCs w:val="24"/>
        </w:rPr>
        <w:t xml:space="preserve"> – “for example, victim’s of modern slavery may be forced to commit crimes, such as becoming ‘runners’ in county lines drug supply or working in cannabis farms</w:t>
      </w:r>
      <w:r w:rsidR="00EF2F77">
        <w:rPr>
          <w:rFonts w:ascii="Arial" w:hAnsi="Arial" w:cs="Arial"/>
          <w:sz w:val="24"/>
          <w:szCs w:val="24"/>
        </w:rPr>
        <w:t>” (National Crime Agency, 2020).</w:t>
      </w:r>
    </w:p>
    <w:p w14:paraId="26FBB0BF" w14:textId="2601D881" w:rsidR="00CF49B1" w:rsidRDefault="00123667" w:rsidP="002769C0">
      <w:pPr>
        <w:spacing w:line="360" w:lineRule="auto"/>
        <w:rPr>
          <w:rFonts w:ascii="Arial" w:hAnsi="Arial" w:cs="Arial"/>
          <w:sz w:val="24"/>
          <w:szCs w:val="24"/>
        </w:rPr>
      </w:pPr>
      <w:r>
        <w:rPr>
          <w:rFonts w:ascii="Arial" w:hAnsi="Arial" w:cs="Arial"/>
          <w:sz w:val="24"/>
          <w:szCs w:val="24"/>
        </w:rPr>
        <w:lastRenderedPageBreak/>
        <w:t xml:space="preserve">It may also be worth noting that </w:t>
      </w:r>
      <w:r w:rsidR="00E72082">
        <w:rPr>
          <w:rFonts w:ascii="Arial" w:hAnsi="Arial" w:cs="Arial"/>
          <w:sz w:val="24"/>
          <w:szCs w:val="24"/>
        </w:rPr>
        <w:t xml:space="preserve">the most common crime type in England and Wales, and therefore </w:t>
      </w:r>
      <w:r w:rsidR="00840822">
        <w:rPr>
          <w:rFonts w:ascii="Arial" w:hAnsi="Arial" w:cs="Arial"/>
          <w:sz w:val="24"/>
          <w:szCs w:val="24"/>
        </w:rPr>
        <w:t xml:space="preserve">perhaps the most </w:t>
      </w:r>
      <w:r w:rsidR="005B4EF3">
        <w:rPr>
          <w:rFonts w:ascii="Arial" w:hAnsi="Arial" w:cs="Arial"/>
          <w:sz w:val="24"/>
          <w:szCs w:val="24"/>
        </w:rPr>
        <w:t>exploited vulnerability type</w:t>
      </w:r>
      <w:r w:rsidR="00CF49B1">
        <w:rPr>
          <w:rFonts w:ascii="Arial" w:hAnsi="Arial" w:cs="Arial"/>
          <w:sz w:val="24"/>
          <w:szCs w:val="24"/>
        </w:rPr>
        <w:t xml:space="preserve">, is often associated with old age (National Crime Agency, 2020). </w:t>
      </w:r>
      <w:r w:rsidR="004D63F6">
        <w:rPr>
          <w:rFonts w:ascii="Arial" w:hAnsi="Arial" w:cs="Arial"/>
          <w:sz w:val="24"/>
          <w:szCs w:val="24"/>
        </w:rPr>
        <w:t>By September 2019, fraud accounted for a third of all estimated crime</w:t>
      </w:r>
      <w:r w:rsidR="0041652C">
        <w:rPr>
          <w:rFonts w:ascii="Arial" w:hAnsi="Arial" w:cs="Arial"/>
          <w:sz w:val="24"/>
          <w:szCs w:val="24"/>
        </w:rPr>
        <w:t xml:space="preserve">, resulting in an estimated loss of £2.2 billion. </w:t>
      </w:r>
      <w:r w:rsidR="00506EEE">
        <w:rPr>
          <w:rFonts w:ascii="Arial" w:hAnsi="Arial" w:cs="Arial"/>
          <w:sz w:val="24"/>
          <w:szCs w:val="24"/>
        </w:rPr>
        <w:t>This could come in the form of romance, courier and computer software service fraud</w:t>
      </w:r>
      <w:r w:rsidR="00781546">
        <w:rPr>
          <w:rFonts w:ascii="Arial" w:hAnsi="Arial" w:cs="Arial"/>
          <w:sz w:val="24"/>
          <w:szCs w:val="24"/>
        </w:rPr>
        <w:t xml:space="preserve">. </w:t>
      </w:r>
      <w:r w:rsidR="007006EC">
        <w:rPr>
          <w:rFonts w:ascii="Arial" w:hAnsi="Arial" w:cs="Arial"/>
          <w:sz w:val="24"/>
          <w:szCs w:val="24"/>
        </w:rPr>
        <w:t>Due to a general lack of technology knowledge and</w:t>
      </w:r>
      <w:r w:rsidR="00033D32">
        <w:rPr>
          <w:rFonts w:ascii="Arial" w:hAnsi="Arial" w:cs="Arial"/>
          <w:sz w:val="24"/>
          <w:szCs w:val="24"/>
        </w:rPr>
        <w:t xml:space="preserve"> emotional status, the elderly are often targeted</w:t>
      </w:r>
      <w:r w:rsidR="007B73DE">
        <w:rPr>
          <w:rFonts w:ascii="Arial" w:hAnsi="Arial" w:cs="Arial"/>
          <w:sz w:val="24"/>
          <w:szCs w:val="24"/>
        </w:rPr>
        <w:t xml:space="preserve">. Romance fraud alone accounted for victim losses of over £60 million </w:t>
      </w:r>
      <w:r w:rsidR="00DF145E">
        <w:rPr>
          <w:rFonts w:ascii="Arial" w:hAnsi="Arial" w:cs="Arial"/>
          <w:sz w:val="24"/>
          <w:szCs w:val="24"/>
        </w:rPr>
        <w:t>in 2020.</w:t>
      </w:r>
    </w:p>
    <w:p w14:paraId="40148606" w14:textId="77777777" w:rsidR="00C20AD6" w:rsidRDefault="00C20AD6" w:rsidP="002769C0">
      <w:pPr>
        <w:spacing w:line="360" w:lineRule="auto"/>
        <w:rPr>
          <w:rFonts w:ascii="Arial" w:hAnsi="Arial" w:cs="Arial"/>
          <w:sz w:val="24"/>
          <w:szCs w:val="24"/>
        </w:rPr>
      </w:pPr>
    </w:p>
    <w:p w14:paraId="67A6695F" w14:textId="306969CC" w:rsidR="00C20AD6" w:rsidRDefault="00C20AD6" w:rsidP="002769C0">
      <w:pPr>
        <w:spacing w:line="360" w:lineRule="auto"/>
        <w:rPr>
          <w:rFonts w:ascii="Arial" w:hAnsi="Arial" w:cs="Arial"/>
          <w:sz w:val="24"/>
          <w:szCs w:val="24"/>
        </w:rPr>
      </w:pPr>
      <w:r>
        <w:rPr>
          <w:rFonts w:ascii="Arial" w:hAnsi="Arial" w:cs="Arial"/>
          <w:sz w:val="24"/>
          <w:szCs w:val="24"/>
          <w:u w:val="single"/>
        </w:rPr>
        <w:t>Conclusion</w:t>
      </w:r>
    </w:p>
    <w:p w14:paraId="176F3BC3" w14:textId="366C0D52" w:rsidR="000A0AB1" w:rsidRDefault="00717262" w:rsidP="002769C0">
      <w:pPr>
        <w:spacing w:line="360" w:lineRule="auto"/>
        <w:rPr>
          <w:rFonts w:ascii="Arial" w:hAnsi="Arial" w:cs="Arial"/>
          <w:sz w:val="24"/>
          <w:szCs w:val="24"/>
        </w:rPr>
      </w:pPr>
      <w:r>
        <w:rPr>
          <w:rFonts w:ascii="Arial" w:hAnsi="Arial" w:cs="Arial"/>
          <w:sz w:val="24"/>
          <w:szCs w:val="24"/>
        </w:rPr>
        <w:t xml:space="preserve">Due to the number of crime types OCG’s can be involved it, </w:t>
      </w:r>
      <w:r w:rsidR="00B57883">
        <w:rPr>
          <w:rFonts w:ascii="Arial" w:hAnsi="Arial" w:cs="Arial"/>
          <w:sz w:val="24"/>
          <w:szCs w:val="24"/>
        </w:rPr>
        <w:t>i</w:t>
      </w:r>
      <w:r>
        <w:rPr>
          <w:rFonts w:ascii="Arial" w:hAnsi="Arial" w:cs="Arial"/>
          <w:sz w:val="24"/>
          <w:szCs w:val="24"/>
        </w:rPr>
        <w:t>t would seem that any type of vulnerability, whether it be age</w:t>
      </w:r>
      <w:r w:rsidR="006F70CC">
        <w:rPr>
          <w:rFonts w:ascii="Arial" w:hAnsi="Arial" w:cs="Arial"/>
          <w:sz w:val="24"/>
          <w:szCs w:val="24"/>
        </w:rPr>
        <w:t>,</w:t>
      </w:r>
      <w:r w:rsidR="00B57883">
        <w:rPr>
          <w:rFonts w:ascii="Arial" w:hAnsi="Arial" w:cs="Arial"/>
          <w:sz w:val="24"/>
          <w:szCs w:val="24"/>
        </w:rPr>
        <w:t xml:space="preserve"> </w:t>
      </w:r>
      <w:r w:rsidR="006F70CC">
        <w:rPr>
          <w:rFonts w:ascii="Arial" w:hAnsi="Arial" w:cs="Arial"/>
          <w:sz w:val="24"/>
          <w:szCs w:val="24"/>
        </w:rPr>
        <w:t>immigration status</w:t>
      </w:r>
      <w:r w:rsidR="00B57883">
        <w:rPr>
          <w:rFonts w:ascii="Arial" w:hAnsi="Arial" w:cs="Arial"/>
          <w:sz w:val="24"/>
          <w:szCs w:val="24"/>
        </w:rPr>
        <w:t xml:space="preserve">, or a simple lack of understanding of </w:t>
      </w:r>
      <w:r w:rsidR="00516710">
        <w:rPr>
          <w:rFonts w:ascii="Arial" w:hAnsi="Arial" w:cs="Arial"/>
          <w:sz w:val="24"/>
          <w:szCs w:val="24"/>
        </w:rPr>
        <w:t xml:space="preserve">modern technology, </w:t>
      </w:r>
      <w:r w:rsidR="00F77469">
        <w:rPr>
          <w:rFonts w:ascii="Arial" w:hAnsi="Arial" w:cs="Arial"/>
          <w:sz w:val="24"/>
          <w:szCs w:val="24"/>
        </w:rPr>
        <w:t xml:space="preserve">can be exploited by OCG’s, and therefore anyone </w:t>
      </w:r>
      <w:r w:rsidR="00532E38">
        <w:rPr>
          <w:rFonts w:ascii="Arial" w:hAnsi="Arial" w:cs="Arial"/>
          <w:sz w:val="24"/>
          <w:szCs w:val="24"/>
        </w:rPr>
        <w:t xml:space="preserve">who can be considered vulnerable can therefore be a victim. This, in turn, </w:t>
      </w:r>
      <w:r w:rsidR="00B223A0">
        <w:rPr>
          <w:rFonts w:ascii="Arial" w:hAnsi="Arial" w:cs="Arial"/>
          <w:sz w:val="24"/>
          <w:szCs w:val="24"/>
        </w:rPr>
        <w:t>often results in financial loss of some kind</w:t>
      </w:r>
      <w:r w:rsidR="003543F3">
        <w:rPr>
          <w:rFonts w:ascii="Arial" w:hAnsi="Arial" w:cs="Arial"/>
          <w:sz w:val="24"/>
          <w:szCs w:val="24"/>
        </w:rPr>
        <w:t xml:space="preserve">, therefore creating further vulnerability. </w:t>
      </w:r>
      <w:r w:rsidR="003F793A">
        <w:rPr>
          <w:rFonts w:ascii="Arial" w:hAnsi="Arial" w:cs="Arial"/>
          <w:sz w:val="24"/>
          <w:szCs w:val="24"/>
        </w:rPr>
        <w:t xml:space="preserve">Should that person then be involved in criminal activity themselves due to influence from OCG’s, this then </w:t>
      </w:r>
      <w:r w:rsidR="00312F08">
        <w:rPr>
          <w:rFonts w:ascii="Arial" w:hAnsi="Arial" w:cs="Arial"/>
          <w:sz w:val="24"/>
          <w:szCs w:val="24"/>
        </w:rPr>
        <w:t xml:space="preserve">drives up demand for police services, putting more demand on a service that is already under pressure to </w:t>
      </w:r>
      <w:r w:rsidR="00D729F5">
        <w:rPr>
          <w:rFonts w:ascii="Arial" w:hAnsi="Arial" w:cs="Arial"/>
          <w:sz w:val="24"/>
          <w:szCs w:val="24"/>
        </w:rPr>
        <w:t xml:space="preserve">identify vulnerable people in the first instance </w:t>
      </w:r>
      <w:r w:rsidR="00EB768E">
        <w:rPr>
          <w:rFonts w:ascii="Arial" w:hAnsi="Arial" w:cs="Arial"/>
          <w:sz w:val="24"/>
          <w:szCs w:val="24"/>
        </w:rPr>
        <w:t xml:space="preserve">in order to maintain public trust and prevent harm to wider </w:t>
      </w:r>
      <w:r w:rsidR="00CF1B79">
        <w:rPr>
          <w:rFonts w:ascii="Arial" w:hAnsi="Arial" w:cs="Arial"/>
          <w:sz w:val="24"/>
          <w:szCs w:val="24"/>
        </w:rPr>
        <w:t>communities. It would seem that those being targeted by OCG’s are not the only victims of such crime, and th</w:t>
      </w:r>
      <w:r w:rsidR="00005258">
        <w:rPr>
          <w:rFonts w:ascii="Arial" w:hAnsi="Arial" w:cs="Arial"/>
          <w:sz w:val="24"/>
          <w:szCs w:val="24"/>
        </w:rPr>
        <w:t xml:space="preserve">e effects of such crime are felt by </w:t>
      </w:r>
      <w:r w:rsidR="00E21F01">
        <w:rPr>
          <w:rFonts w:ascii="Arial" w:hAnsi="Arial" w:cs="Arial"/>
          <w:sz w:val="24"/>
          <w:szCs w:val="24"/>
        </w:rPr>
        <w:t xml:space="preserve">the general public in some way, whether it be in small communities or </w:t>
      </w:r>
      <w:r w:rsidR="005265B5">
        <w:rPr>
          <w:rFonts w:ascii="Arial" w:hAnsi="Arial" w:cs="Arial"/>
          <w:sz w:val="24"/>
          <w:szCs w:val="24"/>
        </w:rPr>
        <w:t>the country at large.</w:t>
      </w:r>
    </w:p>
    <w:p w14:paraId="60B44BFF" w14:textId="77777777" w:rsidR="005265B5" w:rsidRDefault="005265B5" w:rsidP="002769C0">
      <w:pPr>
        <w:spacing w:line="360" w:lineRule="auto"/>
        <w:rPr>
          <w:rFonts w:ascii="Arial" w:hAnsi="Arial" w:cs="Arial"/>
          <w:sz w:val="24"/>
          <w:szCs w:val="24"/>
        </w:rPr>
      </w:pPr>
    </w:p>
    <w:p w14:paraId="11BFCD0D" w14:textId="31A31060" w:rsidR="005265B5" w:rsidRPr="005265B5" w:rsidRDefault="005265B5" w:rsidP="002769C0">
      <w:pPr>
        <w:spacing w:line="360" w:lineRule="auto"/>
        <w:rPr>
          <w:rFonts w:ascii="Arial" w:hAnsi="Arial" w:cs="Arial"/>
          <w:sz w:val="24"/>
          <w:szCs w:val="24"/>
          <w:u w:val="single"/>
        </w:rPr>
      </w:pPr>
      <w:r w:rsidRPr="005265B5">
        <w:rPr>
          <w:rFonts w:ascii="Arial" w:hAnsi="Arial" w:cs="Arial"/>
          <w:sz w:val="24"/>
          <w:szCs w:val="24"/>
          <w:u w:val="single"/>
        </w:rPr>
        <w:t xml:space="preserve">Essay </w:t>
      </w:r>
      <w:r w:rsidR="00FC5A0D">
        <w:rPr>
          <w:rFonts w:ascii="Arial" w:hAnsi="Arial" w:cs="Arial"/>
          <w:sz w:val="24"/>
          <w:szCs w:val="24"/>
          <w:u w:val="single"/>
        </w:rPr>
        <w:t>four</w:t>
      </w:r>
      <w:r w:rsidRPr="005265B5">
        <w:rPr>
          <w:rFonts w:ascii="Arial" w:hAnsi="Arial" w:cs="Arial"/>
          <w:sz w:val="24"/>
          <w:szCs w:val="24"/>
          <w:u w:val="single"/>
        </w:rPr>
        <w:t xml:space="preserve"> word count: 935 words</w:t>
      </w:r>
      <w:r w:rsidR="00FC5A0D">
        <w:rPr>
          <w:rFonts w:ascii="Arial" w:hAnsi="Arial" w:cs="Arial"/>
          <w:sz w:val="24"/>
          <w:szCs w:val="24"/>
          <w:u w:val="single"/>
        </w:rPr>
        <w:t>.</w:t>
      </w:r>
    </w:p>
    <w:p w14:paraId="4A5D5CA0" w14:textId="77777777" w:rsidR="00BF40F4" w:rsidRDefault="00BF40F4" w:rsidP="002769C0">
      <w:pPr>
        <w:spacing w:line="360" w:lineRule="auto"/>
        <w:rPr>
          <w:rFonts w:ascii="Arial" w:hAnsi="Arial" w:cs="Arial"/>
          <w:sz w:val="24"/>
          <w:szCs w:val="24"/>
        </w:rPr>
      </w:pPr>
    </w:p>
    <w:p w14:paraId="3BCFE924" w14:textId="227D3AF0" w:rsidR="000A0AB1" w:rsidRDefault="000A0AB1" w:rsidP="002769C0">
      <w:pPr>
        <w:spacing w:line="360" w:lineRule="auto"/>
        <w:rPr>
          <w:rFonts w:ascii="Arial" w:hAnsi="Arial" w:cs="Arial"/>
          <w:sz w:val="24"/>
          <w:szCs w:val="24"/>
        </w:rPr>
      </w:pPr>
      <w:r>
        <w:rPr>
          <w:rFonts w:ascii="Arial" w:hAnsi="Arial" w:cs="Arial"/>
          <w:b/>
          <w:bCs/>
          <w:sz w:val="24"/>
          <w:szCs w:val="24"/>
        </w:rPr>
        <w:t>Essay Five:</w:t>
      </w:r>
    </w:p>
    <w:p w14:paraId="079E449C" w14:textId="3566C621" w:rsidR="000A0AB1" w:rsidRPr="000A0AB1" w:rsidRDefault="000A0AB1" w:rsidP="002769C0">
      <w:pPr>
        <w:spacing w:line="360" w:lineRule="auto"/>
        <w:rPr>
          <w:rFonts w:ascii="Arial" w:hAnsi="Arial" w:cs="Arial"/>
          <w:sz w:val="24"/>
          <w:szCs w:val="24"/>
        </w:rPr>
      </w:pPr>
      <w:r>
        <w:rPr>
          <w:rFonts w:ascii="Arial" w:hAnsi="Arial" w:cs="Arial"/>
          <w:sz w:val="24"/>
          <w:szCs w:val="24"/>
        </w:rPr>
        <w:t xml:space="preserve">How effective is early intervention an </w:t>
      </w:r>
      <w:r w:rsidR="001B3F2F">
        <w:rPr>
          <w:rFonts w:ascii="Arial" w:hAnsi="Arial" w:cs="Arial"/>
          <w:sz w:val="24"/>
          <w:szCs w:val="24"/>
        </w:rPr>
        <w:t>effective means of preventing young people from offending or re-offending?</w:t>
      </w:r>
    </w:p>
    <w:p w14:paraId="319E4B04" w14:textId="77777777" w:rsidR="000810BF" w:rsidRDefault="000810BF" w:rsidP="002769C0">
      <w:pPr>
        <w:spacing w:line="360" w:lineRule="auto"/>
        <w:rPr>
          <w:rFonts w:ascii="Arial" w:hAnsi="Arial" w:cs="Arial"/>
          <w:sz w:val="24"/>
          <w:szCs w:val="24"/>
        </w:rPr>
      </w:pPr>
    </w:p>
    <w:p w14:paraId="024C5E76" w14:textId="67E6432A" w:rsidR="002E78B2" w:rsidRDefault="002E78B2" w:rsidP="002769C0">
      <w:pPr>
        <w:spacing w:line="360" w:lineRule="auto"/>
        <w:rPr>
          <w:rFonts w:ascii="Arial" w:hAnsi="Arial" w:cs="Arial"/>
          <w:sz w:val="24"/>
          <w:szCs w:val="24"/>
        </w:rPr>
      </w:pPr>
      <w:r>
        <w:rPr>
          <w:rFonts w:ascii="Arial" w:hAnsi="Arial" w:cs="Arial"/>
          <w:b/>
          <w:bCs/>
          <w:sz w:val="24"/>
          <w:szCs w:val="24"/>
        </w:rPr>
        <w:t>Answer:</w:t>
      </w:r>
    </w:p>
    <w:p w14:paraId="5906B9C7" w14:textId="48A1B391" w:rsidR="002E78B2" w:rsidRDefault="002E78B2" w:rsidP="002769C0">
      <w:pPr>
        <w:spacing w:line="360" w:lineRule="auto"/>
        <w:rPr>
          <w:rFonts w:ascii="Arial" w:hAnsi="Arial" w:cs="Arial"/>
          <w:sz w:val="24"/>
          <w:szCs w:val="24"/>
        </w:rPr>
      </w:pPr>
      <w:r>
        <w:rPr>
          <w:rFonts w:ascii="Arial" w:hAnsi="Arial" w:cs="Arial"/>
          <w:sz w:val="24"/>
          <w:szCs w:val="24"/>
          <w:u w:val="single"/>
        </w:rPr>
        <w:lastRenderedPageBreak/>
        <w:t>Introduction</w:t>
      </w:r>
    </w:p>
    <w:p w14:paraId="54F1EF7D" w14:textId="4E26BA00" w:rsidR="002E78B2" w:rsidRDefault="00F11066" w:rsidP="002769C0">
      <w:pPr>
        <w:spacing w:line="360" w:lineRule="auto"/>
        <w:rPr>
          <w:rFonts w:ascii="Arial" w:hAnsi="Arial" w:cs="Arial"/>
          <w:sz w:val="24"/>
          <w:szCs w:val="24"/>
        </w:rPr>
      </w:pPr>
      <w:r>
        <w:rPr>
          <w:rFonts w:ascii="Arial" w:hAnsi="Arial" w:cs="Arial"/>
          <w:sz w:val="24"/>
          <w:szCs w:val="24"/>
        </w:rPr>
        <w:t xml:space="preserve">In this essay, the author will attempt to explain the processes involved in children’s involvement in criminal justice system in England and Wales. This typically involves </w:t>
      </w:r>
      <w:r w:rsidR="004048E8">
        <w:rPr>
          <w:rFonts w:ascii="Arial" w:hAnsi="Arial" w:cs="Arial"/>
          <w:sz w:val="24"/>
          <w:szCs w:val="24"/>
        </w:rPr>
        <w:t xml:space="preserve">intervention schemes affiliated with Youth Offending Teams and other agencies. The author will then attempt to evaluate the effectiveness such agencies have with regards to preventing children from entering the world of criminality and lowering the risk of children </w:t>
      </w:r>
      <w:r w:rsidR="00D16A63">
        <w:rPr>
          <w:rFonts w:ascii="Arial" w:hAnsi="Arial" w:cs="Arial"/>
          <w:sz w:val="24"/>
          <w:szCs w:val="24"/>
        </w:rPr>
        <w:t>committing crimes after they leave the supervision of these agencies.</w:t>
      </w:r>
    </w:p>
    <w:p w14:paraId="7497F671" w14:textId="77777777" w:rsidR="005A3C74" w:rsidRDefault="005A3C74" w:rsidP="002769C0">
      <w:pPr>
        <w:spacing w:line="360" w:lineRule="auto"/>
        <w:rPr>
          <w:rFonts w:ascii="Arial" w:hAnsi="Arial" w:cs="Arial"/>
          <w:sz w:val="24"/>
          <w:szCs w:val="24"/>
        </w:rPr>
      </w:pPr>
    </w:p>
    <w:p w14:paraId="2B841231" w14:textId="6D59CC40" w:rsidR="005A3C74" w:rsidRDefault="005A3C74" w:rsidP="002769C0">
      <w:pPr>
        <w:spacing w:line="360" w:lineRule="auto"/>
        <w:rPr>
          <w:rFonts w:ascii="Arial" w:hAnsi="Arial" w:cs="Arial"/>
          <w:sz w:val="24"/>
          <w:szCs w:val="24"/>
        </w:rPr>
      </w:pPr>
      <w:r>
        <w:rPr>
          <w:rFonts w:ascii="Arial" w:hAnsi="Arial" w:cs="Arial"/>
          <w:sz w:val="24"/>
          <w:szCs w:val="24"/>
          <w:u w:val="single"/>
        </w:rPr>
        <w:t>Youth Offend</w:t>
      </w:r>
      <w:r w:rsidR="0043215C">
        <w:rPr>
          <w:rFonts w:ascii="Arial" w:hAnsi="Arial" w:cs="Arial"/>
          <w:sz w:val="24"/>
          <w:szCs w:val="24"/>
          <w:u w:val="single"/>
        </w:rPr>
        <w:t>ing</w:t>
      </w:r>
      <w:r>
        <w:rPr>
          <w:rFonts w:ascii="Arial" w:hAnsi="Arial" w:cs="Arial"/>
          <w:sz w:val="24"/>
          <w:szCs w:val="24"/>
          <w:u w:val="single"/>
        </w:rPr>
        <w:t xml:space="preserve"> </w:t>
      </w:r>
      <w:r w:rsidR="00132B51">
        <w:rPr>
          <w:rFonts w:ascii="Arial" w:hAnsi="Arial" w:cs="Arial"/>
          <w:sz w:val="24"/>
          <w:szCs w:val="24"/>
          <w:u w:val="single"/>
        </w:rPr>
        <w:t>Teams</w:t>
      </w:r>
    </w:p>
    <w:p w14:paraId="39207C68" w14:textId="3FD3E5A7" w:rsidR="00642892" w:rsidRDefault="0062646E" w:rsidP="002769C0">
      <w:pPr>
        <w:spacing w:line="360" w:lineRule="auto"/>
        <w:rPr>
          <w:rFonts w:ascii="Arial" w:hAnsi="Arial" w:cs="Arial"/>
          <w:sz w:val="24"/>
          <w:szCs w:val="24"/>
        </w:rPr>
      </w:pPr>
      <w:r>
        <w:rPr>
          <w:rFonts w:ascii="Arial" w:hAnsi="Arial" w:cs="Arial"/>
          <w:sz w:val="24"/>
          <w:szCs w:val="24"/>
        </w:rPr>
        <w:t>Formally YOS (Youth Offending Service), Youth Offending Teams (YOT</w:t>
      </w:r>
      <w:r w:rsidR="00751266">
        <w:rPr>
          <w:rFonts w:ascii="Arial" w:hAnsi="Arial" w:cs="Arial"/>
          <w:sz w:val="24"/>
          <w:szCs w:val="24"/>
        </w:rPr>
        <w:t>’s</w:t>
      </w:r>
      <w:r>
        <w:rPr>
          <w:rFonts w:ascii="Arial" w:hAnsi="Arial" w:cs="Arial"/>
          <w:sz w:val="24"/>
          <w:szCs w:val="24"/>
        </w:rPr>
        <w:t xml:space="preserve">) are teams in England and Wales, comprised of multiple agencies, that work with </w:t>
      </w:r>
      <w:r w:rsidR="00CC4EAF">
        <w:rPr>
          <w:rFonts w:ascii="Arial" w:hAnsi="Arial" w:cs="Arial"/>
          <w:sz w:val="24"/>
          <w:szCs w:val="24"/>
        </w:rPr>
        <w:t xml:space="preserve">children who find themselves involved in criminal </w:t>
      </w:r>
      <w:r w:rsidR="005C0AB6">
        <w:rPr>
          <w:rFonts w:ascii="Arial" w:hAnsi="Arial" w:cs="Arial"/>
          <w:sz w:val="24"/>
          <w:szCs w:val="24"/>
        </w:rPr>
        <w:t xml:space="preserve">activity (Home Office, </w:t>
      </w:r>
      <w:r w:rsidR="00B7347E">
        <w:rPr>
          <w:rFonts w:ascii="Arial" w:hAnsi="Arial" w:cs="Arial"/>
          <w:sz w:val="24"/>
          <w:szCs w:val="24"/>
        </w:rPr>
        <w:t xml:space="preserve">n/a). Police are one of the agencies involved, but not the only ones. These teams also consist of </w:t>
      </w:r>
      <w:r w:rsidR="00015C7B">
        <w:rPr>
          <w:rFonts w:ascii="Arial" w:hAnsi="Arial" w:cs="Arial"/>
          <w:sz w:val="24"/>
          <w:szCs w:val="24"/>
        </w:rPr>
        <w:t xml:space="preserve">social services, education authorities, probation officers, and </w:t>
      </w:r>
      <w:r w:rsidR="00E6212F">
        <w:rPr>
          <w:rFonts w:ascii="Arial" w:hAnsi="Arial" w:cs="Arial"/>
          <w:sz w:val="24"/>
          <w:szCs w:val="24"/>
        </w:rPr>
        <w:t xml:space="preserve">charities. </w:t>
      </w:r>
      <w:r w:rsidR="00945EB9">
        <w:rPr>
          <w:rFonts w:ascii="Arial" w:hAnsi="Arial" w:cs="Arial"/>
          <w:sz w:val="24"/>
          <w:szCs w:val="24"/>
        </w:rPr>
        <w:t xml:space="preserve">They help children who find themselves involved in criminal activity </w:t>
      </w:r>
      <w:r w:rsidR="00E77B31">
        <w:rPr>
          <w:rFonts w:ascii="Arial" w:hAnsi="Arial" w:cs="Arial"/>
          <w:sz w:val="24"/>
          <w:szCs w:val="24"/>
        </w:rPr>
        <w:t>and assist children and their families whil</w:t>
      </w:r>
      <w:r w:rsidR="00175174">
        <w:rPr>
          <w:rFonts w:ascii="Arial" w:hAnsi="Arial" w:cs="Arial"/>
          <w:sz w:val="24"/>
          <w:szCs w:val="24"/>
        </w:rPr>
        <w:t xml:space="preserve">e the child is dealt with by police. For example, after the child has been arrested and is </w:t>
      </w:r>
      <w:r w:rsidR="00E160F8">
        <w:rPr>
          <w:rFonts w:ascii="Arial" w:hAnsi="Arial" w:cs="Arial"/>
          <w:sz w:val="24"/>
          <w:szCs w:val="24"/>
        </w:rPr>
        <w:t>waiting to be formally dealt with at a police station.</w:t>
      </w:r>
    </w:p>
    <w:p w14:paraId="0245D00B" w14:textId="242A2B92" w:rsidR="005A3C74" w:rsidRDefault="00ED0E30" w:rsidP="002769C0">
      <w:pPr>
        <w:spacing w:line="360" w:lineRule="auto"/>
        <w:rPr>
          <w:rFonts w:ascii="Arial" w:hAnsi="Arial" w:cs="Arial"/>
          <w:sz w:val="24"/>
          <w:szCs w:val="24"/>
        </w:rPr>
      </w:pPr>
      <w:r>
        <w:rPr>
          <w:rFonts w:ascii="Arial" w:hAnsi="Arial" w:cs="Arial"/>
          <w:sz w:val="24"/>
          <w:szCs w:val="24"/>
        </w:rPr>
        <w:t>Although they primarily com</w:t>
      </w:r>
      <w:r w:rsidR="00F83B29">
        <w:rPr>
          <w:rFonts w:ascii="Arial" w:hAnsi="Arial" w:cs="Arial"/>
          <w:sz w:val="24"/>
          <w:szCs w:val="24"/>
        </w:rPr>
        <w:t>e</w:t>
      </w:r>
      <w:r>
        <w:rPr>
          <w:rFonts w:ascii="Arial" w:hAnsi="Arial" w:cs="Arial"/>
          <w:sz w:val="24"/>
          <w:szCs w:val="24"/>
        </w:rPr>
        <w:t xml:space="preserve"> in to contact with children at some stage during the criminal </w:t>
      </w:r>
      <w:r w:rsidR="00F83B29">
        <w:rPr>
          <w:rFonts w:ascii="Arial" w:hAnsi="Arial" w:cs="Arial"/>
          <w:sz w:val="24"/>
          <w:szCs w:val="24"/>
        </w:rPr>
        <w:t xml:space="preserve">prosecution process, whether that be </w:t>
      </w:r>
      <w:r w:rsidR="002F5B88">
        <w:rPr>
          <w:rFonts w:ascii="Arial" w:hAnsi="Arial" w:cs="Arial"/>
          <w:sz w:val="24"/>
          <w:szCs w:val="24"/>
        </w:rPr>
        <w:t>after the child is</w:t>
      </w:r>
      <w:r w:rsidR="004C3EA4">
        <w:rPr>
          <w:rFonts w:ascii="Arial" w:hAnsi="Arial" w:cs="Arial"/>
          <w:sz w:val="24"/>
          <w:szCs w:val="24"/>
        </w:rPr>
        <w:t xml:space="preserve"> arrest</w:t>
      </w:r>
      <w:r w:rsidR="002F5B88">
        <w:rPr>
          <w:rFonts w:ascii="Arial" w:hAnsi="Arial" w:cs="Arial"/>
          <w:sz w:val="24"/>
          <w:szCs w:val="24"/>
        </w:rPr>
        <w:t>ed</w:t>
      </w:r>
      <w:r w:rsidR="004C3EA4">
        <w:rPr>
          <w:rFonts w:ascii="Arial" w:hAnsi="Arial" w:cs="Arial"/>
          <w:sz w:val="24"/>
          <w:szCs w:val="24"/>
        </w:rPr>
        <w:t xml:space="preserve"> or charge during a criminal investigation or after the child </w:t>
      </w:r>
      <w:r w:rsidR="002F5B88">
        <w:rPr>
          <w:rFonts w:ascii="Arial" w:hAnsi="Arial" w:cs="Arial"/>
          <w:sz w:val="24"/>
          <w:szCs w:val="24"/>
        </w:rPr>
        <w:t>is sentenced in court</w:t>
      </w:r>
      <w:r w:rsidR="00751266">
        <w:rPr>
          <w:rFonts w:ascii="Arial" w:hAnsi="Arial" w:cs="Arial"/>
          <w:sz w:val="24"/>
          <w:szCs w:val="24"/>
        </w:rPr>
        <w:t xml:space="preserve">, YOT’s work to prevent </w:t>
      </w:r>
      <w:r w:rsidR="008E3BF8">
        <w:rPr>
          <w:rFonts w:ascii="Arial" w:hAnsi="Arial" w:cs="Arial"/>
          <w:sz w:val="24"/>
          <w:szCs w:val="24"/>
        </w:rPr>
        <w:t>children from getting involved in crime by carrying out prevention work</w:t>
      </w:r>
      <w:r w:rsidR="00642892">
        <w:rPr>
          <w:rFonts w:ascii="Arial" w:hAnsi="Arial" w:cs="Arial"/>
          <w:sz w:val="24"/>
          <w:szCs w:val="24"/>
        </w:rPr>
        <w:t xml:space="preserve"> and run crime prevention programmes</w:t>
      </w:r>
      <w:r w:rsidR="00A5099F">
        <w:rPr>
          <w:rFonts w:ascii="Arial" w:hAnsi="Arial" w:cs="Arial"/>
          <w:sz w:val="24"/>
          <w:szCs w:val="24"/>
        </w:rPr>
        <w:t xml:space="preserve"> (Home Office, n/a).</w:t>
      </w:r>
    </w:p>
    <w:p w14:paraId="15A364D9" w14:textId="77777777" w:rsidR="005A3C74" w:rsidRDefault="005A3C74" w:rsidP="002769C0">
      <w:pPr>
        <w:spacing w:line="360" w:lineRule="auto"/>
        <w:rPr>
          <w:rFonts w:ascii="Arial" w:hAnsi="Arial" w:cs="Arial"/>
          <w:sz w:val="24"/>
          <w:szCs w:val="24"/>
        </w:rPr>
      </w:pPr>
    </w:p>
    <w:p w14:paraId="16F114E9" w14:textId="3CC6BEBB" w:rsidR="006A1296" w:rsidRDefault="006A1296" w:rsidP="002769C0">
      <w:pPr>
        <w:spacing w:line="360" w:lineRule="auto"/>
        <w:rPr>
          <w:rFonts w:ascii="Arial" w:hAnsi="Arial" w:cs="Arial"/>
          <w:sz w:val="24"/>
          <w:szCs w:val="24"/>
        </w:rPr>
      </w:pPr>
      <w:r>
        <w:rPr>
          <w:rFonts w:ascii="Arial" w:hAnsi="Arial" w:cs="Arial"/>
          <w:sz w:val="24"/>
          <w:szCs w:val="24"/>
          <w:u w:val="single"/>
        </w:rPr>
        <w:t>Prevention</w:t>
      </w:r>
    </w:p>
    <w:p w14:paraId="3E1B525A" w14:textId="17B993C0" w:rsidR="006A1296" w:rsidRDefault="009248C3" w:rsidP="002769C0">
      <w:pPr>
        <w:spacing w:line="360" w:lineRule="auto"/>
        <w:rPr>
          <w:rFonts w:ascii="Arial" w:hAnsi="Arial" w:cs="Arial"/>
          <w:sz w:val="24"/>
          <w:szCs w:val="24"/>
        </w:rPr>
      </w:pPr>
      <w:r>
        <w:rPr>
          <w:rFonts w:ascii="Arial" w:hAnsi="Arial" w:cs="Arial"/>
          <w:sz w:val="24"/>
          <w:szCs w:val="24"/>
        </w:rPr>
        <w:t>The Home Office</w:t>
      </w:r>
      <w:r w:rsidR="00802CB2">
        <w:rPr>
          <w:rFonts w:ascii="Arial" w:hAnsi="Arial" w:cs="Arial"/>
          <w:sz w:val="24"/>
          <w:szCs w:val="24"/>
        </w:rPr>
        <w:t xml:space="preserve"> (n/a) states that there are multiple prevention programmes ran by YOT’s </w:t>
      </w:r>
      <w:r w:rsidR="007A26B8">
        <w:rPr>
          <w:rFonts w:ascii="Arial" w:hAnsi="Arial" w:cs="Arial"/>
          <w:sz w:val="24"/>
          <w:szCs w:val="24"/>
        </w:rPr>
        <w:t xml:space="preserve">in various communities in England and Wales. </w:t>
      </w:r>
      <w:r w:rsidR="00097218">
        <w:rPr>
          <w:rFonts w:ascii="Arial" w:hAnsi="Arial" w:cs="Arial"/>
          <w:sz w:val="24"/>
          <w:szCs w:val="24"/>
        </w:rPr>
        <w:t>These involve children</w:t>
      </w:r>
      <w:r w:rsidR="00724ED5">
        <w:rPr>
          <w:rFonts w:ascii="Arial" w:hAnsi="Arial" w:cs="Arial"/>
          <w:sz w:val="24"/>
          <w:szCs w:val="24"/>
        </w:rPr>
        <w:t xml:space="preserve">, aged </w:t>
      </w:r>
      <w:r w:rsidR="00B00ABA">
        <w:rPr>
          <w:rFonts w:ascii="Arial" w:hAnsi="Arial" w:cs="Arial"/>
          <w:sz w:val="24"/>
          <w:szCs w:val="24"/>
        </w:rPr>
        <w:t>under 18</w:t>
      </w:r>
      <w:r w:rsidR="00724ED5">
        <w:rPr>
          <w:rFonts w:ascii="Arial" w:hAnsi="Arial" w:cs="Arial"/>
          <w:sz w:val="24"/>
          <w:szCs w:val="24"/>
        </w:rPr>
        <w:t>,</w:t>
      </w:r>
      <w:r w:rsidR="00097218">
        <w:rPr>
          <w:rFonts w:ascii="Arial" w:hAnsi="Arial" w:cs="Arial"/>
          <w:sz w:val="24"/>
          <w:szCs w:val="24"/>
        </w:rPr>
        <w:t xml:space="preserve"> who have either “</w:t>
      </w:r>
      <w:r w:rsidR="00525A0E">
        <w:rPr>
          <w:rFonts w:ascii="Arial" w:hAnsi="Arial" w:cs="Arial"/>
          <w:sz w:val="24"/>
          <w:szCs w:val="24"/>
        </w:rPr>
        <w:t xml:space="preserve">been in trouble with police, at risk of committing crime, and/or involved in anti-social behaviour”. </w:t>
      </w:r>
      <w:r w:rsidR="00FE2197">
        <w:rPr>
          <w:rFonts w:ascii="Arial" w:hAnsi="Arial" w:cs="Arial"/>
          <w:sz w:val="24"/>
          <w:szCs w:val="24"/>
        </w:rPr>
        <w:t xml:space="preserve">Children attend these programmes on a voluntary basis </w:t>
      </w:r>
      <w:r w:rsidR="006C03A1">
        <w:rPr>
          <w:rFonts w:ascii="Arial" w:hAnsi="Arial" w:cs="Arial"/>
          <w:sz w:val="24"/>
          <w:szCs w:val="24"/>
        </w:rPr>
        <w:t>with their parent’s or carer’s knowledge and consent.</w:t>
      </w:r>
    </w:p>
    <w:p w14:paraId="5223684C" w14:textId="704C6342" w:rsidR="007218CB" w:rsidRDefault="007218CB" w:rsidP="002769C0">
      <w:pPr>
        <w:spacing w:line="360" w:lineRule="auto"/>
        <w:rPr>
          <w:rFonts w:ascii="Arial" w:hAnsi="Arial" w:cs="Arial"/>
          <w:sz w:val="24"/>
          <w:szCs w:val="24"/>
        </w:rPr>
      </w:pPr>
      <w:r>
        <w:rPr>
          <w:rFonts w:ascii="Arial" w:hAnsi="Arial" w:cs="Arial"/>
          <w:sz w:val="24"/>
          <w:szCs w:val="24"/>
        </w:rPr>
        <w:lastRenderedPageBreak/>
        <w:t xml:space="preserve">Children are typically referred to these programmes and </w:t>
      </w:r>
      <w:r w:rsidR="00B00ABA">
        <w:rPr>
          <w:rFonts w:ascii="Arial" w:hAnsi="Arial" w:cs="Arial"/>
          <w:sz w:val="24"/>
          <w:szCs w:val="24"/>
        </w:rPr>
        <w:t>into</w:t>
      </w:r>
      <w:r>
        <w:rPr>
          <w:rFonts w:ascii="Arial" w:hAnsi="Arial" w:cs="Arial"/>
          <w:sz w:val="24"/>
          <w:szCs w:val="24"/>
        </w:rPr>
        <w:t xml:space="preserve"> YOT’s services by police</w:t>
      </w:r>
      <w:r w:rsidR="009754DC">
        <w:rPr>
          <w:rFonts w:ascii="Arial" w:hAnsi="Arial" w:cs="Arial"/>
          <w:sz w:val="24"/>
          <w:szCs w:val="24"/>
        </w:rPr>
        <w:t xml:space="preserve">; however, anyone in the child’s live can refer them. Once </w:t>
      </w:r>
      <w:r w:rsidR="00CD3EC3">
        <w:rPr>
          <w:rFonts w:ascii="Arial" w:hAnsi="Arial" w:cs="Arial"/>
          <w:sz w:val="24"/>
          <w:szCs w:val="24"/>
        </w:rPr>
        <w:t>a referral has been received, YOT’s carry out an assessment to ensure that a programme such as this is appropriate</w:t>
      </w:r>
      <w:r w:rsidR="007B48DF">
        <w:rPr>
          <w:rFonts w:ascii="Arial" w:hAnsi="Arial" w:cs="Arial"/>
          <w:sz w:val="24"/>
          <w:szCs w:val="24"/>
        </w:rPr>
        <w:t xml:space="preserve"> as it may be the case that </w:t>
      </w:r>
      <w:r w:rsidR="000D27AC">
        <w:rPr>
          <w:rFonts w:ascii="Arial" w:hAnsi="Arial" w:cs="Arial"/>
          <w:sz w:val="24"/>
          <w:szCs w:val="24"/>
        </w:rPr>
        <w:t xml:space="preserve">a prevention programme may not help the child, and some other form of support may be </w:t>
      </w:r>
      <w:r w:rsidR="000908F9">
        <w:rPr>
          <w:rFonts w:ascii="Arial" w:hAnsi="Arial" w:cs="Arial"/>
          <w:sz w:val="24"/>
          <w:szCs w:val="24"/>
        </w:rPr>
        <w:t>more suitable (Home Office, n/a).</w:t>
      </w:r>
    </w:p>
    <w:p w14:paraId="7A0C5295" w14:textId="7DAFCCE8" w:rsidR="006A1296" w:rsidRDefault="0069773A" w:rsidP="002769C0">
      <w:pPr>
        <w:spacing w:line="360" w:lineRule="auto"/>
        <w:rPr>
          <w:rFonts w:ascii="Arial" w:hAnsi="Arial" w:cs="Arial"/>
          <w:sz w:val="24"/>
          <w:szCs w:val="24"/>
        </w:rPr>
      </w:pPr>
      <w:r>
        <w:rPr>
          <w:rFonts w:ascii="Arial" w:hAnsi="Arial" w:cs="Arial"/>
          <w:sz w:val="24"/>
          <w:szCs w:val="24"/>
        </w:rPr>
        <w:t xml:space="preserve">Such programmes can involve group work or be more focussed on working with children on a on-to-one basis. These plans </w:t>
      </w:r>
      <w:r w:rsidR="00BB3D59">
        <w:rPr>
          <w:rFonts w:ascii="Arial" w:hAnsi="Arial" w:cs="Arial"/>
          <w:sz w:val="24"/>
          <w:szCs w:val="24"/>
        </w:rPr>
        <w:t xml:space="preserve">involve an intervention plan which sets out an agreed plan </w:t>
      </w:r>
      <w:r w:rsidR="000B5351">
        <w:rPr>
          <w:rFonts w:ascii="Arial" w:hAnsi="Arial" w:cs="Arial"/>
          <w:sz w:val="24"/>
          <w:szCs w:val="24"/>
        </w:rPr>
        <w:t xml:space="preserve">which details what is expected of the child during their time with YOT’s </w:t>
      </w:r>
      <w:r w:rsidR="00443E25">
        <w:rPr>
          <w:rFonts w:ascii="Arial" w:hAnsi="Arial" w:cs="Arial"/>
          <w:sz w:val="24"/>
          <w:szCs w:val="24"/>
        </w:rPr>
        <w:t xml:space="preserve">and what support will be available to them during that time. </w:t>
      </w:r>
      <w:r w:rsidR="00370C83">
        <w:rPr>
          <w:rFonts w:ascii="Arial" w:hAnsi="Arial" w:cs="Arial"/>
          <w:sz w:val="24"/>
          <w:szCs w:val="24"/>
        </w:rPr>
        <w:t xml:space="preserve">Children can be supported by family members during their time with YOT’s </w:t>
      </w:r>
      <w:r w:rsidR="00F81710">
        <w:rPr>
          <w:rFonts w:ascii="Arial" w:hAnsi="Arial" w:cs="Arial"/>
          <w:sz w:val="24"/>
          <w:szCs w:val="24"/>
        </w:rPr>
        <w:t xml:space="preserve">to ensure that they progress through the prevention plan as agreed. Families may be asked </w:t>
      </w:r>
      <w:r w:rsidR="00883666">
        <w:rPr>
          <w:rFonts w:ascii="Arial" w:hAnsi="Arial" w:cs="Arial"/>
          <w:sz w:val="24"/>
          <w:szCs w:val="24"/>
        </w:rPr>
        <w:t>to attend parenting programmes on a voluntary basis</w:t>
      </w:r>
      <w:r w:rsidR="00E45D85">
        <w:rPr>
          <w:rFonts w:ascii="Arial" w:hAnsi="Arial" w:cs="Arial"/>
          <w:sz w:val="24"/>
          <w:szCs w:val="24"/>
        </w:rPr>
        <w:t xml:space="preserve"> should there be any concern </w:t>
      </w:r>
      <w:r w:rsidR="00A3064C">
        <w:rPr>
          <w:rFonts w:ascii="Arial" w:hAnsi="Arial" w:cs="Arial"/>
          <w:sz w:val="24"/>
          <w:szCs w:val="24"/>
        </w:rPr>
        <w:t xml:space="preserve">that something at the child’s home is causing them to </w:t>
      </w:r>
      <w:r w:rsidR="001068C4">
        <w:rPr>
          <w:rFonts w:ascii="Arial" w:hAnsi="Arial" w:cs="Arial"/>
          <w:sz w:val="24"/>
          <w:szCs w:val="24"/>
        </w:rPr>
        <w:t>commit crime/anti-social behaviour (Home Office, n/a).</w:t>
      </w:r>
    </w:p>
    <w:p w14:paraId="695C623F" w14:textId="77777777" w:rsidR="000B5351" w:rsidRPr="006A1296" w:rsidRDefault="000B5351" w:rsidP="002769C0">
      <w:pPr>
        <w:spacing w:line="360" w:lineRule="auto"/>
        <w:rPr>
          <w:rFonts w:ascii="Arial" w:hAnsi="Arial" w:cs="Arial"/>
          <w:sz w:val="24"/>
          <w:szCs w:val="24"/>
        </w:rPr>
      </w:pPr>
    </w:p>
    <w:p w14:paraId="6BD3BA48" w14:textId="3D85531C" w:rsidR="005A3C74" w:rsidRDefault="009F58DA" w:rsidP="002769C0">
      <w:pPr>
        <w:spacing w:line="360" w:lineRule="auto"/>
        <w:rPr>
          <w:rFonts w:ascii="Arial" w:hAnsi="Arial" w:cs="Arial"/>
          <w:sz w:val="24"/>
          <w:szCs w:val="24"/>
        </w:rPr>
      </w:pPr>
      <w:r>
        <w:rPr>
          <w:rFonts w:ascii="Arial" w:hAnsi="Arial" w:cs="Arial"/>
          <w:sz w:val="24"/>
          <w:szCs w:val="24"/>
          <w:u w:val="single"/>
        </w:rPr>
        <w:t>Effectiveness</w:t>
      </w:r>
    </w:p>
    <w:p w14:paraId="1DA6122D" w14:textId="70B222A7" w:rsidR="009F58DA" w:rsidRDefault="00915549" w:rsidP="002769C0">
      <w:pPr>
        <w:spacing w:line="360" w:lineRule="auto"/>
        <w:rPr>
          <w:rFonts w:ascii="Arial" w:hAnsi="Arial" w:cs="Arial"/>
          <w:sz w:val="24"/>
          <w:szCs w:val="24"/>
        </w:rPr>
      </w:pPr>
      <w:r>
        <w:rPr>
          <w:rFonts w:ascii="Arial" w:hAnsi="Arial" w:cs="Arial"/>
          <w:sz w:val="24"/>
          <w:szCs w:val="24"/>
        </w:rPr>
        <w:t xml:space="preserve">In 2014, the University of Central Lancashire </w:t>
      </w:r>
      <w:r w:rsidR="00430E6A">
        <w:rPr>
          <w:rFonts w:ascii="Arial" w:hAnsi="Arial" w:cs="Arial"/>
          <w:sz w:val="24"/>
          <w:szCs w:val="24"/>
        </w:rPr>
        <w:t xml:space="preserve">evaluated the </w:t>
      </w:r>
      <w:r w:rsidR="00997281">
        <w:rPr>
          <w:rFonts w:ascii="Arial" w:hAnsi="Arial" w:cs="Arial"/>
          <w:sz w:val="24"/>
          <w:szCs w:val="24"/>
        </w:rPr>
        <w:t>effectiveness</w:t>
      </w:r>
      <w:r w:rsidR="00430E6A">
        <w:rPr>
          <w:rFonts w:ascii="Arial" w:hAnsi="Arial" w:cs="Arial"/>
          <w:sz w:val="24"/>
          <w:szCs w:val="24"/>
        </w:rPr>
        <w:t xml:space="preserve"> of YOT’s</w:t>
      </w:r>
      <w:r w:rsidR="009D7BA3">
        <w:rPr>
          <w:rFonts w:ascii="Arial" w:hAnsi="Arial" w:cs="Arial"/>
          <w:sz w:val="24"/>
          <w:szCs w:val="24"/>
        </w:rPr>
        <w:t xml:space="preserve"> from the </w:t>
      </w:r>
      <w:r w:rsidR="00997281">
        <w:rPr>
          <w:rFonts w:ascii="Arial" w:hAnsi="Arial" w:cs="Arial"/>
          <w:sz w:val="24"/>
          <w:szCs w:val="24"/>
        </w:rPr>
        <w:t>perspective</w:t>
      </w:r>
      <w:r w:rsidR="009D7BA3">
        <w:rPr>
          <w:rFonts w:ascii="Arial" w:hAnsi="Arial" w:cs="Arial"/>
          <w:sz w:val="24"/>
          <w:szCs w:val="24"/>
        </w:rPr>
        <w:t xml:space="preserve"> of children who participated in their preventive programmes. </w:t>
      </w:r>
      <w:r w:rsidR="00E57494">
        <w:rPr>
          <w:rFonts w:ascii="Arial" w:hAnsi="Arial" w:cs="Arial"/>
          <w:sz w:val="24"/>
          <w:szCs w:val="24"/>
        </w:rPr>
        <w:t xml:space="preserve">Larkins and Wainwright then </w:t>
      </w:r>
      <w:r w:rsidR="00CA0A9D">
        <w:rPr>
          <w:rFonts w:ascii="Arial" w:hAnsi="Arial" w:cs="Arial"/>
          <w:sz w:val="24"/>
          <w:szCs w:val="24"/>
        </w:rPr>
        <w:t>noted any inconsistencies that arose from speaking with participants and provided several recommendations based upon this. They noted that</w:t>
      </w:r>
      <w:r w:rsidR="00F810C9">
        <w:rPr>
          <w:rFonts w:ascii="Arial" w:hAnsi="Arial" w:cs="Arial"/>
          <w:sz w:val="24"/>
          <w:szCs w:val="24"/>
        </w:rPr>
        <w:t xml:space="preserve">, although YOT’s </w:t>
      </w:r>
      <w:r w:rsidR="00D72992">
        <w:rPr>
          <w:rFonts w:ascii="Arial" w:hAnsi="Arial" w:cs="Arial"/>
          <w:sz w:val="24"/>
          <w:szCs w:val="24"/>
        </w:rPr>
        <w:t xml:space="preserve">intervention was largely positive in preventing offending and re-offending, the </w:t>
      </w:r>
      <w:r w:rsidR="00237021">
        <w:rPr>
          <w:rFonts w:ascii="Arial" w:hAnsi="Arial" w:cs="Arial"/>
          <w:sz w:val="24"/>
          <w:szCs w:val="24"/>
        </w:rPr>
        <w:t xml:space="preserve">overall objective could be better achieved, and the participant’s experiences could be </w:t>
      </w:r>
      <w:r w:rsidR="00E42DDC">
        <w:rPr>
          <w:rFonts w:ascii="Arial" w:hAnsi="Arial" w:cs="Arial"/>
          <w:sz w:val="24"/>
          <w:szCs w:val="24"/>
        </w:rPr>
        <w:t xml:space="preserve">better if YOT’s had access </w:t>
      </w:r>
      <w:r w:rsidR="000570EF">
        <w:rPr>
          <w:rFonts w:ascii="Arial" w:hAnsi="Arial" w:cs="Arial"/>
          <w:sz w:val="24"/>
          <w:szCs w:val="24"/>
        </w:rPr>
        <w:t xml:space="preserve">to more support. For example, not all participants felt that they had the opportunity to build a repour with members of </w:t>
      </w:r>
      <w:r w:rsidR="00DC63B5">
        <w:rPr>
          <w:rFonts w:ascii="Arial" w:hAnsi="Arial" w:cs="Arial"/>
          <w:sz w:val="24"/>
          <w:szCs w:val="24"/>
        </w:rPr>
        <w:t>YOT’s</w:t>
      </w:r>
      <w:r w:rsidR="007F3D41">
        <w:rPr>
          <w:rFonts w:ascii="Arial" w:hAnsi="Arial" w:cs="Arial"/>
          <w:sz w:val="24"/>
          <w:szCs w:val="24"/>
        </w:rPr>
        <w:t xml:space="preserve">. They recommended that YOT’s be provided better access to </w:t>
      </w:r>
      <w:r w:rsidR="00073528">
        <w:rPr>
          <w:rFonts w:ascii="Arial" w:hAnsi="Arial" w:cs="Arial"/>
          <w:sz w:val="24"/>
          <w:szCs w:val="24"/>
        </w:rPr>
        <w:t>facilities such as youth centres, where they can interact with young adults of a similar background (</w:t>
      </w:r>
      <w:r w:rsidR="009C059B">
        <w:rPr>
          <w:rFonts w:ascii="Arial" w:hAnsi="Arial" w:cs="Arial"/>
          <w:sz w:val="24"/>
          <w:szCs w:val="24"/>
        </w:rPr>
        <w:t xml:space="preserve">ethnicity, religion, gender, etc.) so that they feel more readily able to confide in </w:t>
      </w:r>
      <w:r w:rsidR="00A7624C">
        <w:rPr>
          <w:rFonts w:ascii="Arial" w:hAnsi="Arial" w:cs="Arial"/>
          <w:sz w:val="24"/>
          <w:szCs w:val="24"/>
        </w:rPr>
        <w:t>trustworthy people. Another recommendation was for YOT ‘s t</w:t>
      </w:r>
      <w:r w:rsidR="00CB03B6">
        <w:rPr>
          <w:rFonts w:ascii="Arial" w:hAnsi="Arial" w:cs="Arial"/>
          <w:sz w:val="24"/>
          <w:szCs w:val="24"/>
        </w:rPr>
        <w:t xml:space="preserve">o establish peer-mentoring whereby participants can speak with former participants who have </w:t>
      </w:r>
      <w:r w:rsidR="00997281">
        <w:rPr>
          <w:rFonts w:ascii="Arial" w:hAnsi="Arial" w:cs="Arial"/>
          <w:sz w:val="24"/>
          <w:szCs w:val="24"/>
        </w:rPr>
        <w:t>stopped re-offending. Of course, this would require greater funding to take place.</w:t>
      </w:r>
      <w:r w:rsidR="008E725C">
        <w:rPr>
          <w:rFonts w:ascii="Arial" w:hAnsi="Arial" w:cs="Arial"/>
          <w:sz w:val="24"/>
          <w:szCs w:val="24"/>
        </w:rPr>
        <w:t xml:space="preserve"> One recommendation was for participants to </w:t>
      </w:r>
      <w:r w:rsidR="00BC135D">
        <w:rPr>
          <w:rFonts w:ascii="Arial" w:hAnsi="Arial" w:cs="Arial"/>
          <w:sz w:val="24"/>
          <w:szCs w:val="24"/>
        </w:rPr>
        <w:t xml:space="preserve">have access to services that offer counselling on substance misuse and </w:t>
      </w:r>
      <w:r w:rsidR="007C5659">
        <w:rPr>
          <w:rFonts w:ascii="Arial" w:hAnsi="Arial" w:cs="Arial"/>
          <w:sz w:val="24"/>
          <w:szCs w:val="24"/>
        </w:rPr>
        <w:t xml:space="preserve">emotional support at times in which they suffer </w:t>
      </w:r>
      <w:r w:rsidR="007C5659">
        <w:rPr>
          <w:rFonts w:ascii="Arial" w:hAnsi="Arial" w:cs="Arial"/>
          <w:sz w:val="24"/>
          <w:szCs w:val="24"/>
        </w:rPr>
        <w:lastRenderedPageBreak/>
        <w:t xml:space="preserve">as a result of withdrawal. This could have an added benefit of reducing volume crime </w:t>
      </w:r>
      <w:r w:rsidR="00796930">
        <w:rPr>
          <w:rFonts w:ascii="Arial" w:hAnsi="Arial" w:cs="Arial"/>
          <w:sz w:val="24"/>
          <w:szCs w:val="24"/>
        </w:rPr>
        <w:t xml:space="preserve">related to substance misuse, as a positive outcome would be preventing </w:t>
      </w:r>
      <w:r w:rsidR="004E44B3">
        <w:rPr>
          <w:rFonts w:ascii="Arial" w:hAnsi="Arial" w:cs="Arial"/>
          <w:sz w:val="24"/>
          <w:szCs w:val="24"/>
        </w:rPr>
        <w:t xml:space="preserve">the participant from having any involvement in drug and alcohol </w:t>
      </w:r>
      <w:r w:rsidR="00B1695B">
        <w:rPr>
          <w:rFonts w:ascii="Arial" w:hAnsi="Arial" w:cs="Arial"/>
          <w:sz w:val="24"/>
          <w:szCs w:val="24"/>
        </w:rPr>
        <w:t>misuse, thus taking</w:t>
      </w:r>
      <w:r w:rsidR="00F11066">
        <w:rPr>
          <w:rFonts w:ascii="Arial" w:hAnsi="Arial" w:cs="Arial"/>
          <w:sz w:val="24"/>
          <w:szCs w:val="24"/>
        </w:rPr>
        <w:t xml:space="preserve"> removing some of the proceeds from offenders who profit from children’s involvement in related offences.</w:t>
      </w:r>
    </w:p>
    <w:p w14:paraId="24128670" w14:textId="77777777" w:rsidR="009F58DA" w:rsidRDefault="009F58DA" w:rsidP="002769C0">
      <w:pPr>
        <w:spacing w:line="360" w:lineRule="auto"/>
        <w:rPr>
          <w:rFonts w:ascii="Arial" w:hAnsi="Arial" w:cs="Arial"/>
          <w:sz w:val="24"/>
          <w:szCs w:val="24"/>
        </w:rPr>
      </w:pPr>
    </w:p>
    <w:p w14:paraId="53D1C391" w14:textId="6A7EC285" w:rsidR="009F58DA" w:rsidRDefault="009F58DA" w:rsidP="002769C0">
      <w:pPr>
        <w:spacing w:line="360" w:lineRule="auto"/>
        <w:rPr>
          <w:rFonts w:ascii="Arial" w:hAnsi="Arial" w:cs="Arial"/>
          <w:sz w:val="24"/>
          <w:szCs w:val="24"/>
        </w:rPr>
      </w:pPr>
      <w:r>
        <w:rPr>
          <w:rFonts w:ascii="Arial" w:hAnsi="Arial" w:cs="Arial"/>
          <w:sz w:val="24"/>
          <w:szCs w:val="24"/>
          <w:u w:val="single"/>
        </w:rPr>
        <w:t>Conclusion</w:t>
      </w:r>
    </w:p>
    <w:p w14:paraId="7011E150" w14:textId="7A79F1A5" w:rsidR="006C2865" w:rsidRPr="00757A28" w:rsidRDefault="00997281" w:rsidP="002769C0">
      <w:pPr>
        <w:spacing w:line="360" w:lineRule="auto"/>
        <w:rPr>
          <w:rFonts w:ascii="Arial" w:hAnsi="Arial" w:cs="Arial"/>
          <w:sz w:val="24"/>
          <w:szCs w:val="24"/>
        </w:rPr>
      </w:pPr>
      <w:r>
        <w:rPr>
          <w:rFonts w:ascii="Arial" w:hAnsi="Arial" w:cs="Arial"/>
          <w:sz w:val="24"/>
          <w:szCs w:val="24"/>
        </w:rPr>
        <w:t xml:space="preserve">It would seem that </w:t>
      </w:r>
      <w:r w:rsidR="0019406D">
        <w:rPr>
          <w:rFonts w:ascii="Arial" w:hAnsi="Arial" w:cs="Arial"/>
          <w:sz w:val="24"/>
          <w:szCs w:val="24"/>
        </w:rPr>
        <w:t xml:space="preserve">the intervention of </w:t>
      </w:r>
      <w:r>
        <w:rPr>
          <w:rFonts w:ascii="Arial" w:hAnsi="Arial" w:cs="Arial"/>
          <w:sz w:val="24"/>
          <w:szCs w:val="24"/>
        </w:rPr>
        <w:t xml:space="preserve">YOT’s </w:t>
      </w:r>
      <w:r w:rsidR="0019406D">
        <w:rPr>
          <w:rFonts w:ascii="Arial" w:hAnsi="Arial" w:cs="Arial"/>
          <w:sz w:val="24"/>
          <w:szCs w:val="24"/>
        </w:rPr>
        <w:t xml:space="preserve">in the lives of young offender’s has a positive effect in that the support that children require to better their standing in life would not be </w:t>
      </w:r>
      <w:r w:rsidR="00384DAF">
        <w:rPr>
          <w:rFonts w:ascii="Arial" w:hAnsi="Arial" w:cs="Arial"/>
          <w:sz w:val="24"/>
          <w:szCs w:val="24"/>
        </w:rPr>
        <w:t xml:space="preserve">so easily available to them otherwise; however, there is room for improvement </w:t>
      </w:r>
      <w:r w:rsidR="00732E20">
        <w:rPr>
          <w:rFonts w:ascii="Arial" w:hAnsi="Arial" w:cs="Arial"/>
          <w:sz w:val="24"/>
          <w:szCs w:val="24"/>
        </w:rPr>
        <w:t xml:space="preserve">as several inconsistencies seem to exist within the </w:t>
      </w:r>
      <w:r w:rsidR="00406ED3">
        <w:rPr>
          <w:rFonts w:ascii="Arial" w:hAnsi="Arial" w:cs="Arial"/>
          <w:sz w:val="24"/>
          <w:szCs w:val="24"/>
        </w:rPr>
        <w:t xml:space="preserve">prevention programme. Should YOT’s reach the desired outcome, which would of course be to prevent all participants from offending/re-offending once YOT’s intervene, then </w:t>
      </w:r>
      <w:r w:rsidR="00207E69">
        <w:rPr>
          <w:rFonts w:ascii="Arial" w:hAnsi="Arial" w:cs="Arial"/>
          <w:sz w:val="24"/>
          <w:szCs w:val="24"/>
        </w:rPr>
        <w:t xml:space="preserve">these inconsistencies will have to be address. It seems unlikely that we can expect consistent results without tackling inconsistencies within the structure of YOT’s systems. </w:t>
      </w:r>
      <w:r w:rsidR="00AB2376">
        <w:rPr>
          <w:rFonts w:ascii="Arial" w:hAnsi="Arial" w:cs="Arial"/>
          <w:sz w:val="24"/>
          <w:szCs w:val="24"/>
        </w:rPr>
        <w:t>As explained, this cannot be done within a vacuum. Like most aspects of policing, future improvements will have to be a joint effort across multiple agencies, not just the agencies already involved in the prevention programme.</w:t>
      </w:r>
      <w:r w:rsidR="002F3B47">
        <w:rPr>
          <w:rFonts w:ascii="Arial" w:hAnsi="Arial" w:cs="Arial"/>
          <w:sz w:val="24"/>
          <w:szCs w:val="24"/>
        </w:rPr>
        <w:t xml:space="preserve"> Further access to </w:t>
      </w:r>
      <w:r w:rsidR="006C2865">
        <w:rPr>
          <w:rFonts w:ascii="Arial" w:hAnsi="Arial" w:cs="Arial"/>
          <w:sz w:val="24"/>
          <w:szCs w:val="24"/>
        </w:rPr>
        <w:t xml:space="preserve">agencies that allow, for instance, expert emotional support for participants, </w:t>
      </w:r>
      <w:r w:rsidR="00FB0E31">
        <w:rPr>
          <w:rFonts w:ascii="Arial" w:hAnsi="Arial" w:cs="Arial"/>
          <w:sz w:val="24"/>
          <w:szCs w:val="24"/>
        </w:rPr>
        <w:t xml:space="preserve">would benefit those dealing with substance abuse. As participants vary in the way in which their lives </w:t>
      </w:r>
      <w:r w:rsidR="006C1BDE">
        <w:rPr>
          <w:rFonts w:ascii="Arial" w:hAnsi="Arial" w:cs="Arial"/>
          <w:sz w:val="24"/>
          <w:szCs w:val="24"/>
        </w:rPr>
        <w:t xml:space="preserve">result in criminal activity, the more agencies and support networks available to YOT’s, who can </w:t>
      </w:r>
      <w:r w:rsidR="008E725C">
        <w:rPr>
          <w:rFonts w:ascii="Arial" w:hAnsi="Arial" w:cs="Arial"/>
          <w:sz w:val="24"/>
          <w:szCs w:val="24"/>
        </w:rPr>
        <w:t>signpost participants onwards, the more likely participants will benefit from such intervention.</w:t>
      </w:r>
    </w:p>
    <w:p w14:paraId="197116DF" w14:textId="77777777" w:rsidR="002E78B2" w:rsidRDefault="002E78B2" w:rsidP="002769C0">
      <w:pPr>
        <w:spacing w:line="360" w:lineRule="auto"/>
        <w:rPr>
          <w:rFonts w:ascii="Arial" w:hAnsi="Arial" w:cs="Arial"/>
          <w:sz w:val="24"/>
          <w:szCs w:val="24"/>
        </w:rPr>
      </w:pPr>
    </w:p>
    <w:p w14:paraId="3581EBE4" w14:textId="4AED57F9" w:rsidR="002E78B2" w:rsidRDefault="00757A28" w:rsidP="002769C0">
      <w:pPr>
        <w:spacing w:line="360" w:lineRule="auto"/>
        <w:rPr>
          <w:rFonts w:ascii="Arial" w:hAnsi="Arial" w:cs="Arial"/>
          <w:sz w:val="24"/>
          <w:szCs w:val="24"/>
        </w:rPr>
      </w:pPr>
      <w:r>
        <w:rPr>
          <w:rFonts w:ascii="Arial" w:hAnsi="Arial" w:cs="Arial"/>
          <w:sz w:val="24"/>
          <w:szCs w:val="24"/>
          <w:u w:val="single"/>
        </w:rPr>
        <w:t>Essay five word count:</w:t>
      </w:r>
      <w:r w:rsidR="00D16A63">
        <w:rPr>
          <w:rFonts w:ascii="Arial" w:hAnsi="Arial" w:cs="Arial"/>
          <w:sz w:val="24"/>
          <w:szCs w:val="24"/>
          <w:u w:val="single"/>
        </w:rPr>
        <w:t xml:space="preserve"> 930 words</w:t>
      </w:r>
    </w:p>
    <w:p w14:paraId="125F00B5" w14:textId="77777777" w:rsidR="00757A28" w:rsidRDefault="00757A28" w:rsidP="002769C0">
      <w:pPr>
        <w:spacing w:line="360" w:lineRule="auto"/>
        <w:rPr>
          <w:rFonts w:ascii="Arial" w:hAnsi="Arial" w:cs="Arial"/>
          <w:sz w:val="24"/>
          <w:szCs w:val="24"/>
        </w:rPr>
      </w:pPr>
    </w:p>
    <w:p w14:paraId="750B46D9" w14:textId="77777777" w:rsidR="00757A28" w:rsidRPr="00757A28" w:rsidRDefault="00757A28" w:rsidP="002769C0">
      <w:pPr>
        <w:spacing w:line="360" w:lineRule="auto"/>
        <w:rPr>
          <w:rFonts w:ascii="Arial" w:hAnsi="Arial" w:cs="Arial"/>
          <w:sz w:val="24"/>
          <w:szCs w:val="24"/>
        </w:rPr>
      </w:pPr>
    </w:p>
    <w:p w14:paraId="5A423D60" w14:textId="030357AD" w:rsidR="00E45476" w:rsidRPr="00E45476" w:rsidRDefault="00E45476" w:rsidP="002769C0">
      <w:pPr>
        <w:spacing w:line="360" w:lineRule="auto"/>
        <w:rPr>
          <w:rFonts w:ascii="Arial" w:hAnsi="Arial" w:cs="Arial"/>
          <w:sz w:val="24"/>
          <w:szCs w:val="24"/>
          <w:u w:val="single"/>
        </w:rPr>
      </w:pPr>
      <w:r w:rsidRPr="00E45476">
        <w:rPr>
          <w:rFonts w:ascii="Arial" w:hAnsi="Arial" w:cs="Arial"/>
          <w:sz w:val="24"/>
          <w:szCs w:val="24"/>
          <w:u w:val="single"/>
        </w:rPr>
        <w:t>Bibliography:</w:t>
      </w:r>
    </w:p>
    <w:p w14:paraId="6334EAC7" w14:textId="78067810" w:rsidR="00135852" w:rsidRDefault="00135852" w:rsidP="00E45476">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Asquith, N. L., </w:t>
      </w:r>
      <w:r w:rsidR="009E30B3">
        <w:rPr>
          <w:rFonts w:ascii="Arial" w:hAnsi="Arial" w:cs="Arial"/>
          <w:sz w:val="24"/>
          <w:szCs w:val="24"/>
        </w:rPr>
        <w:t>Bartkowiak-Theron, I., Roberts, K. A,</w:t>
      </w:r>
      <w:r w:rsidR="00553A77">
        <w:rPr>
          <w:rFonts w:ascii="Arial" w:hAnsi="Arial" w:cs="Arial"/>
          <w:sz w:val="24"/>
          <w:szCs w:val="24"/>
        </w:rPr>
        <w:t xml:space="preserve"> (2017)</w:t>
      </w:r>
      <w:r w:rsidR="00F41F98">
        <w:rPr>
          <w:rFonts w:ascii="Arial" w:hAnsi="Arial" w:cs="Arial"/>
          <w:sz w:val="24"/>
          <w:szCs w:val="24"/>
        </w:rPr>
        <w:t xml:space="preserve"> </w:t>
      </w:r>
      <w:r w:rsidR="00F41F98">
        <w:rPr>
          <w:rFonts w:ascii="Arial" w:hAnsi="Arial" w:cs="Arial"/>
          <w:i/>
          <w:iCs/>
          <w:sz w:val="24"/>
          <w:szCs w:val="24"/>
        </w:rPr>
        <w:t>Police Encounters With Vulnerability</w:t>
      </w:r>
      <w:r w:rsidR="00F41F98">
        <w:rPr>
          <w:rFonts w:ascii="Arial" w:hAnsi="Arial" w:cs="Arial"/>
          <w:sz w:val="24"/>
          <w:szCs w:val="24"/>
        </w:rPr>
        <w:t xml:space="preserve">. </w:t>
      </w:r>
      <w:r w:rsidR="000F6CC8">
        <w:rPr>
          <w:rFonts w:ascii="Arial" w:hAnsi="Arial" w:cs="Arial"/>
          <w:sz w:val="24"/>
          <w:szCs w:val="24"/>
        </w:rPr>
        <w:t xml:space="preserve">[Online] </w:t>
      </w:r>
      <w:r w:rsidR="00905B1A">
        <w:rPr>
          <w:rFonts w:ascii="Arial" w:hAnsi="Arial" w:cs="Arial"/>
          <w:sz w:val="24"/>
          <w:szCs w:val="24"/>
        </w:rPr>
        <w:t xml:space="preserve">Springer. P </w:t>
      </w:r>
      <w:r w:rsidR="007C1A41">
        <w:rPr>
          <w:rFonts w:ascii="Arial" w:hAnsi="Arial" w:cs="Arial"/>
          <w:sz w:val="24"/>
          <w:szCs w:val="24"/>
        </w:rPr>
        <w:t xml:space="preserve">4. Available at: </w:t>
      </w:r>
      <w:hyperlink r:id="rId12" w:history="1">
        <w:r w:rsidR="007C1A41" w:rsidRPr="00FE6BFE">
          <w:rPr>
            <w:rStyle w:val="Hyperlink"/>
            <w:rFonts w:ascii="Arial" w:hAnsi="Arial" w:cs="Arial"/>
            <w:sz w:val="24"/>
            <w:szCs w:val="24"/>
          </w:rPr>
          <w:t>https://books.google.co.uk/books?hl=en&amp;lr=&amp;id=twfNDgAAQBAJ&amp;oi=fnd&amp;pg=PR4&amp;dq=policing+and+vulnerability&amp;ots=96qSkwMCeA&amp;sig=uE8za99X7awvz4wjZu5PPsKYBFc&amp;redir_esc=y#v=onepage&amp;q=policing%20and%20vulnerability&amp;f=false</w:t>
        </w:r>
      </w:hyperlink>
      <w:r w:rsidR="007C1A41">
        <w:rPr>
          <w:rFonts w:ascii="Arial" w:hAnsi="Arial" w:cs="Arial"/>
          <w:sz w:val="24"/>
          <w:szCs w:val="24"/>
        </w:rPr>
        <w:t>. (Accessed the 18</w:t>
      </w:r>
      <w:r w:rsidR="007C1A41" w:rsidRPr="007C1A41">
        <w:rPr>
          <w:rFonts w:ascii="Arial" w:hAnsi="Arial" w:cs="Arial"/>
          <w:sz w:val="24"/>
          <w:szCs w:val="24"/>
          <w:vertAlign w:val="superscript"/>
        </w:rPr>
        <w:t>th</w:t>
      </w:r>
      <w:r w:rsidR="007C1A41">
        <w:rPr>
          <w:rFonts w:ascii="Arial" w:hAnsi="Arial" w:cs="Arial"/>
          <w:sz w:val="24"/>
          <w:szCs w:val="24"/>
        </w:rPr>
        <w:t xml:space="preserve"> of November 2024).</w:t>
      </w:r>
    </w:p>
    <w:p w14:paraId="52579D16" w14:textId="765CDA70" w:rsidR="008E6FFB" w:rsidRDefault="008E6FFB" w:rsidP="00E45476">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British Heart Foundation (2023) </w:t>
      </w:r>
      <w:r w:rsidR="0071338B">
        <w:rPr>
          <w:rFonts w:ascii="Arial" w:hAnsi="Arial" w:cs="Arial"/>
          <w:i/>
          <w:iCs/>
          <w:sz w:val="24"/>
          <w:szCs w:val="24"/>
        </w:rPr>
        <w:t>3 Breathing Exercises to Relieve Stress</w:t>
      </w:r>
      <w:r w:rsidR="0071338B">
        <w:rPr>
          <w:rFonts w:ascii="Arial" w:hAnsi="Arial" w:cs="Arial"/>
          <w:sz w:val="24"/>
          <w:szCs w:val="24"/>
        </w:rPr>
        <w:t xml:space="preserve">. Available at: </w:t>
      </w:r>
      <w:hyperlink r:id="rId13" w:history="1">
        <w:r w:rsidR="0071338B" w:rsidRPr="00FE6BFE">
          <w:rPr>
            <w:rStyle w:val="Hyperlink"/>
            <w:rFonts w:ascii="Arial" w:hAnsi="Arial" w:cs="Arial"/>
            <w:sz w:val="24"/>
            <w:szCs w:val="24"/>
          </w:rPr>
          <w:t>https://www.bhf.org.uk/informationsupport/heart-matters-magazine/wellbeing/breathing-exercises</w:t>
        </w:r>
      </w:hyperlink>
      <w:r w:rsidR="0071338B">
        <w:rPr>
          <w:rFonts w:ascii="Arial" w:hAnsi="Arial" w:cs="Arial"/>
          <w:sz w:val="24"/>
          <w:szCs w:val="24"/>
        </w:rPr>
        <w:t xml:space="preserve">. (Accessed </w:t>
      </w:r>
      <w:r w:rsidR="00B57BB8">
        <w:rPr>
          <w:rFonts w:ascii="Arial" w:hAnsi="Arial" w:cs="Arial"/>
          <w:sz w:val="24"/>
          <w:szCs w:val="24"/>
        </w:rPr>
        <w:t>the 16</w:t>
      </w:r>
      <w:r w:rsidR="00B57BB8" w:rsidRPr="00B57BB8">
        <w:rPr>
          <w:rFonts w:ascii="Arial" w:hAnsi="Arial" w:cs="Arial"/>
          <w:sz w:val="24"/>
          <w:szCs w:val="24"/>
          <w:vertAlign w:val="superscript"/>
        </w:rPr>
        <w:t>th</w:t>
      </w:r>
      <w:r w:rsidR="00B57BB8">
        <w:rPr>
          <w:rFonts w:ascii="Arial" w:hAnsi="Arial" w:cs="Arial"/>
          <w:sz w:val="24"/>
          <w:szCs w:val="24"/>
        </w:rPr>
        <w:t xml:space="preserve"> of November 2024)</w:t>
      </w:r>
    </w:p>
    <w:p w14:paraId="623A0BC2" w14:textId="39F04A1A" w:rsidR="00781239" w:rsidRDefault="00781239" w:rsidP="00E45476">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Care Learning (2024) </w:t>
      </w:r>
      <w:r>
        <w:rPr>
          <w:rFonts w:ascii="Arial" w:hAnsi="Arial" w:cs="Arial"/>
          <w:i/>
          <w:iCs/>
          <w:sz w:val="24"/>
          <w:szCs w:val="24"/>
        </w:rPr>
        <w:t xml:space="preserve">Explain What Is Meant By: </w:t>
      </w:r>
      <w:r w:rsidR="009B3C3F">
        <w:rPr>
          <w:rFonts w:ascii="Arial" w:hAnsi="Arial" w:cs="Arial"/>
          <w:i/>
          <w:iCs/>
          <w:sz w:val="24"/>
          <w:szCs w:val="24"/>
        </w:rPr>
        <w:t>Diversity, Equality, Inclusion and Discrimination</w:t>
      </w:r>
      <w:r w:rsidR="0055439C">
        <w:rPr>
          <w:rFonts w:ascii="Arial" w:hAnsi="Arial" w:cs="Arial"/>
          <w:sz w:val="24"/>
          <w:szCs w:val="24"/>
        </w:rPr>
        <w:t xml:space="preserve">. Available at: </w:t>
      </w:r>
      <w:hyperlink r:id="rId14" w:history="1">
        <w:r w:rsidR="0055439C" w:rsidRPr="00027053">
          <w:rPr>
            <w:rStyle w:val="Hyperlink"/>
            <w:rFonts w:ascii="Arial" w:hAnsi="Arial" w:cs="Arial"/>
            <w:sz w:val="24"/>
            <w:szCs w:val="24"/>
          </w:rPr>
          <w:t>https://carelearning.org.uk/qualifications/level-2-diploma-care/equality-inclusion/1-1-explain-what-is-meant-by-diversity-equality-inclusion-and-discrimination/</w:t>
        </w:r>
      </w:hyperlink>
      <w:r w:rsidR="0055439C">
        <w:rPr>
          <w:rFonts w:ascii="Arial" w:hAnsi="Arial" w:cs="Arial"/>
          <w:sz w:val="24"/>
          <w:szCs w:val="24"/>
        </w:rPr>
        <w:t>. (Accessed on the 7</w:t>
      </w:r>
      <w:r w:rsidR="0055439C" w:rsidRPr="0055439C">
        <w:rPr>
          <w:rFonts w:ascii="Arial" w:hAnsi="Arial" w:cs="Arial"/>
          <w:sz w:val="24"/>
          <w:szCs w:val="24"/>
          <w:vertAlign w:val="superscript"/>
        </w:rPr>
        <w:t>th</w:t>
      </w:r>
      <w:r w:rsidR="0055439C">
        <w:rPr>
          <w:rFonts w:ascii="Arial" w:hAnsi="Arial" w:cs="Arial"/>
          <w:sz w:val="24"/>
          <w:szCs w:val="24"/>
        </w:rPr>
        <w:t xml:space="preserve"> of November 2024)</w:t>
      </w:r>
    </w:p>
    <w:p w14:paraId="105C87FA" w14:textId="6D8FBE0E" w:rsidR="00A64A91" w:rsidRDefault="00A64A91" w:rsidP="00E45476">
      <w:pPr>
        <w:pStyle w:val="ListParagraph"/>
        <w:numPr>
          <w:ilvl w:val="0"/>
          <w:numId w:val="2"/>
        </w:numPr>
        <w:spacing w:line="360" w:lineRule="auto"/>
        <w:rPr>
          <w:rFonts w:ascii="Arial" w:hAnsi="Arial" w:cs="Arial"/>
          <w:sz w:val="24"/>
          <w:szCs w:val="24"/>
        </w:rPr>
      </w:pPr>
      <w:r>
        <w:rPr>
          <w:rFonts w:ascii="Arial" w:hAnsi="Arial" w:cs="Arial"/>
          <w:sz w:val="24"/>
          <w:szCs w:val="24"/>
        </w:rPr>
        <w:t>College of Policing (2020)</w:t>
      </w:r>
      <w:r w:rsidR="00D53727">
        <w:rPr>
          <w:rFonts w:ascii="Arial" w:hAnsi="Arial" w:cs="Arial"/>
          <w:sz w:val="24"/>
          <w:szCs w:val="24"/>
        </w:rPr>
        <w:t xml:space="preserve"> </w:t>
      </w:r>
      <w:r w:rsidR="00D53727" w:rsidRPr="00D53727">
        <w:rPr>
          <w:rFonts w:ascii="Arial" w:hAnsi="Arial" w:cs="Arial"/>
          <w:i/>
          <w:iCs/>
          <w:sz w:val="24"/>
          <w:szCs w:val="24"/>
        </w:rPr>
        <w:t xml:space="preserve">Positive </w:t>
      </w:r>
      <w:r w:rsidR="00D53727">
        <w:rPr>
          <w:rFonts w:ascii="Arial" w:hAnsi="Arial" w:cs="Arial"/>
          <w:i/>
          <w:iCs/>
          <w:sz w:val="24"/>
          <w:szCs w:val="24"/>
        </w:rPr>
        <w:t>Action</w:t>
      </w:r>
      <w:r w:rsidR="00177744">
        <w:rPr>
          <w:rFonts w:ascii="Arial" w:hAnsi="Arial" w:cs="Arial"/>
          <w:i/>
          <w:iCs/>
          <w:sz w:val="24"/>
          <w:szCs w:val="24"/>
        </w:rPr>
        <w:t>: A Guide for Police Recruitment</w:t>
      </w:r>
      <w:r w:rsidR="00177744">
        <w:rPr>
          <w:rFonts w:ascii="Arial" w:hAnsi="Arial" w:cs="Arial"/>
          <w:sz w:val="24"/>
          <w:szCs w:val="24"/>
        </w:rPr>
        <w:t xml:space="preserve">. Available at: </w:t>
      </w:r>
      <w:hyperlink r:id="rId15" w:history="1">
        <w:r w:rsidR="00074DE5" w:rsidRPr="00027053">
          <w:rPr>
            <w:rStyle w:val="Hyperlink"/>
            <w:rFonts w:ascii="Arial" w:hAnsi="Arial" w:cs="Arial"/>
            <w:sz w:val="24"/>
            <w:szCs w:val="24"/>
          </w:rPr>
          <w:t>https://www.gov.uk/guidance/equality-act-2010-guidance</w:t>
        </w:r>
      </w:hyperlink>
      <w:r w:rsidR="00074DE5">
        <w:rPr>
          <w:rFonts w:ascii="Arial" w:hAnsi="Arial" w:cs="Arial"/>
          <w:sz w:val="24"/>
          <w:szCs w:val="24"/>
        </w:rPr>
        <w:t>. (Accessed the 7</w:t>
      </w:r>
      <w:r w:rsidR="00074DE5" w:rsidRPr="00074DE5">
        <w:rPr>
          <w:rFonts w:ascii="Arial" w:hAnsi="Arial" w:cs="Arial"/>
          <w:sz w:val="24"/>
          <w:szCs w:val="24"/>
          <w:vertAlign w:val="superscript"/>
        </w:rPr>
        <w:t>th</w:t>
      </w:r>
      <w:r w:rsidR="00074DE5">
        <w:rPr>
          <w:rFonts w:ascii="Arial" w:hAnsi="Arial" w:cs="Arial"/>
          <w:sz w:val="24"/>
          <w:szCs w:val="24"/>
        </w:rPr>
        <w:t xml:space="preserve"> of November 2024)</w:t>
      </w:r>
    </w:p>
    <w:p w14:paraId="6FE725E7" w14:textId="618FB053" w:rsidR="00E45476" w:rsidRDefault="00E45476" w:rsidP="00E45476">
      <w:pPr>
        <w:pStyle w:val="ListParagraph"/>
        <w:numPr>
          <w:ilvl w:val="0"/>
          <w:numId w:val="2"/>
        </w:numPr>
        <w:spacing w:line="360" w:lineRule="auto"/>
        <w:rPr>
          <w:rFonts w:ascii="Arial" w:hAnsi="Arial" w:cs="Arial"/>
          <w:sz w:val="24"/>
          <w:szCs w:val="24"/>
        </w:rPr>
      </w:pPr>
      <w:r>
        <w:rPr>
          <w:rFonts w:ascii="Arial" w:hAnsi="Arial" w:cs="Arial"/>
          <w:sz w:val="24"/>
          <w:szCs w:val="24"/>
        </w:rPr>
        <w:t>College of Policing (</w:t>
      </w:r>
      <w:r w:rsidR="00A168EC">
        <w:rPr>
          <w:rFonts w:ascii="Arial" w:hAnsi="Arial" w:cs="Arial"/>
          <w:sz w:val="24"/>
          <w:szCs w:val="24"/>
        </w:rPr>
        <w:t>2020)</w:t>
      </w:r>
      <w:r w:rsidR="004B0B06">
        <w:rPr>
          <w:rFonts w:ascii="Arial" w:hAnsi="Arial" w:cs="Arial"/>
          <w:sz w:val="24"/>
          <w:szCs w:val="24"/>
        </w:rPr>
        <w:t xml:space="preserve"> </w:t>
      </w:r>
      <w:r w:rsidR="00485B23">
        <w:rPr>
          <w:rFonts w:ascii="Arial" w:hAnsi="Arial" w:cs="Arial"/>
          <w:i/>
          <w:iCs/>
          <w:sz w:val="24"/>
          <w:szCs w:val="24"/>
        </w:rPr>
        <w:t>Promoting and Supporting Diversity and Inclusion</w:t>
      </w:r>
      <w:r w:rsidR="00485B23">
        <w:rPr>
          <w:rFonts w:ascii="Arial" w:hAnsi="Arial" w:cs="Arial"/>
          <w:sz w:val="24"/>
          <w:szCs w:val="24"/>
        </w:rPr>
        <w:t xml:space="preserve">. </w:t>
      </w:r>
      <w:r w:rsidR="00E24ECC">
        <w:rPr>
          <w:rFonts w:ascii="Arial" w:hAnsi="Arial" w:cs="Arial"/>
          <w:sz w:val="24"/>
          <w:szCs w:val="24"/>
        </w:rPr>
        <w:t xml:space="preserve">Available at: </w:t>
      </w:r>
      <w:hyperlink r:id="rId16" w:history="1">
        <w:r w:rsidR="00E24ECC" w:rsidRPr="00027053">
          <w:rPr>
            <w:rStyle w:val="Hyperlink"/>
            <w:rFonts w:ascii="Arial" w:hAnsi="Arial" w:cs="Arial"/>
            <w:sz w:val="24"/>
            <w:szCs w:val="24"/>
          </w:rPr>
          <w:t>https://www.college.police.uk/article/diversity-and-inclusion-cpd-in-focus</w:t>
        </w:r>
      </w:hyperlink>
      <w:r w:rsidR="00E24ECC">
        <w:rPr>
          <w:rFonts w:ascii="Arial" w:hAnsi="Arial" w:cs="Arial"/>
          <w:sz w:val="24"/>
          <w:szCs w:val="24"/>
        </w:rPr>
        <w:t xml:space="preserve">. (Accessed </w:t>
      </w:r>
      <w:r w:rsidR="0055439C">
        <w:rPr>
          <w:rFonts w:ascii="Arial" w:hAnsi="Arial" w:cs="Arial"/>
          <w:sz w:val="24"/>
          <w:szCs w:val="24"/>
        </w:rPr>
        <w:t xml:space="preserve">on the </w:t>
      </w:r>
      <w:r w:rsidR="003C5DA2">
        <w:rPr>
          <w:rFonts w:ascii="Arial" w:hAnsi="Arial" w:cs="Arial"/>
          <w:sz w:val="24"/>
          <w:szCs w:val="24"/>
        </w:rPr>
        <w:t>7</w:t>
      </w:r>
      <w:r w:rsidR="003C5DA2" w:rsidRPr="003C5DA2">
        <w:rPr>
          <w:rFonts w:ascii="Arial" w:hAnsi="Arial" w:cs="Arial"/>
          <w:sz w:val="24"/>
          <w:szCs w:val="24"/>
          <w:vertAlign w:val="superscript"/>
        </w:rPr>
        <w:t>th</w:t>
      </w:r>
      <w:r w:rsidR="003C5DA2">
        <w:rPr>
          <w:rFonts w:ascii="Arial" w:hAnsi="Arial" w:cs="Arial"/>
          <w:sz w:val="24"/>
          <w:szCs w:val="24"/>
        </w:rPr>
        <w:t xml:space="preserve"> of November 2024)</w:t>
      </w:r>
    </w:p>
    <w:p w14:paraId="4D0D68CD" w14:textId="41392159" w:rsidR="00FF534A" w:rsidRDefault="00FF534A" w:rsidP="00E45476">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Craddock, T.B., Telesco, G (2022) </w:t>
      </w:r>
      <w:r>
        <w:rPr>
          <w:rFonts w:ascii="Arial" w:hAnsi="Arial" w:cs="Arial"/>
          <w:i/>
          <w:iCs/>
          <w:sz w:val="24"/>
          <w:szCs w:val="24"/>
        </w:rPr>
        <w:t>Police Stress and Deleterious Outcomes: Efforts Towards Improving Police Mental Health</w:t>
      </w:r>
      <w:r w:rsidR="00BA536E">
        <w:rPr>
          <w:rFonts w:ascii="Arial" w:hAnsi="Arial" w:cs="Arial"/>
          <w:sz w:val="24"/>
          <w:szCs w:val="24"/>
        </w:rPr>
        <w:t xml:space="preserve">. </w:t>
      </w:r>
      <w:r w:rsidR="00BC29AD">
        <w:rPr>
          <w:rFonts w:ascii="Arial" w:hAnsi="Arial" w:cs="Arial"/>
          <w:sz w:val="24"/>
          <w:szCs w:val="24"/>
        </w:rPr>
        <w:t>Journal of Police and Criminal Psychology</w:t>
      </w:r>
      <w:r w:rsidR="00141EA9">
        <w:rPr>
          <w:rFonts w:ascii="Arial" w:hAnsi="Arial" w:cs="Arial"/>
          <w:sz w:val="24"/>
          <w:szCs w:val="24"/>
        </w:rPr>
        <w:t>,</w:t>
      </w:r>
      <w:r w:rsidR="00BC29AD">
        <w:rPr>
          <w:rFonts w:ascii="Arial" w:hAnsi="Arial" w:cs="Arial"/>
          <w:sz w:val="24"/>
          <w:szCs w:val="24"/>
        </w:rPr>
        <w:t xml:space="preserve"> 37:173 </w:t>
      </w:r>
      <w:r w:rsidR="00D11149">
        <w:rPr>
          <w:rFonts w:ascii="Arial" w:hAnsi="Arial" w:cs="Arial"/>
          <w:sz w:val="24"/>
          <w:szCs w:val="24"/>
        </w:rPr>
        <w:t>–</w:t>
      </w:r>
      <w:r w:rsidR="00BC29AD">
        <w:rPr>
          <w:rFonts w:ascii="Arial" w:hAnsi="Arial" w:cs="Arial"/>
          <w:sz w:val="24"/>
          <w:szCs w:val="24"/>
        </w:rPr>
        <w:t xml:space="preserve"> 182</w:t>
      </w:r>
      <w:r w:rsidR="00D11149">
        <w:rPr>
          <w:rFonts w:ascii="Arial" w:hAnsi="Arial" w:cs="Arial"/>
          <w:sz w:val="24"/>
          <w:szCs w:val="24"/>
        </w:rPr>
        <w:t xml:space="preserve">. Available at: </w:t>
      </w:r>
      <w:hyperlink r:id="rId17" w:history="1">
        <w:r w:rsidR="00D11149" w:rsidRPr="00FE6BFE">
          <w:rPr>
            <w:rStyle w:val="Hyperlink"/>
            <w:rFonts w:ascii="Arial" w:hAnsi="Arial" w:cs="Arial"/>
            <w:sz w:val="24"/>
            <w:szCs w:val="24"/>
          </w:rPr>
          <w:t>https://link.springer.com/article/10.1007/s11896-021-09488-1</w:t>
        </w:r>
      </w:hyperlink>
      <w:r w:rsidR="00D11149">
        <w:rPr>
          <w:rFonts w:ascii="Arial" w:hAnsi="Arial" w:cs="Arial"/>
          <w:sz w:val="24"/>
          <w:szCs w:val="24"/>
        </w:rPr>
        <w:t>. (Accessed the 16</w:t>
      </w:r>
      <w:r w:rsidR="00D11149" w:rsidRPr="00D11149">
        <w:rPr>
          <w:rFonts w:ascii="Arial" w:hAnsi="Arial" w:cs="Arial"/>
          <w:sz w:val="24"/>
          <w:szCs w:val="24"/>
          <w:vertAlign w:val="superscript"/>
        </w:rPr>
        <w:t>th</w:t>
      </w:r>
      <w:r w:rsidR="00D11149">
        <w:rPr>
          <w:rFonts w:ascii="Arial" w:hAnsi="Arial" w:cs="Arial"/>
          <w:sz w:val="24"/>
          <w:szCs w:val="24"/>
        </w:rPr>
        <w:t xml:space="preserve"> of November </w:t>
      </w:r>
      <w:r w:rsidR="00141EA9">
        <w:rPr>
          <w:rFonts w:ascii="Arial" w:hAnsi="Arial" w:cs="Arial"/>
          <w:sz w:val="24"/>
          <w:szCs w:val="24"/>
        </w:rPr>
        <w:t>2024)</w:t>
      </w:r>
    </w:p>
    <w:p w14:paraId="578E1479" w14:textId="03D67202" w:rsidR="002D59BA" w:rsidRDefault="002D59BA" w:rsidP="00E45476">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Gwent Police Federation (2023) </w:t>
      </w:r>
      <w:r>
        <w:rPr>
          <w:rFonts w:ascii="Arial" w:hAnsi="Arial" w:cs="Arial"/>
          <w:i/>
          <w:iCs/>
          <w:sz w:val="24"/>
          <w:szCs w:val="24"/>
        </w:rPr>
        <w:t>Meal Breaks</w:t>
      </w:r>
      <w:r>
        <w:rPr>
          <w:rFonts w:ascii="Arial" w:hAnsi="Arial" w:cs="Arial"/>
          <w:sz w:val="24"/>
          <w:szCs w:val="24"/>
        </w:rPr>
        <w:t xml:space="preserve">. Available at: </w:t>
      </w:r>
      <w:hyperlink r:id="rId18" w:history="1">
        <w:r w:rsidR="00F9382D" w:rsidRPr="00FE6BFE">
          <w:rPr>
            <w:rStyle w:val="Hyperlink"/>
            <w:rFonts w:ascii="Arial" w:hAnsi="Arial" w:cs="Arial"/>
            <w:sz w:val="24"/>
            <w:szCs w:val="24"/>
          </w:rPr>
          <w:t>https://www.polfed.org/gwent/advice/faqs/meal-breaks/#:~:text=Your%20right%20to%20a%20refreshment%20break%20is%20contained,break%2C%20as%20far%20as%20exigencies%20of%20duty%20permit</w:t>
        </w:r>
      </w:hyperlink>
      <w:r w:rsidR="00F9382D" w:rsidRPr="00F9382D">
        <w:rPr>
          <w:rFonts w:ascii="Arial" w:hAnsi="Arial" w:cs="Arial"/>
          <w:sz w:val="24"/>
          <w:szCs w:val="24"/>
        </w:rPr>
        <w:t>.</w:t>
      </w:r>
      <w:r w:rsidR="00F9382D">
        <w:rPr>
          <w:rFonts w:ascii="Arial" w:hAnsi="Arial" w:cs="Arial"/>
          <w:sz w:val="24"/>
          <w:szCs w:val="24"/>
        </w:rPr>
        <w:t xml:space="preserve"> (Accessed the 16</w:t>
      </w:r>
      <w:r w:rsidR="00F9382D" w:rsidRPr="00F9382D">
        <w:rPr>
          <w:rFonts w:ascii="Arial" w:hAnsi="Arial" w:cs="Arial"/>
          <w:sz w:val="24"/>
          <w:szCs w:val="24"/>
          <w:vertAlign w:val="superscript"/>
        </w:rPr>
        <w:t>th</w:t>
      </w:r>
      <w:r w:rsidR="00F9382D">
        <w:rPr>
          <w:rFonts w:ascii="Arial" w:hAnsi="Arial" w:cs="Arial"/>
          <w:sz w:val="24"/>
          <w:szCs w:val="24"/>
        </w:rPr>
        <w:t xml:space="preserve"> of November 2024)</w:t>
      </w:r>
    </w:p>
    <w:p w14:paraId="52A334F9" w14:textId="2589B401" w:rsidR="00CA2D3C" w:rsidRDefault="00CA2D3C" w:rsidP="00E45476">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Department of Justice (n/a) </w:t>
      </w:r>
      <w:r w:rsidR="00C277B0">
        <w:rPr>
          <w:rFonts w:ascii="Arial" w:hAnsi="Arial" w:cs="Arial"/>
          <w:i/>
          <w:iCs/>
          <w:sz w:val="24"/>
          <w:szCs w:val="24"/>
        </w:rPr>
        <w:t>Organised Crime</w:t>
      </w:r>
      <w:r w:rsidR="00C277B0">
        <w:rPr>
          <w:rFonts w:ascii="Arial" w:hAnsi="Arial" w:cs="Arial"/>
          <w:sz w:val="24"/>
          <w:szCs w:val="24"/>
        </w:rPr>
        <w:t xml:space="preserve">. Available at: </w:t>
      </w:r>
      <w:hyperlink r:id="rId19" w:history="1">
        <w:r w:rsidR="00C277B0" w:rsidRPr="00FE6BFE">
          <w:rPr>
            <w:rStyle w:val="Hyperlink"/>
            <w:rFonts w:ascii="Arial" w:hAnsi="Arial" w:cs="Arial"/>
            <w:sz w:val="24"/>
            <w:szCs w:val="24"/>
          </w:rPr>
          <w:t>https://www.justice-ni.gov.uk/topics/policing-and-community-safety/organised-crime#:~:text=There%20are%20many%20definitions%20of,criminal%20activities%20for%20substantial%20profit</w:t>
        </w:r>
      </w:hyperlink>
      <w:r w:rsidR="00C277B0" w:rsidRPr="00C277B0">
        <w:rPr>
          <w:rFonts w:ascii="Arial" w:hAnsi="Arial" w:cs="Arial"/>
          <w:sz w:val="24"/>
          <w:szCs w:val="24"/>
        </w:rPr>
        <w:t>.</w:t>
      </w:r>
      <w:r w:rsidR="00C277B0">
        <w:rPr>
          <w:rFonts w:ascii="Arial" w:hAnsi="Arial" w:cs="Arial"/>
          <w:sz w:val="24"/>
          <w:szCs w:val="24"/>
        </w:rPr>
        <w:t xml:space="preserve"> (Accessed the 18</w:t>
      </w:r>
      <w:r w:rsidR="00C277B0" w:rsidRPr="00C277B0">
        <w:rPr>
          <w:rFonts w:ascii="Arial" w:hAnsi="Arial" w:cs="Arial"/>
          <w:sz w:val="24"/>
          <w:szCs w:val="24"/>
          <w:vertAlign w:val="superscript"/>
        </w:rPr>
        <w:t>th</w:t>
      </w:r>
      <w:r w:rsidR="00C277B0">
        <w:rPr>
          <w:rFonts w:ascii="Arial" w:hAnsi="Arial" w:cs="Arial"/>
          <w:sz w:val="24"/>
          <w:szCs w:val="24"/>
        </w:rPr>
        <w:t xml:space="preserve"> of November 2024)</w:t>
      </w:r>
    </w:p>
    <w:p w14:paraId="46D234A5" w14:textId="39D02D57" w:rsidR="00031A34" w:rsidRDefault="00A37DC7" w:rsidP="002A1DCA">
      <w:pPr>
        <w:pStyle w:val="ListParagraph"/>
        <w:numPr>
          <w:ilvl w:val="0"/>
          <w:numId w:val="2"/>
        </w:numPr>
        <w:spacing w:line="360" w:lineRule="auto"/>
        <w:rPr>
          <w:rFonts w:ascii="Arial" w:hAnsi="Arial" w:cs="Arial"/>
          <w:sz w:val="24"/>
          <w:szCs w:val="24"/>
        </w:rPr>
      </w:pPr>
      <w:r w:rsidRPr="00031A34">
        <w:rPr>
          <w:rFonts w:ascii="Arial" w:hAnsi="Arial" w:cs="Arial"/>
          <w:sz w:val="24"/>
          <w:szCs w:val="24"/>
        </w:rPr>
        <w:lastRenderedPageBreak/>
        <w:t xml:space="preserve">Home Office (2013) </w:t>
      </w:r>
      <w:r w:rsidRPr="00031A34">
        <w:rPr>
          <w:rFonts w:ascii="Arial" w:hAnsi="Arial" w:cs="Arial"/>
          <w:i/>
          <w:iCs/>
          <w:sz w:val="24"/>
          <w:szCs w:val="24"/>
        </w:rPr>
        <w:t>Equality Act 2010: Guidance</w:t>
      </w:r>
      <w:r w:rsidRPr="00031A34">
        <w:rPr>
          <w:rFonts w:ascii="Arial" w:hAnsi="Arial" w:cs="Arial"/>
          <w:sz w:val="24"/>
          <w:szCs w:val="24"/>
        </w:rPr>
        <w:t xml:space="preserve">. </w:t>
      </w:r>
      <w:r w:rsidR="00031A34" w:rsidRPr="00031A34">
        <w:rPr>
          <w:rFonts w:ascii="Arial" w:hAnsi="Arial" w:cs="Arial"/>
          <w:sz w:val="24"/>
          <w:szCs w:val="24"/>
        </w:rPr>
        <w:t>Available at</w:t>
      </w:r>
      <w:r w:rsidR="00031A34">
        <w:rPr>
          <w:rFonts w:ascii="Arial" w:hAnsi="Arial" w:cs="Arial"/>
          <w:sz w:val="24"/>
          <w:szCs w:val="24"/>
        </w:rPr>
        <w:t xml:space="preserve">: </w:t>
      </w:r>
      <w:hyperlink r:id="rId20" w:history="1">
        <w:r w:rsidR="00031A34" w:rsidRPr="00027053">
          <w:rPr>
            <w:rStyle w:val="Hyperlink"/>
            <w:rFonts w:ascii="Arial" w:hAnsi="Arial" w:cs="Arial"/>
            <w:sz w:val="24"/>
            <w:szCs w:val="24"/>
          </w:rPr>
          <w:t>https://www.gov.uk/guidance/equality-act-2010-guidance</w:t>
        </w:r>
      </w:hyperlink>
      <w:r w:rsidR="00031A34">
        <w:rPr>
          <w:rFonts w:ascii="Arial" w:hAnsi="Arial" w:cs="Arial"/>
          <w:sz w:val="24"/>
          <w:szCs w:val="24"/>
        </w:rPr>
        <w:t>. (Accessed the 7</w:t>
      </w:r>
      <w:r w:rsidR="00031A34" w:rsidRPr="00031A34">
        <w:rPr>
          <w:rFonts w:ascii="Arial" w:hAnsi="Arial" w:cs="Arial"/>
          <w:sz w:val="24"/>
          <w:szCs w:val="24"/>
          <w:vertAlign w:val="superscript"/>
        </w:rPr>
        <w:t>th</w:t>
      </w:r>
      <w:r w:rsidR="00031A34">
        <w:rPr>
          <w:rFonts w:ascii="Arial" w:hAnsi="Arial" w:cs="Arial"/>
          <w:sz w:val="24"/>
          <w:szCs w:val="24"/>
        </w:rPr>
        <w:t xml:space="preserve"> of November 2024)</w:t>
      </w:r>
    </w:p>
    <w:p w14:paraId="10F2D6D0" w14:textId="5544ADF3" w:rsidR="00205235" w:rsidRDefault="00205235" w:rsidP="002A1DCA">
      <w:pPr>
        <w:pStyle w:val="ListParagraph"/>
        <w:numPr>
          <w:ilvl w:val="0"/>
          <w:numId w:val="2"/>
        </w:numPr>
        <w:spacing w:line="360" w:lineRule="auto"/>
        <w:rPr>
          <w:rFonts w:ascii="Arial" w:hAnsi="Arial" w:cs="Arial"/>
          <w:sz w:val="24"/>
          <w:szCs w:val="24"/>
        </w:rPr>
      </w:pPr>
      <w:r w:rsidRPr="00031A34">
        <w:rPr>
          <w:rFonts w:ascii="Arial" w:hAnsi="Arial" w:cs="Arial"/>
          <w:sz w:val="24"/>
          <w:szCs w:val="24"/>
        </w:rPr>
        <w:t xml:space="preserve">Home Office (2023) </w:t>
      </w:r>
      <w:r w:rsidR="004234D7" w:rsidRPr="00031A34">
        <w:rPr>
          <w:rFonts w:ascii="Arial" w:hAnsi="Arial" w:cs="Arial"/>
          <w:i/>
          <w:iCs/>
          <w:sz w:val="24"/>
          <w:szCs w:val="24"/>
        </w:rPr>
        <w:t>Ethnicity Facts and Figures: Police Workforce</w:t>
      </w:r>
      <w:r w:rsidR="004234D7" w:rsidRPr="00031A34">
        <w:rPr>
          <w:rFonts w:ascii="Arial" w:hAnsi="Arial" w:cs="Arial"/>
          <w:sz w:val="24"/>
          <w:szCs w:val="24"/>
        </w:rPr>
        <w:t xml:space="preserve">. </w:t>
      </w:r>
      <w:r w:rsidR="002954CE" w:rsidRPr="00031A34">
        <w:rPr>
          <w:rFonts w:ascii="Arial" w:hAnsi="Arial" w:cs="Arial"/>
          <w:sz w:val="24"/>
          <w:szCs w:val="24"/>
        </w:rPr>
        <w:t xml:space="preserve">Available at: </w:t>
      </w:r>
      <w:hyperlink r:id="rId21" w:history="1">
        <w:r w:rsidR="002954CE" w:rsidRPr="00031A34">
          <w:rPr>
            <w:rStyle w:val="Hyperlink"/>
            <w:rFonts w:ascii="Arial" w:hAnsi="Arial" w:cs="Arial"/>
            <w:sz w:val="24"/>
            <w:szCs w:val="24"/>
          </w:rPr>
          <w:t>https://www.ethnicity-facts-figures.service.gov.uk/workforce-and-business/workforce-diversity/police-workforce/latest/</w:t>
        </w:r>
      </w:hyperlink>
      <w:r w:rsidR="002954CE" w:rsidRPr="00031A34">
        <w:rPr>
          <w:rFonts w:ascii="Arial" w:hAnsi="Arial" w:cs="Arial"/>
          <w:sz w:val="24"/>
          <w:szCs w:val="24"/>
        </w:rPr>
        <w:t>. (Accessed the 7</w:t>
      </w:r>
      <w:r w:rsidR="002954CE" w:rsidRPr="00031A34">
        <w:rPr>
          <w:rFonts w:ascii="Arial" w:hAnsi="Arial" w:cs="Arial"/>
          <w:sz w:val="24"/>
          <w:szCs w:val="24"/>
          <w:vertAlign w:val="superscript"/>
        </w:rPr>
        <w:t>th</w:t>
      </w:r>
      <w:r w:rsidR="002954CE" w:rsidRPr="00031A34">
        <w:rPr>
          <w:rFonts w:ascii="Arial" w:hAnsi="Arial" w:cs="Arial"/>
          <w:sz w:val="24"/>
          <w:szCs w:val="24"/>
        </w:rPr>
        <w:t xml:space="preserve"> of November 2024)</w:t>
      </w:r>
    </w:p>
    <w:p w14:paraId="55453054" w14:textId="030DBB54" w:rsidR="00A34A07" w:rsidRDefault="00A34A07" w:rsidP="002A1DCA">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Home Office (n/a) </w:t>
      </w:r>
      <w:r>
        <w:rPr>
          <w:rFonts w:ascii="Arial" w:hAnsi="Arial" w:cs="Arial"/>
          <w:i/>
          <w:iCs/>
          <w:sz w:val="24"/>
          <w:szCs w:val="24"/>
        </w:rPr>
        <w:t>Youth Crime Prevention Programmes</w:t>
      </w:r>
      <w:r>
        <w:rPr>
          <w:rFonts w:ascii="Arial" w:hAnsi="Arial" w:cs="Arial"/>
          <w:sz w:val="24"/>
          <w:szCs w:val="24"/>
        </w:rPr>
        <w:t xml:space="preserve">. Available at: </w:t>
      </w:r>
      <w:hyperlink r:id="rId22" w:history="1">
        <w:r w:rsidRPr="00FE6BFE">
          <w:rPr>
            <w:rStyle w:val="Hyperlink"/>
            <w:rFonts w:ascii="Arial" w:hAnsi="Arial" w:cs="Arial"/>
            <w:sz w:val="24"/>
            <w:szCs w:val="24"/>
          </w:rPr>
          <w:t>https://www.gov.uk/youth-crime-prevention-programmes</w:t>
        </w:r>
      </w:hyperlink>
      <w:r>
        <w:rPr>
          <w:rFonts w:ascii="Arial" w:hAnsi="Arial" w:cs="Arial"/>
          <w:sz w:val="24"/>
          <w:szCs w:val="24"/>
        </w:rPr>
        <w:t>. (Accessed the 20</w:t>
      </w:r>
      <w:r w:rsidRPr="00A34A07">
        <w:rPr>
          <w:rFonts w:ascii="Arial" w:hAnsi="Arial" w:cs="Arial"/>
          <w:sz w:val="24"/>
          <w:szCs w:val="24"/>
          <w:vertAlign w:val="superscript"/>
        </w:rPr>
        <w:t>th</w:t>
      </w:r>
      <w:r>
        <w:rPr>
          <w:rFonts w:ascii="Arial" w:hAnsi="Arial" w:cs="Arial"/>
          <w:sz w:val="24"/>
          <w:szCs w:val="24"/>
        </w:rPr>
        <w:t xml:space="preserve"> of November 2024).</w:t>
      </w:r>
    </w:p>
    <w:p w14:paraId="53992FB4" w14:textId="069F1868" w:rsidR="00197E13" w:rsidRDefault="00197E13" w:rsidP="002A1DCA">
      <w:pPr>
        <w:pStyle w:val="ListParagraph"/>
        <w:numPr>
          <w:ilvl w:val="0"/>
          <w:numId w:val="2"/>
        </w:numPr>
        <w:spacing w:line="360" w:lineRule="auto"/>
        <w:rPr>
          <w:rFonts w:ascii="Arial" w:hAnsi="Arial" w:cs="Arial"/>
          <w:sz w:val="24"/>
          <w:szCs w:val="24"/>
        </w:rPr>
      </w:pPr>
      <w:r>
        <w:rPr>
          <w:rFonts w:ascii="Arial" w:hAnsi="Arial" w:cs="Arial"/>
          <w:sz w:val="24"/>
          <w:szCs w:val="24"/>
        </w:rPr>
        <w:t>Home Office (n/a)</w:t>
      </w:r>
      <w:r w:rsidR="00E33CF5">
        <w:rPr>
          <w:rFonts w:ascii="Arial" w:hAnsi="Arial" w:cs="Arial"/>
          <w:sz w:val="24"/>
          <w:szCs w:val="24"/>
        </w:rPr>
        <w:t xml:space="preserve"> </w:t>
      </w:r>
      <w:r w:rsidR="00E33CF5">
        <w:rPr>
          <w:rFonts w:ascii="Arial" w:hAnsi="Arial" w:cs="Arial"/>
          <w:i/>
          <w:iCs/>
          <w:sz w:val="24"/>
          <w:szCs w:val="24"/>
        </w:rPr>
        <w:t>Youth Offending Teams</w:t>
      </w:r>
      <w:r w:rsidR="00E33CF5">
        <w:rPr>
          <w:rFonts w:ascii="Arial" w:hAnsi="Arial" w:cs="Arial"/>
          <w:sz w:val="24"/>
          <w:szCs w:val="24"/>
        </w:rPr>
        <w:t>. Available at:</w:t>
      </w:r>
      <w:r w:rsidR="00944DE2">
        <w:rPr>
          <w:rFonts w:ascii="Arial" w:hAnsi="Arial" w:cs="Arial"/>
          <w:sz w:val="24"/>
          <w:szCs w:val="24"/>
        </w:rPr>
        <w:t xml:space="preserve"> </w:t>
      </w:r>
      <w:hyperlink r:id="rId23" w:history="1">
        <w:r w:rsidR="00944DE2" w:rsidRPr="00FE6BFE">
          <w:rPr>
            <w:rStyle w:val="Hyperlink"/>
            <w:rFonts w:ascii="Arial" w:hAnsi="Arial" w:cs="Arial"/>
            <w:sz w:val="24"/>
            <w:szCs w:val="24"/>
          </w:rPr>
          <w:t>https://www.gov.uk/youth-offending-team</w:t>
        </w:r>
      </w:hyperlink>
      <w:r w:rsidR="00944DE2">
        <w:rPr>
          <w:rFonts w:ascii="Arial" w:hAnsi="Arial" w:cs="Arial"/>
          <w:sz w:val="24"/>
          <w:szCs w:val="24"/>
        </w:rPr>
        <w:t>. (Accessed 20</w:t>
      </w:r>
      <w:r w:rsidR="00944DE2" w:rsidRPr="00944DE2">
        <w:rPr>
          <w:rFonts w:ascii="Arial" w:hAnsi="Arial" w:cs="Arial"/>
          <w:sz w:val="24"/>
          <w:szCs w:val="24"/>
          <w:vertAlign w:val="superscript"/>
        </w:rPr>
        <w:t>th</w:t>
      </w:r>
      <w:r w:rsidR="00944DE2">
        <w:rPr>
          <w:rFonts w:ascii="Arial" w:hAnsi="Arial" w:cs="Arial"/>
          <w:sz w:val="24"/>
          <w:szCs w:val="24"/>
        </w:rPr>
        <w:t xml:space="preserve"> of November 2024)</w:t>
      </w:r>
    </w:p>
    <w:p w14:paraId="04EE1AE2" w14:textId="09E4C3C8" w:rsidR="00BC0C7A" w:rsidRDefault="00FD604A" w:rsidP="002A1DCA">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Larkins, C., Wainwright, J. (2014) </w:t>
      </w:r>
      <w:r w:rsidR="008159AE" w:rsidRPr="008159AE">
        <w:rPr>
          <w:rFonts w:ascii="Arial" w:hAnsi="Arial" w:cs="Arial"/>
          <w:i/>
          <w:iCs/>
          <w:sz w:val="24"/>
          <w:szCs w:val="24"/>
        </w:rPr>
        <w:t>Just Putting Me On the Right Track: Young People’s Perspectives On What Helps Them Stop Offending</w:t>
      </w:r>
      <w:r w:rsidR="008159AE">
        <w:rPr>
          <w:rFonts w:ascii="Arial" w:hAnsi="Arial" w:cs="Arial"/>
          <w:sz w:val="24"/>
          <w:szCs w:val="24"/>
        </w:rPr>
        <w:t xml:space="preserve">. </w:t>
      </w:r>
      <w:r w:rsidR="00C60F52">
        <w:rPr>
          <w:rFonts w:ascii="Arial" w:hAnsi="Arial" w:cs="Arial"/>
          <w:sz w:val="24"/>
          <w:szCs w:val="24"/>
        </w:rPr>
        <w:t xml:space="preserve">University of Central Lancashire [Online]. Available at: </w:t>
      </w:r>
      <w:hyperlink r:id="rId24" w:history="1">
        <w:r w:rsidR="00C60F52" w:rsidRPr="00FE6BFE">
          <w:rPr>
            <w:rStyle w:val="Hyperlink"/>
            <w:rFonts w:ascii="Arial" w:hAnsi="Arial" w:cs="Arial"/>
            <w:sz w:val="24"/>
            <w:szCs w:val="24"/>
          </w:rPr>
          <w:t>https://clok.uclan.ac.uk/9483/1/Larkins%20and%20Wainwright%202014%20-%20right%20track%20PUBLISHED.pdf</w:t>
        </w:r>
      </w:hyperlink>
      <w:r w:rsidR="00C60F52">
        <w:rPr>
          <w:rFonts w:ascii="Arial" w:hAnsi="Arial" w:cs="Arial"/>
          <w:sz w:val="24"/>
          <w:szCs w:val="24"/>
        </w:rPr>
        <w:t>. (Accessed the 20</w:t>
      </w:r>
      <w:r w:rsidR="00C60F52" w:rsidRPr="00C60F52">
        <w:rPr>
          <w:rFonts w:ascii="Arial" w:hAnsi="Arial" w:cs="Arial"/>
          <w:sz w:val="24"/>
          <w:szCs w:val="24"/>
          <w:vertAlign w:val="superscript"/>
        </w:rPr>
        <w:t>th</w:t>
      </w:r>
      <w:r w:rsidR="00C60F52">
        <w:rPr>
          <w:rFonts w:ascii="Arial" w:hAnsi="Arial" w:cs="Arial"/>
          <w:sz w:val="24"/>
          <w:szCs w:val="24"/>
        </w:rPr>
        <w:t xml:space="preserve"> of November 2024)</w:t>
      </w:r>
    </w:p>
    <w:p w14:paraId="66066E83" w14:textId="0451D14E" w:rsidR="00537330" w:rsidRDefault="00537330" w:rsidP="002A1DCA">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Mental Health Foundation (2011) </w:t>
      </w:r>
      <w:r w:rsidR="00C40FD4">
        <w:rPr>
          <w:rFonts w:ascii="Arial" w:hAnsi="Arial" w:cs="Arial"/>
          <w:i/>
          <w:iCs/>
          <w:sz w:val="24"/>
          <w:szCs w:val="24"/>
        </w:rPr>
        <w:t>Sleep Matters: The Impact of Sleep on Health and Wellbeing</w:t>
      </w:r>
      <w:r w:rsidR="00C40FD4">
        <w:rPr>
          <w:rFonts w:ascii="Arial" w:hAnsi="Arial" w:cs="Arial"/>
          <w:sz w:val="24"/>
          <w:szCs w:val="24"/>
        </w:rPr>
        <w:t xml:space="preserve">. Available at: </w:t>
      </w:r>
      <w:hyperlink r:id="rId25" w:history="1">
        <w:r w:rsidR="00C40FD4" w:rsidRPr="00FE6BFE">
          <w:rPr>
            <w:rStyle w:val="Hyperlink"/>
            <w:rFonts w:ascii="Arial" w:hAnsi="Arial" w:cs="Arial"/>
            <w:sz w:val="24"/>
            <w:szCs w:val="24"/>
          </w:rPr>
          <w:t>https://www.mentalhealth.org.uk/explore-mental-health/publications/sleep-matters-impact-sleep-health-and-wellbeing</w:t>
        </w:r>
      </w:hyperlink>
      <w:r w:rsidR="00C40FD4">
        <w:rPr>
          <w:rFonts w:ascii="Arial" w:hAnsi="Arial" w:cs="Arial"/>
          <w:sz w:val="24"/>
          <w:szCs w:val="24"/>
        </w:rPr>
        <w:t>. (Accessed the 16</w:t>
      </w:r>
      <w:r w:rsidR="00C40FD4" w:rsidRPr="00C40FD4">
        <w:rPr>
          <w:rFonts w:ascii="Arial" w:hAnsi="Arial" w:cs="Arial"/>
          <w:sz w:val="24"/>
          <w:szCs w:val="24"/>
          <w:vertAlign w:val="superscript"/>
        </w:rPr>
        <w:t>th</w:t>
      </w:r>
      <w:r w:rsidR="00C40FD4">
        <w:rPr>
          <w:rFonts w:ascii="Arial" w:hAnsi="Arial" w:cs="Arial"/>
          <w:sz w:val="24"/>
          <w:szCs w:val="24"/>
        </w:rPr>
        <w:t xml:space="preserve"> of November 2024)</w:t>
      </w:r>
    </w:p>
    <w:p w14:paraId="2DF51F2C" w14:textId="1BFAD4B2" w:rsidR="00F50FDF" w:rsidRDefault="00F50FDF" w:rsidP="002A1DCA">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Mind (2023) </w:t>
      </w:r>
      <w:r>
        <w:rPr>
          <w:rFonts w:ascii="Arial" w:hAnsi="Arial" w:cs="Arial"/>
          <w:i/>
          <w:iCs/>
          <w:sz w:val="24"/>
          <w:szCs w:val="24"/>
        </w:rPr>
        <w:t xml:space="preserve">How to Improve </w:t>
      </w:r>
      <w:r w:rsidR="00341689">
        <w:rPr>
          <w:rFonts w:ascii="Arial" w:hAnsi="Arial" w:cs="Arial"/>
          <w:i/>
          <w:iCs/>
          <w:sz w:val="24"/>
          <w:szCs w:val="24"/>
        </w:rPr>
        <w:t>Your Mental Wellbeing</w:t>
      </w:r>
      <w:r w:rsidR="00341689">
        <w:rPr>
          <w:rFonts w:ascii="Arial" w:hAnsi="Arial" w:cs="Arial"/>
          <w:sz w:val="24"/>
          <w:szCs w:val="24"/>
        </w:rPr>
        <w:t xml:space="preserve">. Available at: </w:t>
      </w:r>
      <w:hyperlink r:id="rId26" w:history="1">
        <w:r w:rsidR="0040692C" w:rsidRPr="0018125D">
          <w:rPr>
            <w:rStyle w:val="Hyperlink"/>
            <w:rFonts w:ascii="Arial" w:hAnsi="Arial" w:cs="Arial"/>
            <w:sz w:val="24"/>
            <w:szCs w:val="24"/>
          </w:rPr>
          <w:t>https://www.mind.org.uk/information-support/tips-for-everyday-living/wellbeing/</w:t>
        </w:r>
      </w:hyperlink>
      <w:r w:rsidR="0040692C">
        <w:rPr>
          <w:rFonts w:ascii="Arial" w:hAnsi="Arial" w:cs="Arial"/>
          <w:sz w:val="24"/>
          <w:szCs w:val="24"/>
        </w:rPr>
        <w:t xml:space="preserve">. (Accessed the </w:t>
      </w:r>
      <w:r w:rsidR="00F51715">
        <w:rPr>
          <w:rFonts w:ascii="Arial" w:hAnsi="Arial" w:cs="Arial"/>
          <w:sz w:val="24"/>
          <w:szCs w:val="24"/>
        </w:rPr>
        <w:t>16</w:t>
      </w:r>
      <w:r w:rsidR="00F51715" w:rsidRPr="00F51715">
        <w:rPr>
          <w:rFonts w:ascii="Arial" w:hAnsi="Arial" w:cs="Arial"/>
          <w:sz w:val="24"/>
          <w:szCs w:val="24"/>
          <w:vertAlign w:val="superscript"/>
        </w:rPr>
        <w:t>th</w:t>
      </w:r>
      <w:r w:rsidR="00F51715">
        <w:rPr>
          <w:rFonts w:ascii="Arial" w:hAnsi="Arial" w:cs="Arial"/>
          <w:sz w:val="24"/>
          <w:szCs w:val="24"/>
        </w:rPr>
        <w:t xml:space="preserve"> of November 2024)</w:t>
      </w:r>
    </w:p>
    <w:p w14:paraId="7E6E2C16" w14:textId="045B691E" w:rsidR="00084181" w:rsidRDefault="00084181" w:rsidP="002A1DCA">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National Crime Agency (2020) </w:t>
      </w:r>
      <w:r>
        <w:rPr>
          <w:rFonts w:ascii="Arial" w:hAnsi="Arial" w:cs="Arial"/>
          <w:i/>
          <w:iCs/>
          <w:sz w:val="24"/>
          <w:szCs w:val="24"/>
        </w:rPr>
        <w:t>National Strategic Assessment</w:t>
      </w:r>
      <w:r w:rsidR="00857D2B">
        <w:rPr>
          <w:rFonts w:ascii="Arial" w:hAnsi="Arial" w:cs="Arial"/>
          <w:i/>
          <w:iCs/>
          <w:sz w:val="24"/>
          <w:szCs w:val="24"/>
        </w:rPr>
        <w:t xml:space="preserve"> of Serious and Organised Crime </w:t>
      </w:r>
      <w:r w:rsidR="00857D2B">
        <w:rPr>
          <w:rFonts w:ascii="Arial" w:hAnsi="Arial" w:cs="Arial"/>
          <w:sz w:val="24"/>
          <w:szCs w:val="24"/>
        </w:rPr>
        <w:t xml:space="preserve">[Online]. Available at: </w:t>
      </w:r>
      <w:hyperlink r:id="rId27" w:history="1">
        <w:r w:rsidR="00857D2B" w:rsidRPr="00FE6BFE">
          <w:rPr>
            <w:rStyle w:val="Hyperlink"/>
            <w:rFonts w:ascii="Arial" w:hAnsi="Arial" w:cs="Arial"/>
            <w:sz w:val="24"/>
            <w:szCs w:val="24"/>
          </w:rPr>
          <w:t>https://www.nationalcrimeagency.gov.uk/who-we-are/publications/437-national-strategic-assessment-of-serious-and-organised-crime-2020/file</w:t>
        </w:r>
      </w:hyperlink>
      <w:r w:rsidR="00857D2B">
        <w:rPr>
          <w:rFonts w:ascii="Arial" w:hAnsi="Arial" w:cs="Arial"/>
          <w:sz w:val="24"/>
          <w:szCs w:val="24"/>
        </w:rPr>
        <w:t>. (Accessed the 18</w:t>
      </w:r>
      <w:r w:rsidR="00857D2B" w:rsidRPr="00857D2B">
        <w:rPr>
          <w:rFonts w:ascii="Arial" w:hAnsi="Arial" w:cs="Arial"/>
          <w:sz w:val="24"/>
          <w:szCs w:val="24"/>
          <w:vertAlign w:val="superscript"/>
        </w:rPr>
        <w:t>th</w:t>
      </w:r>
      <w:r w:rsidR="00857D2B">
        <w:rPr>
          <w:rFonts w:ascii="Arial" w:hAnsi="Arial" w:cs="Arial"/>
          <w:sz w:val="24"/>
          <w:szCs w:val="24"/>
        </w:rPr>
        <w:t xml:space="preserve"> of November 2024)</w:t>
      </w:r>
    </w:p>
    <w:p w14:paraId="26B17332" w14:textId="711646BA" w:rsidR="00084181" w:rsidRPr="00084181" w:rsidRDefault="00F51715" w:rsidP="00084181">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NHS (n/a) </w:t>
      </w:r>
      <w:r>
        <w:rPr>
          <w:rFonts w:ascii="Arial" w:hAnsi="Arial" w:cs="Arial"/>
          <w:i/>
          <w:iCs/>
          <w:sz w:val="24"/>
          <w:szCs w:val="24"/>
        </w:rPr>
        <w:t>Mental Health</w:t>
      </w:r>
      <w:r>
        <w:rPr>
          <w:rFonts w:ascii="Arial" w:hAnsi="Arial" w:cs="Arial"/>
          <w:sz w:val="24"/>
          <w:szCs w:val="24"/>
        </w:rPr>
        <w:t xml:space="preserve">. Available at: </w:t>
      </w:r>
      <w:hyperlink r:id="rId28" w:history="1">
        <w:r w:rsidR="00506EB6" w:rsidRPr="0018125D">
          <w:rPr>
            <w:rStyle w:val="Hyperlink"/>
            <w:rFonts w:ascii="Arial" w:hAnsi="Arial" w:cs="Arial"/>
            <w:sz w:val="24"/>
            <w:szCs w:val="24"/>
          </w:rPr>
          <w:t>https://www.nhs.uk/mental-health/</w:t>
        </w:r>
      </w:hyperlink>
      <w:r w:rsidR="00506EB6">
        <w:rPr>
          <w:rFonts w:ascii="Arial" w:hAnsi="Arial" w:cs="Arial"/>
          <w:sz w:val="24"/>
          <w:szCs w:val="24"/>
        </w:rPr>
        <w:t>. (Accessed the 16</w:t>
      </w:r>
      <w:r w:rsidR="00506EB6" w:rsidRPr="00506EB6">
        <w:rPr>
          <w:rFonts w:ascii="Arial" w:hAnsi="Arial" w:cs="Arial"/>
          <w:sz w:val="24"/>
          <w:szCs w:val="24"/>
          <w:vertAlign w:val="superscript"/>
        </w:rPr>
        <w:t>th</w:t>
      </w:r>
      <w:r w:rsidR="00506EB6">
        <w:rPr>
          <w:rFonts w:ascii="Arial" w:hAnsi="Arial" w:cs="Arial"/>
          <w:sz w:val="24"/>
          <w:szCs w:val="24"/>
        </w:rPr>
        <w:t xml:space="preserve"> of November 2024)</w:t>
      </w:r>
    </w:p>
    <w:p w14:paraId="6F026608" w14:textId="7AB7FE3B" w:rsidR="00EF6515" w:rsidRDefault="00EF6515" w:rsidP="002A1DCA">
      <w:pPr>
        <w:pStyle w:val="ListParagraph"/>
        <w:numPr>
          <w:ilvl w:val="0"/>
          <w:numId w:val="2"/>
        </w:numPr>
        <w:spacing w:line="360" w:lineRule="auto"/>
        <w:rPr>
          <w:rFonts w:ascii="Arial" w:hAnsi="Arial" w:cs="Arial"/>
          <w:sz w:val="24"/>
          <w:szCs w:val="24"/>
        </w:rPr>
      </w:pPr>
      <w:r>
        <w:rPr>
          <w:rFonts w:ascii="Arial" w:hAnsi="Arial" w:cs="Arial"/>
          <w:sz w:val="24"/>
          <w:szCs w:val="24"/>
        </w:rPr>
        <w:lastRenderedPageBreak/>
        <w:t xml:space="preserve">Police Federation (n/a) </w:t>
      </w:r>
      <w:r w:rsidR="007B4F53">
        <w:rPr>
          <w:rFonts w:ascii="Arial" w:hAnsi="Arial" w:cs="Arial"/>
          <w:i/>
          <w:iCs/>
          <w:sz w:val="24"/>
          <w:szCs w:val="24"/>
        </w:rPr>
        <w:t>Working Time Regulations in the Police</w:t>
      </w:r>
      <w:r w:rsidR="007B4F53">
        <w:rPr>
          <w:rFonts w:ascii="Arial" w:hAnsi="Arial" w:cs="Arial"/>
          <w:sz w:val="24"/>
          <w:szCs w:val="24"/>
        </w:rPr>
        <w:t xml:space="preserve">. Available at: </w:t>
      </w:r>
      <w:hyperlink r:id="rId29" w:history="1">
        <w:r w:rsidR="007B4F53" w:rsidRPr="00FE6BFE">
          <w:rPr>
            <w:rStyle w:val="Hyperlink"/>
            <w:rFonts w:ascii="Arial" w:hAnsi="Arial" w:cs="Arial"/>
            <w:sz w:val="24"/>
            <w:szCs w:val="24"/>
          </w:rPr>
          <w:t>https://www.polfed.org/media/18441/final_working-time-regulations-paper.pdf</w:t>
        </w:r>
      </w:hyperlink>
      <w:r w:rsidR="007B4F53">
        <w:rPr>
          <w:rFonts w:ascii="Arial" w:hAnsi="Arial" w:cs="Arial"/>
          <w:sz w:val="24"/>
          <w:szCs w:val="24"/>
        </w:rPr>
        <w:t>. (Accessed the 16</w:t>
      </w:r>
      <w:r w:rsidR="007B4F53" w:rsidRPr="007B4F53">
        <w:rPr>
          <w:rFonts w:ascii="Arial" w:hAnsi="Arial" w:cs="Arial"/>
          <w:sz w:val="24"/>
          <w:szCs w:val="24"/>
          <w:vertAlign w:val="superscript"/>
        </w:rPr>
        <w:t>th</w:t>
      </w:r>
      <w:r w:rsidR="007B4F53">
        <w:rPr>
          <w:rFonts w:ascii="Arial" w:hAnsi="Arial" w:cs="Arial"/>
          <w:sz w:val="24"/>
          <w:szCs w:val="24"/>
        </w:rPr>
        <w:t xml:space="preserve"> of November 2024)</w:t>
      </w:r>
    </w:p>
    <w:p w14:paraId="4E7FD797" w14:textId="6C26BFB1" w:rsidR="005658A9" w:rsidRPr="00031A34" w:rsidRDefault="005658A9" w:rsidP="002A1DCA">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Wiltshire Police (2023) </w:t>
      </w:r>
      <w:r>
        <w:rPr>
          <w:rFonts w:ascii="Arial" w:hAnsi="Arial" w:cs="Arial"/>
          <w:i/>
          <w:iCs/>
          <w:sz w:val="24"/>
          <w:szCs w:val="24"/>
        </w:rPr>
        <w:t>Responding to the Public</w:t>
      </w:r>
      <w:r w:rsidR="00A67A8C">
        <w:rPr>
          <w:rFonts w:ascii="Arial" w:hAnsi="Arial" w:cs="Arial"/>
          <w:sz w:val="24"/>
          <w:szCs w:val="24"/>
        </w:rPr>
        <w:t xml:space="preserve">. Available at: </w:t>
      </w:r>
      <w:hyperlink r:id="rId30" w:history="1">
        <w:r w:rsidR="00A67A8C" w:rsidRPr="00FE6BFE">
          <w:rPr>
            <w:rStyle w:val="Hyperlink"/>
            <w:rFonts w:ascii="Arial" w:hAnsi="Arial" w:cs="Arial"/>
            <w:sz w:val="24"/>
            <w:szCs w:val="24"/>
          </w:rPr>
          <w:t>https://www.wiltshire.police.uk/SysSiteAssets/foi-media/wiltshire/2023/10-oct-2023/foi---2023-890_thrive-model_responding-to-the-public-procedure.pdf</w:t>
        </w:r>
      </w:hyperlink>
      <w:r w:rsidR="00A67A8C">
        <w:rPr>
          <w:rFonts w:ascii="Arial" w:hAnsi="Arial" w:cs="Arial"/>
          <w:sz w:val="24"/>
          <w:szCs w:val="24"/>
        </w:rPr>
        <w:t xml:space="preserve">. (Accessed the </w:t>
      </w:r>
      <w:r w:rsidR="00CE2220">
        <w:rPr>
          <w:rFonts w:ascii="Arial" w:hAnsi="Arial" w:cs="Arial"/>
          <w:sz w:val="24"/>
          <w:szCs w:val="24"/>
        </w:rPr>
        <w:t>18</w:t>
      </w:r>
      <w:r w:rsidR="00CE2220" w:rsidRPr="00CE2220">
        <w:rPr>
          <w:rFonts w:ascii="Arial" w:hAnsi="Arial" w:cs="Arial"/>
          <w:sz w:val="24"/>
          <w:szCs w:val="24"/>
          <w:vertAlign w:val="superscript"/>
        </w:rPr>
        <w:t>th</w:t>
      </w:r>
      <w:r w:rsidR="00CE2220">
        <w:rPr>
          <w:rFonts w:ascii="Arial" w:hAnsi="Arial" w:cs="Arial"/>
          <w:sz w:val="24"/>
          <w:szCs w:val="24"/>
        </w:rPr>
        <w:t xml:space="preserve"> of November 2024)</w:t>
      </w:r>
    </w:p>
    <w:sectPr w:rsidR="005658A9" w:rsidRPr="00031A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97AB77" w14:textId="77777777" w:rsidR="00F77E25" w:rsidRDefault="00F77E25" w:rsidP="00F77E25">
      <w:pPr>
        <w:spacing w:after="0" w:line="240" w:lineRule="auto"/>
      </w:pPr>
      <w:r>
        <w:separator/>
      </w:r>
    </w:p>
  </w:endnote>
  <w:endnote w:type="continuationSeparator" w:id="0">
    <w:p w14:paraId="3092F5AD" w14:textId="77777777" w:rsidR="00F77E25" w:rsidRDefault="00F77E25" w:rsidP="00F77E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7F290B" w14:textId="77777777" w:rsidR="00F77E25" w:rsidRDefault="00F77E25" w:rsidP="00F77E25">
      <w:pPr>
        <w:spacing w:after="0" w:line="240" w:lineRule="auto"/>
      </w:pPr>
      <w:r>
        <w:separator/>
      </w:r>
    </w:p>
  </w:footnote>
  <w:footnote w:type="continuationSeparator" w:id="0">
    <w:p w14:paraId="064A8765" w14:textId="77777777" w:rsidR="00F77E25" w:rsidRDefault="00F77E25" w:rsidP="00F77E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1277DD"/>
    <w:multiLevelType w:val="hybridMultilevel"/>
    <w:tmpl w:val="65C46B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13479E"/>
    <w:multiLevelType w:val="hybridMultilevel"/>
    <w:tmpl w:val="9AEA9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DC10FB6"/>
    <w:multiLevelType w:val="hybridMultilevel"/>
    <w:tmpl w:val="E02EE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15284065">
    <w:abstractNumId w:val="1"/>
  </w:num>
  <w:num w:numId="2" w16cid:durableId="927229942">
    <w:abstractNumId w:val="0"/>
  </w:num>
  <w:num w:numId="3" w16cid:durableId="193143060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78E3"/>
    <w:rsid w:val="00005258"/>
    <w:rsid w:val="00005C22"/>
    <w:rsid w:val="00015C7B"/>
    <w:rsid w:val="000256AE"/>
    <w:rsid w:val="00025F8E"/>
    <w:rsid w:val="00031A34"/>
    <w:rsid w:val="000324D0"/>
    <w:rsid w:val="00033D32"/>
    <w:rsid w:val="000375BF"/>
    <w:rsid w:val="00046547"/>
    <w:rsid w:val="000570EF"/>
    <w:rsid w:val="00057D77"/>
    <w:rsid w:val="00061B37"/>
    <w:rsid w:val="00072AA8"/>
    <w:rsid w:val="00072C9B"/>
    <w:rsid w:val="00073528"/>
    <w:rsid w:val="00074A41"/>
    <w:rsid w:val="00074DE5"/>
    <w:rsid w:val="000810BF"/>
    <w:rsid w:val="00081691"/>
    <w:rsid w:val="00082D00"/>
    <w:rsid w:val="00084181"/>
    <w:rsid w:val="00084266"/>
    <w:rsid w:val="000875E4"/>
    <w:rsid w:val="000908F9"/>
    <w:rsid w:val="00097218"/>
    <w:rsid w:val="000A0AB1"/>
    <w:rsid w:val="000A1344"/>
    <w:rsid w:val="000B5351"/>
    <w:rsid w:val="000D27AC"/>
    <w:rsid w:val="000E2F24"/>
    <w:rsid w:val="000E4B3C"/>
    <w:rsid w:val="000E775A"/>
    <w:rsid w:val="000F0890"/>
    <w:rsid w:val="000F632C"/>
    <w:rsid w:val="000F6CC8"/>
    <w:rsid w:val="00102467"/>
    <w:rsid w:val="001068C4"/>
    <w:rsid w:val="00116387"/>
    <w:rsid w:val="001230A2"/>
    <w:rsid w:val="00123667"/>
    <w:rsid w:val="00132B51"/>
    <w:rsid w:val="00135852"/>
    <w:rsid w:val="00141EA9"/>
    <w:rsid w:val="00152F5C"/>
    <w:rsid w:val="00167161"/>
    <w:rsid w:val="00175174"/>
    <w:rsid w:val="00177744"/>
    <w:rsid w:val="001916DC"/>
    <w:rsid w:val="0019406D"/>
    <w:rsid w:val="0019471A"/>
    <w:rsid w:val="00197E13"/>
    <w:rsid w:val="001A2D19"/>
    <w:rsid w:val="001A4356"/>
    <w:rsid w:val="001A46A3"/>
    <w:rsid w:val="001B3F2F"/>
    <w:rsid w:val="001B6D85"/>
    <w:rsid w:val="001C0B9E"/>
    <w:rsid w:val="001C7037"/>
    <w:rsid w:val="001E4B48"/>
    <w:rsid w:val="001E7F8F"/>
    <w:rsid w:val="001F2AC4"/>
    <w:rsid w:val="001F6C2F"/>
    <w:rsid w:val="00200A01"/>
    <w:rsid w:val="00205235"/>
    <w:rsid w:val="00205C8A"/>
    <w:rsid w:val="00207E69"/>
    <w:rsid w:val="00207F76"/>
    <w:rsid w:val="00210332"/>
    <w:rsid w:val="00210B5A"/>
    <w:rsid w:val="00216904"/>
    <w:rsid w:val="00226776"/>
    <w:rsid w:val="00237021"/>
    <w:rsid w:val="002374A4"/>
    <w:rsid w:val="002437A4"/>
    <w:rsid w:val="002769C0"/>
    <w:rsid w:val="002868E1"/>
    <w:rsid w:val="002933BB"/>
    <w:rsid w:val="00293642"/>
    <w:rsid w:val="00293BE0"/>
    <w:rsid w:val="002954CE"/>
    <w:rsid w:val="002B1F8F"/>
    <w:rsid w:val="002B40C0"/>
    <w:rsid w:val="002C1AE2"/>
    <w:rsid w:val="002C3D63"/>
    <w:rsid w:val="002D5174"/>
    <w:rsid w:val="002D58E2"/>
    <w:rsid w:val="002D59BA"/>
    <w:rsid w:val="002E78B2"/>
    <w:rsid w:val="002F0C1E"/>
    <w:rsid w:val="002F3B47"/>
    <w:rsid w:val="002F4A44"/>
    <w:rsid w:val="002F5B88"/>
    <w:rsid w:val="002F6840"/>
    <w:rsid w:val="00302C01"/>
    <w:rsid w:val="00312F08"/>
    <w:rsid w:val="00316A58"/>
    <w:rsid w:val="003213E1"/>
    <w:rsid w:val="00324094"/>
    <w:rsid w:val="00330D51"/>
    <w:rsid w:val="00332CA7"/>
    <w:rsid w:val="003349DD"/>
    <w:rsid w:val="00341689"/>
    <w:rsid w:val="003447AE"/>
    <w:rsid w:val="00354385"/>
    <w:rsid w:val="003543F3"/>
    <w:rsid w:val="003613AB"/>
    <w:rsid w:val="00370C83"/>
    <w:rsid w:val="00371F5C"/>
    <w:rsid w:val="00374B71"/>
    <w:rsid w:val="003752D0"/>
    <w:rsid w:val="00384DAF"/>
    <w:rsid w:val="003860D9"/>
    <w:rsid w:val="00392352"/>
    <w:rsid w:val="003A0F5D"/>
    <w:rsid w:val="003A32F2"/>
    <w:rsid w:val="003B318E"/>
    <w:rsid w:val="003C5DA2"/>
    <w:rsid w:val="003C5E2A"/>
    <w:rsid w:val="003C775F"/>
    <w:rsid w:val="003D11AB"/>
    <w:rsid w:val="003F793A"/>
    <w:rsid w:val="003F7C7F"/>
    <w:rsid w:val="004048E8"/>
    <w:rsid w:val="00405881"/>
    <w:rsid w:val="0040692C"/>
    <w:rsid w:val="00406ED3"/>
    <w:rsid w:val="0041629E"/>
    <w:rsid w:val="0041652C"/>
    <w:rsid w:val="004234D7"/>
    <w:rsid w:val="00430E6A"/>
    <w:rsid w:val="004315C4"/>
    <w:rsid w:val="0043215C"/>
    <w:rsid w:val="00434E0E"/>
    <w:rsid w:val="00435877"/>
    <w:rsid w:val="00441223"/>
    <w:rsid w:val="00443E25"/>
    <w:rsid w:val="004505A4"/>
    <w:rsid w:val="00451FA5"/>
    <w:rsid w:val="0046064E"/>
    <w:rsid w:val="00461D63"/>
    <w:rsid w:val="00466BA4"/>
    <w:rsid w:val="004761E5"/>
    <w:rsid w:val="00485B23"/>
    <w:rsid w:val="00490996"/>
    <w:rsid w:val="00494EF7"/>
    <w:rsid w:val="0049784C"/>
    <w:rsid w:val="004B0B06"/>
    <w:rsid w:val="004B4CE9"/>
    <w:rsid w:val="004B5FD3"/>
    <w:rsid w:val="004C3EA4"/>
    <w:rsid w:val="004D58DE"/>
    <w:rsid w:val="004D6155"/>
    <w:rsid w:val="004D63F6"/>
    <w:rsid w:val="004D655C"/>
    <w:rsid w:val="004D6EFC"/>
    <w:rsid w:val="004E44B3"/>
    <w:rsid w:val="004F7105"/>
    <w:rsid w:val="00506EB6"/>
    <w:rsid w:val="00506EEE"/>
    <w:rsid w:val="00507D2F"/>
    <w:rsid w:val="005151B2"/>
    <w:rsid w:val="00516710"/>
    <w:rsid w:val="00525A0E"/>
    <w:rsid w:val="00526283"/>
    <w:rsid w:val="005265B5"/>
    <w:rsid w:val="00527BEB"/>
    <w:rsid w:val="00531E52"/>
    <w:rsid w:val="00532E38"/>
    <w:rsid w:val="00537330"/>
    <w:rsid w:val="0053796C"/>
    <w:rsid w:val="00540647"/>
    <w:rsid w:val="00553A77"/>
    <w:rsid w:val="0055439C"/>
    <w:rsid w:val="00554E47"/>
    <w:rsid w:val="00560B10"/>
    <w:rsid w:val="005611B1"/>
    <w:rsid w:val="005658A9"/>
    <w:rsid w:val="0056681C"/>
    <w:rsid w:val="00566900"/>
    <w:rsid w:val="00566B2E"/>
    <w:rsid w:val="00573DFB"/>
    <w:rsid w:val="0059070F"/>
    <w:rsid w:val="005949E3"/>
    <w:rsid w:val="00594C54"/>
    <w:rsid w:val="005A1170"/>
    <w:rsid w:val="005A3C74"/>
    <w:rsid w:val="005A6F5B"/>
    <w:rsid w:val="005B4EF3"/>
    <w:rsid w:val="005C039B"/>
    <w:rsid w:val="005C0AB6"/>
    <w:rsid w:val="005D5000"/>
    <w:rsid w:val="005D682A"/>
    <w:rsid w:val="005E766D"/>
    <w:rsid w:val="005F71D4"/>
    <w:rsid w:val="00602270"/>
    <w:rsid w:val="0060586B"/>
    <w:rsid w:val="00607AA1"/>
    <w:rsid w:val="0062492E"/>
    <w:rsid w:val="0062646E"/>
    <w:rsid w:val="0063741A"/>
    <w:rsid w:val="00642892"/>
    <w:rsid w:val="00667F60"/>
    <w:rsid w:val="00675013"/>
    <w:rsid w:val="006750A7"/>
    <w:rsid w:val="00694B3C"/>
    <w:rsid w:val="0069596C"/>
    <w:rsid w:val="0069773A"/>
    <w:rsid w:val="006A1296"/>
    <w:rsid w:val="006A3E0C"/>
    <w:rsid w:val="006A6C58"/>
    <w:rsid w:val="006C03A1"/>
    <w:rsid w:val="006C1BDE"/>
    <w:rsid w:val="006C2865"/>
    <w:rsid w:val="006E6976"/>
    <w:rsid w:val="006F70CC"/>
    <w:rsid w:val="006F7733"/>
    <w:rsid w:val="007006EC"/>
    <w:rsid w:val="00700FA5"/>
    <w:rsid w:val="0070288F"/>
    <w:rsid w:val="00702AB4"/>
    <w:rsid w:val="0071338B"/>
    <w:rsid w:val="00717262"/>
    <w:rsid w:val="007218CB"/>
    <w:rsid w:val="00723541"/>
    <w:rsid w:val="00724A07"/>
    <w:rsid w:val="00724ED5"/>
    <w:rsid w:val="00732E20"/>
    <w:rsid w:val="00737578"/>
    <w:rsid w:val="00741CFB"/>
    <w:rsid w:val="00744475"/>
    <w:rsid w:val="00747B74"/>
    <w:rsid w:val="00751266"/>
    <w:rsid w:val="00751B75"/>
    <w:rsid w:val="00757A28"/>
    <w:rsid w:val="00762D33"/>
    <w:rsid w:val="007662A2"/>
    <w:rsid w:val="0077244D"/>
    <w:rsid w:val="00775185"/>
    <w:rsid w:val="00775CBF"/>
    <w:rsid w:val="00781239"/>
    <w:rsid w:val="00781546"/>
    <w:rsid w:val="0078437C"/>
    <w:rsid w:val="00796930"/>
    <w:rsid w:val="007A26B8"/>
    <w:rsid w:val="007A4F36"/>
    <w:rsid w:val="007B1A39"/>
    <w:rsid w:val="007B26C8"/>
    <w:rsid w:val="007B3F4A"/>
    <w:rsid w:val="007B48DF"/>
    <w:rsid w:val="007B4F53"/>
    <w:rsid w:val="007B682E"/>
    <w:rsid w:val="007B73DE"/>
    <w:rsid w:val="007C11D9"/>
    <w:rsid w:val="007C1A41"/>
    <w:rsid w:val="007C4A56"/>
    <w:rsid w:val="007C5659"/>
    <w:rsid w:val="007D2785"/>
    <w:rsid w:val="007F3D41"/>
    <w:rsid w:val="007F3D93"/>
    <w:rsid w:val="007F5946"/>
    <w:rsid w:val="00802CB2"/>
    <w:rsid w:val="00804875"/>
    <w:rsid w:val="00810050"/>
    <w:rsid w:val="008143AB"/>
    <w:rsid w:val="008159AE"/>
    <w:rsid w:val="00821718"/>
    <w:rsid w:val="008273B3"/>
    <w:rsid w:val="00836884"/>
    <w:rsid w:val="008400EF"/>
    <w:rsid w:val="00840822"/>
    <w:rsid w:val="00841337"/>
    <w:rsid w:val="00854963"/>
    <w:rsid w:val="00857C08"/>
    <w:rsid w:val="00857D2B"/>
    <w:rsid w:val="00860C07"/>
    <w:rsid w:val="00863F9B"/>
    <w:rsid w:val="008668CA"/>
    <w:rsid w:val="0087028F"/>
    <w:rsid w:val="0088290C"/>
    <w:rsid w:val="00883666"/>
    <w:rsid w:val="008B5E64"/>
    <w:rsid w:val="008B63A9"/>
    <w:rsid w:val="008C36DF"/>
    <w:rsid w:val="008C6A77"/>
    <w:rsid w:val="008D221E"/>
    <w:rsid w:val="008D5D6D"/>
    <w:rsid w:val="008E3BF8"/>
    <w:rsid w:val="008E6FFB"/>
    <w:rsid w:val="008E725C"/>
    <w:rsid w:val="009037ED"/>
    <w:rsid w:val="00905B1A"/>
    <w:rsid w:val="00915549"/>
    <w:rsid w:val="009248C3"/>
    <w:rsid w:val="0092682B"/>
    <w:rsid w:val="0093398B"/>
    <w:rsid w:val="009404CF"/>
    <w:rsid w:val="009419D6"/>
    <w:rsid w:val="00944DE2"/>
    <w:rsid w:val="00945EB9"/>
    <w:rsid w:val="00946DBA"/>
    <w:rsid w:val="009565F1"/>
    <w:rsid w:val="009700EE"/>
    <w:rsid w:val="009754DC"/>
    <w:rsid w:val="00983FC6"/>
    <w:rsid w:val="00985BF0"/>
    <w:rsid w:val="009927EF"/>
    <w:rsid w:val="00997281"/>
    <w:rsid w:val="009B0A15"/>
    <w:rsid w:val="009B137D"/>
    <w:rsid w:val="009B3BD2"/>
    <w:rsid w:val="009B3C3F"/>
    <w:rsid w:val="009B433A"/>
    <w:rsid w:val="009C059B"/>
    <w:rsid w:val="009D65D8"/>
    <w:rsid w:val="009D7BA3"/>
    <w:rsid w:val="009E30B3"/>
    <w:rsid w:val="009E433D"/>
    <w:rsid w:val="009F58DA"/>
    <w:rsid w:val="009F6A27"/>
    <w:rsid w:val="00A02EAA"/>
    <w:rsid w:val="00A02F28"/>
    <w:rsid w:val="00A05EB6"/>
    <w:rsid w:val="00A12C5D"/>
    <w:rsid w:val="00A168EC"/>
    <w:rsid w:val="00A271E1"/>
    <w:rsid w:val="00A271FD"/>
    <w:rsid w:val="00A3064C"/>
    <w:rsid w:val="00A31221"/>
    <w:rsid w:val="00A31E42"/>
    <w:rsid w:val="00A34A07"/>
    <w:rsid w:val="00A360EA"/>
    <w:rsid w:val="00A37DC7"/>
    <w:rsid w:val="00A4301C"/>
    <w:rsid w:val="00A5099F"/>
    <w:rsid w:val="00A64A91"/>
    <w:rsid w:val="00A67662"/>
    <w:rsid w:val="00A67A8C"/>
    <w:rsid w:val="00A718F9"/>
    <w:rsid w:val="00A7624C"/>
    <w:rsid w:val="00A83782"/>
    <w:rsid w:val="00A9352B"/>
    <w:rsid w:val="00AB1787"/>
    <w:rsid w:val="00AB2376"/>
    <w:rsid w:val="00AC4E04"/>
    <w:rsid w:val="00AC57BA"/>
    <w:rsid w:val="00AD51B4"/>
    <w:rsid w:val="00AD5D0C"/>
    <w:rsid w:val="00B00ABA"/>
    <w:rsid w:val="00B02842"/>
    <w:rsid w:val="00B166B4"/>
    <w:rsid w:val="00B1695B"/>
    <w:rsid w:val="00B223A0"/>
    <w:rsid w:val="00B23E3A"/>
    <w:rsid w:val="00B4109E"/>
    <w:rsid w:val="00B47C13"/>
    <w:rsid w:val="00B57883"/>
    <w:rsid w:val="00B57BB8"/>
    <w:rsid w:val="00B70E40"/>
    <w:rsid w:val="00B7347E"/>
    <w:rsid w:val="00B86951"/>
    <w:rsid w:val="00B90FD9"/>
    <w:rsid w:val="00B92531"/>
    <w:rsid w:val="00BA536E"/>
    <w:rsid w:val="00BB3D59"/>
    <w:rsid w:val="00BB4195"/>
    <w:rsid w:val="00BB5E57"/>
    <w:rsid w:val="00BC0C7A"/>
    <w:rsid w:val="00BC135D"/>
    <w:rsid w:val="00BC29AD"/>
    <w:rsid w:val="00BC730A"/>
    <w:rsid w:val="00BE442E"/>
    <w:rsid w:val="00BE7DED"/>
    <w:rsid w:val="00BF40F4"/>
    <w:rsid w:val="00C13D1B"/>
    <w:rsid w:val="00C1460C"/>
    <w:rsid w:val="00C159C4"/>
    <w:rsid w:val="00C20AD6"/>
    <w:rsid w:val="00C251B1"/>
    <w:rsid w:val="00C277B0"/>
    <w:rsid w:val="00C30096"/>
    <w:rsid w:val="00C311CD"/>
    <w:rsid w:val="00C31699"/>
    <w:rsid w:val="00C32ACB"/>
    <w:rsid w:val="00C32AFE"/>
    <w:rsid w:val="00C36949"/>
    <w:rsid w:val="00C40FD4"/>
    <w:rsid w:val="00C4203E"/>
    <w:rsid w:val="00C421D9"/>
    <w:rsid w:val="00C4288E"/>
    <w:rsid w:val="00C46104"/>
    <w:rsid w:val="00C508FB"/>
    <w:rsid w:val="00C53F8C"/>
    <w:rsid w:val="00C60F52"/>
    <w:rsid w:val="00C6433C"/>
    <w:rsid w:val="00C660FB"/>
    <w:rsid w:val="00C925E6"/>
    <w:rsid w:val="00C97623"/>
    <w:rsid w:val="00CA0A9D"/>
    <w:rsid w:val="00CA1A1D"/>
    <w:rsid w:val="00CA2D3C"/>
    <w:rsid w:val="00CA5AB9"/>
    <w:rsid w:val="00CB03B6"/>
    <w:rsid w:val="00CB51DB"/>
    <w:rsid w:val="00CC163E"/>
    <w:rsid w:val="00CC4EAF"/>
    <w:rsid w:val="00CD3EC3"/>
    <w:rsid w:val="00CE1F67"/>
    <w:rsid w:val="00CE2020"/>
    <w:rsid w:val="00CE2220"/>
    <w:rsid w:val="00CF01DD"/>
    <w:rsid w:val="00CF074B"/>
    <w:rsid w:val="00CF1B79"/>
    <w:rsid w:val="00CF49B1"/>
    <w:rsid w:val="00D11149"/>
    <w:rsid w:val="00D16681"/>
    <w:rsid w:val="00D16A63"/>
    <w:rsid w:val="00D179C0"/>
    <w:rsid w:val="00D24CBC"/>
    <w:rsid w:val="00D251DB"/>
    <w:rsid w:val="00D51825"/>
    <w:rsid w:val="00D51940"/>
    <w:rsid w:val="00D53727"/>
    <w:rsid w:val="00D72992"/>
    <w:rsid w:val="00D729F5"/>
    <w:rsid w:val="00D74650"/>
    <w:rsid w:val="00D81656"/>
    <w:rsid w:val="00D81C5E"/>
    <w:rsid w:val="00D81D2E"/>
    <w:rsid w:val="00D87BDE"/>
    <w:rsid w:val="00D90F5A"/>
    <w:rsid w:val="00D939EB"/>
    <w:rsid w:val="00D971A6"/>
    <w:rsid w:val="00DC03EF"/>
    <w:rsid w:val="00DC3D00"/>
    <w:rsid w:val="00DC63B5"/>
    <w:rsid w:val="00DD11EB"/>
    <w:rsid w:val="00DD1CD3"/>
    <w:rsid w:val="00DD7D2C"/>
    <w:rsid w:val="00DE2ED4"/>
    <w:rsid w:val="00DF0531"/>
    <w:rsid w:val="00DF145E"/>
    <w:rsid w:val="00E025DB"/>
    <w:rsid w:val="00E11A9A"/>
    <w:rsid w:val="00E160F8"/>
    <w:rsid w:val="00E21F01"/>
    <w:rsid w:val="00E24ECC"/>
    <w:rsid w:val="00E25A35"/>
    <w:rsid w:val="00E33CF5"/>
    <w:rsid w:val="00E35887"/>
    <w:rsid w:val="00E37799"/>
    <w:rsid w:val="00E37D16"/>
    <w:rsid w:val="00E42DDC"/>
    <w:rsid w:val="00E45476"/>
    <w:rsid w:val="00E45D85"/>
    <w:rsid w:val="00E45DC4"/>
    <w:rsid w:val="00E57494"/>
    <w:rsid w:val="00E6212F"/>
    <w:rsid w:val="00E72082"/>
    <w:rsid w:val="00E72675"/>
    <w:rsid w:val="00E77B31"/>
    <w:rsid w:val="00E956C8"/>
    <w:rsid w:val="00E96CF9"/>
    <w:rsid w:val="00EB768E"/>
    <w:rsid w:val="00EB78E3"/>
    <w:rsid w:val="00EC1EC1"/>
    <w:rsid w:val="00EC2F06"/>
    <w:rsid w:val="00EC3998"/>
    <w:rsid w:val="00EC4B90"/>
    <w:rsid w:val="00ED0E30"/>
    <w:rsid w:val="00EE3F02"/>
    <w:rsid w:val="00EF1AAD"/>
    <w:rsid w:val="00EF2F77"/>
    <w:rsid w:val="00EF6515"/>
    <w:rsid w:val="00F07FD7"/>
    <w:rsid w:val="00F11066"/>
    <w:rsid w:val="00F145E6"/>
    <w:rsid w:val="00F34EC9"/>
    <w:rsid w:val="00F37D33"/>
    <w:rsid w:val="00F41F98"/>
    <w:rsid w:val="00F4439C"/>
    <w:rsid w:val="00F46997"/>
    <w:rsid w:val="00F50FDF"/>
    <w:rsid w:val="00F51010"/>
    <w:rsid w:val="00F51715"/>
    <w:rsid w:val="00F62817"/>
    <w:rsid w:val="00F62E7C"/>
    <w:rsid w:val="00F6531A"/>
    <w:rsid w:val="00F7153F"/>
    <w:rsid w:val="00F72C54"/>
    <w:rsid w:val="00F748C2"/>
    <w:rsid w:val="00F77469"/>
    <w:rsid w:val="00F77E25"/>
    <w:rsid w:val="00F810C9"/>
    <w:rsid w:val="00F81710"/>
    <w:rsid w:val="00F81887"/>
    <w:rsid w:val="00F83B29"/>
    <w:rsid w:val="00F87478"/>
    <w:rsid w:val="00F920E0"/>
    <w:rsid w:val="00F92A76"/>
    <w:rsid w:val="00F9382D"/>
    <w:rsid w:val="00F94288"/>
    <w:rsid w:val="00FA06BC"/>
    <w:rsid w:val="00FA229E"/>
    <w:rsid w:val="00FB0E31"/>
    <w:rsid w:val="00FB3382"/>
    <w:rsid w:val="00FB3FC3"/>
    <w:rsid w:val="00FB5295"/>
    <w:rsid w:val="00FB55B6"/>
    <w:rsid w:val="00FC5A0D"/>
    <w:rsid w:val="00FD604A"/>
    <w:rsid w:val="00FE2197"/>
    <w:rsid w:val="00FF53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316E5E"/>
  <w15:chartTrackingRefBased/>
  <w15:docId w15:val="{AC2B3D8C-6586-4F49-931B-BAD94C6068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3398B"/>
    <w:pPr>
      <w:ind w:left="720"/>
      <w:contextualSpacing/>
    </w:pPr>
  </w:style>
  <w:style w:type="character" w:styleId="Hyperlink">
    <w:name w:val="Hyperlink"/>
    <w:basedOn w:val="DefaultParagraphFont"/>
    <w:uiPriority w:val="99"/>
    <w:unhideWhenUsed/>
    <w:rsid w:val="00E24ECC"/>
    <w:rPr>
      <w:color w:val="0563C1" w:themeColor="hyperlink"/>
      <w:u w:val="single"/>
    </w:rPr>
  </w:style>
  <w:style w:type="character" w:styleId="UnresolvedMention">
    <w:name w:val="Unresolved Mention"/>
    <w:basedOn w:val="DefaultParagraphFont"/>
    <w:uiPriority w:val="99"/>
    <w:semiHidden/>
    <w:unhideWhenUsed/>
    <w:rsid w:val="00E24ECC"/>
    <w:rPr>
      <w:color w:val="605E5C"/>
      <w:shd w:val="clear" w:color="auto" w:fill="E1DFDD"/>
    </w:rPr>
  </w:style>
  <w:style w:type="paragraph" w:styleId="NormalWeb">
    <w:name w:val="Normal (Web)"/>
    <w:basedOn w:val="Normal"/>
    <w:uiPriority w:val="99"/>
    <w:semiHidden/>
    <w:unhideWhenUsed/>
    <w:rsid w:val="0052628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0F0890"/>
    <w:rPr>
      <w:color w:val="954F72" w:themeColor="followedHyperlink"/>
      <w:u w:val="single"/>
    </w:rPr>
  </w:style>
  <w:style w:type="paragraph" w:styleId="Header">
    <w:name w:val="header"/>
    <w:basedOn w:val="Normal"/>
    <w:link w:val="HeaderChar"/>
    <w:uiPriority w:val="99"/>
    <w:unhideWhenUsed/>
    <w:rsid w:val="00F77E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7E25"/>
  </w:style>
  <w:style w:type="paragraph" w:styleId="Footer">
    <w:name w:val="footer"/>
    <w:basedOn w:val="Normal"/>
    <w:link w:val="FooterChar"/>
    <w:uiPriority w:val="99"/>
    <w:unhideWhenUsed/>
    <w:rsid w:val="00F77E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7E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8692810">
      <w:bodyDiv w:val="1"/>
      <w:marLeft w:val="0"/>
      <w:marRight w:val="0"/>
      <w:marTop w:val="0"/>
      <w:marBottom w:val="0"/>
      <w:divBdr>
        <w:top w:val="none" w:sz="0" w:space="0" w:color="auto"/>
        <w:left w:val="none" w:sz="0" w:space="0" w:color="auto"/>
        <w:bottom w:val="none" w:sz="0" w:space="0" w:color="auto"/>
        <w:right w:val="none" w:sz="0" w:space="0" w:color="auto"/>
      </w:divBdr>
    </w:div>
    <w:div w:id="1020470126">
      <w:bodyDiv w:val="1"/>
      <w:marLeft w:val="0"/>
      <w:marRight w:val="0"/>
      <w:marTop w:val="0"/>
      <w:marBottom w:val="0"/>
      <w:divBdr>
        <w:top w:val="none" w:sz="0" w:space="0" w:color="auto"/>
        <w:left w:val="none" w:sz="0" w:space="0" w:color="auto"/>
        <w:bottom w:val="none" w:sz="0" w:space="0" w:color="auto"/>
        <w:right w:val="none" w:sz="0" w:space="0" w:color="auto"/>
      </w:divBdr>
    </w:div>
    <w:div w:id="18982740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bhf.org.uk/informationsupport/heart-matters-magazine/wellbeing/breathing-exercises" TargetMode="External"/><Relationship Id="rId18" Type="http://schemas.openxmlformats.org/officeDocument/2006/relationships/hyperlink" Target="https://www.polfed.org/gwent/advice/faqs/meal-breaks/#:~:text=Your%20right%20to%20a%20refreshment%20break%20is%20contained,break%2C%20as%20far%20as%20exigencies%20of%20duty%20permit" TargetMode="External"/><Relationship Id="rId26" Type="http://schemas.openxmlformats.org/officeDocument/2006/relationships/hyperlink" Target="https://www.mind.org.uk/information-support/tips-for-everyday-living/wellbeing/" TargetMode="External"/><Relationship Id="rId3" Type="http://schemas.openxmlformats.org/officeDocument/2006/relationships/settings" Target="settings.xml"/><Relationship Id="rId21" Type="http://schemas.openxmlformats.org/officeDocument/2006/relationships/hyperlink" Target="https://www.ethnicity-facts-figures.service.gov.uk/workforce-and-business/workforce-diversity/police-workforce/latest/" TargetMode="External"/><Relationship Id="rId7" Type="http://schemas.openxmlformats.org/officeDocument/2006/relationships/image" Target="media/image1.png"/><Relationship Id="rId12" Type="http://schemas.openxmlformats.org/officeDocument/2006/relationships/hyperlink" Target="https://books.google.co.uk/books?hl=en&amp;lr=&amp;id=twfNDgAAQBAJ&amp;oi=fnd&amp;pg=PR4&amp;dq=policing+and+vulnerability&amp;ots=96qSkwMCeA&amp;sig=uE8za99X7awvz4wjZu5PPsKYBFc&amp;redir_esc=y#v=onepage&amp;q=policing%20and%20vulnerability&amp;f=false" TargetMode="External"/><Relationship Id="rId17" Type="http://schemas.openxmlformats.org/officeDocument/2006/relationships/hyperlink" Target="https://link.springer.com/article/10.1007/s11896-021-09488-1" TargetMode="External"/><Relationship Id="rId25" Type="http://schemas.openxmlformats.org/officeDocument/2006/relationships/hyperlink" Target="https://www.mentalhealth.org.uk/explore-mental-health/publications/sleep-matters-impact-sleep-health-and-wellbeing" TargetMode="External"/><Relationship Id="rId2" Type="http://schemas.openxmlformats.org/officeDocument/2006/relationships/styles" Target="styles.xml"/><Relationship Id="rId16" Type="http://schemas.openxmlformats.org/officeDocument/2006/relationships/hyperlink" Target="https://www.college.police.uk/article/diversity-and-inclusion-cpd-in-focus" TargetMode="External"/><Relationship Id="rId20" Type="http://schemas.openxmlformats.org/officeDocument/2006/relationships/hyperlink" Target="https://www.gov.uk/guidance/equality-act-2010-guidance" TargetMode="External"/><Relationship Id="rId29" Type="http://schemas.openxmlformats.org/officeDocument/2006/relationships/hyperlink" Target="https://www.polfed.org/media/18441/final_working-time-regulations-paper.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wiltshire.police.uk/SysSiteAssets/foi-media/wiltshire/2023/010-oct-2023/foi---2023-890_thrive-model_responding-to-the-public-procedure.pdf" TargetMode="External"/><Relationship Id="rId24" Type="http://schemas.openxmlformats.org/officeDocument/2006/relationships/hyperlink" Target="https://clok.uclan.ac.uk/9483/1/Larkins%20and%20Wainwright%202014%20-%20right%20track%20PUBLISHED.pdf"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gov.uk/guidance/equality-act-2010-guidance" TargetMode="External"/><Relationship Id="rId23" Type="http://schemas.openxmlformats.org/officeDocument/2006/relationships/hyperlink" Target="https://www.gov.uk/youth-offending-team" TargetMode="External"/><Relationship Id="rId28" Type="http://schemas.openxmlformats.org/officeDocument/2006/relationships/hyperlink" Target="https://www.nhs.uk/mental-health/" TargetMode="External"/><Relationship Id="rId10" Type="http://schemas.openxmlformats.org/officeDocument/2006/relationships/image" Target="media/image4.png"/><Relationship Id="rId19" Type="http://schemas.openxmlformats.org/officeDocument/2006/relationships/hyperlink" Target="https://www.justice-ni.gov.uk/topics/policing-and-community-safety/organised-crime#:~:text=There%20are%20many%20definitions%20of,criminal%20activities%20for%20substantial%20profit"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carelearning.org.uk/qualifications/level-2-diploma-care/equality-inclusion/1-1-explain-what-is-meant-by-diversity-equality-inclusion-and-discrimination/" TargetMode="External"/><Relationship Id="rId22" Type="http://schemas.openxmlformats.org/officeDocument/2006/relationships/hyperlink" Target="https://www.gov.uk/youth-crime-prevention-programmes" TargetMode="External"/><Relationship Id="rId27" Type="http://schemas.openxmlformats.org/officeDocument/2006/relationships/hyperlink" Target="https://www.nationalcrimeagency.gov.uk/who-we-are/publications/437-national-strategic-assessment-of-serious-and-organised-crime-2020/file" TargetMode="External"/><Relationship Id="rId30" Type="http://schemas.openxmlformats.org/officeDocument/2006/relationships/hyperlink" Target="https://www.wiltshire.police.uk/SysSiteAssets/foi-media/wiltshire/2023/10-oct-2023/foi---2023-890_thrive-model_responding-to-the-public-procedur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1923</TotalTime>
  <Pages>18</Pages>
  <Words>4654</Words>
  <Characters>26534</Characters>
  <Application>Microsoft Office Word</Application>
  <DocSecurity>0</DocSecurity>
  <Lines>221</Lines>
  <Paragraphs>62</Paragraphs>
  <ScaleCrop>false</ScaleCrop>
  <Company>Gwent Police</Company>
  <LinksUpToDate>false</LinksUpToDate>
  <CharactersWithSpaces>31126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Davies, Lewys (RESPONSE PC)</dc:creator>
  <cp:keywords/>
  <dc:description/>
  <cp:lastModifiedBy>Davies, Lewys (RESPONSE PC)</cp:lastModifiedBy>
  <cp:revision>516</cp:revision>
  <dcterms:created xsi:type="dcterms:W3CDTF">2024-11-17T15:12:00Z</dcterms:created>
  <dcterms:modified xsi:type="dcterms:W3CDTF">2024-11-25T19:48:00Z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2024-11-17T15:14:58Z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ab5981a6-a0aa-4509-82da-40373803147f</vt:lpwstr>
  </property>
  <property fmtid="{D5CDD505-2E9C-101B-9397-08002B2CF9AE}" pid="8" name="MSIP_Label_f2acd28b-79a3-4a0f-b0ff-4b75658b1549_ContentBits">
    <vt:lpwstr>0</vt:lpwstr>
  </property>
</Properties>
</file>