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B54BC5">
              <w:rPr>
                <w:rFonts w:ascii="Arial" w:hAnsi="Arial" w:cs="Arial"/>
                <w:b/>
                <w:sz w:val="22"/>
                <w:szCs w:val="22"/>
              </w:rPr>
              <w:t>Ffion Jonathan</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B54BC5" w:rsidP="001E57C1">
            <w:pPr>
              <w:spacing w:before="120" w:after="120"/>
              <w:jc w:val="both"/>
              <w:rPr>
                <w:rFonts w:ascii="Arial" w:hAnsi="Arial" w:cs="Arial"/>
                <w:b/>
                <w:sz w:val="22"/>
                <w:szCs w:val="22"/>
              </w:rPr>
            </w:pPr>
            <w:r>
              <w:rPr>
                <w:rFonts w:ascii="Arial" w:hAnsi="Arial" w:cs="Arial"/>
                <w:b/>
                <w:sz w:val="22"/>
                <w:szCs w:val="22"/>
              </w:rPr>
              <w:t>1900489</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371E1A" w:rsidP="00E51AAC">
            <w:pPr>
              <w:spacing w:before="120" w:after="120"/>
              <w:jc w:val="both"/>
              <w:rPr>
                <w:rFonts w:ascii="Arial" w:hAnsi="Arial" w:cs="Arial"/>
                <w:b/>
                <w:sz w:val="22"/>
                <w:szCs w:val="22"/>
              </w:rPr>
            </w:pPr>
            <w:r>
              <w:rPr>
                <w:rFonts w:ascii="Arial" w:hAnsi="Arial" w:cs="Arial"/>
                <w:b/>
                <w:sz w:val="22"/>
                <w:szCs w:val="22"/>
              </w:rPr>
              <w:t>BSc Health, Nutrition and Lifestyle / BA Physical Education</w:t>
            </w:r>
          </w:p>
        </w:tc>
      </w:tr>
      <w:tr w:rsidR="008F1308" w:rsidRPr="00A406E5" w:rsidTr="00637CA0">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371E1A" w:rsidRDefault="00371E1A" w:rsidP="00E51AAC">
            <w:pPr>
              <w:spacing w:before="120" w:after="120"/>
              <w:jc w:val="both"/>
              <w:rPr>
                <w:rFonts w:ascii="Arial" w:hAnsi="Arial" w:cs="Arial"/>
                <w:b/>
                <w:sz w:val="22"/>
                <w:szCs w:val="22"/>
              </w:rPr>
            </w:pPr>
            <w:r w:rsidRPr="00371E1A">
              <w:rPr>
                <w:rFonts w:ascii="Arial" w:hAnsi="Arial" w:cs="Arial"/>
                <w:color w:val="373A3C"/>
                <w:sz w:val="22"/>
                <w:szCs w:val="22"/>
                <w:shd w:val="clear" w:color="auto" w:fill="FBF7F5"/>
              </w:rPr>
              <w:t>Perspectives on Health &amp; Physical Activity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371E1A" w:rsidRDefault="00371E1A" w:rsidP="00152E9D">
            <w:pPr>
              <w:spacing w:before="120" w:after="120"/>
              <w:jc w:val="both"/>
              <w:rPr>
                <w:rFonts w:ascii="Arial" w:hAnsi="Arial" w:cs="Arial"/>
                <w:b/>
                <w:sz w:val="22"/>
                <w:szCs w:val="22"/>
              </w:rPr>
            </w:pPr>
            <w:r w:rsidRPr="00371E1A">
              <w:rPr>
                <w:rFonts w:ascii="Arial" w:hAnsi="Arial" w:cs="Arial"/>
                <w:color w:val="373A3C"/>
                <w:sz w:val="22"/>
                <w:szCs w:val="22"/>
                <w:shd w:val="clear" w:color="auto" w:fill="FBF7F5"/>
              </w:rPr>
              <w:t>BMPE6003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71E1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E2E88" w:rsidP="00E51AAC">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45582" w:rsidP="00E51AAC">
            <w:pPr>
              <w:spacing w:before="120" w:after="120"/>
              <w:jc w:val="both"/>
              <w:rPr>
                <w:rFonts w:ascii="Arial" w:hAnsi="Arial" w:cs="Arial"/>
                <w:b/>
                <w:sz w:val="22"/>
                <w:szCs w:val="22"/>
              </w:rPr>
            </w:pPr>
            <w:r>
              <w:rPr>
                <w:rFonts w:ascii="Arial" w:hAnsi="Arial" w:cs="Arial"/>
                <w:b/>
                <w:sz w:val="22"/>
                <w:szCs w:val="22"/>
              </w:rPr>
              <w:t xml:space="preserve">Chris </w:t>
            </w:r>
            <w:proofErr w:type="spellStart"/>
            <w:r>
              <w:rPr>
                <w:rFonts w:ascii="Arial" w:hAnsi="Arial" w:cs="Arial"/>
                <w:b/>
                <w:sz w:val="22"/>
                <w:szCs w:val="22"/>
              </w:rPr>
              <w:t>Cashin</w:t>
            </w:r>
            <w:proofErr w:type="spellEnd"/>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8E2E88" w:rsidP="008E2E88">
            <w:pPr>
              <w:rPr>
                <w:rFonts w:ascii="Arial" w:hAnsi="Arial" w:cs="Arial"/>
                <w:b/>
                <w:sz w:val="22"/>
                <w:szCs w:val="22"/>
              </w:rPr>
            </w:pPr>
            <w:r w:rsidRPr="00CC439D">
              <w:rPr>
                <w:rFonts w:ascii="Arial" w:hAnsi="Arial" w:cs="Arial"/>
                <w:b/>
                <w:sz w:val="22"/>
                <w:szCs w:val="22"/>
              </w:rPr>
              <w:t>Essay:</w:t>
            </w:r>
            <w:r>
              <w:rPr>
                <w:rFonts w:ascii="Arial" w:hAnsi="Arial" w:cs="Arial"/>
                <w:sz w:val="22"/>
                <w:szCs w:val="22"/>
              </w:rPr>
              <w:t xml:space="preserve"> </w:t>
            </w:r>
            <w:r w:rsidRPr="008E2E88">
              <w:rPr>
                <w:rFonts w:ascii="Arial" w:hAnsi="Arial" w:cs="Arial"/>
                <w:sz w:val="22"/>
                <w:szCs w:val="22"/>
              </w:rPr>
              <w:t xml:space="preserve">Identify a current issue or topic within the areas of sport, health, nutrition and physical education for investigation and critical review.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E2E88"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623ED4" w:rsidP="005F0579">
            <w:pPr>
              <w:spacing w:before="120" w:after="120"/>
              <w:jc w:val="both"/>
              <w:rPr>
                <w:rFonts w:ascii="Arial" w:hAnsi="Arial" w:cs="Arial"/>
                <w:b/>
                <w:sz w:val="22"/>
                <w:szCs w:val="22"/>
              </w:rPr>
            </w:pPr>
            <w:r>
              <w:rPr>
                <w:rFonts w:ascii="Arial" w:hAnsi="Arial" w:cs="Arial"/>
                <w:b/>
                <w:sz w:val="22"/>
                <w:szCs w:val="22"/>
              </w:rPr>
              <w:t>19</w:t>
            </w:r>
            <w:r w:rsidRPr="00623ED4">
              <w:rPr>
                <w:rFonts w:ascii="Arial" w:hAnsi="Arial" w:cs="Arial"/>
                <w:b/>
                <w:sz w:val="22"/>
                <w:szCs w:val="22"/>
                <w:vertAlign w:val="superscript"/>
              </w:rPr>
              <w:t>th</w:t>
            </w:r>
            <w:r>
              <w:rPr>
                <w:rFonts w:ascii="Arial" w:hAnsi="Arial" w:cs="Arial"/>
                <w:b/>
                <w:sz w:val="22"/>
                <w:szCs w:val="22"/>
              </w:rPr>
              <w:t xml:space="preserve"> of November, 2021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61452A" w:rsidP="005F0579">
            <w:pPr>
              <w:spacing w:before="120" w:after="120"/>
              <w:jc w:val="both"/>
              <w:rPr>
                <w:rFonts w:ascii="Arial" w:hAnsi="Arial" w:cs="Arial"/>
                <w:b/>
                <w:sz w:val="22"/>
                <w:szCs w:val="22"/>
              </w:rPr>
            </w:pPr>
            <w:r>
              <w:rPr>
                <w:rFonts w:ascii="Arial" w:hAnsi="Arial" w:cs="Arial"/>
                <w:b/>
                <w:sz w:val="22"/>
                <w:szCs w:val="22"/>
              </w:rPr>
              <w:t xml:space="preserve">Within 4 working term time weeks.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71E1A" w:rsidRDefault="00371E1A" w:rsidP="00371E1A">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Critically evaluate relevant research and current issues of interest within sport, health, nutrition and physical education;</w:t>
            </w:r>
          </w:p>
          <w:p w:rsidR="00371E1A" w:rsidRDefault="00371E1A" w:rsidP="00371E1A">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Identify a current issue for investigation within the areas of sport, health, nutrition and physical education;</w:t>
            </w:r>
          </w:p>
          <w:p w:rsidR="00371E1A" w:rsidRDefault="00371E1A" w:rsidP="00371E1A">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Demonstrate competence in selecting and using appropriate peer reviewed resources to provide a comprehensive review of research based evidence;</w:t>
            </w:r>
          </w:p>
          <w:p w:rsidR="00C01A3F" w:rsidRPr="00371E1A" w:rsidRDefault="00371E1A" w:rsidP="00A85BFE">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Present and defend a critical evaluation of a chosen current issue as part of a group seminar presentation.</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8E2E88" w:rsidRPr="008E2E88" w:rsidRDefault="008E2E88" w:rsidP="008E2E88">
      <w:pPr>
        <w:rPr>
          <w:rFonts w:ascii="Arial" w:hAnsi="Arial" w:cs="Arial"/>
          <w:b/>
          <w:sz w:val="22"/>
          <w:szCs w:val="22"/>
        </w:rPr>
      </w:pPr>
      <w:r w:rsidRPr="008E2E88">
        <w:rPr>
          <w:rFonts w:ascii="Arial" w:hAnsi="Arial" w:cs="Arial"/>
          <w:b/>
          <w:sz w:val="22"/>
          <w:szCs w:val="22"/>
        </w:rPr>
        <w:t xml:space="preserve">TASK:  </w:t>
      </w:r>
      <w:r w:rsidRPr="008E2E88">
        <w:rPr>
          <w:rFonts w:ascii="Arial" w:hAnsi="Arial" w:cs="Arial"/>
          <w:sz w:val="22"/>
          <w:szCs w:val="22"/>
        </w:rPr>
        <w:t xml:space="preserve">Identify a current issue or topic within the areas of sport, health, nutrition and physical education for investigation and critical review. </w:t>
      </w:r>
    </w:p>
    <w:p w:rsidR="008E2E88" w:rsidRPr="008E2E88" w:rsidRDefault="008E2E88" w:rsidP="008E2E88">
      <w:pPr>
        <w:spacing w:before="240"/>
        <w:rPr>
          <w:rFonts w:ascii="Arial" w:hAnsi="Arial" w:cs="Arial"/>
          <w:sz w:val="22"/>
          <w:szCs w:val="22"/>
        </w:rPr>
      </w:pPr>
    </w:p>
    <w:p w:rsidR="008E2E88" w:rsidRPr="008E2E88" w:rsidRDefault="008E2E88" w:rsidP="008E2E88">
      <w:pPr>
        <w:widowControl w:val="0"/>
        <w:autoSpaceDE w:val="0"/>
        <w:autoSpaceDN w:val="0"/>
        <w:adjustRightInd w:val="0"/>
        <w:rPr>
          <w:rFonts w:ascii="Arial" w:hAnsi="Arial" w:cs="Arial"/>
          <w:sz w:val="22"/>
          <w:szCs w:val="22"/>
        </w:rPr>
      </w:pPr>
      <w:r w:rsidRPr="008E2E88">
        <w:rPr>
          <w:rFonts w:ascii="Arial" w:hAnsi="Arial" w:cs="Arial"/>
          <w:b/>
          <w:bCs/>
          <w:sz w:val="22"/>
          <w:szCs w:val="22"/>
        </w:rPr>
        <w:t xml:space="preserve">Reference to research: </w:t>
      </w:r>
    </w:p>
    <w:p w:rsidR="008E2E88" w:rsidRPr="008E2E88" w:rsidRDefault="008E2E88" w:rsidP="008E2E88">
      <w:pPr>
        <w:widowControl w:val="0"/>
        <w:autoSpaceDE w:val="0"/>
        <w:autoSpaceDN w:val="0"/>
        <w:adjustRightInd w:val="0"/>
        <w:rPr>
          <w:rFonts w:ascii="Arial" w:hAnsi="Arial" w:cs="Arial"/>
          <w:sz w:val="22"/>
          <w:szCs w:val="22"/>
        </w:rPr>
      </w:pPr>
      <w:r w:rsidRPr="008E2E88">
        <w:rPr>
          <w:rFonts w:ascii="Arial" w:hAnsi="Arial" w:cs="Arial"/>
          <w:sz w:val="22"/>
          <w:szCs w:val="22"/>
        </w:rPr>
        <w:t xml:space="preserve">As a guide, you will be expected to refer to </w:t>
      </w:r>
      <w:r w:rsidRPr="008E2E88">
        <w:rPr>
          <w:rFonts w:ascii="Arial" w:hAnsi="Arial" w:cs="Arial"/>
          <w:b/>
          <w:bCs/>
          <w:sz w:val="22"/>
          <w:szCs w:val="22"/>
        </w:rPr>
        <w:t>at least</w:t>
      </w:r>
      <w:r w:rsidRPr="008E2E88">
        <w:rPr>
          <w:rFonts w:ascii="Arial" w:hAnsi="Arial" w:cs="Arial"/>
          <w:sz w:val="22"/>
          <w:szCs w:val="22"/>
        </w:rPr>
        <w:t xml:space="preserve"> </w:t>
      </w:r>
      <w:r w:rsidRPr="008E2E88">
        <w:rPr>
          <w:rFonts w:ascii="Arial" w:hAnsi="Arial" w:cs="Arial"/>
          <w:b/>
          <w:bCs/>
          <w:sz w:val="22"/>
          <w:szCs w:val="22"/>
        </w:rPr>
        <w:t>15</w:t>
      </w:r>
      <w:r w:rsidRPr="008E2E88">
        <w:rPr>
          <w:rFonts w:ascii="Arial" w:hAnsi="Arial" w:cs="Arial"/>
          <w:sz w:val="22"/>
          <w:szCs w:val="22"/>
        </w:rPr>
        <w:t xml:space="preserve"> peer reviewed research articles in your assignment. You may use topical resources (e.g., newspaper reports) for discussion; however, these need to be evaluated by relating them to good quality resources.  </w:t>
      </w:r>
    </w:p>
    <w:p w:rsidR="008E2E88" w:rsidRPr="008E2E88" w:rsidRDefault="008E2E88" w:rsidP="008E2E88">
      <w:pPr>
        <w:jc w:val="both"/>
        <w:rPr>
          <w:rFonts w:ascii="Arial" w:hAnsi="Arial" w:cs="Arial"/>
          <w:iCs/>
          <w:sz w:val="22"/>
          <w:szCs w:val="22"/>
        </w:rPr>
      </w:pPr>
    </w:p>
    <w:p w:rsidR="008E2E88" w:rsidRPr="008E2E88" w:rsidRDefault="008E2E88" w:rsidP="008E2E88">
      <w:pPr>
        <w:jc w:val="both"/>
        <w:rPr>
          <w:rFonts w:ascii="Arial" w:hAnsi="Arial" w:cs="Arial"/>
          <w:iCs/>
          <w:sz w:val="22"/>
          <w:szCs w:val="22"/>
        </w:rPr>
      </w:pPr>
      <w:r w:rsidRPr="008E2E88">
        <w:rPr>
          <w:rFonts w:ascii="Arial" w:hAnsi="Arial" w:cs="Arial"/>
          <w:iCs/>
          <w:sz w:val="22"/>
          <w:szCs w:val="22"/>
        </w:rPr>
        <w:t xml:space="preserve">Further details regarding the structure required for the assignment will be provided during lead lectures and on Moodle. </w:t>
      </w:r>
    </w:p>
    <w:p w:rsidR="00152E9D" w:rsidRPr="008E2E88" w:rsidRDefault="00152E9D" w:rsidP="00A67FB1">
      <w:pPr>
        <w:ind w:left="720"/>
        <w:rPr>
          <w:rFonts w:ascii="Arial" w:hAnsi="Arial" w:cs="Arial"/>
          <w:sz w:val="22"/>
          <w:szCs w:val="22"/>
        </w:rPr>
      </w:pPr>
    </w:p>
    <w:p w:rsidR="00152E9D" w:rsidRPr="008E2E88" w:rsidRDefault="00152E9D" w:rsidP="00A67FB1">
      <w:pPr>
        <w:ind w:left="720"/>
        <w:rPr>
          <w:rFonts w:ascii="Arial" w:hAnsi="Arial" w:cs="Arial"/>
          <w:sz w:val="22"/>
          <w:szCs w:val="22"/>
        </w:rPr>
      </w:pPr>
    </w:p>
    <w:p w:rsidR="00152E9D" w:rsidRPr="008E2E88" w:rsidRDefault="00152E9D" w:rsidP="00A67FB1">
      <w:pPr>
        <w:ind w:left="720"/>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F50B6" w:rsidRDefault="001F50B6" w:rsidP="00D22D9C">
      <w:pPr>
        <w:jc w:val="both"/>
        <w:rPr>
          <w:rFonts w:ascii="Arial" w:hAnsi="Arial" w:cs="Arial"/>
          <w:sz w:val="22"/>
          <w:szCs w:val="22"/>
        </w:rPr>
      </w:pPr>
    </w:p>
    <w:p w:rsidR="00B54BC5" w:rsidRPr="00A406E5" w:rsidRDefault="00B54BC5"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E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E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E88"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E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E88"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B54BC5" w:rsidRDefault="00B54BC5" w:rsidP="00152E9D">
      <w:pPr>
        <w:rPr>
          <w:rFonts w:ascii="Arial" w:hAnsi="Arial" w:cs="Arial"/>
        </w:rPr>
      </w:pPr>
    </w:p>
    <w:p w:rsidR="00C073F1" w:rsidRPr="00B54BC5" w:rsidRDefault="00B54BC5" w:rsidP="00152E9D">
      <w:pPr>
        <w:rPr>
          <w:sz w:val="24"/>
        </w:rPr>
      </w:pPr>
      <w:r w:rsidRPr="00B54BC5">
        <w:rPr>
          <w:sz w:val="24"/>
        </w:rPr>
        <w:lastRenderedPageBreak/>
        <w:t xml:space="preserve">Ffion Jonathan </w:t>
      </w:r>
    </w:p>
    <w:p w:rsidR="00B54BC5" w:rsidRPr="00B54BC5" w:rsidRDefault="00B54BC5" w:rsidP="00152E9D">
      <w:pPr>
        <w:rPr>
          <w:sz w:val="24"/>
        </w:rPr>
      </w:pPr>
      <w:r w:rsidRPr="00B54BC5">
        <w:rPr>
          <w:sz w:val="24"/>
        </w:rPr>
        <w:t>1900489</w:t>
      </w:r>
    </w:p>
    <w:p w:rsidR="00B54BC5" w:rsidRPr="00B54BC5" w:rsidRDefault="00B54BC5" w:rsidP="00152E9D">
      <w:pPr>
        <w:rPr>
          <w:vanish/>
          <w:sz w:val="24"/>
        </w:rPr>
      </w:pPr>
      <w:r w:rsidRPr="00B54BC5">
        <w:rPr>
          <w:sz w:val="24"/>
        </w:rPr>
        <w:t>BMPE6003</w:t>
      </w:r>
    </w:p>
    <w:p w:rsidR="00B54BC5" w:rsidRPr="00B54BC5" w:rsidRDefault="00B54BC5" w:rsidP="00B54BC5">
      <w:pPr>
        <w:rPr>
          <w:sz w:val="24"/>
        </w:rPr>
      </w:pPr>
    </w:p>
    <w:p w:rsidR="00B54BC5" w:rsidRPr="00B54BC5" w:rsidRDefault="00B54BC5" w:rsidP="00B54BC5">
      <w:pPr>
        <w:rPr>
          <w:sz w:val="24"/>
        </w:rPr>
      </w:pPr>
    </w:p>
    <w:p w:rsidR="00B54BC5" w:rsidRPr="00B54BC5" w:rsidRDefault="00B54BC5" w:rsidP="00B54BC5">
      <w:pPr>
        <w:rPr>
          <w:rFonts w:ascii="Arial" w:hAnsi="Arial" w:cs="Arial"/>
        </w:rPr>
      </w:pPr>
    </w:p>
    <w:p w:rsidR="00B54BC5" w:rsidRDefault="00B54BC5" w:rsidP="00B54BC5">
      <w:pPr>
        <w:tabs>
          <w:tab w:val="left" w:pos="1934"/>
        </w:tabs>
        <w:rPr>
          <w:rFonts w:ascii="Arial" w:hAnsi="Arial" w:cs="Arial"/>
        </w:rPr>
      </w:pPr>
      <w:r>
        <w:rPr>
          <w:rFonts w:ascii="Arial" w:hAnsi="Arial" w:cs="Arial"/>
        </w:rPr>
        <w:tab/>
      </w:r>
    </w:p>
    <w:p w:rsidR="00B54BC5" w:rsidRDefault="00B54BC5" w:rsidP="00B54BC5">
      <w:pPr>
        <w:rPr>
          <w:rFonts w:ascii="Arial" w:hAnsi="Arial" w:cs="Arial"/>
        </w:rPr>
      </w:pPr>
    </w:p>
    <w:p w:rsidR="00C073F1" w:rsidRDefault="00C073F1"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Default="00A94787" w:rsidP="00B54BC5">
      <w:pPr>
        <w:rPr>
          <w:rFonts w:ascii="Arial" w:hAnsi="Arial" w:cs="Arial"/>
        </w:rPr>
      </w:pPr>
    </w:p>
    <w:p w:rsidR="00A94787" w:rsidRPr="00A94787" w:rsidRDefault="00A94787" w:rsidP="00B54BC5">
      <w:pPr>
        <w:rPr>
          <w:sz w:val="24"/>
        </w:rPr>
      </w:pPr>
    </w:p>
    <w:p w:rsidR="00FF3325" w:rsidRPr="000304BB" w:rsidRDefault="00026B25" w:rsidP="00B54BC5">
      <w:pPr>
        <w:rPr>
          <w:sz w:val="24"/>
          <w:szCs w:val="24"/>
        </w:rPr>
      </w:pPr>
      <w:r w:rsidRPr="000304BB">
        <w:rPr>
          <w:sz w:val="24"/>
          <w:szCs w:val="24"/>
        </w:rPr>
        <w:t xml:space="preserve">Fat-Activism and Fat Discrimination: </w:t>
      </w:r>
      <w:r w:rsidR="00A94787" w:rsidRPr="000304BB">
        <w:rPr>
          <w:sz w:val="24"/>
          <w:szCs w:val="24"/>
        </w:rPr>
        <w:t>A discussion of the</w:t>
      </w:r>
      <w:r w:rsidR="0099761A" w:rsidRPr="000304BB">
        <w:rPr>
          <w:sz w:val="24"/>
          <w:szCs w:val="24"/>
        </w:rPr>
        <w:t xml:space="preserve"> different perspectives </w:t>
      </w:r>
      <w:r w:rsidRPr="000304BB">
        <w:rPr>
          <w:sz w:val="24"/>
          <w:szCs w:val="24"/>
        </w:rPr>
        <w:t xml:space="preserve">On Body Weight </w:t>
      </w:r>
    </w:p>
    <w:p w:rsidR="00D3340D" w:rsidRPr="000304BB" w:rsidRDefault="00D3340D" w:rsidP="00B54BC5">
      <w:pPr>
        <w:rPr>
          <w:sz w:val="24"/>
          <w:szCs w:val="24"/>
        </w:rPr>
      </w:pPr>
    </w:p>
    <w:p w:rsidR="00EB7E7B" w:rsidRPr="000304BB" w:rsidRDefault="00D3340D" w:rsidP="00B54BC5">
      <w:pPr>
        <w:rPr>
          <w:sz w:val="24"/>
          <w:szCs w:val="24"/>
        </w:rPr>
      </w:pPr>
      <w:r w:rsidRPr="000304BB">
        <w:rPr>
          <w:sz w:val="24"/>
          <w:szCs w:val="24"/>
        </w:rPr>
        <w:t xml:space="preserve">Obesity is defined as the excessive accumulation of body fat that opposes risk to an individual’s health. </w:t>
      </w:r>
      <w:r w:rsidR="008F46F8" w:rsidRPr="000304BB">
        <w:rPr>
          <w:sz w:val="24"/>
          <w:szCs w:val="24"/>
        </w:rPr>
        <w:t>In fact, in 2017 over 11,000 hospital admissions and over 4 million deaths were associated with obesity</w:t>
      </w:r>
      <w:r w:rsidR="00013041" w:rsidRPr="000304BB">
        <w:rPr>
          <w:sz w:val="24"/>
          <w:szCs w:val="24"/>
        </w:rPr>
        <w:t xml:space="preserve"> (World Health Organization</w:t>
      </w:r>
      <w:r w:rsidR="00C60D0A" w:rsidRPr="000304BB">
        <w:rPr>
          <w:sz w:val="24"/>
          <w:szCs w:val="24"/>
        </w:rPr>
        <w:t xml:space="preserve"> (WHO)</w:t>
      </w:r>
      <w:r w:rsidR="00013041" w:rsidRPr="000304BB">
        <w:rPr>
          <w:sz w:val="24"/>
          <w:szCs w:val="24"/>
        </w:rPr>
        <w:t xml:space="preserve">, 2017). </w:t>
      </w:r>
      <w:r w:rsidR="00C17EFA" w:rsidRPr="000304BB">
        <w:rPr>
          <w:sz w:val="24"/>
          <w:szCs w:val="24"/>
        </w:rPr>
        <w:t>Obesity weakens almost every aspect of health and yet, despite</w:t>
      </w:r>
      <w:r w:rsidR="00391A19" w:rsidRPr="000304BB">
        <w:rPr>
          <w:sz w:val="24"/>
          <w:szCs w:val="24"/>
        </w:rPr>
        <w:t xml:space="preserve"> </w:t>
      </w:r>
      <w:r w:rsidR="00C17EFA" w:rsidRPr="000304BB">
        <w:rPr>
          <w:sz w:val="24"/>
          <w:szCs w:val="24"/>
        </w:rPr>
        <w:t>the flagrant health ramifications</w:t>
      </w:r>
      <w:r w:rsidR="00C60D0A" w:rsidRPr="000304BB">
        <w:rPr>
          <w:sz w:val="24"/>
          <w:szCs w:val="24"/>
        </w:rPr>
        <w:t xml:space="preserve">, </w:t>
      </w:r>
      <w:r w:rsidR="00391A19" w:rsidRPr="000304BB">
        <w:rPr>
          <w:sz w:val="24"/>
          <w:szCs w:val="24"/>
        </w:rPr>
        <w:t xml:space="preserve">in 2016 </w:t>
      </w:r>
      <w:r w:rsidR="00C60D0A" w:rsidRPr="000304BB">
        <w:rPr>
          <w:sz w:val="24"/>
          <w:szCs w:val="24"/>
        </w:rPr>
        <w:t>over 1.9 million adults worldwide</w:t>
      </w:r>
      <w:r w:rsidR="00391A19" w:rsidRPr="000304BB">
        <w:rPr>
          <w:sz w:val="24"/>
          <w:szCs w:val="24"/>
        </w:rPr>
        <w:t xml:space="preserve"> were overweight</w:t>
      </w:r>
      <w:r w:rsidR="00C60D0A" w:rsidRPr="000304BB">
        <w:rPr>
          <w:sz w:val="24"/>
          <w:szCs w:val="24"/>
        </w:rPr>
        <w:t xml:space="preserve"> (WHO, 2017).</w:t>
      </w:r>
      <w:r w:rsidR="0034305B" w:rsidRPr="000304BB">
        <w:rPr>
          <w:sz w:val="24"/>
          <w:szCs w:val="24"/>
        </w:rPr>
        <w:t xml:space="preserve"> </w:t>
      </w:r>
      <w:r w:rsidR="00235F30" w:rsidRPr="000304BB">
        <w:rPr>
          <w:sz w:val="24"/>
          <w:szCs w:val="24"/>
        </w:rPr>
        <w:t xml:space="preserve"> </w:t>
      </w:r>
      <w:r w:rsidR="00883F40" w:rsidRPr="000304BB">
        <w:rPr>
          <w:sz w:val="24"/>
          <w:szCs w:val="24"/>
        </w:rPr>
        <w:t xml:space="preserve">Despite the commonality of obesity, the condition is stigmatized. </w:t>
      </w:r>
      <w:r w:rsidR="00066548" w:rsidRPr="000304BB">
        <w:rPr>
          <w:sz w:val="24"/>
          <w:szCs w:val="24"/>
        </w:rPr>
        <w:t xml:space="preserve">For instance, </w:t>
      </w:r>
      <w:r w:rsidR="00ED431B" w:rsidRPr="000304BB">
        <w:rPr>
          <w:sz w:val="24"/>
          <w:szCs w:val="24"/>
        </w:rPr>
        <w:t xml:space="preserve">1 in 10 individuals living with obesity </w:t>
      </w:r>
      <w:r w:rsidR="00066548" w:rsidRPr="000304BB">
        <w:rPr>
          <w:sz w:val="24"/>
          <w:szCs w:val="24"/>
        </w:rPr>
        <w:t>state they have received poor</w:t>
      </w:r>
      <w:r w:rsidR="004E6771" w:rsidRPr="000304BB">
        <w:rPr>
          <w:sz w:val="24"/>
          <w:szCs w:val="24"/>
        </w:rPr>
        <w:t>er</w:t>
      </w:r>
      <w:r w:rsidR="00066548" w:rsidRPr="000304BB">
        <w:rPr>
          <w:sz w:val="24"/>
          <w:szCs w:val="24"/>
        </w:rPr>
        <w:t xml:space="preserve"> treatment from medical staff </w:t>
      </w:r>
      <w:r w:rsidR="004E6771" w:rsidRPr="000304BB">
        <w:rPr>
          <w:sz w:val="24"/>
          <w:szCs w:val="24"/>
        </w:rPr>
        <w:t xml:space="preserve">consequence of their weight </w:t>
      </w:r>
      <w:r w:rsidR="00066548" w:rsidRPr="000304BB">
        <w:rPr>
          <w:sz w:val="24"/>
          <w:szCs w:val="24"/>
        </w:rPr>
        <w:t>(</w:t>
      </w:r>
      <w:proofErr w:type="spellStart"/>
      <w:r w:rsidR="00066548" w:rsidRPr="000304BB">
        <w:rPr>
          <w:sz w:val="24"/>
          <w:szCs w:val="24"/>
        </w:rPr>
        <w:t>Beeken</w:t>
      </w:r>
      <w:proofErr w:type="spellEnd"/>
      <w:r w:rsidR="00066548" w:rsidRPr="000304BB">
        <w:rPr>
          <w:sz w:val="24"/>
          <w:szCs w:val="24"/>
        </w:rPr>
        <w:t xml:space="preserve"> et al. 2015).</w:t>
      </w:r>
      <w:r w:rsidR="004E6771" w:rsidRPr="000304BB">
        <w:rPr>
          <w:sz w:val="24"/>
          <w:szCs w:val="24"/>
        </w:rPr>
        <w:t xml:space="preserve"> </w:t>
      </w:r>
      <w:r w:rsidR="005F3653" w:rsidRPr="000304BB">
        <w:rPr>
          <w:sz w:val="24"/>
          <w:szCs w:val="24"/>
        </w:rPr>
        <w:t xml:space="preserve"> While people living with obesity are widely discriminated against, there are a growing number of movements fighting for fat acceptance and promoting higher levels of body fat.</w:t>
      </w:r>
      <w:r w:rsidR="000018A7" w:rsidRPr="000304BB">
        <w:rPr>
          <w:sz w:val="24"/>
          <w:szCs w:val="24"/>
        </w:rPr>
        <w:t xml:space="preserve"> Movements like the National Association to Advance Fat Americans (NAAFA) aim to change the negative cu</w:t>
      </w:r>
      <w:r w:rsidR="00973373" w:rsidRPr="000304BB">
        <w:rPr>
          <w:sz w:val="24"/>
          <w:szCs w:val="24"/>
        </w:rPr>
        <w:t>ltural assumptions regarding overweight</w:t>
      </w:r>
      <w:r w:rsidR="000018A7" w:rsidRPr="000304BB">
        <w:rPr>
          <w:sz w:val="24"/>
          <w:szCs w:val="24"/>
        </w:rPr>
        <w:t xml:space="preserve"> people (</w:t>
      </w:r>
      <w:proofErr w:type="spellStart"/>
      <w:r w:rsidR="00A1473F" w:rsidRPr="000304BB">
        <w:rPr>
          <w:sz w:val="24"/>
          <w:szCs w:val="24"/>
        </w:rPr>
        <w:t>Afful</w:t>
      </w:r>
      <w:proofErr w:type="spellEnd"/>
      <w:r w:rsidR="00A1473F" w:rsidRPr="000304BB">
        <w:rPr>
          <w:sz w:val="24"/>
          <w:szCs w:val="24"/>
        </w:rPr>
        <w:t xml:space="preserve"> &amp; </w:t>
      </w:r>
      <w:proofErr w:type="spellStart"/>
      <w:r w:rsidR="00A1473F" w:rsidRPr="000304BB">
        <w:rPr>
          <w:sz w:val="24"/>
          <w:szCs w:val="24"/>
        </w:rPr>
        <w:t>Riciadelli</w:t>
      </w:r>
      <w:proofErr w:type="spellEnd"/>
      <w:r w:rsidR="00A1473F" w:rsidRPr="000304BB">
        <w:rPr>
          <w:sz w:val="24"/>
          <w:szCs w:val="24"/>
        </w:rPr>
        <w:t>, 2015). More controversially, the movement also promotes visibility and encourages people to ‘flaunt’ their body f</w:t>
      </w:r>
      <w:r w:rsidR="00AA2699" w:rsidRPr="000304BB">
        <w:rPr>
          <w:sz w:val="24"/>
          <w:szCs w:val="24"/>
        </w:rPr>
        <w:t xml:space="preserve">at to gain followers and acknowledgment </w:t>
      </w:r>
      <w:r w:rsidR="00A1473F" w:rsidRPr="000304BB">
        <w:rPr>
          <w:sz w:val="24"/>
          <w:szCs w:val="24"/>
        </w:rPr>
        <w:t>(</w:t>
      </w:r>
      <w:proofErr w:type="spellStart"/>
      <w:r w:rsidR="00A1473F" w:rsidRPr="000304BB">
        <w:rPr>
          <w:sz w:val="24"/>
          <w:szCs w:val="24"/>
        </w:rPr>
        <w:t>Afful</w:t>
      </w:r>
      <w:proofErr w:type="spellEnd"/>
      <w:r w:rsidR="00A1473F" w:rsidRPr="000304BB">
        <w:rPr>
          <w:sz w:val="24"/>
          <w:szCs w:val="24"/>
        </w:rPr>
        <w:t xml:space="preserve"> &amp; </w:t>
      </w:r>
      <w:proofErr w:type="spellStart"/>
      <w:r w:rsidR="00A1473F" w:rsidRPr="000304BB">
        <w:rPr>
          <w:sz w:val="24"/>
          <w:szCs w:val="24"/>
        </w:rPr>
        <w:t>Riciadelli</w:t>
      </w:r>
      <w:proofErr w:type="spellEnd"/>
      <w:r w:rsidR="00A1473F" w:rsidRPr="000304BB">
        <w:rPr>
          <w:sz w:val="24"/>
          <w:szCs w:val="24"/>
        </w:rPr>
        <w:t>, 2015).</w:t>
      </w:r>
      <w:r w:rsidR="00243DA8" w:rsidRPr="000304BB">
        <w:rPr>
          <w:sz w:val="24"/>
          <w:szCs w:val="24"/>
        </w:rPr>
        <w:t xml:space="preserve"> </w:t>
      </w:r>
      <w:r w:rsidR="00AA2699" w:rsidRPr="000304BB">
        <w:rPr>
          <w:sz w:val="24"/>
          <w:szCs w:val="24"/>
        </w:rPr>
        <w:t>The m</w:t>
      </w:r>
      <w:r w:rsidR="006C6C8D" w:rsidRPr="000304BB">
        <w:rPr>
          <w:sz w:val="24"/>
          <w:szCs w:val="24"/>
        </w:rPr>
        <w:t xml:space="preserve">anifesto of such fat-activism </w:t>
      </w:r>
      <w:r w:rsidR="00AA2699" w:rsidRPr="000304BB">
        <w:rPr>
          <w:sz w:val="24"/>
          <w:szCs w:val="24"/>
        </w:rPr>
        <w:t>movements appears to directly juxtapose the aims of current obesity-prevention campai</w:t>
      </w:r>
      <w:r w:rsidR="006C6C8D" w:rsidRPr="000304BB">
        <w:rPr>
          <w:sz w:val="24"/>
          <w:szCs w:val="24"/>
        </w:rPr>
        <w:t xml:space="preserve">gns published by Public Health and encourages people to remain overweight, disregarding claims of negative health ramifications </w:t>
      </w:r>
      <w:r w:rsidR="006C6C8D" w:rsidRPr="000304BB">
        <w:rPr>
          <w:sz w:val="24"/>
          <w:szCs w:val="24"/>
        </w:rPr>
        <w:t>(</w:t>
      </w:r>
      <w:proofErr w:type="spellStart"/>
      <w:r w:rsidR="006C6C8D" w:rsidRPr="000304BB">
        <w:rPr>
          <w:sz w:val="24"/>
          <w:szCs w:val="24"/>
        </w:rPr>
        <w:t>Afful</w:t>
      </w:r>
      <w:proofErr w:type="spellEnd"/>
      <w:r w:rsidR="006C6C8D" w:rsidRPr="000304BB">
        <w:rPr>
          <w:sz w:val="24"/>
          <w:szCs w:val="24"/>
        </w:rPr>
        <w:t xml:space="preserve"> &amp; </w:t>
      </w:r>
      <w:proofErr w:type="spellStart"/>
      <w:r w:rsidR="006C6C8D" w:rsidRPr="000304BB">
        <w:rPr>
          <w:sz w:val="24"/>
          <w:szCs w:val="24"/>
        </w:rPr>
        <w:t>Riciadelli</w:t>
      </w:r>
      <w:proofErr w:type="spellEnd"/>
      <w:r w:rsidR="006C6C8D" w:rsidRPr="000304BB">
        <w:rPr>
          <w:sz w:val="24"/>
          <w:szCs w:val="24"/>
        </w:rPr>
        <w:t>, 2015).</w:t>
      </w:r>
      <w:r w:rsidR="006C6C8D" w:rsidRPr="000304BB">
        <w:rPr>
          <w:sz w:val="24"/>
          <w:szCs w:val="24"/>
        </w:rPr>
        <w:t xml:space="preserve"> </w:t>
      </w:r>
      <w:r w:rsidR="00973373" w:rsidRPr="000304BB">
        <w:rPr>
          <w:sz w:val="24"/>
          <w:szCs w:val="24"/>
        </w:rPr>
        <w:t xml:space="preserve">Fat activists instead claim that the negative health effects associated with being </w:t>
      </w:r>
      <w:proofErr w:type="gramStart"/>
      <w:r w:rsidR="00973373" w:rsidRPr="000304BB">
        <w:rPr>
          <w:sz w:val="24"/>
          <w:szCs w:val="24"/>
        </w:rPr>
        <w:t>overweight,</w:t>
      </w:r>
      <w:proofErr w:type="gramEnd"/>
      <w:r w:rsidR="00973373" w:rsidRPr="000304BB">
        <w:rPr>
          <w:sz w:val="24"/>
          <w:szCs w:val="24"/>
        </w:rPr>
        <w:t xml:space="preserve"> are in fact result of the discrimination faced by overweight individuals in society (</w:t>
      </w:r>
      <w:proofErr w:type="spellStart"/>
      <w:r w:rsidR="00973373" w:rsidRPr="000304BB">
        <w:rPr>
          <w:sz w:val="24"/>
          <w:szCs w:val="24"/>
        </w:rPr>
        <w:t>Chalklin</w:t>
      </w:r>
      <w:proofErr w:type="spellEnd"/>
      <w:r w:rsidR="00973373" w:rsidRPr="000304BB">
        <w:rPr>
          <w:sz w:val="24"/>
          <w:szCs w:val="24"/>
        </w:rPr>
        <w:t xml:space="preserve">, 2016). </w:t>
      </w:r>
      <w:r w:rsidR="00FB25C1" w:rsidRPr="000304BB">
        <w:rPr>
          <w:sz w:val="24"/>
          <w:szCs w:val="24"/>
        </w:rPr>
        <w:t>With increasing numbers of people living with obesity and an increasing following being gained revolving fat activism, especially on social media, it is important to understand the different perspectives and their outlooks on body weight and how this may impact society and public health in the future.</w:t>
      </w:r>
    </w:p>
    <w:p w:rsidR="006C6C8D" w:rsidRPr="000304BB" w:rsidRDefault="006C6C8D" w:rsidP="00B54BC5">
      <w:pPr>
        <w:rPr>
          <w:sz w:val="24"/>
          <w:szCs w:val="24"/>
        </w:rPr>
      </w:pPr>
    </w:p>
    <w:p w:rsidR="00FE4ACE" w:rsidRPr="000304BB" w:rsidRDefault="002C251C" w:rsidP="004B2B5B">
      <w:pPr>
        <w:rPr>
          <w:sz w:val="24"/>
          <w:szCs w:val="24"/>
        </w:rPr>
      </w:pPr>
      <w:r w:rsidRPr="000304BB">
        <w:rPr>
          <w:sz w:val="24"/>
          <w:szCs w:val="24"/>
        </w:rPr>
        <w:t>The historically popular view of high body fat values was that high body fat levels corresponded with worse health and negatively impacted life quality as well as life-expectancy. While dated, this view is equally supported by copious amounts of research</w:t>
      </w:r>
      <w:r w:rsidR="00863BBD" w:rsidRPr="000304BB">
        <w:rPr>
          <w:sz w:val="24"/>
          <w:szCs w:val="24"/>
        </w:rPr>
        <w:t xml:space="preserve"> that links obesity to chronic illness</w:t>
      </w:r>
      <w:r w:rsidRPr="000304BB">
        <w:rPr>
          <w:sz w:val="24"/>
          <w:szCs w:val="24"/>
        </w:rPr>
        <w:t xml:space="preserve"> (</w:t>
      </w:r>
      <w:proofErr w:type="spellStart"/>
      <w:r w:rsidRPr="000304BB">
        <w:rPr>
          <w:sz w:val="24"/>
          <w:szCs w:val="24"/>
        </w:rPr>
        <w:t>Abood</w:t>
      </w:r>
      <w:proofErr w:type="spellEnd"/>
      <w:r w:rsidRPr="000304BB">
        <w:rPr>
          <w:sz w:val="24"/>
          <w:szCs w:val="24"/>
        </w:rPr>
        <w:t xml:space="preserve"> et al. 2007). Adiponectin is a protein which regulates fat and insulin metabolism and </w:t>
      </w:r>
      <w:r w:rsidR="00B42B6B" w:rsidRPr="000304BB">
        <w:rPr>
          <w:sz w:val="24"/>
          <w:szCs w:val="24"/>
        </w:rPr>
        <w:t xml:space="preserve">the protein </w:t>
      </w:r>
      <w:r w:rsidRPr="000304BB">
        <w:rPr>
          <w:sz w:val="24"/>
          <w:szCs w:val="24"/>
        </w:rPr>
        <w:t>decreases in obese individuals</w:t>
      </w:r>
      <w:r w:rsidR="00B42B6B" w:rsidRPr="000304BB">
        <w:rPr>
          <w:sz w:val="24"/>
          <w:szCs w:val="24"/>
        </w:rPr>
        <w:t>. Adiponectin’s decreased expression is associated with insulin resistance, atherosclerosis, inflammation and ot</w:t>
      </w:r>
      <w:r w:rsidR="00863BBD" w:rsidRPr="000304BB">
        <w:rPr>
          <w:sz w:val="24"/>
          <w:szCs w:val="24"/>
        </w:rPr>
        <w:t xml:space="preserve">her comorbidities, reiterating the dangers of higher body fat levels </w:t>
      </w:r>
      <w:r w:rsidR="00B42B6B" w:rsidRPr="000304BB">
        <w:rPr>
          <w:sz w:val="24"/>
          <w:szCs w:val="24"/>
        </w:rPr>
        <w:t>(</w:t>
      </w:r>
      <w:proofErr w:type="spellStart"/>
      <w:r w:rsidR="00B42B6B" w:rsidRPr="000304BB">
        <w:rPr>
          <w:sz w:val="24"/>
          <w:szCs w:val="24"/>
        </w:rPr>
        <w:t>Santaniemi</w:t>
      </w:r>
      <w:proofErr w:type="spellEnd"/>
      <w:r w:rsidR="00B42B6B" w:rsidRPr="000304BB">
        <w:rPr>
          <w:sz w:val="24"/>
          <w:szCs w:val="24"/>
        </w:rPr>
        <w:t xml:space="preserve"> &amp; </w:t>
      </w:r>
      <w:proofErr w:type="spellStart"/>
      <w:r w:rsidR="00B42B6B" w:rsidRPr="000304BB">
        <w:rPr>
          <w:sz w:val="24"/>
          <w:szCs w:val="24"/>
        </w:rPr>
        <w:t>Ukkola</w:t>
      </w:r>
      <w:proofErr w:type="spellEnd"/>
      <w:r w:rsidR="00B42B6B" w:rsidRPr="000304BB">
        <w:rPr>
          <w:sz w:val="24"/>
          <w:szCs w:val="24"/>
        </w:rPr>
        <w:t>, 2002).</w:t>
      </w:r>
      <w:r w:rsidR="00F556A8" w:rsidRPr="000304BB">
        <w:rPr>
          <w:sz w:val="24"/>
          <w:szCs w:val="24"/>
        </w:rPr>
        <w:t xml:space="preserve"> Having said that, the association between stated comorbidities and adiponectin is greater than the connection with body fat</w:t>
      </w:r>
      <w:r w:rsidR="006640AC" w:rsidRPr="000304BB">
        <w:rPr>
          <w:sz w:val="24"/>
          <w:szCs w:val="24"/>
        </w:rPr>
        <w:t xml:space="preserve"> levels, thus suggesting that body fat may not independently impact on health and other variables may play a greater role in the deterioration of health (</w:t>
      </w:r>
      <w:proofErr w:type="spellStart"/>
      <w:r w:rsidR="006640AC" w:rsidRPr="000304BB">
        <w:rPr>
          <w:sz w:val="24"/>
          <w:szCs w:val="24"/>
        </w:rPr>
        <w:t>Santaniemi</w:t>
      </w:r>
      <w:proofErr w:type="spellEnd"/>
      <w:r w:rsidR="006640AC" w:rsidRPr="000304BB">
        <w:rPr>
          <w:sz w:val="24"/>
          <w:szCs w:val="24"/>
        </w:rPr>
        <w:t xml:space="preserve"> &amp; </w:t>
      </w:r>
      <w:proofErr w:type="spellStart"/>
      <w:r w:rsidR="006640AC" w:rsidRPr="000304BB">
        <w:rPr>
          <w:sz w:val="24"/>
          <w:szCs w:val="24"/>
        </w:rPr>
        <w:t>Ukkola</w:t>
      </w:r>
      <w:proofErr w:type="spellEnd"/>
      <w:r w:rsidR="006640AC" w:rsidRPr="000304BB">
        <w:rPr>
          <w:sz w:val="24"/>
          <w:szCs w:val="24"/>
        </w:rPr>
        <w:t>, 2002).</w:t>
      </w:r>
      <w:r w:rsidR="003315B1" w:rsidRPr="000304BB">
        <w:rPr>
          <w:sz w:val="24"/>
          <w:szCs w:val="24"/>
        </w:rPr>
        <w:t xml:space="preserve"> The</w:t>
      </w:r>
      <w:r w:rsidR="00AE621B" w:rsidRPr="000304BB">
        <w:rPr>
          <w:sz w:val="24"/>
          <w:szCs w:val="24"/>
        </w:rPr>
        <w:t xml:space="preserve"> argument of the negative health ramifications of body fat is again juxtaposed by sumo wrestlers, who despite their excessive amounts of subcutaneous fat, seems not to suffer from metabolic disorders due to their low levels of visceral fat (</w:t>
      </w:r>
      <w:proofErr w:type="spellStart"/>
      <w:r w:rsidR="00AE621B" w:rsidRPr="000304BB">
        <w:rPr>
          <w:sz w:val="24"/>
          <w:szCs w:val="24"/>
        </w:rPr>
        <w:t>Abood</w:t>
      </w:r>
      <w:proofErr w:type="spellEnd"/>
      <w:r w:rsidR="00AE621B" w:rsidRPr="000304BB">
        <w:rPr>
          <w:sz w:val="24"/>
          <w:szCs w:val="24"/>
        </w:rPr>
        <w:t xml:space="preserve"> et al. 2007).</w:t>
      </w:r>
      <w:r w:rsidR="003315B1" w:rsidRPr="000304BB">
        <w:rPr>
          <w:sz w:val="24"/>
          <w:szCs w:val="24"/>
        </w:rPr>
        <w:t xml:space="preserve"> This would suggest</w:t>
      </w:r>
      <w:r w:rsidR="00356B93" w:rsidRPr="000304BB">
        <w:rPr>
          <w:sz w:val="24"/>
          <w:szCs w:val="24"/>
        </w:rPr>
        <w:t xml:space="preserve"> that levels of body fat are less important than p</w:t>
      </w:r>
      <w:r w:rsidR="003315B1" w:rsidRPr="000304BB">
        <w:rPr>
          <w:sz w:val="24"/>
          <w:szCs w:val="24"/>
        </w:rPr>
        <w:t>lacement of body fa</w:t>
      </w:r>
      <w:r w:rsidR="008C2F70" w:rsidRPr="000304BB">
        <w:rPr>
          <w:sz w:val="24"/>
          <w:szCs w:val="24"/>
        </w:rPr>
        <w:t xml:space="preserve">t on health and could suggest that individuals arguing against the representation of individuals with higher body fat </w:t>
      </w:r>
      <w:proofErr w:type="gramStart"/>
      <w:r w:rsidR="008C2F70" w:rsidRPr="000304BB">
        <w:rPr>
          <w:sz w:val="24"/>
          <w:szCs w:val="24"/>
        </w:rPr>
        <w:t>levels,</w:t>
      </w:r>
      <w:proofErr w:type="gramEnd"/>
      <w:r w:rsidR="008C2F70" w:rsidRPr="000304BB">
        <w:rPr>
          <w:sz w:val="24"/>
          <w:szCs w:val="24"/>
        </w:rPr>
        <w:t xml:space="preserve"> should only argue against the modelling of individuals with the least healthy fat patterns.</w:t>
      </w:r>
      <w:r w:rsidR="0069031E" w:rsidRPr="000304BB">
        <w:rPr>
          <w:sz w:val="24"/>
          <w:szCs w:val="24"/>
        </w:rPr>
        <w:t xml:space="preserve"> This is reinforced in a </w:t>
      </w:r>
      <w:r w:rsidR="003315B1" w:rsidRPr="000304BB">
        <w:rPr>
          <w:sz w:val="24"/>
          <w:szCs w:val="24"/>
        </w:rPr>
        <w:t xml:space="preserve">study of 118 obese adolescence </w:t>
      </w:r>
      <w:proofErr w:type="gramStart"/>
      <w:r w:rsidR="0069031E" w:rsidRPr="000304BB">
        <w:rPr>
          <w:sz w:val="24"/>
          <w:szCs w:val="24"/>
        </w:rPr>
        <w:t>whom</w:t>
      </w:r>
      <w:proofErr w:type="gramEnd"/>
      <w:r w:rsidR="0069031E" w:rsidRPr="000304BB">
        <w:rPr>
          <w:sz w:val="24"/>
          <w:szCs w:val="24"/>
        </w:rPr>
        <w:t xml:space="preserve"> underwent</w:t>
      </w:r>
      <w:r w:rsidR="003315B1" w:rsidRPr="000304BB">
        <w:rPr>
          <w:sz w:val="24"/>
          <w:szCs w:val="24"/>
        </w:rPr>
        <w:t xml:space="preserve"> cardio-metabolic profiling and abdominal fat patterning</w:t>
      </w:r>
      <w:r w:rsidR="0069031E" w:rsidRPr="000304BB">
        <w:rPr>
          <w:sz w:val="24"/>
          <w:szCs w:val="24"/>
        </w:rPr>
        <w:t>, as</w:t>
      </w:r>
      <w:r w:rsidR="003315B1" w:rsidRPr="000304BB">
        <w:rPr>
          <w:sz w:val="24"/>
          <w:szCs w:val="24"/>
        </w:rPr>
        <w:t xml:space="preserve"> the individuals with highest risk of metabolic syndrome were not the individuals most severely suffering with obesity (Cali et al. 2008).</w:t>
      </w:r>
      <w:r w:rsidR="00826783" w:rsidRPr="000304BB">
        <w:rPr>
          <w:sz w:val="24"/>
          <w:szCs w:val="24"/>
        </w:rPr>
        <w:t xml:space="preserve"> </w:t>
      </w:r>
      <w:r w:rsidR="00A003D6" w:rsidRPr="000304BB">
        <w:rPr>
          <w:sz w:val="24"/>
          <w:szCs w:val="24"/>
        </w:rPr>
        <w:t>If body fat levels were the leading contributor to regressions in health, individuals with highest levels of body fat should have demonstrated higher risk for metabolic syndrome (Cali et al. 2008).</w:t>
      </w:r>
      <w:r w:rsidR="00BC6103" w:rsidRPr="000304BB">
        <w:rPr>
          <w:sz w:val="24"/>
          <w:szCs w:val="24"/>
        </w:rPr>
        <w:t xml:space="preserve"> </w:t>
      </w:r>
      <w:r w:rsidR="00A33714" w:rsidRPr="000304BB">
        <w:rPr>
          <w:sz w:val="24"/>
          <w:szCs w:val="24"/>
        </w:rPr>
        <w:t>This challenges common perspectives discouraging higher body fat levels for the risk on health, as body fat may not be an accurate representation of health. Further, it could be argued that the fat-a</w:t>
      </w:r>
      <w:r w:rsidR="00BA2DAA" w:rsidRPr="000304BB">
        <w:rPr>
          <w:sz w:val="24"/>
          <w:szCs w:val="24"/>
        </w:rPr>
        <w:t>ctivis</w:t>
      </w:r>
      <w:r w:rsidR="00020DBF" w:rsidRPr="000304BB">
        <w:rPr>
          <w:sz w:val="24"/>
          <w:szCs w:val="24"/>
        </w:rPr>
        <w:t>m</w:t>
      </w:r>
      <w:r w:rsidR="00A33714" w:rsidRPr="000304BB">
        <w:rPr>
          <w:sz w:val="24"/>
          <w:szCs w:val="24"/>
        </w:rPr>
        <w:t xml:space="preserve"> campaigns </w:t>
      </w:r>
      <w:r w:rsidR="002F6EBF" w:rsidRPr="000304BB">
        <w:rPr>
          <w:sz w:val="24"/>
          <w:szCs w:val="24"/>
        </w:rPr>
        <w:t xml:space="preserve">are positively </w:t>
      </w:r>
      <w:r w:rsidR="00A33714" w:rsidRPr="000304BB">
        <w:rPr>
          <w:sz w:val="24"/>
          <w:szCs w:val="24"/>
        </w:rPr>
        <w:t xml:space="preserve">reducing the emphasis of health away from body fat levels </w:t>
      </w:r>
      <w:r w:rsidR="00541D7E" w:rsidRPr="000304BB">
        <w:rPr>
          <w:sz w:val="24"/>
          <w:szCs w:val="24"/>
        </w:rPr>
        <w:t xml:space="preserve">as evidence suggests that body fat is not a reliable indicator of health (Cali et al. 2008). </w:t>
      </w:r>
      <w:r w:rsidR="00BA2DAA" w:rsidRPr="000304BB">
        <w:rPr>
          <w:sz w:val="24"/>
          <w:szCs w:val="24"/>
        </w:rPr>
        <w:t xml:space="preserve">Having said that </w:t>
      </w:r>
      <w:r w:rsidR="00020DBF" w:rsidRPr="000304BB">
        <w:rPr>
          <w:sz w:val="24"/>
          <w:szCs w:val="24"/>
        </w:rPr>
        <w:t xml:space="preserve">it’s important to note that </w:t>
      </w:r>
      <w:r w:rsidR="00BA2DAA" w:rsidRPr="000304BB">
        <w:rPr>
          <w:sz w:val="24"/>
          <w:szCs w:val="24"/>
        </w:rPr>
        <w:t xml:space="preserve">the study only research adolescents and would not fully reflect the population (Cali et al. 2008). Likewise, </w:t>
      </w:r>
      <w:r w:rsidR="00020DBF" w:rsidRPr="000304BB">
        <w:rPr>
          <w:sz w:val="24"/>
          <w:szCs w:val="24"/>
        </w:rPr>
        <w:t>while fat-placement changes the severity of ill-health suffered, being overweight is linked to poorer health and as expected, when individuals lose weight, health markers are seen to improve (Amigo-</w:t>
      </w:r>
      <w:proofErr w:type="spellStart"/>
      <w:r w:rsidR="00020DBF" w:rsidRPr="000304BB">
        <w:rPr>
          <w:sz w:val="24"/>
          <w:szCs w:val="24"/>
        </w:rPr>
        <w:t>Correig</w:t>
      </w:r>
      <w:proofErr w:type="spellEnd"/>
      <w:r w:rsidR="00020DBF" w:rsidRPr="000304BB">
        <w:rPr>
          <w:sz w:val="24"/>
          <w:szCs w:val="24"/>
        </w:rPr>
        <w:t xml:space="preserve"> et al. 2006). This juxtaposes common beliefs surrounding fat-activism, that fat has no implications on health</w:t>
      </w:r>
      <w:r w:rsidR="002E2525" w:rsidRPr="000304BB">
        <w:rPr>
          <w:sz w:val="24"/>
          <w:szCs w:val="24"/>
        </w:rPr>
        <w:t xml:space="preserve"> and also reinforces common practice, that people should follow sugg</w:t>
      </w:r>
      <w:r w:rsidR="00FB6D92" w:rsidRPr="000304BB">
        <w:rPr>
          <w:sz w:val="24"/>
          <w:szCs w:val="24"/>
        </w:rPr>
        <w:t>ested body fat levels given by Public H</w:t>
      </w:r>
      <w:r w:rsidR="002E2525" w:rsidRPr="000304BB">
        <w:rPr>
          <w:sz w:val="24"/>
          <w:szCs w:val="24"/>
        </w:rPr>
        <w:t>ealth, as even if fat placement is a better indicator of health, being overweight still increases health risks</w:t>
      </w:r>
      <w:r w:rsidR="00020DBF" w:rsidRPr="000304BB">
        <w:rPr>
          <w:sz w:val="24"/>
          <w:szCs w:val="24"/>
        </w:rPr>
        <w:t xml:space="preserve"> </w:t>
      </w:r>
      <w:r w:rsidR="00BA2DAA" w:rsidRPr="000304BB">
        <w:rPr>
          <w:sz w:val="24"/>
          <w:szCs w:val="24"/>
        </w:rPr>
        <w:t>(</w:t>
      </w:r>
      <w:proofErr w:type="spellStart"/>
      <w:r w:rsidR="00BA2DAA" w:rsidRPr="000304BB">
        <w:rPr>
          <w:sz w:val="24"/>
          <w:szCs w:val="24"/>
        </w:rPr>
        <w:t>Chalkin</w:t>
      </w:r>
      <w:proofErr w:type="spellEnd"/>
      <w:r w:rsidR="00BA2DAA" w:rsidRPr="000304BB">
        <w:rPr>
          <w:sz w:val="24"/>
          <w:szCs w:val="24"/>
        </w:rPr>
        <w:t xml:space="preserve">, 2016). </w:t>
      </w:r>
      <w:r w:rsidR="005E10A9" w:rsidRPr="000304BB">
        <w:rPr>
          <w:sz w:val="24"/>
          <w:szCs w:val="24"/>
        </w:rPr>
        <w:t xml:space="preserve">The demand for </w:t>
      </w:r>
      <w:r w:rsidR="00412FC4" w:rsidRPr="000304BB">
        <w:rPr>
          <w:sz w:val="24"/>
          <w:szCs w:val="24"/>
        </w:rPr>
        <w:t>a more fat-accepting approach</w:t>
      </w:r>
      <w:r w:rsidR="005E10A9" w:rsidRPr="000304BB">
        <w:rPr>
          <w:sz w:val="24"/>
          <w:szCs w:val="24"/>
        </w:rPr>
        <w:t xml:space="preserve"> </w:t>
      </w:r>
      <w:r w:rsidR="00F2651F" w:rsidRPr="000304BB">
        <w:rPr>
          <w:sz w:val="24"/>
          <w:szCs w:val="24"/>
        </w:rPr>
        <w:t xml:space="preserve">to health </w:t>
      </w:r>
      <w:r w:rsidR="005E10A9" w:rsidRPr="000304BB">
        <w:rPr>
          <w:sz w:val="24"/>
          <w:szCs w:val="24"/>
        </w:rPr>
        <w:t>is highlighted when considering the psychological implications of Body Mass Index</w:t>
      </w:r>
      <w:r w:rsidR="009746B0" w:rsidRPr="000304BB">
        <w:rPr>
          <w:sz w:val="24"/>
          <w:szCs w:val="24"/>
        </w:rPr>
        <w:t xml:space="preserve"> (BMI)</w:t>
      </w:r>
      <w:r w:rsidR="00412FC4" w:rsidRPr="000304BB">
        <w:rPr>
          <w:sz w:val="24"/>
          <w:szCs w:val="24"/>
        </w:rPr>
        <w:t xml:space="preserve">, a value that describes an </w:t>
      </w:r>
      <w:r w:rsidR="00F174A0" w:rsidRPr="000304BB">
        <w:rPr>
          <w:sz w:val="24"/>
          <w:szCs w:val="24"/>
        </w:rPr>
        <w:t>individual’s</w:t>
      </w:r>
      <w:r w:rsidR="005E10A9" w:rsidRPr="000304BB">
        <w:rPr>
          <w:sz w:val="24"/>
          <w:szCs w:val="24"/>
        </w:rPr>
        <w:t xml:space="preserve"> weight compared to their height </w:t>
      </w:r>
      <w:r w:rsidR="00F2651F" w:rsidRPr="000304BB">
        <w:rPr>
          <w:sz w:val="24"/>
          <w:szCs w:val="24"/>
        </w:rPr>
        <w:t xml:space="preserve">and recent claims of such practices being discriminatory against overweight individuals </w:t>
      </w:r>
      <w:r w:rsidR="00F174A0" w:rsidRPr="000304BB">
        <w:rPr>
          <w:sz w:val="24"/>
          <w:szCs w:val="24"/>
        </w:rPr>
        <w:t xml:space="preserve">(National </w:t>
      </w:r>
      <w:r w:rsidR="00F174A0" w:rsidRPr="000304BB">
        <w:rPr>
          <w:sz w:val="24"/>
          <w:szCs w:val="24"/>
        </w:rPr>
        <w:lastRenderedPageBreak/>
        <w:t>Health Service, 2019).</w:t>
      </w:r>
      <w:r w:rsidR="009746B0" w:rsidRPr="000304BB">
        <w:rPr>
          <w:sz w:val="24"/>
          <w:szCs w:val="24"/>
        </w:rPr>
        <w:t xml:space="preserve"> </w:t>
      </w:r>
      <w:r w:rsidR="00002128" w:rsidRPr="000304BB">
        <w:rPr>
          <w:sz w:val="24"/>
          <w:szCs w:val="24"/>
        </w:rPr>
        <w:t xml:space="preserve">BMI is discredited for low ability to predict body type and health </w:t>
      </w:r>
      <w:r w:rsidR="00F2651F" w:rsidRPr="000304BB">
        <w:rPr>
          <w:sz w:val="24"/>
          <w:szCs w:val="24"/>
        </w:rPr>
        <w:t xml:space="preserve">classifications. </w:t>
      </w:r>
      <w:r w:rsidR="00002128" w:rsidRPr="000304BB">
        <w:rPr>
          <w:sz w:val="24"/>
          <w:szCs w:val="24"/>
        </w:rPr>
        <w:t>Individuals with greater sums of muscle mass or skin could classify as obese, regardless of whether they conform to this category (</w:t>
      </w:r>
      <w:proofErr w:type="spellStart"/>
      <w:r w:rsidR="00002128" w:rsidRPr="000304BB">
        <w:rPr>
          <w:sz w:val="24"/>
          <w:szCs w:val="24"/>
        </w:rPr>
        <w:t>Dhurandhar</w:t>
      </w:r>
      <w:proofErr w:type="spellEnd"/>
      <w:r w:rsidR="00002128" w:rsidRPr="000304BB">
        <w:rPr>
          <w:sz w:val="24"/>
          <w:szCs w:val="24"/>
        </w:rPr>
        <w:t xml:space="preserve">, 2016). Consequently, misclassified healthy individuals may be encouraged to lose bodyweight, potentially negatively impacting their health. </w:t>
      </w:r>
      <w:r w:rsidR="009746B0" w:rsidRPr="000304BB">
        <w:rPr>
          <w:sz w:val="24"/>
          <w:szCs w:val="24"/>
        </w:rPr>
        <w:t xml:space="preserve">BMI is </w:t>
      </w:r>
      <w:r w:rsidR="00002128" w:rsidRPr="000304BB">
        <w:rPr>
          <w:sz w:val="24"/>
          <w:szCs w:val="24"/>
        </w:rPr>
        <w:t xml:space="preserve">also </w:t>
      </w:r>
      <w:r w:rsidR="009746B0" w:rsidRPr="000304BB">
        <w:rPr>
          <w:sz w:val="24"/>
          <w:szCs w:val="24"/>
        </w:rPr>
        <w:t>consistently associated with body dissatisfaction and in a study of 197 girls between 5-9 years old, higher BMIs were associated with greater body dissatisfaction and weight concerns (Birch, Davison &amp; Markey, 2003).</w:t>
      </w:r>
      <w:r w:rsidR="005B324A" w:rsidRPr="000304BB">
        <w:rPr>
          <w:sz w:val="24"/>
          <w:szCs w:val="24"/>
        </w:rPr>
        <w:t xml:space="preserve"> </w:t>
      </w:r>
      <w:r w:rsidR="00412FC4" w:rsidRPr="000304BB">
        <w:rPr>
          <w:sz w:val="24"/>
          <w:szCs w:val="24"/>
        </w:rPr>
        <w:t>Likewise, in another study which positively correlated weight surveillance and body dissatisfaction, the failure to meet sociocultural physical attractiveness ideals was stated as a frequent trigger to weight concerns (</w:t>
      </w:r>
      <w:proofErr w:type="spellStart"/>
      <w:r w:rsidR="00412FC4" w:rsidRPr="000304BB">
        <w:rPr>
          <w:sz w:val="24"/>
          <w:szCs w:val="24"/>
        </w:rPr>
        <w:t>Mercurio</w:t>
      </w:r>
      <w:proofErr w:type="spellEnd"/>
      <w:r w:rsidR="00412FC4" w:rsidRPr="000304BB">
        <w:rPr>
          <w:sz w:val="24"/>
          <w:szCs w:val="24"/>
        </w:rPr>
        <w:t xml:space="preserve"> &amp; Rima, 2011).</w:t>
      </w:r>
      <w:r w:rsidR="00AA6D35" w:rsidRPr="000304BB">
        <w:rPr>
          <w:sz w:val="24"/>
          <w:szCs w:val="24"/>
        </w:rPr>
        <w:t xml:space="preserve"> It could be </w:t>
      </w:r>
      <w:r w:rsidR="00FC2CBE" w:rsidRPr="000304BB">
        <w:rPr>
          <w:sz w:val="24"/>
          <w:szCs w:val="24"/>
        </w:rPr>
        <w:t>inferred that the fat-activism</w:t>
      </w:r>
      <w:r w:rsidR="00AA6D35" w:rsidRPr="000304BB">
        <w:rPr>
          <w:sz w:val="24"/>
          <w:szCs w:val="24"/>
        </w:rPr>
        <w:t xml:space="preserve"> campaigns prioritize mental health by reducing the importance of meeting sociocultural physique ideals and health parameters like BMI, body fat percentages which may no</w:t>
      </w:r>
      <w:r w:rsidR="00517E95" w:rsidRPr="000304BB">
        <w:rPr>
          <w:sz w:val="24"/>
          <w:szCs w:val="24"/>
        </w:rPr>
        <w:t>t be good indicators of health.</w:t>
      </w:r>
      <w:r w:rsidR="00463D9D" w:rsidRPr="000304BB">
        <w:rPr>
          <w:sz w:val="24"/>
          <w:szCs w:val="24"/>
        </w:rPr>
        <w:t xml:space="preserve"> However, while this approach appears to support mental health</w:t>
      </w:r>
      <w:r w:rsidR="004B2B5B" w:rsidRPr="000304BB">
        <w:rPr>
          <w:sz w:val="24"/>
          <w:szCs w:val="24"/>
        </w:rPr>
        <w:t xml:space="preserve"> by</w:t>
      </w:r>
      <w:r w:rsidR="00B037EF" w:rsidRPr="000304BB">
        <w:rPr>
          <w:sz w:val="24"/>
          <w:szCs w:val="24"/>
        </w:rPr>
        <w:t xml:space="preserve"> build</w:t>
      </w:r>
      <w:r w:rsidR="004B2B5B" w:rsidRPr="000304BB">
        <w:rPr>
          <w:sz w:val="24"/>
          <w:szCs w:val="24"/>
        </w:rPr>
        <w:t>ing</w:t>
      </w:r>
      <w:r w:rsidR="00B037EF" w:rsidRPr="000304BB">
        <w:rPr>
          <w:sz w:val="24"/>
          <w:szCs w:val="24"/>
        </w:rPr>
        <w:t xml:space="preserve"> confidence </w:t>
      </w:r>
      <w:r w:rsidR="004B2B5B" w:rsidRPr="000304BB">
        <w:rPr>
          <w:sz w:val="24"/>
          <w:szCs w:val="24"/>
        </w:rPr>
        <w:t xml:space="preserve">and raising self-esteem, </w:t>
      </w:r>
      <w:r w:rsidR="00B037EF" w:rsidRPr="000304BB">
        <w:rPr>
          <w:sz w:val="24"/>
          <w:szCs w:val="24"/>
        </w:rPr>
        <w:t>obesity</w:t>
      </w:r>
      <w:r w:rsidR="008157A7" w:rsidRPr="000304BB">
        <w:rPr>
          <w:sz w:val="24"/>
          <w:szCs w:val="24"/>
        </w:rPr>
        <w:t>, which many of the fat-</w:t>
      </w:r>
      <w:r w:rsidR="00FC2CBE" w:rsidRPr="000304BB">
        <w:rPr>
          <w:sz w:val="24"/>
          <w:szCs w:val="24"/>
        </w:rPr>
        <w:t>activism</w:t>
      </w:r>
      <w:r w:rsidR="008157A7" w:rsidRPr="000304BB">
        <w:rPr>
          <w:sz w:val="24"/>
          <w:szCs w:val="24"/>
        </w:rPr>
        <w:t xml:space="preserve"> followers may suffer from,</w:t>
      </w:r>
      <w:r w:rsidR="00B037EF" w:rsidRPr="000304BB">
        <w:rPr>
          <w:sz w:val="24"/>
          <w:szCs w:val="24"/>
        </w:rPr>
        <w:t xml:space="preserve"> </w:t>
      </w:r>
      <w:r w:rsidR="00C80900" w:rsidRPr="000304BB">
        <w:rPr>
          <w:sz w:val="24"/>
          <w:szCs w:val="24"/>
        </w:rPr>
        <w:t xml:space="preserve">appears to </w:t>
      </w:r>
      <w:r w:rsidR="00B037EF" w:rsidRPr="000304BB">
        <w:rPr>
          <w:sz w:val="24"/>
          <w:szCs w:val="24"/>
        </w:rPr>
        <w:t>negatively impacts mental health (</w:t>
      </w:r>
      <w:r w:rsidR="001F04B8" w:rsidRPr="000304BB">
        <w:rPr>
          <w:sz w:val="24"/>
          <w:szCs w:val="24"/>
        </w:rPr>
        <w:t>Kirkland, 2008</w:t>
      </w:r>
      <w:r w:rsidR="00B037EF" w:rsidRPr="000304BB">
        <w:rPr>
          <w:sz w:val="24"/>
          <w:szCs w:val="24"/>
        </w:rPr>
        <w:t xml:space="preserve">). </w:t>
      </w:r>
      <w:r w:rsidR="00706CBF" w:rsidRPr="000304BB">
        <w:rPr>
          <w:sz w:val="24"/>
          <w:szCs w:val="24"/>
        </w:rPr>
        <w:t xml:space="preserve"> </w:t>
      </w:r>
      <w:r w:rsidR="00C80900" w:rsidRPr="000304BB">
        <w:rPr>
          <w:sz w:val="24"/>
          <w:szCs w:val="24"/>
        </w:rPr>
        <w:t xml:space="preserve">Studies show that obese women have double the rate of some mental disorders in comparison to normal weight women and they are significantly more likely to suffer from anxiety disorders (Becker et al. 2001). While there are thought to be initial benefits from a fat-promoting environment, individuals living with obesity, like the many that would be encouraged to </w:t>
      </w:r>
      <w:r w:rsidR="00FC2CBE" w:rsidRPr="000304BB">
        <w:rPr>
          <w:sz w:val="24"/>
          <w:szCs w:val="24"/>
        </w:rPr>
        <w:t>remain at their weight by fat-activism</w:t>
      </w:r>
      <w:r w:rsidR="00C80900" w:rsidRPr="000304BB">
        <w:rPr>
          <w:sz w:val="24"/>
          <w:szCs w:val="24"/>
        </w:rPr>
        <w:t xml:space="preserve"> campaigns, would suffer greater mental health repercussions as a result of their weight (Becker et al. 2001).</w:t>
      </w:r>
      <w:r w:rsidR="00F036E1" w:rsidRPr="000304BB">
        <w:rPr>
          <w:sz w:val="24"/>
          <w:szCs w:val="24"/>
        </w:rPr>
        <w:t xml:space="preserve"> </w:t>
      </w:r>
      <w:r w:rsidR="008C0B26" w:rsidRPr="000304BB">
        <w:rPr>
          <w:sz w:val="24"/>
          <w:szCs w:val="24"/>
        </w:rPr>
        <w:t>It could be useful to utilize the fat-activists’ approach to body weight, in that they aim to not let body measurements hold value against an individual, as this would help individuals to mentally cope and remain confident with high body weight values. However, while BMR and similar weight measurements are estimates, their use is still crucial to health to give people a general guide to how their weight may impact their lives and how improvements can be made (NHS, 2019).</w:t>
      </w:r>
    </w:p>
    <w:p w:rsidR="00002128" w:rsidRPr="000304BB" w:rsidRDefault="00002128" w:rsidP="00B54BC5">
      <w:pPr>
        <w:rPr>
          <w:sz w:val="24"/>
          <w:szCs w:val="24"/>
        </w:rPr>
      </w:pPr>
    </w:p>
    <w:p w:rsidR="00AE3D6D" w:rsidRPr="000304BB" w:rsidRDefault="00CF1F20" w:rsidP="00B54BC5">
      <w:pPr>
        <w:rPr>
          <w:sz w:val="24"/>
          <w:szCs w:val="24"/>
        </w:rPr>
      </w:pPr>
      <w:r w:rsidRPr="000304BB">
        <w:rPr>
          <w:sz w:val="24"/>
          <w:szCs w:val="24"/>
        </w:rPr>
        <w:t xml:space="preserve">Physical body measurements to classify health, like percentage body fat and BMI, </w:t>
      </w:r>
      <w:r w:rsidR="007616A0" w:rsidRPr="000304BB">
        <w:rPr>
          <w:sz w:val="24"/>
          <w:szCs w:val="24"/>
        </w:rPr>
        <w:t>may</w:t>
      </w:r>
      <w:r w:rsidRPr="000304BB">
        <w:rPr>
          <w:sz w:val="24"/>
          <w:szCs w:val="24"/>
        </w:rPr>
        <w:t xml:space="preserve"> </w:t>
      </w:r>
      <w:r w:rsidR="007616A0" w:rsidRPr="000304BB">
        <w:rPr>
          <w:sz w:val="24"/>
          <w:szCs w:val="24"/>
        </w:rPr>
        <w:t>promote fat-phobic attitudes by emphasising an individuals need to lose weight rather than improve their health. While, weight loss is usually encouraged to improve health markers, the weight focus may distort priorities and unknowingly encourage unhealthy weight loss practices in the aim to become thinner</w:t>
      </w:r>
      <w:r w:rsidR="00304FDE" w:rsidRPr="000304BB">
        <w:rPr>
          <w:sz w:val="24"/>
          <w:szCs w:val="24"/>
        </w:rPr>
        <w:t xml:space="preserve"> (McPhail &amp; Sykes, 2008).</w:t>
      </w:r>
      <w:r w:rsidR="007616A0" w:rsidRPr="000304BB">
        <w:rPr>
          <w:sz w:val="24"/>
          <w:szCs w:val="24"/>
        </w:rPr>
        <w:t xml:space="preserve"> </w:t>
      </w:r>
      <w:r w:rsidR="00D467DE" w:rsidRPr="000304BB">
        <w:rPr>
          <w:sz w:val="24"/>
          <w:szCs w:val="24"/>
        </w:rPr>
        <w:t xml:space="preserve">Fat-phobia is the fear of being fat and people exhibiting fat-phobia may exhibit unhealthy practices potentially more damaging than being overweight. </w:t>
      </w:r>
      <w:r w:rsidR="006230DF" w:rsidRPr="000304BB">
        <w:rPr>
          <w:sz w:val="24"/>
          <w:szCs w:val="24"/>
        </w:rPr>
        <w:t xml:space="preserve">For example, </w:t>
      </w:r>
      <w:r w:rsidR="00487983" w:rsidRPr="000304BB">
        <w:rPr>
          <w:sz w:val="24"/>
          <w:szCs w:val="24"/>
        </w:rPr>
        <w:t>a study of 2279 hea</w:t>
      </w:r>
      <w:r w:rsidR="004E2280" w:rsidRPr="000304BB">
        <w:rPr>
          <w:sz w:val="24"/>
          <w:szCs w:val="24"/>
        </w:rPr>
        <w:t>lthy-weight girls found that one third</w:t>
      </w:r>
      <w:r w:rsidR="00487983" w:rsidRPr="000304BB">
        <w:rPr>
          <w:sz w:val="24"/>
          <w:szCs w:val="24"/>
        </w:rPr>
        <w:t xml:space="preserve"> of the participants were</w:t>
      </w:r>
      <w:r w:rsidR="006230DF" w:rsidRPr="000304BB">
        <w:rPr>
          <w:sz w:val="24"/>
          <w:szCs w:val="24"/>
        </w:rPr>
        <w:t xml:space="preserve"> dieting because o</w:t>
      </w:r>
      <w:r w:rsidR="00304FDE" w:rsidRPr="000304BB">
        <w:rPr>
          <w:sz w:val="24"/>
          <w:szCs w:val="24"/>
        </w:rPr>
        <w:t>f views that they were too fat (McPhail &amp; Sykes, 2008).</w:t>
      </w:r>
      <w:r w:rsidR="00C25BDB" w:rsidRPr="000304BB">
        <w:rPr>
          <w:sz w:val="24"/>
          <w:szCs w:val="24"/>
        </w:rPr>
        <w:t xml:space="preserve"> </w:t>
      </w:r>
      <w:r w:rsidR="00BE3F29" w:rsidRPr="000304BB">
        <w:rPr>
          <w:sz w:val="24"/>
          <w:szCs w:val="24"/>
        </w:rPr>
        <w:t xml:space="preserve">Both prioritizing thinness over health and a concern regarding weight and diet, it could be suggested that fat-phobia shares similar characteristics to </w:t>
      </w:r>
      <w:r w:rsidR="00B96527" w:rsidRPr="000304BB">
        <w:rPr>
          <w:sz w:val="24"/>
          <w:szCs w:val="24"/>
        </w:rPr>
        <w:t>eating disorders, amplifying the dangers associated with this perspective on health</w:t>
      </w:r>
      <w:r w:rsidR="004E2280" w:rsidRPr="000304BB">
        <w:rPr>
          <w:sz w:val="24"/>
          <w:szCs w:val="24"/>
        </w:rPr>
        <w:t xml:space="preserve"> as, i</w:t>
      </w:r>
      <w:r w:rsidR="00B96527" w:rsidRPr="000304BB">
        <w:rPr>
          <w:sz w:val="24"/>
          <w:szCs w:val="24"/>
        </w:rPr>
        <w:t xml:space="preserve">n the United Kingdom, </w:t>
      </w:r>
      <w:r w:rsidR="00C25BDB" w:rsidRPr="000304BB">
        <w:rPr>
          <w:sz w:val="24"/>
          <w:szCs w:val="24"/>
        </w:rPr>
        <w:t xml:space="preserve">over an estimated 700,000 people </w:t>
      </w:r>
      <w:r w:rsidR="00542DB9" w:rsidRPr="000304BB">
        <w:rPr>
          <w:sz w:val="24"/>
          <w:szCs w:val="24"/>
        </w:rPr>
        <w:t>are sufferin</w:t>
      </w:r>
      <w:r w:rsidR="00B96527" w:rsidRPr="000304BB">
        <w:rPr>
          <w:sz w:val="24"/>
          <w:szCs w:val="24"/>
        </w:rPr>
        <w:t>g with eating disorders, some of which can increase the risk of mortality by 5 times (National Institute for Health and Care Excellence, 2019).</w:t>
      </w:r>
      <w:r w:rsidR="00C972BE" w:rsidRPr="000304BB">
        <w:rPr>
          <w:sz w:val="24"/>
          <w:szCs w:val="24"/>
        </w:rPr>
        <w:t xml:space="preserve"> While visceral and abdominal fat, like that observed in overweight individuals, is significantly associated with increased health risks, eating disorders stemming from fat-phobic attitudes are equally detrimental to health (</w:t>
      </w:r>
      <w:proofErr w:type="spellStart"/>
      <w:r w:rsidR="00C972BE" w:rsidRPr="000304BB">
        <w:rPr>
          <w:sz w:val="24"/>
          <w:szCs w:val="24"/>
        </w:rPr>
        <w:t>Abood</w:t>
      </w:r>
      <w:proofErr w:type="spellEnd"/>
      <w:r w:rsidR="00C972BE" w:rsidRPr="000304BB">
        <w:rPr>
          <w:sz w:val="24"/>
          <w:szCs w:val="24"/>
        </w:rPr>
        <w:t xml:space="preserve"> et al. 2007).</w:t>
      </w:r>
      <w:r w:rsidR="00C36287" w:rsidRPr="000304BB">
        <w:rPr>
          <w:sz w:val="24"/>
          <w:szCs w:val="24"/>
        </w:rPr>
        <w:t xml:space="preserve"> Since fat-phobia is described as a fear o</w:t>
      </w:r>
      <w:r w:rsidR="00F036E1" w:rsidRPr="000304BB">
        <w:rPr>
          <w:sz w:val="24"/>
          <w:szCs w:val="24"/>
        </w:rPr>
        <w:t xml:space="preserve">f fatness, many fat-activism </w:t>
      </w:r>
      <w:r w:rsidR="00C36287" w:rsidRPr="000304BB">
        <w:rPr>
          <w:sz w:val="24"/>
          <w:szCs w:val="24"/>
        </w:rPr>
        <w:t>campaigns aim to promote visibility of individuals living with obesity, to provide role-models and relatable characters to solve fears and change cultural perceptions of fat people (</w:t>
      </w:r>
      <w:proofErr w:type="spellStart"/>
      <w:r w:rsidR="00C36287" w:rsidRPr="000304BB">
        <w:rPr>
          <w:sz w:val="24"/>
          <w:szCs w:val="24"/>
        </w:rPr>
        <w:t>Afful</w:t>
      </w:r>
      <w:proofErr w:type="spellEnd"/>
      <w:r w:rsidR="00C36287" w:rsidRPr="000304BB">
        <w:rPr>
          <w:sz w:val="24"/>
          <w:szCs w:val="24"/>
        </w:rPr>
        <w:t xml:space="preserve"> &amp; </w:t>
      </w:r>
      <w:proofErr w:type="spellStart"/>
      <w:r w:rsidR="00C36287" w:rsidRPr="000304BB">
        <w:rPr>
          <w:sz w:val="24"/>
          <w:szCs w:val="24"/>
        </w:rPr>
        <w:t>Ricciadelli</w:t>
      </w:r>
      <w:proofErr w:type="spellEnd"/>
      <w:r w:rsidR="00C36287" w:rsidRPr="000304BB">
        <w:rPr>
          <w:sz w:val="24"/>
          <w:szCs w:val="24"/>
        </w:rPr>
        <w:t>, 2015).</w:t>
      </w:r>
      <w:r w:rsidR="00BA53BB" w:rsidRPr="000304BB">
        <w:rPr>
          <w:sz w:val="24"/>
          <w:szCs w:val="24"/>
        </w:rPr>
        <w:t xml:space="preserve"> The campaigns argue that </w:t>
      </w:r>
      <w:r w:rsidR="0072552F" w:rsidRPr="000304BB">
        <w:rPr>
          <w:sz w:val="24"/>
          <w:szCs w:val="24"/>
        </w:rPr>
        <w:t xml:space="preserve">with a greater range of visible body types, </w:t>
      </w:r>
      <w:r w:rsidR="00FC34E3" w:rsidRPr="000304BB">
        <w:rPr>
          <w:sz w:val="24"/>
          <w:szCs w:val="24"/>
        </w:rPr>
        <w:t>fewer</w:t>
      </w:r>
      <w:r w:rsidR="0072552F" w:rsidRPr="000304BB">
        <w:rPr>
          <w:sz w:val="24"/>
          <w:szCs w:val="24"/>
        </w:rPr>
        <w:t xml:space="preserve"> individuals will feel they have failed to meet the physical appearance criteria of society and theref</w:t>
      </w:r>
      <w:r w:rsidR="00FC34E3" w:rsidRPr="000304BB">
        <w:rPr>
          <w:sz w:val="24"/>
          <w:szCs w:val="24"/>
        </w:rPr>
        <w:t>ore, fewer</w:t>
      </w:r>
      <w:r w:rsidR="0072552F" w:rsidRPr="000304BB">
        <w:rPr>
          <w:sz w:val="24"/>
          <w:szCs w:val="24"/>
        </w:rPr>
        <w:t xml:space="preserve"> people will be pressured to lose weight and </w:t>
      </w:r>
      <w:r w:rsidR="00A16AF1" w:rsidRPr="000304BB">
        <w:rPr>
          <w:sz w:val="24"/>
          <w:szCs w:val="24"/>
        </w:rPr>
        <w:t xml:space="preserve">resort to unhealthy practices. </w:t>
      </w:r>
      <w:r w:rsidR="000C7D31" w:rsidRPr="000304BB">
        <w:rPr>
          <w:sz w:val="24"/>
          <w:szCs w:val="24"/>
        </w:rPr>
        <w:t>That being said, overweight role models may influence people to gain weight and risk their health to aspire to be similar to their idols. It could be argued that measurements like BMI, while weight-focused</w:t>
      </w:r>
      <w:r w:rsidR="000274C6" w:rsidRPr="000304BB">
        <w:rPr>
          <w:sz w:val="24"/>
          <w:szCs w:val="24"/>
        </w:rPr>
        <w:t xml:space="preserve">, </w:t>
      </w:r>
      <w:r w:rsidR="000C7D31" w:rsidRPr="000304BB">
        <w:rPr>
          <w:sz w:val="24"/>
          <w:szCs w:val="24"/>
        </w:rPr>
        <w:t xml:space="preserve">give a general guideline to a healthy weight for an individual based </w:t>
      </w:r>
      <w:r w:rsidR="000274C6" w:rsidRPr="000304BB">
        <w:rPr>
          <w:sz w:val="24"/>
          <w:szCs w:val="24"/>
        </w:rPr>
        <w:t>on science, rather than fashion. A mixed methods approach to combat fat-phobia may be effective, where greater visibility of body types encourages confidence at all sizes and the use of BMI and other health measurements are used to inform people of their healthiest weight.</w:t>
      </w:r>
    </w:p>
    <w:p w:rsidR="00711762" w:rsidRPr="000304BB" w:rsidRDefault="00711762" w:rsidP="00B54BC5">
      <w:pPr>
        <w:rPr>
          <w:sz w:val="24"/>
          <w:szCs w:val="24"/>
        </w:rPr>
      </w:pPr>
    </w:p>
    <w:p w:rsidR="00AE3D6D" w:rsidRPr="000304BB" w:rsidRDefault="003F3677" w:rsidP="00B54BC5">
      <w:pPr>
        <w:rPr>
          <w:sz w:val="24"/>
          <w:szCs w:val="24"/>
        </w:rPr>
      </w:pPr>
      <w:r w:rsidRPr="000304BB">
        <w:rPr>
          <w:sz w:val="24"/>
          <w:szCs w:val="24"/>
        </w:rPr>
        <w:t>Fat-activism</w:t>
      </w:r>
      <w:r w:rsidR="00711762" w:rsidRPr="000304BB">
        <w:rPr>
          <w:sz w:val="24"/>
          <w:szCs w:val="24"/>
        </w:rPr>
        <w:t xml:space="preserve"> campaigns</w:t>
      </w:r>
      <w:r w:rsidR="00F70FF1" w:rsidRPr="000304BB">
        <w:rPr>
          <w:sz w:val="24"/>
          <w:szCs w:val="24"/>
        </w:rPr>
        <w:t>’</w:t>
      </w:r>
      <w:r w:rsidR="00711762" w:rsidRPr="000304BB">
        <w:rPr>
          <w:sz w:val="24"/>
          <w:szCs w:val="24"/>
        </w:rPr>
        <w:t xml:space="preserve"> </w:t>
      </w:r>
      <w:r w:rsidR="001B71E6" w:rsidRPr="000304BB">
        <w:rPr>
          <w:sz w:val="24"/>
          <w:szCs w:val="24"/>
        </w:rPr>
        <w:t>goal</w:t>
      </w:r>
      <w:r w:rsidR="00711762" w:rsidRPr="000304BB">
        <w:rPr>
          <w:sz w:val="24"/>
          <w:szCs w:val="24"/>
        </w:rPr>
        <w:t xml:space="preserve"> to improve visibility </w:t>
      </w:r>
      <w:r w:rsidR="00C32602" w:rsidRPr="000304BB">
        <w:rPr>
          <w:sz w:val="24"/>
          <w:szCs w:val="24"/>
        </w:rPr>
        <w:t>of i</w:t>
      </w:r>
      <w:r w:rsidR="00F70FF1" w:rsidRPr="000304BB">
        <w:rPr>
          <w:sz w:val="24"/>
          <w:szCs w:val="24"/>
        </w:rPr>
        <w:t>ndividuals with higher body fat</w:t>
      </w:r>
      <w:r w:rsidR="00C32602" w:rsidRPr="000304BB">
        <w:rPr>
          <w:sz w:val="24"/>
          <w:szCs w:val="24"/>
        </w:rPr>
        <w:t xml:space="preserve"> </w:t>
      </w:r>
      <w:r w:rsidR="00711762" w:rsidRPr="000304BB">
        <w:rPr>
          <w:sz w:val="24"/>
          <w:szCs w:val="24"/>
        </w:rPr>
        <w:t xml:space="preserve">can be seen </w:t>
      </w:r>
      <w:r w:rsidR="00C32602" w:rsidRPr="000304BB">
        <w:rPr>
          <w:sz w:val="24"/>
          <w:szCs w:val="24"/>
        </w:rPr>
        <w:t>in practice through Nike’s use of plus-size mannequins to sell fitness apparel</w:t>
      </w:r>
      <w:r w:rsidR="00730966" w:rsidRPr="000304BB">
        <w:rPr>
          <w:sz w:val="24"/>
          <w:szCs w:val="24"/>
        </w:rPr>
        <w:t xml:space="preserve"> (Dooley &amp; </w:t>
      </w:r>
      <w:proofErr w:type="spellStart"/>
      <w:r w:rsidR="00730966" w:rsidRPr="000304BB">
        <w:rPr>
          <w:sz w:val="24"/>
          <w:szCs w:val="24"/>
        </w:rPr>
        <w:t>Rearick</w:t>
      </w:r>
      <w:proofErr w:type="spellEnd"/>
      <w:r w:rsidR="00730966" w:rsidRPr="000304BB">
        <w:rPr>
          <w:sz w:val="24"/>
          <w:szCs w:val="24"/>
        </w:rPr>
        <w:t>, 2019).</w:t>
      </w:r>
      <w:r w:rsidR="00F70FF1" w:rsidRPr="000304BB">
        <w:rPr>
          <w:sz w:val="24"/>
          <w:szCs w:val="24"/>
        </w:rPr>
        <w:t xml:space="preserve"> The campaign received a variety of feedback, with some people celebrating the company’s representation of a ‘real’</w:t>
      </w:r>
      <w:r w:rsidR="0016535C" w:rsidRPr="000304BB">
        <w:rPr>
          <w:sz w:val="24"/>
          <w:szCs w:val="24"/>
        </w:rPr>
        <w:t xml:space="preserve"> person. People likely felt accepted by the brand, in an industry where fatness is usually discriminated against (Dooley &amp; </w:t>
      </w:r>
      <w:proofErr w:type="spellStart"/>
      <w:r w:rsidR="0016535C" w:rsidRPr="000304BB">
        <w:rPr>
          <w:sz w:val="24"/>
          <w:szCs w:val="24"/>
        </w:rPr>
        <w:t>Rearick</w:t>
      </w:r>
      <w:proofErr w:type="spellEnd"/>
      <w:r w:rsidR="0016535C" w:rsidRPr="000304BB">
        <w:rPr>
          <w:sz w:val="24"/>
          <w:szCs w:val="24"/>
        </w:rPr>
        <w:t xml:space="preserve">, 2019). </w:t>
      </w:r>
      <w:r w:rsidR="009D7481" w:rsidRPr="000304BB">
        <w:rPr>
          <w:sz w:val="24"/>
          <w:szCs w:val="24"/>
        </w:rPr>
        <w:t xml:space="preserve">This </w:t>
      </w:r>
      <w:r w:rsidR="00FE1D78" w:rsidRPr="000304BB">
        <w:rPr>
          <w:sz w:val="24"/>
          <w:szCs w:val="24"/>
        </w:rPr>
        <w:t xml:space="preserve">acceptance and support to participate in exercise </w:t>
      </w:r>
      <w:r w:rsidR="009D7481" w:rsidRPr="000304BB">
        <w:rPr>
          <w:sz w:val="24"/>
          <w:szCs w:val="24"/>
        </w:rPr>
        <w:t xml:space="preserve">is emphasised by a study which declared restrictions to fitness apparel due to lack of sizing as a barrier to exercise for </w:t>
      </w:r>
      <w:r w:rsidR="009D7481" w:rsidRPr="000304BB">
        <w:rPr>
          <w:sz w:val="24"/>
          <w:szCs w:val="24"/>
        </w:rPr>
        <w:lastRenderedPageBreak/>
        <w:t>overweight individuals (</w:t>
      </w:r>
      <w:proofErr w:type="spellStart"/>
      <w:r w:rsidR="009D7481" w:rsidRPr="000304BB">
        <w:rPr>
          <w:sz w:val="24"/>
          <w:szCs w:val="24"/>
        </w:rPr>
        <w:t>Thedinga</w:t>
      </w:r>
      <w:proofErr w:type="spellEnd"/>
      <w:r w:rsidR="009D7481" w:rsidRPr="000304BB">
        <w:rPr>
          <w:sz w:val="24"/>
          <w:szCs w:val="24"/>
        </w:rPr>
        <w:t xml:space="preserve">, </w:t>
      </w:r>
      <w:proofErr w:type="spellStart"/>
      <w:r w:rsidR="009D7481" w:rsidRPr="000304BB">
        <w:rPr>
          <w:sz w:val="24"/>
          <w:szCs w:val="24"/>
        </w:rPr>
        <w:t>Thiel</w:t>
      </w:r>
      <w:proofErr w:type="spellEnd"/>
      <w:r w:rsidR="009D7481" w:rsidRPr="000304BB">
        <w:rPr>
          <w:sz w:val="24"/>
          <w:szCs w:val="24"/>
        </w:rPr>
        <w:t xml:space="preserve"> &amp; </w:t>
      </w:r>
      <w:proofErr w:type="spellStart"/>
      <w:r w:rsidR="009D7481" w:rsidRPr="000304BB">
        <w:rPr>
          <w:sz w:val="24"/>
          <w:szCs w:val="24"/>
        </w:rPr>
        <w:t>Zehl</w:t>
      </w:r>
      <w:proofErr w:type="spellEnd"/>
      <w:r w:rsidR="009D7481" w:rsidRPr="000304BB">
        <w:rPr>
          <w:sz w:val="24"/>
          <w:szCs w:val="24"/>
        </w:rPr>
        <w:t>, 2021).</w:t>
      </w:r>
      <w:r w:rsidR="00426FB8" w:rsidRPr="000304BB">
        <w:rPr>
          <w:sz w:val="24"/>
          <w:szCs w:val="24"/>
        </w:rPr>
        <w:t xml:space="preserve"> </w:t>
      </w:r>
      <w:r w:rsidR="001D0243" w:rsidRPr="000304BB">
        <w:rPr>
          <w:sz w:val="24"/>
          <w:szCs w:val="24"/>
        </w:rPr>
        <w:t xml:space="preserve"> </w:t>
      </w:r>
      <w:r w:rsidR="00952E91" w:rsidRPr="000304BB">
        <w:rPr>
          <w:sz w:val="24"/>
          <w:szCs w:val="24"/>
        </w:rPr>
        <w:t>The same article equally discovered that many barriers to exercise revolved around confidence (</w:t>
      </w:r>
      <w:proofErr w:type="spellStart"/>
      <w:r w:rsidR="00952E91" w:rsidRPr="000304BB">
        <w:rPr>
          <w:sz w:val="24"/>
          <w:szCs w:val="24"/>
        </w:rPr>
        <w:t>Thedinga</w:t>
      </w:r>
      <w:proofErr w:type="spellEnd"/>
      <w:r w:rsidR="00952E91" w:rsidRPr="000304BB">
        <w:rPr>
          <w:sz w:val="24"/>
          <w:szCs w:val="24"/>
        </w:rPr>
        <w:t xml:space="preserve">, </w:t>
      </w:r>
      <w:proofErr w:type="spellStart"/>
      <w:r w:rsidR="00952E91" w:rsidRPr="000304BB">
        <w:rPr>
          <w:sz w:val="24"/>
          <w:szCs w:val="24"/>
        </w:rPr>
        <w:t>Thiel</w:t>
      </w:r>
      <w:proofErr w:type="spellEnd"/>
      <w:r w:rsidR="00952E91" w:rsidRPr="000304BB">
        <w:rPr>
          <w:sz w:val="24"/>
          <w:szCs w:val="24"/>
        </w:rPr>
        <w:t xml:space="preserve"> &amp; </w:t>
      </w:r>
      <w:proofErr w:type="spellStart"/>
      <w:r w:rsidR="00952E91" w:rsidRPr="000304BB">
        <w:rPr>
          <w:sz w:val="24"/>
          <w:szCs w:val="24"/>
        </w:rPr>
        <w:t>Zehl</w:t>
      </w:r>
      <w:proofErr w:type="spellEnd"/>
      <w:r w:rsidR="00952E91" w:rsidRPr="000304BB">
        <w:rPr>
          <w:sz w:val="24"/>
          <w:szCs w:val="24"/>
        </w:rPr>
        <w:t xml:space="preserve">, 2021).  </w:t>
      </w:r>
      <w:r w:rsidR="00367442" w:rsidRPr="000304BB">
        <w:rPr>
          <w:sz w:val="24"/>
          <w:szCs w:val="24"/>
        </w:rPr>
        <w:t xml:space="preserve">The campaigns could encourage people to be intrinsically motivated to exercise by reducing the factors, like feelings of self-consciousness, that would obstruct enjoyment and therefore, help people commit to regular activity </w:t>
      </w:r>
      <w:r w:rsidR="00E23156" w:rsidRPr="000304BB">
        <w:rPr>
          <w:sz w:val="24"/>
          <w:szCs w:val="24"/>
        </w:rPr>
        <w:t>(Deci &amp; Ryan</w:t>
      </w:r>
      <w:r w:rsidR="00367442" w:rsidRPr="000304BB">
        <w:rPr>
          <w:sz w:val="24"/>
          <w:szCs w:val="24"/>
        </w:rPr>
        <w:t>, 2017).</w:t>
      </w:r>
      <w:r w:rsidR="006A18E9" w:rsidRPr="000304BB">
        <w:rPr>
          <w:sz w:val="24"/>
          <w:szCs w:val="24"/>
        </w:rPr>
        <w:t xml:space="preserve"> </w:t>
      </w:r>
      <w:r w:rsidR="001D0243" w:rsidRPr="000304BB">
        <w:rPr>
          <w:sz w:val="24"/>
          <w:szCs w:val="24"/>
        </w:rPr>
        <w:t>The Nike campaign not only represented plus-size individuals, but also worked to change the assumptions made by society about overweight individuals. The campaign juxtaposed stigmas that overweight people were lazy or any less a</w:t>
      </w:r>
      <w:r w:rsidR="00952E91" w:rsidRPr="000304BB">
        <w:rPr>
          <w:sz w:val="24"/>
          <w:szCs w:val="24"/>
        </w:rPr>
        <w:t xml:space="preserve">ble to participate in activity </w:t>
      </w:r>
      <w:r w:rsidR="007B1195" w:rsidRPr="000304BB">
        <w:rPr>
          <w:sz w:val="24"/>
          <w:szCs w:val="24"/>
        </w:rPr>
        <w:t xml:space="preserve">(Dooley &amp; </w:t>
      </w:r>
      <w:proofErr w:type="spellStart"/>
      <w:r w:rsidR="007B1195" w:rsidRPr="000304BB">
        <w:rPr>
          <w:sz w:val="24"/>
          <w:szCs w:val="24"/>
        </w:rPr>
        <w:t>Rearick</w:t>
      </w:r>
      <w:proofErr w:type="spellEnd"/>
      <w:r w:rsidR="007B1195" w:rsidRPr="000304BB">
        <w:rPr>
          <w:sz w:val="24"/>
          <w:szCs w:val="24"/>
        </w:rPr>
        <w:t>, 2019).</w:t>
      </w:r>
      <w:r w:rsidR="00952E91" w:rsidRPr="000304BB">
        <w:rPr>
          <w:sz w:val="24"/>
          <w:szCs w:val="24"/>
        </w:rPr>
        <w:t xml:space="preserve"> </w:t>
      </w:r>
      <w:r w:rsidR="006A18E9" w:rsidRPr="000304BB">
        <w:rPr>
          <w:sz w:val="24"/>
          <w:szCs w:val="24"/>
        </w:rPr>
        <w:t xml:space="preserve">This could help overweight individuals to feel a sense of belongingness </w:t>
      </w:r>
      <w:r w:rsidR="004213E4" w:rsidRPr="000304BB">
        <w:rPr>
          <w:sz w:val="24"/>
          <w:szCs w:val="24"/>
        </w:rPr>
        <w:t>within exercise environments and again support their efforts to regularly exercise by satisfying their basic psychological need for relatedness (Deci &amp; Ryan, 2017).</w:t>
      </w:r>
      <w:r w:rsidR="00807CAD" w:rsidRPr="000304BB">
        <w:rPr>
          <w:sz w:val="24"/>
          <w:szCs w:val="24"/>
        </w:rPr>
        <w:t xml:space="preserve"> Having said that, some extreme fat-activism views describe exercise as unnatural and discourage activity even recreationally, so fitness apparel </w:t>
      </w:r>
      <w:r w:rsidR="000C321B" w:rsidRPr="000304BB">
        <w:rPr>
          <w:sz w:val="24"/>
          <w:szCs w:val="24"/>
        </w:rPr>
        <w:t>may</w:t>
      </w:r>
      <w:r w:rsidR="00807CAD" w:rsidRPr="000304BB">
        <w:rPr>
          <w:sz w:val="24"/>
          <w:szCs w:val="24"/>
        </w:rPr>
        <w:t xml:space="preserve"> make little impact on their perceptions of exercise or the health benefits (</w:t>
      </w:r>
      <w:proofErr w:type="spellStart"/>
      <w:r w:rsidR="00807CAD" w:rsidRPr="000304BB">
        <w:rPr>
          <w:sz w:val="24"/>
          <w:szCs w:val="24"/>
        </w:rPr>
        <w:t>Chalklin</w:t>
      </w:r>
      <w:proofErr w:type="spellEnd"/>
      <w:r w:rsidR="00807CAD" w:rsidRPr="000304BB">
        <w:rPr>
          <w:sz w:val="24"/>
          <w:szCs w:val="24"/>
        </w:rPr>
        <w:t>, 2016).</w:t>
      </w:r>
    </w:p>
    <w:p w:rsidR="00AE3D6D" w:rsidRPr="000304BB" w:rsidRDefault="00AE3D6D" w:rsidP="00B54BC5">
      <w:pPr>
        <w:rPr>
          <w:sz w:val="24"/>
          <w:szCs w:val="24"/>
        </w:rPr>
      </w:pPr>
    </w:p>
    <w:p w:rsidR="00F06449" w:rsidRPr="000304BB" w:rsidRDefault="00FD17A1" w:rsidP="00B54BC5">
      <w:pPr>
        <w:rPr>
          <w:sz w:val="24"/>
          <w:szCs w:val="24"/>
        </w:rPr>
      </w:pPr>
      <w:r w:rsidRPr="000304BB">
        <w:rPr>
          <w:sz w:val="24"/>
          <w:szCs w:val="24"/>
        </w:rPr>
        <w:t xml:space="preserve">Despite, expectations of the campaign to improve the motivation to exercise amongst overweight individuals, there are multiple objections to the movement also. Some people argue that </w:t>
      </w:r>
      <w:r w:rsidR="00B414C7" w:rsidRPr="000304BB">
        <w:rPr>
          <w:sz w:val="24"/>
          <w:szCs w:val="24"/>
        </w:rPr>
        <w:t>an overweight mannequin could depreciate the severity of the consequences of living with obesity. The movement could be said to create fashion out of a lifestyle that diminishes quality of life as well as life expectancy</w:t>
      </w:r>
      <w:r w:rsidR="005B16AD" w:rsidRPr="000304BB">
        <w:rPr>
          <w:sz w:val="24"/>
          <w:szCs w:val="24"/>
        </w:rPr>
        <w:t xml:space="preserve"> and encourage people to sustain unhealthy lifestyles</w:t>
      </w:r>
      <w:r w:rsidR="00B414C7" w:rsidRPr="000304BB">
        <w:rPr>
          <w:sz w:val="24"/>
          <w:szCs w:val="24"/>
        </w:rPr>
        <w:t xml:space="preserve"> (Dooley &amp; </w:t>
      </w:r>
      <w:proofErr w:type="spellStart"/>
      <w:r w:rsidR="00B414C7" w:rsidRPr="000304BB">
        <w:rPr>
          <w:sz w:val="24"/>
          <w:szCs w:val="24"/>
        </w:rPr>
        <w:t>Rearick</w:t>
      </w:r>
      <w:proofErr w:type="spellEnd"/>
      <w:r w:rsidR="00B414C7" w:rsidRPr="000304BB">
        <w:rPr>
          <w:sz w:val="24"/>
          <w:szCs w:val="24"/>
        </w:rPr>
        <w:t>, 2019).</w:t>
      </w:r>
      <w:r w:rsidR="00AD381E" w:rsidRPr="000304BB">
        <w:rPr>
          <w:sz w:val="24"/>
          <w:szCs w:val="24"/>
        </w:rPr>
        <w:t xml:space="preserve"> </w:t>
      </w:r>
      <w:r w:rsidR="00DE3382" w:rsidRPr="000304BB">
        <w:rPr>
          <w:sz w:val="24"/>
          <w:szCs w:val="24"/>
        </w:rPr>
        <w:t>Having said that, smaller sizes do not coincide with healthier practices, likewise petite mannequins may equally create unrealistic aspirations for individuals and thus encourage unhealthy practices in or</w:t>
      </w:r>
      <w:r w:rsidR="002B7196" w:rsidRPr="000304BB">
        <w:rPr>
          <w:sz w:val="24"/>
          <w:szCs w:val="24"/>
        </w:rPr>
        <w:t xml:space="preserve">der to achieve such a physique. </w:t>
      </w:r>
      <w:r w:rsidR="00DE3382" w:rsidRPr="000304BB">
        <w:rPr>
          <w:sz w:val="24"/>
          <w:szCs w:val="24"/>
        </w:rPr>
        <w:t>The argument is whether plus-size mannequins</w:t>
      </w:r>
      <w:r w:rsidR="00A624BA" w:rsidRPr="000304BB">
        <w:rPr>
          <w:sz w:val="24"/>
          <w:szCs w:val="24"/>
        </w:rPr>
        <w:t xml:space="preserve"> are aspirational or realistic, yet it could be argue</w:t>
      </w:r>
      <w:r w:rsidR="007E5571" w:rsidRPr="000304BB">
        <w:rPr>
          <w:sz w:val="24"/>
          <w:szCs w:val="24"/>
        </w:rPr>
        <w:t>d that not every size mannequin</w:t>
      </w:r>
      <w:r w:rsidR="00A624BA" w:rsidRPr="000304BB">
        <w:rPr>
          <w:sz w:val="24"/>
          <w:szCs w:val="24"/>
        </w:rPr>
        <w:t xml:space="preserve"> best reflect its audience and a variety of sizes as seen in daily life would be most appropriate and realistic, even if this approach would not necessarily demonstrate the healthy ideal.</w:t>
      </w:r>
      <w:r w:rsidR="009756E7" w:rsidRPr="000304BB">
        <w:rPr>
          <w:sz w:val="24"/>
          <w:szCs w:val="24"/>
        </w:rPr>
        <w:t xml:space="preserve"> The campa</w:t>
      </w:r>
      <w:r w:rsidR="009337A9" w:rsidRPr="000304BB">
        <w:rPr>
          <w:sz w:val="24"/>
          <w:szCs w:val="24"/>
        </w:rPr>
        <w:t xml:space="preserve">ign equally faced backlash on the basis that it encourages a lower quality of life, as overweight individuals are confronted with more barriers within </w:t>
      </w:r>
      <w:r w:rsidR="00E657DF" w:rsidRPr="000304BB">
        <w:rPr>
          <w:sz w:val="24"/>
          <w:szCs w:val="24"/>
        </w:rPr>
        <w:t>daily life</w:t>
      </w:r>
      <w:r w:rsidR="00517953" w:rsidRPr="000304BB">
        <w:rPr>
          <w:sz w:val="24"/>
          <w:szCs w:val="24"/>
        </w:rPr>
        <w:t xml:space="preserve"> (Dooley &amp; </w:t>
      </w:r>
      <w:proofErr w:type="spellStart"/>
      <w:r w:rsidR="00517953" w:rsidRPr="000304BB">
        <w:rPr>
          <w:sz w:val="24"/>
          <w:szCs w:val="24"/>
        </w:rPr>
        <w:t>Rearick</w:t>
      </w:r>
      <w:proofErr w:type="spellEnd"/>
      <w:r w:rsidR="00517953" w:rsidRPr="000304BB">
        <w:rPr>
          <w:sz w:val="24"/>
          <w:szCs w:val="24"/>
        </w:rPr>
        <w:t xml:space="preserve">, 2019). </w:t>
      </w:r>
      <w:r w:rsidR="00465356" w:rsidRPr="000304BB">
        <w:rPr>
          <w:sz w:val="24"/>
          <w:szCs w:val="24"/>
        </w:rPr>
        <w:t xml:space="preserve"> One study found incremental worsening of </w:t>
      </w:r>
      <w:r w:rsidR="002C1D8C" w:rsidRPr="000304BB">
        <w:rPr>
          <w:sz w:val="24"/>
          <w:szCs w:val="24"/>
        </w:rPr>
        <w:t>obesity</w:t>
      </w:r>
      <w:r w:rsidR="00465356" w:rsidRPr="000304BB">
        <w:rPr>
          <w:sz w:val="24"/>
          <w:szCs w:val="24"/>
        </w:rPr>
        <w:t>-related quality of life, as de</w:t>
      </w:r>
      <w:r w:rsidR="002C1D8C" w:rsidRPr="000304BB">
        <w:rPr>
          <w:sz w:val="24"/>
          <w:szCs w:val="24"/>
        </w:rPr>
        <w:t>gree of obesity worsens; this would include ability to work, physically function, self-esteem and more (</w:t>
      </w:r>
      <w:r w:rsidR="001441AF" w:rsidRPr="000304BB">
        <w:rPr>
          <w:sz w:val="24"/>
          <w:szCs w:val="24"/>
        </w:rPr>
        <w:t xml:space="preserve">Byrne, </w:t>
      </w:r>
      <w:proofErr w:type="spellStart"/>
      <w:r w:rsidR="001441AF" w:rsidRPr="000304BB">
        <w:rPr>
          <w:sz w:val="24"/>
          <w:szCs w:val="24"/>
        </w:rPr>
        <w:t>Kolotkin</w:t>
      </w:r>
      <w:proofErr w:type="spellEnd"/>
      <w:r w:rsidR="001441AF" w:rsidRPr="000304BB">
        <w:rPr>
          <w:sz w:val="24"/>
          <w:szCs w:val="24"/>
        </w:rPr>
        <w:t xml:space="preserve">, O’Neil &amp; </w:t>
      </w:r>
      <w:r w:rsidR="00D65AF5" w:rsidRPr="000304BB">
        <w:rPr>
          <w:sz w:val="24"/>
          <w:szCs w:val="24"/>
        </w:rPr>
        <w:t>White, 2004).</w:t>
      </w:r>
      <w:r w:rsidR="00A971C3" w:rsidRPr="000304BB">
        <w:rPr>
          <w:sz w:val="24"/>
          <w:szCs w:val="24"/>
        </w:rPr>
        <w:t xml:space="preserve"> </w:t>
      </w:r>
      <w:r w:rsidR="00F06449" w:rsidRPr="000304BB">
        <w:rPr>
          <w:sz w:val="24"/>
          <w:szCs w:val="24"/>
        </w:rPr>
        <w:t xml:space="preserve">By supporting the public to become overweight, it can be inferred that the Nike campaign </w:t>
      </w:r>
      <w:r w:rsidR="00706CBF" w:rsidRPr="000304BB">
        <w:rPr>
          <w:sz w:val="24"/>
          <w:szCs w:val="24"/>
        </w:rPr>
        <w:t>and other fat-promoting movements are</w:t>
      </w:r>
      <w:r w:rsidR="00F06449" w:rsidRPr="000304BB">
        <w:rPr>
          <w:sz w:val="24"/>
          <w:szCs w:val="24"/>
        </w:rPr>
        <w:t xml:space="preserve"> helping to create a more reliant</w:t>
      </w:r>
      <w:r w:rsidR="009D2683" w:rsidRPr="000304BB">
        <w:rPr>
          <w:sz w:val="24"/>
          <w:szCs w:val="24"/>
        </w:rPr>
        <w:t xml:space="preserve"> and mentally-ill</w:t>
      </w:r>
      <w:r w:rsidR="00F06449" w:rsidRPr="000304BB">
        <w:rPr>
          <w:sz w:val="24"/>
          <w:szCs w:val="24"/>
        </w:rPr>
        <w:t xml:space="preserve"> </w:t>
      </w:r>
      <w:r w:rsidR="009D2683" w:rsidRPr="000304BB">
        <w:rPr>
          <w:sz w:val="24"/>
          <w:szCs w:val="24"/>
        </w:rPr>
        <w:t xml:space="preserve">nation </w:t>
      </w:r>
      <w:r w:rsidR="00F06449" w:rsidRPr="000304BB">
        <w:rPr>
          <w:sz w:val="24"/>
          <w:szCs w:val="24"/>
        </w:rPr>
        <w:t xml:space="preserve">(Dooley &amp; </w:t>
      </w:r>
      <w:proofErr w:type="spellStart"/>
      <w:r w:rsidR="00F06449" w:rsidRPr="000304BB">
        <w:rPr>
          <w:sz w:val="24"/>
          <w:szCs w:val="24"/>
        </w:rPr>
        <w:t>Rearick</w:t>
      </w:r>
      <w:proofErr w:type="spellEnd"/>
      <w:r w:rsidR="00F06449" w:rsidRPr="000304BB">
        <w:rPr>
          <w:sz w:val="24"/>
          <w:szCs w:val="24"/>
        </w:rPr>
        <w:t xml:space="preserve">, 2019).  </w:t>
      </w:r>
      <w:r w:rsidR="00D22047" w:rsidRPr="000304BB">
        <w:rPr>
          <w:sz w:val="24"/>
          <w:szCs w:val="24"/>
        </w:rPr>
        <w:t>With decreases in quality of life, it is appropriate to suggest that prevalence of mental-illness will increase</w:t>
      </w:r>
      <w:r w:rsidR="00B40ABF" w:rsidRPr="000304BB">
        <w:rPr>
          <w:sz w:val="24"/>
          <w:szCs w:val="24"/>
        </w:rPr>
        <w:t xml:space="preserve"> within people living with obesity. This is supported by </w:t>
      </w:r>
      <w:r w:rsidR="001139C4" w:rsidRPr="000304BB">
        <w:rPr>
          <w:sz w:val="24"/>
          <w:szCs w:val="24"/>
        </w:rPr>
        <w:t>the positive relationship between BMI and depression in females (</w:t>
      </w:r>
      <w:r w:rsidR="004B709F" w:rsidRPr="000304BB">
        <w:rPr>
          <w:sz w:val="24"/>
          <w:szCs w:val="24"/>
        </w:rPr>
        <w:t>Becker et al. 2001).</w:t>
      </w:r>
      <w:r w:rsidR="006B1706" w:rsidRPr="000304BB">
        <w:rPr>
          <w:sz w:val="24"/>
          <w:szCs w:val="24"/>
        </w:rPr>
        <w:t xml:space="preserve"> </w:t>
      </w:r>
      <w:r w:rsidR="00A971C3" w:rsidRPr="000304BB">
        <w:rPr>
          <w:sz w:val="24"/>
          <w:szCs w:val="24"/>
        </w:rPr>
        <w:t xml:space="preserve">While </w:t>
      </w:r>
      <w:r w:rsidR="00706CBF" w:rsidRPr="000304BB">
        <w:rPr>
          <w:sz w:val="24"/>
          <w:szCs w:val="24"/>
        </w:rPr>
        <w:t xml:space="preserve">the quality of life </w:t>
      </w:r>
      <w:r w:rsidR="006B1706" w:rsidRPr="000304BB">
        <w:rPr>
          <w:sz w:val="24"/>
          <w:szCs w:val="24"/>
        </w:rPr>
        <w:t>study</w:t>
      </w:r>
      <w:r w:rsidR="00706CBF" w:rsidRPr="000304BB">
        <w:rPr>
          <w:sz w:val="24"/>
          <w:szCs w:val="24"/>
        </w:rPr>
        <w:t xml:space="preserve"> results are</w:t>
      </w:r>
      <w:r w:rsidR="006B1706" w:rsidRPr="000304BB">
        <w:rPr>
          <w:sz w:val="24"/>
          <w:szCs w:val="24"/>
        </w:rPr>
        <w:t xml:space="preserve"> likely to</w:t>
      </w:r>
      <w:r w:rsidR="00A971C3" w:rsidRPr="000304BB">
        <w:rPr>
          <w:sz w:val="24"/>
          <w:szCs w:val="24"/>
        </w:rPr>
        <w:t xml:space="preserve"> still stand true, </w:t>
      </w:r>
      <w:proofErr w:type="spellStart"/>
      <w:proofErr w:type="gramStart"/>
      <w:r w:rsidR="00A971C3" w:rsidRPr="000304BB">
        <w:rPr>
          <w:sz w:val="24"/>
          <w:szCs w:val="24"/>
        </w:rPr>
        <w:t>its</w:t>
      </w:r>
      <w:proofErr w:type="spellEnd"/>
      <w:proofErr w:type="gramEnd"/>
      <w:r w:rsidR="00A971C3" w:rsidRPr="000304BB">
        <w:rPr>
          <w:sz w:val="24"/>
          <w:szCs w:val="24"/>
        </w:rPr>
        <w:t xml:space="preserve"> important to note that there </w:t>
      </w:r>
      <w:r w:rsidR="006B1706" w:rsidRPr="000304BB">
        <w:rPr>
          <w:sz w:val="24"/>
          <w:szCs w:val="24"/>
        </w:rPr>
        <w:t>could</w:t>
      </w:r>
      <w:r w:rsidR="00A971C3" w:rsidRPr="000304BB">
        <w:rPr>
          <w:sz w:val="24"/>
          <w:szCs w:val="24"/>
        </w:rPr>
        <w:t xml:space="preserve"> have been </w:t>
      </w:r>
      <w:r w:rsidR="006B1706" w:rsidRPr="000304BB">
        <w:rPr>
          <w:sz w:val="24"/>
          <w:szCs w:val="24"/>
        </w:rPr>
        <w:t>improvements in quality of life in obese adults</w:t>
      </w:r>
      <w:r w:rsidR="00245EDE" w:rsidRPr="000304BB">
        <w:rPr>
          <w:sz w:val="24"/>
          <w:szCs w:val="24"/>
        </w:rPr>
        <w:t xml:space="preserve"> since 2004. Likewise, the</w:t>
      </w:r>
      <w:r w:rsidR="00A971C3" w:rsidRPr="000304BB">
        <w:rPr>
          <w:sz w:val="24"/>
          <w:szCs w:val="24"/>
        </w:rPr>
        <w:t xml:space="preserve"> participants used </w:t>
      </w:r>
      <w:r w:rsidR="006B1706" w:rsidRPr="000304BB">
        <w:rPr>
          <w:sz w:val="24"/>
          <w:szCs w:val="24"/>
        </w:rPr>
        <w:t xml:space="preserve">in the study </w:t>
      </w:r>
      <w:r w:rsidR="00A971C3" w:rsidRPr="000304BB">
        <w:rPr>
          <w:sz w:val="24"/>
          <w:szCs w:val="24"/>
        </w:rPr>
        <w:t xml:space="preserve">all </w:t>
      </w:r>
      <w:proofErr w:type="spellStart"/>
      <w:r w:rsidR="00A971C3" w:rsidRPr="000304BB">
        <w:rPr>
          <w:sz w:val="24"/>
          <w:szCs w:val="24"/>
        </w:rPr>
        <w:t>seeke</w:t>
      </w:r>
      <w:r w:rsidR="00245EDE" w:rsidRPr="000304BB">
        <w:rPr>
          <w:sz w:val="24"/>
          <w:szCs w:val="24"/>
        </w:rPr>
        <w:t>d</w:t>
      </w:r>
      <w:proofErr w:type="spellEnd"/>
      <w:r w:rsidR="00245EDE" w:rsidRPr="000304BB">
        <w:rPr>
          <w:sz w:val="24"/>
          <w:szCs w:val="24"/>
        </w:rPr>
        <w:t xml:space="preserve"> gastric bypass surgery, which </w:t>
      </w:r>
      <w:r w:rsidR="00A971C3" w:rsidRPr="000304BB">
        <w:rPr>
          <w:sz w:val="24"/>
          <w:szCs w:val="24"/>
        </w:rPr>
        <w:t>could create bias in the results</w:t>
      </w:r>
      <w:r w:rsidR="00245EDE" w:rsidRPr="000304BB">
        <w:rPr>
          <w:sz w:val="24"/>
          <w:szCs w:val="24"/>
        </w:rPr>
        <w:t xml:space="preserve"> as the participants’ all wanted to lose weight</w:t>
      </w:r>
      <w:r w:rsidR="00A971C3" w:rsidRPr="000304BB">
        <w:rPr>
          <w:sz w:val="24"/>
          <w:szCs w:val="24"/>
        </w:rPr>
        <w:t xml:space="preserve"> </w:t>
      </w:r>
      <w:r w:rsidR="00337DEA" w:rsidRPr="000304BB">
        <w:rPr>
          <w:sz w:val="24"/>
          <w:szCs w:val="24"/>
        </w:rPr>
        <w:t xml:space="preserve">and therefore suggesting they were not happy at their current weight </w:t>
      </w:r>
      <w:r w:rsidR="00A971C3" w:rsidRPr="000304BB">
        <w:rPr>
          <w:sz w:val="24"/>
          <w:szCs w:val="24"/>
        </w:rPr>
        <w:t xml:space="preserve">(Byrne, </w:t>
      </w:r>
      <w:proofErr w:type="spellStart"/>
      <w:r w:rsidR="00A971C3" w:rsidRPr="000304BB">
        <w:rPr>
          <w:sz w:val="24"/>
          <w:szCs w:val="24"/>
        </w:rPr>
        <w:t>Kolotkin</w:t>
      </w:r>
      <w:proofErr w:type="spellEnd"/>
      <w:r w:rsidR="00A971C3" w:rsidRPr="000304BB">
        <w:rPr>
          <w:sz w:val="24"/>
          <w:szCs w:val="24"/>
        </w:rPr>
        <w:t>, O’Neil &amp; White, 2004).</w:t>
      </w:r>
      <w:r w:rsidR="00B6218F" w:rsidRPr="000304BB">
        <w:rPr>
          <w:sz w:val="24"/>
          <w:szCs w:val="24"/>
        </w:rPr>
        <w:t xml:space="preserve"> </w:t>
      </w:r>
      <w:r w:rsidR="00F06449" w:rsidRPr="000304BB">
        <w:rPr>
          <w:sz w:val="24"/>
          <w:szCs w:val="24"/>
        </w:rPr>
        <w:t xml:space="preserve"> </w:t>
      </w:r>
      <w:r w:rsidR="006B77E1" w:rsidRPr="000304BB">
        <w:rPr>
          <w:sz w:val="24"/>
          <w:szCs w:val="24"/>
        </w:rPr>
        <w:t>While, this could limit the reliab</w:t>
      </w:r>
      <w:r w:rsidR="00141C1C" w:rsidRPr="000304BB">
        <w:rPr>
          <w:sz w:val="24"/>
          <w:szCs w:val="24"/>
        </w:rPr>
        <w:t xml:space="preserve">ility of the study, it highlights </w:t>
      </w:r>
      <w:r w:rsidR="006B77E1" w:rsidRPr="000304BB">
        <w:rPr>
          <w:sz w:val="24"/>
          <w:szCs w:val="24"/>
        </w:rPr>
        <w:t>an im</w:t>
      </w:r>
      <w:r w:rsidR="007E5571" w:rsidRPr="000304BB">
        <w:rPr>
          <w:sz w:val="24"/>
          <w:szCs w:val="24"/>
        </w:rPr>
        <w:t>portant issue with fat-activism</w:t>
      </w:r>
      <w:r w:rsidR="006B77E1" w:rsidRPr="000304BB">
        <w:rPr>
          <w:sz w:val="24"/>
          <w:szCs w:val="24"/>
        </w:rPr>
        <w:t xml:space="preserve"> movements in healthcare. </w:t>
      </w:r>
    </w:p>
    <w:p w:rsidR="00141C1C" w:rsidRPr="000304BB" w:rsidRDefault="00141C1C" w:rsidP="00B54BC5">
      <w:pPr>
        <w:rPr>
          <w:sz w:val="24"/>
          <w:szCs w:val="24"/>
        </w:rPr>
      </w:pPr>
    </w:p>
    <w:p w:rsidR="00310332" w:rsidRPr="000304BB" w:rsidRDefault="0030138C" w:rsidP="00310332">
      <w:pPr>
        <w:rPr>
          <w:sz w:val="24"/>
          <w:szCs w:val="24"/>
        </w:rPr>
      </w:pPr>
      <w:r w:rsidRPr="000304BB">
        <w:rPr>
          <w:sz w:val="24"/>
          <w:szCs w:val="24"/>
        </w:rPr>
        <w:t>The Global economic impact of obesity is estimated to cost 2 trillion dollars (</w:t>
      </w:r>
      <w:proofErr w:type="spellStart"/>
      <w:r w:rsidRPr="000304BB">
        <w:rPr>
          <w:sz w:val="24"/>
          <w:szCs w:val="24"/>
        </w:rPr>
        <w:t>Saha</w:t>
      </w:r>
      <w:proofErr w:type="spellEnd"/>
      <w:r w:rsidRPr="000304BB">
        <w:rPr>
          <w:sz w:val="24"/>
          <w:szCs w:val="24"/>
        </w:rPr>
        <w:t xml:space="preserve">, </w:t>
      </w:r>
      <w:proofErr w:type="spellStart"/>
      <w:r w:rsidRPr="000304BB">
        <w:rPr>
          <w:sz w:val="24"/>
          <w:szCs w:val="24"/>
        </w:rPr>
        <w:t>Tremmel</w:t>
      </w:r>
      <w:proofErr w:type="spellEnd"/>
      <w:r w:rsidRPr="000304BB">
        <w:rPr>
          <w:sz w:val="24"/>
          <w:szCs w:val="24"/>
        </w:rPr>
        <w:t xml:space="preserve">, Ulf-G &amp; Nilsson, 2017). </w:t>
      </w:r>
      <w:r w:rsidR="00485202" w:rsidRPr="000304BB">
        <w:rPr>
          <w:sz w:val="24"/>
          <w:szCs w:val="24"/>
        </w:rPr>
        <w:t xml:space="preserve">Not only does obesity increase the risk of many disease and conditions from coronary heart disease to musculoskeletal disorders having to be facilitated by the NHS, but to prevent further complications many obese people undergo different </w:t>
      </w:r>
      <w:r w:rsidR="003B428A" w:rsidRPr="000304BB">
        <w:rPr>
          <w:sz w:val="24"/>
          <w:szCs w:val="24"/>
        </w:rPr>
        <w:t>bariatric</w:t>
      </w:r>
      <w:r w:rsidR="00485202" w:rsidRPr="000304BB">
        <w:rPr>
          <w:sz w:val="24"/>
          <w:szCs w:val="24"/>
        </w:rPr>
        <w:t xml:space="preserve"> surgeries to improve their health and wellbeing (</w:t>
      </w:r>
      <w:proofErr w:type="spellStart"/>
      <w:r w:rsidR="00485202" w:rsidRPr="000304BB">
        <w:rPr>
          <w:sz w:val="24"/>
          <w:szCs w:val="24"/>
        </w:rPr>
        <w:t>Abood</w:t>
      </w:r>
      <w:proofErr w:type="spellEnd"/>
      <w:r w:rsidR="00485202" w:rsidRPr="000304BB">
        <w:rPr>
          <w:sz w:val="24"/>
          <w:szCs w:val="24"/>
        </w:rPr>
        <w:t xml:space="preserve"> et al. 2007). Fat-promotion movements encourage</w:t>
      </w:r>
      <w:r w:rsidR="00C723E0" w:rsidRPr="000304BB">
        <w:rPr>
          <w:sz w:val="24"/>
          <w:szCs w:val="24"/>
        </w:rPr>
        <w:t xml:space="preserve"> a lifestyle, which demands a substantial amount of support and resources from the NHS, a service already under-pressure and under-staffed (</w:t>
      </w:r>
      <w:proofErr w:type="spellStart"/>
      <w:r w:rsidR="00C723E0" w:rsidRPr="000304BB">
        <w:rPr>
          <w:sz w:val="24"/>
          <w:szCs w:val="24"/>
        </w:rPr>
        <w:t>Saha</w:t>
      </w:r>
      <w:proofErr w:type="spellEnd"/>
      <w:r w:rsidR="00C723E0" w:rsidRPr="000304BB">
        <w:rPr>
          <w:sz w:val="24"/>
          <w:szCs w:val="24"/>
        </w:rPr>
        <w:t xml:space="preserve">, </w:t>
      </w:r>
      <w:proofErr w:type="spellStart"/>
      <w:r w:rsidR="00C723E0" w:rsidRPr="000304BB">
        <w:rPr>
          <w:sz w:val="24"/>
          <w:szCs w:val="24"/>
        </w:rPr>
        <w:t>Tremmel</w:t>
      </w:r>
      <w:proofErr w:type="spellEnd"/>
      <w:r w:rsidR="00C723E0" w:rsidRPr="000304BB">
        <w:rPr>
          <w:sz w:val="24"/>
          <w:szCs w:val="24"/>
        </w:rPr>
        <w:t>, Ulf-G &amp; Nilsson, 2017).</w:t>
      </w:r>
      <w:r w:rsidR="00576847" w:rsidRPr="000304BB">
        <w:rPr>
          <w:sz w:val="24"/>
          <w:szCs w:val="24"/>
        </w:rPr>
        <w:t xml:space="preserve"> </w:t>
      </w:r>
      <w:r w:rsidR="009F103A" w:rsidRPr="000304BB">
        <w:rPr>
          <w:sz w:val="24"/>
          <w:szCs w:val="24"/>
        </w:rPr>
        <w:t xml:space="preserve">It is </w:t>
      </w:r>
      <w:r w:rsidR="00747223" w:rsidRPr="000304BB">
        <w:rPr>
          <w:sz w:val="24"/>
          <w:szCs w:val="24"/>
        </w:rPr>
        <w:t xml:space="preserve">commonly </w:t>
      </w:r>
      <w:r w:rsidR="009F103A" w:rsidRPr="000304BB">
        <w:rPr>
          <w:sz w:val="24"/>
          <w:szCs w:val="24"/>
        </w:rPr>
        <w:t>expect</w:t>
      </w:r>
      <w:r w:rsidR="00747223" w:rsidRPr="000304BB">
        <w:rPr>
          <w:sz w:val="24"/>
          <w:szCs w:val="24"/>
        </w:rPr>
        <w:t>ed</w:t>
      </w:r>
      <w:r w:rsidR="009F103A" w:rsidRPr="000304BB">
        <w:rPr>
          <w:sz w:val="24"/>
          <w:szCs w:val="24"/>
        </w:rPr>
        <w:t xml:space="preserve"> that fat-promotion campaigns that fight for neutral or positive descriptors of obesity could result in increases in the number of people living with obesity and relying on the NHS</w:t>
      </w:r>
      <w:r w:rsidR="00AA31C7" w:rsidRPr="000304BB">
        <w:rPr>
          <w:sz w:val="24"/>
          <w:szCs w:val="24"/>
        </w:rPr>
        <w:t>, as weight loss is not seen as important in overweight individuals</w:t>
      </w:r>
      <w:r w:rsidR="009F103A" w:rsidRPr="000304BB">
        <w:rPr>
          <w:sz w:val="24"/>
          <w:szCs w:val="24"/>
        </w:rPr>
        <w:t xml:space="preserve"> (</w:t>
      </w:r>
      <w:proofErr w:type="spellStart"/>
      <w:r w:rsidR="009F103A" w:rsidRPr="000304BB">
        <w:rPr>
          <w:sz w:val="24"/>
          <w:szCs w:val="24"/>
        </w:rPr>
        <w:t>Afful</w:t>
      </w:r>
      <w:proofErr w:type="spellEnd"/>
      <w:r w:rsidR="009F103A" w:rsidRPr="000304BB">
        <w:rPr>
          <w:sz w:val="24"/>
          <w:szCs w:val="24"/>
        </w:rPr>
        <w:t xml:space="preserve"> &amp; </w:t>
      </w:r>
      <w:proofErr w:type="spellStart"/>
      <w:r w:rsidR="009F103A" w:rsidRPr="000304BB">
        <w:rPr>
          <w:sz w:val="24"/>
          <w:szCs w:val="24"/>
        </w:rPr>
        <w:t>Ricciadelli</w:t>
      </w:r>
      <w:proofErr w:type="spellEnd"/>
      <w:r w:rsidR="009F103A" w:rsidRPr="000304BB">
        <w:rPr>
          <w:sz w:val="24"/>
          <w:szCs w:val="24"/>
        </w:rPr>
        <w:t xml:space="preserve">, 2015). </w:t>
      </w:r>
      <w:r w:rsidR="00AA31C7" w:rsidRPr="000304BB">
        <w:rPr>
          <w:sz w:val="24"/>
          <w:szCs w:val="24"/>
        </w:rPr>
        <w:t xml:space="preserve">In </w:t>
      </w:r>
      <w:r w:rsidR="001605C5" w:rsidRPr="000304BB">
        <w:rPr>
          <w:sz w:val="24"/>
          <w:szCs w:val="24"/>
        </w:rPr>
        <w:t xml:space="preserve">some </w:t>
      </w:r>
      <w:r w:rsidR="00AA31C7" w:rsidRPr="000304BB">
        <w:rPr>
          <w:sz w:val="24"/>
          <w:szCs w:val="24"/>
        </w:rPr>
        <w:t>cases</w:t>
      </w:r>
      <w:r w:rsidR="001605C5" w:rsidRPr="000304BB">
        <w:rPr>
          <w:sz w:val="24"/>
          <w:szCs w:val="24"/>
        </w:rPr>
        <w:t xml:space="preserve"> like those involved in the Health at Every Size movement</w:t>
      </w:r>
      <w:r w:rsidR="00084A86" w:rsidRPr="000304BB">
        <w:rPr>
          <w:sz w:val="24"/>
          <w:szCs w:val="24"/>
        </w:rPr>
        <w:t xml:space="preserve"> (HAES)</w:t>
      </w:r>
      <w:r w:rsidR="001605C5" w:rsidRPr="000304BB">
        <w:rPr>
          <w:sz w:val="24"/>
          <w:szCs w:val="24"/>
        </w:rPr>
        <w:t xml:space="preserve">, </w:t>
      </w:r>
      <w:r w:rsidR="00AA31C7" w:rsidRPr="000304BB">
        <w:rPr>
          <w:sz w:val="24"/>
          <w:szCs w:val="24"/>
        </w:rPr>
        <w:t xml:space="preserve">individuals do not believe </w:t>
      </w:r>
      <w:r w:rsidR="001605C5" w:rsidRPr="000304BB">
        <w:rPr>
          <w:sz w:val="24"/>
          <w:szCs w:val="24"/>
        </w:rPr>
        <w:t xml:space="preserve">excess </w:t>
      </w:r>
      <w:r w:rsidR="00AA31C7" w:rsidRPr="000304BB">
        <w:rPr>
          <w:sz w:val="24"/>
          <w:szCs w:val="24"/>
        </w:rPr>
        <w:t>weight is problematic to health at all</w:t>
      </w:r>
      <w:r w:rsidR="001605C5" w:rsidRPr="000304BB">
        <w:rPr>
          <w:sz w:val="24"/>
          <w:szCs w:val="24"/>
        </w:rPr>
        <w:t xml:space="preserve"> and fight the association between fat and ill-health. Instead they suggest that </w:t>
      </w:r>
      <w:proofErr w:type="gramStart"/>
      <w:r w:rsidR="001605C5" w:rsidRPr="000304BB">
        <w:rPr>
          <w:sz w:val="24"/>
          <w:szCs w:val="24"/>
        </w:rPr>
        <w:t>fat-discrimination and society’s attitudes towards overweight individuals is</w:t>
      </w:r>
      <w:proofErr w:type="gramEnd"/>
      <w:r w:rsidR="001605C5" w:rsidRPr="000304BB">
        <w:rPr>
          <w:sz w:val="24"/>
          <w:szCs w:val="24"/>
        </w:rPr>
        <w:t xml:space="preserve"> the cause of ill-health (</w:t>
      </w:r>
      <w:proofErr w:type="spellStart"/>
      <w:r w:rsidR="001605C5" w:rsidRPr="000304BB">
        <w:rPr>
          <w:sz w:val="24"/>
          <w:szCs w:val="24"/>
        </w:rPr>
        <w:t>Chalklin</w:t>
      </w:r>
      <w:proofErr w:type="spellEnd"/>
      <w:r w:rsidR="001605C5" w:rsidRPr="000304BB">
        <w:rPr>
          <w:sz w:val="24"/>
          <w:szCs w:val="24"/>
        </w:rPr>
        <w:t>, 2016).</w:t>
      </w:r>
      <w:r w:rsidR="00084A86" w:rsidRPr="000304BB">
        <w:rPr>
          <w:sz w:val="24"/>
          <w:szCs w:val="24"/>
        </w:rPr>
        <w:t xml:space="preserve"> While the HAES movement saves money for the NHS by rejecting the concepts of bariatric surgeries, that usually over 3 million people a year are eligible for, theories of weight being irrelevant to health, discourages any methods of weight loss that could prevent future ill-health that would cost the NHS (</w:t>
      </w:r>
      <w:proofErr w:type="spellStart"/>
      <w:r w:rsidR="00084A86" w:rsidRPr="000304BB">
        <w:rPr>
          <w:sz w:val="24"/>
          <w:szCs w:val="24"/>
        </w:rPr>
        <w:t>Desogus</w:t>
      </w:r>
      <w:proofErr w:type="spellEnd"/>
      <w:r w:rsidR="00084A86" w:rsidRPr="000304BB">
        <w:rPr>
          <w:sz w:val="24"/>
          <w:szCs w:val="24"/>
        </w:rPr>
        <w:t xml:space="preserve">, Menon, </w:t>
      </w:r>
      <w:proofErr w:type="spellStart"/>
      <w:r w:rsidR="00084A86" w:rsidRPr="000304BB">
        <w:rPr>
          <w:sz w:val="24"/>
          <w:szCs w:val="24"/>
        </w:rPr>
        <w:t>Oyebode</w:t>
      </w:r>
      <w:proofErr w:type="spellEnd"/>
      <w:r w:rsidR="00084A86" w:rsidRPr="000304BB">
        <w:rPr>
          <w:sz w:val="24"/>
          <w:szCs w:val="24"/>
        </w:rPr>
        <w:t xml:space="preserve"> &amp; </w:t>
      </w:r>
      <w:proofErr w:type="spellStart"/>
      <w:r w:rsidR="00084A86" w:rsidRPr="000304BB">
        <w:rPr>
          <w:sz w:val="24"/>
          <w:szCs w:val="24"/>
        </w:rPr>
        <w:t>Singhal</w:t>
      </w:r>
      <w:proofErr w:type="spellEnd"/>
      <w:r w:rsidR="00084A86" w:rsidRPr="000304BB">
        <w:rPr>
          <w:sz w:val="24"/>
          <w:szCs w:val="24"/>
        </w:rPr>
        <w:t>, 2019).</w:t>
      </w:r>
      <w:r w:rsidR="005D4171" w:rsidRPr="000304BB">
        <w:rPr>
          <w:sz w:val="24"/>
          <w:szCs w:val="24"/>
        </w:rPr>
        <w:t xml:space="preserve">  </w:t>
      </w:r>
      <w:r w:rsidR="00337DEA" w:rsidRPr="000304BB">
        <w:rPr>
          <w:sz w:val="24"/>
          <w:szCs w:val="24"/>
        </w:rPr>
        <w:t>The fat-activism</w:t>
      </w:r>
      <w:r w:rsidR="005D4171" w:rsidRPr="000304BB">
        <w:rPr>
          <w:sz w:val="24"/>
          <w:szCs w:val="24"/>
        </w:rPr>
        <w:t xml:space="preserve"> approach</w:t>
      </w:r>
      <w:r w:rsidR="00EF04E3" w:rsidRPr="000304BB">
        <w:rPr>
          <w:sz w:val="24"/>
          <w:szCs w:val="24"/>
        </w:rPr>
        <w:t xml:space="preserve"> appears to distort</w:t>
      </w:r>
      <w:r w:rsidR="005D4171" w:rsidRPr="000304BB">
        <w:rPr>
          <w:sz w:val="24"/>
          <w:szCs w:val="24"/>
        </w:rPr>
        <w:t xml:space="preserve"> people ability to recognise their weight as problematic. The approach </w:t>
      </w:r>
      <w:r w:rsidR="005D4171" w:rsidRPr="000304BB">
        <w:rPr>
          <w:sz w:val="24"/>
          <w:szCs w:val="24"/>
        </w:rPr>
        <w:t xml:space="preserve">encourages fatness and aims to </w:t>
      </w:r>
      <w:r w:rsidR="005D4171" w:rsidRPr="000304BB">
        <w:rPr>
          <w:sz w:val="24"/>
          <w:szCs w:val="24"/>
        </w:rPr>
        <w:lastRenderedPageBreak/>
        <w:t>abandon the negative associa</w:t>
      </w:r>
      <w:r w:rsidR="005D4171" w:rsidRPr="000304BB">
        <w:rPr>
          <w:sz w:val="24"/>
          <w:szCs w:val="24"/>
        </w:rPr>
        <w:t>tions to obesity, which may also</w:t>
      </w:r>
      <w:r w:rsidR="005D4171" w:rsidRPr="000304BB">
        <w:rPr>
          <w:sz w:val="24"/>
          <w:szCs w:val="24"/>
        </w:rPr>
        <w:t xml:space="preserve"> reduce the motivation for individuals to practice healthy eating</w:t>
      </w:r>
      <w:r w:rsidR="00EF04E3" w:rsidRPr="000304BB">
        <w:rPr>
          <w:sz w:val="24"/>
          <w:szCs w:val="24"/>
        </w:rPr>
        <w:t xml:space="preserve"> and exercise rituals, as they may</w:t>
      </w:r>
      <w:r w:rsidR="005D4171" w:rsidRPr="000304BB">
        <w:rPr>
          <w:sz w:val="24"/>
          <w:szCs w:val="24"/>
        </w:rPr>
        <w:t xml:space="preserve"> be</w:t>
      </w:r>
      <w:r w:rsidR="005D4171" w:rsidRPr="000304BB">
        <w:rPr>
          <w:sz w:val="24"/>
          <w:szCs w:val="24"/>
        </w:rPr>
        <w:t xml:space="preserve"> motivated </w:t>
      </w:r>
      <w:r w:rsidR="005D4171" w:rsidRPr="000304BB">
        <w:rPr>
          <w:sz w:val="24"/>
          <w:szCs w:val="24"/>
        </w:rPr>
        <w:t xml:space="preserve">by their peers, health </w:t>
      </w:r>
      <w:r w:rsidR="005D4171" w:rsidRPr="000304BB">
        <w:rPr>
          <w:sz w:val="24"/>
          <w:szCs w:val="24"/>
        </w:rPr>
        <w:t>or standards of society (</w:t>
      </w:r>
      <w:proofErr w:type="spellStart"/>
      <w:r w:rsidR="005D4171" w:rsidRPr="000304BB">
        <w:rPr>
          <w:sz w:val="24"/>
          <w:szCs w:val="24"/>
        </w:rPr>
        <w:t>Afful</w:t>
      </w:r>
      <w:proofErr w:type="spellEnd"/>
      <w:r w:rsidR="005D4171" w:rsidRPr="000304BB">
        <w:rPr>
          <w:sz w:val="24"/>
          <w:szCs w:val="24"/>
        </w:rPr>
        <w:t xml:space="preserve"> &amp; </w:t>
      </w:r>
      <w:proofErr w:type="spellStart"/>
      <w:r w:rsidR="005D4171" w:rsidRPr="000304BB">
        <w:rPr>
          <w:sz w:val="24"/>
          <w:szCs w:val="24"/>
        </w:rPr>
        <w:t>Ricciadelli</w:t>
      </w:r>
      <w:proofErr w:type="spellEnd"/>
      <w:r w:rsidR="005D4171" w:rsidRPr="000304BB">
        <w:rPr>
          <w:sz w:val="24"/>
          <w:szCs w:val="24"/>
        </w:rPr>
        <w:t xml:space="preserve">, 2015). </w:t>
      </w:r>
      <w:r w:rsidR="00310332" w:rsidRPr="000304BB">
        <w:rPr>
          <w:sz w:val="24"/>
          <w:szCs w:val="24"/>
        </w:rPr>
        <w:t xml:space="preserve"> Alternatively, discriminatory approaches, that measure and villainize </w:t>
      </w:r>
      <w:r w:rsidR="00310332" w:rsidRPr="000304BB">
        <w:rPr>
          <w:sz w:val="24"/>
          <w:szCs w:val="24"/>
        </w:rPr>
        <w:t>weight</w:t>
      </w:r>
      <w:r w:rsidR="00310332" w:rsidRPr="000304BB">
        <w:rPr>
          <w:sz w:val="24"/>
          <w:szCs w:val="24"/>
        </w:rPr>
        <w:t xml:space="preserve"> to encourage weight loss, have equally been seen as ineffective. There appears to be no benefit in weight loss when people can accurately recognise their weight as problematic. Furthermore, dissatisfaction of weight had no beneficial influence on weight loss either (Feng &amp; Wilson, 2019).  This is reinforced by claims that</w:t>
      </w:r>
      <w:r w:rsidR="00310332" w:rsidRPr="000304BB">
        <w:rPr>
          <w:sz w:val="24"/>
          <w:szCs w:val="24"/>
        </w:rPr>
        <w:t xml:space="preserve"> individuals experiencing weight discrimination are more likely to continue with obesity-promoting behaviours (</w:t>
      </w:r>
      <w:proofErr w:type="spellStart"/>
      <w:r w:rsidR="00310332" w:rsidRPr="000304BB">
        <w:rPr>
          <w:sz w:val="24"/>
          <w:szCs w:val="24"/>
        </w:rPr>
        <w:t>Beeken</w:t>
      </w:r>
      <w:proofErr w:type="spellEnd"/>
      <w:r w:rsidR="00310332" w:rsidRPr="000304BB">
        <w:rPr>
          <w:sz w:val="24"/>
          <w:szCs w:val="24"/>
        </w:rPr>
        <w:t xml:space="preserve"> et al. 2015).</w:t>
      </w:r>
      <w:r w:rsidR="00535A8C" w:rsidRPr="000304BB">
        <w:rPr>
          <w:sz w:val="24"/>
          <w:szCs w:val="24"/>
        </w:rPr>
        <w:t xml:space="preserve"> Neither fat-activism nor fat-discrimination approaches aid weight loss in overweight individuals.</w:t>
      </w:r>
    </w:p>
    <w:p w:rsidR="005D4171" w:rsidRPr="000304BB" w:rsidRDefault="005D4171" w:rsidP="00AA31C7">
      <w:pPr>
        <w:rPr>
          <w:sz w:val="24"/>
          <w:szCs w:val="24"/>
        </w:rPr>
      </w:pPr>
    </w:p>
    <w:p w:rsidR="00F2651F" w:rsidRPr="000304BB" w:rsidRDefault="00F2651F" w:rsidP="00AA31C7">
      <w:pPr>
        <w:rPr>
          <w:sz w:val="24"/>
          <w:szCs w:val="24"/>
        </w:rPr>
      </w:pPr>
      <w:r w:rsidRPr="000304BB">
        <w:rPr>
          <w:sz w:val="24"/>
          <w:szCs w:val="24"/>
        </w:rPr>
        <w:t>While fat-discrimination and</w:t>
      </w:r>
      <w:r w:rsidR="00E00CCA" w:rsidRPr="000304BB">
        <w:rPr>
          <w:sz w:val="24"/>
          <w:szCs w:val="24"/>
        </w:rPr>
        <w:t xml:space="preserve"> fat-activism promote opposing arguments on how body weight and body fat levels should be perceived within society and understood within health practices, both perspectives provide key insights as to </w:t>
      </w:r>
      <w:r w:rsidR="00CF0B45" w:rsidRPr="000304BB">
        <w:rPr>
          <w:sz w:val="24"/>
          <w:szCs w:val="24"/>
        </w:rPr>
        <w:t>what is important to the public and how best public health can be framed to meet the demands of a culturally-diverse society.</w:t>
      </w:r>
      <w:r w:rsidR="00B225CB" w:rsidRPr="000304BB">
        <w:rPr>
          <w:sz w:val="24"/>
          <w:szCs w:val="24"/>
        </w:rPr>
        <w:t xml:space="preserve"> The popularity of fat-activism could denote that society has outgrown discriminatory practices that shame individuals to lose weight and become healthie</w:t>
      </w:r>
      <w:r w:rsidR="00227D56" w:rsidRPr="000304BB">
        <w:rPr>
          <w:sz w:val="24"/>
          <w:szCs w:val="24"/>
        </w:rPr>
        <w:t xml:space="preserve">r. For example, pay as you weight practices in airlines that suggest you should pay for the space you take and your weight on an aeroplane, publically shame and tax people for being overweight, a practice likely to encourage discrimination against overweight individuals and highlight their differences publically (Bharat, Lal &amp; Gunnar, 2014). </w:t>
      </w:r>
      <w:r w:rsidR="00B123F1" w:rsidRPr="000304BB">
        <w:rPr>
          <w:sz w:val="24"/>
          <w:szCs w:val="24"/>
        </w:rPr>
        <w:t xml:space="preserve">Having said that </w:t>
      </w:r>
      <w:r w:rsidR="00393346" w:rsidRPr="000304BB">
        <w:rPr>
          <w:sz w:val="24"/>
          <w:szCs w:val="24"/>
        </w:rPr>
        <w:t xml:space="preserve">an extreme view of fat-activism which discourages exercise and challenges the relationship between poorer health and excess bodyweight and body fat levels, faces equal backlash and opposition </w:t>
      </w:r>
      <w:r w:rsidR="00193799" w:rsidRPr="000304BB">
        <w:rPr>
          <w:sz w:val="24"/>
          <w:szCs w:val="24"/>
        </w:rPr>
        <w:t xml:space="preserve">(Nash &amp; </w:t>
      </w:r>
      <w:proofErr w:type="spellStart"/>
      <w:r w:rsidR="00193799" w:rsidRPr="000304BB">
        <w:rPr>
          <w:sz w:val="24"/>
          <w:szCs w:val="24"/>
        </w:rPr>
        <w:t>Warin</w:t>
      </w:r>
      <w:proofErr w:type="spellEnd"/>
      <w:r w:rsidR="00193799" w:rsidRPr="000304BB">
        <w:rPr>
          <w:sz w:val="24"/>
          <w:szCs w:val="24"/>
        </w:rPr>
        <w:t>, 2016).</w:t>
      </w:r>
      <w:r w:rsidR="00B123F1" w:rsidRPr="000304BB">
        <w:rPr>
          <w:sz w:val="24"/>
          <w:szCs w:val="24"/>
        </w:rPr>
        <w:t xml:space="preserve"> It could be suggested that</w:t>
      </w:r>
      <w:r w:rsidR="0057108D" w:rsidRPr="000304BB">
        <w:rPr>
          <w:sz w:val="24"/>
          <w:szCs w:val="24"/>
        </w:rPr>
        <w:t xml:space="preserve"> public health, that being </w:t>
      </w:r>
      <w:r w:rsidR="00B123F1" w:rsidRPr="000304BB">
        <w:rPr>
          <w:sz w:val="24"/>
          <w:szCs w:val="24"/>
        </w:rPr>
        <w:t xml:space="preserve">mental, physical and social wellbeing, would benefits most from a mixed approach. For instance, </w:t>
      </w:r>
      <w:r w:rsidR="0057108D" w:rsidRPr="000304BB">
        <w:rPr>
          <w:sz w:val="24"/>
          <w:szCs w:val="24"/>
        </w:rPr>
        <w:t>current practices like recording BMI values and body fat levels to educate people at what weight they would be healthiest is important for people to understand. Likewise, education on how individuals could adapt their weight to become healthier is crucial to improve public health. However, it could be effective to encourage the visibility of people of all body sizes and shapes throughout</w:t>
      </w:r>
      <w:r w:rsidR="00FF3BF0" w:rsidRPr="000304BB">
        <w:rPr>
          <w:sz w:val="24"/>
          <w:szCs w:val="24"/>
        </w:rPr>
        <w:t xml:space="preserve"> daily life, like as demonstrated in the Nike plus-size advertisement, to better acknowledge and include overweight people within society (Dooley &amp; </w:t>
      </w:r>
      <w:proofErr w:type="spellStart"/>
      <w:r w:rsidR="00FF3BF0" w:rsidRPr="000304BB">
        <w:rPr>
          <w:sz w:val="24"/>
          <w:szCs w:val="24"/>
        </w:rPr>
        <w:t>Rearick</w:t>
      </w:r>
      <w:proofErr w:type="spellEnd"/>
      <w:r w:rsidR="00FF3BF0" w:rsidRPr="000304BB">
        <w:rPr>
          <w:sz w:val="24"/>
          <w:szCs w:val="24"/>
        </w:rPr>
        <w:t>, 2019). Rather than HAES which denies the association between excess bodyweight and ill-health, it could be useful to promote confidence at every size, to reduce discrimination against overweight individuals and encourage people to value themselves regardless of weight. This would allow an aspect of the fat-activism movement to run alongside tried and tested methods of optimising public healt</w:t>
      </w:r>
      <w:r w:rsidR="00496AAD" w:rsidRPr="000304BB">
        <w:rPr>
          <w:sz w:val="24"/>
          <w:szCs w:val="24"/>
        </w:rPr>
        <w:t>h.</w:t>
      </w:r>
      <w:r w:rsidR="00FF3BF0" w:rsidRPr="000304BB">
        <w:rPr>
          <w:sz w:val="24"/>
          <w:szCs w:val="24"/>
        </w:rPr>
        <w:t xml:space="preserve"> </w:t>
      </w:r>
      <w:r w:rsidR="00B667E0" w:rsidRPr="000304BB">
        <w:rPr>
          <w:sz w:val="24"/>
          <w:szCs w:val="24"/>
        </w:rPr>
        <w:t>It</w:t>
      </w:r>
      <w:r w:rsidR="00496AAD" w:rsidRPr="000304BB">
        <w:rPr>
          <w:sz w:val="24"/>
          <w:szCs w:val="24"/>
        </w:rPr>
        <w:t xml:space="preserve"> would acknowledge the fact that weight is not fixed and people are able to consistently change their weight and improve their health, whilst staying confident. </w:t>
      </w:r>
    </w:p>
    <w:p w:rsidR="005D4171" w:rsidRPr="000304BB" w:rsidRDefault="005D4171" w:rsidP="00AA31C7">
      <w:pPr>
        <w:rPr>
          <w:sz w:val="24"/>
          <w:szCs w:val="24"/>
        </w:rPr>
      </w:pPr>
    </w:p>
    <w:p w:rsidR="005D4171" w:rsidRPr="000304BB" w:rsidRDefault="005D4171" w:rsidP="00AA31C7">
      <w:pPr>
        <w:rPr>
          <w:sz w:val="24"/>
          <w:szCs w:val="24"/>
        </w:rPr>
      </w:pPr>
    </w:p>
    <w:p w:rsidR="005D4171" w:rsidRPr="000304BB" w:rsidRDefault="005D4171" w:rsidP="00AA31C7">
      <w:pPr>
        <w:rPr>
          <w:sz w:val="24"/>
          <w:szCs w:val="24"/>
        </w:rPr>
      </w:pPr>
    </w:p>
    <w:p w:rsidR="00FE4ACE" w:rsidRDefault="00653232" w:rsidP="00B54BC5">
      <w:pPr>
        <w:rPr>
          <w:sz w:val="24"/>
          <w:szCs w:val="24"/>
        </w:rPr>
      </w:pPr>
      <w:r w:rsidRPr="000304BB">
        <w:rPr>
          <w:sz w:val="24"/>
          <w:szCs w:val="24"/>
        </w:rPr>
        <w:t>2954</w:t>
      </w:r>
      <w:bookmarkStart w:id="0" w:name="_GoBack"/>
      <w:bookmarkEnd w:id="0"/>
    </w:p>
    <w:p w:rsidR="00385FF8" w:rsidRDefault="00385FF8" w:rsidP="00B54BC5">
      <w:pPr>
        <w:rPr>
          <w:sz w:val="24"/>
          <w:szCs w:val="24"/>
        </w:rPr>
      </w:pPr>
    </w:p>
    <w:p w:rsidR="00385FF8" w:rsidRDefault="00385FF8" w:rsidP="00B54BC5">
      <w:pPr>
        <w:rPr>
          <w:sz w:val="24"/>
          <w:szCs w:val="24"/>
        </w:rPr>
      </w:pPr>
    </w:p>
    <w:p w:rsidR="00385FF8" w:rsidRDefault="00385FF8" w:rsidP="00B54BC5">
      <w:pPr>
        <w:rPr>
          <w:sz w:val="24"/>
          <w:szCs w:val="24"/>
        </w:rPr>
      </w:pPr>
    </w:p>
    <w:p w:rsidR="00385FF8" w:rsidRDefault="00385FF8" w:rsidP="00B54BC5">
      <w:pPr>
        <w:rPr>
          <w:sz w:val="24"/>
          <w:szCs w:val="24"/>
        </w:rPr>
      </w:pPr>
    </w:p>
    <w:p w:rsidR="00385FF8" w:rsidRDefault="00385FF8" w:rsidP="00B54BC5">
      <w:pPr>
        <w:rPr>
          <w:sz w:val="24"/>
          <w:szCs w:val="24"/>
        </w:rPr>
      </w:pPr>
    </w:p>
    <w:p w:rsidR="00385FF8" w:rsidRDefault="00385FF8" w:rsidP="00B54BC5">
      <w:pPr>
        <w:rPr>
          <w:sz w:val="24"/>
          <w:szCs w:val="24"/>
        </w:rPr>
      </w:pPr>
    </w:p>
    <w:p w:rsidR="00385FF8" w:rsidRDefault="00385FF8" w:rsidP="00B54BC5">
      <w:pPr>
        <w:rPr>
          <w:sz w:val="24"/>
          <w:szCs w:val="24"/>
        </w:rPr>
      </w:pPr>
    </w:p>
    <w:p w:rsidR="00385FF8" w:rsidRDefault="00385FF8" w:rsidP="00B54BC5">
      <w:pPr>
        <w:rPr>
          <w:sz w:val="24"/>
          <w:szCs w:val="24"/>
        </w:rPr>
      </w:pPr>
    </w:p>
    <w:p w:rsidR="00385FF8" w:rsidRDefault="00385FF8" w:rsidP="00B54BC5">
      <w:pPr>
        <w:rPr>
          <w:sz w:val="24"/>
          <w:szCs w:val="24"/>
        </w:rPr>
      </w:pPr>
    </w:p>
    <w:p w:rsidR="00385FF8" w:rsidRDefault="00385FF8" w:rsidP="00B54BC5">
      <w:pPr>
        <w:rPr>
          <w:sz w:val="24"/>
          <w:szCs w:val="24"/>
        </w:rPr>
      </w:pPr>
    </w:p>
    <w:p w:rsidR="00385FF8" w:rsidRDefault="00385FF8" w:rsidP="00B54BC5">
      <w:pPr>
        <w:rPr>
          <w:sz w:val="24"/>
          <w:szCs w:val="24"/>
        </w:rPr>
      </w:pPr>
    </w:p>
    <w:p w:rsidR="00385FF8" w:rsidRDefault="00385FF8" w:rsidP="00B54BC5">
      <w:pPr>
        <w:rPr>
          <w:sz w:val="24"/>
          <w:szCs w:val="24"/>
        </w:rPr>
      </w:pPr>
    </w:p>
    <w:p w:rsidR="00385FF8" w:rsidRDefault="00385FF8" w:rsidP="00B54BC5">
      <w:pPr>
        <w:rPr>
          <w:sz w:val="24"/>
          <w:szCs w:val="24"/>
        </w:rPr>
      </w:pPr>
    </w:p>
    <w:p w:rsidR="00385FF8" w:rsidRDefault="00385FF8" w:rsidP="00B54BC5">
      <w:pPr>
        <w:rPr>
          <w:sz w:val="24"/>
          <w:szCs w:val="24"/>
        </w:rPr>
      </w:pPr>
    </w:p>
    <w:p w:rsidR="00385FF8" w:rsidRDefault="00385FF8" w:rsidP="00B54BC5">
      <w:pPr>
        <w:rPr>
          <w:sz w:val="24"/>
          <w:szCs w:val="24"/>
        </w:rPr>
      </w:pPr>
    </w:p>
    <w:p w:rsidR="00385FF8" w:rsidRDefault="00385FF8" w:rsidP="00B54BC5">
      <w:pPr>
        <w:rPr>
          <w:sz w:val="24"/>
          <w:szCs w:val="24"/>
        </w:rPr>
      </w:pPr>
    </w:p>
    <w:p w:rsidR="00385FF8" w:rsidRDefault="00385FF8" w:rsidP="00B54BC5">
      <w:pPr>
        <w:rPr>
          <w:sz w:val="24"/>
          <w:szCs w:val="24"/>
        </w:rPr>
      </w:pPr>
    </w:p>
    <w:p w:rsidR="00C17EFA" w:rsidRDefault="00C17EFA" w:rsidP="0099761A">
      <w:pPr>
        <w:rPr>
          <w:sz w:val="24"/>
          <w:szCs w:val="24"/>
        </w:rPr>
      </w:pPr>
    </w:p>
    <w:p w:rsidR="004173EF" w:rsidRDefault="004173EF" w:rsidP="0099761A">
      <w:pPr>
        <w:rPr>
          <w:sz w:val="24"/>
          <w:szCs w:val="24"/>
        </w:rPr>
      </w:pPr>
      <w:r>
        <w:rPr>
          <w:sz w:val="24"/>
          <w:szCs w:val="24"/>
        </w:rPr>
        <w:lastRenderedPageBreak/>
        <w:t xml:space="preserve">Reference List </w:t>
      </w:r>
    </w:p>
    <w:p w:rsidR="00392C7A" w:rsidRDefault="00392C7A" w:rsidP="0099761A">
      <w:pPr>
        <w:rPr>
          <w:sz w:val="24"/>
          <w:szCs w:val="24"/>
        </w:rPr>
      </w:pPr>
    </w:p>
    <w:p w:rsidR="00465A59" w:rsidRDefault="00465A59" w:rsidP="0099761A">
      <w:pPr>
        <w:rPr>
          <w:sz w:val="24"/>
          <w:szCs w:val="24"/>
        </w:rPr>
      </w:pPr>
    </w:p>
    <w:p w:rsidR="00E23156" w:rsidRDefault="00E23156" w:rsidP="0099761A">
      <w:pPr>
        <w:rPr>
          <w:sz w:val="24"/>
          <w:szCs w:val="24"/>
        </w:rPr>
      </w:pPr>
      <w:proofErr w:type="gramStart"/>
      <w:r>
        <w:rPr>
          <w:sz w:val="24"/>
          <w:szCs w:val="24"/>
        </w:rPr>
        <w:t>World Health Organization.</w:t>
      </w:r>
      <w:proofErr w:type="gramEnd"/>
      <w:r>
        <w:rPr>
          <w:sz w:val="24"/>
          <w:szCs w:val="24"/>
        </w:rPr>
        <w:t xml:space="preserve"> </w:t>
      </w:r>
      <w:proofErr w:type="gramStart"/>
      <w:r>
        <w:rPr>
          <w:sz w:val="24"/>
          <w:szCs w:val="24"/>
        </w:rPr>
        <w:t xml:space="preserve">(2017) </w:t>
      </w:r>
      <w:r w:rsidRPr="00E23156">
        <w:rPr>
          <w:i/>
          <w:sz w:val="24"/>
          <w:szCs w:val="24"/>
        </w:rPr>
        <w:t>Obesity</w:t>
      </w:r>
      <w:r>
        <w:rPr>
          <w:sz w:val="24"/>
          <w:szCs w:val="24"/>
        </w:rPr>
        <w:t>.</w:t>
      </w:r>
      <w:proofErr w:type="gramEnd"/>
      <w:r>
        <w:rPr>
          <w:sz w:val="24"/>
          <w:szCs w:val="24"/>
        </w:rPr>
        <w:t xml:space="preserve"> [Online] Available at: who.int/health-topics/</w:t>
      </w:r>
      <w:proofErr w:type="spellStart"/>
      <w:r>
        <w:rPr>
          <w:sz w:val="24"/>
          <w:szCs w:val="24"/>
        </w:rPr>
        <w:t>obesity#tab</w:t>
      </w:r>
      <w:proofErr w:type="spellEnd"/>
      <w:r>
        <w:rPr>
          <w:sz w:val="24"/>
          <w:szCs w:val="24"/>
        </w:rPr>
        <w:t xml:space="preserve">=tab_1 </w:t>
      </w:r>
      <w:proofErr w:type="gramStart"/>
      <w:r>
        <w:rPr>
          <w:sz w:val="24"/>
          <w:szCs w:val="24"/>
        </w:rPr>
        <w:t>(Accessed: 7</w:t>
      </w:r>
      <w:r w:rsidRPr="00E23156">
        <w:rPr>
          <w:sz w:val="24"/>
          <w:szCs w:val="24"/>
          <w:vertAlign w:val="superscript"/>
        </w:rPr>
        <w:t>th</w:t>
      </w:r>
      <w:r>
        <w:rPr>
          <w:sz w:val="24"/>
          <w:szCs w:val="24"/>
        </w:rPr>
        <w:t xml:space="preserve"> November 2021).</w:t>
      </w:r>
      <w:proofErr w:type="gramEnd"/>
    </w:p>
    <w:p w:rsidR="00E23156" w:rsidRDefault="00E23156" w:rsidP="0099761A">
      <w:pPr>
        <w:rPr>
          <w:sz w:val="24"/>
          <w:szCs w:val="24"/>
        </w:rPr>
      </w:pPr>
    </w:p>
    <w:p w:rsidR="00E23156" w:rsidRDefault="00E23156" w:rsidP="0099761A">
      <w:pPr>
        <w:rPr>
          <w:sz w:val="24"/>
          <w:szCs w:val="24"/>
        </w:rPr>
      </w:pPr>
      <w:proofErr w:type="spellStart"/>
      <w:r>
        <w:rPr>
          <w:sz w:val="24"/>
          <w:szCs w:val="24"/>
        </w:rPr>
        <w:t>Beeken</w:t>
      </w:r>
      <w:proofErr w:type="spellEnd"/>
      <w:r>
        <w:rPr>
          <w:sz w:val="24"/>
          <w:szCs w:val="24"/>
        </w:rPr>
        <w:t>, R., Croker, H., Jackson, S., Steptoe, A. &amp; Wardle, J. (2015) ‘Perceived weight discrimination in England: a population-based study of adults aged &gt;</w:t>
      </w:r>
      <w:r w:rsidR="00383CD7">
        <w:rPr>
          <w:sz w:val="24"/>
          <w:szCs w:val="24"/>
        </w:rPr>
        <w:t xml:space="preserve"> 50years.’ </w:t>
      </w:r>
      <w:r w:rsidR="00383CD7" w:rsidRPr="00383CD7">
        <w:rPr>
          <w:i/>
          <w:sz w:val="24"/>
          <w:szCs w:val="24"/>
        </w:rPr>
        <w:t>International Journal of Obesity</w:t>
      </w:r>
      <w:r w:rsidR="00383CD7">
        <w:rPr>
          <w:sz w:val="24"/>
          <w:szCs w:val="24"/>
        </w:rPr>
        <w:t xml:space="preserve">, 39(5), pp. 858-869. DOI: 10.1038/ijo.2014.186 </w:t>
      </w:r>
    </w:p>
    <w:p w:rsidR="00383CD7" w:rsidRDefault="00383CD7" w:rsidP="0099761A">
      <w:pPr>
        <w:rPr>
          <w:sz w:val="24"/>
          <w:szCs w:val="24"/>
        </w:rPr>
      </w:pPr>
    </w:p>
    <w:p w:rsidR="00383CD7" w:rsidRDefault="00383CD7" w:rsidP="0099761A">
      <w:pPr>
        <w:rPr>
          <w:sz w:val="24"/>
          <w:szCs w:val="24"/>
        </w:rPr>
      </w:pPr>
      <w:proofErr w:type="spellStart"/>
      <w:r>
        <w:rPr>
          <w:sz w:val="24"/>
          <w:szCs w:val="24"/>
        </w:rPr>
        <w:t>Afful</w:t>
      </w:r>
      <w:proofErr w:type="spellEnd"/>
      <w:r>
        <w:rPr>
          <w:sz w:val="24"/>
          <w:szCs w:val="24"/>
        </w:rPr>
        <w:t xml:space="preserve">, a. &amp; </w:t>
      </w:r>
      <w:proofErr w:type="spellStart"/>
      <w:r>
        <w:rPr>
          <w:sz w:val="24"/>
          <w:szCs w:val="24"/>
        </w:rPr>
        <w:t>Ricciardelli</w:t>
      </w:r>
      <w:proofErr w:type="spellEnd"/>
      <w:r>
        <w:rPr>
          <w:sz w:val="24"/>
          <w:szCs w:val="24"/>
        </w:rPr>
        <w:t>, R. (2015) ‘</w:t>
      </w:r>
      <w:proofErr w:type="gramStart"/>
      <w:r>
        <w:rPr>
          <w:sz w:val="24"/>
          <w:szCs w:val="24"/>
        </w:rPr>
        <w:t>Shaping</w:t>
      </w:r>
      <w:proofErr w:type="gramEnd"/>
      <w:r>
        <w:rPr>
          <w:sz w:val="24"/>
          <w:szCs w:val="24"/>
        </w:rPr>
        <w:t xml:space="preserve"> the online at acceptance movement: talking about body image and beauty standards.’ </w:t>
      </w:r>
      <w:r w:rsidRPr="00383CD7">
        <w:rPr>
          <w:i/>
          <w:sz w:val="24"/>
          <w:szCs w:val="24"/>
        </w:rPr>
        <w:t>Journal of Gender Studies,</w:t>
      </w:r>
      <w:r>
        <w:rPr>
          <w:sz w:val="24"/>
          <w:szCs w:val="24"/>
        </w:rPr>
        <w:t xml:space="preserve"> 24(4), pp. 453-472.</w:t>
      </w:r>
    </w:p>
    <w:p w:rsidR="00383CD7" w:rsidRDefault="00383CD7" w:rsidP="0099761A">
      <w:pPr>
        <w:rPr>
          <w:sz w:val="24"/>
          <w:szCs w:val="24"/>
        </w:rPr>
      </w:pPr>
    </w:p>
    <w:p w:rsidR="00383CD7" w:rsidRDefault="0095721A" w:rsidP="0099761A">
      <w:pPr>
        <w:rPr>
          <w:sz w:val="24"/>
          <w:szCs w:val="24"/>
        </w:rPr>
      </w:pPr>
      <w:proofErr w:type="spellStart"/>
      <w:r>
        <w:rPr>
          <w:sz w:val="24"/>
          <w:szCs w:val="24"/>
        </w:rPr>
        <w:t>Chalklin</w:t>
      </w:r>
      <w:proofErr w:type="spellEnd"/>
      <w:r>
        <w:rPr>
          <w:sz w:val="24"/>
          <w:szCs w:val="24"/>
        </w:rPr>
        <w:t>, V. (2016) ‘</w:t>
      </w:r>
      <w:proofErr w:type="gramStart"/>
      <w:r>
        <w:rPr>
          <w:sz w:val="24"/>
          <w:szCs w:val="24"/>
        </w:rPr>
        <w:t>Obstinate</w:t>
      </w:r>
      <w:proofErr w:type="gramEnd"/>
      <w:r>
        <w:rPr>
          <w:sz w:val="24"/>
          <w:szCs w:val="24"/>
        </w:rPr>
        <w:t xml:space="preserve"> fatties: Fat activism, queer negativity, and the celebration of ‘obesity’.’ </w:t>
      </w:r>
      <w:r w:rsidRPr="0095721A">
        <w:rPr>
          <w:i/>
          <w:sz w:val="24"/>
          <w:szCs w:val="24"/>
        </w:rPr>
        <w:t>Subjectivity</w:t>
      </w:r>
      <w:r>
        <w:rPr>
          <w:sz w:val="24"/>
          <w:szCs w:val="24"/>
        </w:rPr>
        <w:t>, 9(2), pp. 107-125.</w:t>
      </w:r>
    </w:p>
    <w:p w:rsidR="0095721A" w:rsidRDefault="0095721A" w:rsidP="0099761A">
      <w:pPr>
        <w:rPr>
          <w:sz w:val="24"/>
          <w:szCs w:val="24"/>
        </w:rPr>
      </w:pPr>
    </w:p>
    <w:p w:rsidR="0095721A" w:rsidRDefault="0095721A" w:rsidP="0099761A">
      <w:pPr>
        <w:rPr>
          <w:sz w:val="24"/>
          <w:szCs w:val="24"/>
        </w:rPr>
      </w:pPr>
      <w:proofErr w:type="spellStart"/>
      <w:r>
        <w:rPr>
          <w:sz w:val="24"/>
          <w:szCs w:val="24"/>
        </w:rPr>
        <w:t>Abood</w:t>
      </w:r>
      <w:proofErr w:type="spellEnd"/>
      <w:r>
        <w:rPr>
          <w:sz w:val="24"/>
          <w:szCs w:val="24"/>
        </w:rPr>
        <w:t xml:space="preserve">, D., Black, D., Blue, C., Brooks, Y. &amp; </w:t>
      </w:r>
      <w:proofErr w:type="spellStart"/>
      <w:r>
        <w:rPr>
          <w:sz w:val="24"/>
          <w:szCs w:val="24"/>
        </w:rPr>
        <w:t>Coster</w:t>
      </w:r>
      <w:proofErr w:type="spellEnd"/>
      <w:r>
        <w:rPr>
          <w:sz w:val="24"/>
          <w:szCs w:val="24"/>
        </w:rPr>
        <w:t xml:space="preserve">, D. (2007) ‘Body mass index and percentage body fat as health indicators for young adults.’ </w:t>
      </w:r>
      <w:r w:rsidRPr="0095721A">
        <w:rPr>
          <w:i/>
          <w:sz w:val="24"/>
          <w:szCs w:val="24"/>
        </w:rPr>
        <w:t>American Journal of Health Behaviours,</w:t>
      </w:r>
      <w:r>
        <w:rPr>
          <w:sz w:val="24"/>
          <w:szCs w:val="24"/>
        </w:rPr>
        <w:t xml:space="preserve"> 31(6), pp. 687-700. DOI: 10.5993/AJHB.31.6.15</w:t>
      </w:r>
    </w:p>
    <w:p w:rsidR="0095721A" w:rsidRDefault="0095721A" w:rsidP="0099761A">
      <w:pPr>
        <w:rPr>
          <w:sz w:val="24"/>
          <w:szCs w:val="24"/>
        </w:rPr>
      </w:pPr>
    </w:p>
    <w:p w:rsidR="0095721A" w:rsidRDefault="0095721A" w:rsidP="0099761A">
      <w:pPr>
        <w:rPr>
          <w:sz w:val="24"/>
          <w:szCs w:val="24"/>
        </w:rPr>
      </w:pPr>
      <w:proofErr w:type="spellStart"/>
      <w:r>
        <w:rPr>
          <w:sz w:val="24"/>
          <w:szCs w:val="24"/>
        </w:rPr>
        <w:t>Santaniemi</w:t>
      </w:r>
      <w:proofErr w:type="spellEnd"/>
      <w:r>
        <w:rPr>
          <w:sz w:val="24"/>
          <w:szCs w:val="24"/>
        </w:rPr>
        <w:t xml:space="preserve">, M. &amp; </w:t>
      </w:r>
      <w:proofErr w:type="spellStart"/>
      <w:r>
        <w:rPr>
          <w:sz w:val="24"/>
          <w:szCs w:val="24"/>
        </w:rPr>
        <w:t>Ukkola</w:t>
      </w:r>
      <w:proofErr w:type="spellEnd"/>
      <w:r>
        <w:rPr>
          <w:sz w:val="24"/>
          <w:szCs w:val="24"/>
        </w:rPr>
        <w:t xml:space="preserve">, O. (2002) ‘Adiponectin: a link between excess adiposity and associated comorbidities?’ </w:t>
      </w:r>
      <w:r w:rsidRPr="00B272FE">
        <w:rPr>
          <w:i/>
          <w:sz w:val="24"/>
          <w:szCs w:val="24"/>
        </w:rPr>
        <w:t>Journal of Molecular Medicine</w:t>
      </w:r>
      <w:r>
        <w:rPr>
          <w:sz w:val="24"/>
          <w:szCs w:val="24"/>
        </w:rPr>
        <w:t>, 80(11)</w:t>
      </w:r>
      <w:r w:rsidR="00B272FE">
        <w:rPr>
          <w:sz w:val="24"/>
          <w:szCs w:val="24"/>
        </w:rPr>
        <w:t>, pp. 696-702. DOI: 10.1007/s00109-002-0378-7</w:t>
      </w:r>
    </w:p>
    <w:p w:rsidR="00B272FE" w:rsidRDefault="00B272FE" w:rsidP="0099761A">
      <w:pPr>
        <w:rPr>
          <w:sz w:val="24"/>
          <w:szCs w:val="24"/>
        </w:rPr>
      </w:pPr>
    </w:p>
    <w:p w:rsidR="00B272FE" w:rsidRDefault="00B272FE" w:rsidP="0099761A">
      <w:pPr>
        <w:rPr>
          <w:sz w:val="24"/>
          <w:szCs w:val="24"/>
        </w:rPr>
      </w:pPr>
      <w:r>
        <w:rPr>
          <w:sz w:val="24"/>
          <w:szCs w:val="24"/>
        </w:rPr>
        <w:t xml:space="preserve">Cali, A., </w:t>
      </w:r>
      <w:proofErr w:type="spellStart"/>
      <w:r>
        <w:rPr>
          <w:sz w:val="24"/>
          <w:szCs w:val="24"/>
        </w:rPr>
        <w:t>Caprio</w:t>
      </w:r>
      <w:proofErr w:type="spellEnd"/>
      <w:r>
        <w:rPr>
          <w:sz w:val="24"/>
          <w:szCs w:val="24"/>
        </w:rPr>
        <w:t xml:space="preserve">, S., </w:t>
      </w:r>
      <w:proofErr w:type="spellStart"/>
      <w:r>
        <w:rPr>
          <w:sz w:val="24"/>
          <w:szCs w:val="24"/>
        </w:rPr>
        <w:t>Dufour</w:t>
      </w:r>
      <w:proofErr w:type="spellEnd"/>
      <w:r>
        <w:rPr>
          <w:sz w:val="24"/>
          <w:szCs w:val="24"/>
        </w:rPr>
        <w:t xml:space="preserve">, S., </w:t>
      </w:r>
      <w:proofErr w:type="spellStart"/>
      <w:r>
        <w:rPr>
          <w:sz w:val="24"/>
          <w:szCs w:val="24"/>
        </w:rPr>
        <w:t>Dzjura</w:t>
      </w:r>
      <w:proofErr w:type="spellEnd"/>
      <w:r>
        <w:rPr>
          <w:sz w:val="24"/>
          <w:szCs w:val="24"/>
        </w:rPr>
        <w:t xml:space="preserve">, S. &amp; </w:t>
      </w:r>
      <w:proofErr w:type="spellStart"/>
      <w:r>
        <w:rPr>
          <w:sz w:val="24"/>
          <w:szCs w:val="24"/>
        </w:rPr>
        <w:t>Taksali</w:t>
      </w:r>
      <w:proofErr w:type="spellEnd"/>
      <w:r>
        <w:rPr>
          <w:sz w:val="24"/>
          <w:szCs w:val="24"/>
        </w:rPr>
        <w:t xml:space="preserve">, S. (2008) ‘High Visceral and Low Abdominal Subcutaneous Fat Stores in the Obese Adolescents: A determinant of an Adverse Metabolic Phenotype.’ </w:t>
      </w:r>
      <w:r w:rsidRPr="00B272FE">
        <w:rPr>
          <w:i/>
          <w:sz w:val="24"/>
          <w:szCs w:val="24"/>
        </w:rPr>
        <w:t>Diabetes,</w:t>
      </w:r>
      <w:r>
        <w:rPr>
          <w:sz w:val="24"/>
          <w:szCs w:val="24"/>
        </w:rPr>
        <w:t xml:space="preserve"> 57(2) pp. 367-371.</w:t>
      </w:r>
    </w:p>
    <w:p w:rsidR="00B272FE" w:rsidRDefault="00B272FE" w:rsidP="0099761A">
      <w:pPr>
        <w:rPr>
          <w:sz w:val="24"/>
          <w:szCs w:val="24"/>
        </w:rPr>
      </w:pPr>
    </w:p>
    <w:p w:rsidR="00B272FE" w:rsidRDefault="001953CC" w:rsidP="0099761A">
      <w:pPr>
        <w:rPr>
          <w:sz w:val="24"/>
          <w:szCs w:val="24"/>
        </w:rPr>
      </w:pPr>
      <w:r>
        <w:rPr>
          <w:sz w:val="24"/>
          <w:szCs w:val="24"/>
        </w:rPr>
        <w:t>Amigo-</w:t>
      </w:r>
      <w:proofErr w:type="spellStart"/>
      <w:r>
        <w:rPr>
          <w:sz w:val="24"/>
          <w:szCs w:val="24"/>
        </w:rPr>
        <w:t>Correig</w:t>
      </w:r>
      <w:proofErr w:type="spellEnd"/>
      <w:r>
        <w:rPr>
          <w:sz w:val="24"/>
          <w:szCs w:val="24"/>
        </w:rPr>
        <w:t xml:space="preserve">, P., </w:t>
      </w:r>
      <w:proofErr w:type="spellStart"/>
      <w:r>
        <w:rPr>
          <w:sz w:val="24"/>
          <w:szCs w:val="24"/>
        </w:rPr>
        <w:t>Aranceta</w:t>
      </w:r>
      <w:proofErr w:type="spellEnd"/>
      <w:r>
        <w:rPr>
          <w:sz w:val="24"/>
          <w:szCs w:val="24"/>
        </w:rPr>
        <w:t xml:space="preserve">, J., </w:t>
      </w:r>
      <w:proofErr w:type="spellStart"/>
      <w:r>
        <w:rPr>
          <w:sz w:val="24"/>
          <w:szCs w:val="24"/>
        </w:rPr>
        <w:t>Bullo</w:t>
      </w:r>
      <w:proofErr w:type="spellEnd"/>
      <w:r>
        <w:rPr>
          <w:sz w:val="24"/>
          <w:szCs w:val="24"/>
        </w:rPr>
        <w:t>, M., Casas-</w:t>
      </w:r>
      <w:proofErr w:type="spellStart"/>
      <w:r>
        <w:rPr>
          <w:sz w:val="24"/>
          <w:szCs w:val="24"/>
        </w:rPr>
        <w:t>Agustench</w:t>
      </w:r>
      <w:proofErr w:type="spellEnd"/>
      <w:r>
        <w:rPr>
          <w:sz w:val="24"/>
          <w:szCs w:val="24"/>
        </w:rPr>
        <w:t>, P. &amp; Salas-</w:t>
      </w:r>
      <w:proofErr w:type="spellStart"/>
      <w:r>
        <w:rPr>
          <w:sz w:val="24"/>
          <w:szCs w:val="24"/>
        </w:rPr>
        <w:t>Salvado</w:t>
      </w:r>
      <w:proofErr w:type="spellEnd"/>
      <w:r>
        <w:rPr>
          <w:sz w:val="24"/>
          <w:szCs w:val="24"/>
        </w:rPr>
        <w:t xml:space="preserve">, J. (2006) ‘Inflammation, Obesity, and Comorbidities: the role of diet.’ </w:t>
      </w:r>
      <w:r w:rsidRPr="001953CC">
        <w:rPr>
          <w:i/>
          <w:sz w:val="24"/>
          <w:szCs w:val="24"/>
        </w:rPr>
        <w:t>Public Health Nutrition,</w:t>
      </w:r>
      <w:r>
        <w:rPr>
          <w:sz w:val="24"/>
          <w:szCs w:val="24"/>
        </w:rPr>
        <w:t xml:space="preserve"> 10(10), pp. 1164-1172.</w:t>
      </w:r>
    </w:p>
    <w:p w:rsidR="001953CC" w:rsidRDefault="001953CC" w:rsidP="0099761A">
      <w:pPr>
        <w:rPr>
          <w:sz w:val="24"/>
          <w:szCs w:val="24"/>
        </w:rPr>
      </w:pPr>
    </w:p>
    <w:p w:rsidR="001953CC" w:rsidRDefault="001953CC" w:rsidP="0099761A">
      <w:pPr>
        <w:rPr>
          <w:sz w:val="24"/>
          <w:szCs w:val="24"/>
        </w:rPr>
      </w:pPr>
      <w:proofErr w:type="gramStart"/>
      <w:r>
        <w:rPr>
          <w:sz w:val="24"/>
          <w:szCs w:val="24"/>
        </w:rPr>
        <w:t>National Health Service.</w:t>
      </w:r>
      <w:proofErr w:type="gramEnd"/>
      <w:r>
        <w:rPr>
          <w:sz w:val="24"/>
          <w:szCs w:val="24"/>
        </w:rPr>
        <w:t xml:space="preserve"> (2019) </w:t>
      </w:r>
      <w:proofErr w:type="gramStart"/>
      <w:r w:rsidRPr="001953CC">
        <w:rPr>
          <w:i/>
          <w:sz w:val="24"/>
          <w:szCs w:val="24"/>
        </w:rPr>
        <w:t>What</w:t>
      </w:r>
      <w:proofErr w:type="gramEnd"/>
      <w:r w:rsidRPr="001953CC">
        <w:rPr>
          <w:i/>
          <w:sz w:val="24"/>
          <w:szCs w:val="24"/>
        </w:rPr>
        <w:t xml:space="preserve"> is the body mass index (BMI)?</w:t>
      </w:r>
      <w:r>
        <w:rPr>
          <w:sz w:val="24"/>
          <w:szCs w:val="24"/>
        </w:rPr>
        <w:t xml:space="preserve"> [Online] Available at: </w:t>
      </w:r>
      <w:hyperlink r:id="rId11" w:history="1">
        <w:r w:rsidRPr="00406BA0">
          <w:rPr>
            <w:rStyle w:val="Hyperlink"/>
            <w:sz w:val="24"/>
            <w:szCs w:val="24"/>
          </w:rPr>
          <w:t>www.nhs.uk/common-health-questions/lifestyle/what-is-the-body-mass-index-bmi/</w:t>
        </w:r>
      </w:hyperlink>
      <w:r>
        <w:rPr>
          <w:sz w:val="24"/>
          <w:szCs w:val="24"/>
        </w:rPr>
        <w:t xml:space="preserve"> (Accessed: 13</w:t>
      </w:r>
      <w:r w:rsidRPr="001953CC">
        <w:rPr>
          <w:sz w:val="24"/>
          <w:szCs w:val="24"/>
          <w:vertAlign w:val="superscript"/>
        </w:rPr>
        <w:t>th</w:t>
      </w:r>
      <w:r>
        <w:rPr>
          <w:sz w:val="24"/>
          <w:szCs w:val="24"/>
        </w:rPr>
        <w:t xml:space="preserve"> November 2021).</w:t>
      </w:r>
    </w:p>
    <w:p w:rsidR="001953CC" w:rsidRDefault="001953CC" w:rsidP="0099761A">
      <w:pPr>
        <w:rPr>
          <w:sz w:val="24"/>
          <w:szCs w:val="24"/>
        </w:rPr>
      </w:pPr>
    </w:p>
    <w:p w:rsidR="001953CC" w:rsidRDefault="004B79FB" w:rsidP="0099761A">
      <w:pPr>
        <w:rPr>
          <w:sz w:val="24"/>
          <w:szCs w:val="24"/>
        </w:rPr>
      </w:pPr>
      <w:proofErr w:type="spellStart"/>
      <w:proofErr w:type="gramStart"/>
      <w:r>
        <w:rPr>
          <w:sz w:val="24"/>
          <w:szCs w:val="24"/>
        </w:rPr>
        <w:t>Dhurandhar</w:t>
      </w:r>
      <w:proofErr w:type="spellEnd"/>
      <w:r>
        <w:rPr>
          <w:sz w:val="24"/>
          <w:szCs w:val="24"/>
        </w:rPr>
        <w:t>, E. (2016) ‘The downfalls of BMI-focussed policies.’</w:t>
      </w:r>
      <w:proofErr w:type="gramEnd"/>
      <w:r>
        <w:rPr>
          <w:sz w:val="24"/>
          <w:szCs w:val="24"/>
        </w:rPr>
        <w:t xml:space="preserve"> </w:t>
      </w:r>
      <w:r w:rsidRPr="004B79FB">
        <w:rPr>
          <w:i/>
          <w:sz w:val="24"/>
          <w:szCs w:val="24"/>
        </w:rPr>
        <w:t>International Journal of Obesity</w:t>
      </w:r>
      <w:r>
        <w:rPr>
          <w:sz w:val="24"/>
          <w:szCs w:val="24"/>
        </w:rPr>
        <w:t xml:space="preserve">, 40(5), pp. 729-730. DOI: 10.1038/ijo.2016.18 </w:t>
      </w:r>
    </w:p>
    <w:p w:rsidR="004B79FB" w:rsidRDefault="004B79FB" w:rsidP="0099761A">
      <w:pPr>
        <w:rPr>
          <w:sz w:val="24"/>
          <w:szCs w:val="24"/>
        </w:rPr>
      </w:pPr>
    </w:p>
    <w:p w:rsidR="004B79FB" w:rsidRDefault="004B79FB" w:rsidP="0099761A">
      <w:pPr>
        <w:rPr>
          <w:sz w:val="24"/>
          <w:szCs w:val="24"/>
        </w:rPr>
      </w:pPr>
      <w:proofErr w:type="gramStart"/>
      <w:r>
        <w:rPr>
          <w:sz w:val="24"/>
          <w:szCs w:val="24"/>
        </w:rPr>
        <w:t>Birch, L., Davison, K. &amp; Markey, C. (2003) ‘A longitudinal examination of patterns in girl’s weight concerns and body dissatisfaction from ages 5 to 9 years.’</w:t>
      </w:r>
      <w:proofErr w:type="gramEnd"/>
      <w:r>
        <w:rPr>
          <w:sz w:val="24"/>
          <w:szCs w:val="24"/>
        </w:rPr>
        <w:t xml:space="preserve"> </w:t>
      </w:r>
      <w:r w:rsidRPr="004B79FB">
        <w:rPr>
          <w:i/>
          <w:sz w:val="24"/>
          <w:szCs w:val="24"/>
        </w:rPr>
        <w:t>International Journal of Eating Disorders</w:t>
      </w:r>
      <w:r>
        <w:rPr>
          <w:sz w:val="24"/>
          <w:szCs w:val="24"/>
        </w:rPr>
        <w:t>, 33(3), pp. 320-332.</w:t>
      </w:r>
    </w:p>
    <w:p w:rsidR="004B79FB" w:rsidRDefault="004B79FB" w:rsidP="0099761A">
      <w:pPr>
        <w:rPr>
          <w:sz w:val="24"/>
          <w:szCs w:val="24"/>
        </w:rPr>
      </w:pPr>
    </w:p>
    <w:p w:rsidR="004B79FB" w:rsidRDefault="004B79FB" w:rsidP="0099761A">
      <w:pPr>
        <w:rPr>
          <w:sz w:val="24"/>
          <w:szCs w:val="24"/>
        </w:rPr>
      </w:pPr>
      <w:proofErr w:type="spellStart"/>
      <w:r>
        <w:rPr>
          <w:sz w:val="24"/>
          <w:szCs w:val="24"/>
        </w:rPr>
        <w:t>Mercurio</w:t>
      </w:r>
      <w:proofErr w:type="spellEnd"/>
      <w:r>
        <w:rPr>
          <w:sz w:val="24"/>
          <w:szCs w:val="24"/>
        </w:rPr>
        <w:t xml:space="preserve">, A. &amp; Rima, B. (2011) ‘Watching My Weight: Self-Weighing, Body Surveillance, and Body Dissatisfaction.’ </w:t>
      </w:r>
      <w:r w:rsidRPr="004B79FB">
        <w:rPr>
          <w:i/>
          <w:sz w:val="24"/>
          <w:szCs w:val="24"/>
        </w:rPr>
        <w:t>Sex Roles,</w:t>
      </w:r>
      <w:r>
        <w:rPr>
          <w:sz w:val="24"/>
          <w:szCs w:val="24"/>
        </w:rPr>
        <w:t xml:space="preserve"> 65, pp. 47-55. </w:t>
      </w:r>
    </w:p>
    <w:p w:rsidR="004B79FB" w:rsidRDefault="004B79FB" w:rsidP="0099761A">
      <w:pPr>
        <w:rPr>
          <w:sz w:val="24"/>
          <w:szCs w:val="24"/>
        </w:rPr>
      </w:pPr>
    </w:p>
    <w:p w:rsidR="004B79FB" w:rsidRDefault="00723E57" w:rsidP="0099761A">
      <w:pPr>
        <w:rPr>
          <w:sz w:val="24"/>
          <w:szCs w:val="24"/>
        </w:rPr>
      </w:pPr>
      <w:r>
        <w:rPr>
          <w:sz w:val="24"/>
          <w:szCs w:val="24"/>
        </w:rPr>
        <w:t xml:space="preserve">Kirkland, A. (2008) ‘Think of the Hippopotamus: Rights Consciousness in the Fat Acceptance Movement.’ </w:t>
      </w:r>
      <w:r w:rsidRPr="00723E57">
        <w:rPr>
          <w:i/>
          <w:sz w:val="24"/>
          <w:szCs w:val="24"/>
        </w:rPr>
        <w:t>Law and Society Review,</w:t>
      </w:r>
      <w:r>
        <w:rPr>
          <w:sz w:val="24"/>
          <w:szCs w:val="24"/>
        </w:rPr>
        <w:t xml:space="preserve"> 42(2), pp. 397-432. </w:t>
      </w:r>
    </w:p>
    <w:p w:rsidR="00723E57" w:rsidRDefault="00723E57" w:rsidP="0099761A">
      <w:pPr>
        <w:rPr>
          <w:sz w:val="24"/>
          <w:szCs w:val="24"/>
        </w:rPr>
      </w:pPr>
    </w:p>
    <w:p w:rsidR="00723E57" w:rsidRDefault="00F71F2C" w:rsidP="0099761A">
      <w:pPr>
        <w:rPr>
          <w:sz w:val="24"/>
          <w:szCs w:val="24"/>
        </w:rPr>
      </w:pPr>
      <w:proofErr w:type="gramStart"/>
      <w:r>
        <w:rPr>
          <w:sz w:val="24"/>
          <w:szCs w:val="24"/>
        </w:rPr>
        <w:t xml:space="preserve">Becker, E., </w:t>
      </w:r>
      <w:proofErr w:type="spellStart"/>
      <w:r>
        <w:rPr>
          <w:sz w:val="24"/>
          <w:szCs w:val="24"/>
        </w:rPr>
        <w:t>Margarf</w:t>
      </w:r>
      <w:proofErr w:type="spellEnd"/>
      <w:r>
        <w:rPr>
          <w:sz w:val="24"/>
          <w:szCs w:val="24"/>
        </w:rPr>
        <w:t xml:space="preserve">, J., </w:t>
      </w:r>
      <w:proofErr w:type="spellStart"/>
      <w:r>
        <w:rPr>
          <w:sz w:val="24"/>
          <w:szCs w:val="24"/>
        </w:rPr>
        <w:t>Neumer</w:t>
      </w:r>
      <w:proofErr w:type="spellEnd"/>
      <w:r>
        <w:rPr>
          <w:sz w:val="24"/>
          <w:szCs w:val="24"/>
        </w:rPr>
        <w:t xml:space="preserve">, S., </w:t>
      </w:r>
      <w:proofErr w:type="spellStart"/>
      <w:r>
        <w:rPr>
          <w:sz w:val="24"/>
          <w:szCs w:val="24"/>
        </w:rPr>
        <w:t>Soeder</w:t>
      </w:r>
      <w:proofErr w:type="spellEnd"/>
      <w:r>
        <w:rPr>
          <w:sz w:val="24"/>
          <w:szCs w:val="24"/>
        </w:rPr>
        <w:t xml:space="preserve">, U. &amp; </w:t>
      </w:r>
      <w:proofErr w:type="spellStart"/>
      <w:r>
        <w:rPr>
          <w:sz w:val="24"/>
          <w:szCs w:val="24"/>
        </w:rPr>
        <w:t>Turke</w:t>
      </w:r>
      <w:proofErr w:type="spellEnd"/>
      <w:r>
        <w:rPr>
          <w:sz w:val="24"/>
          <w:szCs w:val="24"/>
        </w:rPr>
        <w:t>, V. (2001) ‘Obesity and mental illness in a representative sample of young women.’</w:t>
      </w:r>
      <w:proofErr w:type="gramEnd"/>
      <w:r>
        <w:rPr>
          <w:sz w:val="24"/>
          <w:szCs w:val="24"/>
        </w:rPr>
        <w:t xml:space="preserve"> </w:t>
      </w:r>
      <w:r w:rsidRPr="00DF0E81">
        <w:rPr>
          <w:i/>
          <w:sz w:val="24"/>
          <w:szCs w:val="24"/>
        </w:rPr>
        <w:t>International Journal of Obesity,</w:t>
      </w:r>
      <w:r>
        <w:rPr>
          <w:sz w:val="24"/>
          <w:szCs w:val="24"/>
        </w:rPr>
        <w:t xml:space="preserve"> 25(1), pp. 5-9.</w:t>
      </w:r>
    </w:p>
    <w:p w:rsidR="00F71F2C" w:rsidRDefault="00F71F2C" w:rsidP="0099761A">
      <w:pPr>
        <w:rPr>
          <w:sz w:val="24"/>
          <w:szCs w:val="24"/>
        </w:rPr>
      </w:pPr>
    </w:p>
    <w:p w:rsidR="00F71F2C" w:rsidRDefault="00DF0E81" w:rsidP="0099761A">
      <w:pPr>
        <w:rPr>
          <w:sz w:val="24"/>
          <w:szCs w:val="24"/>
        </w:rPr>
      </w:pPr>
      <w:r>
        <w:rPr>
          <w:sz w:val="24"/>
          <w:szCs w:val="24"/>
        </w:rPr>
        <w:t xml:space="preserve">McPhail, D. &amp; Sykes, H. (2008) ‘Unbearable lessons: contesting fat phobia in physical education.’ </w:t>
      </w:r>
      <w:r w:rsidRPr="00DF0E81">
        <w:rPr>
          <w:i/>
          <w:sz w:val="24"/>
          <w:szCs w:val="24"/>
        </w:rPr>
        <w:t>Sociology of Sport Journal,</w:t>
      </w:r>
      <w:r>
        <w:rPr>
          <w:sz w:val="24"/>
          <w:szCs w:val="24"/>
        </w:rPr>
        <w:t xml:space="preserve"> 25(1), pp. 66-96.</w:t>
      </w:r>
    </w:p>
    <w:p w:rsidR="00DF0E81" w:rsidRDefault="00DF0E81" w:rsidP="0099761A">
      <w:pPr>
        <w:rPr>
          <w:sz w:val="24"/>
          <w:szCs w:val="24"/>
        </w:rPr>
      </w:pPr>
    </w:p>
    <w:p w:rsidR="00DF0E81" w:rsidRDefault="00533218" w:rsidP="0099761A">
      <w:pPr>
        <w:rPr>
          <w:sz w:val="24"/>
          <w:szCs w:val="24"/>
        </w:rPr>
      </w:pPr>
      <w:proofErr w:type="gramStart"/>
      <w:r>
        <w:rPr>
          <w:sz w:val="24"/>
          <w:szCs w:val="24"/>
        </w:rPr>
        <w:lastRenderedPageBreak/>
        <w:t>National Institute for Health and Care Excellence.</w:t>
      </w:r>
      <w:proofErr w:type="gramEnd"/>
      <w:r>
        <w:rPr>
          <w:sz w:val="24"/>
          <w:szCs w:val="24"/>
        </w:rPr>
        <w:t xml:space="preserve"> (2019) </w:t>
      </w:r>
      <w:r w:rsidRPr="00533218">
        <w:rPr>
          <w:i/>
          <w:sz w:val="24"/>
          <w:szCs w:val="24"/>
        </w:rPr>
        <w:t>Eating Disorders: How common is it?</w:t>
      </w:r>
      <w:r>
        <w:rPr>
          <w:sz w:val="24"/>
          <w:szCs w:val="24"/>
        </w:rPr>
        <w:t xml:space="preserve"> [Online] Available at: cks.nice.org.uk/topics/eating-disorders/background-information/prevalence (Accessed: 17</w:t>
      </w:r>
      <w:r w:rsidRPr="00533218">
        <w:rPr>
          <w:sz w:val="24"/>
          <w:szCs w:val="24"/>
          <w:vertAlign w:val="superscript"/>
        </w:rPr>
        <w:t>th</w:t>
      </w:r>
      <w:r>
        <w:rPr>
          <w:sz w:val="24"/>
          <w:szCs w:val="24"/>
        </w:rPr>
        <w:t xml:space="preserve"> November 2021).</w:t>
      </w:r>
    </w:p>
    <w:p w:rsidR="00B84A1B" w:rsidRDefault="00B84A1B" w:rsidP="0099761A">
      <w:pPr>
        <w:rPr>
          <w:sz w:val="24"/>
          <w:szCs w:val="24"/>
        </w:rPr>
      </w:pPr>
    </w:p>
    <w:p w:rsidR="00B84A1B" w:rsidRDefault="00B84A1B" w:rsidP="0099761A">
      <w:pPr>
        <w:rPr>
          <w:sz w:val="24"/>
          <w:szCs w:val="24"/>
        </w:rPr>
      </w:pPr>
      <w:r>
        <w:rPr>
          <w:sz w:val="24"/>
          <w:szCs w:val="24"/>
        </w:rPr>
        <w:t xml:space="preserve">Dooley, T. &amp; </w:t>
      </w:r>
      <w:proofErr w:type="spellStart"/>
      <w:r>
        <w:rPr>
          <w:sz w:val="24"/>
          <w:szCs w:val="24"/>
        </w:rPr>
        <w:t>Rearick</w:t>
      </w:r>
      <w:proofErr w:type="spellEnd"/>
      <w:r>
        <w:rPr>
          <w:sz w:val="24"/>
          <w:szCs w:val="24"/>
        </w:rPr>
        <w:t xml:space="preserve">, L. (2019) </w:t>
      </w:r>
      <w:proofErr w:type="gramStart"/>
      <w:r w:rsidRPr="00B84A1B">
        <w:rPr>
          <w:i/>
          <w:sz w:val="24"/>
          <w:szCs w:val="24"/>
        </w:rPr>
        <w:t>There’s</w:t>
      </w:r>
      <w:proofErr w:type="gramEnd"/>
      <w:r w:rsidRPr="00B84A1B">
        <w:rPr>
          <w:i/>
          <w:sz w:val="24"/>
          <w:szCs w:val="24"/>
        </w:rPr>
        <w:t xml:space="preserve"> controversy surrounding Nike’s plus-size mannequins and social media is not having it.</w:t>
      </w:r>
      <w:r>
        <w:rPr>
          <w:sz w:val="24"/>
          <w:szCs w:val="24"/>
        </w:rPr>
        <w:t xml:space="preserve"> [Online] Available at: teenvogue.com/story/</w:t>
      </w:r>
      <w:proofErr w:type="spellStart"/>
      <w:r>
        <w:rPr>
          <w:sz w:val="24"/>
          <w:szCs w:val="24"/>
        </w:rPr>
        <w:t>nike</w:t>
      </w:r>
      <w:proofErr w:type="spellEnd"/>
      <w:r>
        <w:rPr>
          <w:sz w:val="24"/>
          <w:szCs w:val="24"/>
        </w:rPr>
        <w:t>-</w:t>
      </w:r>
      <w:proofErr w:type="spellStart"/>
      <w:r>
        <w:rPr>
          <w:sz w:val="24"/>
          <w:szCs w:val="24"/>
        </w:rPr>
        <w:t>london</w:t>
      </w:r>
      <w:proofErr w:type="spellEnd"/>
      <w:r>
        <w:rPr>
          <w:sz w:val="24"/>
          <w:szCs w:val="24"/>
        </w:rPr>
        <w:t>-flagship-plus-sized-mannequins (Accessed: 18</w:t>
      </w:r>
      <w:r w:rsidRPr="00B84A1B">
        <w:rPr>
          <w:sz w:val="24"/>
          <w:szCs w:val="24"/>
          <w:vertAlign w:val="superscript"/>
        </w:rPr>
        <w:t>th</w:t>
      </w:r>
      <w:r>
        <w:rPr>
          <w:sz w:val="24"/>
          <w:szCs w:val="24"/>
        </w:rPr>
        <w:t xml:space="preserve"> November 2021).</w:t>
      </w:r>
    </w:p>
    <w:p w:rsidR="00B84A1B" w:rsidRDefault="00B84A1B" w:rsidP="0099761A">
      <w:pPr>
        <w:rPr>
          <w:sz w:val="24"/>
          <w:szCs w:val="24"/>
        </w:rPr>
      </w:pPr>
    </w:p>
    <w:p w:rsidR="00B84A1B" w:rsidRDefault="00EE7E92" w:rsidP="0099761A">
      <w:pPr>
        <w:rPr>
          <w:sz w:val="24"/>
          <w:szCs w:val="24"/>
        </w:rPr>
      </w:pPr>
      <w:proofErr w:type="spellStart"/>
      <w:r>
        <w:rPr>
          <w:sz w:val="24"/>
          <w:szCs w:val="24"/>
        </w:rPr>
        <w:t>Thedingha</w:t>
      </w:r>
      <w:proofErr w:type="spellEnd"/>
      <w:r>
        <w:rPr>
          <w:sz w:val="24"/>
          <w:szCs w:val="24"/>
        </w:rPr>
        <w:t xml:space="preserve">, H., </w:t>
      </w:r>
      <w:proofErr w:type="spellStart"/>
      <w:r>
        <w:rPr>
          <w:sz w:val="24"/>
          <w:szCs w:val="24"/>
        </w:rPr>
        <w:t>Thiel</w:t>
      </w:r>
      <w:proofErr w:type="spellEnd"/>
      <w:r>
        <w:rPr>
          <w:sz w:val="24"/>
          <w:szCs w:val="24"/>
        </w:rPr>
        <w:t xml:space="preserve"> A. &amp; </w:t>
      </w:r>
      <w:proofErr w:type="spellStart"/>
      <w:r>
        <w:rPr>
          <w:sz w:val="24"/>
          <w:szCs w:val="24"/>
        </w:rPr>
        <w:t>Zehl</w:t>
      </w:r>
      <w:proofErr w:type="spellEnd"/>
      <w:r>
        <w:rPr>
          <w:sz w:val="24"/>
          <w:szCs w:val="24"/>
        </w:rPr>
        <w:t xml:space="preserve">, R. (2021) ‘Weight Stigma experiences and self-exclusion from sport and exercise settings among people with obesity.’ </w:t>
      </w:r>
      <w:proofErr w:type="gramStart"/>
      <w:r w:rsidRPr="00EE7E92">
        <w:rPr>
          <w:i/>
          <w:sz w:val="24"/>
          <w:szCs w:val="24"/>
        </w:rPr>
        <w:t>BMC Public Health</w:t>
      </w:r>
      <w:r>
        <w:rPr>
          <w:sz w:val="24"/>
          <w:szCs w:val="24"/>
        </w:rPr>
        <w:t>, 565(21).</w:t>
      </w:r>
      <w:proofErr w:type="gramEnd"/>
    </w:p>
    <w:p w:rsidR="00EE7E92" w:rsidRDefault="00EE7E92" w:rsidP="0099761A">
      <w:pPr>
        <w:rPr>
          <w:sz w:val="24"/>
          <w:szCs w:val="24"/>
        </w:rPr>
      </w:pPr>
    </w:p>
    <w:p w:rsidR="00EE7E92" w:rsidRPr="00C57845" w:rsidRDefault="00C57845" w:rsidP="0099761A">
      <w:pPr>
        <w:rPr>
          <w:sz w:val="24"/>
        </w:rPr>
      </w:pPr>
      <w:r>
        <w:rPr>
          <w:sz w:val="24"/>
        </w:rPr>
        <w:t>Deci, E. L. &amp; Ryan, R. M. (2000) ‘</w:t>
      </w:r>
      <w:proofErr w:type="gramStart"/>
      <w:r>
        <w:rPr>
          <w:sz w:val="24"/>
        </w:rPr>
        <w:t>The</w:t>
      </w:r>
      <w:proofErr w:type="gramEnd"/>
      <w:r>
        <w:rPr>
          <w:sz w:val="24"/>
        </w:rPr>
        <w:t xml:space="preserve"> “What” and “Why” of Goal Pursuits: Human Needs and the Self-Determination of Behaviour.’ </w:t>
      </w:r>
      <w:r w:rsidRPr="00AA0CFD">
        <w:rPr>
          <w:i/>
          <w:sz w:val="24"/>
        </w:rPr>
        <w:t>Psychology Inquiry</w:t>
      </w:r>
      <w:r>
        <w:rPr>
          <w:sz w:val="24"/>
        </w:rPr>
        <w:t>, 11(4) pp. 227-268.</w:t>
      </w:r>
    </w:p>
    <w:p w:rsidR="00EE7E92" w:rsidRDefault="00EE7E92" w:rsidP="0099761A">
      <w:pPr>
        <w:rPr>
          <w:sz w:val="24"/>
          <w:szCs w:val="24"/>
        </w:rPr>
      </w:pPr>
    </w:p>
    <w:p w:rsidR="00EE7E92" w:rsidRDefault="00EE7E92" w:rsidP="0099761A">
      <w:pPr>
        <w:rPr>
          <w:sz w:val="24"/>
          <w:szCs w:val="24"/>
        </w:rPr>
      </w:pPr>
      <w:proofErr w:type="gramStart"/>
      <w:r>
        <w:rPr>
          <w:sz w:val="24"/>
          <w:szCs w:val="24"/>
        </w:rPr>
        <w:t xml:space="preserve">Byrne, T., </w:t>
      </w:r>
      <w:proofErr w:type="spellStart"/>
      <w:r>
        <w:rPr>
          <w:sz w:val="24"/>
          <w:szCs w:val="24"/>
        </w:rPr>
        <w:t>Kolotkin</w:t>
      </w:r>
      <w:proofErr w:type="spellEnd"/>
      <w:r>
        <w:rPr>
          <w:sz w:val="24"/>
          <w:szCs w:val="24"/>
        </w:rPr>
        <w:t>, R., O’Neil, P. &amp; White, M. (2004) ‘Gender, Race, and Obesity-Related Quality of Life at Extreme Levels of Obesity.’</w:t>
      </w:r>
      <w:proofErr w:type="gramEnd"/>
      <w:r>
        <w:rPr>
          <w:sz w:val="24"/>
          <w:szCs w:val="24"/>
        </w:rPr>
        <w:t xml:space="preserve"> </w:t>
      </w:r>
      <w:r w:rsidRPr="00EE7E92">
        <w:rPr>
          <w:i/>
          <w:sz w:val="24"/>
          <w:szCs w:val="24"/>
        </w:rPr>
        <w:t>Obesity</w:t>
      </w:r>
      <w:r>
        <w:rPr>
          <w:sz w:val="24"/>
          <w:szCs w:val="24"/>
        </w:rPr>
        <w:t>, 12(6) pp. 949-955.</w:t>
      </w:r>
    </w:p>
    <w:p w:rsidR="00EE7E92" w:rsidRDefault="00EE7E92" w:rsidP="0099761A">
      <w:pPr>
        <w:rPr>
          <w:sz w:val="24"/>
          <w:szCs w:val="24"/>
        </w:rPr>
      </w:pPr>
    </w:p>
    <w:p w:rsidR="00EE7E92" w:rsidRDefault="00AE082F" w:rsidP="0099761A">
      <w:pPr>
        <w:rPr>
          <w:sz w:val="24"/>
          <w:szCs w:val="24"/>
        </w:rPr>
      </w:pPr>
      <w:proofErr w:type="spellStart"/>
      <w:proofErr w:type="gramStart"/>
      <w:r>
        <w:rPr>
          <w:sz w:val="24"/>
          <w:szCs w:val="24"/>
        </w:rPr>
        <w:t>Saha</w:t>
      </w:r>
      <w:proofErr w:type="spellEnd"/>
      <w:r>
        <w:rPr>
          <w:sz w:val="24"/>
          <w:szCs w:val="24"/>
        </w:rPr>
        <w:t xml:space="preserve">, S., </w:t>
      </w:r>
      <w:proofErr w:type="spellStart"/>
      <w:r>
        <w:rPr>
          <w:sz w:val="24"/>
          <w:szCs w:val="24"/>
        </w:rPr>
        <w:t>Tremmel</w:t>
      </w:r>
      <w:proofErr w:type="spellEnd"/>
      <w:r>
        <w:rPr>
          <w:sz w:val="24"/>
          <w:szCs w:val="24"/>
        </w:rPr>
        <w:t>, M., Ulf-G, G. &amp; Nilsson, P. (2017) ‘Economic Burden of Obesity; A Systematic Literature Review.’</w:t>
      </w:r>
      <w:proofErr w:type="gramEnd"/>
      <w:r>
        <w:rPr>
          <w:sz w:val="24"/>
          <w:szCs w:val="24"/>
        </w:rPr>
        <w:t xml:space="preserve"> </w:t>
      </w:r>
      <w:r w:rsidRPr="00AE082F">
        <w:rPr>
          <w:i/>
          <w:sz w:val="24"/>
          <w:szCs w:val="24"/>
        </w:rPr>
        <w:t>International Journal of Environmental Research and Public Health</w:t>
      </w:r>
      <w:r>
        <w:rPr>
          <w:sz w:val="24"/>
          <w:szCs w:val="24"/>
        </w:rPr>
        <w:t>, 14(4), pp. 435.</w:t>
      </w:r>
    </w:p>
    <w:p w:rsidR="00AE082F" w:rsidRDefault="00AE082F" w:rsidP="0099761A">
      <w:pPr>
        <w:rPr>
          <w:sz w:val="24"/>
          <w:szCs w:val="24"/>
        </w:rPr>
      </w:pPr>
    </w:p>
    <w:p w:rsidR="00AE082F" w:rsidRDefault="00AE082F" w:rsidP="0099761A">
      <w:pPr>
        <w:rPr>
          <w:sz w:val="24"/>
          <w:szCs w:val="24"/>
        </w:rPr>
      </w:pPr>
      <w:proofErr w:type="spellStart"/>
      <w:r>
        <w:rPr>
          <w:sz w:val="24"/>
          <w:szCs w:val="24"/>
        </w:rPr>
        <w:t>Desogus</w:t>
      </w:r>
      <w:proofErr w:type="spellEnd"/>
      <w:r>
        <w:rPr>
          <w:sz w:val="24"/>
          <w:szCs w:val="24"/>
        </w:rPr>
        <w:t xml:space="preserve">, D., Menon, V., </w:t>
      </w:r>
      <w:proofErr w:type="spellStart"/>
      <w:r>
        <w:rPr>
          <w:sz w:val="24"/>
          <w:szCs w:val="24"/>
        </w:rPr>
        <w:t>Oyebode</w:t>
      </w:r>
      <w:proofErr w:type="spellEnd"/>
      <w:r>
        <w:rPr>
          <w:sz w:val="24"/>
          <w:szCs w:val="24"/>
        </w:rPr>
        <w:t xml:space="preserve">, O., </w:t>
      </w:r>
      <w:proofErr w:type="spellStart"/>
      <w:r>
        <w:rPr>
          <w:sz w:val="24"/>
          <w:szCs w:val="24"/>
        </w:rPr>
        <w:t>Singhal</w:t>
      </w:r>
      <w:proofErr w:type="spellEnd"/>
      <w:r>
        <w:rPr>
          <w:sz w:val="24"/>
          <w:szCs w:val="24"/>
        </w:rPr>
        <w:t>, R. (2019) ‘</w:t>
      </w:r>
      <w:proofErr w:type="gramStart"/>
      <w:r>
        <w:rPr>
          <w:sz w:val="24"/>
          <w:szCs w:val="24"/>
        </w:rPr>
        <w:t>An</w:t>
      </w:r>
      <w:proofErr w:type="gramEnd"/>
      <w:r>
        <w:rPr>
          <w:sz w:val="24"/>
          <w:szCs w:val="24"/>
        </w:rPr>
        <w:t xml:space="preserve"> examination of who is eligible and who is receiving bariatric surgery in England: Secondary analysis of the health survey for England dataset.’ </w:t>
      </w:r>
      <w:r w:rsidRPr="00AE082F">
        <w:rPr>
          <w:i/>
          <w:sz w:val="24"/>
          <w:szCs w:val="24"/>
        </w:rPr>
        <w:t>Obesity Surgery</w:t>
      </w:r>
      <w:r>
        <w:rPr>
          <w:sz w:val="24"/>
          <w:szCs w:val="24"/>
        </w:rPr>
        <w:t xml:space="preserve">, 29, pp. 3246-3251. </w:t>
      </w:r>
    </w:p>
    <w:p w:rsidR="00AE082F" w:rsidRDefault="00AE082F" w:rsidP="0099761A">
      <w:pPr>
        <w:rPr>
          <w:sz w:val="24"/>
          <w:szCs w:val="24"/>
        </w:rPr>
      </w:pPr>
    </w:p>
    <w:p w:rsidR="00AE082F" w:rsidRDefault="00AE082F" w:rsidP="0099761A">
      <w:pPr>
        <w:rPr>
          <w:sz w:val="24"/>
          <w:szCs w:val="24"/>
        </w:rPr>
      </w:pPr>
      <w:r>
        <w:rPr>
          <w:sz w:val="24"/>
          <w:szCs w:val="24"/>
        </w:rPr>
        <w:t>Feng, X</w:t>
      </w:r>
      <w:r w:rsidR="002C0DF5">
        <w:rPr>
          <w:sz w:val="24"/>
          <w:szCs w:val="24"/>
        </w:rPr>
        <w:t xml:space="preserve">. &amp; Wilson, A. (2019) ‘Does dissatisfaction with, or accurate perception of overweight status help people reduce weight? </w:t>
      </w:r>
      <w:proofErr w:type="gramStart"/>
      <w:r w:rsidR="002C0DF5">
        <w:rPr>
          <w:sz w:val="24"/>
          <w:szCs w:val="24"/>
        </w:rPr>
        <w:t>Longitudinal study of Australian adults.’</w:t>
      </w:r>
      <w:proofErr w:type="gramEnd"/>
      <w:r w:rsidR="002C0DF5">
        <w:rPr>
          <w:sz w:val="24"/>
          <w:szCs w:val="24"/>
        </w:rPr>
        <w:t xml:space="preserve"> </w:t>
      </w:r>
      <w:r w:rsidR="002C0DF5" w:rsidRPr="002C0DF5">
        <w:rPr>
          <w:i/>
          <w:sz w:val="24"/>
          <w:szCs w:val="24"/>
        </w:rPr>
        <w:t>BMC Public Health,</w:t>
      </w:r>
      <w:r w:rsidR="002C0DF5">
        <w:rPr>
          <w:sz w:val="24"/>
          <w:szCs w:val="24"/>
        </w:rPr>
        <w:t xml:space="preserve"> 19(1), pp. 619.</w:t>
      </w:r>
    </w:p>
    <w:p w:rsidR="002C0DF5" w:rsidRDefault="002C0DF5" w:rsidP="0099761A">
      <w:pPr>
        <w:rPr>
          <w:sz w:val="24"/>
          <w:szCs w:val="24"/>
        </w:rPr>
      </w:pPr>
    </w:p>
    <w:p w:rsidR="002C0DF5" w:rsidRDefault="002C0DF5" w:rsidP="0099761A">
      <w:pPr>
        <w:rPr>
          <w:sz w:val="24"/>
          <w:szCs w:val="24"/>
        </w:rPr>
      </w:pPr>
      <w:r>
        <w:rPr>
          <w:sz w:val="24"/>
          <w:szCs w:val="24"/>
        </w:rPr>
        <w:t>Bharat, B., Lal, G. &amp; Gunnar, J. (2014) ‘Pay-as-you-weigh pricing of an air ticket: message of media and public about the concept from a public policy</w:t>
      </w:r>
      <w:r w:rsidR="00533992">
        <w:rPr>
          <w:sz w:val="24"/>
          <w:szCs w:val="24"/>
        </w:rPr>
        <w:t xml:space="preserve"> perspective.’ </w:t>
      </w:r>
      <w:proofErr w:type="gramStart"/>
      <w:r w:rsidR="00533992" w:rsidRPr="00533992">
        <w:rPr>
          <w:i/>
          <w:sz w:val="24"/>
          <w:szCs w:val="24"/>
        </w:rPr>
        <w:t>Journal of Revenue and Pricing Management,</w:t>
      </w:r>
      <w:r w:rsidR="00533992">
        <w:rPr>
          <w:sz w:val="24"/>
          <w:szCs w:val="24"/>
        </w:rPr>
        <w:t xml:space="preserve"> </w:t>
      </w:r>
      <w:proofErr w:type="gramEnd"/>
      <w:r w:rsidR="00533992">
        <w:rPr>
          <w:sz w:val="24"/>
          <w:szCs w:val="24"/>
        </w:rPr>
        <w:t>13(4), pp. 291-308.</w:t>
      </w:r>
    </w:p>
    <w:p w:rsidR="00533992" w:rsidRDefault="00533992" w:rsidP="0099761A">
      <w:pPr>
        <w:rPr>
          <w:sz w:val="24"/>
          <w:szCs w:val="24"/>
        </w:rPr>
      </w:pPr>
    </w:p>
    <w:p w:rsidR="00533992" w:rsidRPr="00A94787" w:rsidRDefault="00533992" w:rsidP="0099761A">
      <w:pPr>
        <w:rPr>
          <w:sz w:val="24"/>
          <w:szCs w:val="24"/>
        </w:rPr>
        <w:sectPr w:rsidR="00533992" w:rsidRPr="00A94787" w:rsidSect="00F61A20">
          <w:footerReference w:type="default" r:id="rId12"/>
          <w:type w:val="continuous"/>
          <w:pgSz w:w="11894" w:h="16834"/>
          <w:pgMar w:top="720" w:right="720" w:bottom="720" w:left="720" w:header="706" w:footer="706" w:gutter="0"/>
          <w:paperSrc w:first="1" w:other="1"/>
          <w:cols w:space="720"/>
        </w:sectPr>
      </w:pPr>
      <w:r>
        <w:rPr>
          <w:sz w:val="24"/>
          <w:szCs w:val="24"/>
        </w:rPr>
        <w:t xml:space="preserve">Nash, M. &amp; </w:t>
      </w:r>
      <w:proofErr w:type="spellStart"/>
      <w:r>
        <w:rPr>
          <w:sz w:val="24"/>
          <w:szCs w:val="24"/>
        </w:rPr>
        <w:t>Warin</w:t>
      </w:r>
      <w:proofErr w:type="spellEnd"/>
      <w:r>
        <w:rPr>
          <w:sz w:val="24"/>
          <w:szCs w:val="24"/>
        </w:rPr>
        <w:t xml:space="preserve">, </w:t>
      </w:r>
      <w:proofErr w:type="gramStart"/>
      <w:r>
        <w:rPr>
          <w:sz w:val="24"/>
          <w:szCs w:val="24"/>
        </w:rPr>
        <w:t>M</w:t>
      </w:r>
      <w:proofErr w:type="gramEnd"/>
      <w:r>
        <w:rPr>
          <w:sz w:val="24"/>
          <w:szCs w:val="24"/>
        </w:rPr>
        <w:t xml:space="preserve">. (2016) ‘Squeezed between identity politics and intersectionality: A critique of ‘thin privilege’ in Fat Studies.’ </w:t>
      </w:r>
      <w:r w:rsidRPr="00533992">
        <w:rPr>
          <w:i/>
          <w:sz w:val="24"/>
          <w:szCs w:val="24"/>
        </w:rPr>
        <w:t>Feminist Theory</w:t>
      </w:r>
      <w:r>
        <w:rPr>
          <w:sz w:val="24"/>
          <w:szCs w:val="24"/>
        </w:rPr>
        <w:t>, 18(1), pp. 69-87.</w:t>
      </w:r>
    </w:p>
    <w:p w:rsidR="00C073F1" w:rsidRDefault="00C073F1" w:rsidP="00152E9D">
      <w:pPr>
        <w:rPr>
          <w:rFonts w:ascii="Arial" w:hAnsi="Arial" w:cs="Arial"/>
          <w:vanish/>
        </w:rPr>
        <w:sectPr w:rsidR="00C073F1" w:rsidSect="00B54BC5">
          <w:pgSz w:w="11894" w:h="16834"/>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F70" w:rsidRDefault="004B4F70">
      <w:r>
        <w:separator/>
      </w:r>
    </w:p>
  </w:endnote>
  <w:endnote w:type="continuationSeparator" w:id="0">
    <w:p w:rsidR="004B4F70" w:rsidRDefault="004B4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CA0" w:rsidRDefault="00637CA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65A59">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65A59">
      <w:rPr>
        <w:b/>
        <w:noProof/>
      </w:rPr>
      <w:t>11</w:t>
    </w:r>
    <w:r>
      <w:rPr>
        <w:b/>
        <w:sz w:val="24"/>
        <w:szCs w:val="24"/>
      </w:rPr>
      <w:fldChar w:fldCharType="end"/>
    </w:r>
  </w:p>
  <w:p w:rsidR="00637CA0" w:rsidRDefault="00637CA0">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CA0" w:rsidRDefault="00637CA0">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F70" w:rsidRDefault="004B4F70">
      <w:r>
        <w:separator/>
      </w:r>
    </w:p>
  </w:footnote>
  <w:footnote w:type="continuationSeparator" w:id="0">
    <w:p w:rsidR="004B4F70" w:rsidRDefault="004B4F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18A7"/>
    <w:rsid w:val="00002128"/>
    <w:rsid w:val="00011666"/>
    <w:rsid w:val="00013041"/>
    <w:rsid w:val="00020DBF"/>
    <w:rsid w:val="00026B02"/>
    <w:rsid w:val="00026B25"/>
    <w:rsid w:val="000274C6"/>
    <w:rsid w:val="000304BB"/>
    <w:rsid w:val="00066548"/>
    <w:rsid w:val="00075E75"/>
    <w:rsid w:val="000822E5"/>
    <w:rsid w:val="00084A86"/>
    <w:rsid w:val="000870DA"/>
    <w:rsid w:val="000971FC"/>
    <w:rsid w:val="000A2A3A"/>
    <w:rsid w:val="000A492A"/>
    <w:rsid w:val="000C21F9"/>
    <w:rsid w:val="000C321B"/>
    <w:rsid w:val="000C7D31"/>
    <w:rsid w:val="000D2F80"/>
    <w:rsid w:val="000E413A"/>
    <w:rsid w:val="000F5AA3"/>
    <w:rsid w:val="00100396"/>
    <w:rsid w:val="00100B5C"/>
    <w:rsid w:val="00103507"/>
    <w:rsid w:val="00105D5F"/>
    <w:rsid w:val="00110438"/>
    <w:rsid w:val="001106E9"/>
    <w:rsid w:val="001139C4"/>
    <w:rsid w:val="00124CA5"/>
    <w:rsid w:val="00134F77"/>
    <w:rsid w:val="00141C1C"/>
    <w:rsid w:val="001441AF"/>
    <w:rsid w:val="00146668"/>
    <w:rsid w:val="00146F94"/>
    <w:rsid w:val="00152E9D"/>
    <w:rsid w:val="00154487"/>
    <w:rsid w:val="001605C5"/>
    <w:rsid w:val="0016535C"/>
    <w:rsid w:val="0017512A"/>
    <w:rsid w:val="00180A04"/>
    <w:rsid w:val="00186F87"/>
    <w:rsid w:val="00192355"/>
    <w:rsid w:val="00193799"/>
    <w:rsid w:val="001953CC"/>
    <w:rsid w:val="00196958"/>
    <w:rsid w:val="001A1E39"/>
    <w:rsid w:val="001A24F3"/>
    <w:rsid w:val="001A7F1C"/>
    <w:rsid w:val="001B04B9"/>
    <w:rsid w:val="001B4006"/>
    <w:rsid w:val="001B405C"/>
    <w:rsid w:val="001B5F45"/>
    <w:rsid w:val="001B71E6"/>
    <w:rsid w:val="001D0243"/>
    <w:rsid w:val="001E1050"/>
    <w:rsid w:val="001E1E1F"/>
    <w:rsid w:val="001E2007"/>
    <w:rsid w:val="001E57C1"/>
    <w:rsid w:val="001F04B8"/>
    <w:rsid w:val="001F07EF"/>
    <w:rsid w:val="001F50B6"/>
    <w:rsid w:val="001F6D7A"/>
    <w:rsid w:val="0022746E"/>
    <w:rsid w:val="00227D56"/>
    <w:rsid w:val="00235F30"/>
    <w:rsid w:val="00235F71"/>
    <w:rsid w:val="00236A02"/>
    <w:rsid w:val="00243DA8"/>
    <w:rsid w:val="002444CA"/>
    <w:rsid w:val="00245EDE"/>
    <w:rsid w:val="00260DE6"/>
    <w:rsid w:val="00273FEE"/>
    <w:rsid w:val="0028204E"/>
    <w:rsid w:val="0028591B"/>
    <w:rsid w:val="00291841"/>
    <w:rsid w:val="002A23F5"/>
    <w:rsid w:val="002B7196"/>
    <w:rsid w:val="002C0DF5"/>
    <w:rsid w:val="002C1D8C"/>
    <w:rsid w:val="002C251C"/>
    <w:rsid w:val="002C449B"/>
    <w:rsid w:val="002C539A"/>
    <w:rsid w:val="002C6040"/>
    <w:rsid w:val="002D3ADD"/>
    <w:rsid w:val="002D5B3F"/>
    <w:rsid w:val="002E2525"/>
    <w:rsid w:val="002E272E"/>
    <w:rsid w:val="002F38C3"/>
    <w:rsid w:val="002F5778"/>
    <w:rsid w:val="002F6EBF"/>
    <w:rsid w:val="0030138C"/>
    <w:rsid w:val="00304FDE"/>
    <w:rsid w:val="00310332"/>
    <w:rsid w:val="003223E0"/>
    <w:rsid w:val="003315B1"/>
    <w:rsid w:val="00337DEA"/>
    <w:rsid w:val="00342125"/>
    <w:rsid w:val="0034305B"/>
    <w:rsid w:val="00352C4A"/>
    <w:rsid w:val="00356B93"/>
    <w:rsid w:val="00362560"/>
    <w:rsid w:val="00367442"/>
    <w:rsid w:val="00371E1A"/>
    <w:rsid w:val="003732FD"/>
    <w:rsid w:val="003753B2"/>
    <w:rsid w:val="00376559"/>
    <w:rsid w:val="00382BAA"/>
    <w:rsid w:val="00383CD7"/>
    <w:rsid w:val="00384D73"/>
    <w:rsid w:val="00385FF8"/>
    <w:rsid w:val="0038645A"/>
    <w:rsid w:val="00391A19"/>
    <w:rsid w:val="00392C7A"/>
    <w:rsid w:val="00393346"/>
    <w:rsid w:val="00393EB6"/>
    <w:rsid w:val="003A3CE5"/>
    <w:rsid w:val="003B366F"/>
    <w:rsid w:val="003B3F9D"/>
    <w:rsid w:val="003B428A"/>
    <w:rsid w:val="003B6C95"/>
    <w:rsid w:val="003C3795"/>
    <w:rsid w:val="003E0C34"/>
    <w:rsid w:val="003E5751"/>
    <w:rsid w:val="003F25A8"/>
    <w:rsid w:val="003F3677"/>
    <w:rsid w:val="004046A9"/>
    <w:rsid w:val="00404C50"/>
    <w:rsid w:val="00412FC4"/>
    <w:rsid w:val="004173EF"/>
    <w:rsid w:val="004213E4"/>
    <w:rsid w:val="00423934"/>
    <w:rsid w:val="00426244"/>
    <w:rsid w:val="00426FB8"/>
    <w:rsid w:val="004371CB"/>
    <w:rsid w:val="00437E5C"/>
    <w:rsid w:val="00452290"/>
    <w:rsid w:val="00463D9D"/>
    <w:rsid w:val="00465356"/>
    <w:rsid w:val="00465A59"/>
    <w:rsid w:val="00470A38"/>
    <w:rsid w:val="004726B6"/>
    <w:rsid w:val="00483927"/>
    <w:rsid w:val="00485202"/>
    <w:rsid w:val="004874DE"/>
    <w:rsid w:val="00487983"/>
    <w:rsid w:val="00496AAD"/>
    <w:rsid w:val="004B2B5B"/>
    <w:rsid w:val="004B4F70"/>
    <w:rsid w:val="004B5334"/>
    <w:rsid w:val="004B6C14"/>
    <w:rsid w:val="004B709F"/>
    <w:rsid w:val="004B79FB"/>
    <w:rsid w:val="004C4F19"/>
    <w:rsid w:val="004C55F9"/>
    <w:rsid w:val="004D2447"/>
    <w:rsid w:val="004D5E9B"/>
    <w:rsid w:val="004D63D9"/>
    <w:rsid w:val="004E2280"/>
    <w:rsid w:val="004E6585"/>
    <w:rsid w:val="004E6771"/>
    <w:rsid w:val="0050249F"/>
    <w:rsid w:val="00503A82"/>
    <w:rsid w:val="00512DD5"/>
    <w:rsid w:val="00517953"/>
    <w:rsid w:val="00517E95"/>
    <w:rsid w:val="00524566"/>
    <w:rsid w:val="00530BEF"/>
    <w:rsid w:val="00533218"/>
    <w:rsid w:val="00533992"/>
    <w:rsid w:val="00535A8C"/>
    <w:rsid w:val="00541D7E"/>
    <w:rsid w:val="00542DB9"/>
    <w:rsid w:val="00552351"/>
    <w:rsid w:val="00561F00"/>
    <w:rsid w:val="00562C4E"/>
    <w:rsid w:val="00562DEC"/>
    <w:rsid w:val="0057108D"/>
    <w:rsid w:val="00576847"/>
    <w:rsid w:val="00576AB4"/>
    <w:rsid w:val="00577917"/>
    <w:rsid w:val="00590667"/>
    <w:rsid w:val="0059127F"/>
    <w:rsid w:val="005969E2"/>
    <w:rsid w:val="005A1689"/>
    <w:rsid w:val="005B16AD"/>
    <w:rsid w:val="005B324A"/>
    <w:rsid w:val="005B61CD"/>
    <w:rsid w:val="005D1D58"/>
    <w:rsid w:val="005D4171"/>
    <w:rsid w:val="005D432C"/>
    <w:rsid w:val="005E0883"/>
    <w:rsid w:val="005E10A9"/>
    <w:rsid w:val="005E1E22"/>
    <w:rsid w:val="005E285E"/>
    <w:rsid w:val="005E72F8"/>
    <w:rsid w:val="005F0579"/>
    <w:rsid w:val="005F3653"/>
    <w:rsid w:val="005F3A53"/>
    <w:rsid w:val="006062A3"/>
    <w:rsid w:val="00610E08"/>
    <w:rsid w:val="006140BF"/>
    <w:rsid w:val="0061452A"/>
    <w:rsid w:val="006161BE"/>
    <w:rsid w:val="00620787"/>
    <w:rsid w:val="006230DF"/>
    <w:rsid w:val="00623ED4"/>
    <w:rsid w:val="00632434"/>
    <w:rsid w:val="0063478F"/>
    <w:rsid w:val="00637CA0"/>
    <w:rsid w:val="00644256"/>
    <w:rsid w:val="00653232"/>
    <w:rsid w:val="00661D6F"/>
    <w:rsid w:val="006628E9"/>
    <w:rsid w:val="006640AC"/>
    <w:rsid w:val="0066725E"/>
    <w:rsid w:val="006716C7"/>
    <w:rsid w:val="00672FA0"/>
    <w:rsid w:val="00681208"/>
    <w:rsid w:val="00681FA9"/>
    <w:rsid w:val="0069031E"/>
    <w:rsid w:val="00691EA9"/>
    <w:rsid w:val="006934D4"/>
    <w:rsid w:val="006A18E9"/>
    <w:rsid w:val="006A6DC3"/>
    <w:rsid w:val="006B1706"/>
    <w:rsid w:val="006B6919"/>
    <w:rsid w:val="006B77E1"/>
    <w:rsid w:val="006C1480"/>
    <w:rsid w:val="006C6C8D"/>
    <w:rsid w:val="006D49ED"/>
    <w:rsid w:val="006D55CE"/>
    <w:rsid w:val="006D637A"/>
    <w:rsid w:val="006D6B5E"/>
    <w:rsid w:val="006D6F24"/>
    <w:rsid w:val="006E3E4E"/>
    <w:rsid w:val="006F45BF"/>
    <w:rsid w:val="006F60E0"/>
    <w:rsid w:val="00702F71"/>
    <w:rsid w:val="00706CBF"/>
    <w:rsid w:val="00711762"/>
    <w:rsid w:val="00723E57"/>
    <w:rsid w:val="0072552F"/>
    <w:rsid w:val="00730966"/>
    <w:rsid w:val="007366DF"/>
    <w:rsid w:val="00745582"/>
    <w:rsid w:val="00747223"/>
    <w:rsid w:val="00757839"/>
    <w:rsid w:val="007616A0"/>
    <w:rsid w:val="00770C81"/>
    <w:rsid w:val="00771FF8"/>
    <w:rsid w:val="00790907"/>
    <w:rsid w:val="00791024"/>
    <w:rsid w:val="00793F0A"/>
    <w:rsid w:val="00796AC1"/>
    <w:rsid w:val="007A2657"/>
    <w:rsid w:val="007B1195"/>
    <w:rsid w:val="007C682C"/>
    <w:rsid w:val="007D2385"/>
    <w:rsid w:val="007E5571"/>
    <w:rsid w:val="007E6F99"/>
    <w:rsid w:val="007F214F"/>
    <w:rsid w:val="00800069"/>
    <w:rsid w:val="008042F0"/>
    <w:rsid w:val="008047CB"/>
    <w:rsid w:val="00807CAD"/>
    <w:rsid w:val="00814C3D"/>
    <w:rsid w:val="008157A7"/>
    <w:rsid w:val="00826783"/>
    <w:rsid w:val="008310A0"/>
    <w:rsid w:val="00835D29"/>
    <w:rsid w:val="00842E7F"/>
    <w:rsid w:val="008435E0"/>
    <w:rsid w:val="00852933"/>
    <w:rsid w:val="008566E5"/>
    <w:rsid w:val="008566FE"/>
    <w:rsid w:val="00860AEC"/>
    <w:rsid w:val="00863BBD"/>
    <w:rsid w:val="00865B46"/>
    <w:rsid w:val="0087186E"/>
    <w:rsid w:val="00883F40"/>
    <w:rsid w:val="00896134"/>
    <w:rsid w:val="008A62BC"/>
    <w:rsid w:val="008B43E7"/>
    <w:rsid w:val="008C0B26"/>
    <w:rsid w:val="008C2F70"/>
    <w:rsid w:val="008D763F"/>
    <w:rsid w:val="008E2E88"/>
    <w:rsid w:val="008E4FF5"/>
    <w:rsid w:val="008F036F"/>
    <w:rsid w:val="008F1308"/>
    <w:rsid w:val="008F46F8"/>
    <w:rsid w:val="008F78C2"/>
    <w:rsid w:val="0090009A"/>
    <w:rsid w:val="00904568"/>
    <w:rsid w:val="00911394"/>
    <w:rsid w:val="00923EF2"/>
    <w:rsid w:val="00926D25"/>
    <w:rsid w:val="00926E9D"/>
    <w:rsid w:val="00932C6E"/>
    <w:rsid w:val="009337A9"/>
    <w:rsid w:val="00933F10"/>
    <w:rsid w:val="009433C5"/>
    <w:rsid w:val="009451A5"/>
    <w:rsid w:val="00952E91"/>
    <w:rsid w:val="0095721A"/>
    <w:rsid w:val="00964D82"/>
    <w:rsid w:val="00965881"/>
    <w:rsid w:val="00973373"/>
    <w:rsid w:val="009746B0"/>
    <w:rsid w:val="009756E7"/>
    <w:rsid w:val="00975DEE"/>
    <w:rsid w:val="009871FF"/>
    <w:rsid w:val="00990799"/>
    <w:rsid w:val="00995D51"/>
    <w:rsid w:val="0099761A"/>
    <w:rsid w:val="009A0631"/>
    <w:rsid w:val="009B10ED"/>
    <w:rsid w:val="009D2683"/>
    <w:rsid w:val="009D3EA4"/>
    <w:rsid w:val="009D649C"/>
    <w:rsid w:val="009D7481"/>
    <w:rsid w:val="009E4BC1"/>
    <w:rsid w:val="009F103A"/>
    <w:rsid w:val="009F5CB2"/>
    <w:rsid w:val="00A003D6"/>
    <w:rsid w:val="00A03BB8"/>
    <w:rsid w:val="00A07942"/>
    <w:rsid w:val="00A10D24"/>
    <w:rsid w:val="00A1473F"/>
    <w:rsid w:val="00A16AF1"/>
    <w:rsid w:val="00A33714"/>
    <w:rsid w:val="00A3505D"/>
    <w:rsid w:val="00A4036F"/>
    <w:rsid w:val="00A406E5"/>
    <w:rsid w:val="00A4641C"/>
    <w:rsid w:val="00A55876"/>
    <w:rsid w:val="00A624BA"/>
    <w:rsid w:val="00A67FB1"/>
    <w:rsid w:val="00A85BFE"/>
    <w:rsid w:val="00A94787"/>
    <w:rsid w:val="00A971C3"/>
    <w:rsid w:val="00AA2699"/>
    <w:rsid w:val="00AA31C7"/>
    <w:rsid w:val="00AA6D35"/>
    <w:rsid w:val="00AB6FE7"/>
    <w:rsid w:val="00AB7AD7"/>
    <w:rsid w:val="00AC5F32"/>
    <w:rsid w:val="00AD2430"/>
    <w:rsid w:val="00AD381E"/>
    <w:rsid w:val="00AE082F"/>
    <w:rsid w:val="00AE3D6D"/>
    <w:rsid w:val="00AE41A6"/>
    <w:rsid w:val="00AE621B"/>
    <w:rsid w:val="00AF0E34"/>
    <w:rsid w:val="00AF271D"/>
    <w:rsid w:val="00AF56C2"/>
    <w:rsid w:val="00B004E6"/>
    <w:rsid w:val="00B0142D"/>
    <w:rsid w:val="00B037EF"/>
    <w:rsid w:val="00B0744D"/>
    <w:rsid w:val="00B07B9E"/>
    <w:rsid w:val="00B123F1"/>
    <w:rsid w:val="00B225CB"/>
    <w:rsid w:val="00B272FE"/>
    <w:rsid w:val="00B40ABF"/>
    <w:rsid w:val="00B414C7"/>
    <w:rsid w:val="00B42B6B"/>
    <w:rsid w:val="00B50EA8"/>
    <w:rsid w:val="00B54BC5"/>
    <w:rsid w:val="00B56736"/>
    <w:rsid w:val="00B6218F"/>
    <w:rsid w:val="00B64082"/>
    <w:rsid w:val="00B667E0"/>
    <w:rsid w:val="00B72325"/>
    <w:rsid w:val="00B81AD3"/>
    <w:rsid w:val="00B829D8"/>
    <w:rsid w:val="00B84A1B"/>
    <w:rsid w:val="00B84B5B"/>
    <w:rsid w:val="00B86446"/>
    <w:rsid w:val="00B96527"/>
    <w:rsid w:val="00BA1176"/>
    <w:rsid w:val="00BA2DAA"/>
    <w:rsid w:val="00BA2E45"/>
    <w:rsid w:val="00BA53BB"/>
    <w:rsid w:val="00BA621B"/>
    <w:rsid w:val="00BC6103"/>
    <w:rsid w:val="00BE0B01"/>
    <w:rsid w:val="00BE3F29"/>
    <w:rsid w:val="00BE79C7"/>
    <w:rsid w:val="00BF3CB5"/>
    <w:rsid w:val="00C01A3F"/>
    <w:rsid w:val="00C073F1"/>
    <w:rsid w:val="00C1285B"/>
    <w:rsid w:val="00C1361B"/>
    <w:rsid w:val="00C14E1F"/>
    <w:rsid w:val="00C17EFA"/>
    <w:rsid w:val="00C25BDB"/>
    <w:rsid w:val="00C315AF"/>
    <w:rsid w:val="00C32602"/>
    <w:rsid w:val="00C36287"/>
    <w:rsid w:val="00C36D9A"/>
    <w:rsid w:val="00C44A72"/>
    <w:rsid w:val="00C57845"/>
    <w:rsid w:val="00C60D0A"/>
    <w:rsid w:val="00C61FC2"/>
    <w:rsid w:val="00C705F9"/>
    <w:rsid w:val="00C723E0"/>
    <w:rsid w:val="00C80900"/>
    <w:rsid w:val="00C80F0F"/>
    <w:rsid w:val="00C8667A"/>
    <w:rsid w:val="00C93BCB"/>
    <w:rsid w:val="00C972BE"/>
    <w:rsid w:val="00CC241A"/>
    <w:rsid w:val="00CC439D"/>
    <w:rsid w:val="00CE4035"/>
    <w:rsid w:val="00CE65AB"/>
    <w:rsid w:val="00CE763F"/>
    <w:rsid w:val="00CF0B45"/>
    <w:rsid w:val="00CF1F20"/>
    <w:rsid w:val="00CF4266"/>
    <w:rsid w:val="00CF5D95"/>
    <w:rsid w:val="00CF7F2B"/>
    <w:rsid w:val="00D11632"/>
    <w:rsid w:val="00D22047"/>
    <w:rsid w:val="00D22D9C"/>
    <w:rsid w:val="00D241F1"/>
    <w:rsid w:val="00D275CB"/>
    <w:rsid w:val="00D30DFA"/>
    <w:rsid w:val="00D3340D"/>
    <w:rsid w:val="00D463A5"/>
    <w:rsid w:val="00D467DE"/>
    <w:rsid w:val="00D4710D"/>
    <w:rsid w:val="00D47D25"/>
    <w:rsid w:val="00D62ACD"/>
    <w:rsid w:val="00D64669"/>
    <w:rsid w:val="00D65AF5"/>
    <w:rsid w:val="00DA274B"/>
    <w:rsid w:val="00DA36EE"/>
    <w:rsid w:val="00DB116D"/>
    <w:rsid w:val="00DD17CC"/>
    <w:rsid w:val="00DE217A"/>
    <w:rsid w:val="00DE3382"/>
    <w:rsid w:val="00DF0E81"/>
    <w:rsid w:val="00DF321B"/>
    <w:rsid w:val="00E00CCA"/>
    <w:rsid w:val="00E05287"/>
    <w:rsid w:val="00E139B9"/>
    <w:rsid w:val="00E230E0"/>
    <w:rsid w:val="00E23156"/>
    <w:rsid w:val="00E51AAC"/>
    <w:rsid w:val="00E657DF"/>
    <w:rsid w:val="00E66CC0"/>
    <w:rsid w:val="00E728A9"/>
    <w:rsid w:val="00E807D9"/>
    <w:rsid w:val="00E9064A"/>
    <w:rsid w:val="00EA0F4E"/>
    <w:rsid w:val="00EA295B"/>
    <w:rsid w:val="00EA3B9B"/>
    <w:rsid w:val="00EA6801"/>
    <w:rsid w:val="00EB4F5E"/>
    <w:rsid w:val="00EB4F96"/>
    <w:rsid w:val="00EB7E7B"/>
    <w:rsid w:val="00ED431B"/>
    <w:rsid w:val="00ED568B"/>
    <w:rsid w:val="00ED7072"/>
    <w:rsid w:val="00EE3132"/>
    <w:rsid w:val="00EE3D9D"/>
    <w:rsid w:val="00EE6F25"/>
    <w:rsid w:val="00EE7E92"/>
    <w:rsid w:val="00EF04E3"/>
    <w:rsid w:val="00F02126"/>
    <w:rsid w:val="00F036E1"/>
    <w:rsid w:val="00F03D85"/>
    <w:rsid w:val="00F06449"/>
    <w:rsid w:val="00F07C8C"/>
    <w:rsid w:val="00F174A0"/>
    <w:rsid w:val="00F249F1"/>
    <w:rsid w:val="00F25B9D"/>
    <w:rsid w:val="00F2651F"/>
    <w:rsid w:val="00F2664E"/>
    <w:rsid w:val="00F31163"/>
    <w:rsid w:val="00F31C04"/>
    <w:rsid w:val="00F442A7"/>
    <w:rsid w:val="00F556A8"/>
    <w:rsid w:val="00F57A89"/>
    <w:rsid w:val="00F61A20"/>
    <w:rsid w:val="00F63DD9"/>
    <w:rsid w:val="00F664C3"/>
    <w:rsid w:val="00F67644"/>
    <w:rsid w:val="00F70FF1"/>
    <w:rsid w:val="00F71F2C"/>
    <w:rsid w:val="00F8381F"/>
    <w:rsid w:val="00FA04CD"/>
    <w:rsid w:val="00FA25F5"/>
    <w:rsid w:val="00FA2810"/>
    <w:rsid w:val="00FA68F8"/>
    <w:rsid w:val="00FB1DC0"/>
    <w:rsid w:val="00FB25C1"/>
    <w:rsid w:val="00FB3B4E"/>
    <w:rsid w:val="00FB4521"/>
    <w:rsid w:val="00FB4F84"/>
    <w:rsid w:val="00FB5CF8"/>
    <w:rsid w:val="00FB68D9"/>
    <w:rsid w:val="00FB6D92"/>
    <w:rsid w:val="00FC2CBE"/>
    <w:rsid w:val="00FC34E3"/>
    <w:rsid w:val="00FD17A1"/>
    <w:rsid w:val="00FD442F"/>
    <w:rsid w:val="00FE1D78"/>
    <w:rsid w:val="00FE4ACE"/>
    <w:rsid w:val="00FE5651"/>
    <w:rsid w:val="00FF273B"/>
    <w:rsid w:val="00FF3325"/>
    <w:rsid w:val="00FF3BF0"/>
    <w:rsid w:val="00FF564C"/>
    <w:rsid w:val="00FF7B3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0332"/>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371E1A"/>
    <w:pPr>
      <w:spacing w:before="120"/>
      <w:ind w:left="1004" w:hanging="284"/>
      <w:jc w:val="both"/>
    </w:pPr>
    <w:rPr>
      <w:sz w:val="24"/>
      <w:lang w:eastAsia="en-GB"/>
    </w:rPr>
  </w:style>
  <w:style w:type="character" w:customStyle="1" w:styleId="bulletChar">
    <w:name w:val="bullet Char"/>
    <w:link w:val="bullet"/>
    <w:rsid w:val="00371E1A"/>
    <w:rPr>
      <w:sz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0332"/>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371E1A"/>
    <w:pPr>
      <w:spacing w:before="120"/>
      <w:ind w:left="1004" w:hanging="284"/>
      <w:jc w:val="both"/>
    </w:pPr>
    <w:rPr>
      <w:sz w:val="24"/>
      <w:lang w:eastAsia="en-GB"/>
    </w:rPr>
  </w:style>
  <w:style w:type="character" w:customStyle="1" w:styleId="bulletChar">
    <w:name w:val="bullet Char"/>
    <w:link w:val="bullet"/>
    <w:rsid w:val="00371E1A"/>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99129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nhs.uk/common-health-questions/lifestyle/what-is-the-body-mass-index-bmi/"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16776</TotalTime>
  <Pages>12</Pages>
  <Words>4262</Words>
  <Characters>24295</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28501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Ffion</cp:lastModifiedBy>
  <cp:revision>227</cp:revision>
  <cp:lastPrinted>2014-10-10T07:42:00Z</cp:lastPrinted>
  <dcterms:created xsi:type="dcterms:W3CDTF">2021-11-07T21:15:00Z</dcterms:created>
  <dcterms:modified xsi:type="dcterms:W3CDTF">2021-11-19T12:57:00Z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