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276072782"/>
        <w:docPartObj>
          <w:docPartGallery w:val="Cover Pages"/>
          <w:docPartUnique/>
        </w:docPartObj>
      </w:sdtPr>
      <w:sdtEndPr>
        <w:rPr>
          <w:rFonts w:ascii="Calibri" w:hAnsi="Calibri" w:cs="Calibri"/>
          <w:b/>
          <w:bCs/>
          <w:sz w:val="32"/>
          <w:szCs w:val="32"/>
        </w:rPr>
      </w:sdtEndPr>
      <w:sdtContent>
        <w:p w14:paraId="1D13DD1F" w14:textId="2BF39767" w:rsidR="00630819" w:rsidRDefault="00630819" w:rsidP="00630819">
          <w:pPr>
            <w:pStyle w:val="NoSpacing"/>
            <w:jc w:val="center"/>
            <w:rPr>
              <w:sz w:val="2"/>
            </w:rPr>
          </w:pPr>
          <w:r>
            <w:rPr>
              <w:noProof/>
            </w:rPr>
            <w:drawing>
              <wp:inline distT="0" distB="0" distL="0" distR="0" wp14:anchorId="3B0409A8" wp14:editId="2394F572">
                <wp:extent cx="4483100" cy="1654175"/>
                <wp:effectExtent l="0" t="0" r="0" b="3175"/>
                <wp:docPr id="460168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68626" name="Picture 460168626"/>
                        <pic:cNvPicPr/>
                      </pic:nvPicPr>
                      <pic:blipFill>
                        <a:blip r:embed="rId6">
                          <a:extLst>
                            <a:ext uri="{28A0092B-C50C-407E-A947-70E740481C1C}">
                              <a14:useLocalDpi xmlns:a14="http://schemas.microsoft.com/office/drawing/2010/main" val="0"/>
                            </a:ext>
                          </a:extLst>
                        </a:blip>
                        <a:stretch>
                          <a:fillRect/>
                        </a:stretch>
                      </pic:blipFill>
                      <pic:spPr>
                        <a:xfrm>
                          <a:off x="0" y="0"/>
                          <a:ext cx="4483100" cy="1654175"/>
                        </a:xfrm>
                        <a:prstGeom prst="rect">
                          <a:avLst/>
                        </a:prstGeom>
                      </pic:spPr>
                    </pic:pic>
                  </a:graphicData>
                </a:graphic>
              </wp:inline>
            </w:drawing>
          </w:r>
        </w:p>
        <w:p w14:paraId="1E16A7BC" w14:textId="31F8AE33" w:rsidR="00630819" w:rsidRDefault="00630819">
          <w:r>
            <w:rPr>
              <w:noProof/>
              <w:color w:val="156082" w:themeColor="accent1"/>
              <w:sz w:val="36"/>
              <w:szCs w:val="36"/>
            </w:rPr>
            <mc:AlternateContent>
              <mc:Choice Requires="wpg">
                <w:drawing>
                  <wp:anchor distT="0" distB="0" distL="114300" distR="114300" simplePos="0" relativeHeight="251660288" behindDoc="1" locked="0" layoutInCell="1" allowOverlap="1" wp14:anchorId="4D9A1C83" wp14:editId="097B01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9D8822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281657E" wp14:editId="191F701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26D3B8" w14:textId="27B84C60" w:rsidR="0063081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376E3">
                                      <w:rPr>
                                        <w:color w:val="156082" w:themeColor="accent1"/>
                                        <w:sz w:val="36"/>
                                        <w:szCs w:val="36"/>
                                      </w:rPr>
                                      <w:t>Name: Naymul Hasnat</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694F0D7" w14:textId="64596DB2" w:rsidR="00630819" w:rsidRDefault="001376E3">
                                    <w:pPr>
                                      <w:pStyle w:val="NoSpacing"/>
                                      <w:jc w:val="right"/>
                                      <w:rPr>
                                        <w:color w:val="156082" w:themeColor="accent1"/>
                                        <w:sz w:val="36"/>
                                        <w:szCs w:val="36"/>
                                      </w:rPr>
                                    </w:pPr>
                                    <w:r>
                                      <w:rPr>
                                        <w:color w:val="156082" w:themeColor="accent1"/>
                                        <w:sz w:val="36"/>
                                        <w:szCs w:val="36"/>
                                      </w:rPr>
                                      <w:t>ID: 2432483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6281657E"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2226D3B8" w14:textId="27B84C60" w:rsidR="0063081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376E3">
                                <w:rPr>
                                  <w:color w:val="156082" w:themeColor="accent1"/>
                                  <w:sz w:val="36"/>
                                  <w:szCs w:val="36"/>
                                </w:rPr>
                                <w:t>Name: Naymul Hasnat</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694F0D7" w14:textId="64596DB2" w:rsidR="00630819" w:rsidRDefault="001376E3">
                              <w:pPr>
                                <w:pStyle w:val="NoSpacing"/>
                                <w:jc w:val="right"/>
                                <w:rPr>
                                  <w:color w:val="156082" w:themeColor="accent1"/>
                                  <w:sz w:val="36"/>
                                  <w:szCs w:val="36"/>
                                </w:rPr>
                              </w:pPr>
                              <w:r>
                                <w:rPr>
                                  <w:color w:val="156082" w:themeColor="accent1"/>
                                  <w:sz w:val="36"/>
                                  <w:szCs w:val="36"/>
                                </w:rPr>
                                <w:t>ID: 2432483</w:t>
                              </w:r>
                            </w:p>
                          </w:sdtContent>
                        </w:sdt>
                      </w:txbxContent>
                    </v:textbox>
                    <w10:wrap anchorx="page" anchory="margin"/>
                  </v:shape>
                </w:pict>
              </mc:Fallback>
            </mc:AlternateContent>
          </w:r>
        </w:p>
        <w:p w14:paraId="6AE37196" w14:textId="4D8919DF" w:rsidR="00630819" w:rsidRDefault="00630819">
          <w:pPr>
            <w:rPr>
              <w:rFonts w:ascii="Calibri" w:hAnsi="Calibri" w:cs="Calibri"/>
              <w:b/>
              <w:bCs/>
              <w:sz w:val="32"/>
              <w:szCs w:val="32"/>
            </w:rPr>
          </w:pPr>
          <w:r>
            <w:rPr>
              <w:noProof/>
            </w:rPr>
            <mc:AlternateContent>
              <mc:Choice Requires="wps">
                <w:drawing>
                  <wp:anchor distT="0" distB="0" distL="114300" distR="114300" simplePos="0" relativeHeight="251661312" behindDoc="0" locked="0" layoutInCell="1" allowOverlap="1" wp14:anchorId="662D96FC" wp14:editId="5EC2C1A4">
                    <wp:simplePos x="0" y="0"/>
                    <wp:positionH relativeFrom="page">
                      <wp:posOffset>964565</wp:posOffset>
                    </wp:positionH>
                    <wp:positionV relativeFrom="margin">
                      <wp:posOffset>2400300</wp:posOffset>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CE33A8E" w14:textId="14189ECF" w:rsidR="00630819" w:rsidRDefault="001376E3">
                                    <w:pPr>
                                      <w:pStyle w:val="NoSpacing"/>
                                      <w:rPr>
                                        <w:rFonts w:asciiTheme="majorHAnsi" w:eastAsiaTheme="majorEastAsia" w:hAnsiTheme="majorHAnsi" w:cstheme="majorBidi"/>
                                        <w:caps/>
                                        <w:color w:val="2C7FCE" w:themeColor="text2" w:themeTint="99"/>
                                        <w:sz w:val="68"/>
                                        <w:szCs w:val="68"/>
                                      </w:rPr>
                                    </w:pPr>
                                    <w:r w:rsidRPr="001376E3">
                                      <w:rPr>
                                        <w:rFonts w:asciiTheme="majorHAnsi" w:eastAsiaTheme="majorEastAsia" w:hAnsiTheme="majorHAnsi" w:cstheme="majorBidi"/>
                                        <w:caps/>
                                        <w:color w:val="2C7FCE" w:themeColor="text2" w:themeTint="99"/>
                                        <w:sz w:val="64"/>
                                        <w:szCs w:val="64"/>
                                      </w:rPr>
                                      <w:t>Cloud Engineering Principles and Practice</w:t>
                                    </w:r>
                                  </w:p>
                                </w:sdtContent>
                              </w:sdt>
                              <w:p w14:paraId="144A330E" w14:textId="77114748" w:rsidR="0063081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376E3" w:rsidRPr="001376E3">
                                      <w:rPr>
                                        <w:color w:val="156082" w:themeColor="accent1"/>
                                        <w:sz w:val="36"/>
                                        <w:szCs w:val="36"/>
                                      </w:rPr>
                                      <w:t>Enhancing Cloud Deployment with Docker: A Comprehensive Analysis</w:t>
                                    </w:r>
                                  </w:sdtContent>
                                </w:sdt>
                                <w:r w:rsidR="00630819">
                                  <w:rPr>
                                    <w:noProof/>
                                  </w:rPr>
                                  <w:t xml:space="preserve"> </w:t>
                                </w:r>
                              </w:p>
                              <w:p w14:paraId="7D954EEA" w14:textId="77777777" w:rsidR="00630819" w:rsidRDefault="006308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62D96FC" id="Text Box 66" o:spid="_x0000_s1027" type="#_x0000_t202" style="position:absolute;margin-left:75.95pt;margin-top:189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CE33A8E" w14:textId="14189ECF" w:rsidR="00630819" w:rsidRDefault="001376E3">
                              <w:pPr>
                                <w:pStyle w:val="NoSpacing"/>
                                <w:rPr>
                                  <w:rFonts w:asciiTheme="majorHAnsi" w:eastAsiaTheme="majorEastAsia" w:hAnsiTheme="majorHAnsi" w:cstheme="majorBidi"/>
                                  <w:caps/>
                                  <w:color w:val="2C7FCE" w:themeColor="text2" w:themeTint="99"/>
                                  <w:sz w:val="68"/>
                                  <w:szCs w:val="68"/>
                                </w:rPr>
                              </w:pPr>
                              <w:r w:rsidRPr="001376E3">
                                <w:rPr>
                                  <w:rFonts w:asciiTheme="majorHAnsi" w:eastAsiaTheme="majorEastAsia" w:hAnsiTheme="majorHAnsi" w:cstheme="majorBidi"/>
                                  <w:caps/>
                                  <w:color w:val="2C7FCE" w:themeColor="text2" w:themeTint="99"/>
                                  <w:sz w:val="64"/>
                                  <w:szCs w:val="64"/>
                                </w:rPr>
                                <w:t>Cloud Engineering Principles and Practice</w:t>
                              </w:r>
                            </w:p>
                          </w:sdtContent>
                        </w:sdt>
                        <w:p w14:paraId="144A330E" w14:textId="77114748" w:rsidR="0063081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376E3" w:rsidRPr="001376E3">
                                <w:rPr>
                                  <w:color w:val="156082" w:themeColor="accent1"/>
                                  <w:sz w:val="36"/>
                                  <w:szCs w:val="36"/>
                                </w:rPr>
                                <w:t>Enhancing Cloud Deployment with Docker: A Comprehensive Analysis</w:t>
                              </w:r>
                            </w:sdtContent>
                          </w:sdt>
                          <w:r w:rsidR="00630819">
                            <w:rPr>
                              <w:noProof/>
                            </w:rPr>
                            <w:t xml:space="preserve"> </w:t>
                          </w:r>
                        </w:p>
                        <w:p w14:paraId="7D954EEA" w14:textId="77777777" w:rsidR="00630819" w:rsidRDefault="00630819"/>
                      </w:txbxContent>
                    </v:textbox>
                    <w10:wrap anchorx="page" anchory="margin"/>
                  </v:shape>
                </w:pict>
              </mc:Fallback>
            </mc:AlternateContent>
          </w:r>
          <w:r>
            <w:rPr>
              <w:rFonts w:ascii="Calibri" w:hAnsi="Calibri" w:cs="Calibri"/>
              <w:b/>
              <w:bCs/>
              <w:sz w:val="32"/>
              <w:szCs w:val="32"/>
            </w:rPr>
            <w:br w:type="page"/>
          </w:r>
        </w:p>
      </w:sdtContent>
    </w:sdt>
    <w:p w14:paraId="6BA2A387" w14:textId="43A18675" w:rsidR="001C2C13" w:rsidRPr="006049AA" w:rsidRDefault="00BB742B" w:rsidP="00BB742B">
      <w:pPr>
        <w:rPr>
          <w:rFonts w:ascii="Calibri" w:hAnsi="Calibri" w:cs="Calibri"/>
          <w:b/>
          <w:bCs/>
          <w:sz w:val="32"/>
          <w:szCs w:val="32"/>
        </w:rPr>
      </w:pPr>
      <w:r w:rsidRPr="006049AA">
        <w:rPr>
          <w:rFonts w:ascii="Calibri" w:hAnsi="Calibri" w:cs="Calibri"/>
          <w:b/>
          <w:bCs/>
          <w:sz w:val="32"/>
          <w:szCs w:val="32"/>
        </w:rPr>
        <w:lastRenderedPageBreak/>
        <w:t>Abstract</w:t>
      </w:r>
    </w:p>
    <w:p w14:paraId="25AEE59D" w14:textId="00F900DC" w:rsidR="00BB742B" w:rsidRPr="00527CA1" w:rsidRDefault="00BB742B" w:rsidP="00BB742B">
      <w:pPr>
        <w:rPr>
          <w:rFonts w:ascii="Calibri" w:hAnsi="Calibri" w:cs="Calibri"/>
          <w:b/>
          <w:bCs/>
        </w:rPr>
      </w:pPr>
      <w:r w:rsidRPr="00527CA1">
        <w:rPr>
          <w:rFonts w:ascii="Calibri" w:hAnsi="Calibri" w:cs="Calibri"/>
        </w:rPr>
        <w:t>The pace of change in cloud computing and web application deployment has been largely</w:t>
      </w:r>
      <w:r w:rsidRPr="00527CA1">
        <w:rPr>
          <w:rFonts w:ascii="Calibri" w:hAnsi="Calibri" w:cs="Calibri"/>
        </w:rPr>
        <w:t> </w:t>
      </w:r>
      <w:r w:rsidRPr="00527CA1">
        <w:rPr>
          <w:rFonts w:ascii="Calibri" w:hAnsi="Calibri" w:cs="Calibri"/>
        </w:rPr>
        <w:t>driven by the advancement of virtualization and more recently, containerization. Developers and companies are benefiting from non-parallelled scalability, portability, efficiency</w:t>
      </w:r>
      <w:r w:rsidRPr="00527CA1">
        <w:rPr>
          <w:rFonts w:ascii="Calibri" w:hAnsi="Calibri" w:cs="Calibri"/>
        </w:rPr>
        <w:t> </w:t>
      </w:r>
      <w:r w:rsidRPr="00527CA1">
        <w:rPr>
          <w:rFonts w:ascii="Calibri" w:hAnsi="Calibri" w:cs="Calibri"/>
        </w:rPr>
        <w:t>thanks to these technologies. Specifically, for containerization Docker has become the dominant format and is transforming what it means to build, ship and run software across many different systems</w:t>
      </w:r>
      <w:r w:rsidRPr="00527CA1">
        <w:rPr>
          <w:rFonts w:ascii="Calibri" w:hAnsi="Calibri" w:cs="Calibri"/>
        </w:rPr>
        <w:t> </w:t>
      </w:r>
      <w:r w:rsidRPr="00527CA1">
        <w:rPr>
          <w:rFonts w:ascii="Calibri" w:hAnsi="Calibri" w:cs="Calibri"/>
        </w:rPr>
        <w:t>from complex microservices to simple static sites. This</w:t>
      </w:r>
      <w:r w:rsidRPr="00527CA1">
        <w:rPr>
          <w:rFonts w:ascii="Calibri" w:hAnsi="Calibri" w:cs="Calibri"/>
        </w:rPr>
        <w:t> </w:t>
      </w:r>
      <w:r w:rsidRPr="00527CA1">
        <w:rPr>
          <w:rFonts w:ascii="Calibri" w:hAnsi="Calibri" w:cs="Calibri"/>
        </w:rPr>
        <w:t xml:space="preserve">article discusses the detailed academic analysis on containerizing a single page of HTML based social networking homepage using Docker and includes its cloud deployment pipelines. </w:t>
      </w:r>
      <w:r w:rsidRPr="00BB742B">
        <w:rPr>
          <w:rFonts w:ascii="Calibri" w:hAnsi="Calibri" w:cs="Calibri"/>
        </w:rPr>
        <w:t>The report documents an end</w:t>
      </w:r>
      <w:r w:rsidRPr="00BB742B">
        <w:rPr>
          <w:rFonts w:ascii="Calibri" w:hAnsi="Calibri" w:cs="Calibri"/>
        </w:rPr>
        <w:noBreakHyphen/>
        <w:t>to</w:t>
      </w:r>
      <w:r w:rsidRPr="00BB742B">
        <w:rPr>
          <w:rFonts w:ascii="Calibri" w:hAnsi="Calibri" w:cs="Calibri"/>
        </w:rPr>
        <w:noBreakHyphen/>
        <w:t xml:space="preserve">end workflow: writing a </w:t>
      </w:r>
      <w:proofErr w:type="spellStart"/>
      <w:r w:rsidRPr="00BB742B">
        <w:rPr>
          <w:rFonts w:ascii="Calibri" w:hAnsi="Calibri" w:cs="Calibri"/>
        </w:rPr>
        <w:t>Dockerfile</w:t>
      </w:r>
      <w:proofErr w:type="spellEnd"/>
      <w:r w:rsidRPr="00BB742B">
        <w:rPr>
          <w:rFonts w:ascii="Calibri" w:hAnsi="Calibri" w:cs="Calibri"/>
        </w:rPr>
        <w:t>, building and tagging images, creating volumes and networks, running containers locally, pushing images to Docker Hub, and integrating these components into a cloud e</w:t>
      </w:r>
      <w:r w:rsidRPr="00BB742B">
        <w:rPr>
          <w:rFonts w:ascii="Calibri" w:hAnsi="Calibri" w:cs="Calibri"/>
        </w:rPr>
        <w:noBreakHyphen/>
        <w:t>commerce architecture that uses load balancers, auto</w:t>
      </w:r>
      <w:r w:rsidRPr="00BB742B">
        <w:rPr>
          <w:rFonts w:ascii="Calibri" w:hAnsi="Calibri" w:cs="Calibri"/>
        </w:rPr>
        <w:noBreakHyphen/>
        <w:t xml:space="preserve">scaling, and application gateways. Screenshots from the practical lab are included as figures and discussed. </w:t>
      </w:r>
      <w:r w:rsidRPr="00527CA1">
        <w:rPr>
          <w:rFonts w:ascii="Calibri" w:hAnsi="Calibri" w:cs="Calibri"/>
        </w:rPr>
        <w:t xml:space="preserve"> The topics covered include fundamental virtualization and containerization concepts, an analysis of the</w:t>
      </w:r>
      <w:r w:rsidRPr="00527CA1">
        <w:rPr>
          <w:rFonts w:ascii="Calibri" w:hAnsi="Calibri" w:cs="Calibri"/>
        </w:rPr>
        <w:t> </w:t>
      </w:r>
      <w:r w:rsidRPr="00527CA1">
        <w:rPr>
          <w:rFonts w:ascii="Calibri" w:hAnsi="Calibri" w:cs="Calibri"/>
        </w:rPr>
        <w:t>Docker architecture in the weeds, hands-on experience on how to containerize and serve HTML file through Nginx, as well as a scholarly critique regarding the pros and cons of containers for web apps on clouds. All technical explanations are substantiated by</w:t>
      </w:r>
      <w:r w:rsidRPr="00527CA1">
        <w:rPr>
          <w:rFonts w:ascii="Calibri" w:hAnsi="Calibri" w:cs="Calibri"/>
        </w:rPr>
        <w:t> </w:t>
      </w:r>
      <w:r w:rsidRPr="00527CA1">
        <w:rPr>
          <w:rFonts w:ascii="Calibri" w:hAnsi="Calibri" w:cs="Calibri"/>
        </w:rPr>
        <w:t>citations in the IEEE referencing style.</w:t>
      </w:r>
    </w:p>
    <w:p w14:paraId="560B6A9D" w14:textId="1E3A5694" w:rsidR="00BB742B" w:rsidRPr="00BB742B" w:rsidRDefault="00BB742B" w:rsidP="00BB742B">
      <w:pPr>
        <w:rPr>
          <w:rFonts w:ascii="Calibri" w:hAnsi="Calibri" w:cs="Calibri"/>
        </w:rPr>
      </w:pPr>
    </w:p>
    <w:p w14:paraId="368D63C7" w14:textId="77777777" w:rsidR="00527CA1" w:rsidRPr="00527CA1" w:rsidRDefault="00527CA1">
      <w:pPr>
        <w:rPr>
          <w:rFonts w:ascii="Calibri" w:hAnsi="Calibri" w:cs="Calibri"/>
          <w:b/>
          <w:bCs/>
        </w:rPr>
      </w:pPr>
      <w:r w:rsidRPr="00527CA1">
        <w:rPr>
          <w:rFonts w:ascii="Calibri" w:hAnsi="Calibri" w:cs="Calibri"/>
          <w:b/>
          <w:bCs/>
        </w:rPr>
        <w:br w:type="page"/>
      </w:r>
    </w:p>
    <w:p w14:paraId="0F05FBC1" w14:textId="413C04B5" w:rsidR="00BB742B" w:rsidRPr="006049AA" w:rsidRDefault="00BB742B" w:rsidP="00BB742B">
      <w:pPr>
        <w:rPr>
          <w:rFonts w:ascii="Calibri" w:hAnsi="Calibri" w:cs="Calibri"/>
          <w:b/>
          <w:bCs/>
          <w:sz w:val="32"/>
          <w:szCs w:val="32"/>
        </w:rPr>
      </w:pPr>
      <w:r w:rsidRPr="006049AA">
        <w:rPr>
          <w:rFonts w:ascii="Calibri" w:hAnsi="Calibri" w:cs="Calibri"/>
          <w:b/>
          <w:bCs/>
          <w:sz w:val="32"/>
          <w:szCs w:val="32"/>
        </w:rPr>
        <w:lastRenderedPageBreak/>
        <w:t>Table of Contents</w:t>
      </w:r>
    </w:p>
    <w:p w14:paraId="7397D21C" w14:textId="4F8D9B94" w:rsidR="00BB742B" w:rsidRPr="00BB742B" w:rsidRDefault="00BB742B" w:rsidP="00BB742B">
      <w:pPr>
        <w:numPr>
          <w:ilvl w:val="0"/>
          <w:numId w:val="1"/>
        </w:numPr>
        <w:rPr>
          <w:rFonts w:ascii="Calibri" w:hAnsi="Calibri" w:cs="Calibri"/>
        </w:rPr>
      </w:pPr>
      <w:r w:rsidRPr="00BB742B">
        <w:rPr>
          <w:rFonts w:ascii="Calibri" w:hAnsi="Calibri" w:cs="Calibri"/>
        </w:rPr>
        <w:t xml:space="preserve">Introduction </w:t>
      </w:r>
    </w:p>
    <w:p w14:paraId="22646273" w14:textId="292959A6" w:rsidR="00BB742B" w:rsidRPr="00BB742B" w:rsidRDefault="00BB742B" w:rsidP="00BB742B">
      <w:pPr>
        <w:numPr>
          <w:ilvl w:val="0"/>
          <w:numId w:val="1"/>
        </w:numPr>
        <w:rPr>
          <w:rFonts w:ascii="Calibri" w:hAnsi="Calibri" w:cs="Calibri"/>
        </w:rPr>
      </w:pPr>
      <w:r w:rsidRPr="00BB742B">
        <w:rPr>
          <w:rFonts w:ascii="Calibri" w:hAnsi="Calibri" w:cs="Calibri"/>
        </w:rPr>
        <w:t xml:space="preserve">Virtualisation: Principles and Context </w:t>
      </w:r>
    </w:p>
    <w:p w14:paraId="0021AD5F" w14:textId="0D5D2995" w:rsidR="00BB742B" w:rsidRPr="00BB742B" w:rsidRDefault="00BB742B" w:rsidP="00BB742B">
      <w:pPr>
        <w:numPr>
          <w:ilvl w:val="0"/>
          <w:numId w:val="1"/>
        </w:numPr>
        <w:rPr>
          <w:rFonts w:ascii="Calibri" w:hAnsi="Calibri" w:cs="Calibri"/>
        </w:rPr>
      </w:pPr>
      <w:r w:rsidRPr="00BB742B">
        <w:rPr>
          <w:rFonts w:ascii="Calibri" w:hAnsi="Calibri" w:cs="Calibri"/>
        </w:rPr>
        <w:t xml:space="preserve">Containerisation: Principles, Architecture, and Benefits </w:t>
      </w:r>
    </w:p>
    <w:p w14:paraId="2704D5F4" w14:textId="2CB66D98" w:rsidR="00BB742B" w:rsidRPr="00BB742B" w:rsidRDefault="00BB742B" w:rsidP="00BB742B">
      <w:pPr>
        <w:numPr>
          <w:ilvl w:val="0"/>
          <w:numId w:val="1"/>
        </w:numPr>
        <w:rPr>
          <w:rFonts w:ascii="Calibri" w:hAnsi="Calibri" w:cs="Calibri"/>
        </w:rPr>
      </w:pPr>
      <w:r w:rsidRPr="00BB742B">
        <w:rPr>
          <w:rFonts w:ascii="Calibri" w:hAnsi="Calibri" w:cs="Calibri"/>
        </w:rPr>
        <w:t>Practical Lab: Containerising a Single</w:t>
      </w:r>
      <w:r w:rsidRPr="00BB742B">
        <w:rPr>
          <w:rFonts w:ascii="Calibri" w:hAnsi="Calibri" w:cs="Calibri"/>
        </w:rPr>
        <w:noBreakHyphen/>
        <w:t>Page HTML Site with Docker</w:t>
      </w:r>
      <w:r w:rsidRPr="00BB742B">
        <w:rPr>
          <w:rFonts w:ascii="Calibri" w:hAnsi="Calibri" w:cs="Calibri"/>
        </w:rPr>
        <w:br/>
        <w:t xml:space="preserve">  4.1 Project structure and </w:t>
      </w:r>
      <w:proofErr w:type="spellStart"/>
      <w:r w:rsidRPr="00BB742B">
        <w:rPr>
          <w:rFonts w:ascii="Calibri" w:hAnsi="Calibri" w:cs="Calibri"/>
        </w:rPr>
        <w:t>Dockerfile</w:t>
      </w:r>
      <w:proofErr w:type="spellEnd"/>
      <w:r w:rsidRPr="00BB742B">
        <w:rPr>
          <w:rFonts w:ascii="Calibri" w:hAnsi="Calibri" w:cs="Calibri"/>
        </w:rPr>
        <w:t xml:space="preserve"> </w:t>
      </w:r>
      <w:r w:rsidRPr="00BB742B">
        <w:rPr>
          <w:rFonts w:ascii="Calibri" w:hAnsi="Calibri" w:cs="Calibri"/>
        </w:rPr>
        <w:br/>
        <w:t xml:space="preserve">  4.2 Building and running the image </w:t>
      </w:r>
      <w:r w:rsidRPr="00BB742B">
        <w:rPr>
          <w:rFonts w:ascii="Calibri" w:hAnsi="Calibri" w:cs="Calibri"/>
        </w:rPr>
        <w:br/>
        <w:t xml:space="preserve">  4.3 Volumes and bind mounts </w:t>
      </w:r>
      <w:r w:rsidRPr="00BB742B">
        <w:rPr>
          <w:rFonts w:ascii="Calibri" w:hAnsi="Calibri" w:cs="Calibri"/>
        </w:rPr>
        <w:br/>
        <w:t>  4.4 Container networking</w:t>
      </w:r>
      <w:r w:rsidRPr="00BB742B">
        <w:rPr>
          <w:rFonts w:ascii="Calibri" w:hAnsi="Calibri" w:cs="Calibri"/>
        </w:rPr>
        <w:br/>
        <w:t>  4.5 Publishing images to Docker Hub</w:t>
      </w:r>
    </w:p>
    <w:p w14:paraId="7F90AD35" w14:textId="2BDE6077" w:rsidR="00BB742B" w:rsidRPr="00BB742B" w:rsidRDefault="00BB742B" w:rsidP="00BB742B">
      <w:pPr>
        <w:numPr>
          <w:ilvl w:val="0"/>
          <w:numId w:val="1"/>
        </w:numPr>
        <w:rPr>
          <w:rFonts w:ascii="Calibri" w:hAnsi="Calibri" w:cs="Calibri"/>
        </w:rPr>
      </w:pPr>
      <w:r w:rsidRPr="00BB742B">
        <w:rPr>
          <w:rFonts w:ascii="Calibri" w:hAnsi="Calibri" w:cs="Calibri"/>
        </w:rPr>
        <w:t xml:space="preserve">Load Balancing, Scalability, and Application Gateways: Concepts and Cloud Implementations </w:t>
      </w:r>
      <w:r w:rsidRPr="00BB742B">
        <w:rPr>
          <w:rFonts w:ascii="Calibri" w:hAnsi="Calibri" w:cs="Calibri"/>
        </w:rPr>
        <w:br/>
        <w:t>  5.1 Load balancing: layers, types, and cloud offerings</w:t>
      </w:r>
      <w:r w:rsidRPr="00BB742B">
        <w:rPr>
          <w:rFonts w:ascii="Calibri" w:hAnsi="Calibri" w:cs="Calibri"/>
        </w:rPr>
        <w:br/>
        <w:t>  5.2 Scalability: vertical, horizontal, diagonal; cloud services</w:t>
      </w:r>
      <w:r w:rsidRPr="00BB742B">
        <w:rPr>
          <w:rFonts w:ascii="Calibri" w:hAnsi="Calibri" w:cs="Calibri"/>
        </w:rPr>
        <w:br/>
        <w:t>  5.3 Application gateways and API management</w:t>
      </w:r>
    </w:p>
    <w:p w14:paraId="6C51C1FD" w14:textId="34D43C1C" w:rsidR="00BB742B" w:rsidRPr="00BB742B" w:rsidRDefault="00BB742B" w:rsidP="00BB742B">
      <w:pPr>
        <w:numPr>
          <w:ilvl w:val="0"/>
          <w:numId w:val="1"/>
        </w:numPr>
        <w:rPr>
          <w:rFonts w:ascii="Calibri" w:hAnsi="Calibri" w:cs="Calibri"/>
        </w:rPr>
      </w:pPr>
      <w:r w:rsidRPr="00BB742B">
        <w:rPr>
          <w:rFonts w:ascii="Calibri" w:hAnsi="Calibri" w:cs="Calibri"/>
        </w:rPr>
        <w:t>Case Study: E</w:t>
      </w:r>
      <w:r w:rsidRPr="00BB742B">
        <w:rPr>
          <w:rFonts w:ascii="Calibri" w:hAnsi="Calibri" w:cs="Calibri"/>
        </w:rPr>
        <w:noBreakHyphen/>
        <w:t>Commerce Platform Architectu</w:t>
      </w:r>
      <w:r w:rsidR="008C5F9F" w:rsidRPr="00527CA1">
        <w:rPr>
          <w:rFonts w:ascii="Calibri" w:hAnsi="Calibri" w:cs="Calibri"/>
        </w:rPr>
        <w:t>r</w:t>
      </w:r>
      <w:r w:rsidR="006049AA">
        <w:rPr>
          <w:rFonts w:ascii="Calibri" w:hAnsi="Calibri" w:cs="Calibri"/>
        </w:rPr>
        <w:t>e</w:t>
      </w:r>
    </w:p>
    <w:p w14:paraId="178BEAF1" w14:textId="571F4108" w:rsidR="00BB742B" w:rsidRPr="00BB742B" w:rsidRDefault="00BB742B" w:rsidP="00BB742B">
      <w:pPr>
        <w:numPr>
          <w:ilvl w:val="0"/>
          <w:numId w:val="1"/>
        </w:numPr>
        <w:rPr>
          <w:rFonts w:ascii="Calibri" w:hAnsi="Calibri" w:cs="Calibri"/>
        </w:rPr>
      </w:pPr>
      <w:r w:rsidRPr="00BB742B">
        <w:rPr>
          <w:rFonts w:ascii="Calibri" w:hAnsi="Calibri" w:cs="Calibri"/>
        </w:rPr>
        <w:t>Complementarity and Combined Benefits</w:t>
      </w:r>
    </w:p>
    <w:p w14:paraId="6DC0E5E8" w14:textId="258ED5F7" w:rsidR="00BB742B" w:rsidRPr="00BB742B" w:rsidRDefault="00BB742B" w:rsidP="00BB742B">
      <w:pPr>
        <w:numPr>
          <w:ilvl w:val="0"/>
          <w:numId w:val="1"/>
        </w:numPr>
        <w:rPr>
          <w:rFonts w:ascii="Calibri" w:hAnsi="Calibri" w:cs="Calibri"/>
        </w:rPr>
      </w:pPr>
      <w:r w:rsidRPr="00BB742B">
        <w:rPr>
          <w:rFonts w:ascii="Calibri" w:hAnsi="Calibri" w:cs="Calibri"/>
        </w:rPr>
        <w:t xml:space="preserve">Serverless Functions: Concepts, Implementations, and Comparison with Containers </w:t>
      </w:r>
      <w:r w:rsidRPr="00BB742B">
        <w:rPr>
          <w:rFonts w:ascii="Calibri" w:hAnsi="Calibri" w:cs="Calibri"/>
        </w:rPr>
        <w:br/>
        <w:t xml:space="preserve">  8.1 AWS Lambda and Azure Functions </w:t>
      </w:r>
      <w:r w:rsidRPr="00BB742B">
        <w:rPr>
          <w:rFonts w:ascii="Calibri" w:hAnsi="Calibri" w:cs="Calibri"/>
        </w:rPr>
        <w:br/>
        <w:t xml:space="preserve">  8.2 Comparative analysis: cost, performance, control, compliance </w:t>
      </w:r>
      <w:r w:rsidRPr="00BB742B">
        <w:rPr>
          <w:rFonts w:ascii="Calibri" w:hAnsi="Calibri" w:cs="Calibri"/>
        </w:rPr>
        <w:br/>
        <w:t xml:space="preserve">  8.3 Hybrid approaches and recommended patterns </w:t>
      </w:r>
    </w:p>
    <w:p w14:paraId="1C40E4A1" w14:textId="1BB76AB6" w:rsidR="00BB742B" w:rsidRPr="00BB742B" w:rsidRDefault="00BB742B" w:rsidP="00BB742B">
      <w:pPr>
        <w:numPr>
          <w:ilvl w:val="0"/>
          <w:numId w:val="1"/>
        </w:numPr>
        <w:rPr>
          <w:rFonts w:ascii="Calibri" w:hAnsi="Calibri" w:cs="Calibri"/>
        </w:rPr>
      </w:pPr>
      <w:r w:rsidRPr="00BB742B">
        <w:rPr>
          <w:rFonts w:ascii="Calibri" w:hAnsi="Calibri" w:cs="Calibri"/>
        </w:rPr>
        <w:t xml:space="preserve">Discussion: Driving Forces Behind Cloud Adoption </w:t>
      </w:r>
    </w:p>
    <w:p w14:paraId="7CB229CF" w14:textId="77777777" w:rsidR="00527CA1" w:rsidRPr="00527CA1" w:rsidRDefault="00BB742B" w:rsidP="00527CA1">
      <w:pPr>
        <w:numPr>
          <w:ilvl w:val="0"/>
          <w:numId w:val="1"/>
        </w:numPr>
        <w:rPr>
          <w:rFonts w:ascii="Calibri" w:hAnsi="Calibri" w:cs="Calibri"/>
        </w:rPr>
      </w:pPr>
      <w:r w:rsidRPr="00BB742B">
        <w:rPr>
          <w:rFonts w:ascii="Calibri" w:hAnsi="Calibri" w:cs="Calibri"/>
        </w:rPr>
        <w:t xml:space="preserve">Conclusion </w:t>
      </w:r>
    </w:p>
    <w:p w14:paraId="008FA4F9" w14:textId="5AB00907" w:rsidR="00527CA1" w:rsidRPr="00527CA1" w:rsidRDefault="00527CA1" w:rsidP="00527CA1">
      <w:pPr>
        <w:numPr>
          <w:ilvl w:val="0"/>
          <w:numId w:val="1"/>
        </w:numPr>
        <w:rPr>
          <w:rFonts w:ascii="Calibri" w:hAnsi="Calibri" w:cs="Calibri"/>
        </w:rPr>
      </w:pPr>
      <w:r w:rsidRPr="00BB742B">
        <w:rPr>
          <w:rFonts w:ascii="Calibri" w:hAnsi="Calibri" w:cs="Calibri"/>
        </w:rPr>
        <w:t>References</w:t>
      </w:r>
    </w:p>
    <w:p w14:paraId="64A8F7EC" w14:textId="77777777" w:rsidR="00527CA1" w:rsidRPr="00527CA1" w:rsidRDefault="00527CA1" w:rsidP="00BB742B">
      <w:pPr>
        <w:rPr>
          <w:rFonts w:ascii="Calibri" w:hAnsi="Calibri" w:cs="Calibri"/>
        </w:rPr>
      </w:pPr>
    </w:p>
    <w:p w14:paraId="65618F7D" w14:textId="77777777" w:rsidR="00527CA1" w:rsidRDefault="00527CA1">
      <w:pPr>
        <w:rPr>
          <w:rFonts w:ascii="Calibri" w:hAnsi="Calibri" w:cs="Calibri"/>
          <w:b/>
          <w:bCs/>
        </w:rPr>
      </w:pPr>
      <w:r>
        <w:rPr>
          <w:rFonts w:ascii="Calibri" w:hAnsi="Calibri" w:cs="Calibri"/>
          <w:b/>
          <w:bCs/>
        </w:rPr>
        <w:br w:type="page"/>
      </w:r>
    </w:p>
    <w:p w14:paraId="3EE93D2F" w14:textId="65180415" w:rsidR="00BB742B" w:rsidRPr="00BB742B" w:rsidRDefault="00BB742B" w:rsidP="00BB742B">
      <w:pPr>
        <w:rPr>
          <w:rFonts w:ascii="Calibri" w:hAnsi="Calibri" w:cs="Calibri"/>
          <w:b/>
          <w:bCs/>
          <w:sz w:val="32"/>
          <w:szCs w:val="32"/>
        </w:rPr>
      </w:pPr>
      <w:r w:rsidRPr="00BB742B">
        <w:rPr>
          <w:rFonts w:ascii="Calibri" w:hAnsi="Calibri" w:cs="Calibri"/>
          <w:b/>
          <w:bCs/>
          <w:sz w:val="32"/>
          <w:szCs w:val="32"/>
        </w:rPr>
        <w:lastRenderedPageBreak/>
        <w:t>1. Introduction</w:t>
      </w:r>
    </w:p>
    <w:p w14:paraId="7AB1C1DE" w14:textId="41A28503" w:rsidR="00BB742B" w:rsidRPr="00527CA1" w:rsidRDefault="00EF78AA" w:rsidP="00BB742B">
      <w:pPr>
        <w:rPr>
          <w:rFonts w:ascii="Calibri" w:hAnsi="Calibri" w:cs="Calibri"/>
        </w:rPr>
      </w:pPr>
      <w:r w:rsidRPr="009B41BA">
        <w:t>The rapid evolution of cloud computing and web application deployment has been fundamentally shaped by advances in virtualization and, more recently</w:t>
      </w:r>
      <w:r>
        <w:t xml:space="preserve"> </w:t>
      </w:r>
      <w:r w:rsidRPr="009B41BA">
        <w:t>containerization</w:t>
      </w:r>
      <w:sdt>
        <w:sdtPr>
          <w:id w:val="1274520712"/>
          <w:citation/>
        </w:sdtPr>
        <w:sdtContent>
          <w:r w:rsidR="00124D9B">
            <w:fldChar w:fldCharType="begin"/>
          </w:r>
          <w:r w:rsidR="00124D9B">
            <w:instrText xml:space="preserve"> CITATION Pra24 \l 2057 </w:instrText>
          </w:r>
          <w:r w:rsidR="00124D9B">
            <w:fldChar w:fldCharType="separate"/>
          </w:r>
          <w:r w:rsidR="00EB0A4C">
            <w:rPr>
              <w:noProof/>
            </w:rPr>
            <w:t xml:space="preserve"> </w:t>
          </w:r>
          <w:r w:rsidR="00EB0A4C" w:rsidRPr="00EB0A4C">
            <w:rPr>
              <w:noProof/>
            </w:rPr>
            <w:t>[1]</w:t>
          </w:r>
          <w:r w:rsidR="00124D9B">
            <w:fldChar w:fldCharType="end"/>
          </w:r>
        </w:sdtContent>
      </w:sdt>
      <w:r>
        <w:t>.</w:t>
      </w:r>
      <w:r w:rsidRPr="00BB742B">
        <w:rPr>
          <w:rFonts w:ascii="Calibri" w:hAnsi="Calibri" w:cs="Calibri"/>
        </w:rPr>
        <w:t xml:space="preserve"> </w:t>
      </w:r>
      <w:r w:rsidR="00BB742B" w:rsidRPr="00BB742B">
        <w:rPr>
          <w:rFonts w:ascii="Calibri" w:hAnsi="Calibri" w:cs="Calibri"/>
        </w:rPr>
        <w:t>The transition from on</w:t>
      </w:r>
      <w:r w:rsidR="00BB742B" w:rsidRPr="00BB742B">
        <w:rPr>
          <w:rFonts w:ascii="Calibri" w:hAnsi="Calibri" w:cs="Calibri"/>
        </w:rPr>
        <w:noBreakHyphen/>
        <w:t>premises monolithic</w:t>
      </w:r>
      <w:r w:rsidR="00BB742B" w:rsidRPr="00BB742B">
        <w:rPr>
          <w:rFonts w:ascii="Calibri" w:hAnsi="Calibri" w:cs="Calibri"/>
        </w:rPr>
        <w:t> </w:t>
      </w:r>
      <w:r w:rsidR="00BB742B" w:rsidRPr="00BB742B">
        <w:rPr>
          <w:rFonts w:ascii="Calibri" w:hAnsi="Calibri" w:cs="Calibri"/>
        </w:rPr>
        <w:t>to cloud</w:t>
      </w:r>
      <w:r w:rsidR="00BB742B" w:rsidRPr="00BB742B">
        <w:rPr>
          <w:rFonts w:ascii="Calibri" w:hAnsi="Calibri" w:cs="Calibri"/>
        </w:rPr>
        <w:noBreakHyphen/>
        <w:t xml:space="preserve">native has been </w:t>
      </w:r>
      <w:r w:rsidR="00BB742B" w:rsidRPr="00527CA1">
        <w:rPr>
          <w:rFonts w:ascii="Calibri" w:hAnsi="Calibri" w:cs="Calibri"/>
        </w:rPr>
        <w:t>fuelled</w:t>
      </w:r>
      <w:r w:rsidR="00BB742B" w:rsidRPr="00BB742B">
        <w:rPr>
          <w:rFonts w:ascii="Calibri" w:hAnsi="Calibri" w:cs="Calibri"/>
        </w:rPr>
        <w:t xml:space="preserve"> by the requirement for elasticity, speed of deployment, and operational efficiency. Two core technologies – virtualisation and containerisation build standardised environments that share resources between multiple users, as</w:t>
      </w:r>
      <w:r w:rsidR="00BB742B" w:rsidRPr="00BB742B">
        <w:rPr>
          <w:rFonts w:ascii="Calibri" w:hAnsi="Calibri" w:cs="Calibri"/>
        </w:rPr>
        <w:t> </w:t>
      </w:r>
      <w:r w:rsidR="00BB742B" w:rsidRPr="00BB742B">
        <w:rPr>
          <w:rFonts w:ascii="Calibri" w:hAnsi="Calibri" w:cs="Calibri"/>
        </w:rPr>
        <w:t>well as allowing rapid deployment of these same images. And, over and above that, managed cloud services like load balancers, auto</w:t>
      </w:r>
      <w:r w:rsidR="00BB742B" w:rsidRPr="00BB742B">
        <w:rPr>
          <w:rFonts w:ascii="Calibri" w:hAnsi="Calibri" w:cs="Calibri"/>
        </w:rPr>
        <w:noBreakHyphen/>
        <w:t>scaling groups and application gateways offer the operational capabilities production systems need: traffic distribution, capacity scaling and</w:t>
      </w:r>
      <w:r w:rsidR="00BB742B" w:rsidRPr="00BB742B">
        <w:rPr>
          <w:rFonts w:ascii="Calibri" w:hAnsi="Calibri" w:cs="Calibri"/>
        </w:rPr>
        <w:t> </w:t>
      </w:r>
      <w:r w:rsidR="00BB742B" w:rsidRPr="00BB742B">
        <w:rPr>
          <w:rFonts w:ascii="Calibri" w:hAnsi="Calibri" w:cs="Calibri"/>
        </w:rPr>
        <w:t>security policy enforcement.</w:t>
      </w:r>
    </w:p>
    <w:p w14:paraId="7E3FFF58" w14:textId="6AA92A3B" w:rsidR="00BB742B" w:rsidRPr="00BB742B" w:rsidRDefault="00BB742B" w:rsidP="00BB742B">
      <w:pPr>
        <w:rPr>
          <w:rFonts w:ascii="Calibri" w:hAnsi="Calibri" w:cs="Calibri"/>
        </w:rPr>
      </w:pPr>
      <w:r w:rsidRPr="00527CA1">
        <w:rPr>
          <w:rFonts w:ascii="Calibri" w:hAnsi="Calibri" w:cs="Calibri"/>
        </w:rPr>
        <w:t>At the core of this shift is containerization technology, especially Docker, and its emergence as a key</w:t>
      </w:r>
      <w:r w:rsidR="00124D9B">
        <w:rPr>
          <w:rFonts w:ascii="Calibri" w:hAnsi="Calibri" w:cs="Calibri"/>
        </w:rPr>
        <w:t xml:space="preserve"> </w:t>
      </w:r>
      <w:r w:rsidRPr="00527CA1">
        <w:rPr>
          <w:rFonts w:ascii="Calibri" w:hAnsi="Calibri" w:cs="Calibri"/>
        </w:rPr>
        <w:t>building block for developing and deploying modern software on cloud infrastructure. Developers use Docker to enable applications and their dependencies to be packaged into a single portable container image</w:t>
      </w:r>
      <w:r w:rsidRPr="00527CA1">
        <w:rPr>
          <w:rFonts w:ascii="Calibri" w:hAnsi="Calibri" w:cs="Calibri"/>
        </w:rPr>
        <w:t> </w:t>
      </w:r>
      <w:r w:rsidRPr="00527CA1">
        <w:rPr>
          <w:rFonts w:ascii="Calibri" w:hAnsi="Calibri" w:cs="Calibri"/>
        </w:rPr>
        <w:t xml:space="preserve">that can run on any compatible machine (laptop, server etc.) making it easier for the application to be tested or deployed consistently between computing environments. This paper also explores Dockers role with cloud computing as well as the stage-by-stage principles and practices through examples. It also looks at cloud concepts such as load balancing, scalability and application gateways using </w:t>
      </w:r>
      <w:r w:rsidR="001376E3" w:rsidRPr="00527CA1">
        <w:rPr>
          <w:rFonts w:ascii="Calibri" w:hAnsi="Calibri" w:cs="Calibri"/>
        </w:rPr>
        <w:t>a</w:t>
      </w:r>
      <w:r w:rsidRPr="00527CA1">
        <w:rPr>
          <w:rFonts w:ascii="Calibri" w:hAnsi="Calibri" w:cs="Calibri"/>
        </w:rPr>
        <w:t xml:space="preserve"> web server hosting app with AWS based</w:t>
      </w:r>
      <w:r w:rsidRPr="00527CA1">
        <w:rPr>
          <w:rFonts w:ascii="Calibri" w:hAnsi="Calibri" w:cs="Calibri"/>
        </w:rPr>
        <w:t> </w:t>
      </w:r>
      <w:r w:rsidRPr="00527CA1">
        <w:rPr>
          <w:rFonts w:ascii="Calibri" w:hAnsi="Calibri" w:cs="Calibri"/>
        </w:rPr>
        <w:t>outputs. The conversation goes on to explore motivations for embracing the cloud,</w:t>
      </w:r>
      <w:r w:rsidRPr="00527CA1">
        <w:rPr>
          <w:rFonts w:ascii="Calibri" w:hAnsi="Calibri" w:cs="Calibri"/>
        </w:rPr>
        <w:t> </w:t>
      </w:r>
      <w:r w:rsidRPr="00527CA1">
        <w:rPr>
          <w:rFonts w:ascii="Calibri" w:hAnsi="Calibri" w:cs="Calibri"/>
        </w:rPr>
        <w:t>such as cost reduction and operational agility, and discusses serverless functions ala AWS Lambda vs. containerization strategies.</w:t>
      </w:r>
    </w:p>
    <w:p w14:paraId="10676500" w14:textId="61F0241B" w:rsidR="00BB742B" w:rsidRPr="00BB742B" w:rsidRDefault="00BB742B" w:rsidP="00BB742B">
      <w:pPr>
        <w:rPr>
          <w:rFonts w:ascii="Calibri" w:hAnsi="Calibri" w:cs="Calibri"/>
        </w:rPr>
      </w:pPr>
      <w:r w:rsidRPr="00BB742B">
        <w:rPr>
          <w:rFonts w:ascii="Calibri" w:hAnsi="Calibri" w:cs="Calibri"/>
        </w:rPr>
        <w:t>The first of these tasks is to write up a practical class work taken using a single</w:t>
      </w:r>
      <w:r w:rsidRPr="00BB742B">
        <w:rPr>
          <w:rFonts w:ascii="Calibri" w:hAnsi="Calibri" w:cs="Calibri"/>
        </w:rPr>
        <w:noBreakHyphen/>
        <w:t>page HTML social network homepage containerised with Docker and served on</w:t>
      </w:r>
      <w:r w:rsidR="001376E3">
        <w:rPr>
          <w:rFonts w:ascii="Calibri" w:hAnsi="Calibri" w:cs="Calibri"/>
        </w:rPr>
        <w:t xml:space="preserve"> </w:t>
      </w:r>
      <w:r w:rsidRPr="00BB742B">
        <w:rPr>
          <w:rFonts w:ascii="Calibri" w:hAnsi="Calibri" w:cs="Calibri"/>
        </w:rPr>
        <w:t>Nginx</w:t>
      </w:r>
      <w:sdt>
        <w:sdtPr>
          <w:rPr>
            <w:rFonts w:ascii="Calibri" w:hAnsi="Calibri" w:cs="Calibri"/>
          </w:rPr>
          <w:id w:val="-1410537931"/>
          <w:citation/>
        </w:sdtPr>
        <w:sdtContent>
          <w:r w:rsidR="00124D9B">
            <w:rPr>
              <w:rFonts w:ascii="Calibri" w:hAnsi="Calibri" w:cs="Calibri"/>
            </w:rPr>
            <w:fldChar w:fldCharType="begin"/>
          </w:r>
          <w:r w:rsidR="00124D9B">
            <w:rPr>
              <w:rFonts w:ascii="Calibri" w:hAnsi="Calibri" w:cs="Calibri"/>
            </w:rPr>
            <w:instrText xml:space="preserve"> CITATION cod24 \l 2057 </w:instrText>
          </w:r>
          <w:r w:rsidR="00124D9B">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[2]</w:t>
          </w:r>
          <w:r w:rsidR="00124D9B">
            <w:rPr>
              <w:rFonts w:ascii="Calibri" w:hAnsi="Calibri" w:cs="Calibri"/>
            </w:rPr>
            <w:fldChar w:fldCharType="end"/>
          </w:r>
        </w:sdtContent>
      </w:sdt>
      <w:r w:rsidRPr="00BB742B">
        <w:rPr>
          <w:rFonts w:ascii="Calibri" w:hAnsi="Calibri" w:cs="Calibri"/>
        </w:rPr>
        <w:t xml:space="preserve">. The second objective is </w:t>
      </w:r>
      <w:proofErr w:type="gramStart"/>
      <w:r w:rsidR="001376E3" w:rsidRPr="00BB742B">
        <w:rPr>
          <w:rFonts w:ascii="Calibri" w:hAnsi="Calibri" w:cs="Calibri"/>
        </w:rPr>
        <w:t>load</w:t>
      </w:r>
      <w:proofErr w:type="gramEnd"/>
      <w:r w:rsidR="001376E3" w:rsidRPr="00BB742B">
        <w:rPr>
          <w:rFonts w:ascii="Calibri" w:hAnsi="Calibri" w:cs="Calibri"/>
        </w:rPr>
        <w:t xml:space="preserve"> balancing</w:t>
      </w:r>
      <w:r w:rsidRPr="00BB742B">
        <w:rPr>
          <w:rFonts w:ascii="Calibri" w:hAnsi="Calibri" w:cs="Calibri"/>
        </w:rPr>
        <w:t xml:space="preserve"> in cloud, and we look at scalability and application gateways</w:t>
      </w:r>
      <w:r w:rsidR="001376E3">
        <w:rPr>
          <w:rFonts w:ascii="Calibri" w:hAnsi="Calibri" w:cs="Calibri"/>
        </w:rPr>
        <w:t xml:space="preserve"> </w:t>
      </w:r>
      <w:r w:rsidRPr="00BB742B">
        <w:rPr>
          <w:rFonts w:ascii="Calibri" w:hAnsi="Calibri" w:cs="Calibri"/>
        </w:rPr>
        <w:t>in the cloud (specifically AWS and Azure), showing how these technologies come together to enable a resilient e</w:t>
      </w:r>
      <w:r w:rsidRPr="00BB742B">
        <w:rPr>
          <w:rFonts w:ascii="Calibri" w:hAnsi="Calibri" w:cs="Calibri"/>
        </w:rPr>
        <w:noBreakHyphen/>
        <w:t>commerce platform.</w:t>
      </w:r>
      <w:r w:rsidR="001376E3">
        <w:rPr>
          <w:rFonts w:ascii="Calibri" w:hAnsi="Calibri" w:cs="Calibri"/>
        </w:rPr>
        <w:t xml:space="preserve"> </w:t>
      </w:r>
      <w:r w:rsidRPr="00BB742B">
        <w:rPr>
          <w:rFonts w:ascii="Calibri" w:hAnsi="Calibri" w:cs="Calibri"/>
        </w:rPr>
        <w:t>The paper closes with a comparison between serverless functions and containerization followed by a critical reflection</w:t>
      </w:r>
      <w:r w:rsidR="00527CA1">
        <w:rPr>
          <w:rFonts w:ascii="Calibri" w:hAnsi="Calibri" w:cs="Calibri"/>
        </w:rPr>
        <w:t xml:space="preserve"> </w:t>
      </w:r>
      <w:r w:rsidRPr="00BB742B">
        <w:rPr>
          <w:rFonts w:ascii="Calibri" w:hAnsi="Calibri" w:cs="Calibri"/>
        </w:rPr>
        <w:t>on the major motivations for cloud adoption</w:t>
      </w:r>
      <w:sdt>
        <w:sdtPr>
          <w:rPr>
            <w:rFonts w:ascii="Calibri" w:hAnsi="Calibri" w:cs="Calibri"/>
          </w:rPr>
          <w:id w:val="-773093744"/>
          <w:citation/>
        </w:sdtPr>
        <w:sdtContent>
          <w:r w:rsidR="00124D9B">
            <w:rPr>
              <w:rFonts w:ascii="Calibri" w:hAnsi="Calibri" w:cs="Calibri"/>
            </w:rPr>
            <w:fldChar w:fldCharType="begin"/>
          </w:r>
          <w:r w:rsidR="00124D9B">
            <w:rPr>
              <w:rFonts w:ascii="Calibri" w:hAnsi="Calibri" w:cs="Calibri"/>
            </w:rPr>
            <w:instrText xml:space="preserve"> CITATION osh \l 2057 </w:instrText>
          </w:r>
          <w:r w:rsidR="00124D9B">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[3]</w:t>
          </w:r>
          <w:r w:rsidR="00124D9B">
            <w:rPr>
              <w:rFonts w:ascii="Calibri" w:hAnsi="Calibri" w:cs="Calibri"/>
            </w:rPr>
            <w:fldChar w:fldCharType="end"/>
          </w:r>
        </w:sdtContent>
      </w:sdt>
      <w:r w:rsidRPr="00BB742B">
        <w:rPr>
          <w:rFonts w:ascii="Calibri" w:hAnsi="Calibri" w:cs="Calibri"/>
        </w:rPr>
        <w:t>.</w:t>
      </w:r>
    </w:p>
    <w:p w14:paraId="11D272B3" w14:textId="10AF68DB" w:rsidR="00BB742B" w:rsidRPr="00BB742B" w:rsidRDefault="00BB742B" w:rsidP="00BB742B">
      <w:pPr>
        <w:rPr>
          <w:rFonts w:ascii="Calibri" w:hAnsi="Calibri" w:cs="Calibri"/>
        </w:rPr>
      </w:pPr>
    </w:p>
    <w:p w14:paraId="5186FB71"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2. Virtualisation: Principles and Context</w:t>
      </w:r>
    </w:p>
    <w:p w14:paraId="426903A7"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2.1 Definition and motivation</w:t>
      </w:r>
    </w:p>
    <w:p w14:paraId="5379BC47" w14:textId="5608DECE" w:rsidR="00BB742B" w:rsidRPr="00BB742B" w:rsidRDefault="00BB742B" w:rsidP="00BB742B">
      <w:pPr>
        <w:rPr>
          <w:rFonts w:ascii="Calibri" w:hAnsi="Calibri" w:cs="Calibri"/>
        </w:rPr>
      </w:pPr>
      <w:r w:rsidRPr="00BB742B">
        <w:rPr>
          <w:rFonts w:ascii="Calibri" w:hAnsi="Calibri" w:cs="Calibri"/>
        </w:rPr>
        <w:t>Virtualisation is the process of abstracting</w:t>
      </w:r>
      <w:r w:rsidRPr="00BB742B">
        <w:rPr>
          <w:rFonts w:ascii="Calibri" w:hAnsi="Calibri" w:cs="Calibri"/>
        </w:rPr>
        <w:t> </w:t>
      </w:r>
      <w:r w:rsidRPr="00BB742B">
        <w:rPr>
          <w:rFonts w:ascii="Calibri" w:hAnsi="Calibri" w:cs="Calibri"/>
        </w:rPr>
        <w:t xml:space="preserve">physical hardware and producing </w:t>
      </w:r>
      <w:r w:rsidR="001376E3" w:rsidRPr="00BB742B">
        <w:rPr>
          <w:rFonts w:ascii="Calibri" w:hAnsi="Calibri" w:cs="Calibri"/>
        </w:rPr>
        <w:t>several</w:t>
      </w:r>
      <w:r w:rsidRPr="00BB742B">
        <w:rPr>
          <w:rFonts w:ascii="Calibri" w:hAnsi="Calibri" w:cs="Calibri"/>
        </w:rPr>
        <w:t xml:space="preserve"> isolated execution environments on one machine. It allows the execution of multiple operating environments and applications</w:t>
      </w:r>
      <w:r w:rsidRPr="00BB742B">
        <w:rPr>
          <w:rFonts w:ascii="Calibri" w:hAnsi="Calibri" w:cs="Calibri"/>
        </w:rPr>
        <w:t> </w:t>
      </w:r>
      <w:r w:rsidRPr="00BB742B">
        <w:rPr>
          <w:rFonts w:ascii="Calibri" w:hAnsi="Calibri" w:cs="Calibri"/>
        </w:rPr>
        <w:t>to be shared on the same physical hardware. Virtualisation increases hardware utilisation, ease of provisioning and separates workloads for</w:t>
      </w:r>
      <w:r w:rsidRPr="00BB742B">
        <w:rPr>
          <w:rFonts w:ascii="Calibri" w:hAnsi="Calibri" w:cs="Calibri"/>
        </w:rPr>
        <w:t> </w:t>
      </w:r>
      <w:r w:rsidRPr="00BB742B">
        <w:rPr>
          <w:rFonts w:ascii="Calibri" w:hAnsi="Calibri" w:cs="Calibri"/>
        </w:rPr>
        <w:t>security and manageability</w:t>
      </w:r>
      <w:sdt>
        <w:sdtPr>
          <w:rPr>
            <w:rFonts w:ascii="Calibri" w:hAnsi="Calibri" w:cs="Calibri"/>
          </w:rPr>
          <w:id w:val="-1222983085"/>
          <w:citation/>
        </w:sdtPr>
        <w:sdtContent>
          <w:r w:rsidR="00354C7B">
            <w:rPr>
              <w:rFonts w:ascii="Calibri" w:hAnsi="Calibri" w:cs="Calibri"/>
            </w:rPr>
            <w:fldChar w:fldCharType="begin"/>
          </w:r>
          <w:r w:rsidR="00354C7B">
            <w:rPr>
              <w:rFonts w:ascii="Calibri" w:hAnsi="Calibri" w:cs="Calibri"/>
            </w:rPr>
            <w:instrText xml:space="preserve"> CITATION Kul25 \l 2057 </w:instrText>
          </w:r>
          <w:r w:rsidR="00354C7B">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[4]</w:t>
          </w:r>
          <w:r w:rsidR="00354C7B">
            <w:rPr>
              <w:rFonts w:ascii="Calibri" w:hAnsi="Calibri" w:cs="Calibri"/>
            </w:rPr>
            <w:fldChar w:fldCharType="end"/>
          </w:r>
        </w:sdtContent>
      </w:sdt>
      <w:r w:rsidRPr="00BB742B">
        <w:rPr>
          <w:rFonts w:ascii="Calibri" w:hAnsi="Calibri" w:cs="Calibri"/>
        </w:rPr>
        <w:t>.</w:t>
      </w:r>
    </w:p>
    <w:p w14:paraId="018D73BA"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lastRenderedPageBreak/>
        <w:t>2.2 Hypervisor types and architecture</w:t>
      </w:r>
    </w:p>
    <w:p w14:paraId="2A9D62E4" w14:textId="77777777" w:rsidR="00BB742B" w:rsidRPr="00BB742B" w:rsidRDefault="00BB742B" w:rsidP="00BB742B">
      <w:pPr>
        <w:rPr>
          <w:rFonts w:ascii="Calibri" w:hAnsi="Calibri" w:cs="Calibri"/>
        </w:rPr>
      </w:pPr>
      <w:r w:rsidRPr="00BB742B">
        <w:rPr>
          <w:rFonts w:ascii="Calibri" w:hAnsi="Calibri" w:cs="Calibri"/>
        </w:rPr>
        <w:t>Two principal hypervisor architectures are widely recognised:</w:t>
      </w:r>
    </w:p>
    <w:p w14:paraId="72E780C5" w14:textId="4BE49B45" w:rsidR="00BB742B" w:rsidRPr="00BB742B" w:rsidRDefault="00BB742B" w:rsidP="00BB742B">
      <w:pPr>
        <w:numPr>
          <w:ilvl w:val="0"/>
          <w:numId w:val="2"/>
        </w:numPr>
        <w:rPr>
          <w:rFonts w:ascii="Calibri" w:hAnsi="Calibri" w:cs="Calibri"/>
        </w:rPr>
      </w:pPr>
      <w:r w:rsidRPr="00BB742B">
        <w:rPr>
          <w:rFonts w:ascii="Calibri" w:hAnsi="Calibri" w:cs="Calibri"/>
          <w:b/>
          <w:bCs/>
        </w:rPr>
        <w:t>Type</w:t>
      </w:r>
      <w:r w:rsidRPr="00BB742B">
        <w:rPr>
          <w:rFonts w:ascii="Calibri" w:hAnsi="Calibri" w:cs="Calibri"/>
          <w:b/>
          <w:bCs/>
        </w:rPr>
        <w:noBreakHyphen/>
        <w:t>1 (bare</w:t>
      </w:r>
      <w:r w:rsidRPr="00BB742B">
        <w:rPr>
          <w:rFonts w:ascii="Calibri" w:hAnsi="Calibri" w:cs="Calibri"/>
          <w:b/>
          <w:bCs/>
        </w:rPr>
        <w:noBreakHyphen/>
        <w:t xml:space="preserve">metal) </w:t>
      </w:r>
      <w:r w:rsidRPr="00527CA1">
        <w:rPr>
          <w:rFonts w:ascii="Calibri" w:hAnsi="Calibri" w:cs="Calibri"/>
        </w:rPr>
        <w:t>hypervisors directly execute on host hardware and offer good performance as well</w:t>
      </w:r>
      <w:r w:rsidRPr="00527CA1">
        <w:rPr>
          <w:rFonts w:ascii="Calibri" w:hAnsi="Calibri" w:cs="Calibri"/>
        </w:rPr>
        <w:t> </w:t>
      </w:r>
      <w:r w:rsidRPr="00527CA1">
        <w:rPr>
          <w:rFonts w:ascii="Calibri" w:hAnsi="Calibri" w:cs="Calibri"/>
        </w:rPr>
        <w:t xml:space="preserve">as strong isolation. For example, VMware </w:t>
      </w:r>
      <w:proofErr w:type="spellStart"/>
      <w:r w:rsidRPr="00527CA1">
        <w:rPr>
          <w:rFonts w:ascii="Calibri" w:hAnsi="Calibri" w:cs="Calibri"/>
        </w:rPr>
        <w:t>ESXi</w:t>
      </w:r>
      <w:proofErr w:type="spellEnd"/>
      <w:r w:rsidRPr="00527CA1">
        <w:rPr>
          <w:rFonts w:ascii="Calibri" w:hAnsi="Calibri" w:cs="Calibri"/>
        </w:rPr>
        <w:t>, Microsoft Hyper</w:t>
      </w:r>
      <w:r w:rsidRPr="00527CA1">
        <w:rPr>
          <w:rFonts w:ascii="Calibri" w:hAnsi="Calibri" w:cs="Calibri"/>
        </w:rPr>
        <w:noBreakHyphen/>
        <w:t>V,</w:t>
      </w:r>
      <w:r w:rsidRPr="00527CA1">
        <w:rPr>
          <w:rFonts w:ascii="Calibri" w:hAnsi="Calibri" w:cs="Calibri"/>
        </w:rPr>
        <w:t> </w:t>
      </w:r>
      <w:r w:rsidRPr="00527CA1">
        <w:rPr>
          <w:rFonts w:ascii="Calibri" w:hAnsi="Calibri" w:cs="Calibri"/>
        </w:rPr>
        <w:t>KVM. These are popular in enterprise data centres and public cloud infrastructure</w:t>
      </w:r>
      <w:r w:rsidRPr="00527CA1">
        <w:rPr>
          <w:rFonts w:ascii="Calibri" w:hAnsi="Calibri" w:cs="Calibri"/>
        </w:rPr>
        <w:t> </w:t>
      </w:r>
      <w:r w:rsidRPr="00527CA1">
        <w:rPr>
          <w:rFonts w:ascii="Calibri" w:hAnsi="Calibri" w:cs="Calibri"/>
        </w:rPr>
        <w:t>due to their low host overheads and strong isolation between guests.</w:t>
      </w:r>
    </w:p>
    <w:p w14:paraId="3643F6E5" w14:textId="1694FBC2" w:rsidR="00BB742B" w:rsidRPr="00BB742B" w:rsidRDefault="00BB742B" w:rsidP="00BB742B">
      <w:pPr>
        <w:numPr>
          <w:ilvl w:val="0"/>
          <w:numId w:val="2"/>
        </w:numPr>
        <w:rPr>
          <w:rFonts w:ascii="Calibri" w:hAnsi="Calibri" w:cs="Calibri"/>
        </w:rPr>
      </w:pPr>
      <w:r w:rsidRPr="00BB742B">
        <w:rPr>
          <w:rFonts w:ascii="Calibri" w:hAnsi="Calibri" w:cs="Calibri"/>
          <w:b/>
          <w:bCs/>
        </w:rPr>
        <w:t>Type</w:t>
      </w:r>
      <w:r w:rsidRPr="00BB742B">
        <w:rPr>
          <w:rFonts w:ascii="Calibri" w:hAnsi="Calibri" w:cs="Calibri"/>
          <w:b/>
          <w:bCs/>
        </w:rPr>
        <w:noBreakHyphen/>
        <w:t xml:space="preserve">2 (hosted) </w:t>
      </w:r>
      <w:r w:rsidRPr="00527CA1">
        <w:rPr>
          <w:rFonts w:ascii="Calibri" w:hAnsi="Calibri" w:cs="Calibri"/>
        </w:rPr>
        <w:t xml:space="preserve">hypervisors are running on an existing operating system and commonly used for development environments and testing purpose (e.g., VirtualBox, VMware Workstation). They are considered 'easier' to set </w:t>
      </w:r>
      <w:r w:rsidR="00354C7B" w:rsidRPr="00527CA1">
        <w:rPr>
          <w:rFonts w:ascii="Calibri" w:hAnsi="Calibri" w:cs="Calibri"/>
        </w:rPr>
        <w:t>up but</w:t>
      </w:r>
      <w:r w:rsidRPr="00527CA1">
        <w:rPr>
          <w:rFonts w:ascii="Calibri" w:hAnsi="Calibri" w:cs="Calibri"/>
        </w:rPr>
        <w:t xml:space="preserve"> add much more overhead and a larger potential attack surface through the</w:t>
      </w:r>
      <w:r w:rsidRPr="00527CA1">
        <w:rPr>
          <w:rFonts w:ascii="Calibri" w:hAnsi="Calibri" w:cs="Calibri"/>
        </w:rPr>
        <w:t> </w:t>
      </w:r>
      <w:r w:rsidRPr="00527CA1">
        <w:rPr>
          <w:rFonts w:ascii="Calibri" w:hAnsi="Calibri" w:cs="Calibri"/>
        </w:rPr>
        <w:t>host OS layer</w:t>
      </w:r>
      <w:sdt>
        <w:sdtPr>
          <w:rPr>
            <w:rFonts w:ascii="Calibri" w:hAnsi="Calibri" w:cs="Calibri"/>
          </w:rPr>
          <w:id w:val="1594515006"/>
          <w:citation/>
        </w:sdtPr>
        <w:sdtContent>
          <w:r w:rsidR="00354C7B">
            <w:rPr>
              <w:rFonts w:ascii="Calibri" w:hAnsi="Calibri" w:cs="Calibri"/>
            </w:rPr>
            <w:fldChar w:fldCharType="begin"/>
          </w:r>
          <w:r w:rsidR="00354C7B">
            <w:rPr>
              <w:rFonts w:ascii="Calibri" w:hAnsi="Calibri" w:cs="Calibri"/>
            </w:rPr>
            <w:instrText xml:space="preserve"> CITATION Dav25 \l 2057 </w:instrText>
          </w:r>
          <w:r w:rsidR="00354C7B">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[5]</w:t>
          </w:r>
          <w:r w:rsidR="00354C7B">
            <w:rPr>
              <w:rFonts w:ascii="Calibri" w:hAnsi="Calibri" w:cs="Calibri"/>
            </w:rPr>
            <w:fldChar w:fldCharType="end"/>
          </w:r>
        </w:sdtContent>
      </w:sdt>
      <w:r w:rsidRPr="00527CA1">
        <w:rPr>
          <w:rFonts w:ascii="Calibri" w:hAnsi="Calibri" w:cs="Calibri"/>
        </w:rPr>
        <w:t>.</w:t>
      </w:r>
    </w:p>
    <w:p w14:paraId="0493D570" w14:textId="689AD80D" w:rsidR="00BB742B" w:rsidRPr="00527CA1" w:rsidRDefault="00BB742B" w:rsidP="00BB742B">
      <w:pPr>
        <w:rPr>
          <w:rFonts w:ascii="Calibri" w:hAnsi="Calibri" w:cs="Calibri"/>
        </w:rPr>
      </w:pPr>
      <w:r w:rsidRPr="00527CA1">
        <w:rPr>
          <w:rFonts w:ascii="Calibri" w:hAnsi="Calibri" w:cs="Calibri"/>
        </w:rPr>
        <w:t>Hypervisors abstract CPU,</w:t>
      </w:r>
      <w:r w:rsidRPr="00527CA1">
        <w:rPr>
          <w:rFonts w:ascii="Calibri" w:hAnsi="Calibri" w:cs="Calibri"/>
        </w:rPr>
        <w:t> </w:t>
      </w:r>
      <w:r w:rsidRPr="00527CA1">
        <w:rPr>
          <w:rFonts w:ascii="Calibri" w:hAnsi="Calibri" w:cs="Calibri"/>
        </w:rPr>
        <w:t>memory, storage and network. Virtual machines (VMs) run both a guest OS and virtualised devices, which is more heavyweight than containers but offers</w:t>
      </w:r>
      <w:r w:rsidRPr="00527CA1">
        <w:rPr>
          <w:rFonts w:ascii="Calibri" w:hAnsi="Calibri" w:cs="Calibri"/>
        </w:rPr>
        <w:t> </w:t>
      </w:r>
      <w:r w:rsidRPr="00527CA1">
        <w:rPr>
          <w:rFonts w:ascii="Calibri" w:hAnsi="Calibri" w:cs="Calibri"/>
        </w:rPr>
        <w:t>strong isolation and better compatibility for legacy workloads.</w:t>
      </w:r>
    </w:p>
    <w:p w14:paraId="4EE5BA0F"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2.3 Virtualisation of shared hardware</w:t>
      </w:r>
    </w:p>
    <w:p w14:paraId="3C64E1FB" w14:textId="732ED593" w:rsidR="001F4E7F" w:rsidRPr="00527CA1" w:rsidRDefault="001F4E7F" w:rsidP="001F4E7F">
      <w:pPr>
        <w:rPr>
          <w:rFonts w:ascii="Calibri" w:hAnsi="Calibri" w:cs="Calibri"/>
        </w:rPr>
      </w:pPr>
      <w:r w:rsidRPr="00527CA1">
        <w:rPr>
          <w:rFonts w:ascii="Calibri" w:hAnsi="Calibri" w:cs="Calibri"/>
        </w:rPr>
        <w:t xml:space="preserve">Virtualisation is used to virtual instances by sharing physical resources through division into several entities. </w:t>
      </w:r>
      <w:r w:rsidR="00257531">
        <w:rPr>
          <w:rFonts w:ascii="Calibri" w:hAnsi="Calibri" w:cs="Calibri"/>
        </w:rPr>
        <w:t>P</w:t>
      </w:r>
      <w:r w:rsidRPr="00527CA1">
        <w:rPr>
          <w:rFonts w:ascii="Calibri" w:hAnsi="Calibri" w:cs="Calibri"/>
        </w:rPr>
        <w:t xml:space="preserve">hysical serve can host various </w:t>
      </w:r>
      <w:r w:rsidR="00257531">
        <w:rPr>
          <w:rFonts w:ascii="Calibri" w:hAnsi="Calibri" w:cs="Calibri"/>
        </w:rPr>
        <w:t>shared hardware</w:t>
      </w:r>
      <w:r w:rsidRPr="00527CA1">
        <w:rPr>
          <w:rFonts w:ascii="Calibri" w:hAnsi="Calibri" w:cs="Calibri"/>
        </w:rPr>
        <w:t>, each having its own operating system and dedicated</w:t>
      </w:r>
      <w:r w:rsidRPr="00527CA1">
        <w:rPr>
          <w:rFonts w:ascii="Calibri" w:hAnsi="Calibri" w:cs="Calibri"/>
        </w:rPr>
        <w:t> </w:t>
      </w:r>
      <w:r w:rsidRPr="00527CA1">
        <w:rPr>
          <w:rFonts w:ascii="Calibri" w:hAnsi="Calibri" w:cs="Calibri"/>
        </w:rPr>
        <w:t xml:space="preserve">applications. Resource factorization is determined by the hypervisor such that it has CPU scheduling, memory allocation and </w:t>
      </w:r>
      <w:proofErr w:type="spellStart"/>
      <w:r w:rsidRPr="00527CA1">
        <w:rPr>
          <w:rFonts w:ascii="Calibri" w:hAnsi="Calibri" w:cs="Calibri"/>
        </w:rPr>
        <w:t>i</w:t>
      </w:r>
      <w:proofErr w:type="spellEnd"/>
      <w:r w:rsidRPr="00527CA1">
        <w:rPr>
          <w:rFonts w:ascii="Calibri" w:hAnsi="Calibri" w:cs="Calibri"/>
        </w:rPr>
        <w:t>/o isolation</w:t>
      </w:r>
      <w:sdt>
        <w:sdtPr>
          <w:rPr>
            <w:rFonts w:ascii="Calibri" w:hAnsi="Calibri" w:cs="Calibri"/>
          </w:rPr>
          <w:id w:val="1610774118"/>
          <w:citation/>
        </w:sdtPr>
        <w:sdtContent>
          <w:r w:rsidR="00257531">
            <w:rPr>
              <w:rFonts w:ascii="Calibri" w:hAnsi="Calibri" w:cs="Calibri"/>
            </w:rPr>
            <w:fldChar w:fldCharType="begin"/>
          </w:r>
          <w:r w:rsidR="00257531">
            <w:rPr>
              <w:rFonts w:ascii="Calibri" w:hAnsi="Calibri" w:cs="Calibri"/>
            </w:rPr>
            <w:instrText xml:space="preserve"> CITATION Ami25 \l 2057 </w:instrText>
          </w:r>
          <w:r w:rsidR="00257531">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[6]</w:t>
          </w:r>
          <w:r w:rsidR="00257531">
            <w:rPr>
              <w:rFonts w:ascii="Calibri" w:hAnsi="Calibri" w:cs="Calibri"/>
            </w:rPr>
            <w:fldChar w:fldCharType="end"/>
          </w:r>
        </w:sdtContent>
      </w:sdt>
      <w:r w:rsidRPr="00527CA1">
        <w:rPr>
          <w:rFonts w:ascii="Calibri" w:hAnsi="Calibri" w:cs="Calibri"/>
        </w:rPr>
        <w:t>. This approach</w:t>
      </w:r>
      <w:r w:rsidRPr="00527CA1">
        <w:rPr>
          <w:rFonts w:ascii="Calibri" w:hAnsi="Calibri" w:cs="Calibri"/>
        </w:rPr>
        <w:t> </w:t>
      </w:r>
      <w:r w:rsidRPr="00527CA1">
        <w:rPr>
          <w:rFonts w:ascii="Calibri" w:hAnsi="Calibri" w:cs="Calibri"/>
        </w:rPr>
        <w:t>allows multi</w:t>
      </w:r>
      <w:r w:rsidRPr="00527CA1">
        <w:rPr>
          <w:rFonts w:ascii="Calibri" w:hAnsi="Calibri" w:cs="Calibri"/>
        </w:rPr>
        <w:noBreakHyphen/>
        <w:t>tenant hosting and represents the underlying model on which Infrastructure as a Service (IaaS) from cloud providers is built.</w:t>
      </w:r>
    </w:p>
    <w:p w14:paraId="008AC118"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2.4 Benefits and limitations</w:t>
      </w:r>
    </w:p>
    <w:p w14:paraId="661E5A82" w14:textId="77777777" w:rsidR="00BB742B" w:rsidRPr="00BB742B" w:rsidRDefault="00BB742B" w:rsidP="00BB742B">
      <w:pPr>
        <w:rPr>
          <w:rFonts w:ascii="Calibri" w:hAnsi="Calibri" w:cs="Calibri"/>
        </w:rPr>
      </w:pPr>
      <w:r w:rsidRPr="00BB742B">
        <w:rPr>
          <w:rFonts w:ascii="Calibri" w:hAnsi="Calibri" w:cs="Calibri"/>
          <w:b/>
          <w:bCs/>
        </w:rPr>
        <w:t>Benefits:</w:t>
      </w:r>
    </w:p>
    <w:p w14:paraId="35830E30" w14:textId="77777777" w:rsidR="00BB742B" w:rsidRPr="00BB742B" w:rsidRDefault="00BB742B" w:rsidP="00BB742B">
      <w:pPr>
        <w:numPr>
          <w:ilvl w:val="0"/>
          <w:numId w:val="3"/>
        </w:numPr>
        <w:rPr>
          <w:rFonts w:ascii="Calibri" w:hAnsi="Calibri" w:cs="Calibri"/>
        </w:rPr>
      </w:pPr>
      <w:r w:rsidRPr="00BB742B">
        <w:rPr>
          <w:rFonts w:ascii="Calibri" w:hAnsi="Calibri" w:cs="Calibri"/>
          <w:b/>
          <w:bCs/>
        </w:rPr>
        <w:t>Isolation:</w:t>
      </w:r>
      <w:r w:rsidRPr="00BB742B">
        <w:rPr>
          <w:rFonts w:ascii="Calibri" w:hAnsi="Calibri" w:cs="Calibri"/>
        </w:rPr>
        <w:t xml:space="preserve"> VMs provide strong isolation between tenants and workloads.</w:t>
      </w:r>
    </w:p>
    <w:p w14:paraId="7FC40806" w14:textId="77777777" w:rsidR="00BB742B" w:rsidRPr="00BB742B" w:rsidRDefault="00BB742B" w:rsidP="00BB742B">
      <w:pPr>
        <w:numPr>
          <w:ilvl w:val="0"/>
          <w:numId w:val="3"/>
        </w:numPr>
        <w:rPr>
          <w:rFonts w:ascii="Calibri" w:hAnsi="Calibri" w:cs="Calibri"/>
        </w:rPr>
      </w:pPr>
      <w:r w:rsidRPr="00BB742B">
        <w:rPr>
          <w:rFonts w:ascii="Calibri" w:hAnsi="Calibri" w:cs="Calibri"/>
          <w:b/>
          <w:bCs/>
        </w:rPr>
        <w:t>Compatibility:</w:t>
      </w:r>
      <w:r w:rsidRPr="00BB742B">
        <w:rPr>
          <w:rFonts w:ascii="Calibri" w:hAnsi="Calibri" w:cs="Calibri"/>
        </w:rPr>
        <w:t xml:space="preserve"> VMs can run unmodified legacy OSes and applications.</w:t>
      </w:r>
    </w:p>
    <w:p w14:paraId="1E74BE0D" w14:textId="77777777" w:rsidR="00BB742B" w:rsidRPr="00BB742B" w:rsidRDefault="00BB742B" w:rsidP="00BB742B">
      <w:pPr>
        <w:numPr>
          <w:ilvl w:val="0"/>
          <w:numId w:val="3"/>
        </w:numPr>
        <w:rPr>
          <w:rFonts w:ascii="Calibri" w:hAnsi="Calibri" w:cs="Calibri"/>
        </w:rPr>
      </w:pPr>
      <w:r w:rsidRPr="00BB742B">
        <w:rPr>
          <w:rFonts w:ascii="Calibri" w:hAnsi="Calibri" w:cs="Calibri"/>
          <w:b/>
          <w:bCs/>
        </w:rPr>
        <w:t>Mature tooling:</w:t>
      </w:r>
      <w:r w:rsidRPr="00BB742B">
        <w:rPr>
          <w:rFonts w:ascii="Calibri" w:hAnsi="Calibri" w:cs="Calibri"/>
        </w:rPr>
        <w:t xml:space="preserve"> Enterprise management tools for VMs are mature and feature</w:t>
      </w:r>
      <w:r w:rsidRPr="00BB742B">
        <w:rPr>
          <w:rFonts w:ascii="Calibri" w:hAnsi="Calibri" w:cs="Calibri"/>
        </w:rPr>
        <w:noBreakHyphen/>
        <w:t>rich.</w:t>
      </w:r>
    </w:p>
    <w:p w14:paraId="7FABB38A" w14:textId="77777777" w:rsidR="00BB742B" w:rsidRPr="00BB742B" w:rsidRDefault="00BB742B" w:rsidP="00BB742B">
      <w:pPr>
        <w:rPr>
          <w:rFonts w:ascii="Calibri" w:hAnsi="Calibri" w:cs="Calibri"/>
        </w:rPr>
      </w:pPr>
      <w:r w:rsidRPr="00BB742B">
        <w:rPr>
          <w:rFonts w:ascii="Calibri" w:hAnsi="Calibri" w:cs="Calibri"/>
          <w:b/>
          <w:bCs/>
        </w:rPr>
        <w:t>Limitations:</w:t>
      </w:r>
    </w:p>
    <w:p w14:paraId="7913A586" w14:textId="77777777" w:rsidR="00BB742B" w:rsidRPr="00BB742B" w:rsidRDefault="00BB742B" w:rsidP="00BB742B">
      <w:pPr>
        <w:numPr>
          <w:ilvl w:val="0"/>
          <w:numId w:val="4"/>
        </w:numPr>
        <w:rPr>
          <w:rFonts w:ascii="Calibri" w:hAnsi="Calibri" w:cs="Calibri"/>
        </w:rPr>
      </w:pPr>
      <w:r w:rsidRPr="00BB742B">
        <w:rPr>
          <w:rFonts w:ascii="Calibri" w:hAnsi="Calibri" w:cs="Calibri"/>
          <w:b/>
          <w:bCs/>
        </w:rPr>
        <w:t>Overhead:</w:t>
      </w:r>
      <w:r w:rsidRPr="00BB742B">
        <w:rPr>
          <w:rFonts w:ascii="Calibri" w:hAnsi="Calibri" w:cs="Calibri"/>
        </w:rPr>
        <w:t xml:space="preserve"> Each VM includes a full OS, increasing resource consumption.</w:t>
      </w:r>
    </w:p>
    <w:p w14:paraId="01C1F135" w14:textId="77777777" w:rsidR="00BB742B" w:rsidRPr="00BB742B" w:rsidRDefault="00BB742B" w:rsidP="00BB742B">
      <w:pPr>
        <w:numPr>
          <w:ilvl w:val="0"/>
          <w:numId w:val="4"/>
        </w:numPr>
        <w:rPr>
          <w:rFonts w:ascii="Calibri" w:hAnsi="Calibri" w:cs="Calibri"/>
        </w:rPr>
      </w:pPr>
      <w:r w:rsidRPr="00BB742B">
        <w:rPr>
          <w:rFonts w:ascii="Calibri" w:hAnsi="Calibri" w:cs="Calibri"/>
          <w:b/>
          <w:bCs/>
        </w:rPr>
        <w:t>Startup time:</w:t>
      </w:r>
      <w:r w:rsidRPr="00BB742B">
        <w:rPr>
          <w:rFonts w:ascii="Calibri" w:hAnsi="Calibri" w:cs="Calibri"/>
        </w:rPr>
        <w:t xml:space="preserve"> VMs typically take minutes to boot, limiting agility.</w:t>
      </w:r>
    </w:p>
    <w:p w14:paraId="084F248C" w14:textId="77777777" w:rsidR="00BB742B" w:rsidRPr="00BB742B" w:rsidRDefault="00BB742B" w:rsidP="00BB742B">
      <w:pPr>
        <w:numPr>
          <w:ilvl w:val="0"/>
          <w:numId w:val="4"/>
        </w:numPr>
        <w:rPr>
          <w:rFonts w:ascii="Calibri" w:hAnsi="Calibri" w:cs="Calibri"/>
        </w:rPr>
      </w:pPr>
      <w:r w:rsidRPr="00BB742B">
        <w:rPr>
          <w:rFonts w:ascii="Calibri" w:hAnsi="Calibri" w:cs="Calibri"/>
          <w:b/>
          <w:bCs/>
        </w:rPr>
        <w:t>Density:</w:t>
      </w:r>
      <w:r w:rsidRPr="00BB742B">
        <w:rPr>
          <w:rFonts w:ascii="Calibri" w:hAnsi="Calibri" w:cs="Calibri"/>
        </w:rPr>
        <w:t xml:space="preserve"> Lower application density per host compared to containers.</w:t>
      </w:r>
    </w:p>
    <w:p w14:paraId="5F39BB5E" w14:textId="3556C5C9" w:rsidR="00BB742B" w:rsidRPr="00BB742B" w:rsidRDefault="00BB742B" w:rsidP="00BB742B">
      <w:pPr>
        <w:rPr>
          <w:rFonts w:ascii="Calibri" w:hAnsi="Calibri" w:cs="Calibri"/>
        </w:rPr>
      </w:pPr>
      <w:r w:rsidRPr="00BB742B">
        <w:rPr>
          <w:rFonts w:ascii="Calibri" w:hAnsi="Calibri" w:cs="Calibri"/>
        </w:rPr>
        <w:t>Virtualisation remains essential for many workloads, but containerisation has emerged to address agility and density requirements for cloud</w:t>
      </w:r>
      <w:r w:rsidRPr="00BB742B">
        <w:rPr>
          <w:rFonts w:ascii="Calibri" w:hAnsi="Calibri" w:cs="Calibri"/>
        </w:rPr>
        <w:noBreakHyphen/>
        <w:t>native applications</w:t>
      </w:r>
      <w:sdt>
        <w:sdtPr>
          <w:rPr>
            <w:rFonts w:ascii="Calibri" w:hAnsi="Calibri" w:cs="Calibri"/>
          </w:rPr>
          <w:id w:val="-584610107"/>
          <w:citation/>
        </w:sdtPr>
        <w:sdtContent>
          <w:r w:rsidR="00AD4B73">
            <w:rPr>
              <w:rFonts w:ascii="Calibri" w:hAnsi="Calibri" w:cs="Calibri"/>
            </w:rPr>
            <w:fldChar w:fldCharType="begin"/>
          </w:r>
          <w:r w:rsidR="00AD4B73">
            <w:rPr>
              <w:rFonts w:ascii="Calibri" w:hAnsi="Calibri" w:cs="Calibri"/>
            </w:rPr>
            <w:instrText xml:space="preserve"> CITATION Dav25 \l 2057 </w:instrText>
          </w:r>
          <w:r w:rsidR="00AD4B73">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[5]</w:t>
          </w:r>
          <w:r w:rsidR="00AD4B73">
            <w:rPr>
              <w:rFonts w:ascii="Calibri" w:hAnsi="Calibri" w:cs="Calibri"/>
            </w:rPr>
            <w:fldChar w:fldCharType="end"/>
          </w:r>
        </w:sdtContent>
      </w:sdt>
      <w:r w:rsidRPr="00BB742B">
        <w:rPr>
          <w:rFonts w:ascii="Calibri" w:hAnsi="Calibri" w:cs="Calibri"/>
        </w:rPr>
        <w:t>.</w:t>
      </w:r>
    </w:p>
    <w:p w14:paraId="44D5F1EF" w14:textId="2A573E43" w:rsidR="00BB742B" w:rsidRPr="00BB742B" w:rsidRDefault="00BB742B" w:rsidP="00BB742B">
      <w:pPr>
        <w:rPr>
          <w:rFonts w:ascii="Calibri" w:hAnsi="Calibri" w:cs="Calibri"/>
        </w:rPr>
      </w:pPr>
    </w:p>
    <w:p w14:paraId="5EAF44D9"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lastRenderedPageBreak/>
        <w:t>3. Containerisation: Principles, Architecture, and Benefits</w:t>
      </w:r>
    </w:p>
    <w:p w14:paraId="04F12FAC"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3.1 Containerisation fundamentals</w:t>
      </w:r>
    </w:p>
    <w:p w14:paraId="44047564" w14:textId="1EB07673" w:rsidR="008132A6" w:rsidRPr="008132A6" w:rsidRDefault="008132A6" w:rsidP="008132A6">
      <w:pPr>
        <w:rPr>
          <w:rFonts w:ascii="Calibri" w:hAnsi="Calibri" w:cs="Calibri"/>
        </w:rPr>
      </w:pPr>
      <w:r w:rsidRPr="008132A6">
        <w:rPr>
          <w:rFonts w:ascii="Calibri" w:hAnsi="Calibri" w:cs="Calibri"/>
        </w:rPr>
        <w:t>Containerisation is a light form of virtualisation that isolates applications on the process level and not</w:t>
      </w:r>
      <w:r w:rsidRPr="008132A6">
        <w:rPr>
          <w:rFonts w:ascii="Calibri" w:hAnsi="Calibri" w:cs="Calibri"/>
        </w:rPr>
        <w:t> </w:t>
      </w:r>
      <w:r w:rsidRPr="008132A6">
        <w:rPr>
          <w:rFonts w:ascii="Calibri" w:hAnsi="Calibri" w:cs="Calibri"/>
        </w:rPr>
        <w:t>in hardware/OS level. They share the host kernel but encapsulate the execution environment from other running containers, using a combination of kernel features</w:t>
      </w:r>
      <w:r w:rsidRPr="008132A6">
        <w:rPr>
          <w:rFonts w:ascii="Calibri" w:hAnsi="Calibri" w:cs="Calibri"/>
        </w:rPr>
        <w:t> </w:t>
      </w:r>
      <w:r w:rsidRPr="008132A6">
        <w:rPr>
          <w:rFonts w:ascii="Calibri" w:hAnsi="Calibri" w:cs="Calibri"/>
        </w:rPr>
        <w:t xml:space="preserve">including namespaces and </w:t>
      </w:r>
      <w:proofErr w:type="spellStart"/>
      <w:r w:rsidRPr="008132A6">
        <w:rPr>
          <w:rFonts w:ascii="Calibri" w:hAnsi="Calibri" w:cs="Calibri"/>
        </w:rPr>
        <w:t>cgroups</w:t>
      </w:r>
      <w:proofErr w:type="spellEnd"/>
      <w:r w:rsidRPr="008132A6">
        <w:rPr>
          <w:rFonts w:ascii="Calibri" w:hAnsi="Calibri" w:cs="Calibri"/>
        </w:rPr>
        <w:t xml:space="preserve"> for resource management and accounting. This allows fast startup, small image size and high</w:t>
      </w:r>
      <w:r w:rsidRPr="008132A6">
        <w:rPr>
          <w:rFonts w:ascii="Calibri" w:hAnsi="Calibri" w:cs="Calibri"/>
        </w:rPr>
        <w:t> </w:t>
      </w:r>
      <w:r w:rsidRPr="008132A6">
        <w:rPr>
          <w:rFonts w:ascii="Calibri" w:hAnsi="Calibri" w:cs="Calibri"/>
        </w:rPr>
        <w:t>packing density</w:t>
      </w:r>
      <w:sdt>
        <w:sdtPr>
          <w:rPr>
            <w:rFonts w:ascii="Calibri" w:hAnsi="Calibri" w:cs="Calibri"/>
          </w:rPr>
          <w:id w:val="-2105325962"/>
          <w:citation/>
        </w:sdtPr>
        <w:sdtContent>
          <w:r w:rsidR="00257531">
            <w:rPr>
              <w:rFonts w:ascii="Calibri" w:hAnsi="Calibri" w:cs="Calibri"/>
            </w:rPr>
            <w:fldChar w:fldCharType="begin"/>
          </w:r>
          <w:r w:rsidR="00257531">
            <w:rPr>
              <w:rFonts w:ascii="Calibri" w:hAnsi="Calibri" w:cs="Calibri"/>
            </w:rPr>
            <w:instrText xml:space="preserve"> CITATION Dav25 \l 2057 </w:instrText>
          </w:r>
          <w:r w:rsidR="00257531">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[5]</w:t>
          </w:r>
          <w:r w:rsidR="00257531">
            <w:rPr>
              <w:rFonts w:ascii="Calibri" w:hAnsi="Calibri" w:cs="Calibri"/>
            </w:rPr>
            <w:fldChar w:fldCharType="end"/>
          </w:r>
        </w:sdtContent>
      </w:sdt>
      <w:r w:rsidRPr="008132A6">
        <w:rPr>
          <w:rFonts w:ascii="Calibri" w:hAnsi="Calibri" w:cs="Calibri"/>
        </w:rPr>
        <w:t>.</w:t>
      </w:r>
    </w:p>
    <w:p w14:paraId="30AB459C" w14:textId="77777777" w:rsidR="00BB742B" w:rsidRPr="001376E3" w:rsidRDefault="00BB742B" w:rsidP="00BB742B">
      <w:pPr>
        <w:rPr>
          <w:rFonts w:ascii="Calibri" w:hAnsi="Calibri" w:cs="Calibri"/>
          <w:b/>
          <w:bCs/>
          <w:sz w:val="28"/>
          <w:szCs w:val="28"/>
        </w:rPr>
      </w:pPr>
      <w:r w:rsidRPr="001376E3">
        <w:rPr>
          <w:rFonts w:ascii="Calibri" w:hAnsi="Calibri" w:cs="Calibri"/>
          <w:b/>
          <w:bCs/>
          <w:sz w:val="28"/>
          <w:szCs w:val="28"/>
        </w:rPr>
        <w:t>3.2 Docker architecture and components</w:t>
      </w:r>
    </w:p>
    <w:p w14:paraId="359A376E" w14:textId="77777777" w:rsidR="00BB742B" w:rsidRPr="00BB742B" w:rsidRDefault="00BB742B" w:rsidP="00BB742B">
      <w:pPr>
        <w:rPr>
          <w:rFonts w:ascii="Calibri" w:hAnsi="Calibri" w:cs="Calibri"/>
        </w:rPr>
      </w:pPr>
      <w:r w:rsidRPr="00BB742B">
        <w:rPr>
          <w:rFonts w:ascii="Calibri" w:hAnsi="Calibri" w:cs="Calibri"/>
        </w:rPr>
        <w:t>Docker popularised containerisation by providing a developer</w:t>
      </w:r>
      <w:r w:rsidRPr="00BB742B">
        <w:rPr>
          <w:rFonts w:ascii="Calibri" w:hAnsi="Calibri" w:cs="Calibri"/>
        </w:rPr>
        <w:noBreakHyphen/>
        <w:t>friendly toolchain and ecosystem. Key Docker components include:</w:t>
      </w:r>
    </w:p>
    <w:p w14:paraId="784D54EB" w14:textId="77777777" w:rsidR="00BB742B" w:rsidRPr="00BB742B" w:rsidRDefault="00BB742B" w:rsidP="00BB742B">
      <w:pPr>
        <w:numPr>
          <w:ilvl w:val="0"/>
          <w:numId w:val="5"/>
        </w:numPr>
        <w:rPr>
          <w:rFonts w:ascii="Calibri" w:hAnsi="Calibri" w:cs="Calibri"/>
        </w:rPr>
      </w:pPr>
      <w:r w:rsidRPr="00BB742B">
        <w:rPr>
          <w:rFonts w:ascii="Calibri" w:hAnsi="Calibri" w:cs="Calibri"/>
          <w:b/>
          <w:bCs/>
        </w:rPr>
        <w:t>Docker Engine (</w:t>
      </w:r>
      <w:proofErr w:type="spellStart"/>
      <w:r w:rsidRPr="00BB742B">
        <w:rPr>
          <w:rFonts w:ascii="Calibri" w:hAnsi="Calibri" w:cs="Calibri"/>
          <w:b/>
          <w:bCs/>
        </w:rPr>
        <w:t>dockerd</w:t>
      </w:r>
      <w:proofErr w:type="spellEnd"/>
      <w:r w:rsidRPr="00BB742B">
        <w:rPr>
          <w:rFonts w:ascii="Calibri" w:hAnsi="Calibri" w:cs="Calibri"/>
          <w:b/>
          <w:bCs/>
        </w:rPr>
        <w:t>):</w:t>
      </w:r>
      <w:r w:rsidRPr="00BB742B">
        <w:rPr>
          <w:rFonts w:ascii="Calibri" w:hAnsi="Calibri" w:cs="Calibri"/>
        </w:rPr>
        <w:t xml:space="preserve"> The runtime that builds and runs containers.</w:t>
      </w:r>
    </w:p>
    <w:p w14:paraId="49BFB308" w14:textId="77777777" w:rsidR="00BB742B" w:rsidRPr="00BB742B" w:rsidRDefault="00BB742B" w:rsidP="00BB742B">
      <w:pPr>
        <w:numPr>
          <w:ilvl w:val="0"/>
          <w:numId w:val="5"/>
        </w:numPr>
        <w:rPr>
          <w:rFonts w:ascii="Calibri" w:hAnsi="Calibri" w:cs="Calibri"/>
        </w:rPr>
      </w:pPr>
      <w:r w:rsidRPr="00BB742B">
        <w:rPr>
          <w:rFonts w:ascii="Calibri" w:hAnsi="Calibri" w:cs="Calibri"/>
          <w:b/>
          <w:bCs/>
        </w:rPr>
        <w:t>Docker CLI:</w:t>
      </w:r>
      <w:r w:rsidRPr="00BB742B">
        <w:rPr>
          <w:rFonts w:ascii="Calibri" w:hAnsi="Calibri" w:cs="Calibri"/>
        </w:rPr>
        <w:t xml:space="preserve"> Command</w:t>
      </w:r>
      <w:r w:rsidRPr="00BB742B">
        <w:rPr>
          <w:rFonts w:ascii="Calibri" w:hAnsi="Calibri" w:cs="Calibri"/>
        </w:rPr>
        <w:noBreakHyphen/>
        <w:t>line interface for interacting with Docker.</w:t>
      </w:r>
    </w:p>
    <w:p w14:paraId="5A4416E4" w14:textId="77777777" w:rsidR="00BB742B" w:rsidRPr="00BB742B" w:rsidRDefault="00BB742B" w:rsidP="00BB742B">
      <w:pPr>
        <w:numPr>
          <w:ilvl w:val="0"/>
          <w:numId w:val="5"/>
        </w:numPr>
        <w:rPr>
          <w:rFonts w:ascii="Calibri" w:hAnsi="Calibri" w:cs="Calibri"/>
        </w:rPr>
      </w:pPr>
      <w:r w:rsidRPr="00BB742B">
        <w:rPr>
          <w:rFonts w:ascii="Calibri" w:hAnsi="Calibri" w:cs="Calibri"/>
          <w:b/>
          <w:bCs/>
        </w:rPr>
        <w:t>Images:</w:t>
      </w:r>
      <w:r w:rsidRPr="00BB742B">
        <w:rPr>
          <w:rFonts w:ascii="Calibri" w:hAnsi="Calibri" w:cs="Calibri"/>
        </w:rPr>
        <w:t xml:space="preserve"> Immutable layered filesystem templates that package application code and dependencies.</w:t>
      </w:r>
    </w:p>
    <w:p w14:paraId="012F12A2" w14:textId="77777777" w:rsidR="00BB742B" w:rsidRPr="00BB742B" w:rsidRDefault="00BB742B" w:rsidP="00BB742B">
      <w:pPr>
        <w:numPr>
          <w:ilvl w:val="0"/>
          <w:numId w:val="5"/>
        </w:numPr>
        <w:rPr>
          <w:rFonts w:ascii="Calibri" w:hAnsi="Calibri" w:cs="Calibri"/>
        </w:rPr>
      </w:pPr>
      <w:r w:rsidRPr="00BB742B">
        <w:rPr>
          <w:rFonts w:ascii="Calibri" w:hAnsi="Calibri" w:cs="Calibri"/>
          <w:b/>
          <w:bCs/>
        </w:rPr>
        <w:t>Containers:</w:t>
      </w:r>
      <w:r w:rsidRPr="00BB742B">
        <w:rPr>
          <w:rFonts w:ascii="Calibri" w:hAnsi="Calibri" w:cs="Calibri"/>
        </w:rPr>
        <w:t xml:space="preserve"> Running instances of images.</w:t>
      </w:r>
    </w:p>
    <w:p w14:paraId="05EA7040" w14:textId="77777777" w:rsidR="00BB742B" w:rsidRPr="00BB742B" w:rsidRDefault="00BB742B" w:rsidP="00BB742B">
      <w:pPr>
        <w:numPr>
          <w:ilvl w:val="0"/>
          <w:numId w:val="5"/>
        </w:numPr>
        <w:rPr>
          <w:rFonts w:ascii="Calibri" w:hAnsi="Calibri" w:cs="Calibri"/>
        </w:rPr>
      </w:pPr>
      <w:r w:rsidRPr="00BB742B">
        <w:rPr>
          <w:rFonts w:ascii="Calibri" w:hAnsi="Calibri" w:cs="Calibri"/>
          <w:b/>
          <w:bCs/>
        </w:rPr>
        <w:t>Docker Hub:</w:t>
      </w:r>
      <w:r w:rsidRPr="00BB742B">
        <w:rPr>
          <w:rFonts w:ascii="Calibri" w:hAnsi="Calibri" w:cs="Calibri"/>
        </w:rPr>
        <w:t xml:space="preserve"> A public registry for sharing images.</w:t>
      </w:r>
    </w:p>
    <w:p w14:paraId="0DE0FEDA" w14:textId="77777777" w:rsidR="00BB742B" w:rsidRPr="00BB742B" w:rsidRDefault="00BB742B" w:rsidP="00BB742B">
      <w:pPr>
        <w:numPr>
          <w:ilvl w:val="0"/>
          <w:numId w:val="5"/>
        </w:numPr>
        <w:rPr>
          <w:rFonts w:ascii="Calibri" w:hAnsi="Calibri" w:cs="Calibri"/>
        </w:rPr>
      </w:pPr>
      <w:proofErr w:type="spellStart"/>
      <w:r w:rsidRPr="00BB742B">
        <w:rPr>
          <w:rFonts w:ascii="Calibri" w:hAnsi="Calibri" w:cs="Calibri"/>
          <w:b/>
          <w:bCs/>
        </w:rPr>
        <w:t>Dockerfile</w:t>
      </w:r>
      <w:proofErr w:type="spellEnd"/>
      <w:r w:rsidRPr="00BB742B">
        <w:rPr>
          <w:rFonts w:ascii="Calibri" w:hAnsi="Calibri" w:cs="Calibri"/>
          <w:b/>
          <w:bCs/>
        </w:rPr>
        <w:t>:</w:t>
      </w:r>
      <w:r w:rsidRPr="00BB742B">
        <w:rPr>
          <w:rFonts w:ascii="Calibri" w:hAnsi="Calibri" w:cs="Calibri"/>
        </w:rPr>
        <w:t xml:space="preserve"> A declarative script that defines how to build an image.</w:t>
      </w:r>
    </w:p>
    <w:p w14:paraId="0B9DA7A1" w14:textId="77777777" w:rsidR="00BB742B" w:rsidRPr="00BB742B" w:rsidRDefault="00BB742B" w:rsidP="00BB742B">
      <w:pPr>
        <w:rPr>
          <w:rFonts w:ascii="Calibri" w:hAnsi="Calibri" w:cs="Calibri"/>
        </w:rPr>
      </w:pPr>
      <w:r w:rsidRPr="00BB742B">
        <w:rPr>
          <w:rFonts w:ascii="Calibri" w:hAnsi="Calibri" w:cs="Calibri"/>
        </w:rPr>
        <w:t xml:space="preserve">Docker images are built in layers; each instruction in a </w:t>
      </w:r>
      <w:proofErr w:type="spellStart"/>
      <w:r w:rsidRPr="00BB742B">
        <w:rPr>
          <w:rFonts w:ascii="Calibri" w:hAnsi="Calibri" w:cs="Calibri"/>
        </w:rPr>
        <w:t>Dockerfile</w:t>
      </w:r>
      <w:proofErr w:type="spellEnd"/>
      <w:r w:rsidRPr="00BB742B">
        <w:rPr>
          <w:rFonts w:ascii="Calibri" w:hAnsi="Calibri" w:cs="Calibri"/>
        </w:rPr>
        <w:t xml:space="preserve"> creates a new layer. Layered images enable efficient reuse and caching during builds.</w:t>
      </w:r>
    </w:p>
    <w:p w14:paraId="3A348910" w14:textId="77777777" w:rsidR="00BB742B" w:rsidRPr="001376E3" w:rsidRDefault="00BB742B" w:rsidP="00BB742B">
      <w:pPr>
        <w:rPr>
          <w:rFonts w:ascii="Calibri" w:hAnsi="Calibri" w:cs="Calibri"/>
          <w:b/>
          <w:bCs/>
          <w:sz w:val="28"/>
          <w:szCs w:val="28"/>
        </w:rPr>
      </w:pPr>
      <w:r w:rsidRPr="001376E3">
        <w:rPr>
          <w:rFonts w:ascii="Calibri" w:hAnsi="Calibri" w:cs="Calibri"/>
          <w:b/>
          <w:bCs/>
          <w:sz w:val="28"/>
          <w:szCs w:val="28"/>
        </w:rPr>
        <w:t>3.3 Benefits of containerisation</w:t>
      </w:r>
    </w:p>
    <w:p w14:paraId="0C7AF1FB" w14:textId="77777777" w:rsidR="00BB742B" w:rsidRPr="00BB742B" w:rsidRDefault="00BB742B" w:rsidP="00BB742B">
      <w:pPr>
        <w:numPr>
          <w:ilvl w:val="0"/>
          <w:numId w:val="6"/>
        </w:numPr>
        <w:rPr>
          <w:rFonts w:ascii="Calibri" w:hAnsi="Calibri" w:cs="Calibri"/>
        </w:rPr>
      </w:pPr>
      <w:r w:rsidRPr="00BB742B">
        <w:rPr>
          <w:rFonts w:ascii="Calibri" w:hAnsi="Calibri" w:cs="Calibri"/>
          <w:b/>
          <w:bCs/>
        </w:rPr>
        <w:t>Portability:</w:t>
      </w:r>
      <w:r w:rsidRPr="00BB742B">
        <w:rPr>
          <w:rFonts w:ascii="Calibri" w:hAnsi="Calibri" w:cs="Calibri"/>
        </w:rPr>
        <w:t xml:space="preserve"> Containers encapsulate dependencies, enabling consistent behaviour across environments.</w:t>
      </w:r>
    </w:p>
    <w:p w14:paraId="63A1D497" w14:textId="77777777" w:rsidR="00BB742B" w:rsidRPr="00BB742B" w:rsidRDefault="00BB742B" w:rsidP="00BB742B">
      <w:pPr>
        <w:numPr>
          <w:ilvl w:val="0"/>
          <w:numId w:val="6"/>
        </w:numPr>
        <w:rPr>
          <w:rFonts w:ascii="Calibri" w:hAnsi="Calibri" w:cs="Calibri"/>
        </w:rPr>
      </w:pPr>
      <w:r w:rsidRPr="00BB742B">
        <w:rPr>
          <w:rFonts w:ascii="Calibri" w:hAnsi="Calibri" w:cs="Calibri"/>
          <w:b/>
          <w:bCs/>
        </w:rPr>
        <w:t>Speed:</w:t>
      </w:r>
      <w:r w:rsidRPr="00BB742B">
        <w:rPr>
          <w:rFonts w:ascii="Calibri" w:hAnsi="Calibri" w:cs="Calibri"/>
        </w:rPr>
        <w:t xml:space="preserve"> Containers start in seconds, enabling rapid scaling and CI/CD workflows.</w:t>
      </w:r>
    </w:p>
    <w:p w14:paraId="52659DB7" w14:textId="77777777" w:rsidR="00BB742B" w:rsidRPr="00BB742B" w:rsidRDefault="00BB742B" w:rsidP="00BB742B">
      <w:pPr>
        <w:numPr>
          <w:ilvl w:val="0"/>
          <w:numId w:val="6"/>
        </w:numPr>
        <w:rPr>
          <w:rFonts w:ascii="Calibri" w:hAnsi="Calibri" w:cs="Calibri"/>
        </w:rPr>
      </w:pPr>
      <w:r w:rsidRPr="00BB742B">
        <w:rPr>
          <w:rFonts w:ascii="Calibri" w:hAnsi="Calibri" w:cs="Calibri"/>
          <w:b/>
          <w:bCs/>
        </w:rPr>
        <w:t>Efficiency:</w:t>
      </w:r>
      <w:r w:rsidRPr="00BB742B">
        <w:rPr>
          <w:rFonts w:ascii="Calibri" w:hAnsi="Calibri" w:cs="Calibri"/>
        </w:rPr>
        <w:t xml:space="preserve"> Containers share the host kernel, allowing higher density and lower overhead than VMs.</w:t>
      </w:r>
    </w:p>
    <w:p w14:paraId="1F604ECC" w14:textId="77777777" w:rsidR="00BB742B" w:rsidRPr="00BB742B" w:rsidRDefault="00BB742B" w:rsidP="00BB742B">
      <w:pPr>
        <w:numPr>
          <w:ilvl w:val="0"/>
          <w:numId w:val="6"/>
        </w:numPr>
        <w:rPr>
          <w:rFonts w:ascii="Calibri" w:hAnsi="Calibri" w:cs="Calibri"/>
        </w:rPr>
      </w:pPr>
      <w:r w:rsidRPr="00BB742B">
        <w:rPr>
          <w:rFonts w:ascii="Calibri" w:hAnsi="Calibri" w:cs="Calibri"/>
          <w:b/>
          <w:bCs/>
        </w:rPr>
        <w:t>DevOps enablement:</w:t>
      </w:r>
      <w:r w:rsidRPr="00BB742B">
        <w:rPr>
          <w:rFonts w:ascii="Calibri" w:hAnsi="Calibri" w:cs="Calibri"/>
        </w:rPr>
        <w:t xml:space="preserve"> Containers integrate well with CI/CD pipelines and orchestration platforms (e.g., Kubernetes).</w:t>
      </w:r>
    </w:p>
    <w:p w14:paraId="4CBBAF5E" w14:textId="77777777" w:rsidR="00BB742B" w:rsidRPr="001376E3" w:rsidRDefault="00BB742B" w:rsidP="00BB742B">
      <w:pPr>
        <w:rPr>
          <w:rFonts w:ascii="Calibri" w:hAnsi="Calibri" w:cs="Calibri"/>
          <w:b/>
          <w:bCs/>
          <w:sz w:val="28"/>
          <w:szCs w:val="28"/>
        </w:rPr>
      </w:pPr>
      <w:r w:rsidRPr="001376E3">
        <w:rPr>
          <w:rFonts w:ascii="Calibri" w:hAnsi="Calibri" w:cs="Calibri"/>
          <w:b/>
          <w:bCs/>
          <w:sz w:val="28"/>
          <w:szCs w:val="28"/>
        </w:rPr>
        <w:t>3.4 Limitations and considerations</w:t>
      </w:r>
    </w:p>
    <w:p w14:paraId="57437905" w14:textId="77777777" w:rsidR="00BB742B" w:rsidRPr="00BB742B" w:rsidRDefault="00BB742B" w:rsidP="00BB742B">
      <w:pPr>
        <w:numPr>
          <w:ilvl w:val="0"/>
          <w:numId w:val="7"/>
        </w:numPr>
        <w:rPr>
          <w:rFonts w:ascii="Calibri" w:hAnsi="Calibri" w:cs="Calibri"/>
        </w:rPr>
      </w:pPr>
      <w:r w:rsidRPr="00BB742B">
        <w:rPr>
          <w:rFonts w:ascii="Calibri" w:hAnsi="Calibri" w:cs="Calibri"/>
          <w:b/>
          <w:bCs/>
        </w:rPr>
        <w:t>Shared kernel risks:</w:t>
      </w:r>
      <w:r w:rsidRPr="00BB742B">
        <w:rPr>
          <w:rFonts w:ascii="Calibri" w:hAnsi="Calibri" w:cs="Calibri"/>
        </w:rPr>
        <w:t xml:space="preserve"> Containers share the host kernel; kernel vulnerabilities can affect all containers.</w:t>
      </w:r>
    </w:p>
    <w:p w14:paraId="5286A6C8" w14:textId="77777777" w:rsidR="00BB742B" w:rsidRPr="00BB742B" w:rsidRDefault="00BB742B" w:rsidP="00BB742B">
      <w:pPr>
        <w:numPr>
          <w:ilvl w:val="0"/>
          <w:numId w:val="7"/>
        </w:numPr>
        <w:rPr>
          <w:rFonts w:ascii="Calibri" w:hAnsi="Calibri" w:cs="Calibri"/>
        </w:rPr>
      </w:pPr>
      <w:r w:rsidRPr="00BB742B">
        <w:rPr>
          <w:rFonts w:ascii="Calibri" w:hAnsi="Calibri" w:cs="Calibri"/>
          <w:b/>
          <w:bCs/>
        </w:rPr>
        <w:lastRenderedPageBreak/>
        <w:t>Orchestration complexity:</w:t>
      </w:r>
      <w:r w:rsidRPr="00BB742B">
        <w:rPr>
          <w:rFonts w:ascii="Calibri" w:hAnsi="Calibri" w:cs="Calibri"/>
        </w:rPr>
        <w:t xml:space="preserve"> Large deployments require orchestration (Kubernetes, ECS, AKS), which introduces operational complexity.</w:t>
      </w:r>
    </w:p>
    <w:p w14:paraId="12B92B10" w14:textId="77777777" w:rsidR="00BB742B" w:rsidRPr="00BB742B" w:rsidRDefault="00BB742B" w:rsidP="00BB742B">
      <w:pPr>
        <w:numPr>
          <w:ilvl w:val="0"/>
          <w:numId w:val="7"/>
        </w:numPr>
        <w:rPr>
          <w:rFonts w:ascii="Calibri" w:hAnsi="Calibri" w:cs="Calibri"/>
        </w:rPr>
      </w:pPr>
      <w:r w:rsidRPr="00BB742B">
        <w:rPr>
          <w:rFonts w:ascii="Calibri" w:hAnsi="Calibri" w:cs="Calibri"/>
          <w:b/>
          <w:bCs/>
        </w:rPr>
        <w:t>Stateful workloads:</w:t>
      </w:r>
      <w:r w:rsidRPr="00BB742B">
        <w:rPr>
          <w:rFonts w:ascii="Calibri" w:hAnsi="Calibri" w:cs="Calibri"/>
        </w:rPr>
        <w:t xml:space="preserve"> Managing persistent storage for stateful services requires additional patterns (volumes, external storage).</w:t>
      </w:r>
    </w:p>
    <w:p w14:paraId="64B5C792" w14:textId="14EDD514" w:rsidR="00BB742B" w:rsidRPr="00BB742B" w:rsidRDefault="008132A6" w:rsidP="00BB742B">
      <w:pPr>
        <w:rPr>
          <w:rFonts w:ascii="Calibri" w:hAnsi="Calibri" w:cs="Calibri"/>
        </w:rPr>
      </w:pPr>
      <w:r w:rsidRPr="00527CA1">
        <w:rPr>
          <w:rFonts w:ascii="Calibri" w:hAnsi="Calibri" w:cs="Calibri"/>
        </w:rPr>
        <w:t xml:space="preserve">If the applications are stateless microservices or if apps do scale and would benefit from portability, containerization is </w:t>
      </w:r>
      <w:r w:rsidR="001376E3" w:rsidRPr="00527CA1">
        <w:rPr>
          <w:rFonts w:ascii="Calibri" w:hAnsi="Calibri" w:cs="Calibri"/>
        </w:rPr>
        <w:t>applicable</w:t>
      </w:r>
      <w:r w:rsidRPr="00527CA1">
        <w:rPr>
          <w:rFonts w:ascii="Calibri" w:hAnsi="Calibri" w:cs="Calibri"/>
        </w:rPr>
        <w:t>; with orchestration/security best practices to make it</w:t>
      </w:r>
      <w:r w:rsidRPr="00527CA1">
        <w:rPr>
          <w:rFonts w:ascii="Calibri" w:hAnsi="Calibri" w:cs="Calibri"/>
        </w:rPr>
        <w:t> </w:t>
      </w:r>
      <w:r w:rsidR="001C2C13" w:rsidRPr="00527CA1">
        <w:rPr>
          <w:rFonts w:ascii="Calibri" w:hAnsi="Calibri" w:cs="Calibri"/>
        </w:rPr>
        <w:t>production ready</w:t>
      </w:r>
      <w:sdt>
        <w:sdtPr>
          <w:rPr>
            <w:rFonts w:ascii="Calibri" w:hAnsi="Calibri" w:cs="Calibri"/>
          </w:rPr>
          <w:id w:val="1591283446"/>
          <w:citation/>
        </w:sdtPr>
        <w:sdtContent>
          <w:r w:rsidR="001833C2">
            <w:rPr>
              <w:rFonts w:ascii="Calibri" w:hAnsi="Calibri" w:cs="Calibri"/>
            </w:rPr>
            <w:fldChar w:fldCharType="begin"/>
          </w:r>
          <w:r w:rsidR="001833C2">
            <w:rPr>
              <w:rFonts w:ascii="Calibri" w:hAnsi="Calibri" w:cs="Calibri"/>
            </w:rPr>
            <w:instrText xml:space="preserve"> CITATION Kau22 \l 2057 </w:instrText>
          </w:r>
          <w:r w:rsidR="001833C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[7]</w:t>
          </w:r>
          <w:r w:rsidR="001833C2">
            <w:rPr>
              <w:rFonts w:ascii="Calibri" w:hAnsi="Calibri" w:cs="Calibri"/>
            </w:rPr>
            <w:fldChar w:fldCharType="end"/>
          </w:r>
        </w:sdtContent>
      </w:sdt>
      <w:r w:rsidRPr="00527CA1">
        <w:rPr>
          <w:rFonts w:ascii="Calibri" w:hAnsi="Calibri" w:cs="Calibri"/>
        </w:rPr>
        <w:t>.</w:t>
      </w:r>
    </w:p>
    <w:p w14:paraId="2CB6262C" w14:textId="31692A19" w:rsidR="00BB742B" w:rsidRPr="00BB742B" w:rsidRDefault="00BB742B" w:rsidP="00BB742B">
      <w:pPr>
        <w:rPr>
          <w:rFonts w:ascii="Calibri" w:hAnsi="Calibri" w:cs="Calibri"/>
        </w:rPr>
      </w:pPr>
    </w:p>
    <w:p w14:paraId="62E342AB"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4. Practical Lab: Containerising a Single</w:t>
      </w:r>
      <w:r w:rsidRPr="00BB742B">
        <w:rPr>
          <w:rFonts w:ascii="Calibri" w:hAnsi="Calibri" w:cs="Calibri"/>
          <w:b/>
          <w:bCs/>
          <w:sz w:val="32"/>
          <w:szCs w:val="32"/>
        </w:rPr>
        <w:noBreakHyphen/>
        <w:t>Page HTML Site with Docker</w:t>
      </w:r>
    </w:p>
    <w:p w14:paraId="43818E69" w14:textId="7693385C" w:rsidR="00BB742B" w:rsidRPr="00BB742B" w:rsidRDefault="00BB742B" w:rsidP="00BB742B">
      <w:pPr>
        <w:rPr>
          <w:rFonts w:ascii="Calibri" w:hAnsi="Calibri" w:cs="Calibri"/>
        </w:rPr>
      </w:pPr>
      <w:r w:rsidRPr="00BB742B">
        <w:rPr>
          <w:rFonts w:ascii="Calibri" w:hAnsi="Calibri" w:cs="Calibri"/>
        </w:rPr>
        <w:t>This section documents the hands</w:t>
      </w:r>
      <w:r w:rsidRPr="00BB742B">
        <w:rPr>
          <w:rFonts w:ascii="Calibri" w:hAnsi="Calibri" w:cs="Calibri"/>
        </w:rPr>
        <w:noBreakHyphen/>
        <w:t>on lab: containerising a single</w:t>
      </w:r>
      <w:r w:rsidRPr="00BB742B">
        <w:rPr>
          <w:rFonts w:ascii="Calibri" w:hAnsi="Calibri" w:cs="Calibri"/>
        </w:rPr>
        <w:noBreakHyphen/>
        <w:t xml:space="preserve">page HTML social network homepage using Docker and Nginx, building and tagging images, creating volumes and networks, running containers locally, and publishing images to Docker Hub. </w:t>
      </w:r>
      <w:r w:rsidR="008132A6" w:rsidRPr="00527CA1">
        <w:rPr>
          <w:rFonts w:ascii="Calibri" w:hAnsi="Calibri" w:cs="Calibri"/>
        </w:rPr>
        <w:t>My</w:t>
      </w:r>
      <w:r w:rsidRPr="00BB742B">
        <w:rPr>
          <w:rFonts w:ascii="Calibri" w:hAnsi="Calibri" w:cs="Calibri"/>
        </w:rPr>
        <w:t xml:space="preserve"> screenshots are integrated and discussed.</w:t>
      </w:r>
    </w:p>
    <w:p w14:paraId="4177D6B7" w14:textId="77777777" w:rsidR="001833C2" w:rsidRDefault="001833C2" w:rsidP="00BB742B">
      <w:pPr>
        <w:rPr>
          <w:rFonts w:ascii="Calibri" w:hAnsi="Calibri" w:cs="Calibri"/>
          <w:b/>
          <w:bCs/>
        </w:rPr>
      </w:pPr>
    </w:p>
    <w:p w14:paraId="5C412863" w14:textId="07722811" w:rsidR="00BB742B" w:rsidRPr="00BB742B" w:rsidRDefault="00BB742B" w:rsidP="00BB742B">
      <w:pPr>
        <w:rPr>
          <w:rFonts w:ascii="Calibri" w:hAnsi="Calibri" w:cs="Calibri"/>
          <w:b/>
          <w:bCs/>
        </w:rPr>
      </w:pPr>
      <w:r w:rsidRPr="00BB742B">
        <w:rPr>
          <w:rFonts w:ascii="Calibri" w:hAnsi="Calibri" w:cs="Calibri"/>
          <w:b/>
          <w:bCs/>
        </w:rPr>
        <w:t xml:space="preserve">4.1 Project structure and </w:t>
      </w:r>
      <w:proofErr w:type="spellStart"/>
      <w:r w:rsidRPr="00BB742B">
        <w:rPr>
          <w:rFonts w:ascii="Calibri" w:hAnsi="Calibri" w:cs="Calibri"/>
          <w:b/>
          <w:bCs/>
        </w:rPr>
        <w:t>Dockerfile</w:t>
      </w:r>
      <w:proofErr w:type="spellEnd"/>
    </w:p>
    <w:p w14:paraId="4AB73A6D" w14:textId="77777777" w:rsidR="00BB742B" w:rsidRPr="00BB742B" w:rsidRDefault="00BB742B" w:rsidP="00BB742B">
      <w:pPr>
        <w:rPr>
          <w:rFonts w:ascii="Calibri" w:hAnsi="Calibri" w:cs="Calibri"/>
        </w:rPr>
      </w:pPr>
      <w:r w:rsidRPr="00BB742B">
        <w:rPr>
          <w:rFonts w:ascii="Calibri" w:hAnsi="Calibri" w:cs="Calibri"/>
          <w:b/>
          <w:bCs/>
        </w:rPr>
        <w:t>Project layout</w:t>
      </w:r>
    </w:p>
    <w:p w14:paraId="724946FB" w14:textId="77777777" w:rsidR="00BB742B" w:rsidRPr="00BB742B" w:rsidRDefault="00BB742B" w:rsidP="00527CA1">
      <w:pPr>
        <w:ind w:firstLine="720"/>
        <w:rPr>
          <w:rFonts w:ascii="Calibri" w:hAnsi="Calibri" w:cs="Calibri"/>
        </w:rPr>
      </w:pPr>
      <w:proofErr w:type="gramStart"/>
      <w:r w:rsidRPr="00BB742B">
        <w:rPr>
          <w:rFonts w:ascii="Calibri" w:hAnsi="Calibri" w:cs="Calibri"/>
        </w:rPr>
        <w:t>social-homepage</w:t>
      </w:r>
      <w:proofErr w:type="gramEnd"/>
      <w:r w:rsidRPr="00BB742B">
        <w:rPr>
          <w:rFonts w:ascii="Calibri" w:hAnsi="Calibri" w:cs="Calibri"/>
        </w:rPr>
        <w:t>/</w:t>
      </w:r>
    </w:p>
    <w:p w14:paraId="0034EDCB" w14:textId="5B9CE988" w:rsidR="00BB742B" w:rsidRPr="00BB742B" w:rsidRDefault="00BB742B" w:rsidP="00527CA1">
      <w:pPr>
        <w:ind w:firstLine="720"/>
        <w:rPr>
          <w:rFonts w:ascii="Calibri" w:hAnsi="Calibri" w:cs="Calibri"/>
        </w:rPr>
      </w:pPr>
      <w:proofErr w:type="spellStart"/>
      <w:r w:rsidRPr="00BB742B">
        <w:rPr>
          <w:rFonts w:ascii="Calibri" w:hAnsi="Calibri" w:cs="Calibri"/>
        </w:rPr>
        <w:t>Dockerfile</w:t>
      </w:r>
      <w:proofErr w:type="spellEnd"/>
    </w:p>
    <w:p w14:paraId="099339B9" w14:textId="259FDB65" w:rsidR="00BB742B" w:rsidRPr="00BB742B" w:rsidRDefault="00BB742B" w:rsidP="00527CA1">
      <w:pPr>
        <w:ind w:firstLine="720"/>
        <w:rPr>
          <w:rFonts w:ascii="Calibri" w:hAnsi="Calibri" w:cs="Calibri"/>
        </w:rPr>
      </w:pPr>
      <w:r w:rsidRPr="00BB742B">
        <w:rPr>
          <w:rFonts w:ascii="Calibri" w:hAnsi="Calibri" w:cs="Calibri"/>
        </w:rPr>
        <w:t>index.html</w:t>
      </w:r>
    </w:p>
    <w:p w14:paraId="701A31CB" w14:textId="77777777" w:rsidR="00BB742B" w:rsidRPr="00BB742B" w:rsidRDefault="00BB742B" w:rsidP="00BB742B">
      <w:pPr>
        <w:rPr>
          <w:rFonts w:ascii="Calibri" w:hAnsi="Calibri" w:cs="Calibri"/>
        </w:rPr>
      </w:pPr>
      <w:proofErr w:type="spellStart"/>
      <w:r w:rsidRPr="00BB742B">
        <w:rPr>
          <w:rFonts w:ascii="Calibri" w:hAnsi="Calibri" w:cs="Calibri"/>
          <w:b/>
          <w:bCs/>
        </w:rPr>
        <w:t>Dockerfile</w:t>
      </w:r>
      <w:proofErr w:type="spellEnd"/>
    </w:p>
    <w:p w14:paraId="37F51AD2" w14:textId="00E2802C" w:rsidR="00BB742B" w:rsidRPr="00BB742B" w:rsidRDefault="00BB742B" w:rsidP="00BB742B">
      <w:pPr>
        <w:rPr>
          <w:rFonts w:ascii="Calibri" w:hAnsi="Calibri" w:cs="Calibri"/>
        </w:rPr>
      </w:pPr>
      <w:r w:rsidRPr="00BB742B">
        <w:rPr>
          <w:rFonts w:ascii="Calibri" w:hAnsi="Calibri" w:cs="Calibri"/>
        </w:rPr>
        <w:t xml:space="preserve">A minimal </w:t>
      </w:r>
      <w:proofErr w:type="spellStart"/>
      <w:r w:rsidRPr="00BB742B">
        <w:rPr>
          <w:rFonts w:ascii="Calibri" w:hAnsi="Calibri" w:cs="Calibri"/>
        </w:rPr>
        <w:t>Dockerfile</w:t>
      </w:r>
      <w:proofErr w:type="spellEnd"/>
      <w:r w:rsidRPr="00BB742B">
        <w:rPr>
          <w:rFonts w:ascii="Calibri" w:hAnsi="Calibri" w:cs="Calibri"/>
        </w:rPr>
        <w:t xml:space="preserve"> using the official Nginx Alpine image is used to serve the static HTML page. The </w:t>
      </w:r>
      <w:proofErr w:type="spellStart"/>
      <w:r w:rsidRPr="00BB742B">
        <w:rPr>
          <w:rFonts w:ascii="Calibri" w:hAnsi="Calibri" w:cs="Calibri"/>
        </w:rPr>
        <w:t>Dockerfile</w:t>
      </w:r>
      <w:proofErr w:type="spellEnd"/>
      <w:r w:rsidRPr="00BB742B">
        <w:rPr>
          <w:rFonts w:ascii="Calibri" w:hAnsi="Calibri" w:cs="Calibri"/>
        </w:rPr>
        <w:t xml:space="preserve"> content is:</w:t>
      </w:r>
    </w:p>
    <w:p w14:paraId="5112AC00" w14:textId="77777777" w:rsidR="00BB742B" w:rsidRPr="00BB742B" w:rsidRDefault="00BB742B" w:rsidP="00527CA1">
      <w:pPr>
        <w:ind w:firstLine="720"/>
        <w:rPr>
          <w:rFonts w:ascii="Calibri" w:hAnsi="Calibri" w:cs="Calibri"/>
        </w:rPr>
      </w:pPr>
      <w:r w:rsidRPr="00BB742B">
        <w:rPr>
          <w:rFonts w:ascii="Calibri" w:hAnsi="Calibri" w:cs="Calibri"/>
        </w:rPr>
        <w:t xml:space="preserve">FROM </w:t>
      </w:r>
      <w:proofErr w:type="spellStart"/>
      <w:proofErr w:type="gramStart"/>
      <w:r w:rsidRPr="00BB742B">
        <w:rPr>
          <w:rFonts w:ascii="Calibri" w:hAnsi="Calibri" w:cs="Calibri"/>
        </w:rPr>
        <w:t>nginx:alpine</w:t>
      </w:r>
      <w:proofErr w:type="spellEnd"/>
      <w:proofErr w:type="gramEnd"/>
    </w:p>
    <w:p w14:paraId="1D6AB6FE" w14:textId="77777777" w:rsidR="00BB742B" w:rsidRPr="00BB742B" w:rsidRDefault="00BB742B" w:rsidP="00527CA1">
      <w:pPr>
        <w:ind w:firstLine="720"/>
        <w:rPr>
          <w:rFonts w:ascii="Calibri" w:hAnsi="Calibri" w:cs="Calibri"/>
        </w:rPr>
      </w:pPr>
      <w:r w:rsidRPr="00BB742B">
        <w:rPr>
          <w:rFonts w:ascii="Calibri" w:hAnsi="Calibri" w:cs="Calibri"/>
        </w:rPr>
        <w:t>COPY index.html /</w:t>
      </w:r>
      <w:proofErr w:type="spellStart"/>
      <w:r w:rsidRPr="00BB742B">
        <w:rPr>
          <w:rFonts w:ascii="Calibri" w:hAnsi="Calibri" w:cs="Calibri"/>
        </w:rPr>
        <w:t>usr</w:t>
      </w:r>
      <w:proofErr w:type="spellEnd"/>
      <w:r w:rsidRPr="00BB742B">
        <w:rPr>
          <w:rFonts w:ascii="Calibri" w:hAnsi="Calibri" w:cs="Calibri"/>
        </w:rPr>
        <w:t>/share/nginx/html/index.html</w:t>
      </w:r>
    </w:p>
    <w:p w14:paraId="33E0CFD3" w14:textId="77777777" w:rsidR="00BB742B" w:rsidRPr="00BB742B" w:rsidRDefault="00BB742B" w:rsidP="00527CA1">
      <w:pPr>
        <w:ind w:firstLine="720"/>
        <w:rPr>
          <w:rFonts w:ascii="Calibri" w:hAnsi="Calibri" w:cs="Calibri"/>
        </w:rPr>
      </w:pPr>
      <w:r w:rsidRPr="00BB742B">
        <w:rPr>
          <w:rFonts w:ascii="Calibri" w:hAnsi="Calibri" w:cs="Calibri"/>
        </w:rPr>
        <w:t>EXPOSE 80</w:t>
      </w:r>
    </w:p>
    <w:p w14:paraId="52919BAE" w14:textId="24A9C32E" w:rsidR="00BB742B" w:rsidRPr="00527CA1" w:rsidRDefault="00BB742B" w:rsidP="00BB742B">
      <w:pPr>
        <w:rPr>
          <w:rFonts w:ascii="Calibri" w:hAnsi="Calibri" w:cs="Calibri"/>
        </w:rPr>
      </w:pPr>
      <w:r w:rsidRPr="00BB742B">
        <w:rPr>
          <w:rFonts w:ascii="Calibri" w:hAnsi="Calibri" w:cs="Calibri"/>
          <w:b/>
          <w:bCs/>
        </w:rPr>
        <w:t>Figure 1</w:t>
      </w:r>
      <w:r w:rsidRPr="00BB742B">
        <w:rPr>
          <w:rFonts w:ascii="Calibri" w:hAnsi="Calibri" w:cs="Calibri"/>
        </w:rPr>
        <w:t xml:space="preserve">: </w:t>
      </w:r>
      <w:proofErr w:type="spellStart"/>
      <w:r w:rsidRPr="00BB742B">
        <w:rPr>
          <w:rFonts w:ascii="Calibri" w:hAnsi="Calibri" w:cs="Calibri"/>
        </w:rPr>
        <w:t>Dockerfile</w:t>
      </w:r>
      <w:proofErr w:type="spellEnd"/>
      <w:r w:rsidRPr="00BB742B">
        <w:rPr>
          <w:rFonts w:ascii="Calibri" w:hAnsi="Calibri" w:cs="Calibri"/>
        </w:rPr>
        <w:t xml:space="preserve"> content showing FROM </w:t>
      </w:r>
      <w:proofErr w:type="spellStart"/>
      <w:proofErr w:type="gramStart"/>
      <w:r w:rsidRPr="00BB742B">
        <w:rPr>
          <w:rFonts w:ascii="Calibri" w:hAnsi="Calibri" w:cs="Calibri"/>
        </w:rPr>
        <w:t>nginx:alpine</w:t>
      </w:r>
      <w:proofErr w:type="spellEnd"/>
      <w:proofErr w:type="gramEnd"/>
      <w:r w:rsidRPr="00BB742B">
        <w:rPr>
          <w:rFonts w:ascii="Calibri" w:hAnsi="Calibri" w:cs="Calibri"/>
        </w:rPr>
        <w:t>, COPY index.html /</w:t>
      </w:r>
      <w:proofErr w:type="spellStart"/>
      <w:r w:rsidRPr="00BB742B">
        <w:rPr>
          <w:rFonts w:ascii="Calibri" w:hAnsi="Calibri" w:cs="Calibri"/>
        </w:rPr>
        <w:t>usr</w:t>
      </w:r>
      <w:proofErr w:type="spellEnd"/>
      <w:r w:rsidRPr="00BB742B">
        <w:rPr>
          <w:rFonts w:ascii="Calibri" w:hAnsi="Calibri" w:cs="Calibri"/>
        </w:rPr>
        <w:t xml:space="preserve">/share/nginx/html/index.html, and EXPOSE 80. This screenshot documents the exact </w:t>
      </w:r>
      <w:proofErr w:type="spellStart"/>
      <w:r w:rsidRPr="00BB742B">
        <w:rPr>
          <w:rFonts w:ascii="Calibri" w:hAnsi="Calibri" w:cs="Calibri"/>
        </w:rPr>
        <w:t>Dockerfile</w:t>
      </w:r>
      <w:proofErr w:type="spellEnd"/>
      <w:r w:rsidRPr="00BB742B">
        <w:rPr>
          <w:rFonts w:ascii="Calibri" w:hAnsi="Calibri" w:cs="Calibri"/>
        </w:rPr>
        <w:t xml:space="preserve"> used in the lab and is the starting point for the image build (see Appendix B for caption).</w:t>
      </w:r>
    </w:p>
    <w:p w14:paraId="3906919F" w14:textId="3855D44A" w:rsidR="008132A6" w:rsidRDefault="008132A6" w:rsidP="00BB742B">
      <w:pPr>
        <w:rPr>
          <w:rFonts w:ascii="Calibri" w:hAnsi="Calibri" w:cs="Calibri"/>
        </w:rPr>
      </w:pPr>
      <w:r w:rsidRPr="00527CA1">
        <w:rPr>
          <w:rFonts w:ascii="Calibri" w:hAnsi="Calibri" w:cs="Calibri"/>
          <w:noProof/>
        </w:rPr>
        <w:lastRenderedPageBreak/>
        <w:drawing>
          <wp:inline distT="0" distB="0" distL="0" distR="0" wp14:anchorId="4FBDE5A9" wp14:editId="3D8E6A21">
            <wp:extent cx="5731510" cy="3034030"/>
            <wp:effectExtent l="0" t="0" r="2540" b="0"/>
            <wp:docPr id="77652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23587" name="Picture 77652358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34030"/>
                    </a:xfrm>
                    <a:prstGeom prst="rect">
                      <a:avLst/>
                    </a:prstGeom>
                  </pic:spPr>
                </pic:pic>
              </a:graphicData>
            </a:graphic>
          </wp:inline>
        </w:drawing>
      </w:r>
    </w:p>
    <w:p w14:paraId="370E4DBC" w14:textId="33CDEAB8" w:rsidR="00BB742B" w:rsidRPr="00883D6E" w:rsidRDefault="00527CA1" w:rsidP="00883D6E">
      <w:pPr>
        <w:jc w:val="center"/>
        <w:rPr>
          <w:rFonts w:ascii="Calibri" w:hAnsi="Calibri" w:cs="Calibri"/>
          <w:b/>
          <w:bCs/>
        </w:rPr>
      </w:pPr>
      <w:r w:rsidRPr="00527CA1">
        <w:rPr>
          <w:rFonts w:ascii="Calibri" w:hAnsi="Calibri" w:cs="Calibri"/>
          <w:b/>
          <w:bCs/>
        </w:rPr>
        <w:t>Figure 1</w:t>
      </w:r>
    </w:p>
    <w:p w14:paraId="3AC8F1E0" w14:textId="77777777" w:rsidR="00BB742B" w:rsidRPr="00BB742B" w:rsidRDefault="00BB742B" w:rsidP="00BB742B">
      <w:pPr>
        <w:numPr>
          <w:ilvl w:val="0"/>
          <w:numId w:val="8"/>
        </w:numPr>
        <w:rPr>
          <w:rFonts w:ascii="Calibri" w:hAnsi="Calibri" w:cs="Calibri"/>
        </w:rPr>
      </w:pPr>
      <w:proofErr w:type="spellStart"/>
      <w:proofErr w:type="gramStart"/>
      <w:r w:rsidRPr="00BB742B">
        <w:rPr>
          <w:rFonts w:ascii="Calibri" w:hAnsi="Calibri" w:cs="Calibri"/>
        </w:rPr>
        <w:t>nginx:alpine</w:t>
      </w:r>
      <w:proofErr w:type="spellEnd"/>
      <w:proofErr w:type="gramEnd"/>
      <w:r w:rsidRPr="00BB742B">
        <w:rPr>
          <w:rFonts w:ascii="Calibri" w:hAnsi="Calibri" w:cs="Calibri"/>
        </w:rPr>
        <w:t xml:space="preserve"> is a minimal base image that reduces image size and attack surface.</w:t>
      </w:r>
    </w:p>
    <w:p w14:paraId="49F3EA47" w14:textId="77777777" w:rsidR="00BB742B" w:rsidRPr="00BB742B" w:rsidRDefault="00BB742B" w:rsidP="00BB742B">
      <w:pPr>
        <w:numPr>
          <w:ilvl w:val="0"/>
          <w:numId w:val="8"/>
        </w:numPr>
        <w:rPr>
          <w:rFonts w:ascii="Calibri" w:hAnsi="Calibri" w:cs="Calibri"/>
        </w:rPr>
      </w:pPr>
      <w:r w:rsidRPr="00BB742B">
        <w:rPr>
          <w:rFonts w:ascii="Calibri" w:hAnsi="Calibri" w:cs="Calibri"/>
        </w:rPr>
        <w:t>Copying index.html into /</w:t>
      </w:r>
      <w:proofErr w:type="spellStart"/>
      <w:r w:rsidRPr="00BB742B">
        <w:rPr>
          <w:rFonts w:ascii="Calibri" w:hAnsi="Calibri" w:cs="Calibri"/>
        </w:rPr>
        <w:t>usr</w:t>
      </w:r>
      <w:proofErr w:type="spellEnd"/>
      <w:r w:rsidRPr="00BB742B">
        <w:rPr>
          <w:rFonts w:ascii="Calibri" w:hAnsi="Calibri" w:cs="Calibri"/>
        </w:rPr>
        <w:t>/share/nginx/html/ places the static page in Nginx’s default web root.</w:t>
      </w:r>
    </w:p>
    <w:p w14:paraId="2D6F7FB5" w14:textId="77777777" w:rsidR="00BB742B" w:rsidRPr="00BB742B" w:rsidRDefault="00BB742B" w:rsidP="00BB742B">
      <w:pPr>
        <w:numPr>
          <w:ilvl w:val="0"/>
          <w:numId w:val="8"/>
        </w:numPr>
        <w:rPr>
          <w:rFonts w:ascii="Calibri" w:hAnsi="Calibri" w:cs="Calibri"/>
        </w:rPr>
      </w:pPr>
      <w:r w:rsidRPr="00BB742B">
        <w:rPr>
          <w:rFonts w:ascii="Calibri" w:hAnsi="Calibri" w:cs="Calibri"/>
        </w:rPr>
        <w:t>EXPOSE 80 documents the container’s listening port (informational for users and orchestration tools).</w:t>
      </w:r>
    </w:p>
    <w:p w14:paraId="355E5769" w14:textId="7DB2604B" w:rsidR="008132A6" w:rsidRDefault="00BB742B" w:rsidP="00BB742B">
      <w:pPr>
        <w:rPr>
          <w:rFonts w:ascii="Calibri" w:hAnsi="Calibri" w:cs="Calibri"/>
        </w:rPr>
      </w:pPr>
      <w:r w:rsidRPr="00BB742B">
        <w:rPr>
          <w:rFonts w:ascii="Calibri" w:hAnsi="Calibri" w:cs="Calibri"/>
        </w:rPr>
        <w:t xml:space="preserve">This </w:t>
      </w:r>
      <w:proofErr w:type="spellStart"/>
      <w:r w:rsidRPr="00BB742B">
        <w:rPr>
          <w:rFonts w:ascii="Calibri" w:hAnsi="Calibri" w:cs="Calibri"/>
        </w:rPr>
        <w:t>Dockerfile</w:t>
      </w:r>
      <w:proofErr w:type="spellEnd"/>
      <w:r w:rsidRPr="00BB742B">
        <w:rPr>
          <w:rFonts w:ascii="Calibri" w:hAnsi="Calibri" w:cs="Calibri"/>
        </w:rPr>
        <w:t xml:space="preserve"> follows best practices for simple static site containers: use a minimal base image, copy only required files, and avoid running unnecessary processes.</w:t>
      </w:r>
    </w:p>
    <w:p w14:paraId="015DD2F1" w14:textId="77777777" w:rsidR="001833C2" w:rsidRPr="00883D6E" w:rsidRDefault="001833C2" w:rsidP="00BB742B">
      <w:pPr>
        <w:rPr>
          <w:rFonts w:ascii="Calibri" w:hAnsi="Calibri" w:cs="Calibri"/>
        </w:rPr>
      </w:pPr>
    </w:p>
    <w:p w14:paraId="13DA6BD3" w14:textId="3F404128" w:rsidR="00BB742B" w:rsidRPr="00527CA1" w:rsidRDefault="00BB742B" w:rsidP="001C2C13">
      <w:pPr>
        <w:pStyle w:val="ListParagraph"/>
        <w:numPr>
          <w:ilvl w:val="1"/>
          <w:numId w:val="67"/>
        </w:numPr>
        <w:rPr>
          <w:rFonts w:ascii="Calibri" w:hAnsi="Calibri" w:cs="Calibri"/>
          <w:b/>
          <w:bCs/>
        </w:rPr>
      </w:pPr>
      <w:r w:rsidRPr="00527CA1">
        <w:rPr>
          <w:rFonts w:ascii="Calibri" w:hAnsi="Calibri" w:cs="Calibri"/>
          <w:b/>
          <w:bCs/>
        </w:rPr>
        <w:t>Building and running the image</w:t>
      </w:r>
    </w:p>
    <w:p w14:paraId="3D672E0E" w14:textId="78B4D9F1" w:rsidR="00BB742B" w:rsidRPr="00BB742B" w:rsidRDefault="00BB742B" w:rsidP="00BB742B">
      <w:pPr>
        <w:rPr>
          <w:rFonts w:ascii="Calibri" w:hAnsi="Calibri" w:cs="Calibri"/>
        </w:rPr>
      </w:pPr>
      <w:r w:rsidRPr="00BB742B">
        <w:rPr>
          <w:rFonts w:ascii="Calibri" w:hAnsi="Calibri" w:cs="Calibri"/>
          <w:b/>
          <w:bCs/>
        </w:rPr>
        <w:t xml:space="preserve">Figure </w:t>
      </w:r>
      <w:r w:rsidR="00527CA1">
        <w:rPr>
          <w:rFonts w:ascii="Calibri" w:hAnsi="Calibri" w:cs="Calibri"/>
          <w:b/>
          <w:bCs/>
        </w:rPr>
        <w:t>2</w:t>
      </w:r>
      <w:r w:rsidRPr="00BB742B">
        <w:rPr>
          <w:rFonts w:ascii="Calibri" w:hAnsi="Calibri" w:cs="Calibri"/>
        </w:rPr>
        <w:t xml:space="preserve"> shows a running container named </w:t>
      </w:r>
      <w:proofErr w:type="spellStart"/>
      <w:r w:rsidRPr="00BB742B">
        <w:rPr>
          <w:rFonts w:ascii="Calibri" w:hAnsi="Calibri" w:cs="Calibri"/>
        </w:rPr>
        <w:t>naymul</w:t>
      </w:r>
      <w:proofErr w:type="spellEnd"/>
      <w:r w:rsidRPr="00BB742B">
        <w:rPr>
          <w:rFonts w:ascii="Calibri" w:hAnsi="Calibri" w:cs="Calibri"/>
        </w:rPr>
        <w:t>-container (container ID cffdef915261) using image tishan01/n mapped to 8080:80. The container is running and serving content.</w:t>
      </w:r>
    </w:p>
    <w:p w14:paraId="3A5EB5F7" w14:textId="77777777" w:rsidR="00BB742B" w:rsidRPr="00BB742B" w:rsidRDefault="00BB742B" w:rsidP="00BB742B">
      <w:pPr>
        <w:rPr>
          <w:rFonts w:ascii="Calibri" w:hAnsi="Calibri" w:cs="Calibri"/>
        </w:rPr>
      </w:pPr>
      <w:r w:rsidRPr="00BB742B">
        <w:rPr>
          <w:rFonts w:ascii="Calibri" w:hAnsi="Calibri" w:cs="Calibri"/>
          <w:b/>
          <w:bCs/>
        </w:rPr>
        <w:t>Accessing the site</w:t>
      </w:r>
    </w:p>
    <w:p w14:paraId="5E778744" w14:textId="77777777" w:rsidR="00BB742B" w:rsidRPr="00527CA1" w:rsidRDefault="00BB742B" w:rsidP="00BB742B">
      <w:pPr>
        <w:rPr>
          <w:rFonts w:ascii="Calibri" w:hAnsi="Calibri" w:cs="Calibri"/>
        </w:rPr>
      </w:pPr>
      <w:r w:rsidRPr="00BB742B">
        <w:rPr>
          <w:rFonts w:ascii="Calibri" w:hAnsi="Calibri" w:cs="Calibri"/>
        </w:rPr>
        <w:t>Open a browser and navigate to http://localhost:8080 to view the social homepage. The containerised Nginx serves the static index.html file.</w:t>
      </w:r>
    </w:p>
    <w:p w14:paraId="7C9C7FAC" w14:textId="5BDF0FB3" w:rsidR="0025156F" w:rsidRDefault="0025156F" w:rsidP="00BB742B">
      <w:pPr>
        <w:rPr>
          <w:rFonts w:ascii="Calibri" w:hAnsi="Calibri" w:cs="Calibri"/>
        </w:rPr>
      </w:pPr>
      <w:r w:rsidRPr="00527CA1">
        <w:rPr>
          <w:rFonts w:ascii="Calibri" w:hAnsi="Calibri" w:cs="Calibri"/>
          <w:noProof/>
        </w:rPr>
        <w:lastRenderedPageBreak/>
        <w:drawing>
          <wp:inline distT="0" distB="0" distL="0" distR="0" wp14:anchorId="176A2E08" wp14:editId="62A3419D">
            <wp:extent cx="5731510" cy="2998470"/>
            <wp:effectExtent l="0" t="0" r="2540" b="0"/>
            <wp:docPr id="1158566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66773" name="Picture 11585667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inline>
        </w:drawing>
      </w:r>
    </w:p>
    <w:p w14:paraId="2A8D20EF" w14:textId="7926D13C" w:rsidR="00BB742B" w:rsidRPr="00883D6E" w:rsidRDefault="00527CA1" w:rsidP="00883D6E">
      <w:pPr>
        <w:jc w:val="center"/>
        <w:rPr>
          <w:rFonts w:ascii="Calibri" w:hAnsi="Calibri" w:cs="Calibri"/>
          <w:b/>
          <w:bCs/>
        </w:rPr>
      </w:pPr>
      <w:r w:rsidRPr="00DA4C72">
        <w:rPr>
          <w:rFonts w:ascii="Calibri" w:hAnsi="Calibri" w:cs="Calibri"/>
          <w:b/>
          <w:bCs/>
        </w:rPr>
        <w:t>Figure 2</w:t>
      </w:r>
    </w:p>
    <w:p w14:paraId="03353384" w14:textId="77777777" w:rsidR="00BB742B" w:rsidRPr="00BB742B" w:rsidRDefault="00BB742B" w:rsidP="00BB742B">
      <w:pPr>
        <w:numPr>
          <w:ilvl w:val="0"/>
          <w:numId w:val="9"/>
        </w:numPr>
        <w:rPr>
          <w:rFonts w:ascii="Calibri" w:hAnsi="Calibri" w:cs="Calibri"/>
        </w:rPr>
      </w:pPr>
      <w:r w:rsidRPr="00BB742B">
        <w:rPr>
          <w:rFonts w:ascii="Calibri" w:hAnsi="Calibri" w:cs="Calibri"/>
        </w:rPr>
        <w:t xml:space="preserve">The build and run steps demonstrate the core container lifecycle: author a </w:t>
      </w:r>
      <w:proofErr w:type="spellStart"/>
      <w:r w:rsidRPr="00BB742B">
        <w:rPr>
          <w:rFonts w:ascii="Calibri" w:hAnsi="Calibri" w:cs="Calibri"/>
        </w:rPr>
        <w:t>Dockerfile</w:t>
      </w:r>
      <w:proofErr w:type="spellEnd"/>
      <w:r w:rsidRPr="00BB742B">
        <w:rPr>
          <w:rFonts w:ascii="Calibri" w:hAnsi="Calibri" w:cs="Calibri"/>
        </w:rPr>
        <w:t>, build an image, run a container, and access the service.</w:t>
      </w:r>
    </w:p>
    <w:p w14:paraId="2B05F565" w14:textId="77777777" w:rsidR="00BB742B" w:rsidRPr="00BB742B" w:rsidRDefault="00BB742B" w:rsidP="00BB742B">
      <w:pPr>
        <w:numPr>
          <w:ilvl w:val="0"/>
          <w:numId w:val="9"/>
        </w:numPr>
        <w:rPr>
          <w:rFonts w:ascii="Calibri" w:hAnsi="Calibri" w:cs="Calibri"/>
        </w:rPr>
      </w:pPr>
      <w:r w:rsidRPr="00BB742B">
        <w:rPr>
          <w:rFonts w:ascii="Calibri" w:hAnsi="Calibri" w:cs="Calibri"/>
        </w:rPr>
        <w:t>Using a non</w:t>
      </w:r>
      <w:r w:rsidRPr="00BB742B">
        <w:rPr>
          <w:rFonts w:ascii="Calibri" w:hAnsi="Calibri" w:cs="Calibri"/>
        </w:rPr>
        <w:noBreakHyphen/>
        <w:t>privileged port mapping (8080 on host) avoids requiring elevated privileges and allows multiple containers to run concurrently.</w:t>
      </w:r>
    </w:p>
    <w:p w14:paraId="7443F8DE" w14:textId="252E4158" w:rsidR="00CE09D6" w:rsidRPr="00CE09D6" w:rsidRDefault="00CE09D6" w:rsidP="00CE09D6">
      <w:pPr>
        <w:rPr>
          <w:rFonts w:ascii="Calibri" w:hAnsi="Calibri" w:cs="Calibri"/>
        </w:rPr>
      </w:pPr>
      <w:r w:rsidRPr="00CE09D6">
        <w:rPr>
          <w:rFonts w:ascii="Calibri" w:hAnsi="Calibri" w:cs="Calibri"/>
        </w:rPr>
        <w:t>Perfect, Naymul! You've already done the hard work—now it's time to integrate your screenshots into the report with clear, professional descriptions. Here's how we’ll proceed:</w:t>
      </w:r>
    </w:p>
    <w:p w14:paraId="0609AA85" w14:textId="77777777" w:rsidR="001833C2" w:rsidRDefault="001833C2" w:rsidP="00CE09D6">
      <w:pPr>
        <w:rPr>
          <w:rFonts w:ascii="Calibri" w:hAnsi="Calibri" w:cs="Calibri"/>
          <w:b/>
          <w:bCs/>
        </w:rPr>
      </w:pPr>
    </w:p>
    <w:p w14:paraId="6EAF4E63" w14:textId="31578803"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3</w:t>
      </w:r>
      <w:r w:rsidRPr="00CE09D6">
        <w:rPr>
          <w:rFonts w:ascii="Calibri" w:hAnsi="Calibri" w:cs="Calibri"/>
          <w:b/>
          <w:bCs/>
        </w:rPr>
        <w:t>: Docker Desktop – Running Container Overview</w:t>
      </w:r>
    </w:p>
    <w:p w14:paraId="2231DF54" w14:textId="1BB06CC4" w:rsidR="0035366D" w:rsidRDefault="00ED6A51" w:rsidP="00CE09D6">
      <w:pPr>
        <w:rPr>
          <w:rFonts w:ascii="Calibri" w:hAnsi="Calibri" w:cs="Calibri"/>
          <w:b/>
          <w:bCs/>
        </w:rPr>
      </w:pPr>
      <w:r w:rsidRPr="00527CA1">
        <w:rPr>
          <w:rFonts w:ascii="Calibri" w:hAnsi="Calibri" w:cs="Calibri"/>
          <w:b/>
          <w:bCs/>
          <w:noProof/>
        </w:rPr>
        <w:drawing>
          <wp:inline distT="0" distB="0" distL="0" distR="0" wp14:anchorId="5A496C33" wp14:editId="16AA4C26">
            <wp:extent cx="5731510" cy="3035300"/>
            <wp:effectExtent l="0" t="0" r="2540" b="0"/>
            <wp:docPr id="9773331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33191" name="Picture 97733319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inline>
        </w:drawing>
      </w:r>
    </w:p>
    <w:p w14:paraId="1D61FDF5" w14:textId="03612F7E" w:rsidR="008B7D56" w:rsidRPr="00BB742B" w:rsidRDefault="008B7D56" w:rsidP="008B7D56">
      <w:pPr>
        <w:jc w:val="center"/>
        <w:rPr>
          <w:rFonts w:ascii="Calibri" w:hAnsi="Calibri" w:cs="Calibri"/>
          <w:b/>
          <w:bCs/>
        </w:rPr>
      </w:pPr>
      <w:r w:rsidRPr="00DA4C72">
        <w:rPr>
          <w:rFonts w:ascii="Calibri" w:hAnsi="Calibri" w:cs="Calibri"/>
          <w:b/>
          <w:bCs/>
        </w:rPr>
        <w:lastRenderedPageBreak/>
        <w:t xml:space="preserve">Figure </w:t>
      </w:r>
      <w:r>
        <w:rPr>
          <w:rFonts w:ascii="Calibri" w:hAnsi="Calibri" w:cs="Calibri"/>
          <w:b/>
          <w:bCs/>
        </w:rPr>
        <w:t>3</w:t>
      </w:r>
    </w:p>
    <w:p w14:paraId="2FC7C1C9" w14:textId="77777777" w:rsidR="008B7D56" w:rsidRPr="00CE09D6" w:rsidRDefault="008B7D56" w:rsidP="008B7D56">
      <w:pPr>
        <w:jc w:val="center"/>
        <w:rPr>
          <w:rFonts w:ascii="Calibri" w:hAnsi="Calibri" w:cs="Calibri"/>
          <w:b/>
          <w:bCs/>
        </w:rPr>
      </w:pPr>
    </w:p>
    <w:p w14:paraId="565F21FA" w14:textId="209CDF6B" w:rsidR="00CE09D6" w:rsidRPr="00CE09D6" w:rsidRDefault="001833C2" w:rsidP="001833C2">
      <w:pPr>
        <w:ind w:left="720"/>
        <w:rPr>
          <w:rFonts w:ascii="Calibri" w:hAnsi="Calibri" w:cs="Calibri"/>
        </w:rPr>
      </w:pPr>
      <w:r>
        <w:rPr>
          <w:rFonts w:ascii="Calibri" w:hAnsi="Calibri" w:cs="Calibri"/>
        </w:rPr>
        <w:t>Figure 3</w:t>
      </w:r>
      <w:r w:rsidR="00CE09D6" w:rsidRPr="00CE09D6">
        <w:rPr>
          <w:rFonts w:ascii="Calibri" w:hAnsi="Calibri" w:cs="Calibri"/>
        </w:rPr>
        <w:t xml:space="preserve"> showing the container named </w:t>
      </w:r>
      <w:proofErr w:type="spellStart"/>
      <w:r w:rsidR="00ED6A51" w:rsidRPr="00527CA1">
        <w:rPr>
          <w:rFonts w:ascii="Calibri" w:hAnsi="Calibri" w:cs="Calibri"/>
        </w:rPr>
        <w:t>hasnat</w:t>
      </w:r>
      <w:proofErr w:type="spellEnd"/>
      <w:r w:rsidR="00CE09D6" w:rsidRPr="00CE09D6">
        <w:rPr>
          <w:rFonts w:ascii="Calibri" w:hAnsi="Calibri" w:cs="Calibri"/>
        </w:rPr>
        <w:t>-container running on port 8080:80 using image tishan01/n.</w:t>
      </w:r>
    </w:p>
    <w:p w14:paraId="1AA750F5" w14:textId="699560E1" w:rsidR="00CE09D6" w:rsidRPr="00CE09D6" w:rsidRDefault="00CE09D6" w:rsidP="001833C2">
      <w:pPr>
        <w:ind w:left="720"/>
        <w:rPr>
          <w:rFonts w:ascii="Calibri" w:hAnsi="Calibri" w:cs="Calibri"/>
        </w:rPr>
      </w:pPr>
      <w:r w:rsidRPr="00CE09D6">
        <w:rPr>
          <w:rFonts w:ascii="Calibri" w:hAnsi="Calibri" w:cs="Calibri"/>
        </w:rPr>
        <w:t>Confirms successful deployment of the containerised web server. Resource usage (CPU and memory) is minimal, demonstrating container efficiency.</w:t>
      </w:r>
    </w:p>
    <w:p w14:paraId="0796701C" w14:textId="77777777" w:rsidR="001833C2" w:rsidRDefault="001833C2" w:rsidP="00CE09D6">
      <w:pPr>
        <w:rPr>
          <w:rFonts w:ascii="Calibri" w:hAnsi="Calibri" w:cs="Calibri"/>
          <w:b/>
          <w:bCs/>
        </w:rPr>
      </w:pPr>
    </w:p>
    <w:p w14:paraId="1FD99861" w14:textId="3D33CEEF"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4</w:t>
      </w:r>
      <w:r w:rsidRPr="00CE09D6">
        <w:rPr>
          <w:rFonts w:ascii="Calibri" w:hAnsi="Calibri" w:cs="Calibri"/>
          <w:b/>
          <w:bCs/>
        </w:rPr>
        <w:t>: Docker Build Output – Image Export and Tagging</w:t>
      </w:r>
    </w:p>
    <w:p w14:paraId="2481B633" w14:textId="312C2E34" w:rsidR="00ED6A51" w:rsidRDefault="00ED6A51" w:rsidP="00CE09D6">
      <w:pPr>
        <w:rPr>
          <w:rFonts w:ascii="Calibri" w:hAnsi="Calibri" w:cs="Calibri"/>
          <w:b/>
          <w:bCs/>
        </w:rPr>
      </w:pPr>
      <w:r w:rsidRPr="00527CA1">
        <w:rPr>
          <w:rFonts w:ascii="Calibri" w:hAnsi="Calibri" w:cs="Calibri"/>
          <w:b/>
          <w:bCs/>
          <w:noProof/>
        </w:rPr>
        <w:drawing>
          <wp:inline distT="0" distB="0" distL="0" distR="0" wp14:anchorId="06F556FD" wp14:editId="7DCC035F">
            <wp:extent cx="5731510" cy="2998470"/>
            <wp:effectExtent l="0" t="0" r="2540" b="0"/>
            <wp:docPr id="168366586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65863" name="Picture 168366586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inline>
        </w:drawing>
      </w:r>
    </w:p>
    <w:p w14:paraId="5BA7E61B" w14:textId="780DD74B" w:rsidR="008B7D56" w:rsidRPr="00BB742B"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4</w:t>
      </w:r>
    </w:p>
    <w:p w14:paraId="43BA42F7" w14:textId="77777777" w:rsidR="008B7D56" w:rsidRPr="00CE09D6" w:rsidRDefault="008B7D56" w:rsidP="008B7D56">
      <w:pPr>
        <w:jc w:val="center"/>
        <w:rPr>
          <w:rFonts w:ascii="Calibri" w:hAnsi="Calibri" w:cs="Calibri"/>
          <w:b/>
          <w:bCs/>
        </w:rPr>
      </w:pPr>
    </w:p>
    <w:p w14:paraId="79B77EC0" w14:textId="179EA81C" w:rsidR="00CE09D6" w:rsidRPr="00CE09D6" w:rsidRDefault="00CE09D6" w:rsidP="00CE09D6">
      <w:pPr>
        <w:numPr>
          <w:ilvl w:val="0"/>
          <w:numId w:val="55"/>
        </w:numPr>
        <w:rPr>
          <w:rFonts w:ascii="Calibri" w:hAnsi="Calibri" w:cs="Calibri"/>
        </w:rPr>
      </w:pPr>
      <w:r w:rsidRPr="00CE09D6">
        <w:rPr>
          <w:rFonts w:ascii="Calibri" w:hAnsi="Calibri" w:cs="Calibri"/>
        </w:rPr>
        <w:t xml:space="preserve">Terminal output showing Docker image </w:t>
      </w:r>
      <w:proofErr w:type="spellStart"/>
      <w:r w:rsidRPr="00CE09D6">
        <w:rPr>
          <w:rFonts w:ascii="Calibri" w:hAnsi="Calibri" w:cs="Calibri"/>
        </w:rPr>
        <w:t>hasnat</w:t>
      </w:r>
      <w:proofErr w:type="spellEnd"/>
      <w:r w:rsidRPr="00CE09D6">
        <w:rPr>
          <w:rFonts w:ascii="Calibri" w:hAnsi="Calibri" w:cs="Calibri"/>
        </w:rPr>
        <w:t>-image being built, tagged, and unpacked.</w:t>
      </w:r>
    </w:p>
    <w:p w14:paraId="0F8690D3" w14:textId="72590157" w:rsidR="00CE09D6" w:rsidRPr="00CE09D6" w:rsidRDefault="00CE09D6" w:rsidP="00CE09D6">
      <w:pPr>
        <w:numPr>
          <w:ilvl w:val="0"/>
          <w:numId w:val="55"/>
        </w:numPr>
        <w:rPr>
          <w:rFonts w:ascii="Calibri" w:hAnsi="Calibri" w:cs="Calibri"/>
        </w:rPr>
      </w:pPr>
      <w:r w:rsidRPr="00CE09D6">
        <w:rPr>
          <w:rFonts w:ascii="Calibri" w:hAnsi="Calibri" w:cs="Calibri"/>
        </w:rPr>
        <w:t>Demonstrates the image creation process and confirms successful expor</w:t>
      </w:r>
      <w:r w:rsidR="008B7D56">
        <w:rPr>
          <w:rFonts w:ascii="Calibri" w:hAnsi="Calibri" w:cs="Calibri"/>
        </w:rPr>
        <w:t>t</w:t>
      </w:r>
      <w:r w:rsidRPr="00CE09D6">
        <w:rPr>
          <w:rFonts w:ascii="Calibri" w:hAnsi="Calibri" w:cs="Calibri"/>
        </w:rPr>
        <w:t>.</w:t>
      </w:r>
    </w:p>
    <w:p w14:paraId="386EB8E8" w14:textId="0CE5CA48"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5</w:t>
      </w:r>
      <w:r w:rsidRPr="00CE09D6">
        <w:rPr>
          <w:rFonts w:ascii="Calibri" w:hAnsi="Calibri" w:cs="Calibri"/>
          <w:b/>
          <w:bCs/>
        </w:rPr>
        <w:t>: Docker Images List – Local Repository</w:t>
      </w:r>
    </w:p>
    <w:p w14:paraId="2F325548" w14:textId="1530141C" w:rsidR="00ED6A51" w:rsidRDefault="00ED6A51" w:rsidP="00CE09D6">
      <w:pPr>
        <w:rPr>
          <w:rFonts w:ascii="Calibri" w:hAnsi="Calibri" w:cs="Calibri"/>
          <w:b/>
          <w:bCs/>
        </w:rPr>
      </w:pPr>
      <w:r w:rsidRPr="00527CA1">
        <w:rPr>
          <w:rFonts w:ascii="Calibri" w:hAnsi="Calibri" w:cs="Calibri"/>
          <w:b/>
          <w:bCs/>
          <w:noProof/>
        </w:rPr>
        <w:lastRenderedPageBreak/>
        <w:drawing>
          <wp:inline distT="0" distB="0" distL="0" distR="0" wp14:anchorId="70802034" wp14:editId="0D868C96">
            <wp:extent cx="5731510" cy="2993390"/>
            <wp:effectExtent l="0" t="0" r="2540" b="0"/>
            <wp:docPr id="4077675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6756" name="Picture 4077675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93390"/>
                    </a:xfrm>
                    <a:prstGeom prst="rect">
                      <a:avLst/>
                    </a:prstGeom>
                  </pic:spPr>
                </pic:pic>
              </a:graphicData>
            </a:graphic>
          </wp:inline>
        </w:drawing>
      </w:r>
    </w:p>
    <w:p w14:paraId="647FB267" w14:textId="279A51B7" w:rsidR="008B7D56" w:rsidRPr="00BB742B"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5</w:t>
      </w:r>
    </w:p>
    <w:p w14:paraId="09AD9D7E" w14:textId="77777777" w:rsidR="008B7D56" w:rsidRPr="00CE09D6" w:rsidRDefault="008B7D56" w:rsidP="008B7D56">
      <w:pPr>
        <w:jc w:val="center"/>
        <w:rPr>
          <w:rFonts w:ascii="Calibri" w:hAnsi="Calibri" w:cs="Calibri"/>
          <w:b/>
          <w:bCs/>
        </w:rPr>
      </w:pPr>
    </w:p>
    <w:p w14:paraId="0AB87659" w14:textId="39577406" w:rsidR="00CE09D6" w:rsidRPr="00CE09D6" w:rsidRDefault="008B7D56" w:rsidP="00CE09D6">
      <w:pPr>
        <w:numPr>
          <w:ilvl w:val="0"/>
          <w:numId w:val="56"/>
        </w:numPr>
        <w:rPr>
          <w:rFonts w:ascii="Calibri" w:hAnsi="Calibri" w:cs="Calibri"/>
        </w:rPr>
      </w:pPr>
      <w:r>
        <w:rPr>
          <w:rFonts w:ascii="Calibri" w:hAnsi="Calibri" w:cs="Calibri"/>
        </w:rPr>
        <w:t>L</w:t>
      </w:r>
      <w:r w:rsidR="00CE09D6" w:rsidRPr="00CE09D6">
        <w:rPr>
          <w:rFonts w:ascii="Calibri" w:hAnsi="Calibri" w:cs="Calibri"/>
        </w:rPr>
        <w:t xml:space="preserve">ocal Docker images including </w:t>
      </w:r>
      <w:proofErr w:type="spellStart"/>
      <w:r w:rsidR="00CE09D6" w:rsidRPr="00CE09D6">
        <w:rPr>
          <w:rFonts w:ascii="Calibri" w:hAnsi="Calibri" w:cs="Calibri"/>
        </w:rPr>
        <w:t>hasnat</w:t>
      </w:r>
      <w:proofErr w:type="spellEnd"/>
      <w:r w:rsidR="00CE09D6" w:rsidRPr="00CE09D6">
        <w:rPr>
          <w:rFonts w:ascii="Calibri" w:hAnsi="Calibri" w:cs="Calibri"/>
        </w:rPr>
        <w:t xml:space="preserve">-image, </w:t>
      </w:r>
      <w:proofErr w:type="spellStart"/>
      <w:r w:rsidR="00CE09D6" w:rsidRPr="00CE09D6">
        <w:rPr>
          <w:rFonts w:ascii="Calibri" w:hAnsi="Calibri" w:cs="Calibri"/>
        </w:rPr>
        <w:t>naymul</w:t>
      </w:r>
      <w:proofErr w:type="spellEnd"/>
      <w:r w:rsidR="00CE09D6" w:rsidRPr="00CE09D6">
        <w:rPr>
          <w:rFonts w:ascii="Calibri" w:hAnsi="Calibri" w:cs="Calibri"/>
        </w:rPr>
        <w:t>-image, and tishan01/</w:t>
      </w:r>
      <w:proofErr w:type="spellStart"/>
      <w:r w:rsidR="00CE09D6" w:rsidRPr="00CE09D6">
        <w:rPr>
          <w:rFonts w:ascii="Calibri" w:hAnsi="Calibri" w:cs="Calibri"/>
        </w:rPr>
        <w:t>naymul</w:t>
      </w:r>
      <w:proofErr w:type="spellEnd"/>
      <w:r w:rsidR="00CE09D6" w:rsidRPr="00CE09D6">
        <w:rPr>
          <w:rFonts w:ascii="Calibri" w:hAnsi="Calibri" w:cs="Calibri"/>
        </w:rPr>
        <w:t>-image.</w:t>
      </w:r>
    </w:p>
    <w:p w14:paraId="61A0F48B" w14:textId="3EA711EF" w:rsidR="00CE09D6" w:rsidRPr="00CE09D6" w:rsidRDefault="00CE09D6" w:rsidP="00CE09D6">
      <w:pPr>
        <w:numPr>
          <w:ilvl w:val="0"/>
          <w:numId w:val="56"/>
        </w:numPr>
        <w:rPr>
          <w:rFonts w:ascii="Calibri" w:hAnsi="Calibri" w:cs="Calibri"/>
        </w:rPr>
      </w:pPr>
      <w:r w:rsidRPr="00CE09D6">
        <w:rPr>
          <w:rFonts w:ascii="Calibri" w:hAnsi="Calibri" w:cs="Calibri"/>
        </w:rPr>
        <w:t>Shows multiple tagged versions of the same image, useful for version control and testing.</w:t>
      </w:r>
    </w:p>
    <w:p w14:paraId="76D26BE2" w14:textId="60115311"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6</w:t>
      </w:r>
      <w:r w:rsidRPr="00CE09D6">
        <w:rPr>
          <w:rFonts w:ascii="Calibri" w:hAnsi="Calibri" w:cs="Calibri"/>
          <w:b/>
          <w:bCs/>
        </w:rPr>
        <w:t>: Docker Push – Image Upload to Docker Hub</w:t>
      </w:r>
    </w:p>
    <w:p w14:paraId="2EA4AC31" w14:textId="75B7ED61" w:rsidR="00ED6A51" w:rsidRDefault="00ED6A51" w:rsidP="00CE09D6">
      <w:pPr>
        <w:rPr>
          <w:rFonts w:ascii="Calibri" w:hAnsi="Calibri" w:cs="Calibri"/>
          <w:b/>
          <w:bCs/>
        </w:rPr>
      </w:pPr>
      <w:r w:rsidRPr="00527CA1">
        <w:rPr>
          <w:rFonts w:ascii="Calibri" w:hAnsi="Calibri" w:cs="Calibri"/>
          <w:b/>
          <w:bCs/>
          <w:noProof/>
        </w:rPr>
        <w:drawing>
          <wp:inline distT="0" distB="0" distL="0" distR="0" wp14:anchorId="2C1A9182" wp14:editId="6CE0F792">
            <wp:extent cx="5731510" cy="3016250"/>
            <wp:effectExtent l="0" t="0" r="2540" b="0"/>
            <wp:docPr id="13641629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62997" name="Picture 13641629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16250"/>
                    </a:xfrm>
                    <a:prstGeom prst="rect">
                      <a:avLst/>
                    </a:prstGeom>
                  </pic:spPr>
                </pic:pic>
              </a:graphicData>
            </a:graphic>
          </wp:inline>
        </w:drawing>
      </w:r>
    </w:p>
    <w:p w14:paraId="5FC70BCF" w14:textId="537A941E" w:rsidR="008B7D56" w:rsidRPr="00CE09D6"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6</w:t>
      </w:r>
    </w:p>
    <w:p w14:paraId="0181B2D1" w14:textId="66E1542F" w:rsidR="00CE09D6" w:rsidRPr="00CE09D6" w:rsidRDefault="00CE09D6" w:rsidP="00CE09D6">
      <w:pPr>
        <w:numPr>
          <w:ilvl w:val="0"/>
          <w:numId w:val="57"/>
        </w:numPr>
        <w:rPr>
          <w:rFonts w:ascii="Calibri" w:hAnsi="Calibri" w:cs="Calibri"/>
        </w:rPr>
      </w:pPr>
      <w:r w:rsidRPr="00CE09D6">
        <w:rPr>
          <w:rFonts w:ascii="Calibri" w:hAnsi="Calibri" w:cs="Calibri"/>
        </w:rPr>
        <w:lastRenderedPageBreak/>
        <w:t>Terminal output showing successful push of tishan01/</w:t>
      </w:r>
      <w:proofErr w:type="spellStart"/>
      <w:r w:rsidRPr="00CE09D6">
        <w:rPr>
          <w:rFonts w:ascii="Calibri" w:hAnsi="Calibri" w:cs="Calibri"/>
        </w:rPr>
        <w:t>hasnat-</w:t>
      </w:r>
      <w:proofErr w:type="gramStart"/>
      <w:r w:rsidRPr="00CE09D6">
        <w:rPr>
          <w:rFonts w:ascii="Calibri" w:hAnsi="Calibri" w:cs="Calibri"/>
        </w:rPr>
        <w:t>image:latest</w:t>
      </w:r>
      <w:proofErr w:type="spellEnd"/>
      <w:proofErr w:type="gramEnd"/>
      <w:r w:rsidRPr="00CE09D6">
        <w:rPr>
          <w:rFonts w:ascii="Calibri" w:hAnsi="Calibri" w:cs="Calibri"/>
        </w:rPr>
        <w:t xml:space="preserve"> to Docker Hub.</w:t>
      </w:r>
    </w:p>
    <w:p w14:paraId="67B5BD30" w14:textId="4F1CD6D5" w:rsidR="00CE09D6" w:rsidRPr="00CE09D6" w:rsidRDefault="00CE09D6" w:rsidP="00CE09D6">
      <w:pPr>
        <w:numPr>
          <w:ilvl w:val="0"/>
          <w:numId w:val="57"/>
        </w:numPr>
        <w:rPr>
          <w:rFonts w:ascii="Calibri" w:hAnsi="Calibri" w:cs="Calibri"/>
        </w:rPr>
      </w:pPr>
      <w:r w:rsidRPr="00CE09D6">
        <w:rPr>
          <w:rFonts w:ascii="Calibri" w:hAnsi="Calibri" w:cs="Calibri"/>
        </w:rPr>
        <w:t>Confirms remote availability of the image for cloud deployment or sharing.</w:t>
      </w:r>
    </w:p>
    <w:p w14:paraId="7AE1FA33" w14:textId="77777777" w:rsidR="001833C2" w:rsidRDefault="001833C2" w:rsidP="00CE09D6">
      <w:pPr>
        <w:rPr>
          <w:rFonts w:ascii="Calibri" w:hAnsi="Calibri" w:cs="Calibri"/>
          <w:b/>
          <w:bCs/>
        </w:rPr>
      </w:pPr>
    </w:p>
    <w:p w14:paraId="4227BC4C" w14:textId="2D74F4D9"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7</w:t>
      </w:r>
      <w:r w:rsidRPr="00CE09D6">
        <w:rPr>
          <w:rFonts w:ascii="Calibri" w:hAnsi="Calibri" w:cs="Calibri"/>
          <w:b/>
          <w:bCs/>
        </w:rPr>
        <w:t>: Docker Hub Repository Page</w:t>
      </w:r>
    </w:p>
    <w:p w14:paraId="326F9B35" w14:textId="299C75BD" w:rsidR="00ED6A51" w:rsidRDefault="00ED6A51" w:rsidP="00CE09D6">
      <w:pPr>
        <w:rPr>
          <w:rFonts w:ascii="Calibri" w:hAnsi="Calibri" w:cs="Calibri"/>
          <w:b/>
          <w:bCs/>
        </w:rPr>
      </w:pPr>
      <w:r w:rsidRPr="00527CA1">
        <w:rPr>
          <w:rFonts w:ascii="Calibri" w:hAnsi="Calibri" w:cs="Calibri"/>
          <w:b/>
          <w:bCs/>
          <w:noProof/>
        </w:rPr>
        <w:drawing>
          <wp:inline distT="0" distB="0" distL="0" distR="0" wp14:anchorId="725DAF4B" wp14:editId="4785A392">
            <wp:extent cx="5731510" cy="3021965"/>
            <wp:effectExtent l="0" t="0" r="2540" b="6985"/>
            <wp:docPr id="8804356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35661" name="Picture 88043566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inline>
        </w:drawing>
      </w:r>
    </w:p>
    <w:p w14:paraId="20A322F9" w14:textId="5A44C5BB" w:rsidR="008B7D56" w:rsidRPr="00BB742B"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7</w:t>
      </w:r>
    </w:p>
    <w:p w14:paraId="23A8DFEC" w14:textId="77777777" w:rsidR="008B7D56" w:rsidRPr="00CE09D6" w:rsidRDefault="008B7D56" w:rsidP="008B7D56">
      <w:pPr>
        <w:jc w:val="center"/>
        <w:rPr>
          <w:rFonts w:ascii="Calibri" w:hAnsi="Calibri" w:cs="Calibri"/>
          <w:b/>
          <w:bCs/>
        </w:rPr>
      </w:pPr>
    </w:p>
    <w:p w14:paraId="096F7718" w14:textId="5937E7BD" w:rsidR="00CE09D6" w:rsidRPr="00CE09D6" w:rsidRDefault="001833C2" w:rsidP="00CE09D6">
      <w:pPr>
        <w:numPr>
          <w:ilvl w:val="0"/>
          <w:numId w:val="58"/>
        </w:numPr>
        <w:rPr>
          <w:rFonts w:ascii="Calibri" w:hAnsi="Calibri" w:cs="Calibri"/>
        </w:rPr>
      </w:pPr>
      <w:r>
        <w:rPr>
          <w:rFonts w:ascii="Calibri" w:hAnsi="Calibri" w:cs="Calibri"/>
        </w:rPr>
        <w:t>Figure 7-</w:t>
      </w:r>
      <w:r w:rsidR="00CE09D6" w:rsidRPr="00CE09D6">
        <w:rPr>
          <w:rFonts w:ascii="Calibri" w:hAnsi="Calibri" w:cs="Calibri"/>
        </w:rPr>
        <w:t xml:space="preserve"> Docker Hub showing the tishan01/</w:t>
      </w:r>
      <w:proofErr w:type="spellStart"/>
      <w:r w:rsidR="00CE09D6" w:rsidRPr="00CE09D6">
        <w:rPr>
          <w:rFonts w:ascii="Calibri" w:hAnsi="Calibri" w:cs="Calibri"/>
        </w:rPr>
        <w:t>hasnat</w:t>
      </w:r>
      <w:proofErr w:type="spellEnd"/>
      <w:r w:rsidR="00CE09D6" w:rsidRPr="00CE09D6">
        <w:rPr>
          <w:rFonts w:ascii="Calibri" w:hAnsi="Calibri" w:cs="Calibri"/>
        </w:rPr>
        <w:t>-image repository with the latest tag.</w:t>
      </w:r>
    </w:p>
    <w:p w14:paraId="14389223" w14:textId="58514317" w:rsidR="00CE09D6" w:rsidRPr="00CE09D6" w:rsidRDefault="00CE09D6" w:rsidP="00CE09D6">
      <w:pPr>
        <w:numPr>
          <w:ilvl w:val="0"/>
          <w:numId w:val="58"/>
        </w:numPr>
        <w:rPr>
          <w:rFonts w:ascii="Calibri" w:hAnsi="Calibri" w:cs="Calibri"/>
        </w:rPr>
      </w:pPr>
      <w:r w:rsidRPr="00CE09D6">
        <w:rPr>
          <w:rFonts w:ascii="Calibri" w:hAnsi="Calibri" w:cs="Calibri"/>
        </w:rPr>
        <w:t>Validates that the image is publicly accessible and ready for cloud integration.</w:t>
      </w:r>
    </w:p>
    <w:p w14:paraId="417EF9FD" w14:textId="77777777" w:rsidR="001833C2" w:rsidRDefault="001833C2" w:rsidP="00CE09D6">
      <w:pPr>
        <w:rPr>
          <w:rFonts w:ascii="Calibri" w:hAnsi="Calibri" w:cs="Calibri"/>
          <w:b/>
          <w:bCs/>
        </w:rPr>
      </w:pPr>
    </w:p>
    <w:p w14:paraId="594B07F4" w14:textId="50C21A7C"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8</w:t>
      </w:r>
      <w:r w:rsidRPr="00CE09D6">
        <w:rPr>
          <w:rFonts w:ascii="Calibri" w:hAnsi="Calibri" w:cs="Calibri"/>
          <w:b/>
          <w:bCs/>
        </w:rPr>
        <w:t>: Docker Volume Creation</w:t>
      </w:r>
    </w:p>
    <w:p w14:paraId="6BC13A34" w14:textId="0CDEDAC9" w:rsidR="00ED6A51" w:rsidRDefault="00ED6A51" w:rsidP="00CE09D6">
      <w:pPr>
        <w:rPr>
          <w:rFonts w:ascii="Calibri" w:hAnsi="Calibri" w:cs="Calibri"/>
          <w:b/>
          <w:bCs/>
        </w:rPr>
      </w:pPr>
      <w:r w:rsidRPr="00527CA1">
        <w:rPr>
          <w:rFonts w:ascii="Calibri" w:hAnsi="Calibri" w:cs="Calibri"/>
          <w:b/>
          <w:bCs/>
          <w:noProof/>
        </w:rPr>
        <w:lastRenderedPageBreak/>
        <w:drawing>
          <wp:inline distT="0" distB="0" distL="0" distR="0" wp14:anchorId="5C7BFDE6" wp14:editId="2D699BAA">
            <wp:extent cx="5731510" cy="3035300"/>
            <wp:effectExtent l="0" t="0" r="2540" b="0"/>
            <wp:docPr id="14624751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75121" name="Picture 146247512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inline>
        </w:drawing>
      </w:r>
    </w:p>
    <w:p w14:paraId="5E9D91B0" w14:textId="2B7516D7" w:rsidR="008B7D56" w:rsidRPr="00CE09D6"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8</w:t>
      </w:r>
    </w:p>
    <w:p w14:paraId="2E7D012B" w14:textId="2D6D8329" w:rsidR="00CE09D6" w:rsidRPr="00CE09D6" w:rsidRDefault="00CE09D6" w:rsidP="00CE09D6">
      <w:pPr>
        <w:numPr>
          <w:ilvl w:val="0"/>
          <w:numId w:val="59"/>
        </w:numPr>
        <w:rPr>
          <w:rFonts w:ascii="Calibri" w:hAnsi="Calibri" w:cs="Calibri"/>
        </w:rPr>
      </w:pPr>
      <w:r w:rsidRPr="00CE09D6">
        <w:rPr>
          <w:rFonts w:ascii="Calibri" w:hAnsi="Calibri" w:cs="Calibri"/>
        </w:rPr>
        <w:t xml:space="preserve">Terminal command docker volume create </w:t>
      </w:r>
      <w:proofErr w:type="spellStart"/>
      <w:r w:rsidRPr="00CE09D6">
        <w:rPr>
          <w:rFonts w:ascii="Calibri" w:hAnsi="Calibri" w:cs="Calibri"/>
        </w:rPr>
        <w:t>hasnat_volume</w:t>
      </w:r>
      <w:proofErr w:type="spellEnd"/>
      <w:r w:rsidRPr="00CE09D6">
        <w:rPr>
          <w:rFonts w:ascii="Calibri" w:hAnsi="Calibri" w:cs="Calibri"/>
        </w:rPr>
        <w:t xml:space="preserve"> and confirmation output.</w:t>
      </w:r>
    </w:p>
    <w:p w14:paraId="0CA2AD2F" w14:textId="1CE83E22" w:rsidR="00CE09D6" w:rsidRPr="00CE09D6" w:rsidRDefault="00CE09D6" w:rsidP="00CE09D6">
      <w:pPr>
        <w:numPr>
          <w:ilvl w:val="0"/>
          <w:numId w:val="59"/>
        </w:numPr>
        <w:rPr>
          <w:rFonts w:ascii="Calibri" w:hAnsi="Calibri" w:cs="Calibri"/>
        </w:rPr>
      </w:pPr>
      <w:r w:rsidRPr="00CE09D6">
        <w:rPr>
          <w:rFonts w:ascii="Calibri" w:hAnsi="Calibri" w:cs="Calibri"/>
        </w:rPr>
        <w:t>Demonstrates persistent storage setup for container data.</w:t>
      </w:r>
    </w:p>
    <w:p w14:paraId="57DAA064" w14:textId="7A3845C9" w:rsidR="00CE09D6" w:rsidRPr="00527CA1" w:rsidRDefault="00CE09D6" w:rsidP="00CE09D6">
      <w:pPr>
        <w:rPr>
          <w:rFonts w:ascii="Calibri" w:hAnsi="Calibri" w:cs="Calibri"/>
          <w:b/>
          <w:bCs/>
        </w:rPr>
      </w:pPr>
      <w:r w:rsidRPr="00CE09D6">
        <w:rPr>
          <w:rFonts w:ascii="Calibri" w:hAnsi="Calibri" w:cs="Calibri"/>
          <w:b/>
          <w:bCs/>
        </w:rPr>
        <w:t xml:space="preserve">Figure </w:t>
      </w:r>
      <w:r w:rsidR="008B7D56">
        <w:rPr>
          <w:rFonts w:ascii="Calibri" w:hAnsi="Calibri" w:cs="Calibri"/>
          <w:b/>
          <w:bCs/>
        </w:rPr>
        <w:t>9</w:t>
      </w:r>
      <w:r w:rsidRPr="00CE09D6">
        <w:rPr>
          <w:rFonts w:ascii="Calibri" w:hAnsi="Calibri" w:cs="Calibri"/>
          <w:b/>
          <w:bCs/>
        </w:rPr>
        <w:t>: Docker Volume Mounting</w:t>
      </w:r>
    </w:p>
    <w:p w14:paraId="2283CF9A" w14:textId="7D1C8827" w:rsidR="0035366D" w:rsidRDefault="00ED6A51" w:rsidP="00CE09D6">
      <w:pPr>
        <w:rPr>
          <w:rFonts w:ascii="Calibri" w:hAnsi="Calibri" w:cs="Calibri"/>
          <w:b/>
          <w:bCs/>
        </w:rPr>
      </w:pPr>
      <w:r w:rsidRPr="00527CA1">
        <w:rPr>
          <w:rFonts w:ascii="Calibri" w:hAnsi="Calibri" w:cs="Calibri"/>
          <w:b/>
          <w:bCs/>
          <w:noProof/>
        </w:rPr>
        <w:drawing>
          <wp:inline distT="0" distB="0" distL="0" distR="0" wp14:anchorId="4AA02BB1" wp14:editId="2B8877D3">
            <wp:extent cx="5731510" cy="3020060"/>
            <wp:effectExtent l="0" t="0" r="2540" b="8890"/>
            <wp:docPr id="12610114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11480" name="Picture 126101148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20060"/>
                    </a:xfrm>
                    <a:prstGeom prst="rect">
                      <a:avLst/>
                    </a:prstGeom>
                  </pic:spPr>
                </pic:pic>
              </a:graphicData>
            </a:graphic>
          </wp:inline>
        </w:drawing>
      </w:r>
    </w:p>
    <w:p w14:paraId="5DE31316" w14:textId="76BC8A23" w:rsidR="008B7D56" w:rsidRPr="00CE09D6"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9</w:t>
      </w:r>
    </w:p>
    <w:p w14:paraId="7947FEA2" w14:textId="7E9C513E" w:rsidR="00CE09D6" w:rsidRPr="00CE09D6" w:rsidRDefault="00CE09D6" w:rsidP="00CE09D6">
      <w:pPr>
        <w:numPr>
          <w:ilvl w:val="0"/>
          <w:numId w:val="60"/>
        </w:numPr>
        <w:rPr>
          <w:rFonts w:ascii="Calibri" w:hAnsi="Calibri" w:cs="Calibri"/>
        </w:rPr>
      </w:pPr>
      <w:r w:rsidRPr="00CE09D6">
        <w:rPr>
          <w:rFonts w:ascii="Calibri" w:hAnsi="Calibri" w:cs="Calibri"/>
        </w:rPr>
        <w:t xml:space="preserve">Container </w:t>
      </w:r>
      <w:proofErr w:type="spellStart"/>
      <w:r w:rsidRPr="00CE09D6">
        <w:rPr>
          <w:rFonts w:ascii="Calibri" w:hAnsi="Calibri" w:cs="Calibri"/>
        </w:rPr>
        <w:t>hasnat</w:t>
      </w:r>
      <w:proofErr w:type="spellEnd"/>
      <w:r w:rsidRPr="00CE09D6">
        <w:rPr>
          <w:rFonts w:ascii="Calibri" w:hAnsi="Calibri" w:cs="Calibri"/>
        </w:rPr>
        <w:t xml:space="preserve">-container launched with volume </w:t>
      </w:r>
      <w:proofErr w:type="spellStart"/>
      <w:r w:rsidRPr="00CE09D6">
        <w:rPr>
          <w:rFonts w:ascii="Calibri" w:hAnsi="Calibri" w:cs="Calibri"/>
        </w:rPr>
        <w:t>hasnat_volume</w:t>
      </w:r>
      <w:proofErr w:type="spellEnd"/>
      <w:r w:rsidRPr="00CE09D6">
        <w:rPr>
          <w:rFonts w:ascii="Calibri" w:hAnsi="Calibri" w:cs="Calibri"/>
        </w:rPr>
        <w:t xml:space="preserve"> mounted to /data.</w:t>
      </w:r>
    </w:p>
    <w:p w14:paraId="5A0072AE" w14:textId="4DE5C67C" w:rsidR="00CE09D6" w:rsidRPr="00CE09D6" w:rsidRDefault="00CE09D6" w:rsidP="00CE09D6">
      <w:pPr>
        <w:numPr>
          <w:ilvl w:val="0"/>
          <w:numId w:val="60"/>
        </w:numPr>
        <w:rPr>
          <w:rFonts w:ascii="Calibri" w:hAnsi="Calibri" w:cs="Calibri"/>
        </w:rPr>
      </w:pPr>
      <w:r w:rsidRPr="00CE09D6">
        <w:rPr>
          <w:rFonts w:ascii="Calibri" w:hAnsi="Calibri" w:cs="Calibri"/>
        </w:rPr>
        <w:t>Shows how volumes are attached to containers for data persistence.</w:t>
      </w:r>
    </w:p>
    <w:p w14:paraId="74FC4779" w14:textId="77777777" w:rsidR="001833C2" w:rsidRDefault="001833C2" w:rsidP="00CE09D6">
      <w:pPr>
        <w:rPr>
          <w:rFonts w:ascii="Calibri" w:hAnsi="Calibri" w:cs="Calibri"/>
          <w:b/>
          <w:bCs/>
        </w:rPr>
      </w:pPr>
    </w:p>
    <w:p w14:paraId="5E3C515B" w14:textId="3F492AD0" w:rsidR="00CE09D6" w:rsidRPr="00527CA1" w:rsidRDefault="00CE09D6" w:rsidP="00CE09D6">
      <w:pPr>
        <w:rPr>
          <w:rFonts w:ascii="Calibri" w:hAnsi="Calibri" w:cs="Calibri"/>
          <w:b/>
          <w:bCs/>
        </w:rPr>
      </w:pPr>
      <w:r w:rsidRPr="00CE09D6">
        <w:rPr>
          <w:rFonts w:ascii="Calibri" w:hAnsi="Calibri" w:cs="Calibri"/>
          <w:b/>
          <w:bCs/>
        </w:rPr>
        <w:lastRenderedPageBreak/>
        <w:t>Figure 1</w:t>
      </w:r>
      <w:r w:rsidR="008B7D56">
        <w:rPr>
          <w:rFonts w:ascii="Calibri" w:hAnsi="Calibri" w:cs="Calibri"/>
          <w:b/>
          <w:bCs/>
        </w:rPr>
        <w:t>0</w:t>
      </w:r>
      <w:r w:rsidRPr="00CE09D6">
        <w:rPr>
          <w:rFonts w:ascii="Calibri" w:hAnsi="Calibri" w:cs="Calibri"/>
          <w:b/>
          <w:bCs/>
        </w:rPr>
        <w:t>: Docker Network Creation</w:t>
      </w:r>
    </w:p>
    <w:p w14:paraId="24266421" w14:textId="6A423F3F"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0A81451B" wp14:editId="546A715D">
            <wp:extent cx="5731510" cy="3020695"/>
            <wp:effectExtent l="0" t="0" r="2540" b="8255"/>
            <wp:docPr id="192188175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81756" name="Picture 192188175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03D0F640" w14:textId="4930D0F7" w:rsidR="008B7D56" w:rsidRPr="00CE09D6" w:rsidRDefault="008B7D56" w:rsidP="008B7D56">
      <w:pPr>
        <w:jc w:val="center"/>
        <w:rPr>
          <w:rFonts w:ascii="Calibri" w:hAnsi="Calibri" w:cs="Calibri"/>
          <w:b/>
          <w:bCs/>
        </w:rPr>
      </w:pPr>
      <w:r w:rsidRPr="00DA4C72">
        <w:rPr>
          <w:rFonts w:ascii="Calibri" w:hAnsi="Calibri" w:cs="Calibri"/>
          <w:b/>
          <w:bCs/>
        </w:rPr>
        <w:t xml:space="preserve">Figure </w:t>
      </w:r>
      <w:r>
        <w:rPr>
          <w:rFonts w:ascii="Calibri" w:hAnsi="Calibri" w:cs="Calibri"/>
          <w:b/>
          <w:bCs/>
        </w:rPr>
        <w:t>10</w:t>
      </w:r>
    </w:p>
    <w:p w14:paraId="4B09E939" w14:textId="70CD7C4F" w:rsidR="00CE09D6" w:rsidRPr="00CE09D6" w:rsidRDefault="00CE09D6" w:rsidP="00CE09D6">
      <w:pPr>
        <w:numPr>
          <w:ilvl w:val="0"/>
          <w:numId w:val="61"/>
        </w:numPr>
        <w:rPr>
          <w:rFonts w:ascii="Calibri" w:hAnsi="Calibri" w:cs="Calibri"/>
        </w:rPr>
      </w:pPr>
      <w:r w:rsidRPr="00CE09D6">
        <w:rPr>
          <w:rFonts w:ascii="Calibri" w:hAnsi="Calibri" w:cs="Calibri"/>
        </w:rPr>
        <w:t xml:space="preserve">Command docker network create </w:t>
      </w:r>
      <w:proofErr w:type="spellStart"/>
      <w:r w:rsidRPr="00CE09D6">
        <w:rPr>
          <w:rFonts w:ascii="Calibri" w:hAnsi="Calibri" w:cs="Calibri"/>
        </w:rPr>
        <w:t>hasnat_network</w:t>
      </w:r>
      <w:proofErr w:type="spellEnd"/>
      <w:r w:rsidRPr="00CE09D6">
        <w:rPr>
          <w:rFonts w:ascii="Calibri" w:hAnsi="Calibri" w:cs="Calibri"/>
        </w:rPr>
        <w:t xml:space="preserve"> with custom subnet and gateway.</w:t>
      </w:r>
    </w:p>
    <w:p w14:paraId="56450F64" w14:textId="1626DA4A" w:rsidR="00CE09D6" w:rsidRPr="00CE09D6" w:rsidRDefault="00CE09D6" w:rsidP="00CE09D6">
      <w:pPr>
        <w:numPr>
          <w:ilvl w:val="0"/>
          <w:numId w:val="61"/>
        </w:numPr>
        <w:rPr>
          <w:rFonts w:ascii="Calibri" w:hAnsi="Calibri" w:cs="Calibri"/>
        </w:rPr>
      </w:pPr>
      <w:r w:rsidRPr="00CE09D6">
        <w:rPr>
          <w:rFonts w:ascii="Calibri" w:hAnsi="Calibri" w:cs="Calibri"/>
        </w:rPr>
        <w:t>Illustrates creation of an isolated bridge network for container communication.</w:t>
      </w:r>
    </w:p>
    <w:p w14:paraId="326C4772" w14:textId="664134B8" w:rsidR="00CE09D6" w:rsidRPr="00527CA1" w:rsidRDefault="00CE09D6" w:rsidP="00CE09D6">
      <w:pPr>
        <w:rPr>
          <w:rFonts w:ascii="Calibri" w:hAnsi="Calibri" w:cs="Calibri"/>
          <w:b/>
          <w:bCs/>
        </w:rPr>
      </w:pPr>
      <w:r w:rsidRPr="00CE09D6">
        <w:rPr>
          <w:rFonts w:ascii="Calibri" w:hAnsi="Calibri" w:cs="Calibri"/>
          <w:b/>
          <w:bCs/>
        </w:rPr>
        <w:t>Figure 1</w:t>
      </w:r>
      <w:r w:rsidR="00F12312">
        <w:rPr>
          <w:rFonts w:ascii="Calibri" w:hAnsi="Calibri" w:cs="Calibri"/>
          <w:b/>
          <w:bCs/>
        </w:rPr>
        <w:t>1</w:t>
      </w:r>
      <w:r w:rsidRPr="00CE09D6">
        <w:rPr>
          <w:rFonts w:ascii="Calibri" w:hAnsi="Calibri" w:cs="Calibri"/>
          <w:b/>
          <w:bCs/>
        </w:rPr>
        <w:t>: Docker Network Listing</w:t>
      </w:r>
    </w:p>
    <w:p w14:paraId="69F98760" w14:textId="2BAC828B"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1418CEDD" wp14:editId="23AD8F98">
            <wp:extent cx="5731510" cy="3001010"/>
            <wp:effectExtent l="0" t="0" r="2540" b="8890"/>
            <wp:docPr id="16780199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19914" name="Picture 16780199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inline>
        </w:drawing>
      </w:r>
    </w:p>
    <w:p w14:paraId="3584AC6E" w14:textId="6C151D4B" w:rsidR="00F12312" w:rsidRPr="00CE09D6"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11</w:t>
      </w:r>
    </w:p>
    <w:p w14:paraId="7EFDAB44" w14:textId="0111C64D" w:rsidR="00CE09D6" w:rsidRPr="00CE09D6" w:rsidRDefault="00CE09D6" w:rsidP="00CE09D6">
      <w:pPr>
        <w:numPr>
          <w:ilvl w:val="0"/>
          <w:numId w:val="62"/>
        </w:numPr>
        <w:rPr>
          <w:rFonts w:ascii="Calibri" w:hAnsi="Calibri" w:cs="Calibri"/>
        </w:rPr>
      </w:pPr>
      <w:r w:rsidRPr="00CE09D6">
        <w:rPr>
          <w:rFonts w:ascii="Calibri" w:hAnsi="Calibri" w:cs="Calibri"/>
        </w:rPr>
        <w:t xml:space="preserve">Output of docker network ls showing available networks including </w:t>
      </w:r>
      <w:proofErr w:type="spellStart"/>
      <w:r w:rsidRPr="00CE09D6">
        <w:rPr>
          <w:rFonts w:ascii="Calibri" w:hAnsi="Calibri" w:cs="Calibri"/>
        </w:rPr>
        <w:t>hasnat_network</w:t>
      </w:r>
      <w:proofErr w:type="spellEnd"/>
      <w:r w:rsidRPr="00CE09D6">
        <w:rPr>
          <w:rFonts w:ascii="Calibri" w:hAnsi="Calibri" w:cs="Calibri"/>
        </w:rPr>
        <w:t xml:space="preserve"> and </w:t>
      </w:r>
      <w:proofErr w:type="spellStart"/>
      <w:r w:rsidRPr="00CE09D6">
        <w:rPr>
          <w:rFonts w:ascii="Calibri" w:hAnsi="Calibri" w:cs="Calibri"/>
        </w:rPr>
        <w:t>naymul</w:t>
      </w:r>
      <w:proofErr w:type="spellEnd"/>
      <w:r w:rsidRPr="00CE09D6">
        <w:rPr>
          <w:rFonts w:ascii="Calibri" w:hAnsi="Calibri" w:cs="Calibri"/>
        </w:rPr>
        <w:t>-network.</w:t>
      </w:r>
    </w:p>
    <w:p w14:paraId="64A03B26" w14:textId="65E9171B" w:rsidR="00CE09D6" w:rsidRPr="00CE09D6" w:rsidRDefault="00CE09D6" w:rsidP="00CE09D6">
      <w:pPr>
        <w:numPr>
          <w:ilvl w:val="0"/>
          <w:numId w:val="62"/>
        </w:numPr>
        <w:rPr>
          <w:rFonts w:ascii="Calibri" w:hAnsi="Calibri" w:cs="Calibri"/>
        </w:rPr>
      </w:pPr>
      <w:r w:rsidRPr="00CE09D6">
        <w:rPr>
          <w:rFonts w:ascii="Calibri" w:hAnsi="Calibri" w:cs="Calibri"/>
        </w:rPr>
        <w:lastRenderedPageBreak/>
        <w:t>Confirms multiple user-defined networks for container isolation and service discovery.</w:t>
      </w:r>
    </w:p>
    <w:p w14:paraId="720A0CEC" w14:textId="6050CC13" w:rsidR="00CE09D6" w:rsidRPr="00527CA1" w:rsidRDefault="00CE09D6" w:rsidP="00CE09D6">
      <w:pPr>
        <w:rPr>
          <w:rFonts w:ascii="Calibri" w:hAnsi="Calibri" w:cs="Calibri"/>
          <w:b/>
          <w:bCs/>
        </w:rPr>
      </w:pPr>
      <w:r w:rsidRPr="00CE09D6">
        <w:rPr>
          <w:rFonts w:ascii="Calibri" w:hAnsi="Calibri" w:cs="Calibri"/>
          <w:b/>
          <w:bCs/>
        </w:rPr>
        <w:t>Figure 1</w:t>
      </w:r>
      <w:r w:rsidR="00F12312">
        <w:rPr>
          <w:rFonts w:ascii="Calibri" w:hAnsi="Calibri" w:cs="Calibri"/>
          <w:b/>
          <w:bCs/>
        </w:rPr>
        <w:t>2</w:t>
      </w:r>
      <w:r w:rsidRPr="00CE09D6">
        <w:rPr>
          <w:rFonts w:ascii="Calibri" w:hAnsi="Calibri" w:cs="Calibri"/>
          <w:b/>
          <w:bCs/>
        </w:rPr>
        <w:t>: Docker Network Connection</w:t>
      </w:r>
    </w:p>
    <w:p w14:paraId="15CB4F51" w14:textId="4DAD4965"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0BE585BB" wp14:editId="3057643F">
            <wp:extent cx="5731510" cy="3027045"/>
            <wp:effectExtent l="0" t="0" r="2540" b="1905"/>
            <wp:docPr id="13551109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10952" name="Picture 135511095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4390A46E" w14:textId="493493C4" w:rsidR="00F12312" w:rsidRPr="00CE09D6"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w:t>
      </w:r>
      <w:r w:rsidRPr="00DA4C72">
        <w:rPr>
          <w:rFonts w:ascii="Calibri" w:hAnsi="Calibri" w:cs="Calibri"/>
          <w:b/>
          <w:bCs/>
        </w:rPr>
        <w:t>2</w:t>
      </w:r>
    </w:p>
    <w:p w14:paraId="069EBE10" w14:textId="3A285747" w:rsidR="00CE09D6" w:rsidRPr="00CE09D6" w:rsidRDefault="00CE09D6" w:rsidP="00CE09D6">
      <w:pPr>
        <w:numPr>
          <w:ilvl w:val="0"/>
          <w:numId w:val="63"/>
        </w:numPr>
        <w:rPr>
          <w:rFonts w:ascii="Calibri" w:hAnsi="Calibri" w:cs="Calibri"/>
        </w:rPr>
      </w:pPr>
      <w:r w:rsidRPr="00CE09D6">
        <w:rPr>
          <w:rFonts w:ascii="Calibri" w:hAnsi="Calibri" w:cs="Calibri"/>
        </w:rPr>
        <w:t xml:space="preserve">Command docker network connect </w:t>
      </w:r>
      <w:proofErr w:type="spellStart"/>
      <w:r w:rsidRPr="00CE09D6">
        <w:rPr>
          <w:rFonts w:ascii="Calibri" w:hAnsi="Calibri" w:cs="Calibri"/>
        </w:rPr>
        <w:t>hasnat_network</w:t>
      </w:r>
      <w:proofErr w:type="spellEnd"/>
      <w:r w:rsidRPr="00CE09D6">
        <w:rPr>
          <w:rFonts w:ascii="Calibri" w:hAnsi="Calibri" w:cs="Calibri"/>
        </w:rPr>
        <w:t xml:space="preserve"> </w:t>
      </w:r>
      <w:proofErr w:type="spellStart"/>
      <w:r w:rsidRPr="00CE09D6">
        <w:rPr>
          <w:rFonts w:ascii="Calibri" w:hAnsi="Calibri" w:cs="Calibri"/>
        </w:rPr>
        <w:t>hasnat</w:t>
      </w:r>
      <w:proofErr w:type="spellEnd"/>
      <w:r w:rsidRPr="00CE09D6">
        <w:rPr>
          <w:rFonts w:ascii="Calibri" w:hAnsi="Calibri" w:cs="Calibri"/>
        </w:rPr>
        <w:t>-container.</w:t>
      </w:r>
    </w:p>
    <w:p w14:paraId="12EE16E6" w14:textId="38A90AEC" w:rsidR="00CE09D6" w:rsidRPr="00CE09D6" w:rsidRDefault="00CE09D6" w:rsidP="00CE09D6">
      <w:pPr>
        <w:numPr>
          <w:ilvl w:val="0"/>
          <w:numId w:val="63"/>
        </w:numPr>
        <w:rPr>
          <w:rFonts w:ascii="Calibri" w:hAnsi="Calibri" w:cs="Calibri"/>
        </w:rPr>
      </w:pPr>
      <w:r w:rsidRPr="00CE09D6">
        <w:rPr>
          <w:rFonts w:ascii="Calibri" w:hAnsi="Calibri" w:cs="Calibri"/>
        </w:rPr>
        <w:t>Demonstrates attaching a running container to a custom network for internal communication.</w:t>
      </w:r>
    </w:p>
    <w:p w14:paraId="52F13A0A" w14:textId="77777777" w:rsidR="00CE09D6" w:rsidRPr="00527CA1" w:rsidRDefault="00CE09D6" w:rsidP="00CE09D6">
      <w:pPr>
        <w:rPr>
          <w:rFonts w:ascii="Calibri" w:hAnsi="Calibri" w:cs="Calibri"/>
          <w:b/>
          <w:bCs/>
        </w:rPr>
      </w:pPr>
      <w:r w:rsidRPr="00CE09D6">
        <w:rPr>
          <w:rFonts w:ascii="Calibri" w:hAnsi="Calibri" w:cs="Calibri"/>
          <w:b/>
          <w:bCs/>
        </w:rPr>
        <w:t>Figure 19: Docker Inspect – Container Metadata</w:t>
      </w:r>
    </w:p>
    <w:p w14:paraId="65C59906" w14:textId="6D8C111F"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3179B698" wp14:editId="50FDB6B7">
            <wp:extent cx="5731510" cy="3016250"/>
            <wp:effectExtent l="0" t="0" r="2540" b="0"/>
            <wp:docPr id="10211360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136083" name="Picture 102113608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16250"/>
                    </a:xfrm>
                    <a:prstGeom prst="rect">
                      <a:avLst/>
                    </a:prstGeom>
                  </pic:spPr>
                </pic:pic>
              </a:graphicData>
            </a:graphic>
          </wp:inline>
        </w:drawing>
      </w:r>
    </w:p>
    <w:p w14:paraId="7E1BE83A" w14:textId="64EFC81E" w:rsidR="00F12312" w:rsidRPr="00CE09D6"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13</w:t>
      </w:r>
    </w:p>
    <w:p w14:paraId="0B4C6C3A" w14:textId="6CDB9997" w:rsidR="00CE09D6" w:rsidRPr="00CE09D6" w:rsidRDefault="00CE09D6" w:rsidP="00CE09D6">
      <w:pPr>
        <w:numPr>
          <w:ilvl w:val="0"/>
          <w:numId w:val="64"/>
        </w:numPr>
        <w:rPr>
          <w:rFonts w:ascii="Calibri" w:hAnsi="Calibri" w:cs="Calibri"/>
        </w:rPr>
      </w:pPr>
      <w:r w:rsidRPr="00CE09D6">
        <w:rPr>
          <w:rFonts w:ascii="Calibri" w:hAnsi="Calibri" w:cs="Calibri"/>
        </w:rPr>
        <w:lastRenderedPageBreak/>
        <w:t xml:space="preserve">Output of docker inspect </w:t>
      </w:r>
      <w:proofErr w:type="spellStart"/>
      <w:r w:rsidRPr="00CE09D6">
        <w:rPr>
          <w:rFonts w:ascii="Calibri" w:hAnsi="Calibri" w:cs="Calibri"/>
        </w:rPr>
        <w:t>hasnat</w:t>
      </w:r>
      <w:proofErr w:type="spellEnd"/>
      <w:r w:rsidRPr="00CE09D6">
        <w:rPr>
          <w:rFonts w:ascii="Calibri" w:hAnsi="Calibri" w:cs="Calibri"/>
        </w:rPr>
        <w:t>-container showing architecture, OS, and manifest digest.</w:t>
      </w:r>
    </w:p>
    <w:p w14:paraId="0DE09157" w14:textId="605BEAB7" w:rsidR="00CE09D6" w:rsidRPr="00CE09D6" w:rsidRDefault="00CE09D6" w:rsidP="00CE09D6">
      <w:pPr>
        <w:numPr>
          <w:ilvl w:val="0"/>
          <w:numId w:val="64"/>
        </w:numPr>
        <w:rPr>
          <w:rFonts w:ascii="Calibri" w:hAnsi="Calibri" w:cs="Calibri"/>
        </w:rPr>
      </w:pPr>
      <w:r w:rsidRPr="00CE09D6">
        <w:rPr>
          <w:rFonts w:ascii="Calibri" w:hAnsi="Calibri" w:cs="Calibri"/>
        </w:rPr>
        <w:t>Provides metadata confirming the container runs on amd64 architecture.</w:t>
      </w:r>
    </w:p>
    <w:p w14:paraId="7B3466C8" w14:textId="2AB28C9A" w:rsidR="00CE09D6" w:rsidRPr="00527CA1" w:rsidRDefault="00CE09D6" w:rsidP="00CE09D6">
      <w:pPr>
        <w:rPr>
          <w:rFonts w:ascii="Calibri" w:hAnsi="Calibri" w:cs="Calibri"/>
          <w:b/>
          <w:bCs/>
        </w:rPr>
      </w:pPr>
      <w:r w:rsidRPr="00CE09D6">
        <w:rPr>
          <w:rFonts w:ascii="Calibri" w:hAnsi="Calibri" w:cs="Calibri"/>
          <w:b/>
          <w:bCs/>
        </w:rPr>
        <w:t xml:space="preserve">Figure </w:t>
      </w:r>
      <w:r w:rsidR="00F12312">
        <w:rPr>
          <w:rFonts w:ascii="Calibri" w:hAnsi="Calibri" w:cs="Calibri"/>
          <w:b/>
          <w:bCs/>
        </w:rPr>
        <w:t>14</w:t>
      </w:r>
      <w:r w:rsidRPr="00CE09D6">
        <w:rPr>
          <w:rFonts w:ascii="Calibri" w:hAnsi="Calibri" w:cs="Calibri"/>
          <w:b/>
          <w:bCs/>
        </w:rPr>
        <w:t>: Docker Volume Mount Details</w:t>
      </w:r>
    </w:p>
    <w:p w14:paraId="43818CB3" w14:textId="723E8055"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62CE1FEF" wp14:editId="24C26732">
            <wp:extent cx="5731510" cy="3020060"/>
            <wp:effectExtent l="0" t="0" r="2540" b="8890"/>
            <wp:docPr id="971692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92501" name="Picture 97169250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20060"/>
                    </a:xfrm>
                    <a:prstGeom prst="rect">
                      <a:avLst/>
                    </a:prstGeom>
                  </pic:spPr>
                </pic:pic>
              </a:graphicData>
            </a:graphic>
          </wp:inline>
        </w:drawing>
      </w:r>
    </w:p>
    <w:p w14:paraId="167686C4" w14:textId="5C1BF87C" w:rsidR="00F12312" w:rsidRPr="00CE09D6"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14</w:t>
      </w:r>
    </w:p>
    <w:p w14:paraId="2457FEFE" w14:textId="144BB0E4" w:rsidR="00CE09D6" w:rsidRPr="00CE09D6" w:rsidRDefault="00CE09D6" w:rsidP="00CE09D6">
      <w:pPr>
        <w:numPr>
          <w:ilvl w:val="0"/>
          <w:numId w:val="65"/>
        </w:numPr>
        <w:rPr>
          <w:rFonts w:ascii="Calibri" w:hAnsi="Calibri" w:cs="Calibri"/>
        </w:rPr>
      </w:pPr>
      <w:r w:rsidRPr="00CE09D6">
        <w:rPr>
          <w:rFonts w:ascii="Calibri" w:hAnsi="Calibri" w:cs="Calibri"/>
        </w:rPr>
        <w:t xml:space="preserve">JSON output showing volume </w:t>
      </w:r>
      <w:proofErr w:type="spellStart"/>
      <w:r w:rsidRPr="00CE09D6">
        <w:rPr>
          <w:rFonts w:ascii="Calibri" w:hAnsi="Calibri" w:cs="Calibri"/>
        </w:rPr>
        <w:t>hasnat_volume</w:t>
      </w:r>
      <w:proofErr w:type="spellEnd"/>
      <w:r w:rsidRPr="00CE09D6">
        <w:rPr>
          <w:rFonts w:ascii="Calibri" w:hAnsi="Calibri" w:cs="Calibri"/>
        </w:rPr>
        <w:t xml:space="preserve"> mounted to /data in </w:t>
      </w:r>
      <w:proofErr w:type="spellStart"/>
      <w:r w:rsidRPr="00CE09D6">
        <w:rPr>
          <w:rFonts w:ascii="Calibri" w:hAnsi="Calibri" w:cs="Calibri"/>
        </w:rPr>
        <w:t>hasnat</w:t>
      </w:r>
      <w:proofErr w:type="spellEnd"/>
      <w:r w:rsidRPr="00CE09D6">
        <w:rPr>
          <w:rFonts w:ascii="Calibri" w:hAnsi="Calibri" w:cs="Calibri"/>
        </w:rPr>
        <w:t>-container.</w:t>
      </w:r>
    </w:p>
    <w:p w14:paraId="5EDE2552" w14:textId="04637084" w:rsidR="00CE09D6" w:rsidRPr="00CE09D6" w:rsidRDefault="00CE09D6" w:rsidP="00CE09D6">
      <w:pPr>
        <w:numPr>
          <w:ilvl w:val="0"/>
          <w:numId w:val="65"/>
        </w:numPr>
        <w:rPr>
          <w:rFonts w:ascii="Calibri" w:hAnsi="Calibri" w:cs="Calibri"/>
        </w:rPr>
      </w:pPr>
      <w:r w:rsidRPr="00CE09D6">
        <w:rPr>
          <w:rFonts w:ascii="Calibri" w:hAnsi="Calibri" w:cs="Calibri"/>
        </w:rPr>
        <w:t>Confirms volume configuration and read/write access.</w:t>
      </w:r>
    </w:p>
    <w:p w14:paraId="0B4AACD5" w14:textId="1A36E739" w:rsidR="00CE09D6" w:rsidRPr="00527CA1" w:rsidRDefault="00CE09D6" w:rsidP="00CE09D6">
      <w:pPr>
        <w:rPr>
          <w:rFonts w:ascii="Calibri" w:hAnsi="Calibri" w:cs="Calibri"/>
          <w:b/>
          <w:bCs/>
        </w:rPr>
      </w:pPr>
      <w:r w:rsidRPr="00CE09D6">
        <w:rPr>
          <w:rFonts w:ascii="Calibri" w:hAnsi="Calibri" w:cs="Calibri"/>
          <w:b/>
          <w:bCs/>
        </w:rPr>
        <w:t xml:space="preserve">Figure </w:t>
      </w:r>
      <w:r w:rsidR="00F12312">
        <w:rPr>
          <w:rFonts w:ascii="Calibri" w:hAnsi="Calibri" w:cs="Calibri"/>
          <w:b/>
          <w:bCs/>
        </w:rPr>
        <w:t>15</w:t>
      </w:r>
      <w:r w:rsidRPr="00CE09D6">
        <w:rPr>
          <w:rFonts w:ascii="Calibri" w:hAnsi="Calibri" w:cs="Calibri"/>
          <w:b/>
          <w:bCs/>
        </w:rPr>
        <w:t>: Docker Network IP Assignment</w:t>
      </w:r>
    </w:p>
    <w:p w14:paraId="432859BC" w14:textId="7AC1A513" w:rsidR="0035366D" w:rsidRDefault="0035366D" w:rsidP="00CE09D6">
      <w:pPr>
        <w:rPr>
          <w:rFonts w:ascii="Calibri" w:hAnsi="Calibri" w:cs="Calibri"/>
          <w:b/>
          <w:bCs/>
        </w:rPr>
      </w:pPr>
      <w:r w:rsidRPr="00527CA1">
        <w:rPr>
          <w:rFonts w:ascii="Calibri" w:hAnsi="Calibri" w:cs="Calibri"/>
          <w:b/>
          <w:bCs/>
          <w:noProof/>
        </w:rPr>
        <w:drawing>
          <wp:inline distT="0" distB="0" distL="0" distR="0" wp14:anchorId="71E6BF50" wp14:editId="35C013BF">
            <wp:extent cx="5731510" cy="3001010"/>
            <wp:effectExtent l="0" t="0" r="2540" b="8890"/>
            <wp:docPr id="3037993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99369" name="Picture 30379936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inline>
        </w:drawing>
      </w:r>
    </w:p>
    <w:p w14:paraId="14180E89" w14:textId="51BA7B00" w:rsidR="00F12312" w:rsidRPr="00CE09D6" w:rsidRDefault="00F12312" w:rsidP="00F12312">
      <w:pPr>
        <w:jc w:val="center"/>
        <w:rPr>
          <w:rFonts w:ascii="Calibri" w:hAnsi="Calibri" w:cs="Calibri"/>
          <w:b/>
          <w:bCs/>
        </w:rPr>
      </w:pPr>
      <w:r w:rsidRPr="00DA4C72">
        <w:rPr>
          <w:rFonts w:ascii="Calibri" w:hAnsi="Calibri" w:cs="Calibri"/>
          <w:b/>
          <w:bCs/>
        </w:rPr>
        <w:lastRenderedPageBreak/>
        <w:t xml:space="preserve">Figure </w:t>
      </w:r>
      <w:r>
        <w:rPr>
          <w:rFonts w:ascii="Calibri" w:hAnsi="Calibri" w:cs="Calibri"/>
          <w:b/>
          <w:bCs/>
        </w:rPr>
        <w:t>15</w:t>
      </w:r>
    </w:p>
    <w:p w14:paraId="4AD52C63" w14:textId="4A15B84A" w:rsidR="00CE09D6" w:rsidRPr="00CE09D6" w:rsidRDefault="00CE09D6" w:rsidP="00CE09D6">
      <w:pPr>
        <w:numPr>
          <w:ilvl w:val="0"/>
          <w:numId w:val="66"/>
        </w:numPr>
        <w:rPr>
          <w:rFonts w:ascii="Calibri" w:hAnsi="Calibri" w:cs="Calibri"/>
        </w:rPr>
      </w:pPr>
      <w:r w:rsidRPr="00CE09D6">
        <w:rPr>
          <w:rFonts w:ascii="Calibri" w:hAnsi="Calibri" w:cs="Calibri"/>
        </w:rPr>
        <w:t xml:space="preserve">JSON output showing </w:t>
      </w:r>
      <w:proofErr w:type="spellStart"/>
      <w:r w:rsidRPr="00CE09D6">
        <w:rPr>
          <w:rFonts w:ascii="Calibri" w:hAnsi="Calibri" w:cs="Calibri"/>
        </w:rPr>
        <w:t>hasnat_network</w:t>
      </w:r>
      <w:proofErr w:type="spellEnd"/>
      <w:r w:rsidRPr="00CE09D6">
        <w:rPr>
          <w:rFonts w:ascii="Calibri" w:hAnsi="Calibri" w:cs="Calibri"/>
        </w:rPr>
        <w:t xml:space="preserve"> IP address and gateway for </w:t>
      </w:r>
      <w:proofErr w:type="spellStart"/>
      <w:r w:rsidRPr="00CE09D6">
        <w:rPr>
          <w:rFonts w:ascii="Calibri" w:hAnsi="Calibri" w:cs="Calibri"/>
        </w:rPr>
        <w:t>hasnat</w:t>
      </w:r>
      <w:proofErr w:type="spellEnd"/>
      <w:r w:rsidRPr="00CE09D6">
        <w:rPr>
          <w:rFonts w:ascii="Calibri" w:hAnsi="Calibri" w:cs="Calibri"/>
        </w:rPr>
        <w:t>-container.</w:t>
      </w:r>
    </w:p>
    <w:p w14:paraId="6F14B6F7" w14:textId="14D68A18" w:rsidR="00CE09D6" w:rsidRPr="00CE09D6" w:rsidRDefault="00CE09D6" w:rsidP="00CE09D6">
      <w:pPr>
        <w:numPr>
          <w:ilvl w:val="0"/>
          <w:numId w:val="66"/>
        </w:numPr>
        <w:rPr>
          <w:rFonts w:ascii="Calibri" w:hAnsi="Calibri" w:cs="Calibri"/>
        </w:rPr>
      </w:pPr>
      <w:r w:rsidRPr="00CE09D6">
        <w:rPr>
          <w:rFonts w:ascii="Calibri" w:hAnsi="Calibri" w:cs="Calibri"/>
        </w:rPr>
        <w:t>Validates internal IP assignment and network routing setup.</w:t>
      </w:r>
    </w:p>
    <w:p w14:paraId="1EA3DE24" w14:textId="4072D491" w:rsidR="00BB742B" w:rsidRPr="00BB742B" w:rsidRDefault="00BB742B" w:rsidP="00BB742B">
      <w:pPr>
        <w:rPr>
          <w:rFonts w:ascii="Calibri" w:hAnsi="Calibri" w:cs="Calibri"/>
          <w:b/>
          <w:bCs/>
        </w:rPr>
      </w:pPr>
      <w:r w:rsidRPr="00BB742B">
        <w:rPr>
          <w:rFonts w:ascii="Calibri" w:hAnsi="Calibri" w:cs="Calibri"/>
          <w:b/>
          <w:bCs/>
        </w:rPr>
        <w:t>4.3 Volumes and bind mounts</w:t>
      </w:r>
    </w:p>
    <w:p w14:paraId="0F8DC946" w14:textId="77777777" w:rsidR="00BB742B" w:rsidRPr="00BB742B" w:rsidRDefault="00BB742B" w:rsidP="00BB742B">
      <w:pPr>
        <w:rPr>
          <w:rFonts w:ascii="Calibri" w:hAnsi="Calibri" w:cs="Calibri"/>
        </w:rPr>
      </w:pPr>
      <w:r w:rsidRPr="00BB742B">
        <w:rPr>
          <w:rFonts w:ascii="Calibri" w:hAnsi="Calibri" w:cs="Calibri"/>
        </w:rPr>
        <w:t>Containers are ephemeral by default; persistent data requires volumes or bind mounts.</w:t>
      </w:r>
    </w:p>
    <w:p w14:paraId="4D6F2CC4" w14:textId="77777777" w:rsidR="00BB742B" w:rsidRPr="00BB742B" w:rsidRDefault="00BB742B" w:rsidP="00BB742B">
      <w:pPr>
        <w:rPr>
          <w:rFonts w:ascii="Calibri" w:hAnsi="Calibri" w:cs="Calibri"/>
        </w:rPr>
      </w:pPr>
      <w:r w:rsidRPr="00BB742B">
        <w:rPr>
          <w:rFonts w:ascii="Calibri" w:hAnsi="Calibri" w:cs="Calibri"/>
          <w:b/>
          <w:bCs/>
        </w:rPr>
        <w:t>Creating a named volume</w:t>
      </w:r>
    </w:p>
    <w:p w14:paraId="3D1526BB" w14:textId="77777777" w:rsidR="00BB742B" w:rsidRPr="00BB742B" w:rsidRDefault="00BB742B" w:rsidP="00BB742B">
      <w:pPr>
        <w:rPr>
          <w:rFonts w:ascii="Calibri" w:hAnsi="Calibri" w:cs="Calibri"/>
        </w:rPr>
      </w:pPr>
      <w:r w:rsidRPr="00BB742B">
        <w:rPr>
          <w:rFonts w:ascii="Calibri" w:hAnsi="Calibri" w:cs="Calibri"/>
        </w:rPr>
        <w:t xml:space="preserve">docker volume create </w:t>
      </w:r>
      <w:proofErr w:type="spellStart"/>
      <w:r w:rsidRPr="00BB742B">
        <w:rPr>
          <w:rFonts w:ascii="Calibri" w:hAnsi="Calibri" w:cs="Calibri"/>
        </w:rPr>
        <w:t>hasnat_volume</w:t>
      </w:r>
      <w:proofErr w:type="spellEnd"/>
    </w:p>
    <w:p w14:paraId="6F7BB15E" w14:textId="07AD5FD5" w:rsidR="00BB742B" w:rsidRPr="00527CA1" w:rsidRDefault="00BB742B" w:rsidP="00BB742B">
      <w:pPr>
        <w:rPr>
          <w:rFonts w:ascii="Calibri" w:hAnsi="Calibri" w:cs="Calibri"/>
        </w:rPr>
      </w:pPr>
      <w:r w:rsidRPr="00BB742B">
        <w:rPr>
          <w:rFonts w:ascii="Calibri" w:hAnsi="Calibri" w:cs="Calibri"/>
          <w:b/>
          <w:bCs/>
        </w:rPr>
        <w:t xml:space="preserve">Figure </w:t>
      </w:r>
      <w:r w:rsidR="00F12312">
        <w:rPr>
          <w:rFonts w:ascii="Calibri" w:hAnsi="Calibri" w:cs="Calibri"/>
          <w:b/>
          <w:bCs/>
        </w:rPr>
        <w:t>16</w:t>
      </w:r>
      <w:r w:rsidRPr="00BB742B">
        <w:rPr>
          <w:rFonts w:ascii="Calibri" w:hAnsi="Calibri" w:cs="Calibri"/>
        </w:rPr>
        <w:t xml:space="preserve"> shows the command docker volume create </w:t>
      </w:r>
      <w:proofErr w:type="spellStart"/>
      <w:r w:rsidRPr="00BB742B">
        <w:rPr>
          <w:rFonts w:ascii="Calibri" w:hAnsi="Calibri" w:cs="Calibri"/>
        </w:rPr>
        <w:t>hasnat_volume</w:t>
      </w:r>
      <w:proofErr w:type="spellEnd"/>
      <w:r w:rsidRPr="00BB742B">
        <w:rPr>
          <w:rFonts w:ascii="Calibri" w:hAnsi="Calibri" w:cs="Calibri"/>
        </w:rPr>
        <w:t xml:space="preserve"> and the returned volume name </w:t>
      </w:r>
      <w:proofErr w:type="spellStart"/>
      <w:r w:rsidRPr="00BB742B">
        <w:rPr>
          <w:rFonts w:ascii="Calibri" w:hAnsi="Calibri" w:cs="Calibri"/>
        </w:rPr>
        <w:t>hasnat_volume</w:t>
      </w:r>
      <w:proofErr w:type="spellEnd"/>
      <w:r w:rsidRPr="00BB742B">
        <w:rPr>
          <w:rFonts w:ascii="Calibri" w:hAnsi="Calibri" w:cs="Calibri"/>
        </w:rPr>
        <w:t>. This demonstrates creating a Docker managed volume for persistent storage.</w:t>
      </w:r>
    </w:p>
    <w:p w14:paraId="03BC621F" w14:textId="25758693" w:rsidR="0025156F" w:rsidRDefault="0025156F" w:rsidP="00BB742B">
      <w:pPr>
        <w:rPr>
          <w:rFonts w:ascii="Calibri" w:hAnsi="Calibri" w:cs="Calibri"/>
        </w:rPr>
      </w:pPr>
      <w:r w:rsidRPr="00527CA1">
        <w:rPr>
          <w:rFonts w:ascii="Calibri" w:hAnsi="Calibri" w:cs="Calibri"/>
          <w:noProof/>
        </w:rPr>
        <w:drawing>
          <wp:inline distT="0" distB="0" distL="0" distR="0" wp14:anchorId="28B87DDC" wp14:editId="16E1771D">
            <wp:extent cx="5731510" cy="3037205"/>
            <wp:effectExtent l="0" t="0" r="2540" b="0"/>
            <wp:docPr id="5250036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03617" name="Picture 5250036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inline>
        </w:drawing>
      </w:r>
    </w:p>
    <w:p w14:paraId="007B8759" w14:textId="6F547C5A" w:rsidR="00F12312" w:rsidRPr="00BB742B"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16</w:t>
      </w:r>
    </w:p>
    <w:p w14:paraId="6B5C7306" w14:textId="77777777" w:rsidR="0090165A" w:rsidRPr="00527CA1" w:rsidRDefault="0090165A" w:rsidP="00BB742B">
      <w:pPr>
        <w:rPr>
          <w:rFonts w:ascii="Calibri" w:hAnsi="Calibri" w:cs="Calibri"/>
          <w:b/>
          <w:bCs/>
        </w:rPr>
      </w:pPr>
    </w:p>
    <w:p w14:paraId="51B9BEFB"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4.4 Container networking</w:t>
      </w:r>
    </w:p>
    <w:p w14:paraId="5DE09419" w14:textId="77777777" w:rsidR="00BB742B" w:rsidRPr="00BB742B" w:rsidRDefault="00BB742B" w:rsidP="00BB742B">
      <w:pPr>
        <w:rPr>
          <w:rFonts w:ascii="Calibri" w:hAnsi="Calibri" w:cs="Calibri"/>
        </w:rPr>
      </w:pPr>
      <w:r w:rsidRPr="00BB742B">
        <w:rPr>
          <w:rFonts w:ascii="Calibri" w:hAnsi="Calibri" w:cs="Calibri"/>
        </w:rPr>
        <w:t>Docker provides several networking modes: bridge (default), host, and overlay (for multi</w:t>
      </w:r>
      <w:r w:rsidRPr="00BB742B">
        <w:rPr>
          <w:rFonts w:ascii="Calibri" w:hAnsi="Calibri" w:cs="Calibri"/>
        </w:rPr>
        <w:noBreakHyphen/>
        <w:t>host). For the lab:</w:t>
      </w:r>
    </w:p>
    <w:p w14:paraId="0B9E7906" w14:textId="77777777" w:rsidR="00BB742B" w:rsidRPr="00BB742B" w:rsidRDefault="00BB742B" w:rsidP="00BB742B">
      <w:pPr>
        <w:rPr>
          <w:rFonts w:ascii="Calibri" w:hAnsi="Calibri" w:cs="Calibri"/>
        </w:rPr>
      </w:pPr>
      <w:r w:rsidRPr="00BB742B">
        <w:rPr>
          <w:rFonts w:ascii="Calibri" w:hAnsi="Calibri" w:cs="Calibri"/>
          <w:b/>
          <w:bCs/>
        </w:rPr>
        <w:t>Custom bridge network</w:t>
      </w:r>
    </w:p>
    <w:p w14:paraId="59958AE8" w14:textId="77777777" w:rsidR="00BB742B" w:rsidRPr="00BB742B" w:rsidRDefault="00BB742B" w:rsidP="00BB742B">
      <w:pPr>
        <w:rPr>
          <w:rFonts w:ascii="Calibri" w:hAnsi="Calibri" w:cs="Calibri"/>
        </w:rPr>
      </w:pPr>
      <w:r w:rsidRPr="00BB742B">
        <w:rPr>
          <w:rFonts w:ascii="Calibri" w:hAnsi="Calibri" w:cs="Calibri"/>
        </w:rPr>
        <w:t xml:space="preserve">docker network create </w:t>
      </w:r>
      <w:proofErr w:type="spellStart"/>
      <w:r w:rsidRPr="00BB742B">
        <w:rPr>
          <w:rFonts w:ascii="Calibri" w:hAnsi="Calibri" w:cs="Calibri"/>
        </w:rPr>
        <w:t>my_bridge</w:t>
      </w:r>
      <w:proofErr w:type="spellEnd"/>
    </w:p>
    <w:p w14:paraId="58FEDB2B" w14:textId="77777777" w:rsidR="00BB742B" w:rsidRPr="00527CA1" w:rsidRDefault="00BB742B" w:rsidP="00BB742B">
      <w:pPr>
        <w:rPr>
          <w:rFonts w:ascii="Calibri" w:hAnsi="Calibri" w:cs="Calibri"/>
        </w:rPr>
      </w:pPr>
      <w:r w:rsidRPr="00BB742B">
        <w:rPr>
          <w:rFonts w:ascii="Calibri" w:hAnsi="Calibri" w:cs="Calibri"/>
        </w:rPr>
        <w:t xml:space="preserve">docker run -d --name social-homepage --network </w:t>
      </w:r>
      <w:proofErr w:type="spellStart"/>
      <w:r w:rsidRPr="00BB742B">
        <w:rPr>
          <w:rFonts w:ascii="Calibri" w:hAnsi="Calibri" w:cs="Calibri"/>
        </w:rPr>
        <w:t>my_bridge</w:t>
      </w:r>
      <w:proofErr w:type="spellEnd"/>
      <w:r w:rsidRPr="00BB742B">
        <w:rPr>
          <w:rFonts w:ascii="Calibri" w:hAnsi="Calibri" w:cs="Calibri"/>
        </w:rPr>
        <w:t xml:space="preserve"> -p 8080:80 </w:t>
      </w:r>
      <w:proofErr w:type="spellStart"/>
      <w:r w:rsidRPr="00BB742B">
        <w:rPr>
          <w:rFonts w:ascii="Calibri" w:hAnsi="Calibri" w:cs="Calibri"/>
        </w:rPr>
        <w:t>naymul</w:t>
      </w:r>
      <w:proofErr w:type="spellEnd"/>
      <w:r w:rsidRPr="00BB742B">
        <w:rPr>
          <w:rFonts w:ascii="Calibri" w:hAnsi="Calibri" w:cs="Calibri"/>
        </w:rPr>
        <w:t>/social-homepage:1.0</w:t>
      </w:r>
    </w:p>
    <w:p w14:paraId="5812950E" w14:textId="32A64B50" w:rsidR="008C5F9F" w:rsidRDefault="008C5F9F" w:rsidP="00BB742B">
      <w:pPr>
        <w:rPr>
          <w:rFonts w:ascii="Calibri" w:hAnsi="Calibri" w:cs="Calibri"/>
        </w:rPr>
      </w:pPr>
      <w:r w:rsidRPr="00527CA1">
        <w:rPr>
          <w:rFonts w:ascii="Calibri" w:hAnsi="Calibri" w:cs="Calibri"/>
          <w:noProof/>
        </w:rPr>
        <w:lastRenderedPageBreak/>
        <w:drawing>
          <wp:inline distT="0" distB="0" distL="0" distR="0" wp14:anchorId="30A40232" wp14:editId="59FDEFC8">
            <wp:extent cx="5731510" cy="3007360"/>
            <wp:effectExtent l="0" t="0" r="2540" b="2540"/>
            <wp:docPr id="34224226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242268" name="Picture 34224226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07360"/>
                    </a:xfrm>
                    <a:prstGeom prst="rect">
                      <a:avLst/>
                    </a:prstGeom>
                  </pic:spPr>
                </pic:pic>
              </a:graphicData>
            </a:graphic>
          </wp:inline>
        </w:drawing>
      </w:r>
    </w:p>
    <w:p w14:paraId="5756D623" w14:textId="04F82A42" w:rsidR="00F12312" w:rsidRPr="00BB742B"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17</w:t>
      </w:r>
    </w:p>
    <w:p w14:paraId="174BF085" w14:textId="77777777" w:rsidR="00F12312" w:rsidRPr="00BB742B" w:rsidRDefault="00F12312" w:rsidP="00F12312">
      <w:pPr>
        <w:rPr>
          <w:rFonts w:ascii="Calibri" w:hAnsi="Calibri" w:cs="Calibri"/>
        </w:rPr>
      </w:pPr>
    </w:p>
    <w:p w14:paraId="442AE83F" w14:textId="77777777" w:rsidR="00BB742B" w:rsidRPr="00BB742B" w:rsidRDefault="00BB742B" w:rsidP="00BB742B">
      <w:pPr>
        <w:rPr>
          <w:rFonts w:ascii="Calibri" w:hAnsi="Calibri" w:cs="Calibri"/>
        </w:rPr>
      </w:pPr>
      <w:r w:rsidRPr="00BB742B">
        <w:rPr>
          <w:rFonts w:ascii="Calibri" w:hAnsi="Calibri" w:cs="Calibri"/>
        </w:rPr>
        <w:t>Containers on the same custom bridge network can resolve each other by name, enabling service discovery without exposing ports externally.</w:t>
      </w:r>
    </w:p>
    <w:p w14:paraId="3D1C9ABE" w14:textId="071F001C" w:rsidR="00BB742B" w:rsidRPr="00BB742B" w:rsidRDefault="00F12312" w:rsidP="00BB742B">
      <w:pPr>
        <w:rPr>
          <w:rFonts w:ascii="Calibri" w:hAnsi="Calibri" w:cs="Calibri"/>
        </w:rPr>
      </w:pPr>
      <w:r>
        <w:rPr>
          <w:rFonts w:ascii="Calibri" w:hAnsi="Calibri" w:cs="Calibri"/>
        </w:rPr>
        <w:t>Figure 17</w:t>
      </w:r>
      <w:r w:rsidR="00BB742B" w:rsidRPr="00BB742B">
        <w:rPr>
          <w:rFonts w:ascii="Calibri" w:hAnsi="Calibri" w:cs="Calibri"/>
        </w:rPr>
        <w:t xml:space="preserve"> show docker images output and docker pull/docker push operations. The terminal logs indicate successful pulls of tishan01/</w:t>
      </w:r>
      <w:proofErr w:type="spellStart"/>
      <w:r w:rsidR="00BB742B" w:rsidRPr="00BB742B">
        <w:rPr>
          <w:rFonts w:ascii="Calibri" w:hAnsi="Calibri" w:cs="Calibri"/>
        </w:rPr>
        <w:t>hasnat-</w:t>
      </w:r>
      <w:proofErr w:type="gramStart"/>
      <w:r w:rsidR="00BB742B" w:rsidRPr="00BB742B">
        <w:rPr>
          <w:rFonts w:ascii="Calibri" w:hAnsi="Calibri" w:cs="Calibri"/>
        </w:rPr>
        <w:t>image:latest</w:t>
      </w:r>
      <w:proofErr w:type="spellEnd"/>
      <w:proofErr w:type="gramEnd"/>
      <w:r w:rsidR="00BB742B" w:rsidRPr="00BB742B">
        <w:rPr>
          <w:rFonts w:ascii="Calibri" w:hAnsi="Calibri" w:cs="Calibri"/>
        </w:rPr>
        <w:t xml:space="preserve"> and the presence of multiple images locally. The student also attempted to pull tishan01/</w:t>
      </w:r>
      <w:proofErr w:type="spellStart"/>
      <w:r w:rsidR="00BB742B" w:rsidRPr="00BB742B">
        <w:rPr>
          <w:rFonts w:ascii="Calibri" w:hAnsi="Calibri" w:cs="Calibri"/>
        </w:rPr>
        <w:t>hasnat</w:t>
      </w:r>
      <w:proofErr w:type="spellEnd"/>
      <w:r w:rsidR="00BB742B" w:rsidRPr="00BB742B">
        <w:rPr>
          <w:rFonts w:ascii="Calibri" w:hAnsi="Calibri" w:cs="Calibri"/>
        </w:rPr>
        <w:t xml:space="preserve"> (which failed), then successfully pulled tishan01/</w:t>
      </w:r>
      <w:proofErr w:type="spellStart"/>
      <w:r w:rsidR="00BB742B" w:rsidRPr="00BB742B">
        <w:rPr>
          <w:rFonts w:ascii="Calibri" w:hAnsi="Calibri" w:cs="Calibri"/>
        </w:rPr>
        <w:t>hasnat</w:t>
      </w:r>
      <w:proofErr w:type="spellEnd"/>
      <w:r w:rsidR="00BB742B" w:rsidRPr="00BB742B">
        <w:rPr>
          <w:rFonts w:ascii="Calibri" w:hAnsi="Calibri" w:cs="Calibri"/>
        </w:rPr>
        <w:t>-image.</w:t>
      </w:r>
    </w:p>
    <w:p w14:paraId="0D694D68" w14:textId="77777777" w:rsidR="00BB742B" w:rsidRPr="00BB742B" w:rsidRDefault="00BB742B" w:rsidP="00BB742B">
      <w:pPr>
        <w:rPr>
          <w:rFonts w:ascii="Calibri" w:hAnsi="Calibri" w:cs="Calibri"/>
        </w:rPr>
      </w:pPr>
      <w:r w:rsidRPr="00BB742B">
        <w:rPr>
          <w:rFonts w:ascii="Calibri" w:hAnsi="Calibri" w:cs="Calibri"/>
          <w:b/>
          <w:bCs/>
        </w:rPr>
        <w:t>Discussion</w:t>
      </w:r>
    </w:p>
    <w:p w14:paraId="1BCB5537" w14:textId="77777777" w:rsidR="00BB742B" w:rsidRPr="00BB742B" w:rsidRDefault="00BB742B" w:rsidP="00BB742B">
      <w:pPr>
        <w:numPr>
          <w:ilvl w:val="0"/>
          <w:numId w:val="11"/>
        </w:numPr>
        <w:rPr>
          <w:rFonts w:ascii="Calibri" w:hAnsi="Calibri" w:cs="Calibri"/>
        </w:rPr>
      </w:pPr>
      <w:r w:rsidRPr="00BB742B">
        <w:rPr>
          <w:rFonts w:ascii="Calibri" w:hAnsi="Calibri" w:cs="Calibri"/>
        </w:rPr>
        <w:t>Networking is essential for multi</w:t>
      </w:r>
      <w:r w:rsidRPr="00BB742B">
        <w:rPr>
          <w:rFonts w:ascii="Calibri" w:hAnsi="Calibri" w:cs="Calibri"/>
        </w:rPr>
        <w:noBreakHyphen/>
        <w:t>container applications (e.g., web server + API + database).</w:t>
      </w:r>
    </w:p>
    <w:p w14:paraId="6290EEED" w14:textId="77777777" w:rsidR="00BB742B" w:rsidRPr="00BB742B" w:rsidRDefault="00BB742B" w:rsidP="00BB742B">
      <w:pPr>
        <w:numPr>
          <w:ilvl w:val="0"/>
          <w:numId w:val="11"/>
        </w:numPr>
        <w:rPr>
          <w:rFonts w:ascii="Calibri" w:hAnsi="Calibri" w:cs="Calibri"/>
        </w:rPr>
      </w:pPr>
      <w:r w:rsidRPr="00BB742B">
        <w:rPr>
          <w:rFonts w:ascii="Calibri" w:hAnsi="Calibri" w:cs="Calibri"/>
        </w:rPr>
        <w:t>Custom bridge networks provide name</w:t>
      </w:r>
      <w:r w:rsidRPr="00BB742B">
        <w:rPr>
          <w:rFonts w:ascii="Calibri" w:hAnsi="Calibri" w:cs="Calibri"/>
        </w:rPr>
        <w:noBreakHyphen/>
        <w:t>based resolution and isolation.</w:t>
      </w:r>
    </w:p>
    <w:p w14:paraId="6D2AF308" w14:textId="77777777" w:rsidR="00BB742B" w:rsidRPr="00BB742B" w:rsidRDefault="00BB742B" w:rsidP="00BB742B">
      <w:pPr>
        <w:numPr>
          <w:ilvl w:val="0"/>
          <w:numId w:val="11"/>
        </w:numPr>
        <w:rPr>
          <w:rFonts w:ascii="Calibri" w:hAnsi="Calibri" w:cs="Calibri"/>
        </w:rPr>
      </w:pPr>
      <w:r w:rsidRPr="00BB742B">
        <w:rPr>
          <w:rFonts w:ascii="Calibri" w:hAnsi="Calibri" w:cs="Calibri"/>
        </w:rPr>
        <w:t>Overlay networks (not shown in the lab) are used for multi</w:t>
      </w:r>
      <w:r w:rsidRPr="00BB742B">
        <w:rPr>
          <w:rFonts w:ascii="Calibri" w:hAnsi="Calibri" w:cs="Calibri"/>
        </w:rPr>
        <w:noBreakHyphen/>
        <w:t>host orchestration (Kubernetes, Docker Swarm).</w:t>
      </w:r>
    </w:p>
    <w:p w14:paraId="23BA5A31"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4.5 Publishing images to Docker Hub</w:t>
      </w:r>
    </w:p>
    <w:p w14:paraId="3F22CD03" w14:textId="77777777" w:rsidR="00BB742B" w:rsidRPr="00BB742B" w:rsidRDefault="00BB742B" w:rsidP="00BB742B">
      <w:pPr>
        <w:rPr>
          <w:rFonts w:ascii="Calibri" w:hAnsi="Calibri" w:cs="Calibri"/>
        </w:rPr>
      </w:pPr>
      <w:r w:rsidRPr="00BB742B">
        <w:rPr>
          <w:rFonts w:ascii="Calibri" w:hAnsi="Calibri" w:cs="Calibri"/>
        </w:rPr>
        <w:t>Publishing images enables reuse and deployment across environments.</w:t>
      </w:r>
    </w:p>
    <w:p w14:paraId="351FC34F" w14:textId="77777777" w:rsidR="00BB742B" w:rsidRPr="00BB742B" w:rsidRDefault="00BB742B" w:rsidP="00BB742B">
      <w:pPr>
        <w:rPr>
          <w:rFonts w:ascii="Calibri" w:hAnsi="Calibri" w:cs="Calibri"/>
        </w:rPr>
      </w:pPr>
      <w:r w:rsidRPr="00BB742B">
        <w:rPr>
          <w:rFonts w:ascii="Calibri" w:hAnsi="Calibri" w:cs="Calibri"/>
          <w:b/>
          <w:bCs/>
        </w:rPr>
        <w:t>Tagging and pushing</w:t>
      </w:r>
    </w:p>
    <w:p w14:paraId="1E9471A9" w14:textId="77777777" w:rsidR="00BB742B" w:rsidRPr="00BB742B" w:rsidRDefault="00BB742B" w:rsidP="00BB742B">
      <w:pPr>
        <w:rPr>
          <w:rFonts w:ascii="Calibri" w:hAnsi="Calibri" w:cs="Calibri"/>
        </w:rPr>
      </w:pPr>
      <w:r w:rsidRPr="00BB742B">
        <w:rPr>
          <w:rFonts w:ascii="Calibri" w:hAnsi="Calibri" w:cs="Calibri"/>
        </w:rPr>
        <w:t xml:space="preserve">docker tag </w:t>
      </w:r>
      <w:proofErr w:type="spellStart"/>
      <w:r w:rsidRPr="00BB742B">
        <w:rPr>
          <w:rFonts w:ascii="Calibri" w:hAnsi="Calibri" w:cs="Calibri"/>
        </w:rPr>
        <w:t>hasnat</w:t>
      </w:r>
      <w:proofErr w:type="spellEnd"/>
      <w:r w:rsidRPr="00BB742B">
        <w:rPr>
          <w:rFonts w:ascii="Calibri" w:hAnsi="Calibri" w:cs="Calibri"/>
        </w:rPr>
        <w:t>-image tishan01/</w:t>
      </w:r>
      <w:proofErr w:type="spellStart"/>
      <w:r w:rsidRPr="00BB742B">
        <w:rPr>
          <w:rFonts w:ascii="Calibri" w:hAnsi="Calibri" w:cs="Calibri"/>
        </w:rPr>
        <w:t>hasnat-</w:t>
      </w:r>
      <w:proofErr w:type="gramStart"/>
      <w:r w:rsidRPr="00BB742B">
        <w:rPr>
          <w:rFonts w:ascii="Calibri" w:hAnsi="Calibri" w:cs="Calibri"/>
        </w:rPr>
        <w:t>image:latest</w:t>
      </w:r>
      <w:proofErr w:type="spellEnd"/>
      <w:proofErr w:type="gramEnd"/>
    </w:p>
    <w:p w14:paraId="658B6358" w14:textId="77777777" w:rsidR="001C2C13" w:rsidRPr="00527CA1" w:rsidRDefault="00BB742B" w:rsidP="00BB742B">
      <w:pPr>
        <w:rPr>
          <w:rFonts w:ascii="Calibri" w:hAnsi="Calibri" w:cs="Calibri"/>
        </w:rPr>
      </w:pPr>
      <w:r w:rsidRPr="00BB742B">
        <w:rPr>
          <w:rFonts w:ascii="Calibri" w:hAnsi="Calibri" w:cs="Calibri"/>
        </w:rPr>
        <w:t>docker push tishan01/</w:t>
      </w:r>
      <w:proofErr w:type="spellStart"/>
      <w:r w:rsidRPr="00BB742B">
        <w:rPr>
          <w:rFonts w:ascii="Calibri" w:hAnsi="Calibri" w:cs="Calibri"/>
        </w:rPr>
        <w:t>hasnat-</w:t>
      </w:r>
      <w:proofErr w:type="gramStart"/>
      <w:r w:rsidRPr="00BB742B">
        <w:rPr>
          <w:rFonts w:ascii="Calibri" w:hAnsi="Calibri" w:cs="Calibri"/>
        </w:rPr>
        <w:t>image:latest</w:t>
      </w:r>
      <w:proofErr w:type="spellEnd"/>
      <w:proofErr w:type="gramEnd"/>
    </w:p>
    <w:p w14:paraId="0EE262DA" w14:textId="2A12C91A" w:rsidR="008C5F9F" w:rsidRDefault="008C5F9F" w:rsidP="00BB742B">
      <w:pPr>
        <w:rPr>
          <w:rFonts w:ascii="Calibri" w:hAnsi="Calibri" w:cs="Calibri"/>
        </w:rPr>
      </w:pPr>
      <w:r w:rsidRPr="00527CA1">
        <w:rPr>
          <w:rFonts w:ascii="Calibri" w:hAnsi="Calibri" w:cs="Calibri"/>
          <w:noProof/>
        </w:rPr>
        <w:lastRenderedPageBreak/>
        <w:drawing>
          <wp:inline distT="0" distB="0" distL="0" distR="0" wp14:anchorId="2DB9B2E7" wp14:editId="2AA6BF19">
            <wp:extent cx="5731510" cy="3030220"/>
            <wp:effectExtent l="0" t="0" r="2540" b="0"/>
            <wp:docPr id="76706938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69386" name="Picture 76706938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30220"/>
                    </a:xfrm>
                    <a:prstGeom prst="rect">
                      <a:avLst/>
                    </a:prstGeom>
                  </pic:spPr>
                </pic:pic>
              </a:graphicData>
            </a:graphic>
          </wp:inline>
        </w:drawing>
      </w:r>
    </w:p>
    <w:p w14:paraId="1EB82A34" w14:textId="60EF4AA2" w:rsidR="00F12312" w:rsidRPr="00BB742B" w:rsidRDefault="00F12312" w:rsidP="00F12312">
      <w:pPr>
        <w:jc w:val="center"/>
        <w:rPr>
          <w:rFonts w:ascii="Calibri" w:hAnsi="Calibri" w:cs="Calibri"/>
          <w:b/>
          <w:bCs/>
        </w:rPr>
      </w:pPr>
      <w:r w:rsidRPr="00DA4C72">
        <w:rPr>
          <w:rFonts w:ascii="Calibri" w:hAnsi="Calibri" w:cs="Calibri"/>
          <w:b/>
          <w:bCs/>
        </w:rPr>
        <w:t xml:space="preserve">Figure </w:t>
      </w:r>
      <w:r>
        <w:rPr>
          <w:rFonts w:ascii="Calibri" w:hAnsi="Calibri" w:cs="Calibri"/>
          <w:b/>
          <w:bCs/>
        </w:rPr>
        <w:t>18</w:t>
      </w:r>
    </w:p>
    <w:p w14:paraId="6A1ABC56" w14:textId="77777777" w:rsidR="00F12312" w:rsidRPr="00527CA1" w:rsidRDefault="00F12312" w:rsidP="00F12312">
      <w:pPr>
        <w:jc w:val="center"/>
        <w:rPr>
          <w:rFonts w:ascii="Calibri" w:hAnsi="Calibri" w:cs="Calibri"/>
        </w:rPr>
      </w:pPr>
    </w:p>
    <w:p w14:paraId="0A291228" w14:textId="763D4E17" w:rsidR="00BB742B" w:rsidRPr="00BB742B" w:rsidRDefault="008C5F9F" w:rsidP="00BB742B">
      <w:pPr>
        <w:rPr>
          <w:rFonts w:ascii="Calibri" w:hAnsi="Calibri" w:cs="Calibri"/>
        </w:rPr>
      </w:pPr>
      <w:r w:rsidRPr="00527CA1">
        <w:rPr>
          <w:rFonts w:ascii="Calibri" w:hAnsi="Calibri" w:cs="Calibri"/>
        </w:rPr>
        <w:t xml:space="preserve">Figure </w:t>
      </w:r>
      <w:r w:rsidR="00F12312">
        <w:rPr>
          <w:rFonts w:ascii="Calibri" w:hAnsi="Calibri" w:cs="Calibri"/>
        </w:rPr>
        <w:t>18</w:t>
      </w:r>
      <w:r w:rsidR="00BB742B" w:rsidRPr="00BB742B">
        <w:rPr>
          <w:rFonts w:ascii="Calibri" w:hAnsi="Calibri" w:cs="Calibri"/>
        </w:rPr>
        <w:t xml:space="preserve"> show the docker tag and docker push commands and the Docker Desktop output indicating layers being mounted and pushed. The Docker Hub repository page for tishan01/</w:t>
      </w:r>
      <w:proofErr w:type="spellStart"/>
      <w:r w:rsidR="00BB742B" w:rsidRPr="00BB742B">
        <w:rPr>
          <w:rFonts w:ascii="Calibri" w:hAnsi="Calibri" w:cs="Calibri"/>
        </w:rPr>
        <w:t>hasnat</w:t>
      </w:r>
      <w:proofErr w:type="spellEnd"/>
      <w:r w:rsidR="00BB742B" w:rsidRPr="00BB742B">
        <w:rPr>
          <w:rFonts w:ascii="Calibri" w:hAnsi="Calibri" w:cs="Calibri"/>
        </w:rPr>
        <w:t>-image confirms the repository exists with a latest tag.</w:t>
      </w:r>
    </w:p>
    <w:p w14:paraId="64AA3616" w14:textId="77777777" w:rsidR="00BB742B" w:rsidRPr="00BB742B" w:rsidRDefault="00BB742B" w:rsidP="00BB742B">
      <w:pPr>
        <w:rPr>
          <w:rFonts w:ascii="Calibri" w:hAnsi="Calibri" w:cs="Calibri"/>
        </w:rPr>
      </w:pPr>
      <w:r w:rsidRPr="00BB742B">
        <w:rPr>
          <w:rFonts w:ascii="Calibri" w:hAnsi="Calibri" w:cs="Calibri"/>
          <w:b/>
          <w:bCs/>
        </w:rPr>
        <w:t>Discussion</w:t>
      </w:r>
    </w:p>
    <w:p w14:paraId="70E9D49D" w14:textId="77777777" w:rsidR="00BB742B" w:rsidRPr="00BB742B" w:rsidRDefault="00BB742B" w:rsidP="00BB742B">
      <w:pPr>
        <w:numPr>
          <w:ilvl w:val="0"/>
          <w:numId w:val="12"/>
        </w:numPr>
        <w:rPr>
          <w:rFonts w:ascii="Calibri" w:hAnsi="Calibri" w:cs="Calibri"/>
        </w:rPr>
      </w:pPr>
      <w:r w:rsidRPr="00BB742B">
        <w:rPr>
          <w:rFonts w:ascii="Calibri" w:hAnsi="Calibri" w:cs="Calibri"/>
        </w:rPr>
        <w:t>Tagging with a repository name (e.g., username/</w:t>
      </w:r>
      <w:proofErr w:type="spellStart"/>
      <w:proofErr w:type="gramStart"/>
      <w:r w:rsidRPr="00BB742B">
        <w:rPr>
          <w:rFonts w:ascii="Calibri" w:hAnsi="Calibri" w:cs="Calibri"/>
        </w:rPr>
        <w:t>repo:tag</w:t>
      </w:r>
      <w:proofErr w:type="spellEnd"/>
      <w:proofErr w:type="gramEnd"/>
      <w:r w:rsidRPr="00BB742B">
        <w:rPr>
          <w:rFonts w:ascii="Calibri" w:hAnsi="Calibri" w:cs="Calibri"/>
        </w:rPr>
        <w:t>) is required for pushing to Docker Hub.</w:t>
      </w:r>
    </w:p>
    <w:p w14:paraId="558E7715" w14:textId="77777777" w:rsidR="00BB742B" w:rsidRPr="00BB742B" w:rsidRDefault="00BB742B" w:rsidP="00BB742B">
      <w:pPr>
        <w:numPr>
          <w:ilvl w:val="0"/>
          <w:numId w:val="12"/>
        </w:numPr>
        <w:rPr>
          <w:rFonts w:ascii="Calibri" w:hAnsi="Calibri" w:cs="Calibri"/>
        </w:rPr>
      </w:pPr>
      <w:r w:rsidRPr="00BB742B">
        <w:rPr>
          <w:rFonts w:ascii="Calibri" w:hAnsi="Calibri" w:cs="Calibri"/>
        </w:rPr>
        <w:t>The push output shows layer uploads and a final digest, confirming the image is available remotely.</w:t>
      </w:r>
    </w:p>
    <w:p w14:paraId="557B37C5" w14:textId="5256C708" w:rsidR="00BB742B" w:rsidRPr="00BB742B" w:rsidRDefault="0079121E" w:rsidP="00BB742B">
      <w:pPr>
        <w:numPr>
          <w:ilvl w:val="0"/>
          <w:numId w:val="12"/>
        </w:numPr>
        <w:rPr>
          <w:rFonts w:ascii="Calibri" w:hAnsi="Calibri" w:cs="Calibri"/>
        </w:rPr>
      </w:pPr>
      <w:r>
        <w:rPr>
          <w:rFonts w:ascii="Calibri" w:hAnsi="Calibri" w:cs="Calibri"/>
        </w:rPr>
        <w:t>P</w:t>
      </w:r>
      <w:r w:rsidR="00BB742B" w:rsidRPr="00BB742B">
        <w:rPr>
          <w:rFonts w:ascii="Calibri" w:hAnsi="Calibri" w:cs="Calibri"/>
        </w:rPr>
        <w:t>ull tishan01/</w:t>
      </w:r>
      <w:proofErr w:type="spellStart"/>
      <w:r w:rsidR="00BB742B" w:rsidRPr="00BB742B">
        <w:rPr>
          <w:rFonts w:ascii="Calibri" w:hAnsi="Calibri" w:cs="Calibri"/>
        </w:rPr>
        <w:t>hasnat</w:t>
      </w:r>
      <w:proofErr w:type="spellEnd"/>
      <w:r w:rsidR="00BB742B" w:rsidRPr="00BB742B">
        <w:rPr>
          <w:rFonts w:ascii="Calibri" w:hAnsi="Calibri" w:cs="Calibri"/>
        </w:rPr>
        <w:t xml:space="preserve"> failed because the repository name did not match; pulling tishan01/</w:t>
      </w:r>
      <w:proofErr w:type="spellStart"/>
      <w:r w:rsidR="00BB742B" w:rsidRPr="00BB742B">
        <w:rPr>
          <w:rFonts w:ascii="Calibri" w:hAnsi="Calibri" w:cs="Calibri"/>
        </w:rPr>
        <w:t>hasnat</w:t>
      </w:r>
      <w:proofErr w:type="spellEnd"/>
      <w:r w:rsidR="00BB742B" w:rsidRPr="00BB742B">
        <w:rPr>
          <w:rFonts w:ascii="Calibri" w:hAnsi="Calibri" w:cs="Calibri"/>
        </w:rPr>
        <w:t>-image succeeded, illustrating the importance of correct naming.</w:t>
      </w:r>
    </w:p>
    <w:p w14:paraId="7ACD85F6" w14:textId="01D79E43" w:rsidR="00BB742B" w:rsidRPr="00BB742B" w:rsidRDefault="00BB742B" w:rsidP="00BB742B">
      <w:pPr>
        <w:rPr>
          <w:rFonts w:ascii="Calibri" w:hAnsi="Calibri" w:cs="Calibri"/>
        </w:rPr>
      </w:pPr>
    </w:p>
    <w:p w14:paraId="39991F6F"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5. Load Balancing, Scalability, and Application Gateways: Concepts and Cloud Implementations</w:t>
      </w:r>
    </w:p>
    <w:p w14:paraId="4257C2E9" w14:textId="77777777" w:rsidR="00BB742B" w:rsidRPr="00BB742B" w:rsidRDefault="00BB742B" w:rsidP="00BB742B">
      <w:pPr>
        <w:rPr>
          <w:rFonts w:ascii="Calibri" w:hAnsi="Calibri" w:cs="Calibri"/>
        </w:rPr>
      </w:pPr>
      <w:r w:rsidRPr="00BB742B">
        <w:rPr>
          <w:rFonts w:ascii="Calibri" w:hAnsi="Calibri" w:cs="Calibri"/>
        </w:rPr>
        <w:t>This section synthesises the theoretical concepts of load balancing, scalability, and application gateways and maps them to cloud provider implementations (AWS and Azure).</w:t>
      </w:r>
    </w:p>
    <w:p w14:paraId="3BDD3977"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5.1 Load balancing: layers, types, and cloud offerings</w:t>
      </w:r>
    </w:p>
    <w:p w14:paraId="30F25563" w14:textId="77777777" w:rsidR="00BB742B" w:rsidRPr="00BB742B" w:rsidRDefault="00BB742B" w:rsidP="00BB742B">
      <w:pPr>
        <w:rPr>
          <w:rFonts w:ascii="Calibri" w:hAnsi="Calibri" w:cs="Calibri"/>
        </w:rPr>
      </w:pPr>
      <w:r w:rsidRPr="00BB742B">
        <w:rPr>
          <w:rFonts w:ascii="Calibri" w:hAnsi="Calibri" w:cs="Calibri"/>
          <w:b/>
          <w:bCs/>
        </w:rPr>
        <w:t>OSI layers and load balancing</w:t>
      </w:r>
    </w:p>
    <w:p w14:paraId="5BC2718F" w14:textId="07323A5C" w:rsidR="00BB742B" w:rsidRPr="00BB742B" w:rsidRDefault="00BB742B" w:rsidP="0079121E">
      <w:pPr>
        <w:numPr>
          <w:ilvl w:val="0"/>
          <w:numId w:val="14"/>
        </w:numPr>
        <w:rPr>
          <w:rFonts w:ascii="Calibri" w:hAnsi="Calibri" w:cs="Calibri"/>
        </w:rPr>
      </w:pPr>
      <w:r w:rsidRPr="00BB742B">
        <w:rPr>
          <w:rFonts w:ascii="Calibri" w:hAnsi="Calibri" w:cs="Calibri"/>
          <w:b/>
          <w:bCs/>
        </w:rPr>
        <w:lastRenderedPageBreak/>
        <w:t>Layer 4 (Transport):</w:t>
      </w:r>
      <w:r w:rsidRPr="00BB742B">
        <w:rPr>
          <w:rFonts w:ascii="Calibri" w:hAnsi="Calibri" w:cs="Calibri"/>
        </w:rPr>
        <w:t xml:space="preserve"> </w:t>
      </w:r>
      <w:r w:rsidR="001C2C13" w:rsidRPr="00527CA1">
        <w:rPr>
          <w:rFonts w:ascii="Calibri" w:hAnsi="Calibri" w:cs="Calibri"/>
        </w:rPr>
        <w:t>Load balancers at the Layer 4 (TCP/UDP) layer route traffic based on IP and port addresses without examining application-level data. They are fast and work well for high throughput low latency</w:t>
      </w:r>
      <w:r w:rsidR="001C2C13" w:rsidRPr="00527CA1">
        <w:rPr>
          <w:rFonts w:ascii="Calibri" w:hAnsi="Calibri" w:cs="Calibri"/>
        </w:rPr>
        <w:t> </w:t>
      </w:r>
      <w:r w:rsidR="001C2C13" w:rsidRPr="00527CA1">
        <w:rPr>
          <w:rFonts w:ascii="Calibri" w:hAnsi="Calibri" w:cs="Calibri"/>
        </w:rPr>
        <w:t>solutions.</w:t>
      </w:r>
    </w:p>
    <w:p w14:paraId="4D8B5670" w14:textId="1AD6BB57" w:rsidR="00BB742B" w:rsidRPr="00BB742B" w:rsidRDefault="00BB742B" w:rsidP="0079121E">
      <w:pPr>
        <w:numPr>
          <w:ilvl w:val="0"/>
          <w:numId w:val="14"/>
        </w:numPr>
        <w:rPr>
          <w:rFonts w:ascii="Calibri" w:hAnsi="Calibri" w:cs="Calibri"/>
        </w:rPr>
      </w:pPr>
      <w:r w:rsidRPr="00BB742B">
        <w:rPr>
          <w:rFonts w:ascii="Calibri" w:hAnsi="Calibri" w:cs="Calibri"/>
          <w:b/>
          <w:bCs/>
        </w:rPr>
        <w:t>Layer 7 (Application):</w:t>
      </w:r>
      <w:r w:rsidRPr="00BB742B">
        <w:rPr>
          <w:rFonts w:ascii="Calibri" w:hAnsi="Calibri" w:cs="Calibri"/>
        </w:rPr>
        <w:t xml:space="preserve"> </w:t>
      </w:r>
      <w:r w:rsidR="001C2C13" w:rsidRPr="00527CA1">
        <w:rPr>
          <w:rFonts w:ascii="Calibri" w:hAnsi="Calibri" w:cs="Calibri"/>
        </w:rPr>
        <w:t>Layer 7 load balancers see HTTP(S) requests and can route based on hosts, URL</w:t>
      </w:r>
      <w:r w:rsidR="001C2C13" w:rsidRPr="00527CA1">
        <w:rPr>
          <w:rFonts w:ascii="Calibri" w:hAnsi="Calibri" w:cs="Calibri"/>
        </w:rPr>
        <w:t> </w:t>
      </w:r>
      <w:r w:rsidR="001C2C13" w:rsidRPr="00527CA1">
        <w:rPr>
          <w:rFonts w:ascii="Calibri" w:hAnsi="Calibri" w:cs="Calibri"/>
        </w:rPr>
        <w:t>paths, cookies and request content. They support advanced routing, SSL offload and WAF</w:t>
      </w:r>
      <w:r w:rsidR="001C2C13" w:rsidRPr="00527CA1">
        <w:rPr>
          <w:rFonts w:ascii="Calibri" w:hAnsi="Calibri" w:cs="Calibri"/>
        </w:rPr>
        <w:t> </w:t>
      </w:r>
      <w:r w:rsidR="001C2C13" w:rsidRPr="00527CA1">
        <w:rPr>
          <w:rFonts w:ascii="Calibri" w:hAnsi="Calibri" w:cs="Calibri"/>
        </w:rPr>
        <w:t>integration</w:t>
      </w:r>
      <w:sdt>
        <w:sdtPr>
          <w:rPr>
            <w:rFonts w:ascii="Calibri" w:hAnsi="Calibri" w:cs="Calibri"/>
          </w:rPr>
          <w:id w:val="-802307945"/>
          <w:citation/>
        </w:sdtPr>
        <w:sdtContent>
          <w:r w:rsidR="001833C2">
            <w:rPr>
              <w:rFonts w:ascii="Calibri" w:hAnsi="Calibri" w:cs="Calibri"/>
            </w:rPr>
            <w:fldChar w:fldCharType="begin"/>
          </w:r>
          <w:r w:rsidR="001833C2">
            <w:rPr>
              <w:rFonts w:ascii="Calibri" w:hAnsi="Calibri" w:cs="Calibri"/>
            </w:rPr>
            <w:instrText xml:space="preserve"> CITATION htt6 \l 2057 </w:instrText>
          </w:r>
          <w:r w:rsidR="001833C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[8]</w:t>
          </w:r>
          <w:r w:rsidR="001833C2">
            <w:rPr>
              <w:rFonts w:ascii="Calibri" w:hAnsi="Calibri" w:cs="Calibri"/>
            </w:rPr>
            <w:fldChar w:fldCharType="end"/>
          </w:r>
        </w:sdtContent>
      </w:sdt>
      <w:r w:rsidR="001C2C13" w:rsidRPr="00527CA1">
        <w:rPr>
          <w:rFonts w:ascii="Calibri" w:hAnsi="Calibri" w:cs="Calibri"/>
        </w:rPr>
        <w:t>.</w:t>
      </w:r>
    </w:p>
    <w:p w14:paraId="757FD835" w14:textId="77777777" w:rsidR="00BB742B" w:rsidRPr="00BB742B" w:rsidRDefault="00BB742B" w:rsidP="00BB742B">
      <w:pPr>
        <w:rPr>
          <w:rFonts w:ascii="Calibri" w:hAnsi="Calibri" w:cs="Calibri"/>
        </w:rPr>
      </w:pPr>
      <w:r w:rsidRPr="00BB742B">
        <w:rPr>
          <w:rFonts w:ascii="Calibri" w:hAnsi="Calibri" w:cs="Calibri"/>
          <w:b/>
          <w:bCs/>
        </w:rPr>
        <w:t>AWS offerings</w:t>
      </w:r>
    </w:p>
    <w:p w14:paraId="44965B12" w14:textId="4448EEC4" w:rsidR="00BB742B" w:rsidRPr="00BB742B" w:rsidRDefault="00BB742B" w:rsidP="0079121E">
      <w:pPr>
        <w:numPr>
          <w:ilvl w:val="0"/>
          <w:numId w:val="15"/>
        </w:numPr>
        <w:rPr>
          <w:rFonts w:ascii="Calibri" w:hAnsi="Calibri" w:cs="Calibri"/>
        </w:rPr>
      </w:pPr>
      <w:r w:rsidRPr="00BB742B">
        <w:rPr>
          <w:rFonts w:ascii="Calibri" w:hAnsi="Calibri" w:cs="Calibri"/>
          <w:b/>
          <w:bCs/>
        </w:rPr>
        <w:t>Application Load Balancer (ALB):</w:t>
      </w:r>
      <w:r w:rsidRPr="00BB742B">
        <w:rPr>
          <w:rFonts w:ascii="Calibri" w:hAnsi="Calibri" w:cs="Calibri"/>
        </w:rPr>
        <w:t xml:space="preserve"> </w:t>
      </w:r>
      <w:r w:rsidR="001C2C13" w:rsidRPr="00527CA1">
        <w:rPr>
          <w:rFonts w:ascii="Calibri" w:hAnsi="Calibri" w:cs="Calibri"/>
        </w:rPr>
        <w:t>Layer 7 Load Balancer for HTTP/HTTPS with host/</w:t>
      </w:r>
      <w:r w:rsidR="0079121E" w:rsidRPr="00527CA1">
        <w:rPr>
          <w:rFonts w:ascii="Calibri" w:hAnsi="Calibri" w:cs="Calibri"/>
        </w:rPr>
        <w:t>path-based</w:t>
      </w:r>
      <w:r w:rsidR="001C2C13" w:rsidRPr="00527CA1">
        <w:rPr>
          <w:rFonts w:ascii="Calibri" w:hAnsi="Calibri" w:cs="Calibri"/>
        </w:rPr>
        <w:t xml:space="preserve"> routing, </w:t>
      </w:r>
      <w:proofErr w:type="spellStart"/>
      <w:r w:rsidR="001C2C13" w:rsidRPr="00527CA1">
        <w:rPr>
          <w:rFonts w:ascii="Calibri" w:hAnsi="Calibri" w:cs="Calibri"/>
        </w:rPr>
        <w:t>Websocket</w:t>
      </w:r>
      <w:proofErr w:type="spellEnd"/>
      <w:r w:rsidR="001C2C13" w:rsidRPr="00527CA1">
        <w:rPr>
          <w:rFonts w:ascii="Calibri" w:hAnsi="Calibri" w:cs="Calibri"/>
        </w:rPr>
        <w:t xml:space="preserve"> Support and integrated with AWS WAF and target</w:t>
      </w:r>
      <w:r w:rsidR="001C2C13" w:rsidRPr="00527CA1">
        <w:rPr>
          <w:rFonts w:ascii="Calibri" w:hAnsi="Calibri" w:cs="Calibri"/>
        </w:rPr>
        <w:t> </w:t>
      </w:r>
      <w:r w:rsidR="001C2C13" w:rsidRPr="00527CA1">
        <w:rPr>
          <w:rFonts w:ascii="Calibri" w:hAnsi="Calibri" w:cs="Calibri"/>
        </w:rPr>
        <w:t>groups. We use ALB a lot for microservices and containerized workloads (ECS, EKS) where the content-based routing is</w:t>
      </w:r>
      <w:r w:rsidR="001C2C13" w:rsidRPr="00527CA1">
        <w:rPr>
          <w:rFonts w:ascii="Calibri" w:hAnsi="Calibri" w:cs="Calibri"/>
        </w:rPr>
        <w:t> </w:t>
      </w:r>
      <w:r w:rsidR="001C2C13" w:rsidRPr="00527CA1">
        <w:rPr>
          <w:rFonts w:ascii="Calibri" w:hAnsi="Calibri" w:cs="Calibri"/>
        </w:rPr>
        <w:t>needed.</w:t>
      </w:r>
    </w:p>
    <w:p w14:paraId="57309815" w14:textId="70846F31" w:rsidR="00BB742B" w:rsidRPr="00BB742B" w:rsidRDefault="00BB742B" w:rsidP="0079121E">
      <w:pPr>
        <w:numPr>
          <w:ilvl w:val="0"/>
          <w:numId w:val="15"/>
        </w:numPr>
        <w:rPr>
          <w:rFonts w:ascii="Calibri" w:hAnsi="Calibri" w:cs="Calibri"/>
        </w:rPr>
      </w:pPr>
      <w:r w:rsidRPr="00BB742B">
        <w:rPr>
          <w:rFonts w:ascii="Calibri" w:hAnsi="Calibri" w:cs="Calibri"/>
          <w:b/>
          <w:bCs/>
        </w:rPr>
        <w:t>Network Load Balancer (NLB):</w:t>
      </w:r>
      <w:r w:rsidRPr="00BB742B">
        <w:rPr>
          <w:rFonts w:ascii="Calibri" w:hAnsi="Calibri" w:cs="Calibri"/>
        </w:rPr>
        <w:t xml:space="preserve"> </w:t>
      </w:r>
      <w:r w:rsidR="00C1405D" w:rsidRPr="00527CA1">
        <w:rPr>
          <w:rFonts w:ascii="Calibri" w:hAnsi="Calibri" w:cs="Calibri"/>
        </w:rPr>
        <w:t>Layer 4 load balancer that is purpose-built for high availability and performance, with static IP support. NLB is an appropriate choice for TCP or UDP workloads and can</w:t>
      </w:r>
      <w:r w:rsidR="00C1405D" w:rsidRPr="00527CA1">
        <w:rPr>
          <w:rFonts w:ascii="Calibri" w:hAnsi="Calibri" w:cs="Calibri"/>
        </w:rPr>
        <w:t> </w:t>
      </w:r>
      <w:r w:rsidR="00C1405D" w:rsidRPr="00527CA1">
        <w:rPr>
          <w:rFonts w:ascii="Calibri" w:hAnsi="Calibri" w:cs="Calibri"/>
        </w:rPr>
        <w:t>also provide high power of connection rates.</w:t>
      </w:r>
    </w:p>
    <w:p w14:paraId="7E472F99" w14:textId="16933965" w:rsidR="00BB742B" w:rsidRPr="00BB742B" w:rsidRDefault="00BB742B" w:rsidP="0079121E">
      <w:pPr>
        <w:numPr>
          <w:ilvl w:val="0"/>
          <w:numId w:val="15"/>
        </w:numPr>
        <w:rPr>
          <w:rFonts w:ascii="Calibri" w:hAnsi="Calibri" w:cs="Calibri"/>
        </w:rPr>
      </w:pPr>
      <w:r w:rsidRPr="00527CA1">
        <w:rPr>
          <w:rFonts w:ascii="Calibri" w:hAnsi="Calibri" w:cs="Calibri"/>
          <w:b/>
          <w:bCs/>
        </w:rPr>
        <w:t>Classic Load Balancer (CLB):</w:t>
      </w:r>
      <w:r w:rsidRPr="00527CA1">
        <w:rPr>
          <w:rFonts w:ascii="Calibri" w:hAnsi="Calibri" w:cs="Calibri"/>
        </w:rPr>
        <w:t xml:space="preserve"> </w:t>
      </w:r>
      <w:r w:rsidR="00C1405D" w:rsidRPr="00C1405D">
        <w:rPr>
          <w:rFonts w:ascii="Calibri" w:hAnsi="Calibri" w:cs="Calibri"/>
        </w:rPr>
        <w:t>Old choice, also supports L4 and L7 but has fewer features; largely replaced with ALB/NLB</w:t>
      </w:r>
      <w:sdt>
        <w:sdtPr>
          <w:rPr>
            <w:rFonts w:ascii="Calibri" w:hAnsi="Calibri" w:cs="Calibri"/>
          </w:rPr>
          <w:id w:val="-425270735"/>
          <w:citation/>
        </w:sdtPr>
        <w:sdtContent>
          <w:r w:rsidR="009A1FA2">
            <w:rPr>
              <w:rFonts w:ascii="Calibri" w:hAnsi="Calibri" w:cs="Calibri"/>
            </w:rPr>
            <w:fldChar w:fldCharType="begin"/>
          </w:r>
          <w:r w:rsidR="009A1FA2">
            <w:rPr>
              <w:rFonts w:ascii="Calibri" w:hAnsi="Calibri" w:cs="Calibri"/>
            </w:rPr>
            <w:instrText xml:space="preserve"> CITATION htt7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[9]</w:t>
          </w:r>
          <w:r w:rsidR="009A1FA2">
            <w:rPr>
              <w:rFonts w:ascii="Calibri" w:hAnsi="Calibri" w:cs="Calibri"/>
            </w:rPr>
            <w:fldChar w:fldCharType="end"/>
          </w:r>
        </w:sdtContent>
      </w:sdt>
      <w:r w:rsidR="00C1405D" w:rsidRPr="00C1405D">
        <w:rPr>
          <w:rFonts w:ascii="Calibri" w:hAnsi="Calibri" w:cs="Calibri"/>
        </w:rPr>
        <w:t>.</w:t>
      </w:r>
    </w:p>
    <w:p w14:paraId="0BF9F5D9" w14:textId="77777777" w:rsidR="00BB742B" w:rsidRPr="00BB742B" w:rsidRDefault="00BB742B" w:rsidP="00BB742B">
      <w:pPr>
        <w:rPr>
          <w:rFonts w:ascii="Calibri" w:hAnsi="Calibri" w:cs="Calibri"/>
        </w:rPr>
      </w:pPr>
      <w:r w:rsidRPr="00BB742B">
        <w:rPr>
          <w:rFonts w:ascii="Calibri" w:hAnsi="Calibri" w:cs="Calibri"/>
          <w:b/>
          <w:bCs/>
        </w:rPr>
        <w:t>Azure offerings</w:t>
      </w:r>
    </w:p>
    <w:p w14:paraId="0F5943A7" w14:textId="48C10F99" w:rsidR="00BB742B" w:rsidRPr="00BB742B" w:rsidRDefault="00BB742B" w:rsidP="0079121E">
      <w:pPr>
        <w:numPr>
          <w:ilvl w:val="0"/>
          <w:numId w:val="16"/>
        </w:numPr>
        <w:rPr>
          <w:rFonts w:ascii="Calibri" w:hAnsi="Calibri" w:cs="Calibri"/>
        </w:rPr>
      </w:pPr>
      <w:r w:rsidRPr="00BB742B">
        <w:rPr>
          <w:rFonts w:ascii="Calibri" w:hAnsi="Calibri" w:cs="Calibri"/>
          <w:b/>
          <w:bCs/>
        </w:rPr>
        <w:t>Azure Load Balancer:</w:t>
      </w:r>
      <w:r w:rsidRPr="00BB742B">
        <w:rPr>
          <w:rFonts w:ascii="Calibri" w:hAnsi="Calibri" w:cs="Calibri"/>
        </w:rPr>
        <w:t xml:space="preserve"> </w:t>
      </w:r>
      <w:r w:rsidR="00C1405D" w:rsidRPr="00527CA1">
        <w:rPr>
          <w:rFonts w:ascii="Calibri" w:hAnsi="Calibri" w:cs="Calibri"/>
        </w:rPr>
        <w:t xml:space="preserve">Distributes traffic at the network level (Layer 4) across VMs inside a </w:t>
      </w:r>
      <w:proofErr w:type="spellStart"/>
      <w:r w:rsidR="00C1405D" w:rsidRPr="00527CA1">
        <w:rPr>
          <w:rFonts w:ascii="Calibri" w:hAnsi="Calibri" w:cs="Calibri"/>
        </w:rPr>
        <w:t>VNet</w:t>
      </w:r>
      <w:proofErr w:type="spellEnd"/>
      <w:r w:rsidR="00C1405D" w:rsidRPr="00527CA1">
        <w:rPr>
          <w:rFonts w:ascii="Calibri" w:hAnsi="Calibri" w:cs="Calibri"/>
        </w:rPr>
        <w:t xml:space="preserve"> to ensure that only healthy VMs</w:t>
      </w:r>
      <w:r w:rsidR="00C1405D" w:rsidRPr="00527CA1">
        <w:rPr>
          <w:rFonts w:ascii="Calibri" w:hAnsi="Calibri" w:cs="Calibri"/>
        </w:rPr>
        <w:t> </w:t>
      </w:r>
      <w:r w:rsidR="00C1405D" w:rsidRPr="00527CA1">
        <w:rPr>
          <w:rFonts w:ascii="Calibri" w:hAnsi="Calibri" w:cs="Calibri"/>
        </w:rPr>
        <w:t>receive traffic. Supported: public and internal</w:t>
      </w:r>
      <w:r w:rsidR="00C1405D" w:rsidRPr="00527CA1">
        <w:rPr>
          <w:rFonts w:ascii="Calibri" w:hAnsi="Calibri" w:cs="Calibri"/>
        </w:rPr>
        <w:t> </w:t>
      </w:r>
      <w:r w:rsidR="00C1405D" w:rsidRPr="00527CA1">
        <w:rPr>
          <w:rFonts w:ascii="Calibri" w:hAnsi="Calibri" w:cs="Calibri"/>
        </w:rPr>
        <w:t>load balancing.</w:t>
      </w:r>
    </w:p>
    <w:p w14:paraId="6E850B86" w14:textId="1346A168" w:rsidR="00BB742B" w:rsidRPr="00BB742B" w:rsidRDefault="00BB742B" w:rsidP="0079121E">
      <w:pPr>
        <w:numPr>
          <w:ilvl w:val="0"/>
          <w:numId w:val="16"/>
        </w:numPr>
        <w:rPr>
          <w:rFonts w:ascii="Calibri" w:hAnsi="Calibri" w:cs="Calibri"/>
        </w:rPr>
      </w:pPr>
      <w:r w:rsidRPr="00BB742B">
        <w:rPr>
          <w:rFonts w:ascii="Calibri" w:hAnsi="Calibri" w:cs="Calibri"/>
          <w:b/>
          <w:bCs/>
        </w:rPr>
        <w:t>Azure Application Gateway:</w:t>
      </w:r>
      <w:r w:rsidRPr="00BB742B">
        <w:rPr>
          <w:rFonts w:ascii="Calibri" w:hAnsi="Calibri" w:cs="Calibri"/>
        </w:rPr>
        <w:t xml:space="preserve"> </w:t>
      </w:r>
      <w:r w:rsidR="00C1405D" w:rsidRPr="00527CA1">
        <w:rPr>
          <w:rFonts w:ascii="Calibri" w:hAnsi="Calibri" w:cs="Calibri"/>
        </w:rPr>
        <w:t>Load balancer with additional layer 7 functionality (URL based routing, SSL termination, session affinity) and Web Application Firewall</w:t>
      </w:r>
      <w:r w:rsidR="00C1405D" w:rsidRPr="00527CA1">
        <w:rPr>
          <w:rFonts w:ascii="Calibri" w:hAnsi="Calibri" w:cs="Calibri"/>
        </w:rPr>
        <w:t> </w:t>
      </w:r>
      <w:r w:rsidR="00C1405D" w:rsidRPr="00527CA1">
        <w:rPr>
          <w:rFonts w:ascii="Calibri" w:hAnsi="Calibri" w:cs="Calibri"/>
        </w:rPr>
        <w:t>(WAF). It could serve as the ingress controller for AKS.</w:t>
      </w:r>
    </w:p>
    <w:p w14:paraId="0117F3D1" w14:textId="6B55D782" w:rsidR="00BB742B" w:rsidRPr="00BB742B" w:rsidRDefault="00BB742B" w:rsidP="0079121E">
      <w:pPr>
        <w:numPr>
          <w:ilvl w:val="0"/>
          <w:numId w:val="16"/>
        </w:numPr>
        <w:rPr>
          <w:rFonts w:ascii="Calibri" w:hAnsi="Calibri" w:cs="Calibri"/>
        </w:rPr>
      </w:pPr>
      <w:r w:rsidRPr="00BB742B">
        <w:rPr>
          <w:rFonts w:ascii="Calibri" w:hAnsi="Calibri" w:cs="Calibri"/>
          <w:b/>
          <w:bCs/>
        </w:rPr>
        <w:t>Azure Front Door:</w:t>
      </w:r>
      <w:r w:rsidRPr="00BB742B">
        <w:rPr>
          <w:rFonts w:ascii="Calibri" w:hAnsi="Calibri" w:cs="Calibri"/>
        </w:rPr>
        <w:t xml:space="preserve"> </w:t>
      </w:r>
      <w:r w:rsidR="00C1405D" w:rsidRPr="00527CA1">
        <w:rPr>
          <w:rFonts w:ascii="Calibri" w:hAnsi="Calibri" w:cs="Calibri"/>
        </w:rPr>
        <w:t>Platform with global HTTP/HTTPS load balancing and CDN -</w:t>
      </w:r>
      <w:r w:rsidR="00C1405D" w:rsidRPr="00527CA1">
        <w:rPr>
          <w:rFonts w:ascii="Calibri" w:hAnsi="Calibri" w:cs="Calibri"/>
        </w:rPr>
        <w:t> </w:t>
      </w:r>
      <w:r w:rsidR="00C1405D" w:rsidRPr="00527CA1">
        <w:rPr>
          <w:rFonts w:ascii="Calibri" w:hAnsi="Calibri" w:cs="Calibri"/>
        </w:rPr>
        <w:t>State of the art for global routing, performance and scalability</w:t>
      </w:r>
      <w:sdt>
        <w:sdtPr>
          <w:rPr>
            <w:rFonts w:ascii="Calibri" w:hAnsi="Calibri" w:cs="Calibri"/>
          </w:rPr>
          <w:id w:val="1621945983"/>
          <w:citation/>
        </w:sdtPr>
        <w:sdtContent>
          <w:r w:rsidR="009A1FA2">
            <w:rPr>
              <w:rFonts w:ascii="Calibri" w:hAnsi="Calibri" w:cs="Calibri"/>
            </w:rPr>
            <w:fldChar w:fldCharType="begin"/>
          </w:r>
          <w:r w:rsidR="009A1FA2">
            <w:rPr>
              <w:rFonts w:ascii="Calibri" w:hAnsi="Calibri" w:cs="Calibri"/>
            </w:rPr>
            <w:instrText xml:space="preserve"> CITATION htt8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[10]</w:t>
          </w:r>
          <w:r w:rsidR="009A1FA2">
            <w:rPr>
              <w:rFonts w:ascii="Calibri" w:hAnsi="Calibri" w:cs="Calibri"/>
            </w:rPr>
            <w:fldChar w:fldCharType="end"/>
          </w:r>
        </w:sdtContent>
      </w:sdt>
      <w:r w:rsidR="00C1405D" w:rsidRPr="00527CA1">
        <w:rPr>
          <w:rFonts w:ascii="Calibri" w:hAnsi="Calibri" w:cs="Calibri"/>
        </w:rPr>
        <w:t>.</w:t>
      </w:r>
    </w:p>
    <w:p w14:paraId="0EF14E34" w14:textId="77777777" w:rsidR="00BB742B" w:rsidRPr="00BB742B" w:rsidRDefault="00BB742B" w:rsidP="00BB742B">
      <w:pPr>
        <w:rPr>
          <w:rFonts w:ascii="Calibri" w:hAnsi="Calibri" w:cs="Calibri"/>
        </w:rPr>
      </w:pPr>
      <w:r w:rsidRPr="00BB742B">
        <w:rPr>
          <w:rFonts w:ascii="Calibri" w:hAnsi="Calibri" w:cs="Calibri"/>
          <w:b/>
          <w:bCs/>
        </w:rPr>
        <w:t>Design considerations</w:t>
      </w:r>
    </w:p>
    <w:p w14:paraId="19BABA02" w14:textId="77777777" w:rsidR="00C1405D" w:rsidRPr="00527CA1" w:rsidRDefault="00BB742B" w:rsidP="00C1405D">
      <w:pPr>
        <w:numPr>
          <w:ilvl w:val="0"/>
          <w:numId w:val="17"/>
        </w:numPr>
        <w:rPr>
          <w:rFonts w:ascii="Calibri" w:hAnsi="Calibri" w:cs="Calibri"/>
        </w:rPr>
      </w:pPr>
      <w:r w:rsidRPr="00BB742B">
        <w:rPr>
          <w:rFonts w:ascii="Calibri" w:hAnsi="Calibri" w:cs="Calibri"/>
          <w:b/>
          <w:bCs/>
        </w:rPr>
        <w:t>Health checks:</w:t>
      </w:r>
      <w:r w:rsidRPr="00BB742B">
        <w:rPr>
          <w:rFonts w:ascii="Calibri" w:hAnsi="Calibri" w:cs="Calibri"/>
        </w:rPr>
        <w:t xml:space="preserve"> </w:t>
      </w:r>
      <w:r w:rsidR="00C1405D" w:rsidRPr="00527CA1">
        <w:rPr>
          <w:rFonts w:ascii="Calibri" w:hAnsi="Calibri" w:cs="Calibri"/>
        </w:rPr>
        <w:t>Load balancers depend on health probes to send traffic</w:t>
      </w:r>
      <w:r w:rsidR="00C1405D" w:rsidRPr="00527CA1">
        <w:rPr>
          <w:rFonts w:ascii="Calibri" w:hAnsi="Calibri" w:cs="Calibri"/>
        </w:rPr>
        <w:t> </w:t>
      </w:r>
      <w:r w:rsidR="00C1405D" w:rsidRPr="00527CA1">
        <w:rPr>
          <w:rFonts w:ascii="Calibri" w:hAnsi="Calibri" w:cs="Calibri"/>
        </w:rPr>
        <w:t>only to healthy backends.</w:t>
      </w:r>
    </w:p>
    <w:p w14:paraId="11248DA0" w14:textId="45440D42" w:rsidR="00BB742B" w:rsidRPr="00BB742B" w:rsidRDefault="00BB742B" w:rsidP="0079121E">
      <w:pPr>
        <w:numPr>
          <w:ilvl w:val="0"/>
          <w:numId w:val="17"/>
        </w:numPr>
        <w:rPr>
          <w:rFonts w:ascii="Calibri" w:hAnsi="Calibri" w:cs="Calibri"/>
        </w:rPr>
      </w:pPr>
      <w:r w:rsidRPr="00BB742B">
        <w:rPr>
          <w:rFonts w:ascii="Calibri" w:hAnsi="Calibri" w:cs="Calibri"/>
          <w:b/>
          <w:bCs/>
        </w:rPr>
        <w:t>Session affinity:</w:t>
      </w:r>
      <w:r w:rsidRPr="00BB742B">
        <w:rPr>
          <w:rFonts w:ascii="Calibri" w:hAnsi="Calibri" w:cs="Calibri"/>
        </w:rPr>
        <w:t xml:space="preserve"> </w:t>
      </w:r>
      <w:r w:rsidR="00C1405D" w:rsidRPr="00527CA1">
        <w:rPr>
          <w:rFonts w:ascii="Calibri" w:hAnsi="Calibri" w:cs="Calibri"/>
        </w:rPr>
        <w:t>For stateless applications stateless designs should be used, while for the stateful one’s sticky sessions might be needed.</w:t>
      </w:r>
    </w:p>
    <w:p w14:paraId="4259F2AA" w14:textId="01460114" w:rsidR="00BB742B" w:rsidRPr="00BB742B" w:rsidRDefault="00BB742B" w:rsidP="0079121E">
      <w:pPr>
        <w:numPr>
          <w:ilvl w:val="0"/>
          <w:numId w:val="17"/>
        </w:numPr>
        <w:rPr>
          <w:rFonts w:ascii="Calibri" w:hAnsi="Calibri" w:cs="Calibri"/>
        </w:rPr>
      </w:pPr>
      <w:r w:rsidRPr="00BB742B">
        <w:rPr>
          <w:rFonts w:ascii="Calibri" w:hAnsi="Calibri" w:cs="Calibri"/>
          <w:b/>
          <w:bCs/>
        </w:rPr>
        <w:t>SSL termination:</w:t>
      </w:r>
      <w:r w:rsidRPr="00BB742B">
        <w:rPr>
          <w:rFonts w:ascii="Calibri" w:hAnsi="Calibri" w:cs="Calibri"/>
        </w:rPr>
        <w:t xml:space="preserve"> </w:t>
      </w:r>
      <w:r w:rsidR="00C1405D" w:rsidRPr="00527CA1">
        <w:rPr>
          <w:rFonts w:ascii="Calibri" w:hAnsi="Calibri" w:cs="Calibri"/>
        </w:rPr>
        <w:t>By decrypting at the load balancer instead of on your backend, you decrease</w:t>
      </w:r>
      <w:r w:rsidR="00C1405D" w:rsidRPr="00527CA1">
        <w:rPr>
          <w:rFonts w:ascii="Calibri" w:hAnsi="Calibri" w:cs="Calibri"/>
        </w:rPr>
        <w:t> </w:t>
      </w:r>
      <w:r w:rsidR="00C1405D" w:rsidRPr="00527CA1">
        <w:rPr>
          <w:rFonts w:ascii="Calibri" w:hAnsi="Calibri" w:cs="Calibri"/>
        </w:rPr>
        <w:t>your backend CPU utilisation and have a centralised place to manage certificates.</w:t>
      </w:r>
    </w:p>
    <w:p w14:paraId="0FBF3ECD" w14:textId="77777777" w:rsidR="00BB742B" w:rsidRPr="00BB742B" w:rsidRDefault="00BB742B" w:rsidP="00BB742B">
      <w:pPr>
        <w:rPr>
          <w:rFonts w:ascii="Calibri" w:hAnsi="Calibri" w:cs="Calibri"/>
          <w:b/>
          <w:bCs/>
          <w:sz w:val="28"/>
          <w:szCs w:val="28"/>
        </w:rPr>
      </w:pPr>
      <w:r w:rsidRPr="00BB742B">
        <w:rPr>
          <w:rFonts w:ascii="Calibri" w:hAnsi="Calibri" w:cs="Calibri"/>
          <w:b/>
          <w:bCs/>
          <w:sz w:val="28"/>
          <w:szCs w:val="28"/>
        </w:rPr>
        <w:t>5.2 Scalability: vertical, horizontal, diagonal; cloud services</w:t>
      </w:r>
    </w:p>
    <w:p w14:paraId="36D8E62F" w14:textId="22BB4221" w:rsidR="00BB742B" w:rsidRPr="00BB742B" w:rsidRDefault="00BB742B" w:rsidP="00BB742B">
      <w:pPr>
        <w:rPr>
          <w:rFonts w:ascii="Calibri" w:hAnsi="Calibri" w:cs="Calibri"/>
        </w:rPr>
      </w:pPr>
      <w:r w:rsidRPr="00BB742B">
        <w:rPr>
          <w:rFonts w:ascii="Calibri" w:hAnsi="Calibri" w:cs="Calibri"/>
          <w:b/>
          <w:bCs/>
        </w:rPr>
        <w:lastRenderedPageBreak/>
        <w:t xml:space="preserve">Types of </w:t>
      </w:r>
      <w:r w:rsidR="0079121E" w:rsidRPr="00BB742B">
        <w:rPr>
          <w:rFonts w:ascii="Calibri" w:hAnsi="Calibri" w:cs="Calibri"/>
          <w:b/>
          <w:bCs/>
        </w:rPr>
        <w:t>scalabilities</w:t>
      </w:r>
    </w:p>
    <w:p w14:paraId="3A037D41" w14:textId="20815100" w:rsidR="00BB742B" w:rsidRPr="00BB742B" w:rsidRDefault="00BB742B" w:rsidP="0079121E">
      <w:pPr>
        <w:numPr>
          <w:ilvl w:val="0"/>
          <w:numId w:val="18"/>
        </w:numPr>
        <w:rPr>
          <w:rFonts w:ascii="Calibri" w:hAnsi="Calibri" w:cs="Calibri"/>
        </w:rPr>
      </w:pPr>
      <w:r w:rsidRPr="00BB742B">
        <w:rPr>
          <w:rFonts w:ascii="Calibri" w:hAnsi="Calibri" w:cs="Calibri"/>
          <w:b/>
          <w:bCs/>
        </w:rPr>
        <w:t>Vertical scaling (scale up):</w:t>
      </w:r>
      <w:r w:rsidRPr="00BB742B">
        <w:rPr>
          <w:rFonts w:ascii="Calibri" w:hAnsi="Calibri" w:cs="Calibri"/>
        </w:rPr>
        <w:t xml:space="preserve"> </w:t>
      </w:r>
      <w:r w:rsidR="00C1405D" w:rsidRPr="00527CA1">
        <w:rPr>
          <w:rFonts w:ascii="Calibri" w:hAnsi="Calibri" w:cs="Calibri"/>
        </w:rPr>
        <w:t>Adding capacity to a</w:t>
      </w:r>
      <w:r w:rsidR="00C1405D" w:rsidRPr="00527CA1">
        <w:rPr>
          <w:rFonts w:ascii="Calibri" w:hAnsi="Calibri" w:cs="Calibri"/>
        </w:rPr>
        <w:t> </w:t>
      </w:r>
      <w:r w:rsidR="00C1405D" w:rsidRPr="00527CA1">
        <w:rPr>
          <w:rFonts w:ascii="Calibri" w:hAnsi="Calibri" w:cs="Calibri"/>
        </w:rPr>
        <w:t xml:space="preserve">single instance (e.g., bigger VM). Straight forward but also </w:t>
      </w:r>
      <w:r w:rsidR="0079121E" w:rsidRPr="00527CA1">
        <w:rPr>
          <w:rFonts w:ascii="Calibri" w:hAnsi="Calibri" w:cs="Calibri"/>
        </w:rPr>
        <w:t>hardware</w:t>
      </w:r>
      <w:r w:rsidR="0079121E">
        <w:rPr>
          <w:rFonts w:ascii="Calibri" w:hAnsi="Calibri" w:cs="Calibri"/>
        </w:rPr>
        <w:t xml:space="preserve"> </w:t>
      </w:r>
      <w:r w:rsidR="00C1405D" w:rsidRPr="00527CA1">
        <w:rPr>
          <w:rFonts w:ascii="Calibri" w:hAnsi="Calibri" w:cs="Calibri"/>
        </w:rPr>
        <w:t>dependent and a single point of failure</w:t>
      </w:r>
      <w:r w:rsidR="0079121E">
        <w:rPr>
          <w:rFonts w:ascii="Calibri" w:hAnsi="Calibri" w:cs="Calibri"/>
        </w:rPr>
        <w:t>.</w:t>
      </w:r>
    </w:p>
    <w:p w14:paraId="32E8FAD5" w14:textId="5C2F7EA8" w:rsidR="00BB742B" w:rsidRPr="00BB742B" w:rsidRDefault="00BB742B" w:rsidP="0079121E">
      <w:pPr>
        <w:numPr>
          <w:ilvl w:val="0"/>
          <w:numId w:val="18"/>
        </w:numPr>
        <w:rPr>
          <w:rFonts w:ascii="Calibri" w:hAnsi="Calibri" w:cs="Calibri"/>
        </w:rPr>
      </w:pPr>
      <w:r w:rsidRPr="00BB742B">
        <w:rPr>
          <w:rFonts w:ascii="Calibri" w:hAnsi="Calibri" w:cs="Calibri"/>
          <w:b/>
          <w:bCs/>
        </w:rPr>
        <w:t>Horizontal scaling (scale out):</w:t>
      </w:r>
      <w:r w:rsidRPr="00BB742B">
        <w:rPr>
          <w:rFonts w:ascii="Calibri" w:hAnsi="Calibri" w:cs="Calibri"/>
        </w:rPr>
        <w:t xml:space="preserve"> </w:t>
      </w:r>
      <w:r w:rsidR="00BF7611" w:rsidRPr="00527CA1">
        <w:rPr>
          <w:rFonts w:ascii="Calibri" w:hAnsi="Calibri" w:cs="Calibri"/>
        </w:rPr>
        <w:t>Add more instances to handle the load. Our choice for cloud</w:t>
      </w:r>
      <w:r w:rsidR="00BF7611" w:rsidRPr="00527CA1">
        <w:rPr>
          <w:rFonts w:ascii="Calibri" w:hAnsi="Calibri" w:cs="Calibri"/>
        </w:rPr>
        <w:noBreakHyphen/>
        <w:t>native, stateless architectures since it increases fault tolerance and</w:t>
      </w:r>
      <w:r w:rsidR="00BF7611" w:rsidRPr="00527CA1">
        <w:rPr>
          <w:rFonts w:ascii="Calibri" w:hAnsi="Calibri" w:cs="Calibri"/>
        </w:rPr>
        <w:t> </w:t>
      </w:r>
      <w:r w:rsidR="00BF7611" w:rsidRPr="00527CA1">
        <w:rPr>
          <w:rFonts w:ascii="Calibri" w:hAnsi="Calibri" w:cs="Calibri"/>
        </w:rPr>
        <w:t>allows for near</w:t>
      </w:r>
      <w:r w:rsidR="00BF7611" w:rsidRPr="00527CA1">
        <w:rPr>
          <w:rFonts w:ascii="Calibri" w:hAnsi="Calibri" w:cs="Calibri"/>
        </w:rPr>
        <w:noBreakHyphen/>
        <w:t>unlimited growth.</w:t>
      </w:r>
    </w:p>
    <w:p w14:paraId="2EEB9D83" w14:textId="3F16148D" w:rsidR="00BB742B" w:rsidRPr="00BB742B" w:rsidRDefault="00BB742B" w:rsidP="0079121E">
      <w:pPr>
        <w:numPr>
          <w:ilvl w:val="0"/>
          <w:numId w:val="18"/>
        </w:numPr>
        <w:rPr>
          <w:rFonts w:ascii="Calibri" w:hAnsi="Calibri" w:cs="Calibri"/>
        </w:rPr>
      </w:pPr>
      <w:r w:rsidRPr="00BB742B">
        <w:rPr>
          <w:rFonts w:ascii="Calibri" w:hAnsi="Calibri" w:cs="Calibri"/>
          <w:b/>
          <w:bCs/>
        </w:rPr>
        <w:t>Diagonal scaling:</w:t>
      </w:r>
      <w:r w:rsidRPr="00BB742B">
        <w:rPr>
          <w:rFonts w:ascii="Calibri" w:hAnsi="Calibri" w:cs="Calibri"/>
        </w:rPr>
        <w:t xml:space="preserve"> </w:t>
      </w:r>
      <w:r w:rsidR="00BF7611" w:rsidRPr="00527CA1">
        <w:rPr>
          <w:rFonts w:ascii="Calibri" w:hAnsi="Calibri" w:cs="Calibri"/>
        </w:rPr>
        <w:t>Transpose the techniques for vertical/horizontal to scale instance size and count,</w:t>
      </w:r>
      <w:r w:rsidR="00BF7611" w:rsidRPr="00527CA1">
        <w:rPr>
          <w:rFonts w:ascii="Calibri" w:hAnsi="Calibri" w:cs="Calibri"/>
        </w:rPr>
        <w:t> </w:t>
      </w:r>
      <w:r w:rsidR="00BF7611" w:rsidRPr="00527CA1">
        <w:rPr>
          <w:rFonts w:ascii="Calibri" w:hAnsi="Calibri" w:cs="Calibri"/>
        </w:rPr>
        <w:t>as required</w:t>
      </w:r>
      <w:sdt>
        <w:sdtPr>
          <w:rPr>
            <w:rFonts w:ascii="Calibri" w:hAnsi="Calibri" w:cs="Calibri"/>
          </w:rPr>
          <w:id w:val="1222645883"/>
          <w:citation/>
        </w:sdtPr>
        <w:sdtContent>
          <w:r w:rsidR="009A1FA2">
            <w:rPr>
              <w:rFonts w:ascii="Calibri" w:hAnsi="Calibri" w:cs="Calibri"/>
            </w:rPr>
            <w:fldChar w:fldCharType="begin"/>
          </w:r>
          <w:r w:rsidR="009A1FA2">
            <w:rPr>
              <w:rFonts w:ascii="Calibri" w:hAnsi="Calibri" w:cs="Calibri"/>
            </w:rPr>
            <w:instrText xml:space="preserve">CITATION htt9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[11]</w:t>
          </w:r>
          <w:r w:rsidR="009A1FA2">
            <w:rPr>
              <w:rFonts w:ascii="Calibri" w:hAnsi="Calibri" w:cs="Calibri"/>
            </w:rPr>
            <w:fldChar w:fldCharType="end"/>
          </w:r>
        </w:sdtContent>
      </w:sdt>
      <w:r w:rsidR="00BF7611" w:rsidRPr="00527CA1">
        <w:rPr>
          <w:rFonts w:ascii="Calibri" w:hAnsi="Calibri" w:cs="Calibri"/>
        </w:rPr>
        <w:t>.</w:t>
      </w:r>
    </w:p>
    <w:p w14:paraId="20068628" w14:textId="77777777" w:rsidR="00BB742B" w:rsidRPr="00BB742B" w:rsidRDefault="00BB742B" w:rsidP="00BB742B">
      <w:pPr>
        <w:rPr>
          <w:rFonts w:ascii="Calibri" w:hAnsi="Calibri" w:cs="Calibri"/>
        </w:rPr>
      </w:pPr>
      <w:r w:rsidRPr="00BB742B">
        <w:rPr>
          <w:rFonts w:ascii="Calibri" w:hAnsi="Calibri" w:cs="Calibri"/>
          <w:b/>
          <w:bCs/>
        </w:rPr>
        <w:t>Cloud provider implementations</w:t>
      </w:r>
    </w:p>
    <w:p w14:paraId="35555EA9" w14:textId="77777777" w:rsidR="00BB742B" w:rsidRPr="00BB742B" w:rsidRDefault="00BB742B" w:rsidP="00BB742B">
      <w:pPr>
        <w:rPr>
          <w:rFonts w:ascii="Calibri" w:hAnsi="Calibri" w:cs="Calibri"/>
        </w:rPr>
      </w:pPr>
      <w:r w:rsidRPr="00BB742B">
        <w:rPr>
          <w:rFonts w:ascii="Calibri" w:hAnsi="Calibri" w:cs="Calibri"/>
          <w:b/>
          <w:bCs/>
        </w:rPr>
        <w:t>AWS</w:t>
      </w:r>
    </w:p>
    <w:p w14:paraId="271D40BA" w14:textId="424E9E66" w:rsidR="00BB742B" w:rsidRPr="00BB742B" w:rsidRDefault="00BB742B" w:rsidP="0079121E">
      <w:pPr>
        <w:numPr>
          <w:ilvl w:val="0"/>
          <w:numId w:val="19"/>
        </w:numPr>
        <w:rPr>
          <w:rFonts w:ascii="Calibri" w:hAnsi="Calibri" w:cs="Calibri"/>
        </w:rPr>
      </w:pPr>
      <w:r w:rsidRPr="00BB742B">
        <w:rPr>
          <w:rFonts w:ascii="Calibri" w:hAnsi="Calibri" w:cs="Calibri"/>
          <w:b/>
          <w:bCs/>
        </w:rPr>
        <w:t>Auto Scaling Groups (ASG):</w:t>
      </w:r>
      <w:r w:rsidRPr="00BB742B">
        <w:rPr>
          <w:rFonts w:ascii="Calibri" w:hAnsi="Calibri" w:cs="Calibri"/>
        </w:rPr>
        <w:t xml:space="preserve"> </w:t>
      </w:r>
      <w:r w:rsidR="00BF7611" w:rsidRPr="00527CA1">
        <w:rPr>
          <w:rFonts w:ascii="Calibri" w:hAnsi="Calibri" w:cs="Calibri"/>
        </w:rPr>
        <w:t>Handle EC2 instance scales as per policies (CPU, network,</w:t>
      </w:r>
      <w:r w:rsidR="00BF7611" w:rsidRPr="00527CA1">
        <w:rPr>
          <w:rFonts w:ascii="Calibri" w:hAnsi="Calibri" w:cs="Calibri"/>
        </w:rPr>
        <w:t> </w:t>
      </w:r>
      <w:r w:rsidR="00BF7611" w:rsidRPr="00527CA1">
        <w:rPr>
          <w:rFonts w:ascii="Calibri" w:hAnsi="Calibri" w:cs="Calibri"/>
        </w:rPr>
        <w:t>custom metrics). ASGs work with ALB</w:t>
      </w:r>
      <w:r w:rsidR="00BF7611" w:rsidRPr="00527CA1">
        <w:rPr>
          <w:rFonts w:ascii="Calibri" w:hAnsi="Calibri" w:cs="Calibri"/>
        </w:rPr>
        <w:t> </w:t>
      </w:r>
      <w:r w:rsidR="00BF7611" w:rsidRPr="00527CA1">
        <w:rPr>
          <w:rFonts w:ascii="Calibri" w:hAnsi="Calibri" w:cs="Calibri"/>
        </w:rPr>
        <w:t>target groups to add/remove instances from the pools that are being load balanced.</w:t>
      </w:r>
    </w:p>
    <w:p w14:paraId="2848F66A" w14:textId="77777777" w:rsidR="00BB742B" w:rsidRPr="00BB742B" w:rsidRDefault="00BB742B" w:rsidP="00BB742B">
      <w:pPr>
        <w:numPr>
          <w:ilvl w:val="0"/>
          <w:numId w:val="19"/>
        </w:numPr>
        <w:rPr>
          <w:rFonts w:ascii="Calibri" w:hAnsi="Calibri" w:cs="Calibri"/>
        </w:rPr>
      </w:pPr>
      <w:r w:rsidRPr="00BB742B">
        <w:rPr>
          <w:rFonts w:ascii="Calibri" w:hAnsi="Calibri" w:cs="Calibri"/>
          <w:b/>
          <w:bCs/>
        </w:rPr>
        <w:t>ECS/Fargate autoscaling:</w:t>
      </w:r>
      <w:r w:rsidRPr="00BB742B">
        <w:rPr>
          <w:rFonts w:ascii="Calibri" w:hAnsi="Calibri" w:cs="Calibri"/>
        </w:rPr>
        <w:t xml:space="preserve"> Scale container tasks based on metrics or request counts.</w:t>
      </w:r>
    </w:p>
    <w:p w14:paraId="21D0EC8E" w14:textId="35CBE9E7" w:rsidR="00BF7611" w:rsidRPr="00527CA1" w:rsidRDefault="00BB742B" w:rsidP="00BF7611">
      <w:pPr>
        <w:numPr>
          <w:ilvl w:val="0"/>
          <w:numId w:val="19"/>
        </w:numPr>
        <w:rPr>
          <w:rFonts w:ascii="Calibri" w:hAnsi="Calibri" w:cs="Calibri"/>
        </w:rPr>
      </w:pPr>
      <w:r w:rsidRPr="00BB742B">
        <w:rPr>
          <w:rFonts w:ascii="Calibri" w:hAnsi="Calibri" w:cs="Calibri"/>
          <w:b/>
          <w:bCs/>
        </w:rPr>
        <w:t>Lambda scaling:</w:t>
      </w:r>
      <w:r w:rsidRPr="00BB742B">
        <w:rPr>
          <w:rFonts w:ascii="Calibri" w:hAnsi="Calibri" w:cs="Calibri"/>
        </w:rPr>
        <w:t xml:space="preserve"> </w:t>
      </w:r>
      <w:r w:rsidR="00BF7611" w:rsidRPr="00527CA1">
        <w:rPr>
          <w:rFonts w:ascii="Calibri" w:hAnsi="Calibri" w:cs="Calibri"/>
        </w:rPr>
        <w:t xml:space="preserve">Serverless functions can be scaled automatically based on event </w:t>
      </w:r>
      <w:r w:rsidR="0079121E" w:rsidRPr="00527CA1">
        <w:rPr>
          <w:rFonts w:ascii="Calibri" w:hAnsi="Calibri" w:cs="Calibri"/>
        </w:rPr>
        <w:t>triggers and</w:t>
      </w:r>
      <w:r w:rsidR="00BF7611" w:rsidRPr="00527CA1">
        <w:rPr>
          <w:rFonts w:ascii="Calibri" w:hAnsi="Calibri" w:cs="Calibri"/>
        </w:rPr>
        <w:t xml:space="preserve"> have concurrency limits that can be set</w:t>
      </w:r>
      <w:sdt>
        <w:sdtPr>
          <w:rPr>
            <w:rFonts w:ascii="Calibri" w:hAnsi="Calibri" w:cs="Calibri"/>
          </w:rPr>
          <w:id w:val="1473408386"/>
          <w:citation/>
        </w:sdtPr>
        <w:sdtContent>
          <w:r w:rsidR="009A1FA2">
            <w:rPr>
              <w:rFonts w:ascii="Calibri" w:hAnsi="Calibri" w:cs="Calibri"/>
            </w:rPr>
            <w:fldChar w:fldCharType="begin"/>
          </w:r>
          <w:r w:rsidR="009A1FA2">
            <w:rPr>
              <w:rFonts w:ascii="Calibri" w:hAnsi="Calibri" w:cs="Calibri"/>
            </w:rPr>
            <w:instrText xml:space="preserve"> CITATION htt9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[11]</w:t>
          </w:r>
          <w:r w:rsidR="009A1FA2">
            <w:rPr>
              <w:rFonts w:ascii="Calibri" w:hAnsi="Calibri" w:cs="Calibri"/>
            </w:rPr>
            <w:fldChar w:fldCharType="end"/>
          </w:r>
        </w:sdtContent>
      </w:sdt>
      <w:r w:rsidR="00BF7611" w:rsidRPr="00527CA1">
        <w:rPr>
          <w:rFonts w:ascii="Calibri" w:hAnsi="Calibri" w:cs="Calibri"/>
        </w:rPr>
        <w:t>.</w:t>
      </w:r>
    </w:p>
    <w:p w14:paraId="3E9959B0" w14:textId="670FC0A7" w:rsidR="00BB742B" w:rsidRPr="00BB742B" w:rsidRDefault="00BB742B" w:rsidP="00BF7611">
      <w:pPr>
        <w:rPr>
          <w:rFonts w:ascii="Calibri" w:hAnsi="Calibri" w:cs="Calibri"/>
        </w:rPr>
      </w:pPr>
      <w:r w:rsidRPr="00BB742B">
        <w:rPr>
          <w:rFonts w:ascii="Calibri" w:hAnsi="Calibri" w:cs="Calibri"/>
          <w:b/>
          <w:bCs/>
        </w:rPr>
        <w:t>Azure</w:t>
      </w:r>
    </w:p>
    <w:p w14:paraId="1C129A8B" w14:textId="790F2DB1" w:rsidR="00BB742B" w:rsidRPr="00BB742B" w:rsidRDefault="00BB742B" w:rsidP="0079121E">
      <w:pPr>
        <w:numPr>
          <w:ilvl w:val="0"/>
          <w:numId w:val="20"/>
        </w:numPr>
        <w:rPr>
          <w:rFonts w:ascii="Calibri" w:hAnsi="Calibri" w:cs="Calibri"/>
        </w:rPr>
      </w:pPr>
      <w:r w:rsidRPr="00BB742B">
        <w:rPr>
          <w:rFonts w:ascii="Calibri" w:hAnsi="Calibri" w:cs="Calibri"/>
          <w:b/>
          <w:bCs/>
        </w:rPr>
        <w:t>Virtual Machine Scale Sets (VMSS):</w:t>
      </w:r>
      <w:r w:rsidRPr="00BB742B">
        <w:rPr>
          <w:rFonts w:ascii="Calibri" w:hAnsi="Calibri" w:cs="Calibri"/>
        </w:rPr>
        <w:t xml:space="preserve"> </w:t>
      </w:r>
      <w:r w:rsidR="00BF7611" w:rsidRPr="00527CA1">
        <w:rPr>
          <w:rFonts w:ascii="Calibri" w:hAnsi="Calibri" w:cs="Calibri"/>
        </w:rPr>
        <w:t>Control a set of VMs that are identical and scale them according to need,</w:t>
      </w:r>
      <w:r w:rsidR="00BF7611" w:rsidRPr="00527CA1">
        <w:rPr>
          <w:rFonts w:ascii="Calibri" w:hAnsi="Calibri" w:cs="Calibri"/>
        </w:rPr>
        <w:t> </w:t>
      </w:r>
      <w:r w:rsidR="00BF7611" w:rsidRPr="00527CA1">
        <w:rPr>
          <w:rFonts w:ascii="Calibri" w:hAnsi="Calibri" w:cs="Calibri"/>
        </w:rPr>
        <w:t>using metrics or schedules.</w:t>
      </w:r>
    </w:p>
    <w:p w14:paraId="10BF85AA" w14:textId="77777777" w:rsidR="00BB742B" w:rsidRPr="00BB742B" w:rsidRDefault="00BB742B" w:rsidP="00BB742B">
      <w:pPr>
        <w:numPr>
          <w:ilvl w:val="0"/>
          <w:numId w:val="20"/>
        </w:numPr>
        <w:rPr>
          <w:rFonts w:ascii="Calibri" w:hAnsi="Calibri" w:cs="Calibri"/>
        </w:rPr>
      </w:pPr>
      <w:r w:rsidRPr="00BB742B">
        <w:rPr>
          <w:rFonts w:ascii="Calibri" w:hAnsi="Calibri" w:cs="Calibri"/>
          <w:b/>
          <w:bCs/>
        </w:rPr>
        <w:t>App Service Plan scaling:</w:t>
      </w:r>
      <w:r w:rsidRPr="00BB742B">
        <w:rPr>
          <w:rFonts w:ascii="Calibri" w:hAnsi="Calibri" w:cs="Calibri"/>
        </w:rPr>
        <w:t xml:space="preserve"> Web apps can scale out/in automatically.</w:t>
      </w:r>
    </w:p>
    <w:p w14:paraId="1E7782F5" w14:textId="38116FEE" w:rsidR="00BB742B" w:rsidRPr="00BB742B" w:rsidRDefault="00BB742B" w:rsidP="0079121E">
      <w:pPr>
        <w:numPr>
          <w:ilvl w:val="0"/>
          <w:numId w:val="20"/>
        </w:numPr>
        <w:rPr>
          <w:rFonts w:ascii="Calibri" w:hAnsi="Calibri" w:cs="Calibri"/>
        </w:rPr>
      </w:pPr>
      <w:r w:rsidRPr="00BB742B">
        <w:rPr>
          <w:rFonts w:ascii="Calibri" w:hAnsi="Calibri" w:cs="Calibri"/>
          <w:b/>
          <w:bCs/>
        </w:rPr>
        <w:t>Azure Functions scaling:</w:t>
      </w:r>
      <w:r w:rsidRPr="00BB742B">
        <w:rPr>
          <w:rFonts w:ascii="Calibri" w:hAnsi="Calibri" w:cs="Calibri"/>
        </w:rPr>
        <w:t xml:space="preserve"> </w:t>
      </w:r>
      <w:r w:rsidR="00BF7611" w:rsidRPr="00527CA1">
        <w:rPr>
          <w:rFonts w:ascii="Calibri" w:hAnsi="Calibri" w:cs="Calibri"/>
        </w:rPr>
        <w:t>Consumption and Premium</w:t>
      </w:r>
      <w:r w:rsidR="00BF7611" w:rsidRPr="00527CA1">
        <w:rPr>
          <w:rFonts w:ascii="Calibri" w:hAnsi="Calibri" w:cs="Calibri"/>
        </w:rPr>
        <w:t> </w:t>
      </w:r>
      <w:r w:rsidR="00BF7611" w:rsidRPr="00527CA1">
        <w:rPr>
          <w:rFonts w:ascii="Calibri" w:hAnsi="Calibri" w:cs="Calibri"/>
        </w:rPr>
        <w:t>plans scale out for you automatically</w:t>
      </w:r>
      <w:sdt>
        <w:sdtPr>
          <w:rPr>
            <w:rFonts w:ascii="Calibri" w:hAnsi="Calibri" w:cs="Calibri"/>
          </w:rPr>
          <w:id w:val="1708603576"/>
          <w:citation/>
        </w:sdtPr>
        <w:sdtContent>
          <w:r w:rsidR="009A1FA2">
            <w:rPr>
              <w:rFonts w:ascii="Calibri" w:hAnsi="Calibri" w:cs="Calibri"/>
            </w:rPr>
            <w:fldChar w:fldCharType="begin"/>
          </w:r>
          <w:r w:rsidR="009A1FA2">
            <w:rPr>
              <w:rFonts w:ascii="Calibri" w:hAnsi="Calibri" w:cs="Calibri"/>
            </w:rPr>
            <w:instrText xml:space="preserve"> CITATION htt8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[10]</w:t>
          </w:r>
          <w:r w:rsidR="009A1FA2">
            <w:rPr>
              <w:rFonts w:ascii="Calibri" w:hAnsi="Calibri" w:cs="Calibri"/>
            </w:rPr>
            <w:fldChar w:fldCharType="end"/>
          </w:r>
        </w:sdtContent>
      </w:sdt>
      <w:r w:rsidR="00BF7611" w:rsidRPr="00527CA1">
        <w:rPr>
          <w:rFonts w:ascii="Calibri" w:hAnsi="Calibri" w:cs="Calibri"/>
        </w:rPr>
        <w:t>.</w:t>
      </w:r>
    </w:p>
    <w:p w14:paraId="69E7AD52" w14:textId="77777777" w:rsidR="00BB742B" w:rsidRPr="00BB742B" w:rsidRDefault="00BB742B" w:rsidP="00BB742B">
      <w:pPr>
        <w:rPr>
          <w:rFonts w:ascii="Calibri" w:hAnsi="Calibri" w:cs="Calibri"/>
        </w:rPr>
      </w:pPr>
      <w:r w:rsidRPr="00BB742B">
        <w:rPr>
          <w:rFonts w:ascii="Calibri" w:hAnsi="Calibri" w:cs="Calibri"/>
          <w:b/>
          <w:bCs/>
        </w:rPr>
        <w:t>Autoscaling policies and metrics</w:t>
      </w:r>
    </w:p>
    <w:p w14:paraId="77F10518" w14:textId="77777777" w:rsidR="00BB742B" w:rsidRPr="00BB742B" w:rsidRDefault="00BB742B" w:rsidP="00BB742B">
      <w:pPr>
        <w:numPr>
          <w:ilvl w:val="0"/>
          <w:numId w:val="21"/>
        </w:numPr>
        <w:rPr>
          <w:rFonts w:ascii="Calibri" w:hAnsi="Calibri" w:cs="Calibri"/>
        </w:rPr>
      </w:pPr>
      <w:r w:rsidRPr="00BB742B">
        <w:rPr>
          <w:rFonts w:ascii="Calibri" w:hAnsi="Calibri" w:cs="Calibri"/>
          <w:b/>
          <w:bCs/>
        </w:rPr>
        <w:t>Reactive scaling:</w:t>
      </w:r>
      <w:r w:rsidRPr="00BB742B">
        <w:rPr>
          <w:rFonts w:ascii="Calibri" w:hAnsi="Calibri" w:cs="Calibri"/>
        </w:rPr>
        <w:t xml:space="preserve"> Triggered by thresholds (e.g., CPU &gt; 70% for 5 minutes).</w:t>
      </w:r>
    </w:p>
    <w:p w14:paraId="745D4F8B" w14:textId="77777777" w:rsidR="00BB742B" w:rsidRPr="00BB742B" w:rsidRDefault="00BB742B" w:rsidP="00BB742B">
      <w:pPr>
        <w:numPr>
          <w:ilvl w:val="0"/>
          <w:numId w:val="21"/>
        </w:numPr>
        <w:rPr>
          <w:rFonts w:ascii="Calibri" w:hAnsi="Calibri" w:cs="Calibri"/>
        </w:rPr>
      </w:pPr>
      <w:r w:rsidRPr="00BB742B">
        <w:rPr>
          <w:rFonts w:ascii="Calibri" w:hAnsi="Calibri" w:cs="Calibri"/>
          <w:b/>
          <w:bCs/>
        </w:rPr>
        <w:t>Predictive scaling:</w:t>
      </w:r>
      <w:r w:rsidRPr="00BB742B">
        <w:rPr>
          <w:rFonts w:ascii="Calibri" w:hAnsi="Calibri" w:cs="Calibri"/>
        </w:rPr>
        <w:t xml:space="preserve"> Uses historical patterns and forecasts to scale proactively (supported by some cloud providers).</w:t>
      </w:r>
    </w:p>
    <w:p w14:paraId="3AC18201" w14:textId="77777777" w:rsidR="00BB742B" w:rsidRPr="00BB742B" w:rsidRDefault="00BB742B" w:rsidP="00BB742B">
      <w:pPr>
        <w:numPr>
          <w:ilvl w:val="0"/>
          <w:numId w:val="21"/>
        </w:numPr>
        <w:rPr>
          <w:rFonts w:ascii="Calibri" w:hAnsi="Calibri" w:cs="Calibri"/>
        </w:rPr>
      </w:pPr>
      <w:r w:rsidRPr="00BB742B">
        <w:rPr>
          <w:rFonts w:ascii="Calibri" w:hAnsi="Calibri" w:cs="Calibri"/>
          <w:b/>
          <w:bCs/>
        </w:rPr>
        <w:t>Scheduled scaling:</w:t>
      </w:r>
      <w:r w:rsidRPr="00BB742B">
        <w:rPr>
          <w:rFonts w:ascii="Calibri" w:hAnsi="Calibri" w:cs="Calibri"/>
        </w:rPr>
        <w:t xml:space="preserve"> Scale based on known traffic patterns (e.g., business hours, promotions).</w:t>
      </w:r>
    </w:p>
    <w:p w14:paraId="2CA5399B" w14:textId="77777777" w:rsidR="00BB742B" w:rsidRPr="00BB742B" w:rsidRDefault="00BB742B" w:rsidP="00BB742B">
      <w:pPr>
        <w:rPr>
          <w:rFonts w:ascii="Calibri" w:hAnsi="Calibri" w:cs="Calibri"/>
        </w:rPr>
      </w:pPr>
      <w:r w:rsidRPr="00BB742B">
        <w:rPr>
          <w:rFonts w:ascii="Calibri" w:hAnsi="Calibri" w:cs="Calibri"/>
          <w:b/>
          <w:bCs/>
        </w:rPr>
        <w:t>Integration with load balancers</w:t>
      </w:r>
    </w:p>
    <w:p w14:paraId="2AC414EE" w14:textId="4FA2E403" w:rsidR="00BF7611" w:rsidRPr="00BF7611" w:rsidRDefault="00BF7611" w:rsidP="00BF7611">
      <w:pPr>
        <w:rPr>
          <w:rFonts w:ascii="Calibri" w:hAnsi="Calibri" w:cs="Calibri"/>
        </w:rPr>
      </w:pPr>
      <w:r w:rsidRPr="00BF7611">
        <w:rPr>
          <w:rFonts w:ascii="Calibri" w:hAnsi="Calibri" w:cs="Calibri"/>
        </w:rPr>
        <w:t>Load</w:t>
      </w:r>
      <w:r w:rsidRPr="00BF7611">
        <w:rPr>
          <w:rFonts w:ascii="Calibri" w:hAnsi="Calibri" w:cs="Calibri"/>
        </w:rPr>
        <w:t> </w:t>
      </w:r>
      <w:r w:rsidRPr="00BF7611">
        <w:rPr>
          <w:rFonts w:ascii="Calibri" w:hAnsi="Calibri" w:cs="Calibri"/>
        </w:rPr>
        <w:t>balancers should be included into the autoscaling setup: new instances need to be registered and obtain traffic. Health checks</w:t>
      </w:r>
      <w:r w:rsidRPr="00BF7611">
        <w:rPr>
          <w:rFonts w:ascii="Calibri" w:hAnsi="Calibri" w:cs="Calibri"/>
        </w:rPr>
        <w:t> </w:t>
      </w:r>
      <w:r w:rsidRPr="00BF7611">
        <w:rPr>
          <w:rFonts w:ascii="Calibri" w:hAnsi="Calibri" w:cs="Calibri"/>
        </w:rPr>
        <w:t>ensure only the healthy ones are included</w:t>
      </w:r>
      <w:sdt>
        <w:sdtPr>
          <w:rPr>
            <w:rFonts w:ascii="Calibri" w:hAnsi="Calibri" w:cs="Calibri"/>
          </w:rPr>
          <w:id w:val="213311345"/>
          <w:citation/>
        </w:sdtPr>
        <w:sdtContent>
          <w:r w:rsidR="009A1FA2">
            <w:rPr>
              <w:rFonts w:ascii="Calibri" w:hAnsi="Calibri" w:cs="Calibri"/>
            </w:rPr>
            <w:fldChar w:fldCharType="begin"/>
          </w:r>
          <w:r w:rsidR="009A1FA2">
            <w:rPr>
              <w:rFonts w:ascii="Calibri" w:hAnsi="Calibri" w:cs="Calibri"/>
            </w:rPr>
            <w:instrText xml:space="preserve"> CITATION htt6 \l 2057 </w:instrText>
          </w:r>
          <w:r w:rsidR="009A1FA2">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[8]</w:t>
          </w:r>
          <w:r w:rsidR="009A1FA2">
            <w:rPr>
              <w:rFonts w:ascii="Calibri" w:hAnsi="Calibri" w:cs="Calibri"/>
            </w:rPr>
            <w:fldChar w:fldCharType="end"/>
          </w:r>
        </w:sdtContent>
      </w:sdt>
      <w:r w:rsidRPr="00BF7611">
        <w:rPr>
          <w:rFonts w:ascii="Calibri" w:hAnsi="Calibri" w:cs="Calibri"/>
        </w:rPr>
        <w:t>.</w:t>
      </w:r>
    </w:p>
    <w:p w14:paraId="7B335449" w14:textId="77777777" w:rsidR="00BF7611" w:rsidRPr="00527CA1" w:rsidRDefault="00BF7611" w:rsidP="00BB742B">
      <w:pPr>
        <w:rPr>
          <w:rFonts w:ascii="Calibri" w:hAnsi="Calibri" w:cs="Calibri"/>
          <w:b/>
          <w:bCs/>
        </w:rPr>
      </w:pPr>
    </w:p>
    <w:p w14:paraId="5E205493" w14:textId="029DCFA3" w:rsidR="00BB742B" w:rsidRPr="00BB742B" w:rsidRDefault="00BB742B" w:rsidP="00BB742B">
      <w:pPr>
        <w:rPr>
          <w:rFonts w:ascii="Calibri" w:hAnsi="Calibri" w:cs="Calibri"/>
          <w:b/>
          <w:bCs/>
          <w:sz w:val="28"/>
          <w:szCs w:val="28"/>
        </w:rPr>
      </w:pPr>
      <w:r w:rsidRPr="00BB742B">
        <w:rPr>
          <w:rFonts w:ascii="Calibri" w:hAnsi="Calibri" w:cs="Calibri"/>
          <w:b/>
          <w:bCs/>
          <w:sz w:val="28"/>
          <w:szCs w:val="28"/>
        </w:rPr>
        <w:lastRenderedPageBreak/>
        <w:t>5.3 Application gateways and API management</w:t>
      </w:r>
    </w:p>
    <w:p w14:paraId="19597CFF" w14:textId="77777777" w:rsidR="00BB742B" w:rsidRPr="00BB742B" w:rsidRDefault="00BB742B" w:rsidP="00BB742B">
      <w:pPr>
        <w:rPr>
          <w:rFonts w:ascii="Calibri" w:hAnsi="Calibri" w:cs="Calibri"/>
        </w:rPr>
      </w:pPr>
      <w:r w:rsidRPr="00BB742B">
        <w:rPr>
          <w:rFonts w:ascii="Calibri" w:hAnsi="Calibri" w:cs="Calibri"/>
          <w:b/>
          <w:bCs/>
        </w:rPr>
        <w:t>Application gateways</w:t>
      </w:r>
    </w:p>
    <w:p w14:paraId="191D0434" w14:textId="77777777" w:rsidR="00BB742B" w:rsidRPr="00BB742B" w:rsidRDefault="00BB742B" w:rsidP="00BB742B">
      <w:pPr>
        <w:rPr>
          <w:rFonts w:ascii="Calibri" w:hAnsi="Calibri" w:cs="Calibri"/>
        </w:rPr>
      </w:pPr>
      <w:r w:rsidRPr="00BB742B">
        <w:rPr>
          <w:rFonts w:ascii="Calibri" w:hAnsi="Calibri" w:cs="Calibri"/>
        </w:rPr>
        <w:t>Application gateways operate at Layer 7 and act as reverse proxies, providing:</w:t>
      </w:r>
    </w:p>
    <w:p w14:paraId="0936EFE6" w14:textId="77777777" w:rsidR="00BB742B" w:rsidRPr="00BB742B" w:rsidRDefault="00BB742B" w:rsidP="00BB742B">
      <w:pPr>
        <w:numPr>
          <w:ilvl w:val="0"/>
          <w:numId w:val="22"/>
        </w:numPr>
        <w:rPr>
          <w:rFonts w:ascii="Calibri" w:hAnsi="Calibri" w:cs="Calibri"/>
        </w:rPr>
      </w:pPr>
      <w:r w:rsidRPr="00BB742B">
        <w:rPr>
          <w:rFonts w:ascii="Calibri" w:hAnsi="Calibri" w:cs="Calibri"/>
          <w:b/>
          <w:bCs/>
        </w:rPr>
        <w:t>SSL/TLS termination and re</w:t>
      </w:r>
      <w:r w:rsidRPr="00BB742B">
        <w:rPr>
          <w:rFonts w:ascii="Calibri" w:hAnsi="Calibri" w:cs="Calibri"/>
          <w:b/>
          <w:bCs/>
        </w:rPr>
        <w:noBreakHyphen/>
        <w:t>encryption</w:t>
      </w:r>
      <w:r w:rsidRPr="00BB742B">
        <w:rPr>
          <w:rFonts w:ascii="Calibri" w:hAnsi="Calibri" w:cs="Calibri"/>
        </w:rPr>
        <w:t xml:space="preserve"> for end</w:t>
      </w:r>
      <w:r w:rsidRPr="00BB742B">
        <w:rPr>
          <w:rFonts w:ascii="Calibri" w:hAnsi="Calibri" w:cs="Calibri"/>
        </w:rPr>
        <w:noBreakHyphen/>
        <w:t>to</w:t>
      </w:r>
      <w:r w:rsidRPr="00BB742B">
        <w:rPr>
          <w:rFonts w:ascii="Calibri" w:hAnsi="Calibri" w:cs="Calibri"/>
        </w:rPr>
        <w:noBreakHyphen/>
        <w:t>end or edge termination.</w:t>
      </w:r>
    </w:p>
    <w:p w14:paraId="1B9DF617" w14:textId="77777777" w:rsidR="00BB742B" w:rsidRPr="00BB742B" w:rsidRDefault="00BB742B" w:rsidP="00BB742B">
      <w:pPr>
        <w:numPr>
          <w:ilvl w:val="0"/>
          <w:numId w:val="22"/>
        </w:numPr>
        <w:rPr>
          <w:rFonts w:ascii="Calibri" w:hAnsi="Calibri" w:cs="Calibri"/>
        </w:rPr>
      </w:pPr>
      <w:r w:rsidRPr="00BB742B">
        <w:rPr>
          <w:rFonts w:ascii="Calibri" w:hAnsi="Calibri" w:cs="Calibri"/>
          <w:b/>
          <w:bCs/>
        </w:rPr>
        <w:t>URL</w:t>
      </w:r>
      <w:r w:rsidRPr="00BB742B">
        <w:rPr>
          <w:rFonts w:ascii="Calibri" w:hAnsi="Calibri" w:cs="Calibri"/>
          <w:b/>
          <w:bCs/>
        </w:rPr>
        <w:noBreakHyphen/>
        <w:t>based routing</w:t>
      </w:r>
      <w:r w:rsidRPr="00BB742B">
        <w:rPr>
          <w:rFonts w:ascii="Calibri" w:hAnsi="Calibri" w:cs="Calibri"/>
        </w:rPr>
        <w:t xml:space="preserve"> to direct requests to specific backend pools.</w:t>
      </w:r>
    </w:p>
    <w:p w14:paraId="15F6984A" w14:textId="77777777" w:rsidR="00BB742B" w:rsidRPr="00BB742B" w:rsidRDefault="00BB742B" w:rsidP="00BB742B">
      <w:pPr>
        <w:numPr>
          <w:ilvl w:val="0"/>
          <w:numId w:val="22"/>
        </w:numPr>
        <w:rPr>
          <w:rFonts w:ascii="Calibri" w:hAnsi="Calibri" w:cs="Calibri"/>
        </w:rPr>
      </w:pPr>
      <w:r w:rsidRPr="00BB742B">
        <w:rPr>
          <w:rFonts w:ascii="Calibri" w:hAnsi="Calibri" w:cs="Calibri"/>
          <w:b/>
          <w:bCs/>
        </w:rPr>
        <w:t>Session affinity</w:t>
      </w:r>
      <w:r w:rsidRPr="00BB742B">
        <w:rPr>
          <w:rFonts w:ascii="Calibri" w:hAnsi="Calibri" w:cs="Calibri"/>
        </w:rPr>
        <w:t xml:space="preserve"> when required.</w:t>
      </w:r>
    </w:p>
    <w:p w14:paraId="303D10BF" w14:textId="77777777" w:rsidR="00BB742B" w:rsidRPr="00BB742B" w:rsidRDefault="00BB742B" w:rsidP="00BB742B">
      <w:pPr>
        <w:numPr>
          <w:ilvl w:val="0"/>
          <w:numId w:val="22"/>
        </w:numPr>
        <w:rPr>
          <w:rFonts w:ascii="Calibri" w:hAnsi="Calibri" w:cs="Calibri"/>
        </w:rPr>
      </w:pPr>
      <w:r w:rsidRPr="00BB742B">
        <w:rPr>
          <w:rFonts w:ascii="Calibri" w:hAnsi="Calibri" w:cs="Calibri"/>
          <w:b/>
          <w:bCs/>
        </w:rPr>
        <w:t>Web Application Firewall (WAF)</w:t>
      </w:r>
      <w:r w:rsidRPr="00BB742B">
        <w:rPr>
          <w:rFonts w:ascii="Calibri" w:hAnsi="Calibri" w:cs="Calibri"/>
        </w:rPr>
        <w:t xml:space="preserve"> to protect against OWASP Top 10 threats (SQL injection, XSS).</w:t>
      </w:r>
    </w:p>
    <w:p w14:paraId="31B83C44" w14:textId="77777777" w:rsidR="00BB742B" w:rsidRPr="00BB742B" w:rsidRDefault="00BB742B" w:rsidP="00BB742B">
      <w:pPr>
        <w:numPr>
          <w:ilvl w:val="0"/>
          <w:numId w:val="22"/>
        </w:numPr>
        <w:rPr>
          <w:rFonts w:ascii="Calibri" w:hAnsi="Calibri" w:cs="Calibri"/>
        </w:rPr>
      </w:pPr>
      <w:r w:rsidRPr="00BB742B">
        <w:rPr>
          <w:rFonts w:ascii="Calibri" w:hAnsi="Calibri" w:cs="Calibri"/>
          <w:b/>
          <w:bCs/>
        </w:rPr>
        <w:t>Authentication and authorization</w:t>
      </w:r>
      <w:r w:rsidRPr="00BB742B">
        <w:rPr>
          <w:rFonts w:ascii="Calibri" w:hAnsi="Calibri" w:cs="Calibri"/>
        </w:rPr>
        <w:t xml:space="preserve"> integration (e.g., with IAM or Active Directory).</w:t>
      </w:r>
    </w:p>
    <w:p w14:paraId="03ECBE1F" w14:textId="77777777" w:rsidR="00BB742B" w:rsidRPr="00BB742B" w:rsidRDefault="00BB742B" w:rsidP="00BB742B">
      <w:pPr>
        <w:rPr>
          <w:rFonts w:ascii="Calibri" w:hAnsi="Calibri" w:cs="Calibri"/>
        </w:rPr>
      </w:pPr>
      <w:r w:rsidRPr="00BB742B">
        <w:rPr>
          <w:rFonts w:ascii="Calibri" w:hAnsi="Calibri" w:cs="Calibri"/>
          <w:b/>
          <w:bCs/>
        </w:rPr>
        <w:t>API gateways</w:t>
      </w:r>
    </w:p>
    <w:p w14:paraId="2C464E54" w14:textId="77777777" w:rsidR="00BB742B" w:rsidRPr="00BB742B" w:rsidRDefault="00BB742B" w:rsidP="00BB742B">
      <w:pPr>
        <w:rPr>
          <w:rFonts w:ascii="Calibri" w:hAnsi="Calibri" w:cs="Calibri"/>
        </w:rPr>
      </w:pPr>
      <w:r w:rsidRPr="00BB742B">
        <w:rPr>
          <w:rFonts w:ascii="Calibri" w:hAnsi="Calibri" w:cs="Calibri"/>
        </w:rPr>
        <w:t>API gateways (e.g., AWS API Gateway, Azure API Management) provide API lifecycle management features:</w:t>
      </w:r>
    </w:p>
    <w:p w14:paraId="2037C6A8" w14:textId="77777777" w:rsidR="00BB742B" w:rsidRPr="00BB742B" w:rsidRDefault="00BB742B" w:rsidP="00BB742B">
      <w:pPr>
        <w:numPr>
          <w:ilvl w:val="0"/>
          <w:numId w:val="23"/>
        </w:numPr>
        <w:rPr>
          <w:rFonts w:ascii="Calibri" w:hAnsi="Calibri" w:cs="Calibri"/>
        </w:rPr>
      </w:pPr>
      <w:r w:rsidRPr="00BB742B">
        <w:rPr>
          <w:rFonts w:ascii="Calibri" w:hAnsi="Calibri" w:cs="Calibri"/>
          <w:b/>
          <w:bCs/>
        </w:rPr>
        <w:t>Authentication and authorization</w:t>
      </w:r>
      <w:r w:rsidRPr="00BB742B">
        <w:rPr>
          <w:rFonts w:ascii="Calibri" w:hAnsi="Calibri" w:cs="Calibri"/>
        </w:rPr>
        <w:t xml:space="preserve"> (JWT, OAuth).</w:t>
      </w:r>
    </w:p>
    <w:p w14:paraId="16CCE237" w14:textId="77777777" w:rsidR="00BB742B" w:rsidRPr="00BB742B" w:rsidRDefault="00BB742B" w:rsidP="00BB742B">
      <w:pPr>
        <w:numPr>
          <w:ilvl w:val="0"/>
          <w:numId w:val="23"/>
        </w:numPr>
        <w:rPr>
          <w:rFonts w:ascii="Calibri" w:hAnsi="Calibri" w:cs="Calibri"/>
        </w:rPr>
      </w:pPr>
      <w:r w:rsidRPr="00BB742B">
        <w:rPr>
          <w:rFonts w:ascii="Calibri" w:hAnsi="Calibri" w:cs="Calibri"/>
          <w:b/>
          <w:bCs/>
        </w:rPr>
        <w:t>Rate limiting and throttling</w:t>
      </w:r>
      <w:r w:rsidRPr="00BB742B">
        <w:rPr>
          <w:rFonts w:ascii="Calibri" w:hAnsi="Calibri" w:cs="Calibri"/>
        </w:rPr>
        <w:t xml:space="preserve"> to protect backend services.</w:t>
      </w:r>
    </w:p>
    <w:p w14:paraId="4D0F20E3" w14:textId="77777777" w:rsidR="00BB742B" w:rsidRPr="00BB742B" w:rsidRDefault="00BB742B" w:rsidP="00BB742B">
      <w:pPr>
        <w:numPr>
          <w:ilvl w:val="0"/>
          <w:numId w:val="23"/>
        </w:numPr>
        <w:rPr>
          <w:rFonts w:ascii="Calibri" w:hAnsi="Calibri" w:cs="Calibri"/>
        </w:rPr>
      </w:pPr>
      <w:r w:rsidRPr="00BB742B">
        <w:rPr>
          <w:rFonts w:ascii="Calibri" w:hAnsi="Calibri" w:cs="Calibri"/>
          <w:b/>
          <w:bCs/>
        </w:rPr>
        <w:t>Request/response transformation</w:t>
      </w:r>
      <w:r w:rsidRPr="00BB742B">
        <w:rPr>
          <w:rFonts w:ascii="Calibri" w:hAnsi="Calibri" w:cs="Calibri"/>
        </w:rPr>
        <w:t xml:space="preserve"> and validation.</w:t>
      </w:r>
    </w:p>
    <w:p w14:paraId="586D7430" w14:textId="77777777" w:rsidR="00BB742B" w:rsidRPr="00BB742B" w:rsidRDefault="00BB742B" w:rsidP="00BB742B">
      <w:pPr>
        <w:numPr>
          <w:ilvl w:val="0"/>
          <w:numId w:val="23"/>
        </w:numPr>
        <w:rPr>
          <w:rFonts w:ascii="Calibri" w:hAnsi="Calibri" w:cs="Calibri"/>
        </w:rPr>
      </w:pPr>
      <w:r w:rsidRPr="00BB742B">
        <w:rPr>
          <w:rFonts w:ascii="Calibri" w:hAnsi="Calibri" w:cs="Calibri"/>
          <w:b/>
          <w:bCs/>
        </w:rPr>
        <w:t>Monitoring and analytics</w:t>
      </w:r>
      <w:r w:rsidRPr="00BB742B">
        <w:rPr>
          <w:rFonts w:ascii="Calibri" w:hAnsi="Calibri" w:cs="Calibri"/>
        </w:rPr>
        <w:t xml:space="preserve"> for API usage.</w:t>
      </w:r>
    </w:p>
    <w:p w14:paraId="7A0F3977" w14:textId="77777777" w:rsidR="00BB742B" w:rsidRPr="00BB742B" w:rsidRDefault="00BB742B" w:rsidP="00BB742B">
      <w:pPr>
        <w:rPr>
          <w:rFonts w:ascii="Calibri" w:hAnsi="Calibri" w:cs="Calibri"/>
        </w:rPr>
      </w:pPr>
      <w:r w:rsidRPr="00BB742B">
        <w:rPr>
          <w:rFonts w:ascii="Calibri" w:hAnsi="Calibri" w:cs="Calibri"/>
          <w:b/>
          <w:bCs/>
        </w:rPr>
        <w:t>Use cases</w:t>
      </w:r>
    </w:p>
    <w:p w14:paraId="351C76E1" w14:textId="77777777" w:rsidR="00BB742B" w:rsidRPr="00BB742B" w:rsidRDefault="00BB742B" w:rsidP="00BB742B">
      <w:pPr>
        <w:numPr>
          <w:ilvl w:val="0"/>
          <w:numId w:val="24"/>
        </w:numPr>
        <w:rPr>
          <w:rFonts w:ascii="Calibri" w:hAnsi="Calibri" w:cs="Calibri"/>
        </w:rPr>
      </w:pPr>
      <w:r w:rsidRPr="00BB742B">
        <w:rPr>
          <w:rFonts w:ascii="Calibri" w:hAnsi="Calibri" w:cs="Calibri"/>
          <w:b/>
          <w:bCs/>
        </w:rPr>
        <w:t>Microservices:</w:t>
      </w:r>
      <w:r w:rsidRPr="00BB742B">
        <w:rPr>
          <w:rFonts w:ascii="Calibri" w:hAnsi="Calibri" w:cs="Calibri"/>
        </w:rPr>
        <w:t xml:space="preserve"> Route requests to microservices based on path or host.</w:t>
      </w:r>
    </w:p>
    <w:p w14:paraId="200957E7" w14:textId="77777777" w:rsidR="00BB742B" w:rsidRPr="00BB742B" w:rsidRDefault="00BB742B" w:rsidP="00BB742B">
      <w:pPr>
        <w:numPr>
          <w:ilvl w:val="0"/>
          <w:numId w:val="24"/>
        </w:numPr>
        <w:rPr>
          <w:rFonts w:ascii="Calibri" w:hAnsi="Calibri" w:cs="Calibri"/>
        </w:rPr>
      </w:pPr>
      <w:r w:rsidRPr="00BB742B">
        <w:rPr>
          <w:rFonts w:ascii="Calibri" w:hAnsi="Calibri" w:cs="Calibri"/>
          <w:b/>
          <w:bCs/>
        </w:rPr>
        <w:t>Multi</w:t>
      </w:r>
      <w:r w:rsidRPr="00BB742B">
        <w:rPr>
          <w:rFonts w:ascii="Calibri" w:hAnsi="Calibri" w:cs="Calibri"/>
          <w:b/>
          <w:bCs/>
        </w:rPr>
        <w:noBreakHyphen/>
        <w:t>tenant applications:</w:t>
      </w:r>
      <w:r w:rsidRPr="00BB742B">
        <w:rPr>
          <w:rFonts w:ascii="Calibri" w:hAnsi="Calibri" w:cs="Calibri"/>
        </w:rPr>
        <w:t xml:space="preserve"> Host multiple sites behind a single gateway with host</w:t>
      </w:r>
      <w:r w:rsidRPr="00BB742B">
        <w:rPr>
          <w:rFonts w:ascii="Calibri" w:hAnsi="Calibri" w:cs="Calibri"/>
        </w:rPr>
        <w:noBreakHyphen/>
        <w:t>based routing.</w:t>
      </w:r>
    </w:p>
    <w:p w14:paraId="217DFB4E" w14:textId="126067A9" w:rsidR="00BB742B" w:rsidRPr="00BB742B" w:rsidRDefault="00BB742B" w:rsidP="00BB742B">
      <w:pPr>
        <w:numPr>
          <w:ilvl w:val="0"/>
          <w:numId w:val="24"/>
        </w:numPr>
        <w:rPr>
          <w:rFonts w:ascii="Calibri" w:hAnsi="Calibri" w:cs="Calibri"/>
        </w:rPr>
      </w:pPr>
      <w:r w:rsidRPr="00BB742B">
        <w:rPr>
          <w:rFonts w:ascii="Calibri" w:hAnsi="Calibri" w:cs="Calibri"/>
          <w:b/>
          <w:bCs/>
        </w:rPr>
        <w:t>Security:</w:t>
      </w:r>
      <w:r w:rsidRPr="00BB742B">
        <w:rPr>
          <w:rFonts w:ascii="Calibri" w:hAnsi="Calibri" w:cs="Calibri"/>
        </w:rPr>
        <w:t xml:space="preserve"> Centralise WAF rules and TLS management</w:t>
      </w:r>
      <w:sdt>
        <w:sdtPr>
          <w:rPr>
            <w:rFonts w:ascii="Calibri" w:hAnsi="Calibri" w:cs="Calibri"/>
          </w:rPr>
          <w:id w:val="534010022"/>
          <w:citation/>
        </w:sdtPr>
        <w:sdtContent>
          <w:r w:rsidR="000D2677">
            <w:rPr>
              <w:rFonts w:ascii="Calibri" w:hAnsi="Calibri" w:cs="Calibri"/>
            </w:rPr>
            <w:fldChar w:fldCharType="begin"/>
          </w:r>
          <w:r w:rsidR="000D2677">
            <w:rPr>
              <w:rFonts w:ascii="Calibri" w:hAnsi="Calibri" w:cs="Calibri"/>
            </w:rPr>
            <w:instrText xml:space="preserve"> CITATION Vis24 \l 2057 </w:instrText>
          </w:r>
          <w:r w:rsidR="000D2677">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[12]</w:t>
          </w:r>
          <w:r w:rsidR="000D2677">
            <w:rPr>
              <w:rFonts w:ascii="Calibri" w:hAnsi="Calibri" w:cs="Calibri"/>
            </w:rPr>
            <w:fldChar w:fldCharType="end"/>
          </w:r>
        </w:sdtContent>
      </w:sdt>
      <w:r w:rsidRPr="00BB742B">
        <w:rPr>
          <w:rFonts w:ascii="Calibri" w:hAnsi="Calibri" w:cs="Calibri"/>
        </w:rPr>
        <w:t>.</w:t>
      </w:r>
    </w:p>
    <w:p w14:paraId="791EB6A0" w14:textId="7B357DF0" w:rsidR="00BB742B" w:rsidRPr="00BB742B" w:rsidRDefault="00BB742B" w:rsidP="00BB742B">
      <w:pPr>
        <w:rPr>
          <w:rFonts w:ascii="Calibri" w:hAnsi="Calibri" w:cs="Calibri"/>
        </w:rPr>
      </w:pPr>
    </w:p>
    <w:p w14:paraId="2A51096B" w14:textId="1B711E63"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6. Case Study: E</w:t>
      </w:r>
      <w:r w:rsidRPr="00BB742B">
        <w:rPr>
          <w:rFonts w:ascii="Calibri" w:hAnsi="Calibri" w:cs="Calibri"/>
          <w:b/>
          <w:bCs/>
          <w:sz w:val="32"/>
          <w:szCs w:val="32"/>
        </w:rPr>
        <w:noBreakHyphen/>
        <w:t>Commerce Platform Architecture</w:t>
      </w:r>
    </w:p>
    <w:p w14:paraId="7A85D72D" w14:textId="36453C13" w:rsidR="006E7DF1" w:rsidRPr="006E7DF1" w:rsidRDefault="006E7DF1" w:rsidP="006E7DF1">
      <w:pPr>
        <w:rPr>
          <w:rFonts w:ascii="Calibri" w:hAnsi="Calibri" w:cs="Calibri"/>
        </w:rPr>
      </w:pPr>
      <w:r w:rsidRPr="006E7DF1">
        <w:rPr>
          <w:rFonts w:ascii="Calibri" w:hAnsi="Calibri" w:cs="Calibri"/>
        </w:rPr>
        <w:t>In this case study we have seen how containerised microservices, load balancing engines, autoscaling and application gateways all interoperate to provide a</w:t>
      </w:r>
      <w:r w:rsidRPr="006E7DF1">
        <w:rPr>
          <w:rFonts w:ascii="Calibri" w:hAnsi="Calibri" w:cs="Calibri"/>
        </w:rPr>
        <w:t> </w:t>
      </w:r>
      <w:r w:rsidRPr="006E7DF1">
        <w:rPr>
          <w:rFonts w:ascii="Calibri" w:hAnsi="Calibri" w:cs="Calibri"/>
        </w:rPr>
        <w:t>robust, secure and high</w:t>
      </w:r>
      <w:r w:rsidRPr="006E7DF1">
        <w:rPr>
          <w:rFonts w:ascii="Calibri" w:hAnsi="Calibri" w:cs="Calibri"/>
        </w:rPr>
        <w:noBreakHyphen/>
        <w:t>performance e</w:t>
      </w:r>
      <w:r w:rsidRPr="006E7DF1">
        <w:rPr>
          <w:rFonts w:ascii="Calibri" w:hAnsi="Calibri" w:cs="Calibri"/>
        </w:rPr>
        <w:noBreakHyphen/>
        <w:t>commerce platform. A contemporary e</w:t>
      </w:r>
      <w:r w:rsidRPr="006E7DF1">
        <w:rPr>
          <w:rFonts w:ascii="Calibri" w:hAnsi="Calibri" w:cs="Calibri"/>
        </w:rPr>
        <w:noBreakHyphen/>
        <w:t xml:space="preserve">commerce system usually utilizes </w:t>
      </w:r>
      <w:r w:rsidR="0079121E" w:rsidRPr="006E7DF1">
        <w:rPr>
          <w:rFonts w:ascii="Calibri" w:hAnsi="Calibri" w:cs="Calibri"/>
        </w:rPr>
        <w:t>several</w:t>
      </w:r>
      <w:r w:rsidRPr="006E7DF1">
        <w:rPr>
          <w:rFonts w:ascii="Calibri" w:hAnsi="Calibri" w:cs="Calibri"/>
        </w:rPr>
        <w:t xml:space="preserve"> higher-level components</w:t>
      </w:r>
      <w:r w:rsidRPr="006E7DF1">
        <w:rPr>
          <w:rFonts w:ascii="Calibri" w:hAnsi="Calibri" w:cs="Calibri"/>
        </w:rPr>
        <w:t> </w:t>
      </w:r>
      <w:r w:rsidRPr="006E7DF1">
        <w:rPr>
          <w:rFonts w:ascii="Calibri" w:hAnsi="Calibri" w:cs="Calibri"/>
        </w:rPr>
        <w:t>that work together towards providing the best customer experience. On the edge, a global CDN like AWS CloudFront or Azure Front Door caches</w:t>
      </w:r>
      <w:r w:rsidRPr="006E7DF1">
        <w:rPr>
          <w:rFonts w:ascii="Calibri" w:hAnsi="Calibri" w:cs="Calibri"/>
        </w:rPr>
        <w:t> </w:t>
      </w:r>
      <w:r w:rsidRPr="006E7DF1">
        <w:rPr>
          <w:rFonts w:ascii="Calibri" w:hAnsi="Calibri" w:cs="Calibri"/>
        </w:rPr>
        <w:t xml:space="preserve">static assets—images, CSS and JavaScript among others—to decrease latency and relieve load off origin servers. Requests then </w:t>
      </w:r>
      <w:r w:rsidR="0079121E" w:rsidRPr="006E7DF1">
        <w:rPr>
          <w:rFonts w:ascii="Calibri" w:hAnsi="Calibri" w:cs="Calibri"/>
        </w:rPr>
        <w:t>hit</w:t>
      </w:r>
      <w:r w:rsidRPr="006E7DF1">
        <w:rPr>
          <w:rFonts w:ascii="Calibri" w:hAnsi="Calibri" w:cs="Calibri"/>
        </w:rPr>
        <w:t xml:space="preserve"> an Application Gateway or API Gateway where it terminates TLS and applies WAF rules</w:t>
      </w:r>
      <w:r w:rsidR="00CA0F9F">
        <w:rPr>
          <w:rFonts w:ascii="Calibri" w:hAnsi="Calibri" w:cs="Calibri"/>
        </w:rPr>
        <w:t xml:space="preserve"> </w:t>
      </w:r>
      <w:r w:rsidRPr="006E7DF1">
        <w:rPr>
          <w:rFonts w:ascii="Calibri" w:hAnsi="Calibri" w:cs="Calibri"/>
        </w:rPr>
        <w:t>to smartly route traffic to the backend</w:t>
      </w:r>
      <w:sdt>
        <w:sdtPr>
          <w:rPr>
            <w:rFonts w:ascii="Calibri" w:hAnsi="Calibri" w:cs="Calibri"/>
          </w:rPr>
          <w:id w:val="289484075"/>
          <w:citation/>
        </w:sdtPr>
        <w:sdtContent>
          <w:r w:rsidR="00CA0F9F">
            <w:rPr>
              <w:rFonts w:ascii="Calibri" w:hAnsi="Calibri" w:cs="Calibri"/>
            </w:rPr>
            <w:fldChar w:fldCharType="begin"/>
          </w:r>
          <w:r w:rsidR="00CA0F9F">
            <w:rPr>
              <w:rFonts w:ascii="Calibri" w:hAnsi="Calibri" w:cs="Calibri"/>
            </w:rPr>
            <w:instrText xml:space="preserve"> CITATION Ama24 \l 2057 </w:instrText>
          </w:r>
          <w:r w:rsidR="00CA0F9F">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[13]</w:t>
          </w:r>
          <w:r w:rsidR="00CA0F9F">
            <w:rPr>
              <w:rFonts w:ascii="Calibri" w:hAnsi="Calibri" w:cs="Calibri"/>
            </w:rPr>
            <w:fldChar w:fldCharType="end"/>
          </w:r>
        </w:sdtContent>
      </w:sdt>
      <w:r w:rsidRPr="006E7DF1">
        <w:rPr>
          <w:rFonts w:ascii="Calibri" w:hAnsi="Calibri" w:cs="Calibri"/>
        </w:rPr>
        <w:t xml:space="preserve">. </w:t>
      </w:r>
      <w:r w:rsidRPr="006E7DF1">
        <w:rPr>
          <w:rFonts w:ascii="Calibri" w:hAnsi="Calibri" w:cs="Calibri"/>
        </w:rPr>
        <w:lastRenderedPageBreak/>
        <w:t>Underneath that a load balancer (like AWS ALB/NLB or Azure Load Balancer/Application Gateway) belongs</w:t>
      </w:r>
      <w:r w:rsidRPr="006E7DF1">
        <w:rPr>
          <w:rFonts w:ascii="Calibri" w:hAnsi="Calibri" w:cs="Calibri"/>
        </w:rPr>
        <w:t> </w:t>
      </w:r>
      <w:r w:rsidRPr="006E7DF1">
        <w:rPr>
          <w:rFonts w:ascii="Calibri" w:hAnsi="Calibri" w:cs="Calibri"/>
        </w:rPr>
        <w:t xml:space="preserve">to multiple backend instances </w:t>
      </w:r>
      <w:r w:rsidR="000D2677" w:rsidRPr="006E7DF1">
        <w:rPr>
          <w:rFonts w:ascii="Calibri" w:hAnsi="Calibri" w:cs="Calibri"/>
        </w:rPr>
        <w:t>to</w:t>
      </w:r>
      <w:r w:rsidRPr="006E7DF1">
        <w:rPr>
          <w:rFonts w:ascii="Calibri" w:hAnsi="Calibri" w:cs="Calibri"/>
        </w:rPr>
        <w:t xml:space="preserve"> guarantee even workload and availability. The application itself is broken down into</w:t>
      </w:r>
      <w:r w:rsidRPr="006E7DF1">
        <w:rPr>
          <w:rFonts w:ascii="Calibri" w:hAnsi="Calibri" w:cs="Calibri"/>
        </w:rPr>
        <w:t> </w:t>
      </w:r>
      <w:r w:rsidRPr="006E7DF1">
        <w:rPr>
          <w:rFonts w:ascii="Calibri" w:hAnsi="Calibri" w:cs="Calibri"/>
        </w:rPr>
        <w:t>microservices (</w:t>
      </w:r>
      <w:proofErr w:type="spellStart"/>
      <w:r w:rsidRPr="006E7DF1">
        <w:rPr>
          <w:rFonts w:ascii="Calibri" w:hAnsi="Calibri" w:cs="Calibri"/>
        </w:rPr>
        <w:t>catalog</w:t>
      </w:r>
      <w:proofErr w:type="spellEnd"/>
      <w:r w:rsidRPr="006E7DF1">
        <w:rPr>
          <w:rFonts w:ascii="Calibri" w:hAnsi="Calibri" w:cs="Calibri"/>
        </w:rPr>
        <w:t>, cart, orders, payments, user management) that are deployed as containers on ECS/EKS/AKS where applicable or as serverless functions. These services talk to transactional databases (Aurora, RDS, Cosmos DB) and high</w:t>
      </w:r>
      <w:r w:rsidRPr="006E7DF1">
        <w:rPr>
          <w:rFonts w:ascii="Calibri" w:hAnsi="Calibri" w:cs="Calibri"/>
        </w:rPr>
        <w:noBreakHyphen/>
        <w:t xml:space="preserve">throughput NoSQL stores (DynamoDB), on top of in-memory caches such as Redis or </w:t>
      </w:r>
      <w:proofErr w:type="spellStart"/>
      <w:r w:rsidRPr="006E7DF1">
        <w:rPr>
          <w:rFonts w:ascii="Calibri" w:hAnsi="Calibri" w:cs="Calibri"/>
        </w:rPr>
        <w:t>ElastiCache</w:t>
      </w:r>
      <w:proofErr w:type="spellEnd"/>
      <w:r w:rsidRPr="006E7DF1">
        <w:rPr>
          <w:rFonts w:ascii="Calibri" w:hAnsi="Calibri" w:cs="Calibri"/>
        </w:rPr>
        <w:t xml:space="preserve"> to speed up session management and</w:t>
      </w:r>
      <w:r w:rsidRPr="006E7DF1">
        <w:rPr>
          <w:rFonts w:ascii="Calibri" w:hAnsi="Calibri" w:cs="Calibri"/>
        </w:rPr>
        <w:t> </w:t>
      </w:r>
      <w:r w:rsidRPr="006E7DF1">
        <w:rPr>
          <w:rFonts w:ascii="Calibri" w:hAnsi="Calibri" w:cs="Calibri"/>
        </w:rPr>
        <w:t>product lookups. In the system, monitoring and logging tools including CloudWatch</w:t>
      </w:r>
      <w:r w:rsidRPr="006E7DF1">
        <w:rPr>
          <w:rFonts w:ascii="Calibri" w:hAnsi="Calibri" w:cs="Calibri"/>
        </w:rPr>
        <w:t> </w:t>
      </w:r>
      <w:r w:rsidRPr="006E7DF1">
        <w:rPr>
          <w:rFonts w:ascii="Calibri" w:hAnsi="Calibri" w:cs="Calibri"/>
        </w:rPr>
        <w:t>(CW), Azure Monitor (AM), Application Insights (AI) and ELK/</w:t>
      </w:r>
      <w:proofErr w:type="spellStart"/>
      <w:r w:rsidRPr="006E7DF1">
        <w:rPr>
          <w:rFonts w:ascii="Calibri" w:hAnsi="Calibri" w:cs="Calibri"/>
        </w:rPr>
        <w:t>Opensearch</w:t>
      </w:r>
      <w:proofErr w:type="spellEnd"/>
      <w:r w:rsidRPr="006E7DF1">
        <w:rPr>
          <w:rFonts w:ascii="Calibri" w:hAnsi="Calibri" w:cs="Calibri"/>
        </w:rPr>
        <w:t xml:space="preserve"> gather metrics, traces and logs for observability and operational understanding.</w:t>
      </w:r>
    </w:p>
    <w:p w14:paraId="7B9CE29D" w14:textId="2628B5D5" w:rsidR="006E7DF1" w:rsidRPr="006E7DF1" w:rsidRDefault="006E7DF1" w:rsidP="006E7DF1">
      <w:pPr>
        <w:rPr>
          <w:rFonts w:ascii="Calibri" w:hAnsi="Calibri" w:cs="Calibri"/>
        </w:rPr>
      </w:pPr>
      <w:r w:rsidRPr="006E7DF1">
        <w:rPr>
          <w:rFonts w:ascii="Calibri" w:hAnsi="Calibri" w:cs="Calibri"/>
        </w:rPr>
        <w:t>This architecture is where the traffic flow in this article starts: a client request hits the CDN or</w:t>
      </w:r>
      <w:r w:rsidRPr="006E7DF1">
        <w:rPr>
          <w:rFonts w:ascii="Calibri" w:hAnsi="Calibri" w:cs="Calibri"/>
        </w:rPr>
        <w:t> </w:t>
      </w:r>
      <w:r w:rsidRPr="006E7DF1">
        <w:rPr>
          <w:rFonts w:ascii="Calibri" w:hAnsi="Calibri" w:cs="Calibri"/>
        </w:rPr>
        <w:t>global front door. The Application</w:t>
      </w:r>
      <w:r w:rsidRPr="006E7DF1">
        <w:rPr>
          <w:rFonts w:ascii="Calibri" w:hAnsi="Calibri" w:cs="Calibri"/>
        </w:rPr>
        <w:t> </w:t>
      </w:r>
      <w:r w:rsidRPr="006E7DF1">
        <w:rPr>
          <w:rFonts w:ascii="Calibri" w:hAnsi="Calibri" w:cs="Calibri"/>
        </w:rPr>
        <w:t>Gateway will then unwrap TLS, apply WAF policies and forward the API endpoint. The request is routed by the load balancer to a healthy backend</w:t>
      </w:r>
      <w:r w:rsidRPr="006E7DF1">
        <w:rPr>
          <w:rFonts w:ascii="Calibri" w:hAnsi="Calibri" w:cs="Calibri"/>
        </w:rPr>
        <w:t> </w:t>
      </w:r>
      <w:r w:rsidRPr="006E7DF1">
        <w:rPr>
          <w:rFonts w:ascii="Calibri" w:hAnsi="Calibri" w:cs="Calibri"/>
        </w:rPr>
        <w:t>instance, allowing no single instance to be overwhelmed.</w:t>
      </w:r>
    </w:p>
    <w:p w14:paraId="447F6BC2" w14:textId="0A623BAB" w:rsidR="006E7DF1" w:rsidRPr="006E7DF1" w:rsidRDefault="006E7DF1" w:rsidP="006E7DF1">
      <w:pPr>
        <w:rPr>
          <w:rFonts w:ascii="Calibri" w:hAnsi="Calibri" w:cs="Calibri"/>
        </w:rPr>
      </w:pPr>
      <w:r w:rsidRPr="006E7DF1">
        <w:rPr>
          <w:rFonts w:ascii="Calibri" w:hAnsi="Calibri" w:cs="Calibri"/>
        </w:rPr>
        <w:t>Security,</w:t>
      </w:r>
      <w:r w:rsidRPr="006E7DF1">
        <w:rPr>
          <w:rFonts w:ascii="Calibri" w:hAnsi="Calibri" w:cs="Calibri"/>
        </w:rPr>
        <w:t> </w:t>
      </w:r>
      <w:r w:rsidRPr="006E7DF1">
        <w:rPr>
          <w:rFonts w:ascii="Calibri" w:hAnsi="Calibri" w:cs="Calibri"/>
        </w:rPr>
        <w:t>observability and compliance are the pillars of a production</w:t>
      </w:r>
      <w:r w:rsidRPr="006E7DF1">
        <w:rPr>
          <w:rFonts w:ascii="Calibri" w:hAnsi="Calibri" w:cs="Calibri"/>
        </w:rPr>
        <w:noBreakHyphen/>
        <w:t>ready e</w:t>
      </w:r>
      <w:r w:rsidRPr="006E7DF1">
        <w:rPr>
          <w:rFonts w:ascii="Calibri" w:hAnsi="Calibri" w:cs="Calibri"/>
        </w:rPr>
        <w:noBreakHyphen/>
        <w:t>commerce system. IAM/RBAC provides fine</w:t>
      </w:r>
      <w:r w:rsidRPr="006E7DF1">
        <w:rPr>
          <w:rFonts w:ascii="Calibri" w:hAnsi="Calibri" w:cs="Calibri"/>
        </w:rPr>
        <w:noBreakHyphen/>
        <w:t>grained control over cloud resources, while the WAF can secure your web applications from prevalent threats including</w:t>
      </w:r>
      <w:r w:rsidRPr="006E7DF1">
        <w:rPr>
          <w:rFonts w:ascii="Calibri" w:hAnsi="Calibri" w:cs="Calibri"/>
        </w:rPr>
        <w:t> </w:t>
      </w:r>
      <w:r w:rsidRPr="006E7DF1">
        <w:rPr>
          <w:rFonts w:ascii="Calibri" w:hAnsi="Calibri" w:cs="Calibri"/>
        </w:rPr>
        <w:t>SQL injection and cross</w:t>
      </w:r>
      <w:r w:rsidRPr="006E7DF1">
        <w:rPr>
          <w:rFonts w:ascii="Calibri" w:hAnsi="Calibri" w:cs="Calibri"/>
        </w:rPr>
        <w:noBreakHyphen/>
        <w:t>site scripting. You can rely on robust TLS configurations and automated certificate rotation to keep communication channels secure, while secrets should be kept in managed services like AWS Secrets Manager</w:t>
      </w:r>
      <w:r w:rsidRPr="006E7DF1">
        <w:rPr>
          <w:rFonts w:ascii="Calibri" w:hAnsi="Calibri" w:cs="Calibri"/>
        </w:rPr>
        <w:t> </w:t>
      </w:r>
      <w:r w:rsidRPr="006E7DF1">
        <w:rPr>
          <w:rFonts w:ascii="Calibri" w:hAnsi="Calibri" w:cs="Calibri"/>
        </w:rPr>
        <w:t>or Azure Key Vault. We have observability using metrics (CPU, memory, latency, error rates), distributed tracing (AWS X</w:t>
      </w:r>
      <w:r w:rsidRPr="006E7DF1">
        <w:rPr>
          <w:rFonts w:ascii="Calibri" w:hAnsi="Calibri" w:cs="Calibri"/>
        </w:rPr>
        <w:noBreakHyphen/>
        <w:t>Ray, Application Insights) and centralised logging around auditing</w:t>
      </w:r>
      <w:r w:rsidRPr="006E7DF1">
        <w:rPr>
          <w:rFonts w:ascii="Calibri" w:hAnsi="Calibri" w:cs="Calibri"/>
        </w:rPr>
        <w:t> </w:t>
      </w:r>
      <w:r w:rsidRPr="006E7DF1">
        <w:rPr>
          <w:rFonts w:ascii="Calibri" w:hAnsi="Calibri" w:cs="Calibri"/>
        </w:rPr>
        <w:t xml:space="preserve">and troubleshooting. Compliance – compliance requirements (e.g. GDPR or PCI DSS) are met </w:t>
      </w:r>
      <w:r w:rsidR="0079121E" w:rsidRPr="006E7DF1">
        <w:rPr>
          <w:rFonts w:ascii="Calibri" w:hAnsi="Calibri" w:cs="Calibri"/>
        </w:rPr>
        <w:t>using</w:t>
      </w:r>
      <w:r w:rsidRPr="006E7DF1">
        <w:rPr>
          <w:rFonts w:ascii="Calibri" w:hAnsi="Calibri" w:cs="Calibri"/>
        </w:rPr>
        <w:t xml:space="preserve"> regions,</w:t>
      </w:r>
      <w:r w:rsidR="0079121E">
        <w:rPr>
          <w:rFonts w:ascii="Calibri" w:hAnsi="Calibri" w:cs="Calibri"/>
        </w:rPr>
        <w:t xml:space="preserve"> </w:t>
      </w:r>
      <w:r w:rsidRPr="006E7DF1">
        <w:rPr>
          <w:rFonts w:ascii="Calibri" w:hAnsi="Calibri" w:cs="Calibri"/>
        </w:rPr>
        <w:t>encryption and provider-specific certification</w:t>
      </w:r>
      <w:sdt>
        <w:sdtPr>
          <w:rPr>
            <w:rFonts w:ascii="Calibri" w:hAnsi="Calibri" w:cs="Calibri"/>
          </w:rPr>
          <w:id w:val="1650557494"/>
          <w:citation/>
        </w:sdtPr>
        <w:sdtContent>
          <w:r w:rsidR="009A5FD9">
            <w:rPr>
              <w:rFonts w:ascii="Calibri" w:hAnsi="Calibri" w:cs="Calibri"/>
            </w:rPr>
            <w:fldChar w:fldCharType="begin"/>
          </w:r>
          <w:r w:rsidR="009A5FD9">
            <w:rPr>
              <w:rFonts w:ascii="Calibri" w:hAnsi="Calibri" w:cs="Calibri"/>
            </w:rPr>
            <w:instrText xml:space="preserve"> CITATION Mic24 \l 2057 </w:instrText>
          </w:r>
          <w:r w:rsidR="009A5FD9">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[14]</w:t>
          </w:r>
          <w:r w:rsidR="009A5FD9">
            <w:rPr>
              <w:rFonts w:ascii="Calibri" w:hAnsi="Calibri" w:cs="Calibri"/>
            </w:rPr>
            <w:fldChar w:fldCharType="end"/>
          </w:r>
        </w:sdtContent>
      </w:sdt>
      <w:r w:rsidRPr="006E7DF1">
        <w:rPr>
          <w:rFonts w:ascii="Calibri" w:hAnsi="Calibri" w:cs="Calibri"/>
        </w:rPr>
        <w:t>.</w:t>
      </w:r>
    </w:p>
    <w:p w14:paraId="504E678D" w14:textId="5DA770DD" w:rsidR="00BB742B" w:rsidRPr="00BB742B" w:rsidRDefault="00BB742B" w:rsidP="00BB742B">
      <w:pPr>
        <w:rPr>
          <w:rFonts w:ascii="Calibri" w:hAnsi="Calibri" w:cs="Calibri"/>
        </w:rPr>
      </w:pPr>
    </w:p>
    <w:p w14:paraId="6AE77D5D"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7. Complementarity and Combined Benefits</w:t>
      </w:r>
    </w:p>
    <w:p w14:paraId="1D58F889" w14:textId="0AC4CAD0" w:rsidR="00BB742B" w:rsidRPr="00527CA1" w:rsidRDefault="006E7DF1" w:rsidP="00BB742B">
      <w:pPr>
        <w:rPr>
          <w:rFonts w:ascii="Calibri" w:hAnsi="Calibri" w:cs="Calibri"/>
        </w:rPr>
      </w:pPr>
      <w:r w:rsidRPr="006E7DF1">
        <w:rPr>
          <w:rFonts w:ascii="Calibri" w:hAnsi="Calibri" w:cs="Calibri"/>
        </w:rPr>
        <w:t xml:space="preserve">Load Balancing, Autoscaling and Application Gateways are </w:t>
      </w:r>
      <w:r w:rsidR="0079121E" w:rsidRPr="006E7DF1">
        <w:rPr>
          <w:rFonts w:ascii="Calibri" w:hAnsi="Calibri" w:cs="Calibri"/>
        </w:rPr>
        <w:t>naturally working</w:t>
      </w:r>
      <w:r w:rsidRPr="006E7DF1">
        <w:rPr>
          <w:rFonts w:ascii="Calibri" w:hAnsi="Calibri" w:cs="Calibri"/>
        </w:rPr>
        <w:t xml:space="preserve"> in tandem as</w:t>
      </w:r>
      <w:r w:rsidRPr="006E7DF1">
        <w:rPr>
          <w:rFonts w:ascii="Calibri" w:hAnsi="Calibri" w:cs="Calibri"/>
        </w:rPr>
        <w:t> </w:t>
      </w:r>
      <w:r w:rsidRPr="006E7DF1">
        <w:rPr>
          <w:rFonts w:ascii="Calibri" w:hAnsi="Calibri" w:cs="Calibri"/>
        </w:rPr>
        <w:t>complementary pieces of a cloud</w:t>
      </w:r>
      <w:r w:rsidRPr="006E7DF1">
        <w:rPr>
          <w:rFonts w:ascii="Calibri" w:hAnsi="Calibri" w:cs="Calibri"/>
        </w:rPr>
        <w:noBreakHyphen/>
        <w:t>native architecture. The load balancers spread the incoming</w:t>
      </w:r>
      <w:r w:rsidRPr="006E7DF1">
        <w:rPr>
          <w:rFonts w:ascii="Calibri" w:hAnsi="Calibri" w:cs="Calibri"/>
        </w:rPr>
        <w:t> </w:t>
      </w:r>
      <w:r w:rsidRPr="006E7DF1">
        <w:rPr>
          <w:rFonts w:ascii="Calibri" w:hAnsi="Calibri" w:cs="Calibri"/>
        </w:rPr>
        <w:t>traffic over several instances to avoid overload and allow horizontal scaling to work at full capacity. Autoscaling</w:t>
      </w:r>
      <w:r w:rsidRPr="006E7DF1">
        <w:rPr>
          <w:rFonts w:ascii="Calibri" w:hAnsi="Calibri" w:cs="Calibri"/>
        </w:rPr>
        <w:t> </w:t>
      </w:r>
      <w:r w:rsidRPr="006E7DF1">
        <w:rPr>
          <w:rFonts w:ascii="Calibri" w:hAnsi="Calibri" w:cs="Calibri"/>
        </w:rPr>
        <w:t>automatically scales up or down compute capacity based on demand, however newly created instances would not receive traffic consistently without a load balancer applied. Application gateways offer more intelligence, with Layer 7 routing, centralised</w:t>
      </w:r>
      <w:r w:rsidRPr="006E7DF1">
        <w:rPr>
          <w:rFonts w:ascii="Calibri" w:hAnsi="Calibri" w:cs="Calibri"/>
        </w:rPr>
        <w:t> </w:t>
      </w:r>
      <w:r w:rsidRPr="006E7DF1">
        <w:rPr>
          <w:rFonts w:ascii="Calibri" w:hAnsi="Calibri" w:cs="Calibri"/>
        </w:rPr>
        <w:t xml:space="preserve">TLS termination and WAF protection to ensure that traffic is directed in a secure and efficient manner towards the correct microservices. When combined, these technologies bring a ton of value to </w:t>
      </w:r>
      <w:r w:rsidR="0079121E" w:rsidRPr="006E7DF1">
        <w:rPr>
          <w:rFonts w:ascii="Calibri" w:hAnsi="Calibri" w:cs="Calibri"/>
        </w:rPr>
        <w:t>customers</w:t>
      </w:r>
      <w:r w:rsidRPr="006E7DF1">
        <w:rPr>
          <w:rFonts w:ascii="Calibri" w:hAnsi="Calibri" w:cs="Calibri"/>
        </w:rPr>
        <w:t xml:space="preserve"> through redundant instances and health checks, performance by routing intelligently and caching responses at the edge, security with WAF, central TLS termination; cost reduction with autoscaling away capacity (and reducing spend on overprovisioned resources); business agility that lets</w:t>
      </w:r>
      <w:r w:rsidRPr="006E7DF1">
        <w:rPr>
          <w:rFonts w:ascii="Calibri" w:hAnsi="Calibri" w:cs="Calibri"/>
        </w:rPr>
        <w:t> </w:t>
      </w:r>
      <w:r w:rsidRPr="006E7DF1">
        <w:rPr>
          <w:rFonts w:ascii="Calibri" w:hAnsi="Calibri" w:cs="Calibri"/>
        </w:rPr>
        <w:t xml:space="preserve">you quickly scale in </w:t>
      </w:r>
      <w:r w:rsidRPr="006E7DF1">
        <w:rPr>
          <w:rFonts w:ascii="Calibri" w:hAnsi="Calibri" w:cs="Calibri"/>
        </w:rPr>
        <w:lastRenderedPageBreak/>
        <w:t>response to promotions / flash sales. For an e</w:t>
      </w:r>
      <w:r w:rsidRPr="006E7DF1">
        <w:rPr>
          <w:rFonts w:ascii="Calibri" w:hAnsi="Calibri" w:cs="Calibri"/>
        </w:rPr>
        <w:noBreakHyphen/>
        <w:t>commerce platform, that combination means keeping the storefront responsive, secure and cost</w:t>
      </w:r>
      <w:r w:rsidRPr="006E7DF1">
        <w:rPr>
          <w:rFonts w:ascii="Calibri" w:hAnsi="Calibri" w:cs="Calibri"/>
        </w:rPr>
        <w:noBreakHyphen/>
        <w:t>optimised even at the top of</w:t>
      </w:r>
      <w:r w:rsidRPr="006E7DF1">
        <w:rPr>
          <w:rFonts w:ascii="Calibri" w:hAnsi="Calibri" w:cs="Calibri"/>
        </w:rPr>
        <w:t> </w:t>
      </w:r>
      <w:r w:rsidRPr="006E7DF1">
        <w:rPr>
          <w:rFonts w:ascii="Calibri" w:hAnsi="Calibri" w:cs="Calibri"/>
        </w:rPr>
        <w:t>traffic spikes</w:t>
      </w:r>
      <w:sdt>
        <w:sdtPr>
          <w:rPr>
            <w:rFonts w:ascii="Calibri" w:hAnsi="Calibri" w:cs="Calibri"/>
          </w:rPr>
          <w:id w:val="-687605827"/>
          <w:citation/>
        </w:sdtPr>
        <w:sdtContent>
          <w:r w:rsidR="009A5FD9">
            <w:rPr>
              <w:rFonts w:ascii="Calibri" w:hAnsi="Calibri" w:cs="Calibri"/>
            </w:rPr>
            <w:fldChar w:fldCharType="begin"/>
          </w:r>
          <w:r w:rsidR="009A5FD9">
            <w:rPr>
              <w:rFonts w:ascii="Calibri" w:hAnsi="Calibri" w:cs="Calibri"/>
            </w:rPr>
            <w:instrText xml:space="preserve"> CITATION Ama241 \l 2057 </w:instrText>
          </w:r>
          <w:r w:rsidR="009A5FD9">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[15]</w:t>
          </w:r>
          <w:r w:rsidR="009A5FD9">
            <w:rPr>
              <w:rFonts w:ascii="Calibri" w:hAnsi="Calibri" w:cs="Calibri"/>
            </w:rPr>
            <w:fldChar w:fldCharType="end"/>
          </w:r>
        </w:sdtContent>
      </w:sdt>
      <w:r w:rsidRPr="006E7DF1">
        <w:rPr>
          <w:rFonts w:ascii="Calibri" w:hAnsi="Calibri" w:cs="Calibri"/>
        </w:rPr>
        <w:t>.</w:t>
      </w:r>
    </w:p>
    <w:p w14:paraId="37B36E14" w14:textId="77777777" w:rsidR="008C5F9F" w:rsidRPr="00BB742B" w:rsidRDefault="008C5F9F" w:rsidP="00BB742B">
      <w:pPr>
        <w:rPr>
          <w:rFonts w:ascii="Calibri" w:hAnsi="Calibri" w:cs="Calibri"/>
        </w:rPr>
      </w:pPr>
    </w:p>
    <w:p w14:paraId="7258FF3F" w14:textId="5B44FBA9" w:rsidR="009F074B" w:rsidRPr="00BB742B" w:rsidRDefault="00BB742B" w:rsidP="00BB742B">
      <w:pPr>
        <w:rPr>
          <w:rFonts w:ascii="Calibri" w:hAnsi="Calibri" w:cs="Calibri"/>
          <w:b/>
          <w:bCs/>
          <w:sz w:val="32"/>
          <w:szCs w:val="32"/>
        </w:rPr>
      </w:pPr>
      <w:r w:rsidRPr="00BB742B">
        <w:rPr>
          <w:rFonts w:ascii="Calibri" w:hAnsi="Calibri" w:cs="Calibri"/>
          <w:b/>
          <w:bCs/>
          <w:sz w:val="32"/>
          <w:szCs w:val="32"/>
        </w:rPr>
        <w:t>8. Serverless Functions: Concepts, Implementations, and Comparison with Containers</w:t>
      </w:r>
    </w:p>
    <w:p w14:paraId="62FAD3D0" w14:textId="203A109E" w:rsidR="009F074B" w:rsidRPr="009F074B" w:rsidRDefault="009F074B" w:rsidP="009F074B">
      <w:pPr>
        <w:rPr>
          <w:rFonts w:ascii="Calibri" w:hAnsi="Calibri" w:cs="Calibri"/>
          <w:b/>
          <w:bCs/>
          <w:sz w:val="28"/>
          <w:szCs w:val="28"/>
        </w:rPr>
      </w:pPr>
      <w:r w:rsidRPr="009F074B">
        <w:rPr>
          <w:rFonts w:ascii="Calibri" w:hAnsi="Calibri" w:cs="Calibri"/>
          <w:b/>
          <w:bCs/>
          <w:sz w:val="28"/>
          <w:szCs w:val="28"/>
        </w:rPr>
        <w:t>8.1 AWS Lambda and Azure Functions</w:t>
      </w:r>
    </w:p>
    <w:p w14:paraId="4B9CBA90" w14:textId="721F4A99" w:rsidR="009F074B" w:rsidRPr="009F074B" w:rsidRDefault="009F074B" w:rsidP="009F074B">
      <w:pPr>
        <w:rPr>
          <w:rFonts w:ascii="Calibri" w:hAnsi="Calibri" w:cs="Calibri"/>
        </w:rPr>
      </w:pPr>
      <w:r w:rsidRPr="009F074B">
        <w:rPr>
          <w:rFonts w:ascii="Calibri" w:hAnsi="Calibri" w:cs="Calibri"/>
        </w:rPr>
        <w:t>AWS Lambda is Amazon’s serverless computing service, and it lets people upload small functions that become activated in response to</w:t>
      </w:r>
      <w:r w:rsidRPr="009F074B">
        <w:rPr>
          <w:rFonts w:ascii="Calibri" w:hAnsi="Calibri" w:cs="Calibri"/>
        </w:rPr>
        <w:t> </w:t>
      </w:r>
      <w:r w:rsidRPr="009F074B">
        <w:rPr>
          <w:rFonts w:ascii="Calibri" w:hAnsi="Calibri" w:cs="Calibri"/>
        </w:rPr>
        <w:t>certain events a call to an API endpoint, for example, or when a file is uploaded to S3, or when a message from a queue has been added. Lambda abstracts away the servers</w:t>
      </w:r>
      <w:r w:rsidRPr="009F074B">
        <w:rPr>
          <w:rFonts w:ascii="Calibri" w:hAnsi="Calibri" w:cs="Calibri"/>
        </w:rPr>
        <w:t> </w:t>
      </w:r>
      <w:r w:rsidRPr="009F074B">
        <w:rPr>
          <w:rFonts w:ascii="Calibri" w:hAnsi="Calibri" w:cs="Calibri"/>
        </w:rPr>
        <w:t>themselves, for scaling, load balancing and execution infrastructure. It scales basically instantly--if you get a thousand events at once, Lambda will try to execute all of those in</w:t>
      </w:r>
      <w:r w:rsidRPr="009F074B">
        <w:rPr>
          <w:rFonts w:ascii="Calibri" w:hAnsi="Calibri" w:cs="Calibri"/>
        </w:rPr>
        <w:t> </w:t>
      </w:r>
      <w:r w:rsidRPr="009F074B">
        <w:rPr>
          <w:rFonts w:ascii="Calibri" w:hAnsi="Calibri" w:cs="Calibri"/>
        </w:rPr>
        <w:t>parallel (within your account’s concurrency limits). All the invocations are stateless and separated from each other, any data that should be saved between invocation</w:t>
      </w:r>
      <w:r w:rsidRPr="009F074B">
        <w:rPr>
          <w:rFonts w:ascii="Calibri" w:hAnsi="Calibri" w:cs="Calibri"/>
        </w:rPr>
        <w:t> </w:t>
      </w:r>
      <w:r w:rsidRPr="009F074B">
        <w:rPr>
          <w:rFonts w:ascii="Calibri" w:hAnsi="Calibri" w:cs="Calibri"/>
        </w:rPr>
        <w:t>must be saved outwards on services like DynamoDB or S3. Billing is metered in increments of milliseconds, not seconds, with cost based on the</w:t>
      </w:r>
      <w:r w:rsidRPr="009F074B">
        <w:rPr>
          <w:rFonts w:ascii="Calibri" w:hAnsi="Calibri" w:cs="Calibri"/>
        </w:rPr>
        <w:t> </w:t>
      </w:r>
      <w:r w:rsidRPr="009F074B">
        <w:rPr>
          <w:rFonts w:ascii="Calibri" w:hAnsi="Calibri" w:cs="Calibri"/>
        </w:rPr>
        <w:t>number of invocations and compute time used so you can run applications for virtually any type of application or backend service—all with zero administration</w:t>
      </w:r>
      <w:sdt>
        <w:sdtPr>
          <w:rPr>
            <w:rFonts w:ascii="Calibri" w:hAnsi="Calibri" w:cs="Calibri"/>
          </w:rPr>
          <w:id w:val="-1127700315"/>
          <w:citation/>
        </w:sdtPr>
        <w:sdtContent>
          <w:r w:rsidR="009A5FD9">
            <w:rPr>
              <w:rFonts w:ascii="Calibri" w:hAnsi="Calibri" w:cs="Calibri"/>
            </w:rPr>
            <w:fldChar w:fldCharType="begin"/>
          </w:r>
          <w:r w:rsidR="009A5FD9">
            <w:rPr>
              <w:rFonts w:ascii="Calibri" w:hAnsi="Calibri" w:cs="Calibri"/>
            </w:rPr>
            <w:instrText xml:space="preserve"> CITATION htt10 \l 2057 </w:instrText>
          </w:r>
          <w:r w:rsidR="009A5FD9">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[16]</w:t>
          </w:r>
          <w:r w:rsidR="009A5FD9">
            <w:rPr>
              <w:rFonts w:ascii="Calibri" w:hAnsi="Calibri" w:cs="Calibri"/>
            </w:rPr>
            <w:fldChar w:fldCharType="end"/>
          </w:r>
        </w:sdtContent>
      </w:sdt>
      <w:r w:rsidRPr="009F074B">
        <w:rPr>
          <w:rFonts w:ascii="Calibri" w:hAnsi="Calibri" w:cs="Calibri"/>
        </w:rPr>
        <w:t>.</w:t>
      </w:r>
    </w:p>
    <w:p w14:paraId="56AE04A5" w14:textId="5DB34BE1" w:rsidR="009F074B" w:rsidRPr="009F074B" w:rsidRDefault="009F074B" w:rsidP="009F074B">
      <w:pPr>
        <w:rPr>
          <w:rFonts w:ascii="Calibri" w:hAnsi="Calibri" w:cs="Calibri"/>
        </w:rPr>
      </w:pPr>
      <w:r w:rsidRPr="009F074B">
        <w:rPr>
          <w:rFonts w:ascii="Calibri" w:hAnsi="Calibri" w:cs="Calibri"/>
        </w:rPr>
        <w:t xml:space="preserve">Microsoft s answer to </w:t>
      </w:r>
      <w:proofErr w:type="spellStart"/>
      <w:r w:rsidRPr="009F074B">
        <w:rPr>
          <w:rFonts w:ascii="Calibri" w:hAnsi="Calibri" w:cs="Calibri"/>
        </w:rPr>
        <w:t>FaaS</w:t>
      </w:r>
      <w:proofErr w:type="spellEnd"/>
      <w:r w:rsidRPr="009F074B">
        <w:rPr>
          <w:rFonts w:ascii="Calibri" w:hAnsi="Calibri" w:cs="Calibri"/>
        </w:rPr>
        <w:t xml:space="preserve"> Azure Functions delivers its Answer to the AWS Lambda) functionality that can be triggered by a variety of</w:t>
      </w:r>
      <w:r w:rsidRPr="009F074B">
        <w:rPr>
          <w:rFonts w:ascii="Calibri" w:hAnsi="Calibri" w:cs="Calibri"/>
        </w:rPr>
        <w:t> </w:t>
      </w:r>
      <w:r w:rsidRPr="009F074B">
        <w:rPr>
          <w:rFonts w:ascii="Calibri" w:hAnsi="Calibri" w:cs="Calibri"/>
        </w:rPr>
        <w:t>patterns including (HTTP requests, timers, Blob Storage uploads and queue messages. It also allows for various languages such as C#,</w:t>
      </w:r>
      <w:r w:rsidRPr="009F074B">
        <w:rPr>
          <w:rFonts w:ascii="Calibri" w:hAnsi="Calibri" w:cs="Calibri"/>
        </w:rPr>
        <w:t> </w:t>
      </w:r>
      <w:r w:rsidRPr="009F074B">
        <w:rPr>
          <w:rFonts w:ascii="Calibri" w:hAnsi="Calibri" w:cs="Calibri"/>
        </w:rPr>
        <w:t>JavaScript, Python, etc. Azure has three hosting plans: the Consumption Plan, which works like Lambda</w:t>
      </w:r>
      <w:r w:rsidRPr="009F074B">
        <w:rPr>
          <w:rFonts w:ascii="Calibri" w:hAnsi="Calibri" w:cs="Calibri"/>
        </w:rPr>
        <w:t> </w:t>
      </w:r>
      <w:r w:rsidRPr="009F074B">
        <w:rPr>
          <w:rFonts w:ascii="Calibri" w:hAnsi="Calibri" w:cs="Calibri"/>
        </w:rPr>
        <w:t>with autoscaling and pay</w:t>
      </w:r>
      <w:r w:rsidRPr="009F074B">
        <w:rPr>
          <w:rFonts w:ascii="Calibri" w:hAnsi="Calibri" w:cs="Calibri"/>
        </w:rPr>
        <w:noBreakHyphen/>
        <w:t>per</w:t>
      </w:r>
      <w:r w:rsidRPr="009F074B">
        <w:rPr>
          <w:rFonts w:ascii="Calibri" w:hAnsi="Calibri" w:cs="Calibri"/>
        </w:rPr>
        <w:noBreakHyphen/>
        <w:t>execute billing; the Premium Plan, which presser instances warmed to minimize cold</w:t>
      </w:r>
      <w:r w:rsidRPr="009F074B">
        <w:rPr>
          <w:rFonts w:ascii="Calibri" w:hAnsi="Calibri" w:cs="Calibri"/>
        </w:rPr>
        <w:noBreakHyphen/>
        <w:t>start time; and the Dedicated Plan, on a full App Service plan for teams who want more control or have reserved capacity already. Azure Functions also automatically scale in the Consumption</w:t>
      </w:r>
      <w:r w:rsidRPr="009F074B">
        <w:rPr>
          <w:rFonts w:ascii="Calibri" w:hAnsi="Calibri" w:cs="Calibri"/>
        </w:rPr>
        <w:t> </w:t>
      </w:r>
      <w:r w:rsidRPr="009F074B">
        <w:rPr>
          <w:rFonts w:ascii="Calibri" w:hAnsi="Calibri" w:cs="Calibri"/>
        </w:rPr>
        <w:t>and Premium levels, with similar limits to Lambda. One of the great things about Azure Functions is its rich set of integrations with other Azure services, via bindings that</w:t>
      </w:r>
      <w:r w:rsidRPr="009F074B">
        <w:rPr>
          <w:rFonts w:ascii="Calibri" w:hAnsi="Calibri" w:cs="Calibri"/>
        </w:rPr>
        <w:t> </w:t>
      </w:r>
      <w:r w:rsidRPr="009F074B">
        <w:rPr>
          <w:rFonts w:ascii="Calibri" w:hAnsi="Calibri" w:cs="Calibri"/>
        </w:rPr>
        <w:t>let you easily connect input triggers and output bindings—such as a Service Bus queue or Cosmos DB—without having to write tons of boilerplate code. Like Lambda, Azure Functions are popular for event</w:t>
      </w:r>
      <w:r w:rsidRPr="009F074B">
        <w:rPr>
          <w:rFonts w:ascii="Calibri" w:hAnsi="Calibri" w:cs="Calibri"/>
        </w:rPr>
        <w:noBreakHyphen/>
        <w:t>driven usage patterns, light</w:t>
      </w:r>
      <w:r w:rsidRPr="009F074B">
        <w:rPr>
          <w:rFonts w:ascii="Calibri" w:hAnsi="Calibri" w:cs="Calibri"/>
        </w:rPr>
        <w:t> </w:t>
      </w:r>
      <w:r w:rsidRPr="009F074B">
        <w:rPr>
          <w:rFonts w:ascii="Calibri" w:hAnsi="Calibri" w:cs="Calibri"/>
        </w:rPr>
        <w:t>workloads make great use of it as well - quick lightweight APIs, real</w:t>
      </w:r>
      <w:r w:rsidRPr="009F074B">
        <w:rPr>
          <w:rFonts w:ascii="Calibri" w:hAnsi="Calibri" w:cs="Calibri"/>
        </w:rPr>
        <w:noBreakHyphen/>
        <w:t>time stream processing and very often orchestration with Logic Apps</w:t>
      </w:r>
      <w:sdt>
        <w:sdtPr>
          <w:rPr>
            <w:rFonts w:ascii="Calibri" w:hAnsi="Calibri" w:cs="Calibri"/>
          </w:rPr>
          <w:id w:val="1020822705"/>
          <w:citation/>
        </w:sdtPr>
        <w:sdtContent>
          <w:r w:rsidR="009A5FD9">
            <w:rPr>
              <w:rFonts w:ascii="Calibri" w:hAnsi="Calibri" w:cs="Calibri"/>
            </w:rPr>
            <w:fldChar w:fldCharType="begin"/>
          </w:r>
          <w:r w:rsidR="009A5FD9">
            <w:rPr>
              <w:rFonts w:ascii="Calibri" w:hAnsi="Calibri" w:cs="Calibri"/>
            </w:rPr>
            <w:instrText xml:space="preserve"> CITATION htt11 \l 2057 </w:instrText>
          </w:r>
          <w:r w:rsidR="009A5FD9">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[17]</w:t>
          </w:r>
          <w:r w:rsidR="009A5FD9">
            <w:rPr>
              <w:rFonts w:ascii="Calibri" w:hAnsi="Calibri" w:cs="Calibri"/>
            </w:rPr>
            <w:fldChar w:fldCharType="end"/>
          </w:r>
        </w:sdtContent>
      </w:sdt>
      <w:r w:rsidRPr="009F074B">
        <w:rPr>
          <w:rFonts w:ascii="Calibri" w:hAnsi="Calibri" w:cs="Calibri"/>
        </w:rPr>
        <w:t>.</w:t>
      </w:r>
    </w:p>
    <w:p w14:paraId="7E979A92" w14:textId="69901707" w:rsidR="009F074B" w:rsidRPr="009F074B" w:rsidRDefault="009F074B" w:rsidP="009F074B">
      <w:pPr>
        <w:rPr>
          <w:rFonts w:ascii="Calibri" w:hAnsi="Calibri" w:cs="Calibri"/>
          <w:b/>
          <w:bCs/>
          <w:sz w:val="28"/>
          <w:szCs w:val="28"/>
        </w:rPr>
      </w:pPr>
      <w:r w:rsidRPr="009F074B">
        <w:rPr>
          <w:rFonts w:ascii="Calibri" w:hAnsi="Calibri" w:cs="Calibri"/>
          <w:b/>
          <w:bCs/>
          <w:sz w:val="28"/>
          <w:szCs w:val="28"/>
        </w:rPr>
        <w:t>8.2 Comparison:</w:t>
      </w:r>
      <w:r w:rsidR="009A5FD9">
        <w:rPr>
          <w:rFonts w:ascii="Calibri" w:hAnsi="Calibri" w:cs="Calibri"/>
          <w:b/>
          <w:bCs/>
          <w:sz w:val="28"/>
          <w:szCs w:val="28"/>
        </w:rPr>
        <w:t xml:space="preserve"> </w:t>
      </w:r>
      <w:r w:rsidRPr="009F074B">
        <w:rPr>
          <w:rFonts w:ascii="Calibri" w:hAnsi="Calibri" w:cs="Calibri"/>
          <w:b/>
          <w:bCs/>
          <w:sz w:val="28"/>
          <w:szCs w:val="28"/>
        </w:rPr>
        <w:t>Cost, Performance, Control and Compliance</w:t>
      </w:r>
    </w:p>
    <w:p w14:paraId="1911C95B" w14:textId="02291A91" w:rsidR="009F074B" w:rsidRPr="009F074B" w:rsidRDefault="009F074B" w:rsidP="009F074B">
      <w:pPr>
        <w:rPr>
          <w:rFonts w:ascii="Calibri" w:hAnsi="Calibri" w:cs="Calibri"/>
        </w:rPr>
      </w:pPr>
      <w:r w:rsidRPr="009F074B">
        <w:rPr>
          <w:rFonts w:ascii="Calibri" w:hAnsi="Calibri" w:cs="Calibri"/>
        </w:rPr>
        <w:t>If</w:t>
      </w:r>
      <w:r>
        <w:rPr>
          <w:rFonts w:ascii="Calibri" w:hAnsi="Calibri" w:cs="Calibri"/>
        </w:rPr>
        <w:t xml:space="preserve"> </w:t>
      </w:r>
      <w:r w:rsidRPr="009F074B">
        <w:rPr>
          <w:rFonts w:ascii="Calibri" w:hAnsi="Calibri" w:cs="Calibri"/>
        </w:rPr>
        <w:t>you compare serverless functions to containers, the first thing that stands out is often cost. Serverless platforms</w:t>
      </w:r>
      <w:r w:rsidR="00EB4D1C">
        <w:rPr>
          <w:rFonts w:ascii="Calibri" w:hAnsi="Calibri" w:cs="Calibri"/>
        </w:rPr>
        <w:t xml:space="preserve"> </w:t>
      </w:r>
      <w:r w:rsidRPr="009F074B">
        <w:rPr>
          <w:rFonts w:ascii="Calibri" w:hAnsi="Calibri" w:cs="Calibri"/>
        </w:rPr>
        <w:t>such as AWS Lambda and Azure Functions only bill for the period when your code is running, so you get very cost</w:t>
      </w:r>
      <w:r w:rsidRPr="009F074B">
        <w:rPr>
          <w:rFonts w:ascii="Calibri" w:hAnsi="Calibri" w:cs="Calibri"/>
        </w:rPr>
        <w:noBreakHyphen/>
        <w:t xml:space="preserve">effective execution for workloads that are sporadic </w:t>
      </w:r>
      <w:r w:rsidRPr="009F074B">
        <w:rPr>
          <w:rFonts w:ascii="Calibri" w:hAnsi="Calibri" w:cs="Calibri"/>
        </w:rPr>
        <w:lastRenderedPageBreak/>
        <w:t>or unpredictable. If nothing is running,</w:t>
      </w:r>
      <w:r w:rsidRPr="009F074B">
        <w:rPr>
          <w:rFonts w:ascii="Calibri" w:hAnsi="Calibri" w:cs="Calibri"/>
        </w:rPr>
        <w:t> </w:t>
      </w:r>
      <w:r w:rsidRPr="009F074B">
        <w:rPr>
          <w:rFonts w:ascii="Calibri" w:hAnsi="Calibri" w:cs="Calibri"/>
        </w:rPr>
        <w:t>you are paying nothing. This is perfect for small projects, automation, or workloads</w:t>
      </w:r>
      <w:r w:rsidRPr="009F074B">
        <w:rPr>
          <w:rFonts w:ascii="Calibri" w:hAnsi="Calibri" w:cs="Calibri"/>
        </w:rPr>
        <w:t> </w:t>
      </w:r>
      <w:r w:rsidRPr="009F074B">
        <w:rPr>
          <w:rFonts w:ascii="Calibri" w:hAnsi="Calibri" w:cs="Calibri"/>
        </w:rPr>
        <w:t>that occasionally spike. But for applications that are constantly running or processing very high, steady traffic, the pay</w:t>
      </w:r>
      <w:r w:rsidRPr="009F074B">
        <w:rPr>
          <w:rFonts w:ascii="Calibri" w:hAnsi="Calibri" w:cs="Calibri"/>
        </w:rPr>
        <w:noBreakHyphen/>
        <w:t>per</w:t>
      </w:r>
      <w:r w:rsidRPr="009F074B">
        <w:rPr>
          <w:rFonts w:ascii="Calibri" w:hAnsi="Calibri" w:cs="Calibri"/>
        </w:rPr>
        <w:noBreakHyphen/>
        <w:t>execution model can be pricier than simply running containers on a VM, where you pay a fixed cost for the machine regardless of</w:t>
      </w:r>
      <w:r w:rsidRPr="009F074B">
        <w:rPr>
          <w:rFonts w:ascii="Calibri" w:hAnsi="Calibri" w:cs="Calibri"/>
        </w:rPr>
        <w:t> </w:t>
      </w:r>
      <w:r w:rsidRPr="009F074B">
        <w:rPr>
          <w:rFonts w:ascii="Calibri" w:hAnsi="Calibri" w:cs="Calibri"/>
        </w:rPr>
        <w:t xml:space="preserve">activity on it. In these cases, containers, </w:t>
      </w:r>
      <w:r w:rsidR="00EB4D1C" w:rsidRPr="009F074B">
        <w:rPr>
          <w:rFonts w:ascii="Calibri" w:hAnsi="Calibri" w:cs="Calibri"/>
        </w:rPr>
        <w:t>on</w:t>
      </w:r>
      <w:r w:rsidRPr="009F074B">
        <w:rPr>
          <w:rFonts w:ascii="Calibri" w:hAnsi="Calibri" w:cs="Calibri"/>
        </w:rPr>
        <w:t xml:space="preserve"> reserved or</w:t>
      </w:r>
      <w:r w:rsidR="00EB4D1C">
        <w:rPr>
          <w:rFonts w:ascii="Calibri" w:hAnsi="Calibri" w:cs="Calibri"/>
        </w:rPr>
        <w:t xml:space="preserve"> </w:t>
      </w:r>
      <w:r w:rsidRPr="009F074B">
        <w:rPr>
          <w:rFonts w:ascii="Calibri" w:hAnsi="Calibri" w:cs="Calibri"/>
        </w:rPr>
        <w:t>spot capacity can be more predictable and cheaper</w:t>
      </w:r>
      <w:sdt>
        <w:sdtPr>
          <w:rPr>
            <w:rFonts w:ascii="Calibri" w:hAnsi="Calibri" w:cs="Calibri"/>
          </w:rPr>
          <w:id w:val="-671798190"/>
          <w:citation/>
        </w:sdtPr>
        <w:sdtContent>
          <w:r w:rsidR="00425E4C">
            <w:rPr>
              <w:rFonts w:ascii="Calibri" w:hAnsi="Calibri" w:cs="Calibri"/>
            </w:rPr>
            <w:fldChar w:fldCharType="begin"/>
          </w:r>
          <w:r w:rsidR="00425E4C">
            <w:rPr>
              <w:rFonts w:ascii="Calibri" w:hAnsi="Calibri" w:cs="Calibri"/>
            </w:rPr>
            <w:instrText xml:space="preserve"> CITATION htt10 \l 2057 </w:instrText>
          </w:r>
          <w:r w:rsidR="00425E4C">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[16]</w:t>
          </w:r>
          <w:r w:rsidR="00425E4C">
            <w:rPr>
              <w:rFonts w:ascii="Calibri" w:hAnsi="Calibri" w:cs="Calibri"/>
            </w:rPr>
            <w:fldChar w:fldCharType="end"/>
          </w:r>
        </w:sdtContent>
      </w:sdt>
      <w:r w:rsidRPr="009F074B">
        <w:rPr>
          <w:rFonts w:ascii="Calibri" w:hAnsi="Calibri" w:cs="Calibri"/>
        </w:rPr>
        <w:t>.</w:t>
      </w:r>
    </w:p>
    <w:p w14:paraId="22BE74DC" w14:textId="6B7D228D" w:rsidR="009F074B" w:rsidRPr="009F074B" w:rsidRDefault="009F074B" w:rsidP="009F074B">
      <w:pPr>
        <w:rPr>
          <w:rFonts w:ascii="Calibri" w:hAnsi="Calibri" w:cs="Calibri"/>
        </w:rPr>
      </w:pPr>
      <w:r w:rsidRPr="009F074B">
        <w:rPr>
          <w:rFonts w:ascii="Calibri" w:hAnsi="Calibri" w:cs="Calibri"/>
        </w:rPr>
        <w:t>Control is another major factor. In a serverless model, developers relinquish almost</w:t>
      </w:r>
      <w:r w:rsidRPr="009F074B">
        <w:rPr>
          <w:rFonts w:ascii="Calibri" w:hAnsi="Calibri" w:cs="Calibri"/>
        </w:rPr>
        <w:t> </w:t>
      </w:r>
      <w:r w:rsidRPr="009F074B">
        <w:rPr>
          <w:rFonts w:ascii="Calibri" w:hAnsi="Calibri" w:cs="Calibri"/>
        </w:rPr>
        <w:t>all control of the environment. With containers, it’s broad: select a base image, install what you</w:t>
      </w:r>
      <w:r w:rsidRPr="009F074B">
        <w:rPr>
          <w:rFonts w:ascii="Calibri" w:hAnsi="Calibri" w:cs="Calibri"/>
        </w:rPr>
        <w:t> </w:t>
      </w:r>
      <w:r w:rsidRPr="009F074B">
        <w:rPr>
          <w:rFonts w:ascii="Calibri" w:hAnsi="Calibri" w:cs="Calibri"/>
        </w:rPr>
        <w:t>require, run processes in the background when needed, keep persistent connections and generally tune performance at a lower level. This also</w:t>
      </w:r>
      <w:r w:rsidR="00EB4D1C">
        <w:rPr>
          <w:rFonts w:ascii="Calibri" w:hAnsi="Calibri" w:cs="Calibri"/>
        </w:rPr>
        <w:t xml:space="preserve"> </w:t>
      </w:r>
      <w:r w:rsidRPr="009F074B">
        <w:rPr>
          <w:rFonts w:ascii="Calibri" w:hAnsi="Calibri" w:cs="Calibri"/>
        </w:rPr>
        <w:t>makes containers more appropriate for complex or specialised software.</w:t>
      </w:r>
    </w:p>
    <w:p w14:paraId="7F95DAEF" w14:textId="3AEFA840" w:rsidR="009F074B" w:rsidRPr="009F074B" w:rsidRDefault="009F074B" w:rsidP="009F074B">
      <w:pPr>
        <w:rPr>
          <w:rFonts w:ascii="Calibri" w:hAnsi="Calibri" w:cs="Calibri"/>
        </w:rPr>
      </w:pPr>
      <w:r w:rsidRPr="009F074B">
        <w:rPr>
          <w:rFonts w:ascii="Calibri" w:hAnsi="Calibri" w:cs="Calibri"/>
        </w:rPr>
        <w:t>Compliance and security</w:t>
      </w:r>
      <w:r w:rsidRPr="009F074B">
        <w:rPr>
          <w:rFonts w:ascii="Calibri" w:hAnsi="Calibri" w:cs="Calibri"/>
        </w:rPr>
        <w:t> </w:t>
      </w:r>
      <w:r w:rsidRPr="009F074B">
        <w:rPr>
          <w:rFonts w:ascii="Calibri" w:hAnsi="Calibri" w:cs="Calibri"/>
        </w:rPr>
        <w:t>roles also vary. Serverless outsources a lot of the security and patching</w:t>
      </w:r>
      <w:r w:rsidRPr="009F074B">
        <w:rPr>
          <w:rFonts w:ascii="Calibri" w:hAnsi="Calibri" w:cs="Calibri"/>
        </w:rPr>
        <w:t> </w:t>
      </w:r>
      <w:r w:rsidRPr="009F074B">
        <w:rPr>
          <w:rFonts w:ascii="Calibri" w:hAnsi="Calibri" w:cs="Calibri"/>
        </w:rPr>
        <w:t>to the cloud provider, so this can make compliance easier for many businesses. All invocations run in a clean, isolated context</w:t>
      </w:r>
      <w:r w:rsidRPr="009F074B">
        <w:rPr>
          <w:rFonts w:ascii="Calibri" w:hAnsi="Calibri" w:cs="Calibri"/>
        </w:rPr>
        <w:t> </w:t>
      </w:r>
      <w:r w:rsidRPr="009F074B">
        <w:rPr>
          <w:rFonts w:ascii="Calibri" w:hAnsi="Calibri" w:cs="Calibri"/>
        </w:rPr>
        <w:t>minimizing the attack surface. But</w:t>
      </w:r>
      <w:r w:rsidRPr="009F074B">
        <w:rPr>
          <w:rFonts w:ascii="Calibri" w:hAnsi="Calibri" w:cs="Calibri"/>
        </w:rPr>
        <w:t> </w:t>
      </w:r>
      <w:r w:rsidRPr="009F074B">
        <w:rPr>
          <w:rFonts w:ascii="Calibri" w:hAnsi="Calibri" w:cs="Calibri"/>
        </w:rPr>
        <w:t>because serverless is multi</w:t>
      </w:r>
      <w:r w:rsidRPr="009F074B">
        <w:rPr>
          <w:rFonts w:ascii="Calibri" w:hAnsi="Calibri" w:cs="Calibri"/>
        </w:rPr>
        <w:noBreakHyphen/>
        <w:t xml:space="preserve">tenant, certain heavily regulated industries might want the isolation and insight containers </w:t>
      </w:r>
      <w:r w:rsidR="00EB4D1C" w:rsidRPr="009F074B">
        <w:rPr>
          <w:rFonts w:ascii="Calibri" w:hAnsi="Calibri" w:cs="Calibri"/>
        </w:rPr>
        <w:t>provide.</w:t>
      </w:r>
    </w:p>
    <w:p w14:paraId="32FCF9D0" w14:textId="7E31132C" w:rsidR="009F074B" w:rsidRPr="009F074B" w:rsidRDefault="00EB4D1C" w:rsidP="009F074B">
      <w:pPr>
        <w:rPr>
          <w:rFonts w:ascii="Calibri" w:hAnsi="Calibri" w:cs="Calibri"/>
        </w:rPr>
      </w:pPr>
      <w:r w:rsidRPr="009F074B">
        <w:rPr>
          <w:rFonts w:ascii="Calibri" w:hAnsi="Calibri" w:cs="Calibri"/>
        </w:rPr>
        <w:t>The</w:t>
      </w:r>
      <w:r>
        <w:rPr>
          <w:rFonts w:ascii="Calibri" w:hAnsi="Calibri" w:cs="Calibri"/>
        </w:rPr>
        <w:t xml:space="preserve"> </w:t>
      </w:r>
      <w:r w:rsidR="009F074B" w:rsidRPr="009F074B">
        <w:rPr>
          <w:rFonts w:ascii="Calibri" w:hAnsi="Calibri" w:cs="Calibri"/>
        </w:rPr>
        <w:t>choice is dictated by your workload. Serverless is perfect for event</w:t>
      </w:r>
      <w:r w:rsidR="009F074B" w:rsidRPr="009F074B">
        <w:rPr>
          <w:rFonts w:ascii="Calibri" w:hAnsi="Calibri" w:cs="Calibri"/>
        </w:rPr>
        <w:noBreakHyphen/>
        <w:t>driven, ephemeral, or unpredictable workloads that have a focus on</w:t>
      </w:r>
      <w:r>
        <w:rPr>
          <w:rFonts w:ascii="Calibri" w:hAnsi="Calibri" w:cs="Calibri"/>
        </w:rPr>
        <w:t xml:space="preserve"> </w:t>
      </w:r>
      <w:r w:rsidR="009F074B" w:rsidRPr="009F074B">
        <w:rPr>
          <w:rFonts w:ascii="Calibri" w:hAnsi="Calibri" w:cs="Calibri"/>
        </w:rPr>
        <w:t>simplicity and cost effectiveness. Containers are</w:t>
      </w:r>
      <w:r w:rsidR="009F074B" w:rsidRPr="009F074B">
        <w:rPr>
          <w:rFonts w:ascii="Calibri" w:hAnsi="Calibri" w:cs="Calibri"/>
        </w:rPr>
        <w:t> </w:t>
      </w:r>
      <w:r w:rsidR="009F074B" w:rsidRPr="009F074B">
        <w:rPr>
          <w:rFonts w:ascii="Calibri" w:hAnsi="Calibri" w:cs="Calibri"/>
        </w:rPr>
        <w:t>a better choice when you have long</w:t>
      </w:r>
      <w:r w:rsidR="009F074B" w:rsidRPr="009F074B">
        <w:rPr>
          <w:rFonts w:ascii="Calibri" w:hAnsi="Calibri" w:cs="Calibri"/>
        </w:rPr>
        <w:noBreakHyphen/>
        <w:t>running services that need the same state as your local setup, or for applications that demand consistent performance environments when you develop and test</w:t>
      </w:r>
      <w:sdt>
        <w:sdtPr>
          <w:rPr>
            <w:rFonts w:ascii="Calibri" w:hAnsi="Calibri" w:cs="Calibri"/>
          </w:rPr>
          <w:id w:val="803815322"/>
          <w:citation/>
        </w:sdtPr>
        <w:sdtContent>
          <w:r w:rsidR="00425E4C">
            <w:rPr>
              <w:rFonts w:ascii="Calibri" w:hAnsi="Calibri" w:cs="Calibri"/>
            </w:rPr>
            <w:fldChar w:fldCharType="begin"/>
          </w:r>
          <w:r w:rsidR="00425E4C">
            <w:rPr>
              <w:rFonts w:ascii="Calibri" w:hAnsi="Calibri" w:cs="Calibri"/>
            </w:rPr>
            <w:instrText xml:space="preserve"> CITATION Clo \l 2057 </w:instrText>
          </w:r>
          <w:r w:rsidR="00425E4C">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[18]</w:t>
          </w:r>
          <w:r w:rsidR="00425E4C">
            <w:rPr>
              <w:rFonts w:ascii="Calibri" w:hAnsi="Calibri" w:cs="Calibri"/>
            </w:rPr>
            <w:fldChar w:fldCharType="end"/>
          </w:r>
        </w:sdtContent>
      </w:sdt>
      <w:r w:rsidR="009F074B" w:rsidRPr="009F074B">
        <w:rPr>
          <w:rFonts w:ascii="Calibri" w:hAnsi="Calibri" w:cs="Calibri"/>
        </w:rPr>
        <w:t>.</w:t>
      </w:r>
    </w:p>
    <w:p w14:paraId="70191B2E" w14:textId="6694E7A5" w:rsidR="00EB4D1C" w:rsidRPr="00EB4D1C" w:rsidRDefault="00EB4D1C" w:rsidP="00EB4D1C">
      <w:pPr>
        <w:rPr>
          <w:rFonts w:ascii="Calibri" w:hAnsi="Calibri" w:cs="Calibri"/>
          <w:b/>
          <w:bCs/>
          <w:sz w:val="28"/>
          <w:szCs w:val="28"/>
        </w:rPr>
      </w:pPr>
      <w:r w:rsidRPr="00EB4D1C">
        <w:rPr>
          <w:rFonts w:ascii="Calibri" w:hAnsi="Calibri" w:cs="Calibri"/>
          <w:b/>
          <w:bCs/>
          <w:sz w:val="28"/>
          <w:szCs w:val="28"/>
        </w:rPr>
        <w:t>8.3 Hybrid Approaches and Recommended Patterns</w:t>
      </w:r>
    </w:p>
    <w:p w14:paraId="0E349D23" w14:textId="243A4064" w:rsidR="00EB4D1C" w:rsidRPr="00EB4D1C" w:rsidRDefault="00EB4D1C" w:rsidP="00EB4D1C">
      <w:pPr>
        <w:rPr>
          <w:rFonts w:ascii="Calibri" w:hAnsi="Calibri" w:cs="Calibri"/>
        </w:rPr>
      </w:pPr>
      <w:r w:rsidRPr="00EB4D1C">
        <w:rPr>
          <w:rFonts w:ascii="Calibri" w:hAnsi="Calibri" w:cs="Calibri"/>
        </w:rPr>
        <w:t>Many organisations now combine serverless functions and container</w:t>
      </w:r>
      <w:r w:rsidRPr="00EB4D1C">
        <w:rPr>
          <w:rFonts w:ascii="Calibri" w:hAnsi="Calibri" w:cs="Calibri"/>
        </w:rPr>
        <w:noBreakHyphen/>
        <w:t>based services because each excels in different situations. A common pattern is to run the main application</w:t>
      </w:r>
      <w:r w:rsidR="00883D6E">
        <w:rPr>
          <w:rFonts w:ascii="Calibri" w:hAnsi="Calibri" w:cs="Calibri"/>
        </w:rPr>
        <w:t xml:space="preserve"> </w:t>
      </w:r>
      <w:r w:rsidRPr="00EB4D1C">
        <w:rPr>
          <w:rFonts w:ascii="Calibri" w:hAnsi="Calibri" w:cs="Calibri"/>
        </w:rPr>
        <w:t>such as an e</w:t>
      </w:r>
      <w:r w:rsidRPr="00EB4D1C">
        <w:rPr>
          <w:rFonts w:ascii="Calibri" w:hAnsi="Calibri" w:cs="Calibri"/>
        </w:rPr>
        <w:noBreakHyphen/>
        <w:t>commerce website and its core APIs</w:t>
      </w:r>
      <w:r w:rsidR="00883D6E">
        <w:rPr>
          <w:rFonts w:ascii="Calibri" w:hAnsi="Calibri" w:cs="Calibri"/>
        </w:rPr>
        <w:t xml:space="preserve"> </w:t>
      </w:r>
      <w:r w:rsidRPr="00EB4D1C">
        <w:rPr>
          <w:rFonts w:ascii="Calibri" w:hAnsi="Calibri" w:cs="Calibri"/>
        </w:rPr>
        <w:t>on containers for predictable performance, while offloading bursty or background tasks to serverless functions. For example, image processing, email notifications, or other asynchronous jobs can be handled by AWS Lambda or Azure Functions whenever needed, without keeping extra servers running. API Gateways also make it easy to mix both worlds by routing some endpoints to serverless functions and others to containerised microservices, giving clients a single unified API</w:t>
      </w:r>
      <w:sdt>
        <w:sdtPr>
          <w:rPr>
            <w:rFonts w:ascii="Calibri" w:hAnsi="Calibri" w:cs="Calibri"/>
          </w:rPr>
          <w:id w:val="-657535573"/>
          <w:citation/>
        </w:sdtPr>
        <w:sdtContent>
          <w:r w:rsidR="00425E4C">
            <w:rPr>
              <w:rFonts w:ascii="Calibri" w:hAnsi="Calibri" w:cs="Calibri"/>
            </w:rPr>
            <w:fldChar w:fldCharType="begin"/>
          </w:r>
          <w:r w:rsidR="00425E4C">
            <w:rPr>
              <w:rFonts w:ascii="Calibri" w:hAnsi="Calibri" w:cs="Calibri"/>
            </w:rPr>
            <w:instrText xml:space="preserve"> CITATION htt12 \l 2057 </w:instrText>
          </w:r>
          <w:r w:rsidR="00425E4C">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[19]</w:t>
          </w:r>
          <w:r w:rsidR="00425E4C">
            <w:rPr>
              <w:rFonts w:ascii="Calibri" w:hAnsi="Calibri" w:cs="Calibri"/>
            </w:rPr>
            <w:fldChar w:fldCharType="end"/>
          </w:r>
        </w:sdtContent>
      </w:sdt>
      <w:r w:rsidRPr="00EB4D1C">
        <w:rPr>
          <w:rFonts w:ascii="Calibri" w:hAnsi="Calibri" w:cs="Calibri"/>
        </w:rPr>
        <w:t>.</w:t>
      </w:r>
    </w:p>
    <w:p w14:paraId="137D1113" w14:textId="7D88D8E7" w:rsidR="00EB4D1C" w:rsidRPr="00EB4D1C" w:rsidRDefault="00EB4D1C" w:rsidP="00EB4D1C">
      <w:pPr>
        <w:rPr>
          <w:rFonts w:ascii="Calibri" w:hAnsi="Calibri" w:cs="Calibri"/>
        </w:rPr>
      </w:pPr>
      <w:r w:rsidRPr="00EB4D1C">
        <w:rPr>
          <w:rFonts w:ascii="Calibri" w:hAnsi="Calibri" w:cs="Calibri"/>
        </w:rPr>
        <w:t>Scheduled jobs are another area where serverless shines. Instead of maintaining services on a VM, organisations often use timer</w:t>
      </w:r>
      <w:r w:rsidRPr="00EB4D1C">
        <w:rPr>
          <w:rFonts w:ascii="Calibri" w:hAnsi="Calibri" w:cs="Calibri"/>
        </w:rPr>
        <w:noBreakHyphen/>
        <w:t>triggered Azure Functions or scheduled AWS Lambda tasks for daily reports or maintenance routines. More complex workflows can be orchestrated using services like AWS Step Functions or Azure Durable Functions, which coordinate multiple steps across both serverless and containerised components. In many systems, containers and serverless functions even call each other—containers may offload a heavy calculation to a high</w:t>
      </w:r>
      <w:r w:rsidRPr="00EB4D1C">
        <w:rPr>
          <w:rFonts w:ascii="Calibri" w:hAnsi="Calibri" w:cs="Calibri"/>
        </w:rPr>
        <w:noBreakHyphen/>
        <w:t>memory Lambda, while a serverless function might call a containerised API to store or retrieve data.</w:t>
      </w:r>
    </w:p>
    <w:p w14:paraId="4004B2B6" w14:textId="77777777" w:rsidR="00EB4D1C" w:rsidRPr="00EB4D1C" w:rsidRDefault="00EB4D1C" w:rsidP="00EB4D1C">
      <w:pPr>
        <w:rPr>
          <w:rFonts w:ascii="Calibri" w:hAnsi="Calibri" w:cs="Calibri"/>
        </w:rPr>
      </w:pPr>
      <w:r w:rsidRPr="00EB4D1C">
        <w:rPr>
          <w:rFonts w:ascii="Calibri" w:hAnsi="Calibri" w:cs="Calibri"/>
        </w:rPr>
        <w:lastRenderedPageBreak/>
        <w:t>In practice, the recommended approach is to use serverless for spiky, infrequent, or highly parallel tasks, and containers for long</w:t>
      </w:r>
      <w:r w:rsidRPr="00EB4D1C">
        <w:rPr>
          <w:rFonts w:ascii="Calibri" w:hAnsi="Calibri" w:cs="Calibri"/>
        </w:rPr>
        <w:noBreakHyphen/>
        <w:t>running, stateful, or latency</w:t>
      </w:r>
      <w:r w:rsidRPr="00EB4D1C">
        <w:rPr>
          <w:rFonts w:ascii="Calibri" w:hAnsi="Calibri" w:cs="Calibri"/>
        </w:rPr>
        <w:noBreakHyphen/>
        <w:t>sensitive services. Managed cloud services—databases, queues, authentication—help reduce operational overhead regardless of the compute model. Security should follow the principle of least privilege, giving each function or container only the permissions it needs. Monitoring and logging should also be unified so both serverless and container workloads can be observed together. Finally, decoupling components with queues or pub/sub systems improves resilience and makes it easier to mix both technologies without tight coupling.</w:t>
      </w:r>
    </w:p>
    <w:p w14:paraId="0F48BB6C" w14:textId="5BF666EF" w:rsidR="00EB4D1C" w:rsidRPr="00EB4D1C" w:rsidRDefault="00EB4D1C" w:rsidP="00EB4D1C">
      <w:pPr>
        <w:rPr>
          <w:rFonts w:ascii="Calibri" w:hAnsi="Calibri" w:cs="Calibri"/>
        </w:rPr>
      </w:pPr>
      <w:r w:rsidRPr="00EB4D1C">
        <w:rPr>
          <w:rFonts w:ascii="Calibri" w:hAnsi="Calibri" w:cs="Calibri"/>
        </w:rPr>
        <w:t>The result is often a blended architecture: static content served from a CDN, user</w:t>
      </w:r>
      <w:r w:rsidRPr="00EB4D1C">
        <w:rPr>
          <w:rFonts w:ascii="Calibri" w:hAnsi="Calibri" w:cs="Calibri"/>
        </w:rPr>
        <w:noBreakHyphen/>
        <w:t>facing APIs running in containers for consistent performance, background processing handled by serverless functions for effortless scaling, and managed cloud services tying everything together. This hybrid model offers the best of both worlds—containers provide control and stability, while serverless adds flexibility and cost efficiency for unpredictable workloads</w:t>
      </w:r>
      <w:sdt>
        <w:sdtPr>
          <w:rPr>
            <w:rFonts w:ascii="Calibri" w:hAnsi="Calibri" w:cs="Calibri"/>
          </w:rPr>
          <w:id w:val="-1641407644"/>
          <w:citation/>
        </w:sdtPr>
        <w:sdtContent>
          <w:r w:rsidR="00425E4C">
            <w:rPr>
              <w:rFonts w:ascii="Calibri" w:hAnsi="Calibri" w:cs="Calibri"/>
            </w:rPr>
            <w:fldChar w:fldCharType="begin"/>
          </w:r>
          <w:r w:rsidR="00425E4C">
            <w:rPr>
              <w:rFonts w:ascii="Calibri" w:hAnsi="Calibri" w:cs="Calibri"/>
            </w:rPr>
            <w:instrText xml:space="preserve"> CITATION htt13 \l 2057 </w:instrText>
          </w:r>
          <w:r w:rsidR="00425E4C">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[20]</w:t>
          </w:r>
          <w:r w:rsidR="00425E4C">
            <w:rPr>
              <w:rFonts w:ascii="Calibri" w:hAnsi="Calibri" w:cs="Calibri"/>
            </w:rPr>
            <w:fldChar w:fldCharType="end"/>
          </w:r>
        </w:sdtContent>
      </w:sdt>
      <w:r w:rsidRPr="00EB4D1C">
        <w:rPr>
          <w:rFonts w:ascii="Calibri" w:hAnsi="Calibri" w:cs="Calibri"/>
        </w:rPr>
        <w:t>.</w:t>
      </w:r>
    </w:p>
    <w:p w14:paraId="1F673651" w14:textId="02671487" w:rsidR="00773DBD" w:rsidRPr="0079121E" w:rsidRDefault="0079121E" w:rsidP="006E7DF1">
      <w:pPr>
        <w:rPr>
          <w:rFonts w:ascii="Calibri" w:hAnsi="Calibri" w:cs="Calibri"/>
          <w:b/>
          <w:bCs/>
          <w:sz w:val="32"/>
          <w:szCs w:val="32"/>
        </w:rPr>
      </w:pPr>
      <w:r w:rsidRPr="0079121E">
        <w:rPr>
          <w:rFonts w:ascii="Calibri" w:hAnsi="Calibri" w:cs="Calibri"/>
          <w:b/>
          <w:bCs/>
          <w:sz w:val="32"/>
          <w:szCs w:val="32"/>
        </w:rPr>
        <w:t xml:space="preserve">9. </w:t>
      </w:r>
      <w:r w:rsidR="006E7DF1" w:rsidRPr="006E7DF1">
        <w:rPr>
          <w:rFonts w:ascii="Calibri" w:hAnsi="Calibri" w:cs="Calibri"/>
          <w:b/>
          <w:bCs/>
          <w:sz w:val="32"/>
          <w:szCs w:val="32"/>
        </w:rPr>
        <w:t>A serverless function vs. container</w:t>
      </w:r>
      <w:r w:rsidR="00EB4D1C">
        <w:rPr>
          <w:rFonts w:ascii="Calibri" w:hAnsi="Calibri" w:cs="Calibri"/>
          <w:b/>
          <w:bCs/>
          <w:sz w:val="32"/>
          <w:szCs w:val="32"/>
        </w:rPr>
        <w:t xml:space="preserve"> </w:t>
      </w:r>
      <w:r w:rsidR="006E7DF1" w:rsidRPr="006E7DF1">
        <w:rPr>
          <w:rFonts w:ascii="Calibri" w:hAnsi="Calibri" w:cs="Calibri"/>
          <w:b/>
          <w:bCs/>
          <w:sz w:val="32"/>
          <w:szCs w:val="32"/>
        </w:rPr>
        <w:t>comparison</w:t>
      </w:r>
    </w:p>
    <w:p w14:paraId="03E1411B" w14:textId="2D162910" w:rsidR="006E7DF1" w:rsidRPr="006E7DF1" w:rsidRDefault="006E7DF1" w:rsidP="006E7DF1">
      <w:pPr>
        <w:rPr>
          <w:rFonts w:ascii="Calibri" w:hAnsi="Calibri" w:cs="Calibri"/>
        </w:rPr>
      </w:pPr>
      <w:r w:rsidRPr="006E7DF1">
        <w:rPr>
          <w:rFonts w:ascii="Calibri" w:hAnsi="Calibri" w:cs="Calibri"/>
        </w:rPr>
        <w:t>There are distinct cost, performance, control and compliance differences between containers and serverless functions. From a cost point of view, serverless</w:t>
      </w:r>
      <w:r w:rsidRPr="006E7DF1">
        <w:rPr>
          <w:rFonts w:ascii="Calibri" w:hAnsi="Calibri" w:cs="Calibri"/>
        </w:rPr>
        <w:t> </w:t>
      </w:r>
      <w:r w:rsidRPr="006E7DF1">
        <w:rPr>
          <w:rFonts w:ascii="Calibri" w:hAnsi="Calibri" w:cs="Calibri"/>
        </w:rPr>
        <w:t>computing is also very efficient for bursty or low</w:t>
      </w:r>
      <w:r w:rsidRPr="006E7DF1">
        <w:rPr>
          <w:rFonts w:ascii="Calibri" w:hAnsi="Calibri" w:cs="Calibri"/>
        </w:rPr>
        <w:noBreakHyphen/>
        <w:t>utilisation workloads as you are billed based on the execution time, so no idle capacity costs. Containers are generally more cost</w:t>
      </w:r>
      <w:r w:rsidRPr="006E7DF1">
        <w:rPr>
          <w:rFonts w:ascii="Calibri" w:hAnsi="Calibri" w:cs="Calibri"/>
        </w:rPr>
        <w:noBreakHyphen/>
        <w:t>predictable (and better) for steady, high</w:t>
      </w:r>
      <w:r w:rsidRPr="006E7DF1">
        <w:rPr>
          <w:rFonts w:ascii="Calibri" w:hAnsi="Calibri" w:cs="Calibri"/>
        </w:rPr>
        <w:noBreakHyphen/>
        <w:t>throughput workloads and particularly when long</w:t>
      </w:r>
      <w:r w:rsidRPr="006E7DF1">
        <w:rPr>
          <w:rFonts w:ascii="Calibri" w:hAnsi="Calibri" w:cs="Calibri"/>
        </w:rPr>
        <w:noBreakHyphen/>
        <w:t>running services or reserved instances can be used to amortise compute</w:t>
      </w:r>
      <w:r w:rsidRPr="006E7DF1">
        <w:rPr>
          <w:rFonts w:ascii="Calibri" w:hAnsi="Calibri" w:cs="Calibri"/>
        </w:rPr>
        <w:t> </w:t>
      </w:r>
      <w:r w:rsidRPr="006E7DF1">
        <w:rPr>
          <w:rFonts w:ascii="Calibri" w:hAnsi="Calibri" w:cs="Calibri"/>
        </w:rPr>
        <w:t xml:space="preserve">costs. Performance characteristics may also vary; serverless functions can suffer cold starts (the delay occurring the first time a function is ran after being idle), although there are </w:t>
      </w:r>
      <w:r w:rsidRPr="00527CA1">
        <w:rPr>
          <w:rFonts w:ascii="Calibri" w:hAnsi="Calibri" w:cs="Calibri"/>
        </w:rPr>
        <w:t>workarounds</w:t>
      </w:r>
      <w:r w:rsidRPr="006E7DF1">
        <w:rPr>
          <w:rFonts w:ascii="Calibri" w:hAnsi="Calibri" w:cs="Calibri"/>
        </w:rPr>
        <w:t xml:space="preserve"> such as</w:t>
      </w:r>
      <w:r w:rsidRPr="006E7DF1">
        <w:rPr>
          <w:rFonts w:ascii="Calibri" w:hAnsi="Calibri" w:cs="Calibri"/>
        </w:rPr>
        <w:t> </w:t>
      </w:r>
      <w:r w:rsidRPr="006E7DF1">
        <w:rPr>
          <w:rFonts w:ascii="Calibri" w:hAnsi="Calibri" w:cs="Calibri"/>
        </w:rPr>
        <w:t>provisioned concurrency to mitigate this. Once a container is running, the performance is</w:t>
      </w:r>
      <w:r w:rsidRPr="006E7DF1">
        <w:rPr>
          <w:rFonts w:ascii="Calibri" w:hAnsi="Calibri" w:cs="Calibri"/>
        </w:rPr>
        <w:t> </w:t>
      </w:r>
      <w:r w:rsidRPr="006E7DF1">
        <w:rPr>
          <w:rFonts w:ascii="Calibri" w:hAnsi="Calibri" w:cs="Calibri"/>
        </w:rPr>
        <w:t>both consistent and predictable - making containers an ideal platform for long</w:t>
      </w:r>
      <w:r w:rsidRPr="006E7DF1">
        <w:rPr>
          <w:rFonts w:ascii="Calibri" w:hAnsi="Calibri" w:cs="Calibri"/>
        </w:rPr>
        <w:noBreakHyphen/>
        <w:t>running or latency</w:t>
      </w:r>
      <w:r w:rsidRPr="006E7DF1">
        <w:rPr>
          <w:rFonts w:ascii="Calibri" w:hAnsi="Calibri" w:cs="Calibri"/>
        </w:rPr>
        <w:noBreakHyphen/>
        <w:t>sensitive services.</w:t>
      </w:r>
    </w:p>
    <w:p w14:paraId="738B4EF2" w14:textId="28260C9E" w:rsidR="006E7DF1" w:rsidRPr="006E7DF1" w:rsidRDefault="006E7DF1" w:rsidP="006E7DF1">
      <w:pPr>
        <w:rPr>
          <w:rFonts w:ascii="Calibri" w:hAnsi="Calibri" w:cs="Calibri"/>
        </w:rPr>
      </w:pPr>
      <w:r w:rsidRPr="006E7DF1">
        <w:rPr>
          <w:rFonts w:ascii="Calibri" w:hAnsi="Calibri" w:cs="Calibri"/>
        </w:rPr>
        <w:t>Another major difference</w:t>
      </w:r>
      <w:r w:rsidRPr="006E7DF1">
        <w:rPr>
          <w:rFonts w:ascii="Calibri" w:hAnsi="Calibri" w:cs="Calibri"/>
        </w:rPr>
        <w:t> </w:t>
      </w:r>
      <w:r w:rsidRPr="006E7DF1">
        <w:rPr>
          <w:rFonts w:ascii="Calibri" w:hAnsi="Calibri" w:cs="Calibri"/>
        </w:rPr>
        <w:t>is control and portability. Serverless</w:t>
      </w:r>
      <w:r w:rsidRPr="006E7DF1">
        <w:rPr>
          <w:rFonts w:ascii="Calibri" w:hAnsi="Calibri" w:cs="Calibri"/>
        </w:rPr>
        <w:t> </w:t>
      </w:r>
      <w:r w:rsidRPr="006E7DF1">
        <w:rPr>
          <w:rFonts w:ascii="Calibri" w:hAnsi="Calibri" w:cs="Calibri"/>
        </w:rPr>
        <w:t>Platforms abstract away much of the underlying infrastructure, making operations simpler but also reducing the control that developers have over their runtime environments. This abstraction can also</w:t>
      </w:r>
      <w:r w:rsidRPr="006E7DF1">
        <w:rPr>
          <w:rFonts w:ascii="Calibri" w:hAnsi="Calibri" w:cs="Calibri"/>
        </w:rPr>
        <w:t> </w:t>
      </w:r>
      <w:r w:rsidRPr="006E7DF1">
        <w:rPr>
          <w:rFonts w:ascii="Calibri" w:hAnsi="Calibri" w:cs="Calibri"/>
        </w:rPr>
        <w:t>lead to potential vendor lock</w:t>
      </w:r>
      <w:r w:rsidRPr="006E7DF1">
        <w:rPr>
          <w:rFonts w:ascii="Calibri" w:hAnsi="Calibri" w:cs="Calibri"/>
        </w:rPr>
        <w:noBreakHyphen/>
        <w:t>in with vendor</w:t>
      </w:r>
      <w:r w:rsidRPr="006E7DF1">
        <w:rPr>
          <w:rFonts w:ascii="Calibri" w:hAnsi="Calibri" w:cs="Calibri"/>
        </w:rPr>
        <w:noBreakHyphen/>
        <w:t>specific integrations. When you use containers, however, you have full control of the operating system,</w:t>
      </w:r>
      <w:r w:rsidRPr="006E7DF1">
        <w:rPr>
          <w:rFonts w:ascii="Calibri" w:hAnsi="Calibri" w:cs="Calibri"/>
        </w:rPr>
        <w:t> </w:t>
      </w:r>
      <w:r w:rsidRPr="006E7DF1">
        <w:rPr>
          <w:rFonts w:ascii="Calibri" w:hAnsi="Calibri" w:cs="Calibri"/>
        </w:rPr>
        <w:t>runtime and dependencies for your application — giving you the ability to build a container once and run it anywhere (in cloud providers or on prem environments). The compliance and security profile is also different – serverless platforms are taking</w:t>
      </w:r>
      <w:r w:rsidRPr="006E7DF1">
        <w:rPr>
          <w:rFonts w:ascii="Calibri" w:hAnsi="Calibri" w:cs="Calibri"/>
        </w:rPr>
        <w:t> </w:t>
      </w:r>
      <w:r w:rsidRPr="006E7DF1">
        <w:rPr>
          <w:rFonts w:ascii="Calibri" w:hAnsi="Calibri" w:cs="Calibri"/>
        </w:rPr>
        <w:t>on some of the security and compliance posture for the customer, a benefit to most regulated workloads but it may limit how much you can customize or create new controls. Containers give you more freedom to</w:t>
      </w:r>
      <w:r w:rsidRPr="006E7DF1">
        <w:rPr>
          <w:rFonts w:ascii="Calibri" w:hAnsi="Calibri" w:cs="Calibri"/>
        </w:rPr>
        <w:t> </w:t>
      </w:r>
      <w:r w:rsidRPr="006E7DF1">
        <w:rPr>
          <w:rFonts w:ascii="Calibri" w:hAnsi="Calibri" w:cs="Calibri"/>
        </w:rPr>
        <w:t>apply your own compliance measures like network isolation or custom encryption, but also in turn bring extra operational responsibility. There</w:t>
      </w:r>
      <w:r w:rsidRPr="006E7DF1">
        <w:rPr>
          <w:rFonts w:ascii="Calibri" w:hAnsi="Calibri" w:cs="Calibri"/>
        </w:rPr>
        <w:t> </w:t>
      </w:r>
      <w:r w:rsidRPr="006E7DF1">
        <w:rPr>
          <w:rFonts w:ascii="Calibri" w:hAnsi="Calibri" w:cs="Calibri"/>
        </w:rPr>
        <w:t>are</w:t>
      </w:r>
      <w:r w:rsidRPr="00527CA1">
        <w:rPr>
          <w:rFonts w:ascii="Calibri" w:hAnsi="Calibri" w:cs="Calibri"/>
        </w:rPr>
        <w:t xml:space="preserve"> fewer</w:t>
      </w:r>
      <w:r w:rsidRPr="006E7DF1">
        <w:rPr>
          <w:rFonts w:ascii="Calibri" w:hAnsi="Calibri" w:cs="Calibri"/>
        </w:rPr>
        <w:t xml:space="preserve"> administrative concerns with serverless computing simply because there aren’t any servers to manage, yet debugging and local </w:t>
      </w:r>
      <w:r w:rsidRPr="006E7DF1">
        <w:rPr>
          <w:rFonts w:ascii="Calibri" w:hAnsi="Calibri" w:cs="Calibri"/>
        </w:rPr>
        <w:lastRenderedPageBreak/>
        <w:t>testing can be trickier. Containers need a layer for orchestration like Kubernetes that adds complexity in return of rich</w:t>
      </w:r>
      <w:r w:rsidRPr="006E7DF1">
        <w:rPr>
          <w:rFonts w:ascii="Calibri" w:hAnsi="Calibri" w:cs="Calibri"/>
        </w:rPr>
        <w:t> </w:t>
      </w:r>
      <w:r w:rsidRPr="006E7DF1">
        <w:rPr>
          <w:rFonts w:ascii="Calibri" w:hAnsi="Calibri" w:cs="Calibri"/>
        </w:rPr>
        <w:t>operational control and flexibility</w:t>
      </w:r>
      <w:sdt>
        <w:sdtPr>
          <w:rPr>
            <w:rFonts w:ascii="Calibri" w:hAnsi="Calibri" w:cs="Calibri"/>
          </w:rPr>
          <w:id w:val="-1160853935"/>
          <w:citation/>
        </w:sdtPr>
        <w:sdtContent>
          <w:r w:rsidR="00D27220">
            <w:rPr>
              <w:rFonts w:ascii="Calibri" w:hAnsi="Calibri" w:cs="Calibri"/>
            </w:rPr>
            <w:fldChar w:fldCharType="begin"/>
          </w:r>
          <w:r w:rsidR="00D27220">
            <w:rPr>
              <w:rFonts w:ascii="Calibri" w:hAnsi="Calibri" w:cs="Calibri"/>
            </w:rPr>
            <w:instrText xml:space="preserve"> CITATION htt14 \l 2057 </w:instrText>
          </w:r>
          <w:r w:rsidR="00D27220">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[21]</w:t>
          </w:r>
          <w:r w:rsidR="00D27220">
            <w:rPr>
              <w:rFonts w:ascii="Calibri" w:hAnsi="Calibri" w:cs="Calibri"/>
            </w:rPr>
            <w:fldChar w:fldCharType="end"/>
          </w:r>
        </w:sdtContent>
      </w:sdt>
      <w:r w:rsidRPr="006E7DF1">
        <w:rPr>
          <w:rFonts w:ascii="Calibri" w:hAnsi="Calibri" w:cs="Calibri"/>
        </w:rPr>
        <w:t>.</w:t>
      </w:r>
    </w:p>
    <w:p w14:paraId="42608536" w14:textId="795CCF85" w:rsidR="006E7DF1" w:rsidRPr="006E7DF1" w:rsidRDefault="006E7DF1" w:rsidP="006E7DF1">
      <w:pPr>
        <w:rPr>
          <w:rFonts w:ascii="Calibri" w:hAnsi="Calibri" w:cs="Calibri"/>
        </w:rPr>
      </w:pPr>
      <w:r w:rsidRPr="006E7DF1">
        <w:rPr>
          <w:rFonts w:ascii="Calibri" w:hAnsi="Calibri" w:cs="Calibri"/>
        </w:rPr>
        <w:t>It's very common in practice for organisations to take a hybrid approach, combining the best of both serverless functions and containerised</w:t>
      </w:r>
      <w:r w:rsidRPr="006E7DF1">
        <w:rPr>
          <w:rFonts w:ascii="Calibri" w:hAnsi="Calibri" w:cs="Calibri"/>
        </w:rPr>
        <w:t> </w:t>
      </w:r>
      <w:r w:rsidRPr="006E7DF1">
        <w:rPr>
          <w:rFonts w:ascii="Calibri" w:hAnsi="Calibri" w:cs="Calibri"/>
        </w:rPr>
        <w:t xml:space="preserve">services. Serverless functions are </w:t>
      </w:r>
      <w:r w:rsidR="00EB4D1C" w:rsidRPr="006E7DF1">
        <w:rPr>
          <w:rFonts w:ascii="Calibri" w:hAnsi="Calibri" w:cs="Calibri"/>
        </w:rPr>
        <w:t>most employed</w:t>
      </w:r>
      <w:r w:rsidRPr="006E7DF1">
        <w:rPr>
          <w:rFonts w:ascii="Calibri" w:hAnsi="Calibri" w:cs="Calibri"/>
        </w:rPr>
        <w:t xml:space="preserve"> for event</w:t>
      </w:r>
      <w:r w:rsidRPr="006E7DF1">
        <w:rPr>
          <w:rFonts w:ascii="Calibri" w:hAnsi="Calibri" w:cs="Calibri"/>
        </w:rPr>
        <w:noBreakHyphen/>
        <w:t>based processes like</w:t>
      </w:r>
      <w:r w:rsidRPr="006E7DF1">
        <w:rPr>
          <w:rFonts w:ascii="Calibri" w:hAnsi="Calibri" w:cs="Calibri"/>
        </w:rPr>
        <w:t> </w:t>
      </w:r>
      <w:r w:rsidRPr="006E7DF1">
        <w:rPr>
          <w:rFonts w:ascii="Calibri" w:hAnsi="Calibri" w:cs="Calibri"/>
        </w:rPr>
        <w:t xml:space="preserve">image manipulation, notifications and asynchronous workloads that require rapid scaling and cost efficiency. Containers are most suitable for your core business logic </w:t>
      </w:r>
      <w:r w:rsidRPr="00527CA1">
        <w:rPr>
          <w:rFonts w:ascii="Calibri" w:hAnsi="Calibri" w:cs="Calibri"/>
        </w:rPr>
        <w:t>-</w:t>
      </w:r>
      <w:r w:rsidRPr="006E7DF1">
        <w:rPr>
          <w:rFonts w:ascii="Calibri" w:hAnsi="Calibri" w:cs="Calibri"/>
        </w:rPr>
        <w:t xml:space="preserve"> e.g.,</w:t>
      </w:r>
      <w:r w:rsidRPr="006E7DF1">
        <w:rPr>
          <w:rFonts w:ascii="Calibri" w:hAnsi="Calibri" w:cs="Calibri"/>
        </w:rPr>
        <w:t> </w:t>
      </w:r>
      <w:r w:rsidRPr="006E7DF1">
        <w:rPr>
          <w:rFonts w:ascii="Calibri" w:hAnsi="Calibri" w:cs="Calibri"/>
        </w:rPr>
        <w:t xml:space="preserve">your </w:t>
      </w:r>
      <w:r w:rsidRPr="00527CA1">
        <w:rPr>
          <w:rFonts w:ascii="Calibri" w:hAnsi="Calibri" w:cs="Calibri"/>
        </w:rPr>
        <w:t>catalogue</w:t>
      </w:r>
      <w:r w:rsidRPr="006E7DF1">
        <w:rPr>
          <w:rFonts w:ascii="Calibri" w:hAnsi="Calibri" w:cs="Calibri"/>
        </w:rPr>
        <w:t xml:space="preserve">, payments and user services -- when performance predictability, fine-tune control and custom setup is important. </w:t>
      </w:r>
      <w:r w:rsidRPr="00527CA1">
        <w:rPr>
          <w:rFonts w:ascii="Calibri" w:hAnsi="Calibri" w:cs="Calibri"/>
        </w:rPr>
        <w:t>Often</w:t>
      </w:r>
      <w:r w:rsidRPr="006E7DF1">
        <w:rPr>
          <w:rFonts w:ascii="Calibri" w:hAnsi="Calibri" w:cs="Calibri"/>
        </w:rPr>
        <w:t>, an API Gateway is leveraged to homogenize access</w:t>
      </w:r>
      <w:r w:rsidRPr="006E7DF1">
        <w:rPr>
          <w:rFonts w:ascii="Calibri" w:hAnsi="Calibri" w:cs="Calibri"/>
        </w:rPr>
        <w:t> </w:t>
      </w:r>
      <w:r w:rsidRPr="006E7DF1">
        <w:rPr>
          <w:rFonts w:ascii="Calibri" w:hAnsi="Calibri" w:cs="Calibri"/>
        </w:rPr>
        <w:t>patterns and direct traffic towards either serverless functions or containerized microservices – based on the perceived nature of the workload. By utilizing common observability solutions, traces, logs &amp; metrics can all be correlated across the two environments to</w:t>
      </w:r>
      <w:r w:rsidRPr="006E7DF1">
        <w:rPr>
          <w:rFonts w:ascii="Calibri" w:hAnsi="Calibri" w:cs="Calibri"/>
        </w:rPr>
        <w:t> </w:t>
      </w:r>
      <w:r w:rsidRPr="006E7DF1">
        <w:rPr>
          <w:rFonts w:ascii="Calibri" w:hAnsi="Calibri" w:cs="Calibri"/>
        </w:rPr>
        <w:t>provide end</w:t>
      </w:r>
      <w:r w:rsidRPr="006E7DF1">
        <w:rPr>
          <w:rFonts w:ascii="Calibri" w:hAnsi="Calibri" w:cs="Calibri"/>
        </w:rPr>
        <w:noBreakHyphen/>
        <w:t>to</w:t>
      </w:r>
      <w:r w:rsidRPr="006E7DF1">
        <w:rPr>
          <w:rFonts w:ascii="Calibri" w:hAnsi="Calibri" w:cs="Calibri"/>
        </w:rPr>
        <w:noBreakHyphen/>
        <w:t>end visibility. This hybrid approach strikes a balance between cost efficiency,</w:t>
      </w:r>
      <w:r w:rsidRPr="006E7DF1">
        <w:rPr>
          <w:rFonts w:ascii="Calibri" w:hAnsi="Calibri" w:cs="Calibri"/>
        </w:rPr>
        <w:t> </w:t>
      </w:r>
      <w:r w:rsidRPr="006E7DF1">
        <w:rPr>
          <w:rFonts w:ascii="Calibri" w:hAnsi="Calibri" w:cs="Calibri"/>
        </w:rPr>
        <w:t>agility, operational control and architectural freedom</w:t>
      </w:r>
      <w:sdt>
        <w:sdtPr>
          <w:rPr>
            <w:rFonts w:ascii="Calibri" w:hAnsi="Calibri" w:cs="Calibri"/>
          </w:rPr>
          <w:id w:val="1937715206"/>
          <w:citation/>
        </w:sdtPr>
        <w:sdtContent>
          <w:r w:rsidR="00D27220">
            <w:rPr>
              <w:rFonts w:ascii="Calibri" w:hAnsi="Calibri" w:cs="Calibri"/>
            </w:rPr>
            <w:fldChar w:fldCharType="begin"/>
          </w:r>
          <w:r w:rsidR="00D27220">
            <w:rPr>
              <w:rFonts w:ascii="Calibri" w:hAnsi="Calibri" w:cs="Calibri"/>
            </w:rPr>
            <w:instrText xml:space="preserve"> CITATION htt15 \l 2057 </w:instrText>
          </w:r>
          <w:r w:rsidR="00D27220">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[22]</w:t>
          </w:r>
          <w:r w:rsidR="00D27220">
            <w:rPr>
              <w:rFonts w:ascii="Calibri" w:hAnsi="Calibri" w:cs="Calibri"/>
            </w:rPr>
            <w:fldChar w:fldCharType="end"/>
          </w:r>
        </w:sdtContent>
      </w:sdt>
      <w:r w:rsidRPr="006E7DF1">
        <w:rPr>
          <w:rFonts w:ascii="Calibri" w:hAnsi="Calibri" w:cs="Calibri"/>
        </w:rPr>
        <w:t>.</w:t>
      </w:r>
    </w:p>
    <w:p w14:paraId="5DEBA2D2" w14:textId="37F7C9C4" w:rsidR="00BB742B" w:rsidRPr="00BB742B" w:rsidRDefault="00BB742B" w:rsidP="00BB742B">
      <w:pPr>
        <w:rPr>
          <w:rFonts w:ascii="Calibri" w:hAnsi="Calibri" w:cs="Calibri"/>
        </w:rPr>
      </w:pPr>
    </w:p>
    <w:p w14:paraId="33D23738" w14:textId="77777777" w:rsidR="00BB742B" w:rsidRPr="00BB742B" w:rsidRDefault="00BB742B" w:rsidP="00BB742B">
      <w:pPr>
        <w:rPr>
          <w:rFonts w:ascii="Calibri" w:hAnsi="Calibri" w:cs="Calibri"/>
          <w:b/>
          <w:bCs/>
          <w:sz w:val="32"/>
          <w:szCs w:val="32"/>
        </w:rPr>
      </w:pPr>
      <w:r w:rsidRPr="00BB742B">
        <w:rPr>
          <w:rFonts w:ascii="Calibri" w:hAnsi="Calibri" w:cs="Calibri"/>
          <w:b/>
          <w:bCs/>
          <w:sz w:val="32"/>
          <w:szCs w:val="32"/>
        </w:rPr>
        <w:t>10. Conclusion</w:t>
      </w:r>
    </w:p>
    <w:p w14:paraId="2821FA58" w14:textId="77777777" w:rsidR="00773DBD" w:rsidRPr="00773DBD" w:rsidRDefault="00773DBD" w:rsidP="00773DBD">
      <w:pPr>
        <w:rPr>
          <w:rFonts w:ascii="Calibri" w:hAnsi="Calibri" w:cs="Calibri"/>
        </w:rPr>
      </w:pPr>
      <w:r w:rsidRPr="00773DBD">
        <w:rPr>
          <w:rFonts w:ascii="Calibri" w:hAnsi="Calibri" w:cs="Calibri"/>
        </w:rPr>
        <w:t>This report aligned the</w:t>
      </w:r>
      <w:r w:rsidRPr="00773DBD">
        <w:rPr>
          <w:rFonts w:ascii="Calibri" w:hAnsi="Calibri" w:cs="Calibri"/>
        </w:rPr>
        <w:t> </w:t>
      </w:r>
      <w:r w:rsidRPr="00773DBD">
        <w:rPr>
          <w:rFonts w:ascii="Calibri" w:hAnsi="Calibri" w:cs="Calibri"/>
        </w:rPr>
        <w:t xml:space="preserve">hands-on containerization lab with a discussion of cloud delivery patterns both as theoretical and practiced concepts. The lab provided participants with hands-on experience in the complete process of containerising a static HTML site with Docker and Nginx including writing a </w:t>
      </w:r>
      <w:proofErr w:type="spellStart"/>
      <w:r w:rsidRPr="00773DBD">
        <w:rPr>
          <w:rFonts w:ascii="Calibri" w:hAnsi="Calibri" w:cs="Calibri"/>
        </w:rPr>
        <w:t>Dockerfile</w:t>
      </w:r>
      <w:proofErr w:type="spellEnd"/>
      <w:r w:rsidRPr="00773DBD">
        <w:rPr>
          <w:rFonts w:ascii="Calibri" w:hAnsi="Calibri" w:cs="Calibri"/>
        </w:rPr>
        <w:t>, building an image and running it,</w:t>
      </w:r>
      <w:r w:rsidRPr="00773DBD">
        <w:rPr>
          <w:rFonts w:ascii="Calibri" w:hAnsi="Calibri" w:cs="Calibri"/>
        </w:rPr>
        <w:t> </w:t>
      </w:r>
      <w:r w:rsidRPr="00773DBD">
        <w:rPr>
          <w:rFonts w:ascii="Calibri" w:hAnsi="Calibri" w:cs="Calibri"/>
        </w:rPr>
        <w:t>working with volumes and networks, and images publishing on Docker Hub. The cloud design review on how load balancers/partitioning, autoscaling and application gateways work together to deliver a resilient, secure and performant service—this is important stuff, particularly</w:t>
      </w:r>
      <w:r w:rsidRPr="00773DBD">
        <w:rPr>
          <w:rFonts w:ascii="Calibri" w:hAnsi="Calibri" w:cs="Calibri"/>
        </w:rPr>
        <w:t> </w:t>
      </w:r>
      <w:r w:rsidRPr="00773DBD">
        <w:rPr>
          <w:rFonts w:ascii="Calibri" w:hAnsi="Calibri" w:cs="Calibri"/>
        </w:rPr>
        <w:t>for people who are running Ecommerce applications where 100% availability in a super-secure manner is just mandatory.</w:t>
      </w:r>
    </w:p>
    <w:p w14:paraId="3A8DCA6D" w14:textId="0F1183C7" w:rsidR="00773DBD" w:rsidRPr="00773DBD" w:rsidRDefault="00773DBD" w:rsidP="00773DBD">
      <w:pPr>
        <w:rPr>
          <w:rFonts w:ascii="Calibri" w:hAnsi="Calibri" w:cs="Calibri"/>
        </w:rPr>
      </w:pPr>
      <w:r w:rsidRPr="00773DBD">
        <w:rPr>
          <w:rFonts w:ascii="Calibri" w:hAnsi="Calibri" w:cs="Calibri"/>
        </w:rPr>
        <w:t>Serverless functions and containerisation each provide their own benefits:</w:t>
      </w:r>
      <w:r w:rsidRPr="00773DBD">
        <w:rPr>
          <w:rFonts w:ascii="Calibri" w:hAnsi="Calibri" w:cs="Calibri"/>
        </w:rPr>
        <w:t> </w:t>
      </w:r>
      <w:r w:rsidRPr="00773DBD">
        <w:rPr>
          <w:rFonts w:ascii="Calibri" w:hAnsi="Calibri" w:cs="Calibri"/>
        </w:rPr>
        <w:t>while serverless is great for cost</w:t>
      </w:r>
      <w:r w:rsidRPr="00773DBD">
        <w:rPr>
          <w:rFonts w:ascii="Calibri" w:hAnsi="Calibri" w:cs="Calibri"/>
        </w:rPr>
        <w:noBreakHyphen/>
        <w:t>effective, event</w:t>
      </w:r>
      <w:r w:rsidRPr="00773DBD">
        <w:rPr>
          <w:rFonts w:ascii="Calibri" w:hAnsi="Calibri" w:cs="Calibri"/>
        </w:rPr>
        <w:noBreakHyphen/>
        <w:t>driven workloads, containers give control, portability and stable performance guarantees for core services. Hybrid is usually the best</w:t>
      </w:r>
      <w:r w:rsidRPr="00773DBD">
        <w:rPr>
          <w:rFonts w:ascii="Calibri" w:hAnsi="Calibri" w:cs="Calibri"/>
        </w:rPr>
        <w:t> </w:t>
      </w:r>
      <w:r w:rsidRPr="00773DBD">
        <w:rPr>
          <w:rFonts w:ascii="Calibri" w:hAnsi="Calibri" w:cs="Calibri"/>
        </w:rPr>
        <w:t>mix of cost, performance and operational control</w:t>
      </w:r>
      <w:sdt>
        <w:sdtPr>
          <w:rPr>
            <w:rFonts w:ascii="Calibri" w:hAnsi="Calibri" w:cs="Calibri"/>
          </w:rPr>
          <w:id w:val="-732008098"/>
          <w:citation/>
        </w:sdtPr>
        <w:sdtContent>
          <w:r w:rsidR="00D27220">
            <w:rPr>
              <w:rFonts w:ascii="Calibri" w:hAnsi="Calibri" w:cs="Calibri"/>
            </w:rPr>
            <w:fldChar w:fldCharType="begin"/>
          </w:r>
          <w:r w:rsidR="00D27220">
            <w:rPr>
              <w:rFonts w:ascii="Calibri" w:hAnsi="Calibri" w:cs="Calibri"/>
            </w:rPr>
            <w:instrText xml:space="preserve"> CITATION htt24 \l 2057 </w:instrText>
          </w:r>
          <w:r w:rsidR="00D27220">
            <w:rPr>
              <w:rFonts w:ascii="Calibri" w:hAnsi="Calibri" w:cs="Calibri"/>
            </w:rPr>
            <w:fldChar w:fldCharType="separate"/>
          </w:r>
          <w:r w:rsidR="00EB0A4C">
            <w:rPr>
              <w:rFonts w:ascii="Calibri" w:hAnsi="Calibri" w:cs="Calibri"/>
              <w:noProof/>
            </w:rPr>
            <w:t xml:space="preserve"> </w:t>
          </w:r>
          <w:r w:rsidR="00EB0A4C" w:rsidRPr="00EB0A4C">
            <w:rPr>
              <w:rFonts w:ascii="Calibri" w:hAnsi="Calibri" w:cs="Calibri"/>
              <w:noProof/>
            </w:rPr>
            <w:t>[23]</w:t>
          </w:r>
          <w:r w:rsidR="00D27220">
            <w:rPr>
              <w:rFonts w:ascii="Calibri" w:hAnsi="Calibri" w:cs="Calibri"/>
            </w:rPr>
            <w:fldChar w:fldCharType="end"/>
          </w:r>
        </w:sdtContent>
      </w:sdt>
      <w:r w:rsidRPr="00773DBD">
        <w:rPr>
          <w:rFonts w:ascii="Calibri" w:hAnsi="Calibri" w:cs="Calibri"/>
        </w:rPr>
        <w:t>.</w:t>
      </w:r>
    </w:p>
    <w:p w14:paraId="6C9B83DF" w14:textId="56B725DE" w:rsidR="00773DBD" w:rsidRPr="00773DBD" w:rsidRDefault="00883D6E" w:rsidP="00773DBD">
      <w:pPr>
        <w:rPr>
          <w:rFonts w:ascii="Calibri" w:hAnsi="Calibri" w:cs="Calibri"/>
        </w:rPr>
      </w:pPr>
      <w:r>
        <w:rPr>
          <w:rFonts w:ascii="Calibri" w:hAnsi="Calibri" w:cs="Calibri"/>
        </w:rPr>
        <w:t>Figures</w:t>
      </w:r>
      <w:r w:rsidR="00773DBD" w:rsidRPr="00773DBD">
        <w:rPr>
          <w:rFonts w:ascii="Calibri" w:hAnsi="Calibri" w:cs="Calibri"/>
        </w:rPr>
        <w:t xml:space="preserve"> showing the steps performed in practice in the lab and</w:t>
      </w:r>
      <w:r w:rsidR="00773DBD" w:rsidRPr="00773DBD">
        <w:rPr>
          <w:rFonts w:ascii="Calibri" w:hAnsi="Calibri" w:cs="Calibri"/>
        </w:rPr>
        <w:t> </w:t>
      </w:r>
      <w:r w:rsidR="00773DBD" w:rsidRPr="00773DBD">
        <w:rPr>
          <w:rFonts w:ascii="Calibri" w:hAnsi="Calibri" w:cs="Calibri"/>
        </w:rPr>
        <w:t>concerning routine operations as well as common mistakes (e.g., image naming, pulling). Combining the theoretical and hands on elements, this document provides evidence indicating that virtualisation (VMs), containerisation, or even very long-time period managed cloud solutions are here to stay as a main building</w:t>
      </w:r>
      <w:r w:rsidR="00773DBD" w:rsidRPr="00773DBD">
        <w:rPr>
          <w:rFonts w:ascii="Calibri" w:hAnsi="Calibri" w:cs="Calibri"/>
        </w:rPr>
        <w:t> </w:t>
      </w:r>
      <w:r w:rsidR="00773DBD" w:rsidRPr="00773DBD">
        <w:rPr>
          <w:rFonts w:ascii="Calibri" w:hAnsi="Calibri" w:cs="Calibri"/>
        </w:rPr>
        <w:t>blocks of software distribution.</w:t>
      </w:r>
    </w:p>
    <w:p w14:paraId="1B671734" w14:textId="77777777" w:rsidR="00773DBD" w:rsidRPr="00527CA1" w:rsidRDefault="00773DBD" w:rsidP="00BB742B">
      <w:pPr>
        <w:rPr>
          <w:rFonts w:ascii="Calibri" w:hAnsi="Calibri" w:cs="Calibri"/>
        </w:rPr>
      </w:pPr>
    </w:p>
    <w:sdt>
      <w:sdtPr>
        <w:id w:val="-1324345044"/>
        <w:docPartObj>
          <w:docPartGallery w:val="Bibliographies"/>
          <w:docPartUnique/>
        </w:docPartObj>
      </w:sdtPr>
      <w:sdtEndPr>
        <w:rPr>
          <w:rFonts w:asciiTheme="minorHAnsi" w:eastAsiaTheme="minorHAnsi" w:hAnsiTheme="minorHAnsi" w:cstheme="minorBidi"/>
          <w:color w:val="auto"/>
          <w:sz w:val="24"/>
          <w:szCs w:val="24"/>
        </w:rPr>
      </w:sdtEndPr>
      <w:sdtContent>
        <w:p w14:paraId="6E94E2B4" w14:textId="356AAD57" w:rsidR="00EB0A4C" w:rsidRDefault="00EB0A4C">
          <w:pPr>
            <w:pStyle w:val="Heading1"/>
          </w:pPr>
          <w:r>
            <w:t>References</w:t>
          </w:r>
        </w:p>
        <w:sdt>
          <w:sdtPr>
            <w:id w:val="-573587230"/>
            <w:bibliography/>
          </w:sdtPr>
          <w:sdtContent>
            <w:p w14:paraId="0CB2EAEE" w14:textId="77777777" w:rsidR="00EB0A4C" w:rsidRDefault="00EB0A4C">
              <w:pPr>
                <w:rPr>
                  <w:noProof/>
                </w:rPr>
              </w:pPr>
              <w:r>
                <w:fldChar w:fldCharType="begin"/>
              </w:r>
              <w:r>
                <w:instrText xml:space="preserve"> BIBLIOGRAPHY </w:instrText>
              </w:r>
              <w:r>
                <w:fldChar w:fldCharType="separate"/>
              </w:r>
            </w:p>
            <w:tbl>
              <w:tblPr>
                <w:tblW w:w="5428" w:type="pct"/>
                <w:tblCellSpacing w:w="15" w:type="dxa"/>
                <w:tblCellMar>
                  <w:top w:w="15" w:type="dxa"/>
                  <w:left w:w="15" w:type="dxa"/>
                  <w:bottom w:w="15" w:type="dxa"/>
                  <w:right w:w="15" w:type="dxa"/>
                </w:tblCellMar>
                <w:tblLook w:val="04A0" w:firstRow="1" w:lastRow="0" w:firstColumn="1" w:lastColumn="0" w:noHBand="0" w:noVBand="1"/>
              </w:tblPr>
              <w:tblGrid>
                <w:gridCol w:w="473"/>
                <w:gridCol w:w="9326"/>
              </w:tblGrid>
              <w:tr w:rsidR="00EB0A4C" w14:paraId="2C5EE808" w14:textId="77777777" w:rsidTr="00EB0A4C">
                <w:trPr>
                  <w:divId w:val="1687947485"/>
                  <w:trHeight w:val="1181"/>
                  <w:tblCellSpacing w:w="15" w:type="dxa"/>
                </w:trPr>
                <w:tc>
                  <w:tcPr>
                    <w:tcW w:w="218" w:type="pct"/>
                    <w:hideMark/>
                  </w:tcPr>
                  <w:p w14:paraId="109A619B" w14:textId="264A5530" w:rsidR="00EB0A4C" w:rsidRDefault="00EB0A4C">
                    <w:pPr>
                      <w:pStyle w:val="Bibliography"/>
                      <w:rPr>
                        <w:noProof/>
                        <w:kern w:val="0"/>
                        <w14:ligatures w14:val="none"/>
                      </w:rPr>
                    </w:pPr>
                    <w:r>
                      <w:rPr>
                        <w:noProof/>
                      </w:rPr>
                      <w:t xml:space="preserve">[1] </w:t>
                    </w:r>
                  </w:p>
                </w:tc>
                <w:tc>
                  <w:tcPr>
                    <w:tcW w:w="0" w:type="auto"/>
                    <w:hideMark/>
                  </w:tcPr>
                  <w:p w14:paraId="0D9F1E6D" w14:textId="77777777" w:rsidR="00EB0A4C" w:rsidRDefault="00EB0A4C">
                    <w:pPr>
                      <w:pStyle w:val="Bibliography"/>
                      <w:rPr>
                        <w:noProof/>
                      </w:rPr>
                    </w:pPr>
                    <w:r>
                      <w:rPr>
                        <w:noProof/>
                      </w:rPr>
                      <w:t xml:space="preserve">A. B. G. P. B. G. K. Prathamesh Muzumdar, “Navigating the Docker Ecosystem: A Comprehensive Taxonomy and Survey,” </w:t>
                    </w:r>
                    <w:r>
                      <w:rPr>
                        <w:i/>
                        <w:iCs/>
                        <w:noProof/>
                      </w:rPr>
                      <w:t xml:space="preserve">Distributed, Parallel, and Cluster Computing, </w:t>
                    </w:r>
                    <w:r>
                      <w:rPr>
                        <w:noProof/>
                      </w:rPr>
                      <w:t xml:space="preserve">3 Jan 2024. </w:t>
                    </w:r>
                  </w:p>
                </w:tc>
              </w:tr>
              <w:tr w:rsidR="00EB0A4C" w14:paraId="19724BEA" w14:textId="77777777" w:rsidTr="00EB0A4C">
                <w:trPr>
                  <w:divId w:val="1687947485"/>
                  <w:trHeight w:val="501"/>
                  <w:tblCellSpacing w:w="15" w:type="dxa"/>
                </w:trPr>
                <w:tc>
                  <w:tcPr>
                    <w:tcW w:w="218" w:type="pct"/>
                    <w:hideMark/>
                  </w:tcPr>
                  <w:p w14:paraId="4FF849BB" w14:textId="77777777" w:rsidR="00EB0A4C" w:rsidRDefault="00EB0A4C">
                    <w:pPr>
                      <w:pStyle w:val="Bibliography"/>
                      <w:rPr>
                        <w:noProof/>
                      </w:rPr>
                    </w:pPr>
                    <w:r>
                      <w:rPr>
                        <w:noProof/>
                      </w:rPr>
                      <w:t xml:space="preserve">[2] </w:t>
                    </w:r>
                  </w:p>
                </w:tc>
                <w:tc>
                  <w:tcPr>
                    <w:tcW w:w="0" w:type="auto"/>
                    <w:hideMark/>
                  </w:tcPr>
                  <w:p w14:paraId="03316813" w14:textId="77777777" w:rsidR="00EB0A4C" w:rsidRDefault="00EB0A4C">
                    <w:pPr>
                      <w:pStyle w:val="Bibliography"/>
                      <w:rPr>
                        <w:noProof/>
                      </w:rPr>
                    </w:pPr>
                    <w:r>
                      <w:rPr>
                        <w:noProof/>
                      </w:rPr>
                      <w:t>codezup, “Mastering Docker Deployment for Single-Page Applications.,” 2024.</w:t>
                    </w:r>
                  </w:p>
                </w:tc>
              </w:tr>
              <w:tr w:rsidR="00EB0A4C" w14:paraId="4E0ABAE1" w14:textId="77777777" w:rsidTr="00EB0A4C">
                <w:trPr>
                  <w:divId w:val="1687947485"/>
                  <w:trHeight w:val="490"/>
                  <w:tblCellSpacing w:w="15" w:type="dxa"/>
                </w:trPr>
                <w:tc>
                  <w:tcPr>
                    <w:tcW w:w="218" w:type="pct"/>
                    <w:hideMark/>
                  </w:tcPr>
                  <w:p w14:paraId="50D70D87" w14:textId="77777777" w:rsidR="00EB0A4C" w:rsidRDefault="00EB0A4C">
                    <w:pPr>
                      <w:pStyle w:val="Bibliography"/>
                      <w:rPr>
                        <w:noProof/>
                      </w:rPr>
                    </w:pPr>
                    <w:r>
                      <w:rPr>
                        <w:noProof/>
                      </w:rPr>
                      <w:t xml:space="preserve">[3] </w:t>
                    </w:r>
                  </w:p>
                </w:tc>
                <w:tc>
                  <w:tcPr>
                    <w:tcW w:w="0" w:type="auto"/>
                    <w:hideMark/>
                  </w:tcPr>
                  <w:p w14:paraId="652EC364" w14:textId="77777777" w:rsidR="00EB0A4C" w:rsidRDefault="00EB0A4C">
                    <w:pPr>
                      <w:pStyle w:val="Bibliography"/>
                      <w:rPr>
                        <w:noProof/>
                      </w:rPr>
                    </w:pPr>
                    <w:r>
                      <w:rPr>
                        <w:noProof/>
                      </w:rPr>
                      <w:t>osherachamim, “Dockerized HTML Website with Nginx”.</w:t>
                    </w:r>
                  </w:p>
                </w:tc>
              </w:tr>
              <w:tr w:rsidR="00EB0A4C" w14:paraId="4DAA8A8C" w14:textId="77777777" w:rsidTr="00EB0A4C">
                <w:trPr>
                  <w:divId w:val="1687947485"/>
                  <w:trHeight w:val="836"/>
                  <w:tblCellSpacing w:w="15" w:type="dxa"/>
                </w:trPr>
                <w:tc>
                  <w:tcPr>
                    <w:tcW w:w="218" w:type="pct"/>
                    <w:hideMark/>
                  </w:tcPr>
                  <w:p w14:paraId="0CB024A1" w14:textId="77777777" w:rsidR="00EB0A4C" w:rsidRDefault="00EB0A4C">
                    <w:pPr>
                      <w:pStyle w:val="Bibliography"/>
                      <w:rPr>
                        <w:noProof/>
                      </w:rPr>
                    </w:pPr>
                    <w:r>
                      <w:rPr>
                        <w:noProof/>
                      </w:rPr>
                      <w:t xml:space="preserve">[4] </w:t>
                    </w:r>
                  </w:p>
                </w:tc>
                <w:tc>
                  <w:tcPr>
                    <w:tcW w:w="0" w:type="auto"/>
                    <w:hideMark/>
                  </w:tcPr>
                  <w:p w14:paraId="5C79F4A0" w14:textId="77777777" w:rsidR="00EB0A4C" w:rsidRDefault="00EB0A4C">
                    <w:pPr>
                      <w:pStyle w:val="Bibliography"/>
                      <w:rPr>
                        <w:noProof/>
                      </w:rPr>
                    </w:pPr>
                    <w:r>
                      <w:rPr>
                        <w:noProof/>
                      </w:rPr>
                      <w:t>Kuldeepkumhar, “A Complete Guide to Docker: Images, Containers, Networking, and Volumes,” 2025.</w:t>
                    </w:r>
                  </w:p>
                </w:tc>
              </w:tr>
              <w:tr w:rsidR="00EB0A4C" w14:paraId="2EBD3DB6" w14:textId="77777777" w:rsidTr="00EB0A4C">
                <w:trPr>
                  <w:divId w:val="1687947485"/>
                  <w:trHeight w:val="836"/>
                  <w:tblCellSpacing w:w="15" w:type="dxa"/>
                </w:trPr>
                <w:tc>
                  <w:tcPr>
                    <w:tcW w:w="218" w:type="pct"/>
                    <w:hideMark/>
                  </w:tcPr>
                  <w:p w14:paraId="2291F055" w14:textId="77777777" w:rsidR="00EB0A4C" w:rsidRDefault="00EB0A4C">
                    <w:pPr>
                      <w:pStyle w:val="Bibliography"/>
                      <w:rPr>
                        <w:noProof/>
                      </w:rPr>
                    </w:pPr>
                    <w:r>
                      <w:rPr>
                        <w:noProof/>
                      </w:rPr>
                      <w:t xml:space="preserve">[5] </w:t>
                    </w:r>
                  </w:p>
                </w:tc>
                <w:tc>
                  <w:tcPr>
                    <w:tcW w:w="0" w:type="auto"/>
                    <w:hideMark/>
                  </w:tcPr>
                  <w:p w14:paraId="53BDADB1" w14:textId="77777777" w:rsidR="00EB0A4C" w:rsidRDefault="00EB0A4C">
                    <w:pPr>
                      <w:pStyle w:val="Bibliography"/>
                      <w:rPr>
                        <w:noProof/>
                      </w:rPr>
                    </w:pPr>
                    <w:r>
                      <w:rPr>
                        <w:noProof/>
                      </w:rPr>
                      <w:t>D. R. H. F. J. W. David Manor, “Containerization in Cloud Computing: A Review,” 2025.</w:t>
                    </w:r>
                  </w:p>
                </w:tc>
              </w:tr>
              <w:tr w:rsidR="00EB0A4C" w14:paraId="265E95AD" w14:textId="77777777" w:rsidTr="00EB0A4C">
                <w:trPr>
                  <w:divId w:val="1687947485"/>
                  <w:trHeight w:val="501"/>
                  <w:tblCellSpacing w:w="15" w:type="dxa"/>
                </w:trPr>
                <w:tc>
                  <w:tcPr>
                    <w:tcW w:w="218" w:type="pct"/>
                    <w:hideMark/>
                  </w:tcPr>
                  <w:p w14:paraId="2CF543DD" w14:textId="77777777" w:rsidR="00EB0A4C" w:rsidRDefault="00EB0A4C">
                    <w:pPr>
                      <w:pStyle w:val="Bibliography"/>
                      <w:rPr>
                        <w:noProof/>
                      </w:rPr>
                    </w:pPr>
                    <w:r>
                      <w:rPr>
                        <w:noProof/>
                      </w:rPr>
                      <w:t xml:space="preserve">[6] </w:t>
                    </w:r>
                  </w:p>
                </w:tc>
                <w:tc>
                  <w:tcPr>
                    <w:tcW w:w="0" w:type="auto"/>
                    <w:hideMark/>
                  </w:tcPr>
                  <w:p w14:paraId="58393978" w14:textId="77777777" w:rsidR="00EB0A4C" w:rsidRDefault="00EB0A4C">
                    <w:pPr>
                      <w:pStyle w:val="Bibliography"/>
                      <w:rPr>
                        <w:noProof/>
                      </w:rPr>
                    </w:pPr>
                    <w:r>
                      <w:rPr>
                        <w:noProof/>
                      </w:rPr>
                      <w:t xml:space="preserve">N. U. Amin, “The Role and Application of Hypervisors,” 2025. </w:t>
                    </w:r>
                  </w:p>
                </w:tc>
              </w:tr>
              <w:tr w:rsidR="00EB0A4C" w14:paraId="2E60A62F" w14:textId="77777777" w:rsidTr="00EB0A4C">
                <w:trPr>
                  <w:divId w:val="1687947485"/>
                  <w:trHeight w:val="836"/>
                  <w:tblCellSpacing w:w="15" w:type="dxa"/>
                </w:trPr>
                <w:tc>
                  <w:tcPr>
                    <w:tcW w:w="218" w:type="pct"/>
                    <w:hideMark/>
                  </w:tcPr>
                  <w:p w14:paraId="15A0C29A" w14:textId="77777777" w:rsidR="00EB0A4C" w:rsidRDefault="00EB0A4C">
                    <w:pPr>
                      <w:pStyle w:val="Bibliography"/>
                      <w:rPr>
                        <w:noProof/>
                      </w:rPr>
                    </w:pPr>
                    <w:r>
                      <w:rPr>
                        <w:noProof/>
                      </w:rPr>
                      <w:t xml:space="preserve">[7] </w:t>
                    </w:r>
                  </w:p>
                </w:tc>
                <w:tc>
                  <w:tcPr>
                    <w:tcW w:w="0" w:type="auto"/>
                    <w:hideMark/>
                  </w:tcPr>
                  <w:p w14:paraId="53563CA0" w14:textId="77777777" w:rsidR="00EB0A4C" w:rsidRDefault="00EB0A4C">
                    <w:pPr>
                      <w:pStyle w:val="Bibliography"/>
                      <w:rPr>
                        <w:noProof/>
                      </w:rPr>
                    </w:pPr>
                    <w:r>
                      <w:rPr>
                        <w:noProof/>
                      </w:rPr>
                      <w:t>P. J. J. N. N. Kaur, “Performance Analysis of Docker Containerization and Virtualization,” 2022.</w:t>
                    </w:r>
                  </w:p>
                </w:tc>
              </w:tr>
              <w:tr w:rsidR="00EB0A4C" w14:paraId="395C5441" w14:textId="77777777" w:rsidTr="00EB0A4C">
                <w:trPr>
                  <w:divId w:val="1687947485"/>
                  <w:trHeight w:val="836"/>
                  <w:tblCellSpacing w:w="15" w:type="dxa"/>
                </w:trPr>
                <w:tc>
                  <w:tcPr>
                    <w:tcW w:w="218" w:type="pct"/>
                    <w:hideMark/>
                  </w:tcPr>
                  <w:p w14:paraId="4CD42DAB" w14:textId="77777777" w:rsidR="00EB0A4C" w:rsidRDefault="00EB0A4C">
                    <w:pPr>
                      <w:pStyle w:val="Bibliography"/>
                      <w:rPr>
                        <w:noProof/>
                      </w:rPr>
                    </w:pPr>
                    <w:r>
                      <w:rPr>
                        <w:noProof/>
                      </w:rPr>
                      <w:t xml:space="preserve">[8] </w:t>
                    </w:r>
                  </w:p>
                </w:tc>
                <w:tc>
                  <w:tcPr>
                    <w:tcW w:w="0" w:type="auto"/>
                    <w:hideMark/>
                  </w:tcPr>
                  <w:p w14:paraId="02E8D5BD" w14:textId="77777777" w:rsidR="00EB0A4C" w:rsidRDefault="00EB0A4C">
                    <w:pPr>
                      <w:pStyle w:val="Bibliography"/>
                      <w:rPr>
                        <w:noProof/>
                      </w:rPr>
                    </w:pPr>
                    <w:r>
                      <w:rPr>
                        <w:noProof/>
                      </w:rPr>
                      <w:t>https://docs.aws.amazon.com/elasticloadbalancing/latest/application/introduction.html, “What is an Application Load Balancer?”.</w:t>
                    </w:r>
                  </w:p>
                </w:tc>
              </w:tr>
              <w:tr w:rsidR="00EB0A4C" w14:paraId="0FBB1C7D" w14:textId="77777777" w:rsidTr="00EB0A4C">
                <w:trPr>
                  <w:divId w:val="1687947485"/>
                  <w:trHeight w:val="501"/>
                  <w:tblCellSpacing w:w="15" w:type="dxa"/>
                </w:trPr>
                <w:tc>
                  <w:tcPr>
                    <w:tcW w:w="218" w:type="pct"/>
                    <w:hideMark/>
                  </w:tcPr>
                  <w:p w14:paraId="26191BFB" w14:textId="77777777" w:rsidR="00EB0A4C" w:rsidRDefault="00EB0A4C">
                    <w:pPr>
                      <w:pStyle w:val="Bibliography"/>
                      <w:rPr>
                        <w:noProof/>
                      </w:rPr>
                    </w:pPr>
                    <w:r>
                      <w:rPr>
                        <w:noProof/>
                      </w:rPr>
                      <w:t xml:space="preserve">[9] </w:t>
                    </w:r>
                  </w:p>
                </w:tc>
                <w:tc>
                  <w:tcPr>
                    <w:tcW w:w="0" w:type="auto"/>
                    <w:hideMark/>
                  </w:tcPr>
                  <w:p w14:paraId="2C5338E9" w14:textId="77777777" w:rsidR="00EB0A4C" w:rsidRDefault="00EB0A4C">
                    <w:pPr>
                      <w:pStyle w:val="Bibliography"/>
                      <w:rPr>
                        <w:noProof/>
                      </w:rPr>
                    </w:pPr>
                    <w:r>
                      <w:rPr>
                        <w:noProof/>
                      </w:rPr>
                      <w:t>https://docs.aws.amazon.com/lambda/, “AWS Lambda Documentation”.</w:t>
                    </w:r>
                  </w:p>
                </w:tc>
              </w:tr>
              <w:tr w:rsidR="00EB0A4C" w14:paraId="1D49AA06" w14:textId="77777777" w:rsidTr="00EB0A4C">
                <w:trPr>
                  <w:divId w:val="1687947485"/>
                  <w:trHeight w:val="836"/>
                  <w:tblCellSpacing w:w="15" w:type="dxa"/>
                </w:trPr>
                <w:tc>
                  <w:tcPr>
                    <w:tcW w:w="218" w:type="pct"/>
                    <w:hideMark/>
                  </w:tcPr>
                  <w:p w14:paraId="184092B9" w14:textId="77777777" w:rsidR="00EB0A4C" w:rsidRDefault="00EB0A4C">
                    <w:pPr>
                      <w:pStyle w:val="Bibliography"/>
                      <w:rPr>
                        <w:noProof/>
                      </w:rPr>
                    </w:pPr>
                    <w:r>
                      <w:rPr>
                        <w:noProof/>
                      </w:rPr>
                      <w:t xml:space="preserve">[10] </w:t>
                    </w:r>
                  </w:p>
                </w:tc>
                <w:tc>
                  <w:tcPr>
                    <w:tcW w:w="0" w:type="auto"/>
                    <w:hideMark/>
                  </w:tcPr>
                  <w:p w14:paraId="0049763D" w14:textId="77777777" w:rsidR="00EB0A4C" w:rsidRDefault="00EB0A4C">
                    <w:pPr>
                      <w:pStyle w:val="Bibliography"/>
                      <w:rPr>
                        <w:noProof/>
                      </w:rPr>
                    </w:pPr>
                    <w:r>
                      <w:rPr>
                        <w:noProof/>
                      </w:rPr>
                      <w:t>https://learn.microsoft.com/en-us/azure/application-gateway/, “Azure Application Gateway documentation”.</w:t>
                    </w:r>
                  </w:p>
                </w:tc>
              </w:tr>
              <w:tr w:rsidR="00EB0A4C" w14:paraId="5AD17786" w14:textId="77777777" w:rsidTr="00EB0A4C">
                <w:trPr>
                  <w:divId w:val="1687947485"/>
                  <w:trHeight w:val="836"/>
                  <w:tblCellSpacing w:w="15" w:type="dxa"/>
                </w:trPr>
                <w:tc>
                  <w:tcPr>
                    <w:tcW w:w="218" w:type="pct"/>
                    <w:hideMark/>
                  </w:tcPr>
                  <w:p w14:paraId="2E0C73EF" w14:textId="77777777" w:rsidR="00EB0A4C" w:rsidRDefault="00EB0A4C">
                    <w:pPr>
                      <w:pStyle w:val="Bibliography"/>
                      <w:rPr>
                        <w:noProof/>
                      </w:rPr>
                    </w:pPr>
                    <w:r>
                      <w:rPr>
                        <w:noProof/>
                      </w:rPr>
                      <w:t xml:space="preserve">[11] </w:t>
                    </w:r>
                  </w:p>
                </w:tc>
                <w:tc>
                  <w:tcPr>
                    <w:tcW w:w="0" w:type="auto"/>
                    <w:hideMark/>
                  </w:tcPr>
                  <w:p w14:paraId="2EC87230" w14:textId="77777777" w:rsidR="00EB0A4C" w:rsidRDefault="00EB0A4C">
                    <w:pPr>
                      <w:pStyle w:val="Bibliography"/>
                      <w:rPr>
                        <w:noProof/>
                      </w:rPr>
                    </w:pPr>
                    <w:r>
                      <w:rPr>
                        <w:noProof/>
                      </w:rPr>
                      <w:t>https://docs.aws.amazon.com/elasticloadbalancing/latest/application/application-load-balancers.html, “Application Load Balancers”.</w:t>
                    </w:r>
                  </w:p>
                </w:tc>
              </w:tr>
              <w:tr w:rsidR="00EB0A4C" w14:paraId="205A6412" w14:textId="77777777" w:rsidTr="00EB0A4C">
                <w:trPr>
                  <w:divId w:val="1687947485"/>
                  <w:trHeight w:val="1181"/>
                  <w:tblCellSpacing w:w="15" w:type="dxa"/>
                </w:trPr>
                <w:tc>
                  <w:tcPr>
                    <w:tcW w:w="218" w:type="pct"/>
                    <w:hideMark/>
                  </w:tcPr>
                  <w:p w14:paraId="30E33296" w14:textId="77777777" w:rsidR="00EB0A4C" w:rsidRDefault="00EB0A4C">
                    <w:pPr>
                      <w:pStyle w:val="Bibliography"/>
                      <w:rPr>
                        <w:noProof/>
                      </w:rPr>
                    </w:pPr>
                    <w:r>
                      <w:rPr>
                        <w:noProof/>
                      </w:rPr>
                      <w:t xml:space="preserve">[12] </w:t>
                    </w:r>
                  </w:p>
                </w:tc>
                <w:tc>
                  <w:tcPr>
                    <w:tcW w:w="0" w:type="auto"/>
                    <w:hideMark/>
                  </w:tcPr>
                  <w:p w14:paraId="17187558" w14:textId="77777777" w:rsidR="00EB0A4C" w:rsidRDefault="00EB0A4C">
                    <w:pPr>
                      <w:pStyle w:val="Bibliography"/>
                      <w:rPr>
                        <w:noProof/>
                      </w:rPr>
                    </w:pPr>
                    <w:r>
                      <w:rPr>
                        <w:noProof/>
                      </w:rPr>
                      <w:t>V. A. T. C. C. Chavda, “Analyzing Docker Vulnerabilities through Static and Dynamic Methods and Enhancing IoT Security with AWS IoT Core, CloudWatch, and GuardDuty,” 2024.</w:t>
                    </w:r>
                  </w:p>
                </w:tc>
              </w:tr>
              <w:tr w:rsidR="00EB0A4C" w14:paraId="27E2B0D1" w14:textId="77777777" w:rsidTr="00EB0A4C">
                <w:trPr>
                  <w:divId w:val="1687947485"/>
                  <w:trHeight w:val="836"/>
                  <w:tblCellSpacing w:w="15" w:type="dxa"/>
                </w:trPr>
                <w:tc>
                  <w:tcPr>
                    <w:tcW w:w="218" w:type="pct"/>
                    <w:hideMark/>
                  </w:tcPr>
                  <w:p w14:paraId="46BDDBBC" w14:textId="77777777" w:rsidR="00EB0A4C" w:rsidRDefault="00EB0A4C">
                    <w:pPr>
                      <w:pStyle w:val="Bibliography"/>
                      <w:rPr>
                        <w:noProof/>
                      </w:rPr>
                    </w:pPr>
                    <w:r>
                      <w:rPr>
                        <w:noProof/>
                      </w:rPr>
                      <w:t xml:space="preserve">[13] </w:t>
                    </w:r>
                  </w:p>
                </w:tc>
                <w:tc>
                  <w:tcPr>
                    <w:tcW w:w="0" w:type="auto"/>
                    <w:hideMark/>
                  </w:tcPr>
                  <w:p w14:paraId="7CA382ED" w14:textId="77777777" w:rsidR="00EB0A4C" w:rsidRDefault="00EB0A4C">
                    <w:pPr>
                      <w:pStyle w:val="Bibliography"/>
                      <w:rPr>
                        <w:noProof/>
                      </w:rPr>
                    </w:pPr>
                    <w:r>
                      <w:rPr>
                        <w:noProof/>
                      </w:rPr>
                      <w:t>A. W. Services, “Building Modern Applications on AWS: Microservices, Containers, and Serverless, AWS Whitepaper,” 2024.</w:t>
                    </w:r>
                  </w:p>
                </w:tc>
              </w:tr>
              <w:tr w:rsidR="00EB0A4C" w14:paraId="545C207F" w14:textId="77777777" w:rsidTr="00EB0A4C">
                <w:trPr>
                  <w:divId w:val="1687947485"/>
                  <w:trHeight w:val="836"/>
                  <w:tblCellSpacing w:w="15" w:type="dxa"/>
                </w:trPr>
                <w:tc>
                  <w:tcPr>
                    <w:tcW w:w="218" w:type="pct"/>
                    <w:hideMark/>
                  </w:tcPr>
                  <w:p w14:paraId="3EA5F900" w14:textId="77777777" w:rsidR="00EB0A4C" w:rsidRDefault="00EB0A4C">
                    <w:pPr>
                      <w:pStyle w:val="Bibliography"/>
                      <w:rPr>
                        <w:noProof/>
                      </w:rPr>
                    </w:pPr>
                    <w:r>
                      <w:rPr>
                        <w:noProof/>
                      </w:rPr>
                      <w:t xml:space="preserve">[14] </w:t>
                    </w:r>
                  </w:p>
                </w:tc>
                <w:tc>
                  <w:tcPr>
                    <w:tcW w:w="0" w:type="auto"/>
                    <w:hideMark/>
                  </w:tcPr>
                  <w:p w14:paraId="004E3BE3" w14:textId="77777777" w:rsidR="00EB0A4C" w:rsidRDefault="00EB0A4C">
                    <w:pPr>
                      <w:pStyle w:val="Bibliography"/>
                      <w:rPr>
                        <w:noProof/>
                      </w:rPr>
                    </w:pPr>
                    <w:r>
                      <w:rPr>
                        <w:noProof/>
                      </w:rPr>
                      <w:t>M. Azure, “Azure Architecture Framework: Designing Scalable and Resilient Cloud Applications, Microsoft Documentation,” 2024.</w:t>
                    </w:r>
                  </w:p>
                </w:tc>
              </w:tr>
              <w:tr w:rsidR="00EB0A4C" w14:paraId="458E3C1D" w14:textId="77777777" w:rsidTr="00EB0A4C">
                <w:trPr>
                  <w:divId w:val="1687947485"/>
                  <w:trHeight w:val="836"/>
                  <w:tblCellSpacing w:w="15" w:type="dxa"/>
                </w:trPr>
                <w:tc>
                  <w:tcPr>
                    <w:tcW w:w="218" w:type="pct"/>
                    <w:hideMark/>
                  </w:tcPr>
                  <w:p w14:paraId="6D578858" w14:textId="77777777" w:rsidR="00EB0A4C" w:rsidRDefault="00EB0A4C">
                    <w:pPr>
                      <w:pStyle w:val="Bibliography"/>
                      <w:rPr>
                        <w:noProof/>
                      </w:rPr>
                    </w:pPr>
                    <w:r>
                      <w:rPr>
                        <w:noProof/>
                      </w:rPr>
                      <w:lastRenderedPageBreak/>
                      <w:t xml:space="preserve">[15] </w:t>
                    </w:r>
                  </w:p>
                </w:tc>
                <w:tc>
                  <w:tcPr>
                    <w:tcW w:w="0" w:type="auto"/>
                    <w:hideMark/>
                  </w:tcPr>
                  <w:p w14:paraId="521688E3" w14:textId="77777777" w:rsidR="00EB0A4C" w:rsidRDefault="00EB0A4C">
                    <w:pPr>
                      <w:pStyle w:val="Bibliography"/>
                      <w:rPr>
                        <w:noProof/>
                      </w:rPr>
                    </w:pPr>
                    <w:r>
                      <w:rPr>
                        <w:noProof/>
                      </w:rPr>
                      <w:t>A. W. Services, “AWS Well</w:t>
                    </w:r>
                    <w:r>
                      <w:rPr>
                        <w:noProof/>
                      </w:rPr>
                      <w:noBreakHyphen/>
                      <w:t>Architected Framework: Reliability and Performance Efficiency Pillars, AWS Whitepaper,” 2024.</w:t>
                    </w:r>
                  </w:p>
                </w:tc>
              </w:tr>
              <w:tr w:rsidR="00EB0A4C" w14:paraId="32A0EFA0" w14:textId="77777777" w:rsidTr="00EB0A4C">
                <w:trPr>
                  <w:divId w:val="1687947485"/>
                  <w:trHeight w:val="836"/>
                  <w:tblCellSpacing w:w="15" w:type="dxa"/>
                </w:trPr>
                <w:tc>
                  <w:tcPr>
                    <w:tcW w:w="218" w:type="pct"/>
                    <w:hideMark/>
                  </w:tcPr>
                  <w:p w14:paraId="7CA50198" w14:textId="77777777" w:rsidR="00EB0A4C" w:rsidRDefault="00EB0A4C">
                    <w:pPr>
                      <w:pStyle w:val="Bibliography"/>
                      <w:rPr>
                        <w:noProof/>
                      </w:rPr>
                    </w:pPr>
                    <w:r>
                      <w:rPr>
                        <w:noProof/>
                      </w:rPr>
                      <w:t xml:space="preserve">[16] </w:t>
                    </w:r>
                  </w:p>
                </w:tc>
                <w:tc>
                  <w:tcPr>
                    <w:tcW w:w="0" w:type="auto"/>
                    <w:hideMark/>
                  </w:tcPr>
                  <w:p w14:paraId="613B14FC" w14:textId="77777777" w:rsidR="00EB0A4C" w:rsidRDefault="00EB0A4C">
                    <w:pPr>
                      <w:pStyle w:val="Bibliography"/>
                      <w:rPr>
                        <w:noProof/>
                      </w:rPr>
                    </w:pPr>
                    <w:r>
                      <w:rPr>
                        <w:noProof/>
                      </w:rPr>
                      <w:t>https://docs.aws.amazon.com/lambda/latest/dg/welcome.html, “What is AWS Lambda?”.</w:t>
                    </w:r>
                  </w:p>
                </w:tc>
              </w:tr>
              <w:tr w:rsidR="00EB0A4C" w14:paraId="5EA3810F" w14:textId="77777777" w:rsidTr="00EB0A4C">
                <w:trPr>
                  <w:divId w:val="1687947485"/>
                  <w:trHeight w:val="836"/>
                  <w:tblCellSpacing w:w="15" w:type="dxa"/>
                </w:trPr>
                <w:tc>
                  <w:tcPr>
                    <w:tcW w:w="218" w:type="pct"/>
                    <w:hideMark/>
                  </w:tcPr>
                  <w:p w14:paraId="63158C10" w14:textId="77777777" w:rsidR="00EB0A4C" w:rsidRDefault="00EB0A4C">
                    <w:pPr>
                      <w:pStyle w:val="Bibliography"/>
                      <w:rPr>
                        <w:noProof/>
                      </w:rPr>
                    </w:pPr>
                    <w:r>
                      <w:rPr>
                        <w:noProof/>
                      </w:rPr>
                      <w:t xml:space="preserve">[17] </w:t>
                    </w:r>
                  </w:p>
                </w:tc>
                <w:tc>
                  <w:tcPr>
                    <w:tcW w:w="0" w:type="auto"/>
                    <w:hideMark/>
                  </w:tcPr>
                  <w:p w14:paraId="4CAB31D4" w14:textId="77777777" w:rsidR="00EB0A4C" w:rsidRDefault="00EB0A4C">
                    <w:pPr>
                      <w:pStyle w:val="Bibliography"/>
                      <w:rPr>
                        <w:noProof/>
                      </w:rPr>
                    </w:pPr>
                    <w:r>
                      <w:rPr>
                        <w:noProof/>
                      </w:rPr>
                      <w:t>https://learn.microsoft.com/en-gb/azure/azure-functions/, “Azure Functions documentation”.</w:t>
                    </w:r>
                  </w:p>
                </w:tc>
              </w:tr>
              <w:tr w:rsidR="00EB0A4C" w14:paraId="2A7F1843" w14:textId="77777777" w:rsidTr="00EB0A4C">
                <w:trPr>
                  <w:divId w:val="1687947485"/>
                  <w:trHeight w:val="847"/>
                  <w:tblCellSpacing w:w="15" w:type="dxa"/>
                </w:trPr>
                <w:tc>
                  <w:tcPr>
                    <w:tcW w:w="218" w:type="pct"/>
                    <w:hideMark/>
                  </w:tcPr>
                  <w:p w14:paraId="419AFDA2" w14:textId="77777777" w:rsidR="00EB0A4C" w:rsidRDefault="00EB0A4C">
                    <w:pPr>
                      <w:pStyle w:val="Bibliography"/>
                      <w:rPr>
                        <w:noProof/>
                      </w:rPr>
                    </w:pPr>
                    <w:r>
                      <w:rPr>
                        <w:noProof/>
                      </w:rPr>
                      <w:t xml:space="preserve">[18] </w:t>
                    </w:r>
                  </w:p>
                </w:tc>
                <w:tc>
                  <w:tcPr>
                    <w:tcW w:w="0" w:type="auto"/>
                    <w:hideMark/>
                  </w:tcPr>
                  <w:p w14:paraId="7200F9E1" w14:textId="77777777" w:rsidR="00EB0A4C" w:rsidRDefault="00EB0A4C">
                    <w:pPr>
                      <w:pStyle w:val="Bibliography"/>
                      <w:rPr>
                        <w:noProof/>
                      </w:rPr>
                    </w:pPr>
                    <w:r>
                      <w:rPr>
                        <w:noProof/>
                      </w:rPr>
                      <w:t>C. A. Center, “Design cloud topologies that are secure, efficient, resilient, high-performing, and cost-effective”.</w:t>
                    </w:r>
                  </w:p>
                </w:tc>
              </w:tr>
              <w:tr w:rsidR="00EB0A4C" w14:paraId="3C68563C" w14:textId="77777777" w:rsidTr="00EB0A4C">
                <w:trPr>
                  <w:divId w:val="1687947485"/>
                  <w:trHeight w:val="836"/>
                  <w:tblCellSpacing w:w="15" w:type="dxa"/>
                </w:trPr>
                <w:tc>
                  <w:tcPr>
                    <w:tcW w:w="218" w:type="pct"/>
                    <w:hideMark/>
                  </w:tcPr>
                  <w:p w14:paraId="68D28EFD" w14:textId="77777777" w:rsidR="00EB0A4C" w:rsidRDefault="00EB0A4C">
                    <w:pPr>
                      <w:pStyle w:val="Bibliography"/>
                      <w:rPr>
                        <w:noProof/>
                      </w:rPr>
                    </w:pPr>
                    <w:r>
                      <w:rPr>
                        <w:noProof/>
                      </w:rPr>
                      <w:t xml:space="preserve">[19] </w:t>
                    </w:r>
                  </w:p>
                </w:tc>
                <w:tc>
                  <w:tcPr>
                    <w:tcW w:w="0" w:type="auto"/>
                    <w:hideMark/>
                  </w:tcPr>
                  <w:p w14:paraId="70C47924" w14:textId="77777777" w:rsidR="00EB0A4C" w:rsidRDefault="00EB0A4C">
                    <w:pPr>
                      <w:pStyle w:val="Bibliography"/>
                      <w:rPr>
                        <w:noProof/>
                      </w:rPr>
                    </w:pPr>
                    <w:r>
                      <w:rPr>
                        <w:noProof/>
                      </w:rPr>
                      <w:t>https://aws.amazon.com/architecture/, “Get Started Architecting on AWS”.</w:t>
                    </w:r>
                  </w:p>
                </w:tc>
              </w:tr>
              <w:tr w:rsidR="00EB0A4C" w14:paraId="1044BDF3" w14:textId="77777777" w:rsidTr="00EB0A4C">
                <w:trPr>
                  <w:divId w:val="1687947485"/>
                  <w:trHeight w:val="836"/>
                  <w:tblCellSpacing w:w="15" w:type="dxa"/>
                </w:trPr>
                <w:tc>
                  <w:tcPr>
                    <w:tcW w:w="218" w:type="pct"/>
                    <w:hideMark/>
                  </w:tcPr>
                  <w:p w14:paraId="09C114E4" w14:textId="77777777" w:rsidR="00EB0A4C" w:rsidRDefault="00EB0A4C">
                    <w:pPr>
                      <w:pStyle w:val="Bibliography"/>
                      <w:rPr>
                        <w:noProof/>
                      </w:rPr>
                    </w:pPr>
                    <w:r>
                      <w:rPr>
                        <w:noProof/>
                      </w:rPr>
                      <w:t xml:space="preserve">[20] </w:t>
                    </w:r>
                  </w:p>
                </w:tc>
                <w:tc>
                  <w:tcPr>
                    <w:tcW w:w="0" w:type="auto"/>
                    <w:hideMark/>
                  </w:tcPr>
                  <w:p w14:paraId="4F4B212E" w14:textId="77777777" w:rsidR="00EB0A4C" w:rsidRDefault="00EB0A4C">
                    <w:pPr>
                      <w:pStyle w:val="Bibliography"/>
                      <w:rPr>
                        <w:noProof/>
                      </w:rPr>
                    </w:pPr>
                    <w:r>
                      <w:rPr>
                        <w:noProof/>
                      </w:rPr>
                      <w:t>https://learn.microsoft.com/en-gb/azure/architecture/, “Azure Architecture Center”.</w:t>
                    </w:r>
                  </w:p>
                </w:tc>
              </w:tr>
              <w:tr w:rsidR="00EB0A4C" w14:paraId="74CC13D7" w14:textId="77777777" w:rsidTr="00EB0A4C">
                <w:trPr>
                  <w:divId w:val="1687947485"/>
                  <w:trHeight w:val="836"/>
                  <w:tblCellSpacing w:w="15" w:type="dxa"/>
                </w:trPr>
                <w:tc>
                  <w:tcPr>
                    <w:tcW w:w="218" w:type="pct"/>
                    <w:hideMark/>
                  </w:tcPr>
                  <w:p w14:paraId="3837DDC2" w14:textId="77777777" w:rsidR="00EB0A4C" w:rsidRDefault="00EB0A4C">
                    <w:pPr>
                      <w:pStyle w:val="Bibliography"/>
                      <w:rPr>
                        <w:noProof/>
                      </w:rPr>
                    </w:pPr>
                    <w:r>
                      <w:rPr>
                        <w:noProof/>
                      </w:rPr>
                      <w:t xml:space="preserve">[21] </w:t>
                    </w:r>
                  </w:p>
                </w:tc>
                <w:tc>
                  <w:tcPr>
                    <w:tcW w:w="0" w:type="auto"/>
                    <w:hideMark/>
                  </w:tcPr>
                  <w:p w14:paraId="52432415" w14:textId="77777777" w:rsidR="00EB0A4C" w:rsidRDefault="00EB0A4C">
                    <w:pPr>
                      <w:pStyle w:val="Bibliography"/>
                      <w:rPr>
                        <w:noProof/>
                      </w:rPr>
                    </w:pPr>
                    <w:r>
                      <w:rPr>
                        <w:noProof/>
                      </w:rPr>
                      <w:t>https://martinfowler.com/articles/serverless.html, “Serverless Architectures”.</w:t>
                    </w:r>
                  </w:p>
                </w:tc>
              </w:tr>
              <w:tr w:rsidR="00EB0A4C" w14:paraId="49C7CDD4" w14:textId="77777777" w:rsidTr="00EB0A4C">
                <w:trPr>
                  <w:divId w:val="1687947485"/>
                  <w:trHeight w:val="836"/>
                  <w:tblCellSpacing w:w="15" w:type="dxa"/>
                </w:trPr>
                <w:tc>
                  <w:tcPr>
                    <w:tcW w:w="218" w:type="pct"/>
                    <w:hideMark/>
                  </w:tcPr>
                  <w:p w14:paraId="5422139E" w14:textId="77777777" w:rsidR="00EB0A4C" w:rsidRDefault="00EB0A4C">
                    <w:pPr>
                      <w:pStyle w:val="Bibliography"/>
                      <w:rPr>
                        <w:noProof/>
                      </w:rPr>
                    </w:pPr>
                    <w:r>
                      <w:rPr>
                        <w:noProof/>
                      </w:rPr>
                      <w:t xml:space="preserve">[22] </w:t>
                    </w:r>
                  </w:p>
                </w:tc>
                <w:tc>
                  <w:tcPr>
                    <w:tcW w:w="0" w:type="auto"/>
                    <w:hideMark/>
                  </w:tcPr>
                  <w:p w14:paraId="3A577F9F" w14:textId="77777777" w:rsidR="00EB0A4C" w:rsidRDefault="00EB0A4C">
                    <w:pPr>
                      <w:pStyle w:val="Bibliography"/>
                      <w:rPr>
                        <w:noProof/>
                      </w:rPr>
                    </w:pPr>
                    <w:r>
                      <w:rPr>
                        <w:noProof/>
                      </w:rPr>
                      <w:t>https://martinfowler.com/articles/serverless.html, “Serverless Computing vs. Containers: A Comparative Analysis, CNCF Whitepaper”.</w:t>
                    </w:r>
                  </w:p>
                </w:tc>
              </w:tr>
              <w:tr w:rsidR="00EB0A4C" w14:paraId="0EF3071C" w14:textId="77777777" w:rsidTr="00EB0A4C">
                <w:trPr>
                  <w:divId w:val="1687947485"/>
                  <w:trHeight w:val="836"/>
                  <w:tblCellSpacing w:w="15" w:type="dxa"/>
                </w:trPr>
                <w:tc>
                  <w:tcPr>
                    <w:tcW w:w="218" w:type="pct"/>
                    <w:hideMark/>
                  </w:tcPr>
                  <w:p w14:paraId="11301A68" w14:textId="77777777" w:rsidR="00EB0A4C" w:rsidRDefault="00EB0A4C">
                    <w:pPr>
                      <w:pStyle w:val="Bibliography"/>
                      <w:rPr>
                        <w:noProof/>
                      </w:rPr>
                    </w:pPr>
                    <w:r>
                      <w:rPr>
                        <w:noProof/>
                      </w:rPr>
                      <w:t xml:space="preserve">[23] </w:t>
                    </w:r>
                  </w:p>
                </w:tc>
                <w:tc>
                  <w:tcPr>
                    <w:tcW w:w="0" w:type="auto"/>
                    <w:hideMark/>
                  </w:tcPr>
                  <w:p w14:paraId="7D71B9D4" w14:textId="77777777" w:rsidR="00EB0A4C" w:rsidRDefault="00EB0A4C">
                    <w:pPr>
                      <w:pStyle w:val="Bibliography"/>
                      <w:rPr>
                        <w:noProof/>
                      </w:rPr>
                    </w:pPr>
                    <w:r>
                      <w:rPr>
                        <w:noProof/>
                      </w:rPr>
                      <w:t>https://www.nist.gov/, “he NIST Definition of Cloud Computing,” NIST Special Publication 800</w:t>
                    </w:r>
                    <w:r>
                      <w:rPr>
                        <w:noProof/>
                      </w:rPr>
                      <w:noBreakHyphen/>
                      <w:t>145,” 2024.</w:t>
                    </w:r>
                  </w:p>
                </w:tc>
              </w:tr>
            </w:tbl>
            <w:p w14:paraId="31BC2216" w14:textId="77777777" w:rsidR="00EB0A4C" w:rsidRDefault="00EB0A4C">
              <w:pPr>
                <w:divId w:val="1687947485"/>
                <w:rPr>
                  <w:rFonts w:eastAsia="Times New Roman"/>
                  <w:noProof/>
                </w:rPr>
              </w:pPr>
            </w:p>
            <w:p w14:paraId="60C9F505" w14:textId="51C60996" w:rsidR="00EB0A4C" w:rsidRDefault="00EB0A4C">
              <w:r>
                <w:rPr>
                  <w:b/>
                  <w:bCs/>
                  <w:noProof/>
                </w:rPr>
                <w:fldChar w:fldCharType="end"/>
              </w:r>
            </w:p>
          </w:sdtContent>
        </w:sdt>
      </w:sdtContent>
    </w:sdt>
    <w:p w14:paraId="237F6B37" w14:textId="7FAB3E17" w:rsidR="00D27220" w:rsidRPr="00527CA1" w:rsidRDefault="00D27220" w:rsidP="00D27220">
      <w:pPr>
        <w:rPr>
          <w:rFonts w:ascii="Calibri" w:hAnsi="Calibri" w:cs="Calibri"/>
        </w:rPr>
      </w:pPr>
    </w:p>
    <w:sectPr w:rsidR="00D27220" w:rsidRPr="00527CA1" w:rsidSect="006308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6446"/>
    <w:multiLevelType w:val="multilevel"/>
    <w:tmpl w:val="34EE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078A0"/>
    <w:multiLevelType w:val="multilevel"/>
    <w:tmpl w:val="EA961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63F37"/>
    <w:multiLevelType w:val="multilevel"/>
    <w:tmpl w:val="B696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87D23"/>
    <w:multiLevelType w:val="multilevel"/>
    <w:tmpl w:val="F310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A4E11"/>
    <w:multiLevelType w:val="multilevel"/>
    <w:tmpl w:val="39BC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B64EC9"/>
    <w:multiLevelType w:val="multilevel"/>
    <w:tmpl w:val="9500A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B97A3C"/>
    <w:multiLevelType w:val="multilevel"/>
    <w:tmpl w:val="564C2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F86A18"/>
    <w:multiLevelType w:val="multilevel"/>
    <w:tmpl w:val="DD4A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7908D4"/>
    <w:multiLevelType w:val="multilevel"/>
    <w:tmpl w:val="A482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A87F68"/>
    <w:multiLevelType w:val="multilevel"/>
    <w:tmpl w:val="0D5C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35719"/>
    <w:multiLevelType w:val="multilevel"/>
    <w:tmpl w:val="5610F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4673ED"/>
    <w:multiLevelType w:val="multilevel"/>
    <w:tmpl w:val="31145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9D6B74"/>
    <w:multiLevelType w:val="multilevel"/>
    <w:tmpl w:val="04BE5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C32C9E"/>
    <w:multiLevelType w:val="multilevel"/>
    <w:tmpl w:val="C5F86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EE397A"/>
    <w:multiLevelType w:val="multilevel"/>
    <w:tmpl w:val="69182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DF44DF"/>
    <w:multiLevelType w:val="multilevel"/>
    <w:tmpl w:val="A198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9F6022"/>
    <w:multiLevelType w:val="multilevel"/>
    <w:tmpl w:val="A636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3D6A75"/>
    <w:multiLevelType w:val="multilevel"/>
    <w:tmpl w:val="8BEA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700935"/>
    <w:multiLevelType w:val="multilevel"/>
    <w:tmpl w:val="DE92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330FAB"/>
    <w:multiLevelType w:val="multilevel"/>
    <w:tmpl w:val="AA948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E805BB"/>
    <w:multiLevelType w:val="multilevel"/>
    <w:tmpl w:val="23FA9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4E41EC"/>
    <w:multiLevelType w:val="multilevel"/>
    <w:tmpl w:val="7D743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EA30FA"/>
    <w:multiLevelType w:val="multilevel"/>
    <w:tmpl w:val="6988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81354F"/>
    <w:multiLevelType w:val="multilevel"/>
    <w:tmpl w:val="AD86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12C2213"/>
    <w:multiLevelType w:val="multilevel"/>
    <w:tmpl w:val="F050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45568D"/>
    <w:multiLevelType w:val="multilevel"/>
    <w:tmpl w:val="52C6EEF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32287372"/>
    <w:multiLevelType w:val="multilevel"/>
    <w:tmpl w:val="73A29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253637E"/>
    <w:multiLevelType w:val="multilevel"/>
    <w:tmpl w:val="35D47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32467A"/>
    <w:multiLevelType w:val="multilevel"/>
    <w:tmpl w:val="EBEC7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0A32C1"/>
    <w:multiLevelType w:val="multilevel"/>
    <w:tmpl w:val="8480A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48F155E"/>
    <w:multiLevelType w:val="multilevel"/>
    <w:tmpl w:val="E726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B117EC"/>
    <w:multiLevelType w:val="multilevel"/>
    <w:tmpl w:val="DD9A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56F1EFE"/>
    <w:multiLevelType w:val="multilevel"/>
    <w:tmpl w:val="381C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930ACF"/>
    <w:multiLevelType w:val="multilevel"/>
    <w:tmpl w:val="D0889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416BF6"/>
    <w:multiLevelType w:val="multilevel"/>
    <w:tmpl w:val="15B2B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D50D18"/>
    <w:multiLevelType w:val="multilevel"/>
    <w:tmpl w:val="1846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ADB1F3C"/>
    <w:multiLevelType w:val="multilevel"/>
    <w:tmpl w:val="F210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D6C1979"/>
    <w:multiLevelType w:val="multilevel"/>
    <w:tmpl w:val="F8706D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21F664E"/>
    <w:multiLevelType w:val="multilevel"/>
    <w:tmpl w:val="F134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21594E"/>
    <w:multiLevelType w:val="multilevel"/>
    <w:tmpl w:val="867A8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337BA8"/>
    <w:multiLevelType w:val="multilevel"/>
    <w:tmpl w:val="47A6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564198"/>
    <w:multiLevelType w:val="multilevel"/>
    <w:tmpl w:val="4F50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75004C8"/>
    <w:multiLevelType w:val="multilevel"/>
    <w:tmpl w:val="1570A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511753"/>
    <w:multiLevelType w:val="multilevel"/>
    <w:tmpl w:val="01B4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E71244"/>
    <w:multiLevelType w:val="multilevel"/>
    <w:tmpl w:val="D0A6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9772A1A"/>
    <w:multiLevelType w:val="multilevel"/>
    <w:tmpl w:val="C45A3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9A206E1"/>
    <w:multiLevelType w:val="multilevel"/>
    <w:tmpl w:val="2D4E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BFD7DBE"/>
    <w:multiLevelType w:val="multilevel"/>
    <w:tmpl w:val="739E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22D5B73"/>
    <w:multiLevelType w:val="multilevel"/>
    <w:tmpl w:val="3B6C2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5810B72"/>
    <w:multiLevelType w:val="multilevel"/>
    <w:tmpl w:val="B0E4A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6206386"/>
    <w:multiLevelType w:val="multilevel"/>
    <w:tmpl w:val="9E22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6A66B90"/>
    <w:multiLevelType w:val="multilevel"/>
    <w:tmpl w:val="5E764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7E125E8"/>
    <w:multiLevelType w:val="multilevel"/>
    <w:tmpl w:val="ECCE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807545B"/>
    <w:multiLevelType w:val="multilevel"/>
    <w:tmpl w:val="BE3C8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AA540CC"/>
    <w:multiLevelType w:val="multilevel"/>
    <w:tmpl w:val="6E7E695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E7165D7"/>
    <w:multiLevelType w:val="multilevel"/>
    <w:tmpl w:val="4A64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49914EE"/>
    <w:multiLevelType w:val="multilevel"/>
    <w:tmpl w:val="2CF2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54730F9"/>
    <w:multiLevelType w:val="multilevel"/>
    <w:tmpl w:val="FC6C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CCC1D5C"/>
    <w:multiLevelType w:val="multilevel"/>
    <w:tmpl w:val="0ADE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E366E87"/>
    <w:multiLevelType w:val="multilevel"/>
    <w:tmpl w:val="EE08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F666DE7"/>
    <w:multiLevelType w:val="multilevel"/>
    <w:tmpl w:val="2EC82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2A205F2"/>
    <w:multiLevelType w:val="multilevel"/>
    <w:tmpl w:val="A19C6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33A5B71"/>
    <w:multiLevelType w:val="multilevel"/>
    <w:tmpl w:val="B37A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072579"/>
    <w:multiLevelType w:val="multilevel"/>
    <w:tmpl w:val="A81251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71B2B20"/>
    <w:multiLevelType w:val="multilevel"/>
    <w:tmpl w:val="64F6A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DFC0A92"/>
    <w:multiLevelType w:val="multilevel"/>
    <w:tmpl w:val="72942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E7A55C5"/>
    <w:multiLevelType w:val="multilevel"/>
    <w:tmpl w:val="6F627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0545243">
    <w:abstractNumId w:val="45"/>
  </w:num>
  <w:num w:numId="2" w16cid:durableId="1106386569">
    <w:abstractNumId w:val="33"/>
  </w:num>
  <w:num w:numId="3" w16cid:durableId="286590976">
    <w:abstractNumId w:val="23"/>
  </w:num>
  <w:num w:numId="4" w16cid:durableId="1435899907">
    <w:abstractNumId w:val="17"/>
  </w:num>
  <w:num w:numId="5" w16cid:durableId="2135177130">
    <w:abstractNumId w:val="60"/>
  </w:num>
  <w:num w:numId="6" w16cid:durableId="1707176835">
    <w:abstractNumId w:val="38"/>
  </w:num>
  <w:num w:numId="7" w16cid:durableId="1772621529">
    <w:abstractNumId w:val="31"/>
  </w:num>
  <w:num w:numId="8" w16cid:durableId="495606882">
    <w:abstractNumId w:val="48"/>
  </w:num>
  <w:num w:numId="9" w16cid:durableId="689600572">
    <w:abstractNumId w:val="49"/>
  </w:num>
  <w:num w:numId="10" w16cid:durableId="739909016">
    <w:abstractNumId w:val="53"/>
  </w:num>
  <w:num w:numId="11" w16cid:durableId="2089955115">
    <w:abstractNumId w:val="6"/>
  </w:num>
  <w:num w:numId="12" w16cid:durableId="879635040">
    <w:abstractNumId w:val="41"/>
  </w:num>
  <w:num w:numId="13" w16cid:durableId="636302724">
    <w:abstractNumId w:val="61"/>
  </w:num>
  <w:num w:numId="14" w16cid:durableId="248123121">
    <w:abstractNumId w:val="40"/>
  </w:num>
  <w:num w:numId="15" w16cid:durableId="1180393974">
    <w:abstractNumId w:val="57"/>
  </w:num>
  <w:num w:numId="16" w16cid:durableId="407459088">
    <w:abstractNumId w:val="62"/>
  </w:num>
  <w:num w:numId="17" w16cid:durableId="854267799">
    <w:abstractNumId w:val="8"/>
  </w:num>
  <w:num w:numId="18" w16cid:durableId="1275669170">
    <w:abstractNumId w:val="27"/>
  </w:num>
  <w:num w:numId="19" w16cid:durableId="1660571577">
    <w:abstractNumId w:val="26"/>
  </w:num>
  <w:num w:numId="20" w16cid:durableId="2019500005">
    <w:abstractNumId w:val="32"/>
  </w:num>
  <w:num w:numId="21" w16cid:durableId="260534491">
    <w:abstractNumId w:val="36"/>
  </w:num>
  <w:num w:numId="22" w16cid:durableId="1772508809">
    <w:abstractNumId w:val="56"/>
  </w:num>
  <w:num w:numId="23" w16cid:durableId="1334533063">
    <w:abstractNumId w:val="1"/>
  </w:num>
  <w:num w:numId="24" w16cid:durableId="1431968124">
    <w:abstractNumId w:val="19"/>
  </w:num>
  <w:num w:numId="25" w16cid:durableId="1851602876">
    <w:abstractNumId w:val="59"/>
  </w:num>
  <w:num w:numId="26" w16cid:durableId="1524049156">
    <w:abstractNumId w:val="54"/>
  </w:num>
  <w:num w:numId="27" w16cid:durableId="2139452555">
    <w:abstractNumId w:val="51"/>
  </w:num>
  <w:num w:numId="28" w16cid:durableId="576474517">
    <w:abstractNumId w:val="43"/>
  </w:num>
  <w:num w:numId="29" w16cid:durableId="1269118252">
    <w:abstractNumId w:val="11"/>
  </w:num>
  <w:num w:numId="30" w16cid:durableId="1701932273">
    <w:abstractNumId w:val="14"/>
  </w:num>
  <w:num w:numId="31" w16cid:durableId="84694906">
    <w:abstractNumId w:val="20"/>
  </w:num>
  <w:num w:numId="32" w16cid:durableId="1531725964">
    <w:abstractNumId w:val="29"/>
  </w:num>
  <w:num w:numId="33" w16cid:durableId="66465249">
    <w:abstractNumId w:val="64"/>
  </w:num>
  <w:num w:numId="34" w16cid:durableId="35469598">
    <w:abstractNumId w:val="46"/>
  </w:num>
  <w:num w:numId="35" w16cid:durableId="708457536">
    <w:abstractNumId w:val="3"/>
  </w:num>
  <w:num w:numId="36" w16cid:durableId="2001083433">
    <w:abstractNumId w:val="28"/>
  </w:num>
  <w:num w:numId="37" w16cid:durableId="241917942">
    <w:abstractNumId w:val="13"/>
  </w:num>
  <w:num w:numId="38" w16cid:durableId="335614578">
    <w:abstractNumId w:val="15"/>
  </w:num>
  <w:num w:numId="39" w16cid:durableId="2036883757">
    <w:abstractNumId w:val="39"/>
  </w:num>
  <w:num w:numId="40" w16cid:durableId="1002704087">
    <w:abstractNumId w:val="47"/>
  </w:num>
  <w:num w:numId="41" w16cid:durableId="1407459393">
    <w:abstractNumId w:val="30"/>
  </w:num>
  <w:num w:numId="42" w16cid:durableId="424348396">
    <w:abstractNumId w:val="10"/>
  </w:num>
  <w:num w:numId="43" w16cid:durableId="2105228455">
    <w:abstractNumId w:val="34"/>
  </w:num>
  <w:num w:numId="44" w16cid:durableId="1031109614">
    <w:abstractNumId w:val="5"/>
  </w:num>
  <w:num w:numId="45" w16cid:durableId="1052385993">
    <w:abstractNumId w:val="24"/>
  </w:num>
  <w:num w:numId="46" w16cid:durableId="1437363200">
    <w:abstractNumId w:val="22"/>
  </w:num>
  <w:num w:numId="47" w16cid:durableId="1539464389">
    <w:abstractNumId w:val="2"/>
  </w:num>
  <w:num w:numId="48" w16cid:durableId="540048394">
    <w:abstractNumId w:val="44"/>
  </w:num>
  <w:num w:numId="49" w16cid:durableId="510682619">
    <w:abstractNumId w:val="58"/>
  </w:num>
  <w:num w:numId="50" w16cid:durableId="1027557855">
    <w:abstractNumId w:val="4"/>
  </w:num>
  <w:num w:numId="51" w16cid:durableId="1201167049">
    <w:abstractNumId w:val="37"/>
  </w:num>
  <w:num w:numId="52" w16cid:durableId="821124475">
    <w:abstractNumId w:val="63"/>
  </w:num>
  <w:num w:numId="53" w16cid:durableId="1713310667">
    <w:abstractNumId w:val="50"/>
  </w:num>
  <w:num w:numId="54" w16cid:durableId="55130117">
    <w:abstractNumId w:val="21"/>
  </w:num>
  <w:num w:numId="55" w16cid:durableId="1030836603">
    <w:abstractNumId w:val="42"/>
  </w:num>
  <w:num w:numId="56" w16cid:durableId="2071076405">
    <w:abstractNumId w:val="16"/>
  </w:num>
  <w:num w:numId="57" w16cid:durableId="392778573">
    <w:abstractNumId w:val="12"/>
  </w:num>
  <w:num w:numId="58" w16cid:durableId="1077633381">
    <w:abstractNumId w:val="66"/>
  </w:num>
  <w:num w:numId="59" w16cid:durableId="699477738">
    <w:abstractNumId w:val="35"/>
  </w:num>
  <w:num w:numId="60" w16cid:durableId="260919360">
    <w:abstractNumId w:val="65"/>
  </w:num>
  <w:num w:numId="61" w16cid:durableId="2120680520">
    <w:abstractNumId w:val="0"/>
  </w:num>
  <w:num w:numId="62" w16cid:durableId="1572806656">
    <w:abstractNumId w:val="55"/>
  </w:num>
  <w:num w:numId="63" w16cid:durableId="182524853">
    <w:abstractNumId w:val="52"/>
  </w:num>
  <w:num w:numId="64" w16cid:durableId="1558974768">
    <w:abstractNumId w:val="18"/>
  </w:num>
  <w:num w:numId="65" w16cid:durableId="494879485">
    <w:abstractNumId w:val="7"/>
  </w:num>
  <w:num w:numId="66" w16cid:durableId="1635209884">
    <w:abstractNumId w:val="9"/>
  </w:num>
  <w:num w:numId="67" w16cid:durableId="2700920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42B"/>
    <w:rsid w:val="000D2677"/>
    <w:rsid w:val="00124D9B"/>
    <w:rsid w:val="001376E3"/>
    <w:rsid w:val="001833C2"/>
    <w:rsid w:val="001C2C13"/>
    <w:rsid w:val="001F4E7F"/>
    <w:rsid w:val="0025156F"/>
    <w:rsid w:val="00257531"/>
    <w:rsid w:val="0035366D"/>
    <w:rsid w:val="00354C7B"/>
    <w:rsid w:val="00405CF0"/>
    <w:rsid w:val="00425E4C"/>
    <w:rsid w:val="004E2DAC"/>
    <w:rsid w:val="00527CA1"/>
    <w:rsid w:val="006049AA"/>
    <w:rsid w:val="00630819"/>
    <w:rsid w:val="00681E13"/>
    <w:rsid w:val="006E7DF1"/>
    <w:rsid w:val="00773DBD"/>
    <w:rsid w:val="0079121E"/>
    <w:rsid w:val="008132A6"/>
    <w:rsid w:val="00883D6E"/>
    <w:rsid w:val="008B7D56"/>
    <w:rsid w:val="008C5F9F"/>
    <w:rsid w:val="0090165A"/>
    <w:rsid w:val="009A1FA2"/>
    <w:rsid w:val="009A2025"/>
    <w:rsid w:val="009A5FD9"/>
    <w:rsid w:val="009F074B"/>
    <w:rsid w:val="00AD4B73"/>
    <w:rsid w:val="00BB742B"/>
    <w:rsid w:val="00BF7611"/>
    <w:rsid w:val="00C135AC"/>
    <w:rsid w:val="00C1405D"/>
    <w:rsid w:val="00CA0F9F"/>
    <w:rsid w:val="00CA7E33"/>
    <w:rsid w:val="00CE09D6"/>
    <w:rsid w:val="00D27220"/>
    <w:rsid w:val="00D50261"/>
    <w:rsid w:val="00DA4C72"/>
    <w:rsid w:val="00DB1FBC"/>
    <w:rsid w:val="00E11CB3"/>
    <w:rsid w:val="00EB0A4C"/>
    <w:rsid w:val="00EB4D1C"/>
    <w:rsid w:val="00ED6A51"/>
    <w:rsid w:val="00EF78AA"/>
    <w:rsid w:val="00F12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575AD"/>
  <w15:chartTrackingRefBased/>
  <w15:docId w15:val="{A0E85E2E-3467-4FFE-906F-7F28572F1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4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74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74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74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74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74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74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74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74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7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7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7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7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7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7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7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742B"/>
    <w:rPr>
      <w:rFonts w:eastAsiaTheme="majorEastAsia" w:cstheme="majorBidi"/>
      <w:color w:val="272727" w:themeColor="text1" w:themeTint="D8"/>
    </w:rPr>
  </w:style>
  <w:style w:type="paragraph" w:styleId="Title">
    <w:name w:val="Title"/>
    <w:basedOn w:val="Normal"/>
    <w:next w:val="Normal"/>
    <w:link w:val="TitleChar"/>
    <w:uiPriority w:val="10"/>
    <w:qFormat/>
    <w:rsid w:val="00BB74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4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7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742B"/>
    <w:pPr>
      <w:spacing w:before="160"/>
      <w:jc w:val="center"/>
    </w:pPr>
    <w:rPr>
      <w:i/>
      <w:iCs/>
      <w:color w:val="404040" w:themeColor="text1" w:themeTint="BF"/>
    </w:rPr>
  </w:style>
  <w:style w:type="character" w:customStyle="1" w:styleId="QuoteChar">
    <w:name w:val="Quote Char"/>
    <w:basedOn w:val="DefaultParagraphFont"/>
    <w:link w:val="Quote"/>
    <w:uiPriority w:val="29"/>
    <w:rsid w:val="00BB742B"/>
    <w:rPr>
      <w:i/>
      <w:iCs/>
      <w:color w:val="404040" w:themeColor="text1" w:themeTint="BF"/>
    </w:rPr>
  </w:style>
  <w:style w:type="paragraph" w:styleId="ListParagraph">
    <w:name w:val="List Paragraph"/>
    <w:basedOn w:val="Normal"/>
    <w:uiPriority w:val="34"/>
    <w:qFormat/>
    <w:rsid w:val="00BB742B"/>
    <w:pPr>
      <w:ind w:left="720"/>
      <w:contextualSpacing/>
    </w:pPr>
  </w:style>
  <w:style w:type="character" w:styleId="IntenseEmphasis">
    <w:name w:val="Intense Emphasis"/>
    <w:basedOn w:val="DefaultParagraphFont"/>
    <w:uiPriority w:val="21"/>
    <w:qFormat/>
    <w:rsid w:val="00BB742B"/>
    <w:rPr>
      <w:i/>
      <w:iCs/>
      <w:color w:val="0F4761" w:themeColor="accent1" w:themeShade="BF"/>
    </w:rPr>
  </w:style>
  <w:style w:type="paragraph" w:styleId="IntenseQuote">
    <w:name w:val="Intense Quote"/>
    <w:basedOn w:val="Normal"/>
    <w:next w:val="Normal"/>
    <w:link w:val="IntenseQuoteChar"/>
    <w:uiPriority w:val="30"/>
    <w:qFormat/>
    <w:rsid w:val="00BB74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742B"/>
    <w:rPr>
      <w:i/>
      <w:iCs/>
      <w:color w:val="0F4761" w:themeColor="accent1" w:themeShade="BF"/>
    </w:rPr>
  </w:style>
  <w:style w:type="character" w:styleId="IntenseReference">
    <w:name w:val="Intense Reference"/>
    <w:basedOn w:val="DefaultParagraphFont"/>
    <w:uiPriority w:val="32"/>
    <w:qFormat/>
    <w:rsid w:val="00BB742B"/>
    <w:rPr>
      <w:b/>
      <w:bCs/>
      <w:smallCaps/>
      <w:color w:val="0F4761" w:themeColor="accent1" w:themeShade="BF"/>
      <w:spacing w:val="5"/>
    </w:rPr>
  </w:style>
  <w:style w:type="character" w:styleId="Hyperlink">
    <w:name w:val="Hyperlink"/>
    <w:basedOn w:val="DefaultParagraphFont"/>
    <w:uiPriority w:val="99"/>
    <w:unhideWhenUsed/>
    <w:rsid w:val="00BB742B"/>
    <w:rPr>
      <w:color w:val="467886" w:themeColor="hyperlink"/>
      <w:u w:val="single"/>
    </w:rPr>
  </w:style>
  <w:style w:type="character" w:styleId="UnresolvedMention">
    <w:name w:val="Unresolved Mention"/>
    <w:basedOn w:val="DefaultParagraphFont"/>
    <w:uiPriority w:val="99"/>
    <w:semiHidden/>
    <w:unhideWhenUsed/>
    <w:rsid w:val="00BB742B"/>
    <w:rPr>
      <w:color w:val="605E5C"/>
      <w:shd w:val="clear" w:color="auto" w:fill="E1DFDD"/>
    </w:rPr>
  </w:style>
  <w:style w:type="paragraph" w:styleId="NormalWeb">
    <w:name w:val="Normal (Web)"/>
    <w:basedOn w:val="Normal"/>
    <w:uiPriority w:val="99"/>
    <w:semiHidden/>
    <w:unhideWhenUsed/>
    <w:rsid w:val="00BB742B"/>
    <w:rPr>
      <w:rFonts w:ascii="Times New Roman" w:hAnsi="Times New Roman" w:cs="Times New Roman"/>
    </w:rPr>
  </w:style>
  <w:style w:type="paragraph" w:styleId="NoSpacing">
    <w:name w:val="No Spacing"/>
    <w:link w:val="NoSpacingChar"/>
    <w:uiPriority w:val="1"/>
    <w:qFormat/>
    <w:rsid w:val="0063081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30819"/>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EF78AA"/>
    <w:rPr>
      <w:color w:val="96607D" w:themeColor="followedHyperlink"/>
      <w:u w:val="single"/>
    </w:rPr>
  </w:style>
  <w:style w:type="paragraph" w:styleId="Bibliography">
    <w:name w:val="Bibliography"/>
    <w:basedOn w:val="Normal"/>
    <w:next w:val="Normal"/>
    <w:uiPriority w:val="37"/>
    <w:unhideWhenUsed/>
    <w:rsid w:val="00D27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7595">
      <w:bodyDiv w:val="1"/>
      <w:marLeft w:val="0"/>
      <w:marRight w:val="0"/>
      <w:marTop w:val="0"/>
      <w:marBottom w:val="0"/>
      <w:divBdr>
        <w:top w:val="none" w:sz="0" w:space="0" w:color="auto"/>
        <w:left w:val="none" w:sz="0" w:space="0" w:color="auto"/>
        <w:bottom w:val="none" w:sz="0" w:space="0" w:color="auto"/>
        <w:right w:val="none" w:sz="0" w:space="0" w:color="auto"/>
      </w:divBdr>
    </w:div>
    <w:div w:id="18551284">
      <w:bodyDiv w:val="1"/>
      <w:marLeft w:val="0"/>
      <w:marRight w:val="0"/>
      <w:marTop w:val="0"/>
      <w:marBottom w:val="0"/>
      <w:divBdr>
        <w:top w:val="none" w:sz="0" w:space="0" w:color="auto"/>
        <w:left w:val="none" w:sz="0" w:space="0" w:color="auto"/>
        <w:bottom w:val="none" w:sz="0" w:space="0" w:color="auto"/>
        <w:right w:val="none" w:sz="0" w:space="0" w:color="auto"/>
      </w:divBdr>
    </w:div>
    <w:div w:id="55130461">
      <w:bodyDiv w:val="1"/>
      <w:marLeft w:val="0"/>
      <w:marRight w:val="0"/>
      <w:marTop w:val="0"/>
      <w:marBottom w:val="0"/>
      <w:divBdr>
        <w:top w:val="none" w:sz="0" w:space="0" w:color="auto"/>
        <w:left w:val="none" w:sz="0" w:space="0" w:color="auto"/>
        <w:bottom w:val="none" w:sz="0" w:space="0" w:color="auto"/>
        <w:right w:val="none" w:sz="0" w:space="0" w:color="auto"/>
      </w:divBdr>
    </w:div>
    <w:div w:id="78991759">
      <w:bodyDiv w:val="1"/>
      <w:marLeft w:val="0"/>
      <w:marRight w:val="0"/>
      <w:marTop w:val="0"/>
      <w:marBottom w:val="0"/>
      <w:divBdr>
        <w:top w:val="none" w:sz="0" w:space="0" w:color="auto"/>
        <w:left w:val="none" w:sz="0" w:space="0" w:color="auto"/>
        <w:bottom w:val="none" w:sz="0" w:space="0" w:color="auto"/>
        <w:right w:val="none" w:sz="0" w:space="0" w:color="auto"/>
      </w:divBdr>
    </w:div>
    <w:div w:id="81152116">
      <w:bodyDiv w:val="1"/>
      <w:marLeft w:val="0"/>
      <w:marRight w:val="0"/>
      <w:marTop w:val="0"/>
      <w:marBottom w:val="0"/>
      <w:divBdr>
        <w:top w:val="none" w:sz="0" w:space="0" w:color="auto"/>
        <w:left w:val="none" w:sz="0" w:space="0" w:color="auto"/>
        <w:bottom w:val="none" w:sz="0" w:space="0" w:color="auto"/>
        <w:right w:val="none" w:sz="0" w:space="0" w:color="auto"/>
      </w:divBdr>
    </w:div>
    <w:div w:id="148060940">
      <w:bodyDiv w:val="1"/>
      <w:marLeft w:val="0"/>
      <w:marRight w:val="0"/>
      <w:marTop w:val="0"/>
      <w:marBottom w:val="0"/>
      <w:divBdr>
        <w:top w:val="none" w:sz="0" w:space="0" w:color="auto"/>
        <w:left w:val="none" w:sz="0" w:space="0" w:color="auto"/>
        <w:bottom w:val="none" w:sz="0" w:space="0" w:color="auto"/>
        <w:right w:val="none" w:sz="0" w:space="0" w:color="auto"/>
      </w:divBdr>
    </w:div>
    <w:div w:id="197855680">
      <w:bodyDiv w:val="1"/>
      <w:marLeft w:val="0"/>
      <w:marRight w:val="0"/>
      <w:marTop w:val="0"/>
      <w:marBottom w:val="0"/>
      <w:divBdr>
        <w:top w:val="none" w:sz="0" w:space="0" w:color="auto"/>
        <w:left w:val="none" w:sz="0" w:space="0" w:color="auto"/>
        <w:bottom w:val="none" w:sz="0" w:space="0" w:color="auto"/>
        <w:right w:val="none" w:sz="0" w:space="0" w:color="auto"/>
      </w:divBdr>
    </w:div>
    <w:div w:id="200213827">
      <w:bodyDiv w:val="1"/>
      <w:marLeft w:val="0"/>
      <w:marRight w:val="0"/>
      <w:marTop w:val="0"/>
      <w:marBottom w:val="0"/>
      <w:divBdr>
        <w:top w:val="none" w:sz="0" w:space="0" w:color="auto"/>
        <w:left w:val="none" w:sz="0" w:space="0" w:color="auto"/>
        <w:bottom w:val="none" w:sz="0" w:space="0" w:color="auto"/>
        <w:right w:val="none" w:sz="0" w:space="0" w:color="auto"/>
      </w:divBdr>
    </w:div>
    <w:div w:id="227227978">
      <w:bodyDiv w:val="1"/>
      <w:marLeft w:val="0"/>
      <w:marRight w:val="0"/>
      <w:marTop w:val="0"/>
      <w:marBottom w:val="0"/>
      <w:divBdr>
        <w:top w:val="none" w:sz="0" w:space="0" w:color="auto"/>
        <w:left w:val="none" w:sz="0" w:space="0" w:color="auto"/>
        <w:bottom w:val="none" w:sz="0" w:space="0" w:color="auto"/>
        <w:right w:val="none" w:sz="0" w:space="0" w:color="auto"/>
      </w:divBdr>
    </w:div>
    <w:div w:id="258830582">
      <w:bodyDiv w:val="1"/>
      <w:marLeft w:val="0"/>
      <w:marRight w:val="0"/>
      <w:marTop w:val="0"/>
      <w:marBottom w:val="0"/>
      <w:divBdr>
        <w:top w:val="none" w:sz="0" w:space="0" w:color="auto"/>
        <w:left w:val="none" w:sz="0" w:space="0" w:color="auto"/>
        <w:bottom w:val="none" w:sz="0" w:space="0" w:color="auto"/>
        <w:right w:val="none" w:sz="0" w:space="0" w:color="auto"/>
      </w:divBdr>
    </w:div>
    <w:div w:id="264117285">
      <w:bodyDiv w:val="1"/>
      <w:marLeft w:val="0"/>
      <w:marRight w:val="0"/>
      <w:marTop w:val="0"/>
      <w:marBottom w:val="0"/>
      <w:divBdr>
        <w:top w:val="none" w:sz="0" w:space="0" w:color="auto"/>
        <w:left w:val="none" w:sz="0" w:space="0" w:color="auto"/>
        <w:bottom w:val="none" w:sz="0" w:space="0" w:color="auto"/>
        <w:right w:val="none" w:sz="0" w:space="0" w:color="auto"/>
      </w:divBdr>
    </w:div>
    <w:div w:id="310213857">
      <w:bodyDiv w:val="1"/>
      <w:marLeft w:val="0"/>
      <w:marRight w:val="0"/>
      <w:marTop w:val="0"/>
      <w:marBottom w:val="0"/>
      <w:divBdr>
        <w:top w:val="none" w:sz="0" w:space="0" w:color="auto"/>
        <w:left w:val="none" w:sz="0" w:space="0" w:color="auto"/>
        <w:bottom w:val="none" w:sz="0" w:space="0" w:color="auto"/>
        <w:right w:val="none" w:sz="0" w:space="0" w:color="auto"/>
      </w:divBdr>
    </w:div>
    <w:div w:id="312684167">
      <w:bodyDiv w:val="1"/>
      <w:marLeft w:val="0"/>
      <w:marRight w:val="0"/>
      <w:marTop w:val="0"/>
      <w:marBottom w:val="0"/>
      <w:divBdr>
        <w:top w:val="none" w:sz="0" w:space="0" w:color="auto"/>
        <w:left w:val="none" w:sz="0" w:space="0" w:color="auto"/>
        <w:bottom w:val="none" w:sz="0" w:space="0" w:color="auto"/>
        <w:right w:val="none" w:sz="0" w:space="0" w:color="auto"/>
      </w:divBdr>
    </w:div>
    <w:div w:id="319426997">
      <w:bodyDiv w:val="1"/>
      <w:marLeft w:val="0"/>
      <w:marRight w:val="0"/>
      <w:marTop w:val="0"/>
      <w:marBottom w:val="0"/>
      <w:divBdr>
        <w:top w:val="none" w:sz="0" w:space="0" w:color="auto"/>
        <w:left w:val="none" w:sz="0" w:space="0" w:color="auto"/>
        <w:bottom w:val="none" w:sz="0" w:space="0" w:color="auto"/>
        <w:right w:val="none" w:sz="0" w:space="0" w:color="auto"/>
      </w:divBdr>
    </w:div>
    <w:div w:id="329337794">
      <w:bodyDiv w:val="1"/>
      <w:marLeft w:val="0"/>
      <w:marRight w:val="0"/>
      <w:marTop w:val="0"/>
      <w:marBottom w:val="0"/>
      <w:divBdr>
        <w:top w:val="none" w:sz="0" w:space="0" w:color="auto"/>
        <w:left w:val="none" w:sz="0" w:space="0" w:color="auto"/>
        <w:bottom w:val="none" w:sz="0" w:space="0" w:color="auto"/>
        <w:right w:val="none" w:sz="0" w:space="0" w:color="auto"/>
      </w:divBdr>
    </w:div>
    <w:div w:id="341320928">
      <w:bodyDiv w:val="1"/>
      <w:marLeft w:val="0"/>
      <w:marRight w:val="0"/>
      <w:marTop w:val="0"/>
      <w:marBottom w:val="0"/>
      <w:divBdr>
        <w:top w:val="none" w:sz="0" w:space="0" w:color="auto"/>
        <w:left w:val="none" w:sz="0" w:space="0" w:color="auto"/>
        <w:bottom w:val="none" w:sz="0" w:space="0" w:color="auto"/>
        <w:right w:val="none" w:sz="0" w:space="0" w:color="auto"/>
      </w:divBdr>
    </w:div>
    <w:div w:id="368189642">
      <w:bodyDiv w:val="1"/>
      <w:marLeft w:val="0"/>
      <w:marRight w:val="0"/>
      <w:marTop w:val="0"/>
      <w:marBottom w:val="0"/>
      <w:divBdr>
        <w:top w:val="none" w:sz="0" w:space="0" w:color="auto"/>
        <w:left w:val="none" w:sz="0" w:space="0" w:color="auto"/>
        <w:bottom w:val="none" w:sz="0" w:space="0" w:color="auto"/>
        <w:right w:val="none" w:sz="0" w:space="0" w:color="auto"/>
      </w:divBdr>
    </w:div>
    <w:div w:id="395278407">
      <w:bodyDiv w:val="1"/>
      <w:marLeft w:val="0"/>
      <w:marRight w:val="0"/>
      <w:marTop w:val="0"/>
      <w:marBottom w:val="0"/>
      <w:divBdr>
        <w:top w:val="none" w:sz="0" w:space="0" w:color="auto"/>
        <w:left w:val="none" w:sz="0" w:space="0" w:color="auto"/>
        <w:bottom w:val="none" w:sz="0" w:space="0" w:color="auto"/>
        <w:right w:val="none" w:sz="0" w:space="0" w:color="auto"/>
      </w:divBdr>
    </w:div>
    <w:div w:id="398675284">
      <w:bodyDiv w:val="1"/>
      <w:marLeft w:val="0"/>
      <w:marRight w:val="0"/>
      <w:marTop w:val="0"/>
      <w:marBottom w:val="0"/>
      <w:divBdr>
        <w:top w:val="none" w:sz="0" w:space="0" w:color="auto"/>
        <w:left w:val="none" w:sz="0" w:space="0" w:color="auto"/>
        <w:bottom w:val="none" w:sz="0" w:space="0" w:color="auto"/>
        <w:right w:val="none" w:sz="0" w:space="0" w:color="auto"/>
      </w:divBdr>
    </w:div>
    <w:div w:id="411856207">
      <w:bodyDiv w:val="1"/>
      <w:marLeft w:val="0"/>
      <w:marRight w:val="0"/>
      <w:marTop w:val="0"/>
      <w:marBottom w:val="0"/>
      <w:divBdr>
        <w:top w:val="none" w:sz="0" w:space="0" w:color="auto"/>
        <w:left w:val="none" w:sz="0" w:space="0" w:color="auto"/>
        <w:bottom w:val="none" w:sz="0" w:space="0" w:color="auto"/>
        <w:right w:val="none" w:sz="0" w:space="0" w:color="auto"/>
      </w:divBdr>
    </w:div>
    <w:div w:id="425536913">
      <w:bodyDiv w:val="1"/>
      <w:marLeft w:val="0"/>
      <w:marRight w:val="0"/>
      <w:marTop w:val="0"/>
      <w:marBottom w:val="0"/>
      <w:divBdr>
        <w:top w:val="none" w:sz="0" w:space="0" w:color="auto"/>
        <w:left w:val="none" w:sz="0" w:space="0" w:color="auto"/>
        <w:bottom w:val="none" w:sz="0" w:space="0" w:color="auto"/>
        <w:right w:val="none" w:sz="0" w:space="0" w:color="auto"/>
      </w:divBdr>
    </w:div>
    <w:div w:id="450590832">
      <w:bodyDiv w:val="1"/>
      <w:marLeft w:val="0"/>
      <w:marRight w:val="0"/>
      <w:marTop w:val="0"/>
      <w:marBottom w:val="0"/>
      <w:divBdr>
        <w:top w:val="none" w:sz="0" w:space="0" w:color="auto"/>
        <w:left w:val="none" w:sz="0" w:space="0" w:color="auto"/>
        <w:bottom w:val="none" w:sz="0" w:space="0" w:color="auto"/>
        <w:right w:val="none" w:sz="0" w:space="0" w:color="auto"/>
      </w:divBdr>
    </w:div>
    <w:div w:id="479276156">
      <w:bodyDiv w:val="1"/>
      <w:marLeft w:val="0"/>
      <w:marRight w:val="0"/>
      <w:marTop w:val="0"/>
      <w:marBottom w:val="0"/>
      <w:divBdr>
        <w:top w:val="none" w:sz="0" w:space="0" w:color="auto"/>
        <w:left w:val="none" w:sz="0" w:space="0" w:color="auto"/>
        <w:bottom w:val="none" w:sz="0" w:space="0" w:color="auto"/>
        <w:right w:val="none" w:sz="0" w:space="0" w:color="auto"/>
      </w:divBdr>
    </w:div>
    <w:div w:id="482626280">
      <w:bodyDiv w:val="1"/>
      <w:marLeft w:val="0"/>
      <w:marRight w:val="0"/>
      <w:marTop w:val="0"/>
      <w:marBottom w:val="0"/>
      <w:divBdr>
        <w:top w:val="none" w:sz="0" w:space="0" w:color="auto"/>
        <w:left w:val="none" w:sz="0" w:space="0" w:color="auto"/>
        <w:bottom w:val="none" w:sz="0" w:space="0" w:color="auto"/>
        <w:right w:val="none" w:sz="0" w:space="0" w:color="auto"/>
      </w:divBdr>
    </w:div>
    <w:div w:id="497354392">
      <w:bodyDiv w:val="1"/>
      <w:marLeft w:val="0"/>
      <w:marRight w:val="0"/>
      <w:marTop w:val="0"/>
      <w:marBottom w:val="0"/>
      <w:divBdr>
        <w:top w:val="none" w:sz="0" w:space="0" w:color="auto"/>
        <w:left w:val="none" w:sz="0" w:space="0" w:color="auto"/>
        <w:bottom w:val="none" w:sz="0" w:space="0" w:color="auto"/>
        <w:right w:val="none" w:sz="0" w:space="0" w:color="auto"/>
      </w:divBdr>
    </w:div>
    <w:div w:id="522208757">
      <w:bodyDiv w:val="1"/>
      <w:marLeft w:val="0"/>
      <w:marRight w:val="0"/>
      <w:marTop w:val="0"/>
      <w:marBottom w:val="0"/>
      <w:divBdr>
        <w:top w:val="none" w:sz="0" w:space="0" w:color="auto"/>
        <w:left w:val="none" w:sz="0" w:space="0" w:color="auto"/>
        <w:bottom w:val="none" w:sz="0" w:space="0" w:color="auto"/>
        <w:right w:val="none" w:sz="0" w:space="0" w:color="auto"/>
      </w:divBdr>
    </w:div>
    <w:div w:id="523638303">
      <w:bodyDiv w:val="1"/>
      <w:marLeft w:val="0"/>
      <w:marRight w:val="0"/>
      <w:marTop w:val="0"/>
      <w:marBottom w:val="0"/>
      <w:divBdr>
        <w:top w:val="none" w:sz="0" w:space="0" w:color="auto"/>
        <w:left w:val="none" w:sz="0" w:space="0" w:color="auto"/>
        <w:bottom w:val="none" w:sz="0" w:space="0" w:color="auto"/>
        <w:right w:val="none" w:sz="0" w:space="0" w:color="auto"/>
      </w:divBdr>
    </w:div>
    <w:div w:id="539244087">
      <w:bodyDiv w:val="1"/>
      <w:marLeft w:val="0"/>
      <w:marRight w:val="0"/>
      <w:marTop w:val="0"/>
      <w:marBottom w:val="0"/>
      <w:divBdr>
        <w:top w:val="none" w:sz="0" w:space="0" w:color="auto"/>
        <w:left w:val="none" w:sz="0" w:space="0" w:color="auto"/>
        <w:bottom w:val="none" w:sz="0" w:space="0" w:color="auto"/>
        <w:right w:val="none" w:sz="0" w:space="0" w:color="auto"/>
      </w:divBdr>
    </w:div>
    <w:div w:id="570315360">
      <w:bodyDiv w:val="1"/>
      <w:marLeft w:val="0"/>
      <w:marRight w:val="0"/>
      <w:marTop w:val="0"/>
      <w:marBottom w:val="0"/>
      <w:divBdr>
        <w:top w:val="none" w:sz="0" w:space="0" w:color="auto"/>
        <w:left w:val="none" w:sz="0" w:space="0" w:color="auto"/>
        <w:bottom w:val="none" w:sz="0" w:space="0" w:color="auto"/>
        <w:right w:val="none" w:sz="0" w:space="0" w:color="auto"/>
      </w:divBdr>
    </w:div>
    <w:div w:id="583759145">
      <w:bodyDiv w:val="1"/>
      <w:marLeft w:val="0"/>
      <w:marRight w:val="0"/>
      <w:marTop w:val="0"/>
      <w:marBottom w:val="0"/>
      <w:divBdr>
        <w:top w:val="none" w:sz="0" w:space="0" w:color="auto"/>
        <w:left w:val="none" w:sz="0" w:space="0" w:color="auto"/>
        <w:bottom w:val="none" w:sz="0" w:space="0" w:color="auto"/>
        <w:right w:val="none" w:sz="0" w:space="0" w:color="auto"/>
      </w:divBdr>
    </w:div>
    <w:div w:id="591282100">
      <w:bodyDiv w:val="1"/>
      <w:marLeft w:val="0"/>
      <w:marRight w:val="0"/>
      <w:marTop w:val="0"/>
      <w:marBottom w:val="0"/>
      <w:divBdr>
        <w:top w:val="none" w:sz="0" w:space="0" w:color="auto"/>
        <w:left w:val="none" w:sz="0" w:space="0" w:color="auto"/>
        <w:bottom w:val="none" w:sz="0" w:space="0" w:color="auto"/>
        <w:right w:val="none" w:sz="0" w:space="0" w:color="auto"/>
      </w:divBdr>
    </w:div>
    <w:div w:id="607199423">
      <w:bodyDiv w:val="1"/>
      <w:marLeft w:val="0"/>
      <w:marRight w:val="0"/>
      <w:marTop w:val="0"/>
      <w:marBottom w:val="0"/>
      <w:divBdr>
        <w:top w:val="none" w:sz="0" w:space="0" w:color="auto"/>
        <w:left w:val="none" w:sz="0" w:space="0" w:color="auto"/>
        <w:bottom w:val="none" w:sz="0" w:space="0" w:color="auto"/>
        <w:right w:val="none" w:sz="0" w:space="0" w:color="auto"/>
      </w:divBdr>
    </w:div>
    <w:div w:id="607660323">
      <w:bodyDiv w:val="1"/>
      <w:marLeft w:val="0"/>
      <w:marRight w:val="0"/>
      <w:marTop w:val="0"/>
      <w:marBottom w:val="0"/>
      <w:divBdr>
        <w:top w:val="none" w:sz="0" w:space="0" w:color="auto"/>
        <w:left w:val="none" w:sz="0" w:space="0" w:color="auto"/>
        <w:bottom w:val="none" w:sz="0" w:space="0" w:color="auto"/>
        <w:right w:val="none" w:sz="0" w:space="0" w:color="auto"/>
      </w:divBdr>
    </w:div>
    <w:div w:id="631717381">
      <w:bodyDiv w:val="1"/>
      <w:marLeft w:val="0"/>
      <w:marRight w:val="0"/>
      <w:marTop w:val="0"/>
      <w:marBottom w:val="0"/>
      <w:divBdr>
        <w:top w:val="none" w:sz="0" w:space="0" w:color="auto"/>
        <w:left w:val="none" w:sz="0" w:space="0" w:color="auto"/>
        <w:bottom w:val="none" w:sz="0" w:space="0" w:color="auto"/>
        <w:right w:val="none" w:sz="0" w:space="0" w:color="auto"/>
      </w:divBdr>
    </w:div>
    <w:div w:id="634485003">
      <w:bodyDiv w:val="1"/>
      <w:marLeft w:val="0"/>
      <w:marRight w:val="0"/>
      <w:marTop w:val="0"/>
      <w:marBottom w:val="0"/>
      <w:divBdr>
        <w:top w:val="none" w:sz="0" w:space="0" w:color="auto"/>
        <w:left w:val="none" w:sz="0" w:space="0" w:color="auto"/>
        <w:bottom w:val="none" w:sz="0" w:space="0" w:color="auto"/>
        <w:right w:val="none" w:sz="0" w:space="0" w:color="auto"/>
      </w:divBdr>
    </w:div>
    <w:div w:id="635725313">
      <w:bodyDiv w:val="1"/>
      <w:marLeft w:val="0"/>
      <w:marRight w:val="0"/>
      <w:marTop w:val="0"/>
      <w:marBottom w:val="0"/>
      <w:divBdr>
        <w:top w:val="none" w:sz="0" w:space="0" w:color="auto"/>
        <w:left w:val="none" w:sz="0" w:space="0" w:color="auto"/>
        <w:bottom w:val="none" w:sz="0" w:space="0" w:color="auto"/>
        <w:right w:val="none" w:sz="0" w:space="0" w:color="auto"/>
      </w:divBdr>
    </w:div>
    <w:div w:id="641271788">
      <w:bodyDiv w:val="1"/>
      <w:marLeft w:val="0"/>
      <w:marRight w:val="0"/>
      <w:marTop w:val="0"/>
      <w:marBottom w:val="0"/>
      <w:divBdr>
        <w:top w:val="none" w:sz="0" w:space="0" w:color="auto"/>
        <w:left w:val="none" w:sz="0" w:space="0" w:color="auto"/>
        <w:bottom w:val="none" w:sz="0" w:space="0" w:color="auto"/>
        <w:right w:val="none" w:sz="0" w:space="0" w:color="auto"/>
      </w:divBdr>
    </w:div>
    <w:div w:id="659964674">
      <w:bodyDiv w:val="1"/>
      <w:marLeft w:val="0"/>
      <w:marRight w:val="0"/>
      <w:marTop w:val="0"/>
      <w:marBottom w:val="0"/>
      <w:divBdr>
        <w:top w:val="none" w:sz="0" w:space="0" w:color="auto"/>
        <w:left w:val="none" w:sz="0" w:space="0" w:color="auto"/>
        <w:bottom w:val="none" w:sz="0" w:space="0" w:color="auto"/>
        <w:right w:val="none" w:sz="0" w:space="0" w:color="auto"/>
      </w:divBdr>
    </w:div>
    <w:div w:id="677931270">
      <w:bodyDiv w:val="1"/>
      <w:marLeft w:val="0"/>
      <w:marRight w:val="0"/>
      <w:marTop w:val="0"/>
      <w:marBottom w:val="0"/>
      <w:divBdr>
        <w:top w:val="none" w:sz="0" w:space="0" w:color="auto"/>
        <w:left w:val="none" w:sz="0" w:space="0" w:color="auto"/>
        <w:bottom w:val="none" w:sz="0" w:space="0" w:color="auto"/>
        <w:right w:val="none" w:sz="0" w:space="0" w:color="auto"/>
      </w:divBdr>
    </w:div>
    <w:div w:id="694380637">
      <w:bodyDiv w:val="1"/>
      <w:marLeft w:val="0"/>
      <w:marRight w:val="0"/>
      <w:marTop w:val="0"/>
      <w:marBottom w:val="0"/>
      <w:divBdr>
        <w:top w:val="none" w:sz="0" w:space="0" w:color="auto"/>
        <w:left w:val="none" w:sz="0" w:space="0" w:color="auto"/>
        <w:bottom w:val="none" w:sz="0" w:space="0" w:color="auto"/>
        <w:right w:val="none" w:sz="0" w:space="0" w:color="auto"/>
      </w:divBdr>
    </w:div>
    <w:div w:id="703941236">
      <w:bodyDiv w:val="1"/>
      <w:marLeft w:val="0"/>
      <w:marRight w:val="0"/>
      <w:marTop w:val="0"/>
      <w:marBottom w:val="0"/>
      <w:divBdr>
        <w:top w:val="none" w:sz="0" w:space="0" w:color="auto"/>
        <w:left w:val="none" w:sz="0" w:space="0" w:color="auto"/>
        <w:bottom w:val="none" w:sz="0" w:space="0" w:color="auto"/>
        <w:right w:val="none" w:sz="0" w:space="0" w:color="auto"/>
      </w:divBdr>
    </w:div>
    <w:div w:id="733741473">
      <w:bodyDiv w:val="1"/>
      <w:marLeft w:val="0"/>
      <w:marRight w:val="0"/>
      <w:marTop w:val="0"/>
      <w:marBottom w:val="0"/>
      <w:divBdr>
        <w:top w:val="none" w:sz="0" w:space="0" w:color="auto"/>
        <w:left w:val="none" w:sz="0" w:space="0" w:color="auto"/>
        <w:bottom w:val="none" w:sz="0" w:space="0" w:color="auto"/>
        <w:right w:val="none" w:sz="0" w:space="0" w:color="auto"/>
      </w:divBdr>
    </w:div>
    <w:div w:id="758261162">
      <w:bodyDiv w:val="1"/>
      <w:marLeft w:val="0"/>
      <w:marRight w:val="0"/>
      <w:marTop w:val="0"/>
      <w:marBottom w:val="0"/>
      <w:divBdr>
        <w:top w:val="none" w:sz="0" w:space="0" w:color="auto"/>
        <w:left w:val="none" w:sz="0" w:space="0" w:color="auto"/>
        <w:bottom w:val="none" w:sz="0" w:space="0" w:color="auto"/>
        <w:right w:val="none" w:sz="0" w:space="0" w:color="auto"/>
      </w:divBdr>
    </w:div>
    <w:div w:id="769273961">
      <w:bodyDiv w:val="1"/>
      <w:marLeft w:val="0"/>
      <w:marRight w:val="0"/>
      <w:marTop w:val="0"/>
      <w:marBottom w:val="0"/>
      <w:divBdr>
        <w:top w:val="none" w:sz="0" w:space="0" w:color="auto"/>
        <w:left w:val="none" w:sz="0" w:space="0" w:color="auto"/>
        <w:bottom w:val="none" w:sz="0" w:space="0" w:color="auto"/>
        <w:right w:val="none" w:sz="0" w:space="0" w:color="auto"/>
      </w:divBdr>
    </w:div>
    <w:div w:id="769590498">
      <w:bodyDiv w:val="1"/>
      <w:marLeft w:val="0"/>
      <w:marRight w:val="0"/>
      <w:marTop w:val="0"/>
      <w:marBottom w:val="0"/>
      <w:divBdr>
        <w:top w:val="none" w:sz="0" w:space="0" w:color="auto"/>
        <w:left w:val="none" w:sz="0" w:space="0" w:color="auto"/>
        <w:bottom w:val="none" w:sz="0" w:space="0" w:color="auto"/>
        <w:right w:val="none" w:sz="0" w:space="0" w:color="auto"/>
      </w:divBdr>
    </w:div>
    <w:div w:id="803276623">
      <w:bodyDiv w:val="1"/>
      <w:marLeft w:val="0"/>
      <w:marRight w:val="0"/>
      <w:marTop w:val="0"/>
      <w:marBottom w:val="0"/>
      <w:divBdr>
        <w:top w:val="none" w:sz="0" w:space="0" w:color="auto"/>
        <w:left w:val="none" w:sz="0" w:space="0" w:color="auto"/>
        <w:bottom w:val="none" w:sz="0" w:space="0" w:color="auto"/>
        <w:right w:val="none" w:sz="0" w:space="0" w:color="auto"/>
      </w:divBdr>
    </w:div>
    <w:div w:id="810563245">
      <w:bodyDiv w:val="1"/>
      <w:marLeft w:val="0"/>
      <w:marRight w:val="0"/>
      <w:marTop w:val="0"/>
      <w:marBottom w:val="0"/>
      <w:divBdr>
        <w:top w:val="none" w:sz="0" w:space="0" w:color="auto"/>
        <w:left w:val="none" w:sz="0" w:space="0" w:color="auto"/>
        <w:bottom w:val="none" w:sz="0" w:space="0" w:color="auto"/>
        <w:right w:val="none" w:sz="0" w:space="0" w:color="auto"/>
      </w:divBdr>
    </w:div>
    <w:div w:id="832380500">
      <w:bodyDiv w:val="1"/>
      <w:marLeft w:val="0"/>
      <w:marRight w:val="0"/>
      <w:marTop w:val="0"/>
      <w:marBottom w:val="0"/>
      <w:divBdr>
        <w:top w:val="none" w:sz="0" w:space="0" w:color="auto"/>
        <w:left w:val="none" w:sz="0" w:space="0" w:color="auto"/>
        <w:bottom w:val="none" w:sz="0" w:space="0" w:color="auto"/>
        <w:right w:val="none" w:sz="0" w:space="0" w:color="auto"/>
      </w:divBdr>
    </w:div>
    <w:div w:id="843280248">
      <w:bodyDiv w:val="1"/>
      <w:marLeft w:val="0"/>
      <w:marRight w:val="0"/>
      <w:marTop w:val="0"/>
      <w:marBottom w:val="0"/>
      <w:divBdr>
        <w:top w:val="none" w:sz="0" w:space="0" w:color="auto"/>
        <w:left w:val="none" w:sz="0" w:space="0" w:color="auto"/>
        <w:bottom w:val="none" w:sz="0" w:space="0" w:color="auto"/>
        <w:right w:val="none" w:sz="0" w:space="0" w:color="auto"/>
      </w:divBdr>
    </w:div>
    <w:div w:id="852233327">
      <w:bodyDiv w:val="1"/>
      <w:marLeft w:val="0"/>
      <w:marRight w:val="0"/>
      <w:marTop w:val="0"/>
      <w:marBottom w:val="0"/>
      <w:divBdr>
        <w:top w:val="none" w:sz="0" w:space="0" w:color="auto"/>
        <w:left w:val="none" w:sz="0" w:space="0" w:color="auto"/>
        <w:bottom w:val="none" w:sz="0" w:space="0" w:color="auto"/>
        <w:right w:val="none" w:sz="0" w:space="0" w:color="auto"/>
      </w:divBdr>
    </w:div>
    <w:div w:id="864443084">
      <w:bodyDiv w:val="1"/>
      <w:marLeft w:val="0"/>
      <w:marRight w:val="0"/>
      <w:marTop w:val="0"/>
      <w:marBottom w:val="0"/>
      <w:divBdr>
        <w:top w:val="none" w:sz="0" w:space="0" w:color="auto"/>
        <w:left w:val="none" w:sz="0" w:space="0" w:color="auto"/>
        <w:bottom w:val="none" w:sz="0" w:space="0" w:color="auto"/>
        <w:right w:val="none" w:sz="0" w:space="0" w:color="auto"/>
      </w:divBdr>
    </w:div>
    <w:div w:id="879122910">
      <w:bodyDiv w:val="1"/>
      <w:marLeft w:val="0"/>
      <w:marRight w:val="0"/>
      <w:marTop w:val="0"/>
      <w:marBottom w:val="0"/>
      <w:divBdr>
        <w:top w:val="none" w:sz="0" w:space="0" w:color="auto"/>
        <w:left w:val="none" w:sz="0" w:space="0" w:color="auto"/>
        <w:bottom w:val="none" w:sz="0" w:space="0" w:color="auto"/>
        <w:right w:val="none" w:sz="0" w:space="0" w:color="auto"/>
      </w:divBdr>
    </w:div>
    <w:div w:id="886256342">
      <w:bodyDiv w:val="1"/>
      <w:marLeft w:val="0"/>
      <w:marRight w:val="0"/>
      <w:marTop w:val="0"/>
      <w:marBottom w:val="0"/>
      <w:divBdr>
        <w:top w:val="none" w:sz="0" w:space="0" w:color="auto"/>
        <w:left w:val="none" w:sz="0" w:space="0" w:color="auto"/>
        <w:bottom w:val="none" w:sz="0" w:space="0" w:color="auto"/>
        <w:right w:val="none" w:sz="0" w:space="0" w:color="auto"/>
      </w:divBdr>
    </w:div>
    <w:div w:id="939332764">
      <w:bodyDiv w:val="1"/>
      <w:marLeft w:val="0"/>
      <w:marRight w:val="0"/>
      <w:marTop w:val="0"/>
      <w:marBottom w:val="0"/>
      <w:divBdr>
        <w:top w:val="none" w:sz="0" w:space="0" w:color="auto"/>
        <w:left w:val="none" w:sz="0" w:space="0" w:color="auto"/>
        <w:bottom w:val="none" w:sz="0" w:space="0" w:color="auto"/>
        <w:right w:val="none" w:sz="0" w:space="0" w:color="auto"/>
      </w:divBdr>
    </w:div>
    <w:div w:id="968508161">
      <w:bodyDiv w:val="1"/>
      <w:marLeft w:val="0"/>
      <w:marRight w:val="0"/>
      <w:marTop w:val="0"/>
      <w:marBottom w:val="0"/>
      <w:divBdr>
        <w:top w:val="none" w:sz="0" w:space="0" w:color="auto"/>
        <w:left w:val="none" w:sz="0" w:space="0" w:color="auto"/>
        <w:bottom w:val="none" w:sz="0" w:space="0" w:color="auto"/>
        <w:right w:val="none" w:sz="0" w:space="0" w:color="auto"/>
      </w:divBdr>
    </w:div>
    <w:div w:id="973174596">
      <w:bodyDiv w:val="1"/>
      <w:marLeft w:val="0"/>
      <w:marRight w:val="0"/>
      <w:marTop w:val="0"/>
      <w:marBottom w:val="0"/>
      <w:divBdr>
        <w:top w:val="none" w:sz="0" w:space="0" w:color="auto"/>
        <w:left w:val="none" w:sz="0" w:space="0" w:color="auto"/>
        <w:bottom w:val="none" w:sz="0" w:space="0" w:color="auto"/>
        <w:right w:val="none" w:sz="0" w:space="0" w:color="auto"/>
      </w:divBdr>
    </w:div>
    <w:div w:id="987904955">
      <w:bodyDiv w:val="1"/>
      <w:marLeft w:val="0"/>
      <w:marRight w:val="0"/>
      <w:marTop w:val="0"/>
      <w:marBottom w:val="0"/>
      <w:divBdr>
        <w:top w:val="none" w:sz="0" w:space="0" w:color="auto"/>
        <w:left w:val="none" w:sz="0" w:space="0" w:color="auto"/>
        <w:bottom w:val="none" w:sz="0" w:space="0" w:color="auto"/>
        <w:right w:val="none" w:sz="0" w:space="0" w:color="auto"/>
      </w:divBdr>
    </w:div>
    <w:div w:id="1006595448">
      <w:bodyDiv w:val="1"/>
      <w:marLeft w:val="0"/>
      <w:marRight w:val="0"/>
      <w:marTop w:val="0"/>
      <w:marBottom w:val="0"/>
      <w:divBdr>
        <w:top w:val="none" w:sz="0" w:space="0" w:color="auto"/>
        <w:left w:val="none" w:sz="0" w:space="0" w:color="auto"/>
        <w:bottom w:val="none" w:sz="0" w:space="0" w:color="auto"/>
        <w:right w:val="none" w:sz="0" w:space="0" w:color="auto"/>
      </w:divBdr>
    </w:div>
    <w:div w:id="1035042268">
      <w:bodyDiv w:val="1"/>
      <w:marLeft w:val="0"/>
      <w:marRight w:val="0"/>
      <w:marTop w:val="0"/>
      <w:marBottom w:val="0"/>
      <w:divBdr>
        <w:top w:val="none" w:sz="0" w:space="0" w:color="auto"/>
        <w:left w:val="none" w:sz="0" w:space="0" w:color="auto"/>
        <w:bottom w:val="none" w:sz="0" w:space="0" w:color="auto"/>
        <w:right w:val="none" w:sz="0" w:space="0" w:color="auto"/>
      </w:divBdr>
    </w:div>
    <w:div w:id="1035734966">
      <w:bodyDiv w:val="1"/>
      <w:marLeft w:val="0"/>
      <w:marRight w:val="0"/>
      <w:marTop w:val="0"/>
      <w:marBottom w:val="0"/>
      <w:divBdr>
        <w:top w:val="none" w:sz="0" w:space="0" w:color="auto"/>
        <w:left w:val="none" w:sz="0" w:space="0" w:color="auto"/>
        <w:bottom w:val="none" w:sz="0" w:space="0" w:color="auto"/>
        <w:right w:val="none" w:sz="0" w:space="0" w:color="auto"/>
      </w:divBdr>
    </w:div>
    <w:div w:id="1085766473">
      <w:bodyDiv w:val="1"/>
      <w:marLeft w:val="0"/>
      <w:marRight w:val="0"/>
      <w:marTop w:val="0"/>
      <w:marBottom w:val="0"/>
      <w:divBdr>
        <w:top w:val="none" w:sz="0" w:space="0" w:color="auto"/>
        <w:left w:val="none" w:sz="0" w:space="0" w:color="auto"/>
        <w:bottom w:val="none" w:sz="0" w:space="0" w:color="auto"/>
        <w:right w:val="none" w:sz="0" w:space="0" w:color="auto"/>
      </w:divBdr>
    </w:div>
    <w:div w:id="1096364298">
      <w:bodyDiv w:val="1"/>
      <w:marLeft w:val="0"/>
      <w:marRight w:val="0"/>
      <w:marTop w:val="0"/>
      <w:marBottom w:val="0"/>
      <w:divBdr>
        <w:top w:val="none" w:sz="0" w:space="0" w:color="auto"/>
        <w:left w:val="none" w:sz="0" w:space="0" w:color="auto"/>
        <w:bottom w:val="none" w:sz="0" w:space="0" w:color="auto"/>
        <w:right w:val="none" w:sz="0" w:space="0" w:color="auto"/>
      </w:divBdr>
    </w:div>
    <w:div w:id="1122959472">
      <w:bodyDiv w:val="1"/>
      <w:marLeft w:val="0"/>
      <w:marRight w:val="0"/>
      <w:marTop w:val="0"/>
      <w:marBottom w:val="0"/>
      <w:divBdr>
        <w:top w:val="none" w:sz="0" w:space="0" w:color="auto"/>
        <w:left w:val="none" w:sz="0" w:space="0" w:color="auto"/>
        <w:bottom w:val="none" w:sz="0" w:space="0" w:color="auto"/>
        <w:right w:val="none" w:sz="0" w:space="0" w:color="auto"/>
      </w:divBdr>
    </w:div>
    <w:div w:id="1133597212">
      <w:bodyDiv w:val="1"/>
      <w:marLeft w:val="0"/>
      <w:marRight w:val="0"/>
      <w:marTop w:val="0"/>
      <w:marBottom w:val="0"/>
      <w:divBdr>
        <w:top w:val="none" w:sz="0" w:space="0" w:color="auto"/>
        <w:left w:val="none" w:sz="0" w:space="0" w:color="auto"/>
        <w:bottom w:val="none" w:sz="0" w:space="0" w:color="auto"/>
        <w:right w:val="none" w:sz="0" w:space="0" w:color="auto"/>
      </w:divBdr>
    </w:div>
    <w:div w:id="1133644731">
      <w:bodyDiv w:val="1"/>
      <w:marLeft w:val="0"/>
      <w:marRight w:val="0"/>
      <w:marTop w:val="0"/>
      <w:marBottom w:val="0"/>
      <w:divBdr>
        <w:top w:val="none" w:sz="0" w:space="0" w:color="auto"/>
        <w:left w:val="none" w:sz="0" w:space="0" w:color="auto"/>
        <w:bottom w:val="none" w:sz="0" w:space="0" w:color="auto"/>
        <w:right w:val="none" w:sz="0" w:space="0" w:color="auto"/>
      </w:divBdr>
    </w:div>
    <w:div w:id="1136878345">
      <w:bodyDiv w:val="1"/>
      <w:marLeft w:val="0"/>
      <w:marRight w:val="0"/>
      <w:marTop w:val="0"/>
      <w:marBottom w:val="0"/>
      <w:divBdr>
        <w:top w:val="none" w:sz="0" w:space="0" w:color="auto"/>
        <w:left w:val="none" w:sz="0" w:space="0" w:color="auto"/>
        <w:bottom w:val="none" w:sz="0" w:space="0" w:color="auto"/>
        <w:right w:val="none" w:sz="0" w:space="0" w:color="auto"/>
      </w:divBdr>
    </w:div>
    <w:div w:id="1189097995">
      <w:bodyDiv w:val="1"/>
      <w:marLeft w:val="0"/>
      <w:marRight w:val="0"/>
      <w:marTop w:val="0"/>
      <w:marBottom w:val="0"/>
      <w:divBdr>
        <w:top w:val="none" w:sz="0" w:space="0" w:color="auto"/>
        <w:left w:val="none" w:sz="0" w:space="0" w:color="auto"/>
        <w:bottom w:val="none" w:sz="0" w:space="0" w:color="auto"/>
        <w:right w:val="none" w:sz="0" w:space="0" w:color="auto"/>
      </w:divBdr>
    </w:div>
    <w:div w:id="1201240827">
      <w:bodyDiv w:val="1"/>
      <w:marLeft w:val="0"/>
      <w:marRight w:val="0"/>
      <w:marTop w:val="0"/>
      <w:marBottom w:val="0"/>
      <w:divBdr>
        <w:top w:val="none" w:sz="0" w:space="0" w:color="auto"/>
        <w:left w:val="none" w:sz="0" w:space="0" w:color="auto"/>
        <w:bottom w:val="none" w:sz="0" w:space="0" w:color="auto"/>
        <w:right w:val="none" w:sz="0" w:space="0" w:color="auto"/>
      </w:divBdr>
    </w:div>
    <w:div w:id="1243293763">
      <w:bodyDiv w:val="1"/>
      <w:marLeft w:val="0"/>
      <w:marRight w:val="0"/>
      <w:marTop w:val="0"/>
      <w:marBottom w:val="0"/>
      <w:divBdr>
        <w:top w:val="none" w:sz="0" w:space="0" w:color="auto"/>
        <w:left w:val="none" w:sz="0" w:space="0" w:color="auto"/>
        <w:bottom w:val="none" w:sz="0" w:space="0" w:color="auto"/>
        <w:right w:val="none" w:sz="0" w:space="0" w:color="auto"/>
      </w:divBdr>
    </w:div>
    <w:div w:id="1243757066">
      <w:bodyDiv w:val="1"/>
      <w:marLeft w:val="0"/>
      <w:marRight w:val="0"/>
      <w:marTop w:val="0"/>
      <w:marBottom w:val="0"/>
      <w:divBdr>
        <w:top w:val="none" w:sz="0" w:space="0" w:color="auto"/>
        <w:left w:val="none" w:sz="0" w:space="0" w:color="auto"/>
        <w:bottom w:val="none" w:sz="0" w:space="0" w:color="auto"/>
        <w:right w:val="none" w:sz="0" w:space="0" w:color="auto"/>
      </w:divBdr>
    </w:div>
    <w:div w:id="1244148780">
      <w:bodyDiv w:val="1"/>
      <w:marLeft w:val="0"/>
      <w:marRight w:val="0"/>
      <w:marTop w:val="0"/>
      <w:marBottom w:val="0"/>
      <w:divBdr>
        <w:top w:val="none" w:sz="0" w:space="0" w:color="auto"/>
        <w:left w:val="none" w:sz="0" w:space="0" w:color="auto"/>
        <w:bottom w:val="none" w:sz="0" w:space="0" w:color="auto"/>
        <w:right w:val="none" w:sz="0" w:space="0" w:color="auto"/>
      </w:divBdr>
    </w:div>
    <w:div w:id="1298102898">
      <w:bodyDiv w:val="1"/>
      <w:marLeft w:val="0"/>
      <w:marRight w:val="0"/>
      <w:marTop w:val="0"/>
      <w:marBottom w:val="0"/>
      <w:divBdr>
        <w:top w:val="none" w:sz="0" w:space="0" w:color="auto"/>
        <w:left w:val="none" w:sz="0" w:space="0" w:color="auto"/>
        <w:bottom w:val="none" w:sz="0" w:space="0" w:color="auto"/>
        <w:right w:val="none" w:sz="0" w:space="0" w:color="auto"/>
      </w:divBdr>
    </w:div>
    <w:div w:id="1323697902">
      <w:bodyDiv w:val="1"/>
      <w:marLeft w:val="0"/>
      <w:marRight w:val="0"/>
      <w:marTop w:val="0"/>
      <w:marBottom w:val="0"/>
      <w:divBdr>
        <w:top w:val="none" w:sz="0" w:space="0" w:color="auto"/>
        <w:left w:val="none" w:sz="0" w:space="0" w:color="auto"/>
        <w:bottom w:val="none" w:sz="0" w:space="0" w:color="auto"/>
        <w:right w:val="none" w:sz="0" w:space="0" w:color="auto"/>
      </w:divBdr>
    </w:div>
    <w:div w:id="1328358984">
      <w:bodyDiv w:val="1"/>
      <w:marLeft w:val="0"/>
      <w:marRight w:val="0"/>
      <w:marTop w:val="0"/>
      <w:marBottom w:val="0"/>
      <w:divBdr>
        <w:top w:val="none" w:sz="0" w:space="0" w:color="auto"/>
        <w:left w:val="none" w:sz="0" w:space="0" w:color="auto"/>
        <w:bottom w:val="none" w:sz="0" w:space="0" w:color="auto"/>
        <w:right w:val="none" w:sz="0" w:space="0" w:color="auto"/>
      </w:divBdr>
    </w:div>
    <w:div w:id="1409228848">
      <w:bodyDiv w:val="1"/>
      <w:marLeft w:val="0"/>
      <w:marRight w:val="0"/>
      <w:marTop w:val="0"/>
      <w:marBottom w:val="0"/>
      <w:divBdr>
        <w:top w:val="none" w:sz="0" w:space="0" w:color="auto"/>
        <w:left w:val="none" w:sz="0" w:space="0" w:color="auto"/>
        <w:bottom w:val="none" w:sz="0" w:space="0" w:color="auto"/>
        <w:right w:val="none" w:sz="0" w:space="0" w:color="auto"/>
      </w:divBdr>
    </w:div>
    <w:div w:id="1461533048">
      <w:bodyDiv w:val="1"/>
      <w:marLeft w:val="0"/>
      <w:marRight w:val="0"/>
      <w:marTop w:val="0"/>
      <w:marBottom w:val="0"/>
      <w:divBdr>
        <w:top w:val="none" w:sz="0" w:space="0" w:color="auto"/>
        <w:left w:val="none" w:sz="0" w:space="0" w:color="auto"/>
        <w:bottom w:val="none" w:sz="0" w:space="0" w:color="auto"/>
        <w:right w:val="none" w:sz="0" w:space="0" w:color="auto"/>
      </w:divBdr>
    </w:div>
    <w:div w:id="1467888957">
      <w:bodyDiv w:val="1"/>
      <w:marLeft w:val="0"/>
      <w:marRight w:val="0"/>
      <w:marTop w:val="0"/>
      <w:marBottom w:val="0"/>
      <w:divBdr>
        <w:top w:val="none" w:sz="0" w:space="0" w:color="auto"/>
        <w:left w:val="none" w:sz="0" w:space="0" w:color="auto"/>
        <w:bottom w:val="none" w:sz="0" w:space="0" w:color="auto"/>
        <w:right w:val="none" w:sz="0" w:space="0" w:color="auto"/>
      </w:divBdr>
    </w:div>
    <w:div w:id="1494222733">
      <w:bodyDiv w:val="1"/>
      <w:marLeft w:val="0"/>
      <w:marRight w:val="0"/>
      <w:marTop w:val="0"/>
      <w:marBottom w:val="0"/>
      <w:divBdr>
        <w:top w:val="none" w:sz="0" w:space="0" w:color="auto"/>
        <w:left w:val="none" w:sz="0" w:space="0" w:color="auto"/>
        <w:bottom w:val="none" w:sz="0" w:space="0" w:color="auto"/>
        <w:right w:val="none" w:sz="0" w:space="0" w:color="auto"/>
      </w:divBdr>
    </w:div>
    <w:div w:id="1515148825">
      <w:bodyDiv w:val="1"/>
      <w:marLeft w:val="0"/>
      <w:marRight w:val="0"/>
      <w:marTop w:val="0"/>
      <w:marBottom w:val="0"/>
      <w:divBdr>
        <w:top w:val="none" w:sz="0" w:space="0" w:color="auto"/>
        <w:left w:val="none" w:sz="0" w:space="0" w:color="auto"/>
        <w:bottom w:val="none" w:sz="0" w:space="0" w:color="auto"/>
        <w:right w:val="none" w:sz="0" w:space="0" w:color="auto"/>
      </w:divBdr>
    </w:div>
    <w:div w:id="1529097427">
      <w:bodyDiv w:val="1"/>
      <w:marLeft w:val="0"/>
      <w:marRight w:val="0"/>
      <w:marTop w:val="0"/>
      <w:marBottom w:val="0"/>
      <w:divBdr>
        <w:top w:val="none" w:sz="0" w:space="0" w:color="auto"/>
        <w:left w:val="none" w:sz="0" w:space="0" w:color="auto"/>
        <w:bottom w:val="none" w:sz="0" w:space="0" w:color="auto"/>
        <w:right w:val="none" w:sz="0" w:space="0" w:color="auto"/>
      </w:divBdr>
    </w:div>
    <w:div w:id="1578398178">
      <w:bodyDiv w:val="1"/>
      <w:marLeft w:val="0"/>
      <w:marRight w:val="0"/>
      <w:marTop w:val="0"/>
      <w:marBottom w:val="0"/>
      <w:divBdr>
        <w:top w:val="none" w:sz="0" w:space="0" w:color="auto"/>
        <w:left w:val="none" w:sz="0" w:space="0" w:color="auto"/>
        <w:bottom w:val="none" w:sz="0" w:space="0" w:color="auto"/>
        <w:right w:val="none" w:sz="0" w:space="0" w:color="auto"/>
      </w:divBdr>
    </w:div>
    <w:div w:id="1583220641">
      <w:bodyDiv w:val="1"/>
      <w:marLeft w:val="0"/>
      <w:marRight w:val="0"/>
      <w:marTop w:val="0"/>
      <w:marBottom w:val="0"/>
      <w:divBdr>
        <w:top w:val="none" w:sz="0" w:space="0" w:color="auto"/>
        <w:left w:val="none" w:sz="0" w:space="0" w:color="auto"/>
        <w:bottom w:val="none" w:sz="0" w:space="0" w:color="auto"/>
        <w:right w:val="none" w:sz="0" w:space="0" w:color="auto"/>
      </w:divBdr>
    </w:div>
    <w:div w:id="1613324032">
      <w:bodyDiv w:val="1"/>
      <w:marLeft w:val="0"/>
      <w:marRight w:val="0"/>
      <w:marTop w:val="0"/>
      <w:marBottom w:val="0"/>
      <w:divBdr>
        <w:top w:val="none" w:sz="0" w:space="0" w:color="auto"/>
        <w:left w:val="none" w:sz="0" w:space="0" w:color="auto"/>
        <w:bottom w:val="none" w:sz="0" w:space="0" w:color="auto"/>
        <w:right w:val="none" w:sz="0" w:space="0" w:color="auto"/>
      </w:divBdr>
    </w:div>
    <w:div w:id="1661035169">
      <w:bodyDiv w:val="1"/>
      <w:marLeft w:val="0"/>
      <w:marRight w:val="0"/>
      <w:marTop w:val="0"/>
      <w:marBottom w:val="0"/>
      <w:divBdr>
        <w:top w:val="none" w:sz="0" w:space="0" w:color="auto"/>
        <w:left w:val="none" w:sz="0" w:space="0" w:color="auto"/>
        <w:bottom w:val="none" w:sz="0" w:space="0" w:color="auto"/>
        <w:right w:val="none" w:sz="0" w:space="0" w:color="auto"/>
      </w:divBdr>
    </w:div>
    <w:div w:id="1687947485">
      <w:bodyDiv w:val="1"/>
      <w:marLeft w:val="0"/>
      <w:marRight w:val="0"/>
      <w:marTop w:val="0"/>
      <w:marBottom w:val="0"/>
      <w:divBdr>
        <w:top w:val="none" w:sz="0" w:space="0" w:color="auto"/>
        <w:left w:val="none" w:sz="0" w:space="0" w:color="auto"/>
        <w:bottom w:val="none" w:sz="0" w:space="0" w:color="auto"/>
        <w:right w:val="none" w:sz="0" w:space="0" w:color="auto"/>
      </w:divBdr>
    </w:div>
    <w:div w:id="1705522970">
      <w:bodyDiv w:val="1"/>
      <w:marLeft w:val="0"/>
      <w:marRight w:val="0"/>
      <w:marTop w:val="0"/>
      <w:marBottom w:val="0"/>
      <w:divBdr>
        <w:top w:val="none" w:sz="0" w:space="0" w:color="auto"/>
        <w:left w:val="none" w:sz="0" w:space="0" w:color="auto"/>
        <w:bottom w:val="none" w:sz="0" w:space="0" w:color="auto"/>
        <w:right w:val="none" w:sz="0" w:space="0" w:color="auto"/>
      </w:divBdr>
    </w:div>
    <w:div w:id="1749885758">
      <w:bodyDiv w:val="1"/>
      <w:marLeft w:val="0"/>
      <w:marRight w:val="0"/>
      <w:marTop w:val="0"/>
      <w:marBottom w:val="0"/>
      <w:divBdr>
        <w:top w:val="none" w:sz="0" w:space="0" w:color="auto"/>
        <w:left w:val="none" w:sz="0" w:space="0" w:color="auto"/>
        <w:bottom w:val="none" w:sz="0" w:space="0" w:color="auto"/>
        <w:right w:val="none" w:sz="0" w:space="0" w:color="auto"/>
      </w:divBdr>
    </w:div>
    <w:div w:id="1778788383">
      <w:bodyDiv w:val="1"/>
      <w:marLeft w:val="0"/>
      <w:marRight w:val="0"/>
      <w:marTop w:val="0"/>
      <w:marBottom w:val="0"/>
      <w:divBdr>
        <w:top w:val="none" w:sz="0" w:space="0" w:color="auto"/>
        <w:left w:val="none" w:sz="0" w:space="0" w:color="auto"/>
        <w:bottom w:val="none" w:sz="0" w:space="0" w:color="auto"/>
        <w:right w:val="none" w:sz="0" w:space="0" w:color="auto"/>
      </w:divBdr>
    </w:div>
    <w:div w:id="1779715883">
      <w:bodyDiv w:val="1"/>
      <w:marLeft w:val="0"/>
      <w:marRight w:val="0"/>
      <w:marTop w:val="0"/>
      <w:marBottom w:val="0"/>
      <w:divBdr>
        <w:top w:val="none" w:sz="0" w:space="0" w:color="auto"/>
        <w:left w:val="none" w:sz="0" w:space="0" w:color="auto"/>
        <w:bottom w:val="none" w:sz="0" w:space="0" w:color="auto"/>
        <w:right w:val="none" w:sz="0" w:space="0" w:color="auto"/>
      </w:divBdr>
    </w:div>
    <w:div w:id="1798839677">
      <w:bodyDiv w:val="1"/>
      <w:marLeft w:val="0"/>
      <w:marRight w:val="0"/>
      <w:marTop w:val="0"/>
      <w:marBottom w:val="0"/>
      <w:divBdr>
        <w:top w:val="none" w:sz="0" w:space="0" w:color="auto"/>
        <w:left w:val="none" w:sz="0" w:space="0" w:color="auto"/>
        <w:bottom w:val="none" w:sz="0" w:space="0" w:color="auto"/>
        <w:right w:val="none" w:sz="0" w:space="0" w:color="auto"/>
      </w:divBdr>
    </w:div>
    <w:div w:id="1802502705">
      <w:bodyDiv w:val="1"/>
      <w:marLeft w:val="0"/>
      <w:marRight w:val="0"/>
      <w:marTop w:val="0"/>
      <w:marBottom w:val="0"/>
      <w:divBdr>
        <w:top w:val="none" w:sz="0" w:space="0" w:color="auto"/>
        <w:left w:val="none" w:sz="0" w:space="0" w:color="auto"/>
        <w:bottom w:val="none" w:sz="0" w:space="0" w:color="auto"/>
        <w:right w:val="none" w:sz="0" w:space="0" w:color="auto"/>
      </w:divBdr>
    </w:div>
    <w:div w:id="1828472074">
      <w:bodyDiv w:val="1"/>
      <w:marLeft w:val="0"/>
      <w:marRight w:val="0"/>
      <w:marTop w:val="0"/>
      <w:marBottom w:val="0"/>
      <w:divBdr>
        <w:top w:val="none" w:sz="0" w:space="0" w:color="auto"/>
        <w:left w:val="none" w:sz="0" w:space="0" w:color="auto"/>
        <w:bottom w:val="none" w:sz="0" w:space="0" w:color="auto"/>
        <w:right w:val="none" w:sz="0" w:space="0" w:color="auto"/>
      </w:divBdr>
    </w:div>
    <w:div w:id="1848514816">
      <w:bodyDiv w:val="1"/>
      <w:marLeft w:val="0"/>
      <w:marRight w:val="0"/>
      <w:marTop w:val="0"/>
      <w:marBottom w:val="0"/>
      <w:divBdr>
        <w:top w:val="none" w:sz="0" w:space="0" w:color="auto"/>
        <w:left w:val="none" w:sz="0" w:space="0" w:color="auto"/>
        <w:bottom w:val="none" w:sz="0" w:space="0" w:color="auto"/>
        <w:right w:val="none" w:sz="0" w:space="0" w:color="auto"/>
      </w:divBdr>
    </w:div>
    <w:div w:id="1850289714">
      <w:bodyDiv w:val="1"/>
      <w:marLeft w:val="0"/>
      <w:marRight w:val="0"/>
      <w:marTop w:val="0"/>
      <w:marBottom w:val="0"/>
      <w:divBdr>
        <w:top w:val="none" w:sz="0" w:space="0" w:color="auto"/>
        <w:left w:val="none" w:sz="0" w:space="0" w:color="auto"/>
        <w:bottom w:val="none" w:sz="0" w:space="0" w:color="auto"/>
        <w:right w:val="none" w:sz="0" w:space="0" w:color="auto"/>
      </w:divBdr>
    </w:div>
    <w:div w:id="1883205794">
      <w:bodyDiv w:val="1"/>
      <w:marLeft w:val="0"/>
      <w:marRight w:val="0"/>
      <w:marTop w:val="0"/>
      <w:marBottom w:val="0"/>
      <w:divBdr>
        <w:top w:val="none" w:sz="0" w:space="0" w:color="auto"/>
        <w:left w:val="none" w:sz="0" w:space="0" w:color="auto"/>
        <w:bottom w:val="none" w:sz="0" w:space="0" w:color="auto"/>
        <w:right w:val="none" w:sz="0" w:space="0" w:color="auto"/>
      </w:divBdr>
    </w:div>
    <w:div w:id="1905751491">
      <w:bodyDiv w:val="1"/>
      <w:marLeft w:val="0"/>
      <w:marRight w:val="0"/>
      <w:marTop w:val="0"/>
      <w:marBottom w:val="0"/>
      <w:divBdr>
        <w:top w:val="none" w:sz="0" w:space="0" w:color="auto"/>
        <w:left w:val="none" w:sz="0" w:space="0" w:color="auto"/>
        <w:bottom w:val="none" w:sz="0" w:space="0" w:color="auto"/>
        <w:right w:val="none" w:sz="0" w:space="0" w:color="auto"/>
      </w:divBdr>
    </w:div>
    <w:div w:id="1910192300">
      <w:bodyDiv w:val="1"/>
      <w:marLeft w:val="0"/>
      <w:marRight w:val="0"/>
      <w:marTop w:val="0"/>
      <w:marBottom w:val="0"/>
      <w:divBdr>
        <w:top w:val="none" w:sz="0" w:space="0" w:color="auto"/>
        <w:left w:val="none" w:sz="0" w:space="0" w:color="auto"/>
        <w:bottom w:val="none" w:sz="0" w:space="0" w:color="auto"/>
        <w:right w:val="none" w:sz="0" w:space="0" w:color="auto"/>
      </w:divBdr>
    </w:div>
    <w:div w:id="1914389968">
      <w:bodyDiv w:val="1"/>
      <w:marLeft w:val="0"/>
      <w:marRight w:val="0"/>
      <w:marTop w:val="0"/>
      <w:marBottom w:val="0"/>
      <w:divBdr>
        <w:top w:val="none" w:sz="0" w:space="0" w:color="auto"/>
        <w:left w:val="none" w:sz="0" w:space="0" w:color="auto"/>
        <w:bottom w:val="none" w:sz="0" w:space="0" w:color="auto"/>
        <w:right w:val="none" w:sz="0" w:space="0" w:color="auto"/>
      </w:divBdr>
    </w:div>
    <w:div w:id="1928033391">
      <w:bodyDiv w:val="1"/>
      <w:marLeft w:val="0"/>
      <w:marRight w:val="0"/>
      <w:marTop w:val="0"/>
      <w:marBottom w:val="0"/>
      <w:divBdr>
        <w:top w:val="none" w:sz="0" w:space="0" w:color="auto"/>
        <w:left w:val="none" w:sz="0" w:space="0" w:color="auto"/>
        <w:bottom w:val="none" w:sz="0" w:space="0" w:color="auto"/>
        <w:right w:val="none" w:sz="0" w:space="0" w:color="auto"/>
      </w:divBdr>
    </w:div>
    <w:div w:id="1992512978">
      <w:bodyDiv w:val="1"/>
      <w:marLeft w:val="0"/>
      <w:marRight w:val="0"/>
      <w:marTop w:val="0"/>
      <w:marBottom w:val="0"/>
      <w:divBdr>
        <w:top w:val="none" w:sz="0" w:space="0" w:color="auto"/>
        <w:left w:val="none" w:sz="0" w:space="0" w:color="auto"/>
        <w:bottom w:val="none" w:sz="0" w:space="0" w:color="auto"/>
        <w:right w:val="none" w:sz="0" w:space="0" w:color="auto"/>
      </w:divBdr>
    </w:div>
    <w:div w:id="2028671778">
      <w:bodyDiv w:val="1"/>
      <w:marLeft w:val="0"/>
      <w:marRight w:val="0"/>
      <w:marTop w:val="0"/>
      <w:marBottom w:val="0"/>
      <w:divBdr>
        <w:top w:val="none" w:sz="0" w:space="0" w:color="auto"/>
        <w:left w:val="none" w:sz="0" w:space="0" w:color="auto"/>
        <w:bottom w:val="none" w:sz="0" w:space="0" w:color="auto"/>
        <w:right w:val="none" w:sz="0" w:space="0" w:color="auto"/>
      </w:divBdr>
    </w:div>
    <w:div w:id="2035882022">
      <w:bodyDiv w:val="1"/>
      <w:marLeft w:val="0"/>
      <w:marRight w:val="0"/>
      <w:marTop w:val="0"/>
      <w:marBottom w:val="0"/>
      <w:divBdr>
        <w:top w:val="none" w:sz="0" w:space="0" w:color="auto"/>
        <w:left w:val="none" w:sz="0" w:space="0" w:color="auto"/>
        <w:bottom w:val="none" w:sz="0" w:space="0" w:color="auto"/>
        <w:right w:val="none" w:sz="0" w:space="0" w:color="auto"/>
      </w:divBdr>
    </w:div>
    <w:div w:id="2036998094">
      <w:bodyDiv w:val="1"/>
      <w:marLeft w:val="0"/>
      <w:marRight w:val="0"/>
      <w:marTop w:val="0"/>
      <w:marBottom w:val="0"/>
      <w:divBdr>
        <w:top w:val="none" w:sz="0" w:space="0" w:color="auto"/>
        <w:left w:val="none" w:sz="0" w:space="0" w:color="auto"/>
        <w:bottom w:val="none" w:sz="0" w:space="0" w:color="auto"/>
        <w:right w:val="none" w:sz="0" w:space="0" w:color="auto"/>
      </w:divBdr>
    </w:div>
    <w:div w:id="2053067991">
      <w:bodyDiv w:val="1"/>
      <w:marLeft w:val="0"/>
      <w:marRight w:val="0"/>
      <w:marTop w:val="0"/>
      <w:marBottom w:val="0"/>
      <w:divBdr>
        <w:top w:val="none" w:sz="0" w:space="0" w:color="auto"/>
        <w:left w:val="none" w:sz="0" w:space="0" w:color="auto"/>
        <w:bottom w:val="none" w:sz="0" w:space="0" w:color="auto"/>
        <w:right w:val="none" w:sz="0" w:space="0" w:color="auto"/>
      </w:divBdr>
    </w:div>
    <w:div w:id="2064016530">
      <w:bodyDiv w:val="1"/>
      <w:marLeft w:val="0"/>
      <w:marRight w:val="0"/>
      <w:marTop w:val="0"/>
      <w:marBottom w:val="0"/>
      <w:divBdr>
        <w:top w:val="none" w:sz="0" w:space="0" w:color="auto"/>
        <w:left w:val="none" w:sz="0" w:space="0" w:color="auto"/>
        <w:bottom w:val="none" w:sz="0" w:space="0" w:color="auto"/>
        <w:right w:val="none" w:sz="0" w:space="0" w:color="auto"/>
      </w:divBdr>
    </w:div>
    <w:div w:id="2064867943">
      <w:bodyDiv w:val="1"/>
      <w:marLeft w:val="0"/>
      <w:marRight w:val="0"/>
      <w:marTop w:val="0"/>
      <w:marBottom w:val="0"/>
      <w:divBdr>
        <w:top w:val="none" w:sz="0" w:space="0" w:color="auto"/>
        <w:left w:val="none" w:sz="0" w:space="0" w:color="auto"/>
        <w:bottom w:val="none" w:sz="0" w:space="0" w:color="auto"/>
        <w:right w:val="none" w:sz="0" w:space="0" w:color="auto"/>
      </w:divBdr>
    </w:div>
    <w:div w:id="2087921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Pra24</b:Tag>
    <b:SourceType>JournalArticle</b:SourceType>
    <b:Guid>{FDF3D9B9-86E5-49A5-80E9-B6785B1B5AF6}</b:Guid>
    <b:Title>Navigating the Docker Ecosystem: A Comprehensive Taxonomy and Survey</b:Title>
    <b:Year> 3 Jan 2024</b:Year>
    <b:Author>
      <b:Author>
        <b:NameList>
          <b:Person>
            <b:Last>Prathamesh Muzumdar</b:Last>
            <b:First>Amol</b:First>
            <b:Middle>Bhosale, Ganga Prasad Basyal, George Kurian</b:Middle>
          </b:Person>
        </b:NameList>
      </b:Author>
    </b:Author>
    <b:JournalName>Distributed, Parallel, and Cluster Computing</b:JournalName>
    <b:RefOrder>1</b:RefOrder>
  </b:Source>
  <b:Source>
    <b:Tag>cod24</b:Tag>
    <b:SourceType>Report</b:SourceType>
    <b:Guid>{B00A5AD8-6222-4320-8FA2-A72CC9BF9007}</b:Guid>
    <b:Author>
      <b:Author>
        <b:NameList>
          <b:Person>
            <b:Last>codezup</b:Last>
          </b:Person>
        </b:NameList>
      </b:Author>
    </b:Author>
    <b:Title>Mastering Docker Deployment for Single-Page Applications.</b:Title>
    <b:Year>2024</b:Year>
    <b:RefOrder>2</b:RefOrder>
  </b:Source>
  <b:Source>
    <b:Tag>osh</b:Tag>
    <b:SourceType>Report</b:SourceType>
    <b:Guid>{51D99F98-F31E-4F0C-AE6E-B32BAA97E75C}</b:Guid>
    <b:Author>
      <b:Author>
        <b:NameList>
          <b:Person>
            <b:Last>osherachamim</b:Last>
          </b:Person>
        </b:NameList>
      </b:Author>
    </b:Author>
    <b:Title>Dockerized HTML Website with Nginx</b:Title>
    <b:RefOrder>3</b:RefOrder>
  </b:Source>
  <b:Source>
    <b:Tag>Kul25</b:Tag>
    <b:SourceType>Report</b:SourceType>
    <b:Guid>{6B51FF07-F1B4-4C28-A8D0-3808202821F8}</b:Guid>
    <b:Author>
      <b:Author>
        <b:NameList>
          <b:Person>
            <b:Last>Kuldeepkumhar</b:Last>
          </b:Person>
        </b:NameList>
      </b:Author>
    </b:Author>
    <b:Title>A Complete Guide to Docker: Images, Containers, Networking, and Volumes</b:Title>
    <b:Year>2025</b:Year>
    <b:RefOrder>4</b:RefOrder>
  </b:Source>
  <b:Source>
    <b:Tag>Dav25</b:Tag>
    <b:SourceType>Report</b:SourceType>
    <b:Guid>{7DB8954E-8EBA-4CA8-86FB-E68BA4A615F2}</b:Guid>
    <b:Author>
      <b:Author>
        <b:NameList>
          <b:Person>
            <b:Last>David Manor</b:Last>
            <b:First>David</b:First>
            <b:Middle>Rod, Hui Fang, Jon Watkins</b:Middle>
          </b:Person>
        </b:NameList>
      </b:Author>
    </b:Author>
    <b:Title>Containerization in Cloud Computing: A Review</b:Title>
    <b:Year>2025</b:Year>
    <b:RefOrder>5</b:RefOrder>
  </b:Source>
  <b:Source>
    <b:Tag>Ami25</b:Tag>
    <b:SourceType>JournalArticle</b:SourceType>
    <b:Guid>{C6098254-ABC4-4892-9DD0-66DD668F75A3}</b:Guid>
    <b:Author>
      <b:Author>
        <b:NameList>
          <b:Person>
            <b:Last>Amin</b:Last>
            <b:First>Noor</b:First>
            <b:Middle>Ul</b:Middle>
          </b:Person>
        </b:NameList>
      </b:Author>
    </b:Author>
    <b:Title>The Role and Application of Hypervisors</b:Title>
    <b:Year>2025</b:Year>
    <b:RefOrder>6</b:RefOrder>
  </b:Source>
  <b:Source>
    <b:Tag>Kau22</b:Tag>
    <b:SourceType>Report</b:SourceType>
    <b:Guid>{105B0531-07F1-4EF1-A04D-130060ECC451}</b:Guid>
    <b:Author>
      <b:Author>
        <b:NameList>
          <b:Person>
            <b:Last>Kaur</b:Last>
            <b:First>P.,</b:First>
            <b:Middle>Josan, J.K., Neeru, N.</b:Middle>
          </b:Person>
        </b:NameList>
      </b:Author>
    </b:Author>
    <b:Title>Performance Analysis of Docker Containerization and Virtualization</b:Title>
    <b:Year>2022</b:Year>
    <b:RefOrder>7</b:RefOrder>
  </b:Source>
  <b:Source>
    <b:Tag>htt6</b:Tag>
    <b:SourceType>Report</b:SourceType>
    <b:Guid>{A639CC19-B1C2-4F11-9E7B-E7A72D6C9727}</b:Guid>
    <b:Title>What is an Application Load Balancer?</b:Title>
    <b:Author>
      <b:Author>
        <b:NameList>
          <b:Person>
            <b:Last>https://docs.aws.amazon.com/elasticloadbalancing/latest/application/introduction.html</b:Last>
          </b:Person>
        </b:NameList>
      </b:Author>
    </b:Author>
    <b:RefOrder>8</b:RefOrder>
  </b:Source>
  <b:Source>
    <b:Tag>htt7</b:Tag>
    <b:SourceType>Report</b:SourceType>
    <b:Guid>{1F8C4384-6D71-46F9-9E78-9930579223AE}</b:Guid>
    <b:Author>
      <b:Author>
        <b:NameList>
          <b:Person>
            <b:Last>https://docs.aws.amazon.com/lambda/</b:Last>
          </b:Person>
        </b:NameList>
      </b:Author>
    </b:Author>
    <b:Title>AWS Lambda Documentation</b:Title>
    <b:RefOrder>9</b:RefOrder>
  </b:Source>
  <b:Source>
    <b:Tag>htt8</b:Tag>
    <b:SourceType>Report</b:SourceType>
    <b:Guid>{C6BFC25B-19BA-4BFD-A900-BBFD3627230D}</b:Guid>
    <b:Author>
      <b:Author>
        <b:NameList>
          <b:Person>
            <b:Last>https://learn.microsoft.com/en-us/azure/application-gateway/</b:Last>
          </b:Person>
        </b:NameList>
      </b:Author>
    </b:Author>
    <b:Title>Azure Application Gateway documentation</b:Title>
    <b:RefOrder>10</b:RefOrder>
  </b:Source>
  <b:Source>
    <b:Tag>htt9</b:Tag>
    <b:SourceType>Report</b:SourceType>
    <b:Guid>{84D9DA9E-6C7A-4B51-8F33-EDD205DF8A33}</b:Guid>
    <b:Author>
      <b:Author>
        <b:NameList>
          <b:Person>
            <b:Last>https://docs.aws.amazon.com/elasticloadbalancing/latest/application/application-load-balancers.html</b:Last>
          </b:Person>
        </b:NameList>
      </b:Author>
    </b:Author>
    <b:Title>Application Load Balancers</b:Title>
    <b:RefOrder>11</b:RefOrder>
  </b:Source>
  <b:Source>
    <b:Tag>Ebe25</b:Tag>
    <b:SourceType>Report</b:SourceType>
    <b:Guid>{5FE87DA8-6052-4C7A-881D-85107135D706}</b:Guid>
    <b:Author>
      <b:Author>
        <b:NameList>
          <b:Person>
            <b:Last>Ebenhezer Mabotha</b:Last>
            <b:First>Nkateko</b:First>
            <b:Middle>E. Mabunda, Ahmed Ali &amp; Baseem Khan</b:Middle>
          </b:Person>
        </b:NameList>
      </b:Author>
    </b:Author>
    <b:Title>Exploring dynamic RESTful API implementation in IoT environments using Docker</b:Title>
    <b:Year>2025</b:Year>
    <b:RefOrder>24</b:RefOrder>
  </b:Source>
  <b:Source>
    <b:Tag>Vis24</b:Tag>
    <b:SourceType>Report</b:SourceType>
    <b:Guid>{592A92F0-5F08-475E-90F9-1A665E9AAFF9}</b:Guid>
    <b:Author>
      <b:Author>
        <b:NameList>
          <b:Person>
            <b:Last>Chavda</b:Last>
            <b:First>Vishnu</b:First>
            <b:Middle>Ajith Tom Cyriac Chetan</b:Middle>
          </b:Person>
        </b:NameList>
      </b:Author>
    </b:Author>
    <b:Title>Analyzing Docker Vulnerabilities through Static and Dynamic Methods and Enhancing IoT Security with AWS IoT Core, CloudWatch, and GuardDuty</b:Title>
    <b:Year>2024</b:Year>
    <b:RefOrder>12</b:RefOrder>
  </b:Source>
  <b:Source>
    <b:Tag>Ama24</b:Tag>
    <b:SourceType>Report</b:SourceType>
    <b:Guid>{E26A7A59-5F21-4B38-8024-D12CC1127B30}</b:Guid>
    <b:Author>
      <b:Author>
        <b:NameList>
          <b:Person>
            <b:Last>Services</b:Last>
            <b:First>Amazon</b:First>
            <b:Middle>Web</b:Middle>
          </b:Person>
        </b:NameList>
      </b:Author>
    </b:Author>
    <b:Title>Building Modern Applications on AWS: Microservices, Containers, and Serverless, AWS Whitepaper</b:Title>
    <b:Year>2024</b:Year>
    <b:RefOrder>13</b:RefOrder>
  </b:Source>
  <b:Source>
    <b:Tag>Mic24</b:Tag>
    <b:SourceType>Report</b:SourceType>
    <b:Guid>{34069B62-0435-4176-9D60-85F4FE3820BE}</b:Guid>
    <b:Author>
      <b:Author>
        <b:NameList>
          <b:Person>
            <b:Last>Azure</b:Last>
            <b:First>Microsoft</b:First>
          </b:Person>
        </b:NameList>
      </b:Author>
    </b:Author>
    <b:Title>Azure Architecture Framework: Designing Scalable and Resilient Cloud Applications, Microsoft Documentation</b:Title>
    <b:Year>2024</b:Year>
    <b:RefOrder>14</b:RefOrder>
  </b:Source>
  <b:Source>
    <b:Tag>Ama241</b:Tag>
    <b:SourceType>Report</b:SourceType>
    <b:Guid>{8FAF9104-4045-4686-A033-9858753D6B7F}</b:Guid>
    <b:Author>
      <b:Author>
        <b:NameList>
          <b:Person>
            <b:Last>Services</b:Last>
            <b:First>Amazon</b:First>
            <b:Middle>Web</b:Middle>
          </b:Person>
        </b:NameList>
      </b:Author>
    </b:Author>
    <b:Title>AWS Well‑Architected Framework: Reliability and Performance Efficiency Pillars, AWS Whitepaper</b:Title>
    <b:Year>2024</b:Year>
    <b:RefOrder>15</b:RefOrder>
  </b:Source>
  <b:Source>
    <b:Tag>htt10</b:Tag>
    <b:SourceType>Report</b:SourceType>
    <b:Guid>{9712B98D-E16B-4AC4-B6AC-8DE6936E61E2}</b:Guid>
    <b:Author>
      <b:Author>
        <b:NameList>
          <b:Person>
            <b:Last>https://docs.aws.amazon.com/lambda/latest/dg/welcome.html</b:Last>
          </b:Person>
        </b:NameList>
      </b:Author>
    </b:Author>
    <b:Title>What is AWS Lambda?</b:Title>
    <b:RefOrder>16</b:RefOrder>
  </b:Source>
  <b:Source>
    <b:Tag>htt11</b:Tag>
    <b:SourceType>Report</b:SourceType>
    <b:Guid>{0416870E-98A0-4C9B-A619-17BF324222CD}</b:Guid>
    <b:Author>
      <b:Author>
        <b:NameList>
          <b:Person>
            <b:Last>https://learn.microsoft.com/en-gb/azure/azure-functions/</b:Last>
          </b:Person>
        </b:NameList>
      </b:Author>
    </b:Author>
    <b:Title>Azure Functions documentation</b:Title>
    <b:RefOrder>17</b:RefOrder>
  </b:Source>
  <b:Source>
    <b:Tag>Clo</b:Tag>
    <b:SourceType>Report</b:SourceType>
    <b:Guid>{3DA2B22E-9909-42B1-8C11-688FDC60284A}</b:Guid>
    <b:Author>
      <b:Author>
        <b:NameList>
          <b:Person>
            <b:Last>Center</b:Last>
            <b:First>Cloud</b:First>
            <b:Middle>Architecture</b:Middle>
          </b:Person>
        </b:NameList>
      </b:Author>
    </b:Author>
    <b:Title>Design cloud topologies that are secure, efficient, resilient, high-performing, and cost-effective</b:Title>
    <b:RefOrder>18</b:RefOrder>
  </b:Source>
  <b:Source>
    <b:Tag>htt12</b:Tag>
    <b:SourceType>Report</b:SourceType>
    <b:Guid>{7799929E-6DD2-4F7A-BB89-B97267422D51}</b:Guid>
    <b:Author>
      <b:Author>
        <b:NameList>
          <b:Person>
            <b:Last>https://aws.amazon.com/architecture/</b:Last>
          </b:Person>
        </b:NameList>
      </b:Author>
    </b:Author>
    <b:Title>Get Started Architecting on AWS</b:Title>
    <b:RefOrder>19</b:RefOrder>
  </b:Source>
  <b:Source>
    <b:Tag>htt13</b:Tag>
    <b:SourceType>Report</b:SourceType>
    <b:Guid>{AD13D998-8AF5-4615-8ACB-FAF7B2E35889}</b:Guid>
    <b:Author>
      <b:Author>
        <b:NameList>
          <b:Person>
            <b:Last>https://learn.microsoft.com/en-gb/azure/architecture/</b:Last>
          </b:Person>
        </b:NameList>
      </b:Author>
    </b:Author>
    <b:Title>Azure Architecture Center</b:Title>
    <b:RefOrder>20</b:RefOrder>
  </b:Source>
  <b:Source>
    <b:Tag>htt14</b:Tag>
    <b:SourceType>Report</b:SourceType>
    <b:Guid>{F3EB5E85-5851-4FBD-93C1-84E5C97AD3B8}</b:Guid>
    <b:Author>
      <b:Author>
        <b:NameList>
          <b:Person>
            <b:Last>https://martinfowler.com/articles/serverless.html</b:Last>
          </b:Person>
        </b:NameList>
      </b:Author>
    </b:Author>
    <b:Title>Serverless Architectures</b:Title>
    <b:RefOrder>21</b:RefOrder>
  </b:Source>
  <b:Source>
    <b:Tag>htt15</b:Tag>
    <b:SourceType>Report</b:SourceType>
    <b:Guid>{32C23FDE-5EAE-4AA6-958A-9469E16819D8}</b:Guid>
    <b:Author>
      <b:Author>
        <b:NameList>
          <b:Person>
            <b:Last>https://martinfowler.com/articles/serverless.html</b:Last>
          </b:Person>
        </b:NameList>
      </b:Author>
    </b:Author>
    <b:Title>Serverless Computing vs. Containers: A Comparative Analysis, CNCF Whitepaper</b:Title>
    <b:RefOrder>22</b:RefOrder>
  </b:Source>
  <b:Source>
    <b:Tag>htt24</b:Tag>
    <b:SourceType>Report</b:SourceType>
    <b:Guid>{79991C74-1419-4478-8AEA-D6593CC2FA9C}</b:Guid>
    <b:Author>
      <b:Author>
        <b:NameList>
          <b:Person>
            <b:Last>https://www.nist.gov/</b:Last>
          </b:Person>
        </b:NameList>
      </b:Author>
    </b:Author>
    <b:Title>he NIST Definition of Cloud Computing,” NIST Special Publication 800‑145</b:Title>
    <b:Year>2024</b:Year>
    <b:RefOrder>23</b:RefOrder>
  </b:Source>
</b:Sources>
</file>

<file path=customXml/itemProps1.xml><?xml version="1.0" encoding="utf-8"?>
<ds:datastoreItem xmlns:ds="http://schemas.openxmlformats.org/officeDocument/2006/customXml" ds:itemID="{C5B776E1-95E1-409C-A9A3-EB0AF1298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29</Pages>
  <Words>6173</Words>
  <Characters>35189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Cloud Engineering Principles and Practice</vt:lpstr>
    </vt:vector>
  </TitlesOfParts>
  <Company>Name: Naymul Hasnat</Company>
  <LinksUpToDate>false</LinksUpToDate>
  <CharactersWithSpaces>41280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Engineering Principles and Practice</dc:title>
  <dc:subject>Enhancing Cloud Deployment with Docker: A Comprehensive Analysis</dc:subject>
  <dc:creator>Naymul Hasnat (2432483)</dc:creator>
  <cp:keywords/>
  <dc:description/>
  <cp:lastModifiedBy>Naymul Hasnat (2432483)</cp:lastModifiedBy>
  <cp:revision>8</cp:revision>
  <dcterms:created xsi:type="dcterms:W3CDTF">2025-12-17T23:10:00Z</dcterms:created>
  <dcterms:modified xsi:type="dcterms:W3CDTF">2025-12-18T11:28:00Z</dcterms:modified>
  <cp:category>ID: 2432483</cp:category>
</cp:coreProperties>
</file>