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0B4222" w:rsidR="00B67F04" w:rsidP="00B52E90" w:rsidRDefault="00B67F04" w14:paraId="193563C9" w14:textId="020883D6">
      <w:pPr>
        <w:spacing w:after="400" w:line="360" w:lineRule="auto"/>
        <w:jc w:val="center"/>
        <w:rPr>
          <w:rFonts w:ascii="Arial" w:hAnsi="Arial" w:cs="Arial"/>
        </w:rPr>
      </w:pPr>
      <w:r w:rsidRPr="618A4DB5" w:rsidR="00B67F04">
        <w:rPr>
          <w:rFonts w:ascii="Arial" w:hAnsi="Arial" w:eastAsia="Arial" w:cs="Arial"/>
          <w:b w:val="1"/>
          <w:bCs w:val="1"/>
        </w:rPr>
        <w:t xml:space="preserve">Critically Evaluating the Impact of a Digital Innovation in UK Health and Social Care: The </w:t>
      </w:r>
      <w:r w:rsidRPr="618A4DB5" w:rsidR="209B5D9B">
        <w:rPr>
          <w:rFonts w:ascii="Arial" w:hAnsi="Arial" w:eastAsia="Arial" w:cs="Arial"/>
          <w:b w:val="1"/>
          <w:bCs w:val="1"/>
        </w:rPr>
        <w:t>Omnipod</w:t>
      </w:r>
      <w:r w:rsidRPr="618A4DB5" w:rsidR="00B67F04">
        <w:rPr>
          <w:rFonts w:ascii="Arial" w:hAnsi="Arial" w:eastAsia="Arial" w:cs="Arial"/>
          <w:b w:val="1"/>
          <w:bCs w:val="1"/>
        </w:rPr>
        <w:t xml:space="preserve"> 5 Automated Insulin Delivery System</w:t>
      </w:r>
    </w:p>
    <w:p w:rsidRPr="000B4222" w:rsidR="00B67F04" w:rsidP="00B52E90" w:rsidRDefault="00BD37A6" w14:paraId="67EA12A6" w14:textId="45838747">
      <w:pPr>
        <w:spacing w:after="200" w:line="360" w:lineRule="auto"/>
        <w:jc w:val="center"/>
        <w:rPr>
          <w:rFonts w:ascii="Arial" w:hAnsi="Arial" w:cs="Arial"/>
        </w:rPr>
      </w:pPr>
      <w:r>
        <w:rPr>
          <w:rFonts w:ascii="Arial" w:hAnsi="Arial" w:cs="Arial"/>
        </w:rPr>
        <w:t>Student Name: Surayya Khan</w:t>
      </w:r>
    </w:p>
    <w:p w:rsidR="00B67F04" w:rsidP="00B52E90" w:rsidRDefault="00BD37A6" w14:paraId="19DA6650" w14:textId="71402B27">
      <w:pPr>
        <w:spacing w:after="200" w:line="360" w:lineRule="auto"/>
        <w:jc w:val="center"/>
        <w:rPr>
          <w:rFonts w:ascii="Arial" w:hAnsi="Arial" w:eastAsia="Arial" w:cs="Arial"/>
        </w:rPr>
      </w:pPr>
      <w:r>
        <w:rPr>
          <w:rFonts w:ascii="Arial" w:hAnsi="Arial" w:eastAsia="Arial" w:cs="Arial"/>
        </w:rPr>
        <w:t>Student id: 2323459</w:t>
      </w:r>
    </w:p>
    <w:p w:rsidRPr="000B4222" w:rsidR="00BD37A6" w:rsidP="00B52E90" w:rsidRDefault="00BD37A6" w14:paraId="55A4921C" w14:textId="53BC156F">
      <w:pPr>
        <w:spacing w:after="200" w:line="360" w:lineRule="auto"/>
        <w:jc w:val="center"/>
        <w:rPr>
          <w:rFonts w:ascii="Arial" w:hAnsi="Arial" w:cs="Arial"/>
        </w:rPr>
      </w:pPr>
      <w:r w:rsidRPr="618A4DB5" w:rsidR="00BD37A6">
        <w:rPr>
          <w:rFonts w:ascii="Arial" w:hAnsi="Arial" w:eastAsia="Arial" w:cs="Arial"/>
        </w:rPr>
        <w:t xml:space="preserve">Lecturer Name: Tomy </w:t>
      </w:r>
      <w:r w:rsidRPr="618A4DB5" w:rsidR="00BD37A6">
        <w:rPr>
          <w:rFonts w:ascii="Arial" w:hAnsi="Arial" w:eastAsia="Arial" w:cs="Arial"/>
        </w:rPr>
        <w:t>Adattu</w:t>
      </w:r>
      <w:r w:rsidRPr="618A4DB5" w:rsidR="6C1BEF3B">
        <w:rPr>
          <w:rFonts w:ascii="Arial" w:hAnsi="Arial" w:eastAsia="Arial" w:cs="Arial"/>
        </w:rPr>
        <w:t xml:space="preserve"> Cha</w:t>
      </w:r>
      <w:r w:rsidRPr="618A4DB5" w:rsidR="6D36F53E">
        <w:rPr>
          <w:rFonts w:ascii="Arial" w:hAnsi="Arial" w:eastAsia="Arial" w:cs="Arial"/>
        </w:rPr>
        <w:t>c</w:t>
      </w:r>
      <w:r w:rsidRPr="618A4DB5" w:rsidR="6C1BEF3B">
        <w:rPr>
          <w:rFonts w:ascii="Arial" w:hAnsi="Arial" w:eastAsia="Arial" w:cs="Arial"/>
        </w:rPr>
        <w:t>k</w:t>
      </w:r>
      <w:r w:rsidRPr="618A4DB5" w:rsidR="49F84A70">
        <w:rPr>
          <w:rFonts w:ascii="Arial" w:hAnsi="Arial" w:eastAsia="Arial" w:cs="Arial"/>
        </w:rPr>
        <w:t>o</w:t>
      </w:r>
    </w:p>
    <w:p w:rsidRPr="000B4222" w:rsidR="00B67F04" w:rsidP="00B52E90" w:rsidRDefault="00B67F04" w14:paraId="6A93D623" w14:textId="77777777">
      <w:pPr>
        <w:spacing w:after="200" w:line="360" w:lineRule="auto"/>
        <w:jc w:val="center"/>
        <w:rPr>
          <w:rFonts w:ascii="Arial" w:hAnsi="Arial" w:cs="Arial"/>
        </w:rPr>
      </w:pPr>
      <w:r w:rsidRPr="000B4222">
        <w:rPr>
          <w:rFonts w:ascii="Arial" w:hAnsi="Arial" w:eastAsia="Arial" w:cs="Arial"/>
        </w:rPr>
        <w:t>Module Code: BMHP6026</w:t>
      </w:r>
    </w:p>
    <w:p w:rsidRPr="000B4222" w:rsidR="00B67F04" w:rsidP="00B52E90" w:rsidRDefault="00B67F04" w14:paraId="448AFD11" w14:textId="77777777">
      <w:pPr>
        <w:spacing w:after="200" w:line="360" w:lineRule="auto"/>
        <w:jc w:val="center"/>
        <w:rPr>
          <w:rFonts w:ascii="Arial" w:hAnsi="Arial" w:cs="Arial"/>
        </w:rPr>
      </w:pPr>
      <w:r w:rsidRPr="000B4222">
        <w:rPr>
          <w:rFonts w:ascii="Arial" w:hAnsi="Arial" w:eastAsia="Arial" w:cs="Arial"/>
        </w:rPr>
        <w:t>Module Title: Digital Transformation in the Health and Care Professions</w:t>
      </w:r>
    </w:p>
    <w:p w:rsidR="00B67F04" w:rsidP="00B52E90" w:rsidRDefault="00B67F04" w14:paraId="6A90742A" w14:textId="2D08FF53">
      <w:pPr>
        <w:spacing w:after="200" w:line="360" w:lineRule="auto"/>
        <w:jc w:val="center"/>
        <w:rPr>
          <w:rFonts w:ascii="Arial" w:hAnsi="Arial" w:eastAsia="Arial" w:cs="Arial"/>
        </w:rPr>
      </w:pPr>
    </w:p>
    <w:p w:rsidRPr="000B4222" w:rsidR="00FB09E8" w:rsidP="45458A20" w:rsidRDefault="00FB09E8" w14:paraId="16A03EC7" w14:textId="7E3AF18F">
      <w:pPr>
        <w:spacing w:after="200" w:line="360" w:lineRule="auto"/>
        <w:jc w:val="center"/>
        <w:rPr>
          <w:rFonts w:ascii="Arial" w:hAnsi="Arial" w:eastAsia="Arial" w:cs="Arial"/>
        </w:rPr>
      </w:pPr>
    </w:p>
    <w:p w:rsidRPr="000B4222" w:rsidR="00B67F04" w:rsidP="00B52E90" w:rsidRDefault="00B67F04" w14:paraId="6C5F25AE" w14:textId="77777777">
      <w:pPr>
        <w:spacing w:line="360" w:lineRule="auto"/>
        <w:jc w:val="center"/>
        <w:rPr>
          <w:rFonts w:ascii="Arial" w:hAnsi="Arial" w:cs="Arial"/>
          <w:b/>
          <w:bCs/>
        </w:rPr>
      </w:pPr>
      <w:r w:rsidRPr="000B4222">
        <w:rPr>
          <w:rFonts w:ascii="Arial" w:hAnsi="Arial" w:cs="Arial"/>
          <w:b/>
          <w:bCs/>
        </w:rPr>
        <w:br w:type="page"/>
      </w:r>
    </w:p>
    <w:p w:rsidRPr="000B4222" w:rsidR="00DF3532" w:rsidP="00B52E90" w:rsidRDefault="00DF3532" w14:paraId="2B7B7491" w14:textId="21704DA3">
      <w:pPr>
        <w:spacing w:line="360" w:lineRule="auto"/>
        <w:jc w:val="both"/>
        <w:rPr>
          <w:rFonts w:ascii="Arial" w:hAnsi="Arial" w:cs="Arial"/>
          <w:b/>
          <w:bCs/>
        </w:rPr>
      </w:pPr>
      <w:r w:rsidRPr="000B4222">
        <w:rPr>
          <w:rFonts w:ascii="Arial" w:hAnsi="Arial" w:cs="Arial"/>
          <w:b/>
          <w:bCs/>
        </w:rPr>
        <w:t>Introduction</w:t>
      </w:r>
    </w:p>
    <w:p w:rsidRPr="000B4222" w:rsidR="00DF3532" w:rsidP="00B52E90" w:rsidRDefault="00DF3532" w14:paraId="3A33AE40" w14:textId="67F1B35D">
      <w:pPr>
        <w:spacing w:line="360" w:lineRule="auto"/>
        <w:jc w:val="both"/>
        <w:rPr>
          <w:rFonts w:ascii="Arial" w:hAnsi="Arial" w:cs="Arial"/>
        </w:rPr>
      </w:pPr>
      <w:r w:rsidRPr="618A4DB5" w:rsidR="00DF3532">
        <w:rPr>
          <w:rFonts w:ascii="Arial" w:hAnsi="Arial" w:cs="Arial"/>
        </w:rPr>
        <w:t xml:space="preserve">In the UK, approximately 400,000 people have Type 1 diabetes, with approximately 29,000 of those being children in the UK (NICE, 2023). It is a challenging condition to control. Individuals need to take frequent glucose readings and make constant dosage changes. </w:t>
      </w:r>
      <w:r w:rsidRPr="618A4DB5" w:rsidR="56BF1534">
        <w:rPr>
          <w:rFonts w:ascii="Arial" w:hAnsi="Arial" w:cs="Arial"/>
        </w:rPr>
        <w:t>Omnipod</w:t>
      </w:r>
      <w:r w:rsidRPr="618A4DB5" w:rsidR="00DF3532">
        <w:rPr>
          <w:rFonts w:ascii="Arial" w:hAnsi="Arial" w:cs="Arial"/>
        </w:rPr>
        <w:t xml:space="preserve"> 5 is an automated insulin delivery system (AIDS) that performs without the use of tubes. It was first introduced in the UK in 2023 and was fully available in 2024 (</w:t>
      </w:r>
      <w:r w:rsidRPr="618A4DB5" w:rsidR="00DF3532">
        <w:rPr>
          <w:rFonts w:ascii="Arial" w:hAnsi="Arial" w:cs="Arial"/>
        </w:rPr>
        <w:t>Insulet</w:t>
      </w:r>
      <w:r w:rsidRPr="618A4DB5" w:rsidR="00DF3532">
        <w:rPr>
          <w:rFonts w:ascii="Arial" w:hAnsi="Arial" w:cs="Arial"/>
        </w:rPr>
        <w:t xml:space="preserve"> Corporation, 2024). Connects a long-term glucose monitor and an insulin pump to the body. Then, an algorithm automatically fine-tunes insulin delivery. It is called a hybrid closed loop system.</w:t>
      </w:r>
    </w:p>
    <w:p w:rsidRPr="000B4222" w:rsidR="00DF3532" w:rsidP="00B52E90" w:rsidRDefault="00DF3532" w14:paraId="6BB0A357" w14:textId="08A617EA">
      <w:pPr>
        <w:spacing w:line="360" w:lineRule="auto"/>
        <w:jc w:val="both"/>
        <w:rPr>
          <w:rFonts w:ascii="Arial" w:hAnsi="Arial" w:cs="Arial"/>
        </w:rPr>
      </w:pPr>
      <w:r w:rsidRPr="618A4DB5" w:rsidR="00DF3532">
        <w:rPr>
          <w:rFonts w:ascii="Arial" w:hAnsi="Arial" w:cs="Arial"/>
        </w:rPr>
        <w:t xml:space="preserve">The </w:t>
      </w:r>
      <w:r w:rsidRPr="618A4DB5" w:rsidR="2D24F016">
        <w:rPr>
          <w:rFonts w:ascii="Arial" w:hAnsi="Arial" w:cs="Arial"/>
        </w:rPr>
        <w:t>Omnipod</w:t>
      </w:r>
      <w:r w:rsidRPr="618A4DB5" w:rsidR="00DF3532">
        <w:rPr>
          <w:rFonts w:ascii="Arial" w:hAnsi="Arial" w:cs="Arial"/>
        </w:rPr>
        <w:t xml:space="preserve"> 5 is notable as the first hybrid closed loop device to obtain approval for use in the UK (Breakthrough T1D UK, 2024). It also coincided with </w:t>
      </w:r>
      <w:r w:rsidRPr="618A4DB5" w:rsidR="00DF3532">
        <w:rPr>
          <w:rFonts w:ascii="Arial" w:hAnsi="Arial" w:cs="Arial"/>
        </w:rPr>
        <w:t>a big change</w:t>
      </w:r>
      <w:r w:rsidRPr="618A4DB5" w:rsidR="00DF3532">
        <w:rPr>
          <w:rFonts w:ascii="Arial" w:hAnsi="Arial" w:cs="Arial"/>
        </w:rPr>
        <w:t xml:space="preserve"> in national policy. NICE has provided guidance to support the use of hybrid closed loop systems in eligible individuals with type 1 diabetes in December 2023 (NICE, 2023). In turn NHS England proposed a five year 'implementation pathway' (NHS England, 2024). This report critically assesses the effects of the </w:t>
      </w:r>
      <w:r w:rsidRPr="618A4DB5" w:rsidR="2AD20C0C">
        <w:rPr>
          <w:rFonts w:ascii="Arial" w:hAnsi="Arial" w:cs="Arial"/>
        </w:rPr>
        <w:t>Omnipod</w:t>
      </w:r>
      <w:r w:rsidRPr="618A4DB5" w:rsidR="00DF3532">
        <w:rPr>
          <w:rFonts w:ascii="Arial" w:hAnsi="Arial" w:cs="Arial"/>
        </w:rPr>
        <w:t xml:space="preserve"> 5 in three areas. They are workforce, service delivery and patient and service user experience. Both advantages and disadvantages are </w:t>
      </w:r>
      <w:r w:rsidRPr="618A4DB5" w:rsidR="15F78292">
        <w:rPr>
          <w:rFonts w:ascii="Arial" w:hAnsi="Arial" w:cs="Arial"/>
        </w:rPr>
        <w:t>considered</w:t>
      </w:r>
      <w:r w:rsidRPr="618A4DB5" w:rsidR="00DF3532">
        <w:rPr>
          <w:rFonts w:ascii="Arial" w:hAnsi="Arial" w:cs="Arial"/>
        </w:rPr>
        <w:t xml:space="preserve"> and evidence and policy from the UK are used.</w:t>
      </w:r>
    </w:p>
    <w:p w:rsidRPr="000B4222" w:rsidR="00DF3532" w:rsidP="00B52E90" w:rsidRDefault="00DF3532" w14:paraId="5418E39D" w14:textId="77777777">
      <w:pPr>
        <w:spacing w:line="360" w:lineRule="auto"/>
        <w:jc w:val="both"/>
        <w:rPr>
          <w:rFonts w:ascii="Arial" w:hAnsi="Arial" w:cs="Arial"/>
          <w:b/>
          <w:bCs/>
        </w:rPr>
      </w:pPr>
      <w:r w:rsidRPr="000B4222">
        <w:rPr>
          <w:rFonts w:ascii="Arial" w:hAnsi="Arial" w:cs="Arial"/>
          <w:b/>
          <w:bCs/>
        </w:rPr>
        <w:t>Workforce</w:t>
      </w:r>
    </w:p>
    <w:p w:rsidRPr="000B4222" w:rsidR="00DF3532" w:rsidP="00B52E90" w:rsidRDefault="00DF3532" w14:paraId="59E0EB81" w14:textId="25BA3FC3">
      <w:pPr>
        <w:spacing w:line="360" w:lineRule="auto"/>
        <w:jc w:val="both"/>
        <w:rPr>
          <w:rFonts w:ascii="Arial" w:hAnsi="Arial" w:cs="Arial"/>
        </w:rPr>
      </w:pPr>
      <w:r w:rsidRPr="618A4DB5" w:rsidR="00DF3532">
        <w:rPr>
          <w:rFonts w:ascii="Arial" w:hAnsi="Arial" w:cs="Arial"/>
        </w:rPr>
        <w:t xml:space="preserve">The roles in diabetes teams have changed with the advent of </w:t>
      </w:r>
      <w:r w:rsidRPr="618A4DB5" w:rsidR="2875798C">
        <w:rPr>
          <w:rFonts w:ascii="Arial" w:hAnsi="Arial" w:cs="Arial"/>
        </w:rPr>
        <w:t>Omnipod</w:t>
      </w:r>
      <w:r w:rsidRPr="618A4DB5" w:rsidR="00DF3532">
        <w:rPr>
          <w:rFonts w:ascii="Arial" w:hAnsi="Arial" w:cs="Arial"/>
        </w:rPr>
        <w:t xml:space="preserve"> 5. There is a need for new skills among diabetes specialist nurses, </w:t>
      </w:r>
      <w:r w:rsidRPr="618A4DB5" w:rsidR="00DF3532">
        <w:rPr>
          <w:rFonts w:ascii="Arial" w:hAnsi="Arial" w:cs="Arial"/>
        </w:rPr>
        <w:t>doctors</w:t>
      </w:r>
      <w:r w:rsidRPr="618A4DB5" w:rsidR="00DF3532">
        <w:rPr>
          <w:rFonts w:ascii="Arial" w:hAnsi="Arial" w:cs="Arial"/>
        </w:rPr>
        <w:t xml:space="preserve"> and dietitians (NHS England, 2024). Since </w:t>
      </w:r>
      <w:r w:rsidRPr="618A4DB5" w:rsidR="00B67F04">
        <w:rPr>
          <w:rFonts w:ascii="Arial" w:hAnsi="Arial" w:cs="Arial"/>
        </w:rPr>
        <w:t>then,</w:t>
      </w:r>
      <w:r w:rsidRPr="618A4DB5" w:rsidR="00DF3532">
        <w:rPr>
          <w:rFonts w:ascii="Arial" w:hAnsi="Arial" w:cs="Arial"/>
        </w:rPr>
        <w:t xml:space="preserve"> an agreement has been reached by UK diabetes organisations to adopt a national 4 level competency framework for these skills (Richardson et al., 2026). This is the degree of importance of the training </w:t>
      </w:r>
      <w:r w:rsidRPr="618A4DB5" w:rsidR="70C56EE1">
        <w:rPr>
          <w:rFonts w:ascii="Arial" w:hAnsi="Arial" w:cs="Arial"/>
        </w:rPr>
        <w:t>need. This</w:t>
      </w:r>
      <w:r w:rsidRPr="618A4DB5" w:rsidR="00DF3532">
        <w:rPr>
          <w:rFonts w:ascii="Arial" w:hAnsi="Arial" w:cs="Arial"/>
        </w:rPr>
        <w:t xml:space="preserve"> is the significance of training requirement.</w:t>
      </w:r>
    </w:p>
    <w:p w:rsidRPr="000B4222" w:rsidR="00DF3532" w:rsidP="00B52E90" w:rsidRDefault="00DF3532" w14:paraId="24B79C2A" w14:textId="155461F3">
      <w:pPr>
        <w:spacing w:line="360" w:lineRule="auto"/>
        <w:jc w:val="both"/>
        <w:rPr>
          <w:rFonts w:ascii="Arial" w:hAnsi="Arial" w:cs="Arial"/>
        </w:rPr>
      </w:pPr>
      <w:r w:rsidRPr="618A4DB5" w:rsidR="00DF3532">
        <w:rPr>
          <w:rFonts w:ascii="Arial" w:hAnsi="Arial" w:cs="Arial"/>
        </w:rPr>
        <w:t xml:space="preserve">There are definite benefits in this change. With knowledge of the technology, nurses can </w:t>
      </w:r>
      <w:r w:rsidRPr="618A4DB5" w:rsidR="00DF3532">
        <w:rPr>
          <w:rFonts w:ascii="Arial" w:hAnsi="Arial" w:cs="Arial"/>
        </w:rPr>
        <w:t>assist</w:t>
      </w:r>
      <w:r w:rsidRPr="618A4DB5" w:rsidR="00DF3532">
        <w:rPr>
          <w:rFonts w:ascii="Arial" w:hAnsi="Arial" w:cs="Arial"/>
        </w:rPr>
        <w:t xml:space="preserve"> more people remotely. According to a UK review, efficient remote review by clinical teams, mentioned above, is enabled by the </w:t>
      </w:r>
      <w:r w:rsidRPr="618A4DB5" w:rsidR="4C4380E1">
        <w:rPr>
          <w:rFonts w:ascii="Arial" w:hAnsi="Arial" w:cs="Arial"/>
        </w:rPr>
        <w:t>Omnipod</w:t>
      </w:r>
      <w:r w:rsidRPr="618A4DB5" w:rsidR="00DF3532">
        <w:rPr>
          <w:rFonts w:ascii="Arial" w:hAnsi="Arial" w:cs="Arial"/>
        </w:rPr>
        <w:t xml:space="preserve"> 5, as it can </w:t>
      </w:r>
      <w:r w:rsidRPr="618A4DB5" w:rsidR="3A1ACD0F">
        <w:rPr>
          <w:rFonts w:ascii="Arial" w:hAnsi="Arial" w:cs="Arial"/>
        </w:rPr>
        <w:t>relate to</w:t>
      </w:r>
      <w:r w:rsidRPr="618A4DB5" w:rsidR="00DF3532">
        <w:rPr>
          <w:rFonts w:ascii="Arial" w:hAnsi="Arial" w:cs="Arial"/>
        </w:rPr>
        <w:t xml:space="preserve"> cloud-based platforms that centralise patient data (Forde et al., 2023). This can help appointments to be more specific and efficient. However, the findings show there are </w:t>
      </w:r>
      <w:r w:rsidRPr="618A4DB5" w:rsidR="00DF3532">
        <w:rPr>
          <w:rFonts w:ascii="Arial" w:hAnsi="Arial" w:cs="Arial"/>
        </w:rPr>
        <w:t>real challenges</w:t>
      </w:r>
      <w:r w:rsidRPr="618A4DB5" w:rsidR="00DF3532">
        <w:rPr>
          <w:rFonts w:ascii="Arial" w:hAnsi="Arial" w:cs="Arial"/>
        </w:rPr>
        <w:t xml:space="preserve"> as well. The findings from a national survey held with UK nurses and midwives following the implementation of hybrid closed loop indicated that the workload of the majority of respondents had increased (Journal of Diabetes Nursing, 2025) and that many were not provided with adequate funding or time to undertake training. </w:t>
      </w:r>
    </w:p>
    <w:p w:rsidRPr="000B4222" w:rsidR="00DF3532" w:rsidP="00B52E90" w:rsidRDefault="00DF3532" w14:paraId="32EECB1B" w14:textId="0AB66AAF">
      <w:pPr>
        <w:spacing w:line="360" w:lineRule="auto"/>
        <w:jc w:val="both"/>
        <w:rPr>
          <w:rFonts w:ascii="Arial" w:hAnsi="Arial" w:cs="Arial"/>
        </w:rPr>
      </w:pPr>
      <w:r w:rsidRPr="618A4DB5" w:rsidR="00DF3532">
        <w:rPr>
          <w:rFonts w:ascii="Arial" w:hAnsi="Arial" w:cs="Arial"/>
        </w:rPr>
        <w:t xml:space="preserve">This is indicative of a labour shortage </w:t>
      </w:r>
      <w:r w:rsidRPr="618A4DB5" w:rsidR="25A74B28">
        <w:rPr>
          <w:rFonts w:ascii="Arial" w:hAnsi="Arial" w:cs="Arial"/>
        </w:rPr>
        <w:t>like</w:t>
      </w:r>
      <w:r w:rsidRPr="618A4DB5" w:rsidR="00DF3532">
        <w:rPr>
          <w:rFonts w:ascii="Arial" w:hAnsi="Arial" w:cs="Arial"/>
        </w:rPr>
        <w:t xml:space="preserve"> one that is known. The same study found that the training of staff was not always consistent and uptake of insulin pumps was not consistent throughout England (Journal of Diabetes Nursing, 2025). The same situation could occur with </w:t>
      </w:r>
      <w:r w:rsidRPr="618A4DB5" w:rsidR="00DF3532">
        <w:rPr>
          <w:rFonts w:ascii="Arial" w:hAnsi="Arial" w:cs="Arial"/>
        </w:rPr>
        <w:t xml:space="preserve">the </w:t>
      </w:r>
      <w:r w:rsidRPr="618A4DB5" w:rsidR="35E0D40D">
        <w:rPr>
          <w:rFonts w:ascii="Arial" w:hAnsi="Arial" w:cs="Arial"/>
        </w:rPr>
        <w:t>Omnipod</w:t>
      </w:r>
      <w:r w:rsidRPr="618A4DB5" w:rsidR="00DF3532">
        <w:rPr>
          <w:rFonts w:ascii="Arial" w:hAnsi="Arial" w:cs="Arial"/>
        </w:rPr>
        <w:t xml:space="preserve"> 5, meaning that a </w:t>
      </w:r>
      <w:r w:rsidRPr="618A4DB5" w:rsidR="00DF3532">
        <w:rPr>
          <w:rFonts w:ascii="Arial" w:hAnsi="Arial" w:cs="Arial"/>
        </w:rPr>
        <w:t>portion</w:t>
      </w:r>
      <w:r w:rsidRPr="618A4DB5" w:rsidR="00DF3532">
        <w:rPr>
          <w:rFonts w:ascii="Arial" w:hAnsi="Arial" w:cs="Arial"/>
        </w:rPr>
        <w:t xml:space="preserve"> of the workforce could still be ready, but patient demands will be increasing. This is the risk that NHS England has taken direct account of in their implementation strategy and that is why the rollout will be over five years, not now (NHS England, 2024).</w:t>
      </w:r>
    </w:p>
    <w:p w:rsidRPr="000B4222" w:rsidR="00DF3532" w:rsidP="00B52E90" w:rsidRDefault="00DF3532" w14:paraId="3281C090" w14:textId="3926ABD2">
      <w:pPr>
        <w:spacing w:line="360" w:lineRule="auto"/>
        <w:jc w:val="both"/>
        <w:rPr>
          <w:rFonts w:ascii="Arial" w:hAnsi="Arial" w:cs="Arial"/>
        </w:rPr>
      </w:pPr>
      <w:r w:rsidRPr="618A4DB5" w:rsidR="00DF3532">
        <w:rPr>
          <w:rFonts w:ascii="Arial" w:hAnsi="Arial" w:cs="Arial"/>
        </w:rPr>
        <w:t xml:space="preserve">One is that there are differences in services. Services for diabetes are less well </w:t>
      </w:r>
      <w:r w:rsidRPr="618A4DB5" w:rsidR="00DF3532">
        <w:rPr>
          <w:rFonts w:ascii="Arial" w:hAnsi="Arial" w:cs="Arial"/>
        </w:rPr>
        <w:t>established</w:t>
      </w:r>
      <w:r w:rsidRPr="618A4DB5" w:rsidR="00DF3532">
        <w:rPr>
          <w:rFonts w:ascii="Arial" w:hAnsi="Arial" w:cs="Arial"/>
        </w:rPr>
        <w:t xml:space="preserve"> in smaller district </w:t>
      </w:r>
      <w:r w:rsidRPr="618A4DB5" w:rsidR="38415635">
        <w:rPr>
          <w:rFonts w:ascii="Arial" w:hAnsi="Arial" w:cs="Arial"/>
        </w:rPr>
        <w:t>hospitals and</w:t>
      </w:r>
      <w:r w:rsidRPr="618A4DB5" w:rsidR="00DF3532">
        <w:rPr>
          <w:rFonts w:ascii="Arial" w:hAnsi="Arial" w:cs="Arial"/>
        </w:rPr>
        <w:t xml:space="preserve"> are less likely to have the </w:t>
      </w:r>
      <w:r w:rsidRPr="618A4DB5" w:rsidR="00DF3532">
        <w:rPr>
          <w:rFonts w:ascii="Arial" w:hAnsi="Arial" w:cs="Arial"/>
        </w:rPr>
        <w:t>expertise</w:t>
      </w:r>
      <w:r w:rsidRPr="618A4DB5" w:rsidR="00DF3532">
        <w:rPr>
          <w:rFonts w:ascii="Arial" w:hAnsi="Arial" w:cs="Arial"/>
        </w:rPr>
        <w:t xml:space="preserve"> to support new starters (NHS England, 2024). Closed loop systems and awareness and confidence – 637 UK HCPs were asked about the awareness and confidence in closed loop systems, with generally high levels of awareness, and varying levels of confidence by profession, with diabetes specialist nurses the most confident and endocrinology residents the least (Anandhakrishnan et al., 2025). Most of the respondents </w:t>
      </w:r>
      <w:r w:rsidRPr="618A4DB5" w:rsidR="00DF3532">
        <w:rPr>
          <w:rFonts w:ascii="Arial" w:hAnsi="Arial" w:cs="Arial"/>
        </w:rPr>
        <w:t>indicated</w:t>
      </w:r>
      <w:r w:rsidRPr="618A4DB5" w:rsidR="00DF3532">
        <w:rPr>
          <w:rFonts w:ascii="Arial" w:hAnsi="Arial" w:cs="Arial"/>
        </w:rPr>
        <w:t xml:space="preserve"> their preference for more trainings and over half were interested in flexible, distance learning courses (Anandhakrishnan et al., 2025). Diabetes organizations in the UK have thus agreed a national four-level competency framework as a baseline for staff training and assessment working with these devices (Richardson et al., 2026). The diabetes profession overall has become more technical, data-driven with the </w:t>
      </w:r>
      <w:r w:rsidRPr="618A4DB5" w:rsidR="13CD61DF">
        <w:rPr>
          <w:rFonts w:ascii="Arial" w:hAnsi="Arial" w:cs="Arial"/>
        </w:rPr>
        <w:t>Omnipod</w:t>
      </w:r>
      <w:r w:rsidRPr="618A4DB5" w:rsidR="00DF3532">
        <w:rPr>
          <w:rFonts w:ascii="Arial" w:hAnsi="Arial" w:cs="Arial"/>
        </w:rPr>
        <w:t xml:space="preserve"> 5. This also presents opportunities to be more proactive with care and engage patients in shared decision making, but if investment keeps pace with demand.</w:t>
      </w:r>
    </w:p>
    <w:p w:rsidRPr="000B4222" w:rsidR="00DF3532" w:rsidP="00B52E90" w:rsidRDefault="00DF3532" w14:paraId="5407D1F8" w14:textId="4F20A5B4">
      <w:pPr>
        <w:spacing w:line="360" w:lineRule="auto"/>
        <w:jc w:val="both"/>
        <w:rPr>
          <w:rFonts w:ascii="Arial" w:hAnsi="Arial" w:cs="Arial"/>
          <w:b/>
          <w:bCs/>
        </w:rPr>
      </w:pPr>
      <w:r w:rsidRPr="000B4222">
        <w:rPr>
          <w:rFonts w:ascii="Arial" w:hAnsi="Arial" w:cs="Arial"/>
          <w:b/>
          <w:bCs/>
        </w:rPr>
        <w:t>Service Delivery</w:t>
      </w:r>
    </w:p>
    <w:p w:rsidRPr="000B4222" w:rsidR="00DF3532" w:rsidP="00B52E90" w:rsidRDefault="00DF3532" w14:paraId="4B0F0C82" w14:textId="5BFA39ED">
      <w:pPr>
        <w:spacing w:line="360" w:lineRule="auto"/>
        <w:jc w:val="both"/>
        <w:rPr>
          <w:rFonts w:ascii="Arial" w:hAnsi="Arial" w:cs="Arial"/>
        </w:rPr>
      </w:pPr>
      <w:r w:rsidRPr="618A4DB5" w:rsidR="4946EB75">
        <w:rPr>
          <w:rFonts w:ascii="Arial" w:hAnsi="Arial" w:cs="Arial"/>
        </w:rPr>
        <w:t>Omnipod</w:t>
      </w:r>
      <w:r w:rsidRPr="618A4DB5" w:rsidR="00DF3532">
        <w:rPr>
          <w:rFonts w:ascii="Arial" w:hAnsi="Arial" w:cs="Arial"/>
        </w:rPr>
        <w:t xml:space="preserve"> 5 has changed the diabetes care landscape, </w:t>
      </w:r>
      <w:r w:rsidRPr="618A4DB5" w:rsidR="00DF3532">
        <w:rPr>
          <w:rFonts w:ascii="Arial" w:hAnsi="Arial" w:cs="Arial"/>
        </w:rPr>
        <w:t>literally day</w:t>
      </w:r>
      <w:r w:rsidRPr="618A4DB5" w:rsidR="00DF3532">
        <w:rPr>
          <w:rFonts w:ascii="Arial" w:hAnsi="Arial" w:cs="Arial"/>
        </w:rPr>
        <w:t xml:space="preserve"> to day. The one thing that is clearly changing is the aspect of remote monitoring. Data uploads for glucose and insulin to cloud-based platforms are automated and a key enabler of telemedicine in diabetes care, as </w:t>
      </w:r>
      <w:r w:rsidRPr="618A4DB5" w:rsidR="00DF3532">
        <w:rPr>
          <w:rFonts w:ascii="Arial" w:hAnsi="Arial" w:cs="Arial"/>
        </w:rPr>
        <w:t>identified</w:t>
      </w:r>
      <w:r w:rsidRPr="618A4DB5" w:rsidR="00DF3532">
        <w:rPr>
          <w:rFonts w:ascii="Arial" w:hAnsi="Arial" w:cs="Arial"/>
        </w:rPr>
        <w:t xml:space="preserve"> by a UK review of remote diabetes consultations (Forde et al., 2023). There is a growing trend for NHS trusts to request patients to provide this information prior to their appointments which helps </w:t>
      </w:r>
      <w:r w:rsidRPr="618A4DB5" w:rsidR="00DF3532">
        <w:rPr>
          <w:rFonts w:ascii="Arial" w:hAnsi="Arial" w:cs="Arial"/>
        </w:rPr>
        <w:t>facilitate</w:t>
      </w:r>
      <w:r w:rsidRPr="618A4DB5" w:rsidR="00DF3532">
        <w:rPr>
          <w:rFonts w:ascii="Arial" w:hAnsi="Arial" w:cs="Arial"/>
        </w:rPr>
        <w:t xml:space="preserve"> virtual clinics (Ashford and St Peter's Hospitals NHS Foundation Trust, 2026). Consultation can be quicker and more focused as clinicians can </w:t>
      </w:r>
      <w:r w:rsidRPr="618A4DB5" w:rsidR="00DF3532">
        <w:rPr>
          <w:rFonts w:ascii="Arial" w:hAnsi="Arial" w:cs="Arial"/>
        </w:rPr>
        <w:t>observe</w:t>
      </w:r>
      <w:r w:rsidRPr="618A4DB5" w:rsidR="00DF3532">
        <w:rPr>
          <w:rFonts w:ascii="Arial" w:hAnsi="Arial" w:cs="Arial"/>
        </w:rPr>
        <w:t xml:space="preserve"> trends instead of just what the patient can remember. Forde et al. (2023) do caution, however, that there are some patients who will not </w:t>
      </w:r>
      <w:r w:rsidRPr="618A4DB5" w:rsidR="00DF3532">
        <w:rPr>
          <w:rFonts w:ascii="Arial" w:hAnsi="Arial" w:cs="Arial"/>
        </w:rPr>
        <w:t>benefit</w:t>
      </w:r>
      <w:r w:rsidRPr="618A4DB5" w:rsidR="00DF3532">
        <w:rPr>
          <w:rFonts w:ascii="Arial" w:hAnsi="Arial" w:cs="Arial"/>
        </w:rPr>
        <w:t xml:space="preserve"> from a remote consultation, and that access to devices or digital literacy should be considered when deciding if a remote or in-person appointment is offered.</w:t>
      </w:r>
    </w:p>
    <w:p w:rsidRPr="000B4222" w:rsidR="00DF3532" w:rsidP="00B52E90" w:rsidRDefault="00DF3532" w14:paraId="1B5FA2E8" w14:textId="71B76005">
      <w:pPr>
        <w:spacing w:line="360" w:lineRule="auto"/>
        <w:jc w:val="both"/>
        <w:rPr>
          <w:rFonts w:ascii="Arial" w:hAnsi="Arial" w:cs="Arial"/>
        </w:rPr>
      </w:pPr>
      <w:r w:rsidRPr="45458A20" w:rsidR="00DF3532">
        <w:rPr>
          <w:rFonts w:ascii="Arial" w:hAnsi="Arial" w:cs="Arial"/>
        </w:rPr>
        <w:t>This change is part of NHS digital policy. The government has outlined an ambition for '</w:t>
      </w:r>
      <w:r w:rsidRPr="45458A20" w:rsidR="3720451A">
        <w:rPr>
          <w:rFonts w:ascii="Arial" w:hAnsi="Arial" w:cs="Arial"/>
        </w:rPr>
        <w:t>joined up</w:t>
      </w:r>
      <w:r w:rsidRPr="45458A20" w:rsidR="00DF3532">
        <w:rPr>
          <w:rFonts w:ascii="Arial" w:hAnsi="Arial" w:cs="Arial"/>
        </w:rPr>
        <w:t xml:space="preserve">, digitally enabled care', with an improvement to support for people with long term conditions like diabetes to self-manage their health (Department of Health and Social Care, 2022). The ‘What Good Looks Like’ framework is an extension of this, encouraging NHS organisations to </w:t>
      </w:r>
      <w:r w:rsidRPr="45458A20" w:rsidR="00DF3532">
        <w:rPr>
          <w:rFonts w:ascii="Arial" w:hAnsi="Arial" w:cs="Arial"/>
        </w:rPr>
        <w:t>establish</w:t>
      </w:r>
      <w:r w:rsidRPr="45458A20" w:rsidR="00DF3532">
        <w:rPr>
          <w:rFonts w:ascii="Arial" w:hAnsi="Arial" w:cs="Arial"/>
        </w:rPr>
        <w:t xml:space="preserve"> the infrastructure and skills of their staff to support data-led, joined-up care (NHS England, 2025a). Those dreams are realized with technology such as the </w:t>
      </w:r>
      <w:r w:rsidRPr="45458A20" w:rsidR="132E4574">
        <w:rPr>
          <w:rFonts w:ascii="Arial" w:hAnsi="Arial" w:cs="Arial"/>
        </w:rPr>
        <w:t>Omni pod</w:t>
      </w:r>
      <w:r w:rsidRPr="45458A20" w:rsidR="00DF3532">
        <w:rPr>
          <w:rFonts w:ascii="Arial" w:hAnsi="Arial" w:cs="Arial"/>
        </w:rPr>
        <w:t xml:space="preserve"> 5. The </w:t>
      </w:r>
      <w:r w:rsidRPr="45458A20" w:rsidR="00DF3532">
        <w:rPr>
          <w:rFonts w:ascii="Arial" w:hAnsi="Arial" w:cs="Arial"/>
        </w:rPr>
        <w:t xml:space="preserve">same model points to the fact that, although interoperability is noted as a key challenge across the NHS, it is not yet achieved between the systems (NHS England, 2026). Diabetes services are not an exception. </w:t>
      </w:r>
    </w:p>
    <w:p w:rsidRPr="000B4222" w:rsidR="00DF3532" w:rsidP="00B52E90" w:rsidRDefault="00DF3532" w14:paraId="3EF9634A" w14:textId="3D3B14D4">
      <w:pPr>
        <w:spacing w:line="360" w:lineRule="auto"/>
        <w:jc w:val="both"/>
        <w:rPr>
          <w:rFonts w:ascii="Arial" w:hAnsi="Arial" w:cs="Arial"/>
        </w:rPr>
      </w:pPr>
      <w:r w:rsidRPr="45458A20" w:rsidR="00DF3532">
        <w:rPr>
          <w:rFonts w:ascii="Arial" w:hAnsi="Arial" w:cs="Arial"/>
        </w:rPr>
        <w:t xml:space="preserve">Data protection issues are also raised by sharing glucose and insulin data. Cloud-based platforms must be compliant with the UK GDPR requirements and NHS Data Security and Protection Toolkit before they can be implemented in clinical practice with the </w:t>
      </w:r>
      <w:r w:rsidRPr="45458A20" w:rsidR="1771E5E3">
        <w:rPr>
          <w:rFonts w:ascii="Arial" w:hAnsi="Arial" w:cs="Arial"/>
        </w:rPr>
        <w:t>Omni pod</w:t>
      </w:r>
      <w:r w:rsidRPr="45458A20" w:rsidR="00DF3532">
        <w:rPr>
          <w:rFonts w:ascii="Arial" w:hAnsi="Arial" w:cs="Arial"/>
        </w:rPr>
        <w:t xml:space="preserve"> 5. This places an </w:t>
      </w:r>
      <w:r w:rsidRPr="45458A20" w:rsidR="00DF3532">
        <w:rPr>
          <w:rFonts w:ascii="Arial" w:hAnsi="Arial" w:cs="Arial"/>
        </w:rPr>
        <w:t>additional</w:t>
      </w:r>
      <w:r w:rsidRPr="45458A20" w:rsidR="00DF3532">
        <w:rPr>
          <w:rFonts w:ascii="Arial" w:hAnsi="Arial" w:cs="Arial"/>
        </w:rPr>
        <w:t xml:space="preserve"> governance burden on any services that implement the technology as the clinical team need to be assured that patient information is kept and shared securely including when children and vulnerable adults are involved.</w:t>
      </w:r>
    </w:p>
    <w:p w:rsidRPr="000B4222" w:rsidR="00DF3532" w:rsidP="00B52E90" w:rsidRDefault="00DF3532" w14:paraId="0062F2E4" w14:textId="78C2685D">
      <w:pPr>
        <w:spacing w:line="360" w:lineRule="auto"/>
        <w:jc w:val="both"/>
        <w:rPr>
          <w:rFonts w:ascii="Arial" w:hAnsi="Arial" w:cs="Arial"/>
        </w:rPr>
      </w:pPr>
      <w:r w:rsidRPr="618A4DB5" w:rsidR="00DF3532">
        <w:rPr>
          <w:rFonts w:ascii="Arial" w:hAnsi="Arial" w:cs="Arial"/>
        </w:rPr>
        <w:t xml:space="preserve">Major short-term hurdle has been cost and commissioning. NICE's guidance does not recommend using hybrid closed loop systems unless they are </w:t>
      </w:r>
      <w:r w:rsidRPr="618A4DB5" w:rsidR="00DF3532">
        <w:rPr>
          <w:rFonts w:ascii="Arial" w:hAnsi="Arial" w:cs="Arial"/>
        </w:rPr>
        <w:t>acquired</w:t>
      </w:r>
      <w:r w:rsidRPr="618A4DB5" w:rsidR="00DF3532">
        <w:rPr>
          <w:rFonts w:ascii="Arial" w:hAnsi="Arial" w:cs="Arial"/>
        </w:rPr>
        <w:t xml:space="preserve"> at a cost-effective price agreed between NHS England and the individual manufacturers (NICE, 2023). Price negotiations with manufacturers, such as </w:t>
      </w:r>
      <w:r w:rsidRPr="618A4DB5" w:rsidR="18F917DA">
        <w:rPr>
          <w:rFonts w:ascii="Arial" w:hAnsi="Arial" w:cs="Arial"/>
        </w:rPr>
        <w:t>Insulate</w:t>
      </w:r>
      <w:r w:rsidRPr="618A4DB5" w:rsidR="00DF3532">
        <w:rPr>
          <w:rFonts w:ascii="Arial" w:hAnsi="Arial" w:cs="Arial"/>
        </w:rPr>
        <w:t xml:space="preserve">, have taken time, as detailed in a randomised trial-based economic evaluation of a similar hybrid closed loop algorithm, which determined that automated insulin delivery was cost-effective for children and adolescents in the UK, only up to a certain point per quality adjusted life year (QALY) (Fox et al., 2025). The </w:t>
      </w:r>
      <w:r w:rsidRPr="618A4DB5" w:rsidR="51EA9D5E">
        <w:rPr>
          <w:rFonts w:ascii="Arial" w:hAnsi="Arial" w:cs="Arial"/>
        </w:rPr>
        <w:t>Omnipod</w:t>
      </w:r>
      <w:r w:rsidRPr="618A4DB5" w:rsidR="00DF3532">
        <w:rPr>
          <w:rFonts w:ascii="Arial" w:hAnsi="Arial" w:cs="Arial"/>
        </w:rPr>
        <w:t xml:space="preserve"> 5 was initially approved by NICE, but following this approval, discussions with NHS England took time, which meant full rollout in all areas was delayed throughout 2024 (Diabetes UK, 2024). The five-year plan for NHSE directly recognises these service-level restrictions. It outlines the significant inter-regional variation in provision of diabetes technology with specialist </w:t>
      </w:r>
      <w:r w:rsidRPr="618A4DB5" w:rsidR="00DF3532">
        <w:rPr>
          <w:rFonts w:ascii="Arial" w:hAnsi="Arial" w:cs="Arial"/>
        </w:rPr>
        <w:t>expertise</w:t>
      </w:r>
      <w:r w:rsidRPr="618A4DB5" w:rsidR="00DF3532">
        <w:rPr>
          <w:rFonts w:ascii="Arial" w:hAnsi="Arial" w:cs="Arial"/>
        </w:rPr>
        <w:t xml:space="preserve"> </w:t>
      </w:r>
      <w:r w:rsidRPr="618A4DB5" w:rsidR="00DF3532">
        <w:rPr>
          <w:rFonts w:ascii="Arial" w:hAnsi="Arial" w:cs="Arial"/>
        </w:rPr>
        <w:t>predominantly found</w:t>
      </w:r>
      <w:r w:rsidRPr="618A4DB5" w:rsidR="00DF3532">
        <w:rPr>
          <w:rFonts w:ascii="Arial" w:hAnsi="Arial" w:cs="Arial"/>
        </w:rPr>
        <w:t xml:space="preserve"> in larger centres and explains this variation as a key factor in the decision to rollout in stages, not all at once (NHS England, 2024).</w:t>
      </w:r>
    </w:p>
    <w:p w:rsidRPr="000B4222" w:rsidR="00324C2F" w:rsidP="00B52E90" w:rsidRDefault="00DF3532" w14:paraId="0723B935" w14:textId="49BD28C2">
      <w:pPr>
        <w:spacing w:line="360" w:lineRule="auto"/>
        <w:jc w:val="both"/>
        <w:rPr>
          <w:rFonts w:ascii="Arial" w:hAnsi="Arial" w:cs="Arial"/>
        </w:rPr>
      </w:pPr>
      <w:r w:rsidRPr="45458A20" w:rsidR="00DF3532">
        <w:rPr>
          <w:rFonts w:ascii="Arial" w:hAnsi="Arial" w:cs="Arial"/>
        </w:rPr>
        <w:t xml:space="preserve">These disparities have real-world implications for service provision. Other trusts, including University College London Hospitals (UCLH), have reported that they were able to provide the </w:t>
      </w:r>
      <w:r w:rsidRPr="45458A20" w:rsidR="13227453">
        <w:rPr>
          <w:rFonts w:ascii="Arial" w:hAnsi="Arial" w:cs="Arial"/>
        </w:rPr>
        <w:t>Omni pod</w:t>
      </w:r>
      <w:r w:rsidRPr="45458A20" w:rsidR="00DF3532">
        <w:rPr>
          <w:rFonts w:ascii="Arial" w:hAnsi="Arial" w:cs="Arial"/>
        </w:rPr>
        <w:t xml:space="preserve"> 5 relatively quickly, but in those </w:t>
      </w:r>
      <w:r w:rsidRPr="45458A20" w:rsidR="1B27AA72">
        <w:rPr>
          <w:rFonts w:ascii="Arial" w:hAnsi="Arial" w:cs="Arial"/>
        </w:rPr>
        <w:t>trusts,</w:t>
      </w:r>
      <w:r w:rsidRPr="45458A20" w:rsidR="00DF3532">
        <w:rPr>
          <w:rFonts w:ascii="Arial" w:hAnsi="Arial" w:cs="Arial"/>
        </w:rPr>
        <w:t xml:space="preserve"> there are more people waiting for a new pump than can be offered, and a prioritisation system is in place to manage that disparity (UCLH, 2025). Other trusts will have to wait longer for staffing and commissioning challenges to be addressed before they can make the device available at all. </w:t>
      </w:r>
    </w:p>
    <w:p w:rsidRPr="000B4222" w:rsidR="00DF3532" w:rsidP="00B52E90" w:rsidRDefault="00DF3532" w14:paraId="4B8E4517" w14:textId="0457A19D">
      <w:pPr>
        <w:spacing w:line="360" w:lineRule="auto"/>
        <w:jc w:val="both"/>
        <w:rPr>
          <w:rFonts w:ascii="Arial" w:hAnsi="Arial" w:cs="Arial"/>
          <w:b/>
          <w:bCs/>
        </w:rPr>
      </w:pPr>
      <w:r w:rsidRPr="000B4222">
        <w:rPr>
          <w:rFonts w:ascii="Arial" w:hAnsi="Arial" w:cs="Arial"/>
          <w:b/>
          <w:bCs/>
        </w:rPr>
        <w:t>Patient and Service User</w:t>
      </w:r>
    </w:p>
    <w:p w:rsidRPr="000B4222" w:rsidR="00DF3532" w:rsidP="00B52E90" w:rsidRDefault="00DF3532" w14:paraId="2BFD558E" w14:textId="5B08E3AC">
      <w:pPr>
        <w:spacing w:line="360" w:lineRule="auto"/>
        <w:jc w:val="both"/>
        <w:rPr>
          <w:rFonts w:ascii="Arial" w:hAnsi="Arial" w:cs="Arial"/>
        </w:rPr>
      </w:pPr>
      <w:r w:rsidRPr="618A4DB5" w:rsidR="00DF3532">
        <w:rPr>
          <w:rFonts w:ascii="Arial" w:hAnsi="Arial" w:cs="Arial"/>
        </w:rPr>
        <w:t xml:space="preserve">The </w:t>
      </w:r>
      <w:r w:rsidRPr="618A4DB5" w:rsidR="0C58C3A3">
        <w:rPr>
          <w:rFonts w:ascii="Arial" w:hAnsi="Arial" w:cs="Arial"/>
        </w:rPr>
        <w:t>Omnipod</w:t>
      </w:r>
      <w:r w:rsidRPr="618A4DB5" w:rsidR="00DF3532">
        <w:rPr>
          <w:rFonts w:ascii="Arial" w:hAnsi="Arial" w:cs="Arial"/>
        </w:rPr>
        <w:t xml:space="preserve"> 5 has made the lives of patients with type 1 diabetes much different. It </w:t>
      </w:r>
      <w:r w:rsidRPr="618A4DB5" w:rsidR="00DF3532">
        <w:rPr>
          <w:rFonts w:ascii="Arial" w:hAnsi="Arial" w:cs="Arial"/>
        </w:rPr>
        <w:t>eliminates</w:t>
      </w:r>
      <w:r w:rsidRPr="618A4DB5" w:rsidR="00DF3532">
        <w:rPr>
          <w:rFonts w:ascii="Arial" w:hAnsi="Arial" w:cs="Arial"/>
        </w:rPr>
        <w:t xml:space="preserve"> the need for several daily insulin injections and routine blood sugar monitoring with a fingerstick device, as the insulin delivery is automatic to blood glucose levels (</w:t>
      </w:r>
      <w:r w:rsidRPr="618A4DB5" w:rsidR="00DF3532">
        <w:rPr>
          <w:rFonts w:ascii="Arial" w:hAnsi="Arial" w:cs="Arial"/>
        </w:rPr>
        <w:t>Insulet</w:t>
      </w:r>
      <w:r w:rsidRPr="618A4DB5" w:rsidR="00DF3532">
        <w:rPr>
          <w:rFonts w:ascii="Arial" w:hAnsi="Arial" w:cs="Arial"/>
        </w:rPr>
        <w:t xml:space="preserve"> corporation, 2024). In a </w:t>
      </w:r>
      <w:r w:rsidRPr="618A4DB5" w:rsidR="3072295F">
        <w:rPr>
          <w:rFonts w:ascii="Arial" w:hAnsi="Arial" w:cs="Arial"/>
        </w:rPr>
        <w:t>real-world</w:t>
      </w:r>
      <w:r w:rsidRPr="618A4DB5" w:rsidR="00DF3532">
        <w:rPr>
          <w:rFonts w:ascii="Arial" w:hAnsi="Arial" w:cs="Arial"/>
        </w:rPr>
        <w:t xml:space="preserve"> UK study at a diabetes centre in Edinburgh, adults have been </w:t>
      </w:r>
      <w:r w:rsidRPr="618A4DB5" w:rsidR="00DF3532">
        <w:rPr>
          <w:rFonts w:ascii="Arial" w:hAnsi="Arial" w:cs="Arial"/>
        </w:rPr>
        <w:t>monitored</w:t>
      </w:r>
      <w:r w:rsidRPr="618A4DB5" w:rsidR="00DF3532">
        <w:rPr>
          <w:rFonts w:ascii="Arial" w:hAnsi="Arial" w:cs="Arial"/>
        </w:rPr>
        <w:t xml:space="preserve"> for a year since they switched to a different insulin pump called the </w:t>
      </w:r>
      <w:r w:rsidRPr="618A4DB5" w:rsidR="42EC3FC1">
        <w:rPr>
          <w:rFonts w:ascii="Arial" w:hAnsi="Arial" w:cs="Arial"/>
        </w:rPr>
        <w:t>Omni pod</w:t>
      </w:r>
      <w:r w:rsidRPr="618A4DB5" w:rsidR="00DF3532">
        <w:rPr>
          <w:rFonts w:ascii="Arial" w:hAnsi="Arial" w:cs="Arial"/>
        </w:rPr>
        <w:t xml:space="preserve"> 5. It showed a sustained increase </w:t>
      </w:r>
      <w:r w:rsidRPr="618A4DB5" w:rsidR="00DF3532">
        <w:rPr>
          <w:rFonts w:ascii="Arial" w:hAnsi="Arial" w:cs="Arial"/>
        </w:rPr>
        <w:t>in the amount of</w:t>
      </w:r>
      <w:r w:rsidRPr="618A4DB5" w:rsidR="00DF3532">
        <w:rPr>
          <w:rFonts w:ascii="Arial" w:hAnsi="Arial" w:cs="Arial"/>
        </w:rPr>
        <w:t xml:space="preserve"> time spent in target glucose range, </w:t>
      </w:r>
      <w:r w:rsidRPr="618A4DB5" w:rsidR="00DF3532">
        <w:rPr>
          <w:rFonts w:ascii="Arial" w:hAnsi="Arial" w:cs="Arial"/>
        </w:rPr>
        <w:t xml:space="preserve">particularly in those who had previously spent the most time out of range (Stimson et al., 2024). The same study of children and young people with hybrid closed loop systems conducted across the whole of the UK also found a similar improvement in glycaemic outcomes and quality of life over time (Ng et al., 2024). This gives the UK </w:t>
      </w:r>
      <w:r w:rsidRPr="618A4DB5" w:rsidR="00DF3532">
        <w:rPr>
          <w:rFonts w:ascii="Arial" w:hAnsi="Arial" w:cs="Arial"/>
        </w:rPr>
        <w:t>a good level</w:t>
      </w:r>
      <w:r w:rsidRPr="618A4DB5" w:rsidR="00DF3532">
        <w:rPr>
          <w:rFonts w:ascii="Arial" w:hAnsi="Arial" w:cs="Arial"/>
        </w:rPr>
        <w:t xml:space="preserve"> of evidence collectively that the benefits are not only in the short-term, but across the ages.</w:t>
      </w:r>
    </w:p>
    <w:p w:rsidRPr="000B4222" w:rsidR="00DF3532" w:rsidP="00B52E90" w:rsidRDefault="00DF3532" w14:paraId="30C7E607" w14:textId="08753F69">
      <w:pPr>
        <w:spacing w:line="360" w:lineRule="auto"/>
        <w:jc w:val="both"/>
        <w:rPr>
          <w:rFonts w:ascii="Arial" w:hAnsi="Arial" w:cs="Arial"/>
        </w:rPr>
      </w:pPr>
      <w:r w:rsidRPr="45458A20" w:rsidR="00DF3532">
        <w:rPr>
          <w:rFonts w:ascii="Arial" w:hAnsi="Arial" w:cs="Arial"/>
        </w:rPr>
        <w:t xml:space="preserve">This is confirmed by patient-reported outcomes but with strongest evidence from outside of the UK. A multi-centre uncontrolled U.S. study of 115 adults showed that after three months of using </w:t>
      </w:r>
      <w:r w:rsidRPr="45458A20" w:rsidR="0772FCE4">
        <w:rPr>
          <w:rFonts w:ascii="Arial" w:hAnsi="Arial" w:cs="Arial"/>
        </w:rPr>
        <w:t>Omni pod</w:t>
      </w:r>
      <w:r w:rsidRPr="45458A20" w:rsidR="00DF3532">
        <w:rPr>
          <w:rFonts w:ascii="Arial" w:hAnsi="Arial" w:cs="Arial"/>
        </w:rPr>
        <w:t xml:space="preserve"> 5, patients reported an increase in their confidence in avoiding hypoglycaemia and a decrease in eating distress associated with diabetes compared to the previous method of treatment (Polonsky et al., 2022). This is not an UK-based trial, but the results correspond broadly with the independent UK evidence above of increased TTR and improved quality of life. This is clearly a great convenience for many people; </w:t>
      </w:r>
      <w:r w:rsidRPr="45458A20" w:rsidR="00DF3532">
        <w:rPr>
          <w:rFonts w:ascii="Arial" w:hAnsi="Arial" w:cs="Arial"/>
        </w:rPr>
        <w:t>it's</w:t>
      </w:r>
      <w:r w:rsidRPr="45458A20" w:rsidR="00DF3532">
        <w:rPr>
          <w:rFonts w:ascii="Arial" w:hAnsi="Arial" w:cs="Arial"/>
        </w:rPr>
        <w:t xml:space="preserve"> tubeless, waterproof and some patients say </w:t>
      </w:r>
      <w:r w:rsidRPr="45458A20" w:rsidR="00DF3532">
        <w:rPr>
          <w:rFonts w:ascii="Arial" w:hAnsi="Arial" w:cs="Arial"/>
        </w:rPr>
        <w:t>it's</w:t>
      </w:r>
      <w:r w:rsidRPr="45458A20" w:rsidR="00DF3532">
        <w:rPr>
          <w:rFonts w:ascii="Arial" w:hAnsi="Arial" w:cs="Arial"/>
        </w:rPr>
        <w:t xml:space="preserve"> </w:t>
      </w:r>
      <w:r w:rsidRPr="45458A20" w:rsidR="49F1BF34">
        <w:rPr>
          <w:rFonts w:ascii="Arial" w:hAnsi="Arial" w:cs="Arial"/>
        </w:rPr>
        <w:t>life changing</w:t>
      </w:r>
      <w:r w:rsidRPr="45458A20" w:rsidR="00DF3532">
        <w:rPr>
          <w:rFonts w:ascii="Arial" w:hAnsi="Arial" w:cs="Arial"/>
        </w:rPr>
        <w:t xml:space="preserve"> as it makes the constant mental effort that comes with managing glucose levels much easier (Breakthrough T1D UK, 2024).</w:t>
      </w:r>
    </w:p>
    <w:p w:rsidRPr="000B4222" w:rsidR="00DF3532" w:rsidP="00B52E90" w:rsidRDefault="00DF3532" w14:paraId="7FD07248" w14:textId="77777777">
      <w:pPr>
        <w:spacing w:line="360" w:lineRule="auto"/>
        <w:jc w:val="both"/>
        <w:rPr>
          <w:rFonts w:ascii="Arial" w:hAnsi="Arial" w:cs="Arial"/>
        </w:rPr>
      </w:pPr>
      <w:r w:rsidRPr="000B4222">
        <w:rPr>
          <w:rFonts w:ascii="Arial" w:hAnsi="Arial" w:cs="Arial"/>
        </w:rPr>
        <w:t>But the assessment must not end there, as access has been very uneven. Children who are socially deprived and ethnic minority children have historically poorer access to diabetes technology and poorer average glucose levels than White children from less deprived areas (National Audit, 2021). Staffing levels and unconscious bias continue to influence eligibility for access to technology, with some professionals expressing concern about the suitability of pumps for patients with lower literacy levels, as was reported in a qualitative study of 29 paediatric healthcare professionals in the UK, who were asked about their perceptions of who was eligible to access technology and their concerns about its use by those who were not (</w:t>
      </w:r>
      <w:proofErr w:type="spellStart"/>
      <w:r w:rsidRPr="000B4222">
        <w:rPr>
          <w:rFonts w:ascii="Arial" w:hAnsi="Arial" w:cs="Arial"/>
        </w:rPr>
        <w:t>Dlugatch</w:t>
      </w:r>
      <w:proofErr w:type="spellEnd"/>
      <w:r w:rsidRPr="000B4222">
        <w:rPr>
          <w:rFonts w:ascii="Arial" w:hAnsi="Arial" w:cs="Arial"/>
        </w:rPr>
        <w:t xml:space="preserve"> et al., 2024). The same is true for adult data. Over 1,600 adults were enrolled in a study across 3 hospitals in the UK, with those living in the most deprived areas using diabetes technology significantly less than those in the least deprived areas, despite diabetes glucose outcomes improving across all deprivation levels with access (Fallon et al., 2022).</w:t>
      </w:r>
    </w:p>
    <w:p w:rsidRPr="000B4222" w:rsidR="00DF3532" w:rsidP="00B52E90" w:rsidRDefault="00DF3532" w14:paraId="7ABD28E4" w14:textId="105CA60E">
      <w:pPr>
        <w:spacing w:line="360" w:lineRule="auto"/>
        <w:jc w:val="both"/>
        <w:rPr>
          <w:rFonts w:ascii="Arial" w:hAnsi="Arial" w:cs="Arial"/>
        </w:rPr>
      </w:pPr>
      <w:r w:rsidRPr="45458A20" w:rsidR="00DF3532">
        <w:rPr>
          <w:rFonts w:ascii="Arial" w:hAnsi="Arial" w:cs="Arial"/>
        </w:rPr>
        <w:t xml:space="preserve">There is an </w:t>
      </w:r>
      <w:r w:rsidRPr="45458A20" w:rsidR="00DF3532">
        <w:rPr>
          <w:rFonts w:ascii="Arial" w:hAnsi="Arial" w:cs="Arial"/>
        </w:rPr>
        <w:t>additional</w:t>
      </w:r>
      <w:r w:rsidRPr="45458A20" w:rsidR="00DF3532">
        <w:rPr>
          <w:rFonts w:ascii="Arial" w:hAnsi="Arial" w:cs="Arial"/>
        </w:rPr>
        <w:t xml:space="preserve"> barrier of digital literacy and confidence around data. The </w:t>
      </w:r>
      <w:r w:rsidRPr="45458A20" w:rsidR="21B9FDDE">
        <w:rPr>
          <w:rFonts w:ascii="Arial" w:hAnsi="Arial" w:cs="Arial"/>
        </w:rPr>
        <w:t>Omni pod</w:t>
      </w:r>
      <w:r w:rsidRPr="45458A20" w:rsidR="00DF3532">
        <w:rPr>
          <w:rFonts w:ascii="Arial" w:hAnsi="Arial" w:cs="Arial"/>
        </w:rPr>
        <w:t xml:space="preserve"> 5 well requires the ability to read the trend data and, in most cases, to use a companion app or recordings to be shared online. A review of remote consultations for diabetes in the United Kingdom identifies the patient's diabetes type, digital literacy and device needs are important variables for effective use of cloud connected services and suggests that services be flexible enough to accommodate patients who are unable to (Forde et al., 2023). The gap could be closed through better communication around entitlement and culturally relevant information, according to Diabetes UK's own equity work (Diabetes UK, 2026). Although the </w:t>
      </w:r>
      <w:r w:rsidRPr="45458A20" w:rsidR="00DF3532">
        <w:rPr>
          <w:rFonts w:ascii="Arial" w:hAnsi="Arial" w:cs="Arial"/>
        </w:rPr>
        <w:t>Omnipod</w:t>
      </w:r>
      <w:r w:rsidRPr="45458A20" w:rsidR="00DF3532">
        <w:rPr>
          <w:rFonts w:ascii="Arial" w:hAnsi="Arial" w:cs="Arial"/>
        </w:rPr>
        <w:t xml:space="preserve"> 5 </w:t>
      </w:r>
      <w:r w:rsidRPr="45458A20" w:rsidR="00DF3532">
        <w:rPr>
          <w:rFonts w:ascii="Arial" w:hAnsi="Arial" w:cs="Arial"/>
        </w:rPr>
        <w:t xml:space="preserve">has clearly made a positive difference in the lives of many patients, it </w:t>
      </w:r>
      <w:r w:rsidRPr="45458A20" w:rsidR="00DF3532">
        <w:rPr>
          <w:rFonts w:ascii="Arial" w:hAnsi="Arial" w:cs="Arial"/>
        </w:rPr>
        <w:t>isn't</w:t>
      </w:r>
      <w:r w:rsidRPr="45458A20" w:rsidR="00DF3532">
        <w:rPr>
          <w:rFonts w:ascii="Arial" w:hAnsi="Arial" w:cs="Arial"/>
        </w:rPr>
        <w:t xml:space="preserve"> being used evenly by everyone who could </w:t>
      </w:r>
      <w:r w:rsidRPr="45458A20" w:rsidR="00DF3532">
        <w:rPr>
          <w:rFonts w:ascii="Arial" w:hAnsi="Arial" w:cs="Arial"/>
        </w:rPr>
        <w:t>benefit</w:t>
      </w:r>
      <w:r w:rsidRPr="45458A20" w:rsidR="00DF3532">
        <w:rPr>
          <w:rFonts w:ascii="Arial" w:hAnsi="Arial" w:cs="Arial"/>
        </w:rPr>
        <w:t xml:space="preserve"> from it.</w:t>
      </w:r>
    </w:p>
    <w:p w:rsidRPr="000B4222" w:rsidR="00DF3532" w:rsidP="00B52E90" w:rsidRDefault="00DF3532" w14:paraId="45D6B308" w14:textId="77777777">
      <w:pPr>
        <w:spacing w:line="360" w:lineRule="auto"/>
        <w:jc w:val="both"/>
        <w:rPr>
          <w:rFonts w:ascii="Arial" w:hAnsi="Arial" w:cs="Arial"/>
          <w:b/>
          <w:bCs/>
        </w:rPr>
      </w:pPr>
      <w:r w:rsidRPr="000B4222">
        <w:rPr>
          <w:rFonts w:ascii="Arial" w:hAnsi="Arial" w:cs="Arial"/>
          <w:b/>
          <w:bCs/>
        </w:rPr>
        <w:t>Conclusion and Recommendations</w:t>
      </w:r>
    </w:p>
    <w:p w:rsidRPr="000B4222" w:rsidR="00DF3532" w:rsidP="00B52E90" w:rsidRDefault="00DF3532" w14:paraId="589F0BA7" w14:textId="54FE63C0">
      <w:pPr>
        <w:spacing w:line="360" w:lineRule="auto"/>
        <w:jc w:val="both"/>
        <w:rPr>
          <w:rFonts w:ascii="Arial" w:hAnsi="Arial" w:cs="Arial"/>
        </w:rPr>
      </w:pPr>
      <w:r w:rsidRPr="45458A20" w:rsidR="00DF3532">
        <w:rPr>
          <w:rFonts w:ascii="Arial" w:hAnsi="Arial" w:cs="Arial"/>
        </w:rPr>
        <w:t xml:space="preserve">Since its introduction in 2023, the </w:t>
      </w:r>
      <w:r w:rsidRPr="45458A20" w:rsidR="6557ECA0">
        <w:rPr>
          <w:rFonts w:ascii="Arial" w:hAnsi="Arial" w:cs="Arial"/>
        </w:rPr>
        <w:t>Omni pod</w:t>
      </w:r>
      <w:r w:rsidRPr="45458A20" w:rsidR="00DF3532">
        <w:rPr>
          <w:rFonts w:ascii="Arial" w:hAnsi="Arial" w:cs="Arial"/>
        </w:rPr>
        <w:t xml:space="preserve"> 5 has made a significant difference in the management of diabetes in the UK. It has created new technical jobs and training needs within the diabetes workforce, spurred the adoption of telemedicine and data-driven service delivery, and led to better glucose control and quality of life for many patients. The right approach to assessing digital transformation is to focus on an innovation that has been developed over the past decade, as it is part of the NHS policy and NICE guidance that are currently being implemented and influential in daily practice.</w:t>
      </w:r>
    </w:p>
    <w:p w:rsidRPr="000B4222" w:rsidR="00DF3532" w:rsidP="00B52E90" w:rsidRDefault="00DF3532" w14:paraId="688EE606" w14:textId="77777777">
      <w:pPr>
        <w:spacing w:line="360" w:lineRule="auto"/>
        <w:jc w:val="both"/>
        <w:rPr>
          <w:rFonts w:ascii="Arial" w:hAnsi="Arial" w:cs="Arial"/>
        </w:rPr>
      </w:pPr>
      <w:r w:rsidRPr="000B4222">
        <w:rPr>
          <w:rFonts w:ascii="Arial" w:hAnsi="Arial" w:cs="Arial"/>
        </w:rPr>
        <w:t>Meanwhile, this report has revealed that the benefits do not fall equally. Confidence and training among staff members differ based on the job and location. Delays in commissioning and poor system interoperability pose a challenge to service delivery. Most critically, access is not just based on clinical need; it's determined by deprivation and ethnicity too.</w:t>
      </w:r>
    </w:p>
    <w:p w:rsidRPr="000B4222" w:rsidR="00DF3532" w:rsidP="00B52E90" w:rsidRDefault="00DF3532" w14:paraId="74254E5A" w14:textId="4BBD1048">
      <w:pPr>
        <w:spacing w:line="360" w:lineRule="auto"/>
        <w:jc w:val="both"/>
        <w:rPr>
          <w:rFonts w:ascii="Arial" w:hAnsi="Arial" w:cs="Arial"/>
        </w:rPr>
      </w:pPr>
      <w:r w:rsidRPr="618A4DB5" w:rsidR="00DF3532">
        <w:rPr>
          <w:rFonts w:ascii="Arial" w:hAnsi="Arial" w:cs="Arial"/>
        </w:rPr>
        <w:t xml:space="preserve">Three recommendations follow. First, more flexible, remote training for everyone in the health service, including midwives, should be introduced, both across the country (via NHS England) and locally (via trusts), to ensure the NHS is better equipped to bridge confidence gaps that are identified in recent surveys. Secondly, commissioning processes should be standardised across trusts, to minimise the postcode lottery effect on access to suitable sensors and funding. Third, services can put in place the practical and equity-based recommendations from programmes like Diabetes UK's UNBIASED programme, such as improving communication and providing culturally relevant patient education. If these barriers are not addressed, the </w:t>
      </w:r>
      <w:r w:rsidRPr="618A4DB5" w:rsidR="7F79C716">
        <w:rPr>
          <w:rFonts w:ascii="Arial" w:hAnsi="Arial" w:cs="Arial"/>
        </w:rPr>
        <w:t>Omnipod</w:t>
      </w:r>
      <w:r w:rsidRPr="618A4DB5" w:rsidR="00DF3532">
        <w:rPr>
          <w:rFonts w:ascii="Arial" w:hAnsi="Arial" w:cs="Arial"/>
        </w:rPr>
        <w:t xml:space="preserve"> 5 could help increase rather than reduce existing health inequalities.</w:t>
      </w:r>
    </w:p>
    <w:p w:rsidRPr="000B4222" w:rsidR="000B4222" w:rsidP="00B52E90" w:rsidRDefault="000B4222" w14:paraId="28716C75" w14:textId="77777777">
      <w:pPr>
        <w:spacing w:line="360" w:lineRule="auto"/>
        <w:jc w:val="both"/>
        <w:rPr>
          <w:rFonts w:ascii="Arial" w:hAnsi="Arial" w:cs="Arial"/>
          <w:b/>
          <w:bCs/>
        </w:rPr>
      </w:pPr>
      <w:r w:rsidRPr="000B4222">
        <w:rPr>
          <w:rFonts w:ascii="Arial" w:hAnsi="Arial" w:cs="Arial"/>
          <w:b/>
          <w:bCs/>
        </w:rPr>
        <w:br w:type="page"/>
      </w:r>
    </w:p>
    <w:p w:rsidRPr="000B4222" w:rsidR="00B67F04" w:rsidP="00B52E90" w:rsidRDefault="00B67F04" w14:paraId="30D19A24" w14:textId="21AE629E">
      <w:pPr>
        <w:spacing w:line="360" w:lineRule="auto"/>
        <w:jc w:val="center"/>
        <w:rPr>
          <w:rFonts w:ascii="Arial" w:hAnsi="Arial" w:cs="Arial"/>
          <w:b/>
          <w:bCs/>
        </w:rPr>
      </w:pPr>
      <w:r w:rsidRPr="000B4222">
        <w:rPr>
          <w:rFonts w:ascii="Arial" w:hAnsi="Arial" w:cs="Arial"/>
          <w:b/>
          <w:bCs/>
        </w:rPr>
        <w:t>Referenc</w:t>
      </w:r>
      <w:r w:rsidR="00B52E90">
        <w:rPr>
          <w:rFonts w:ascii="Arial" w:hAnsi="Arial" w:cs="Arial"/>
          <w:b/>
          <w:bCs/>
        </w:rPr>
        <w:t>es</w:t>
      </w:r>
    </w:p>
    <w:p w:rsidRPr="000B4222" w:rsidR="00B67F04" w:rsidP="00B52E90" w:rsidRDefault="00B67F04" w14:paraId="74132E71" w14:textId="77777777">
      <w:pPr>
        <w:spacing w:after="200" w:line="360" w:lineRule="auto"/>
        <w:ind w:left="720" w:hanging="720"/>
        <w:jc w:val="both"/>
        <w:rPr>
          <w:rFonts w:ascii="Arial" w:hAnsi="Arial" w:cs="Arial"/>
        </w:rPr>
      </w:pPr>
      <w:r w:rsidRPr="000B4222">
        <w:rPr>
          <w:rFonts w:ascii="Arial" w:hAnsi="Arial" w:eastAsia="Arial" w:cs="Arial"/>
        </w:rPr>
        <w:t xml:space="preserve">Anandhakrishnan, A., </w:t>
      </w:r>
      <w:proofErr w:type="spellStart"/>
      <w:r w:rsidRPr="000B4222">
        <w:rPr>
          <w:rFonts w:ascii="Arial" w:hAnsi="Arial" w:eastAsia="Arial" w:cs="Arial"/>
        </w:rPr>
        <w:t>Liarakos</w:t>
      </w:r>
      <w:proofErr w:type="spellEnd"/>
      <w:r w:rsidRPr="000B4222">
        <w:rPr>
          <w:rFonts w:ascii="Arial" w:hAnsi="Arial" w:eastAsia="Arial" w:cs="Arial"/>
        </w:rPr>
        <w:t xml:space="preserve">, A.L., </w:t>
      </w:r>
      <w:proofErr w:type="spellStart"/>
      <w:r w:rsidRPr="000B4222">
        <w:rPr>
          <w:rFonts w:ascii="Arial" w:hAnsi="Arial" w:eastAsia="Arial" w:cs="Arial"/>
        </w:rPr>
        <w:t>Dhatariya</w:t>
      </w:r>
      <w:proofErr w:type="spellEnd"/>
      <w:r w:rsidRPr="000B4222">
        <w:rPr>
          <w:rFonts w:ascii="Arial" w:hAnsi="Arial" w:eastAsia="Arial" w:cs="Arial"/>
        </w:rPr>
        <w:t>, K., Gallen, G., Choudhary, P., Lumb, A., Wilmot, E.G. and Hussain, S. (2025) 'Hybrid closed-loop systems in UK type 1 diabetes care: national survey of healthcare professional awareness, confidence, and training needs', Diabetes, Obesity and Metabolism. Available at: https://www.ncbi.nlm.nih.gov/pmc/articles/PMC12515757/ (Accessed: 18 June 2026).</w:t>
      </w:r>
    </w:p>
    <w:p w:rsidRPr="000B4222" w:rsidR="00B67F04" w:rsidP="00B52E90" w:rsidRDefault="00B67F04" w14:paraId="1EE99D50" w14:textId="77777777">
      <w:pPr>
        <w:spacing w:after="200" w:line="360" w:lineRule="auto"/>
        <w:ind w:left="720" w:hanging="720"/>
        <w:jc w:val="both"/>
        <w:rPr>
          <w:rFonts w:ascii="Arial" w:hAnsi="Arial" w:cs="Arial"/>
        </w:rPr>
      </w:pPr>
      <w:r w:rsidRPr="000B4222">
        <w:rPr>
          <w:rFonts w:ascii="Arial" w:hAnsi="Arial" w:eastAsia="Arial" w:cs="Arial"/>
        </w:rPr>
        <w:t>Ashford and St Peter's Hospitals NHS Foundation Trust (2026) Diabetes (adult) leaflet: how to download and share your data. Available at: https://www.ashfordstpeters.nhs.uk/leaflets/3469-diabetes-adult-leaflet-how-to-download-and-share-your-data (Accessed: 18 June 2026).</w:t>
      </w:r>
    </w:p>
    <w:p w:rsidRPr="000B4222" w:rsidR="00B67F04" w:rsidP="00B52E90" w:rsidRDefault="00B67F04" w14:paraId="0344CE13" w14:textId="18FDCE4A">
      <w:pPr>
        <w:spacing w:after="200" w:line="360" w:lineRule="auto"/>
        <w:ind w:left="720" w:hanging="720"/>
        <w:jc w:val="both"/>
        <w:rPr>
          <w:rFonts w:ascii="Arial" w:hAnsi="Arial" w:cs="Arial"/>
        </w:rPr>
      </w:pPr>
      <w:r w:rsidRPr="45458A20" w:rsidR="00B67F04">
        <w:rPr>
          <w:rFonts w:ascii="Arial" w:hAnsi="Arial" w:eastAsia="Arial" w:cs="Arial"/>
        </w:rPr>
        <w:t xml:space="preserve">Breakthrough T1D UK (2024) </w:t>
      </w:r>
      <w:r w:rsidRPr="45458A20" w:rsidR="61FF8CA3">
        <w:rPr>
          <w:rFonts w:ascii="Arial" w:hAnsi="Arial" w:eastAsia="Arial" w:cs="Arial"/>
        </w:rPr>
        <w:t>Omnipod</w:t>
      </w:r>
      <w:r w:rsidRPr="45458A20" w:rsidR="00B67F04">
        <w:rPr>
          <w:rFonts w:ascii="Arial" w:hAnsi="Arial" w:eastAsia="Arial" w:cs="Arial"/>
        </w:rPr>
        <w:t xml:space="preserve"> 5 becomes the latest hybrid closed loop system available in the UK. Available at: https://breakthrought1d.org.uk/news/omnipod-5-becomes-the-latest-hybrid-closed-loop-system-available-in-the-uk/ (Accessed: 18 June 2026).</w:t>
      </w:r>
    </w:p>
    <w:p w:rsidRPr="000B4222" w:rsidR="00B67F04" w:rsidP="00B52E90" w:rsidRDefault="00B67F04" w14:paraId="01A25160" w14:textId="77777777">
      <w:pPr>
        <w:spacing w:after="200" w:line="360" w:lineRule="auto"/>
        <w:ind w:left="720" w:hanging="720"/>
        <w:jc w:val="both"/>
        <w:rPr>
          <w:rFonts w:ascii="Arial" w:hAnsi="Arial" w:cs="Arial"/>
        </w:rPr>
      </w:pPr>
      <w:r w:rsidRPr="000B4222">
        <w:rPr>
          <w:rFonts w:ascii="Arial" w:hAnsi="Arial" w:eastAsia="Arial" w:cs="Arial"/>
        </w:rPr>
        <w:t>Department of Health and Social Care (2022) A plan for digital health and social care. Available at: https://www.gov.uk/government/publications/a-plan-for-digital-health-and-social-care (Accessed: 18 June 2026).</w:t>
      </w:r>
    </w:p>
    <w:p w:rsidRPr="000B4222" w:rsidR="00B67F04" w:rsidP="00B52E90" w:rsidRDefault="00B67F04" w14:paraId="4B187245" w14:textId="77777777">
      <w:pPr>
        <w:spacing w:after="200" w:line="360" w:lineRule="auto"/>
        <w:ind w:left="720" w:hanging="720"/>
        <w:jc w:val="both"/>
        <w:rPr>
          <w:rFonts w:ascii="Arial" w:hAnsi="Arial" w:cs="Arial"/>
        </w:rPr>
      </w:pPr>
      <w:r w:rsidRPr="000B4222">
        <w:rPr>
          <w:rFonts w:ascii="Arial" w:hAnsi="Arial" w:eastAsia="Arial" w:cs="Arial"/>
        </w:rPr>
        <w:t>Diabetes UK (2021) Diabetes technology inequality. Available at: https://www.diabetes.org.uk/about-us/news-and-views/inequality-tech (Accessed: 18 June 2026).</w:t>
      </w:r>
    </w:p>
    <w:p w:rsidRPr="000B4222" w:rsidR="00B67F04" w:rsidP="00B52E90" w:rsidRDefault="00B67F04" w14:paraId="03E499DB" w14:textId="67FF674B">
      <w:pPr>
        <w:spacing w:after="200" w:line="360" w:lineRule="auto"/>
        <w:ind w:left="720" w:hanging="720"/>
        <w:jc w:val="both"/>
        <w:rPr>
          <w:rFonts w:ascii="Arial" w:hAnsi="Arial" w:cs="Arial"/>
        </w:rPr>
      </w:pPr>
      <w:r w:rsidRPr="45458A20" w:rsidR="00B67F04">
        <w:rPr>
          <w:rFonts w:ascii="Arial" w:hAnsi="Arial" w:eastAsia="Arial" w:cs="Arial"/>
        </w:rPr>
        <w:t xml:space="preserve">Diabetes UK (2024) </w:t>
      </w:r>
      <w:r w:rsidRPr="45458A20" w:rsidR="45BE1356">
        <w:rPr>
          <w:rFonts w:ascii="Arial" w:hAnsi="Arial" w:eastAsia="Arial" w:cs="Arial"/>
        </w:rPr>
        <w:t>Omni pod</w:t>
      </w:r>
      <w:r w:rsidRPr="45458A20" w:rsidR="00B67F04">
        <w:rPr>
          <w:rFonts w:ascii="Arial" w:hAnsi="Arial" w:eastAsia="Arial" w:cs="Arial"/>
        </w:rPr>
        <w:t xml:space="preserve"> 5: first tubeless hybrid closed loop system now available in the UK. Available at: https://www.diabetes.org.uk/about-us/news-and-views/omnipod-5-first-tubeless-hybrid-closed-loop-system-now-available-uk (Accessed: 18 June 2026).</w:t>
      </w:r>
    </w:p>
    <w:p w:rsidRPr="000B4222" w:rsidR="00B67F04" w:rsidP="00B52E90" w:rsidRDefault="00B67F04" w14:paraId="73EF104A" w14:textId="77777777">
      <w:pPr>
        <w:spacing w:after="200" w:line="360" w:lineRule="auto"/>
        <w:ind w:left="720" w:hanging="720"/>
        <w:jc w:val="both"/>
        <w:rPr>
          <w:rFonts w:ascii="Arial" w:hAnsi="Arial" w:cs="Arial"/>
        </w:rPr>
      </w:pPr>
      <w:r w:rsidRPr="000B4222">
        <w:rPr>
          <w:rFonts w:ascii="Arial" w:hAnsi="Arial" w:eastAsia="Arial" w:cs="Arial"/>
        </w:rPr>
        <w:t>Diabetes UK (2026) Breaking barriers in diabetes technology. Available at: https://www.diabetes.org.uk/about-us/our-impact/tackling-inequity/unbiased (Accessed: 18 June 2026).</w:t>
      </w:r>
    </w:p>
    <w:p w:rsidRPr="000B4222" w:rsidR="00B67F04" w:rsidP="00B52E90" w:rsidRDefault="00B67F04" w14:paraId="3550EDC1" w14:textId="77777777">
      <w:pPr>
        <w:spacing w:after="200" w:line="360" w:lineRule="auto"/>
        <w:ind w:left="720" w:hanging="720"/>
        <w:jc w:val="both"/>
        <w:rPr>
          <w:rFonts w:ascii="Arial" w:hAnsi="Arial" w:cs="Arial"/>
        </w:rPr>
      </w:pPr>
      <w:proofErr w:type="spellStart"/>
      <w:r w:rsidRPr="000B4222">
        <w:rPr>
          <w:rFonts w:ascii="Arial" w:hAnsi="Arial" w:eastAsia="Arial" w:cs="Arial"/>
        </w:rPr>
        <w:t>Dlugatch</w:t>
      </w:r>
      <w:proofErr w:type="spellEnd"/>
      <w:r w:rsidRPr="000B4222">
        <w:rPr>
          <w:rFonts w:ascii="Arial" w:hAnsi="Arial" w:eastAsia="Arial" w:cs="Arial"/>
        </w:rPr>
        <w:t>, R., Rankin, D., Evans, M., Oliver, N., Ng, S.M. and Lawton, J. (2024) 'Understanding inequities in access to diabetes technologies in children and young people with type 1 diabetes: qualitative study of healthcare professionals' perspectives and views', Diabetic Medicine. Available at: https://onlinelibrary.wiley.com/doi/full/10.1111/dme.15486 (Accessed: 18 June 2026).</w:t>
      </w:r>
    </w:p>
    <w:p w:rsidRPr="000B4222" w:rsidR="00B67F04" w:rsidP="00B52E90" w:rsidRDefault="00B67F04" w14:paraId="7CBDDD27" w14:textId="77777777">
      <w:pPr>
        <w:spacing w:after="200" w:line="360" w:lineRule="auto"/>
        <w:ind w:left="720" w:hanging="720"/>
        <w:jc w:val="both"/>
        <w:rPr>
          <w:rFonts w:ascii="Arial" w:hAnsi="Arial" w:cs="Arial"/>
        </w:rPr>
      </w:pPr>
      <w:r w:rsidRPr="000B4222">
        <w:rPr>
          <w:rFonts w:ascii="Arial" w:hAnsi="Arial" w:eastAsia="Arial" w:cs="Arial"/>
        </w:rPr>
        <w:t>Fallon, C., Jones, E., Oliver, N., Reddy, M. and Avari, P. (2022) 'The impact of socio-economic deprivation on access to diabetes technology in adults with type 1 diabetes', Diabetic Medicine, 39(10), e14906. Available at: https://pmc.ncbi.nlm.nih.gov/articles/PMC9544624/ (Accessed: 18 June 2026).</w:t>
      </w:r>
    </w:p>
    <w:p w:rsidRPr="000B4222" w:rsidR="00B67F04" w:rsidP="00B52E90" w:rsidRDefault="00B67F04" w14:paraId="1ADA0B6B" w14:textId="77777777">
      <w:pPr>
        <w:spacing w:after="200" w:line="360" w:lineRule="auto"/>
        <w:ind w:left="720" w:hanging="720"/>
        <w:jc w:val="both"/>
        <w:rPr>
          <w:rFonts w:ascii="Arial" w:hAnsi="Arial" w:cs="Arial"/>
        </w:rPr>
      </w:pPr>
      <w:r w:rsidRPr="000B4222">
        <w:rPr>
          <w:rFonts w:ascii="Arial" w:hAnsi="Arial" w:eastAsia="Arial" w:cs="Arial"/>
        </w:rPr>
        <w:t>Forde, H., Choudhary, P., Hammond, P. and Hussain, S. (2023) 'Remote consultations for diabetes care in a post COVID-19 world', Diabetic Medicine, 40(3), e14977. Available at: https://onlinelibrary.wiley.com/doi/10.1111/dme.14977 (Accessed: 18 June 2026).</w:t>
      </w:r>
    </w:p>
    <w:p w:rsidRPr="000B4222" w:rsidR="00B67F04" w:rsidP="00B52E90" w:rsidRDefault="00B67F04" w14:paraId="39F4D13A" w14:textId="77777777">
      <w:pPr>
        <w:spacing w:after="200" w:line="360" w:lineRule="auto"/>
        <w:ind w:left="720" w:hanging="720"/>
        <w:jc w:val="both"/>
        <w:rPr>
          <w:rFonts w:ascii="Arial" w:hAnsi="Arial" w:cs="Arial"/>
        </w:rPr>
      </w:pPr>
      <w:r w:rsidRPr="000B4222">
        <w:rPr>
          <w:rFonts w:ascii="Arial" w:hAnsi="Arial" w:eastAsia="Arial" w:cs="Arial"/>
        </w:rPr>
        <w:t xml:space="preserve">Fox, D.S., Ware, J., Boughton, C.K., Allen, J.M., </w:t>
      </w:r>
      <w:proofErr w:type="spellStart"/>
      <w:r w:rsidRPr="000B4222">
        <w:rPr>
          <w:rFonts w:ascii="Arial" w:hAnsi="Arial" w:eastAsia="Arial" w:cs="Arial"/>
        </w:rPr>
        <w:t>Wilinska</w:t>
      </w:r>
      <w:proofErr w:type="spellEnd"/>
      <w:r w:rsidRPr="000B4222">
        <w:rPr>
          <w:rFonts w:ascii="Arial" w:hAnsi="Arial" w:eastAsia="Arial" w:cs="Arial"/>
        </w:rPr>
        <w:t xml:space="preserve">, M.E., Tauschmann, M., Denvir, L., </w:t>
      </w:r>
      <w:proofErr w:type="spellStart"/>
      <w:r w:rsidRPr="000B4222">
        <w:rPr>
          <w:rFonts w:ascii="Arial" w:hAnsi="Arial" w:eastAsia="Arial" w:cs="Arial"/>
        </w:rPr>
        <w:t>Thankamony</w:t>
      </w:r>
      <w:proofErr w:type="spellEnd"/>
      <w:r w:rsidRPr="000B4222">
        <w:rPr>
          <w:rFonts w:ascii="Arial" w:hAnsi="Arial" w:eastAsia="Arial" w:cs="Arial"/>
        </w:rPr>
        <w:t xml:space="preserve">, A., Campbell, F., </w:t>
      </w:r>
      <w:proofErr w:type="spellStart"/>
      <w:r w:rsidRPr="000B4222">
        <w:rPr>
          <w:rFonts w:ascii="Arial" w:hAnsi="Arial" w:eastAsia="Arial" w:cs="Arial"/>
        </w:rPr>
        <w:t>Wadwa</w:t>
      </w:r>
      <w:proofErr w:type="spellEnd"/>
      <w:r w:rsidRPr="000B4222">
        <w:rPr>
          <w:rFonts w:ascii="Arial" w:hAnsi="Arial" w:eastAsia="Arial" w:cs="Arial"/>
        </w:rPr>
        <w:t xml:space="preserve">, R.P., Buckingham, B.A., Davis, N., DiMeglio, L.A., Mauras, N., Besser, R.E.J., Ghatak, A., Weinzimer, S.A., </w:t>
      </w:r>
      <w:proofErr w:type="spellStart"/>
      <w:r w:rsidRPr="000B4222">
        <w:rPr>
          <w:rFonts w:ascii="Arial" w:hAnsi="Arial" w:eastAsia="Arial" w:cs="Arial"/>
        </w:rPr>
        <w:t>Kanapka</w:t>
      </w:r>
      <w:proofErr w:type="spellEnd"/>
      <w:r w:rsidRPr="000B4222">
        <w:rPr>
          <w:rFonts w:ascii="Arial" w:hAnsi="Arial" w:eastAsia="Arial" w:cs="Arial"/>
        </w:rPr>
        <w:t xml:space="preserve">, L., Kollman, C., Sibayan, J., Beck, R.W., Hood, K.K. and Hovorka, R. (2025) 'Cost-effectiveness of closed-loop automated insulin delivery using the Cambridge hybrid algorithm in children and adolescents with type 1 diabetes: results from a </w:t>
      </w:r>
      <w:proofErr w:type="spellStart"/>
      <w:r w:rsidRPr="000B4222">
        <w:rPr>
          <w:rFonts w:ascii="Arial" w:hAnsi="Arial" w:eastAsia="Arial" w:cs="Arial"/>
        </w:rPr>
        <w:t>multicenter</w:t>
      </w:r>
      <w:proofErr w:type="spellEnd"/>
      <w:r w:rsidRPr="000B4222">
        <w:rPr>
          <w:rFonts w:ascii="Arial" w:hAnsi="Arial" w:eastAsia="Arial" w:cs="Arial"/>
        </w:rPr>
        <w:t xml:space="preserve"> 6-month randomized trial', Journal of Diabetes Science and Technology, 19(4), pp.982-991. Available at: https://pmc.ncbi.nlm.nih.gov/articles/PMC11571777/ (Accessed: 18 June 2026).</w:t>
      </w:r>
    </w:p>
    <w:p w:rsidRPr="000B4222" w:rsidR="00B67F04" w:rsidP="00B52E90" w:rsidRDefault="00B67F04" w14:paraId="000B713F" w14:textId="2C0AA137">
      <w:pPr>
        <w:spacing w:after="200" w:line="360" w:lineRule="auto"/>
        <w:ind w:left="720" w:hanging="720"/>
        <w:jc w:val="both"/>
        <w:rPr>
          <w:rFonts w:ascii="Arial" w:hAnsi="Arial" w:cs="Arial"/>
        </w:rPr>
      </w:pPr>
      <w:r w:rsidRPr="45458A20" w:rsidR="00B67F04">
        <w:rPr>
          <w:rFonts w:ascii="Arial" w:hAnsi="Arial" w:eastAsia="Arial" w:cs="Arial"/>
        </w:rPr>
        <w:t>Insulet</w:t>
      </w:r>
      <w:r w:rsidRPr="45458A20" w:rsidR="00B67F04">
        <w:rPr>
          <w:rFonts w:ascii="Arial" w:hAnsi="Arial" w:eastAsia="Arial" w:cs="Arial"/>
        </w:rPr>
        <w:t xml:space="preserve"> Corporation (2024) </w:t>
      </w:r>
      <w:r w:rsidRPr="45458A20" w:rsidR="00B67F04">
        <w:rPr>
          <w:rFonts w:ascii="Arial" w:hAnsi="Arial" w:eastAsia="Arial" w:cs="Arial"/>
        </w:rPr>
        <w:t>Insulet</w:t>
      </w:r>
      <w:r w:rsidRPr="45458A20" w:rsidR="00B67F04">
        <w:rPr>
          <w:rFonts w:ascii="Arial" w:hAnsi="Arial" w:eastAsia="Arial" w:cs="Arial"/>
        </w:rPr>
        <w:t xml:space="preserve"> announces full commercial launch of </w:t>
      </w:r>
      <w:r w:rsidRPr="45458A20" w:rsidR="14F785FD">
        <w:rPr>
          <w:rFonts w:ascii="Arial" w:hAnsi="Arial" w:eastAsia="Arial" w:cs="Arial"/>
        </w:rPr>
        <w:t>Omni pod</w:t>
      </w:r>
      <w:r w:rsidRPr="45458A20" w:rsidR="00B67F04">
        <w:rPr>
          <w:rFonts w:ascii="Arial" w:hAnsi="Arial" w:eastAsia="Arial" w:cs="Arial"/>
        </w:rPr>
        <w:t xml:space="preserve"> 5 with expanded sensor integrations in the United Kingdom and the Netherlands. Available at: https://investors.insulet.com/news/news-details/2024/Insulet-Announces-Full-Commercial-Launch-of-Omnipod-5-with-Expanded-Sensor-Integrations-in-the-United-Kingdom-and-the-Netherlands/default.aspx (Accessed: 18 June 2026).</w:t>
      </w:r>
    </w:p>
    <w:p w:rsidRPr="000B4222" w:rsidR="00B67F04" w:rsidP="00B52E90" w:rsidRDefault="00B67F04" w14:paraId="520422D3" w14:textId="77777777">
      <w:pPr>
        <w:spacing w:after="200" w:line="360" w:lineRule="auto"/>
        <w:ind w:left="720" w:hanging="720"/>
        <w:jc w:val="both"/>
        <w:rPr>
          <w:rFonts w:ascii="Arial" w:hAnsi="Arial" w:cs="Arial"/>
        </w:rPr>
      </w:pPr>
      <w:r w:rsidRPr="000B4222">
        <w:rPr>
          <w:rFonts w:ascii="Arial" w:hAnsi="Arial" w:eastAsia="Arial" w:cs="Arial"/>
        </w:rPr>
        <w:t>Journal of Diabetes Nursing (2025) 'Bridging the confidence gap: a national service evaluation of the impact of CGM and hybrid closed-loop technologies on UK nurses and midwives', Journal of Diabetes Nursing, 29(4). Available at: https://diabetesonthenet.com/journal-diabetes-nursing/evaluation-cgm-hcl/ (Accessed: 18 June 2026).</w:t>
      </w:r>
    </w:p>
    <w:p w:rsidRPr="000B4222" w:rsidR="00B67F04" w:rsidP="00B52E90" w:rsidRDefault="00B67F04" w14:paraId="03B8E78D" w14:textId="77777777">
      <w:pPr>
        <w:spacing w:after="200" w:line="360" w:lineRule="auto"/>
        <w:ind w:left="720" w:hanging="720"/>
        <w:jc w:val="both"/>
        <w:rPr>
          <w:rFonts w:ascii="Arial" w:hAnsi="Arial" w:cs="Arial"/>
        </w:rPr>
      </w:pPr>
      <w:r w:rsidRPr="000B4222">
        <w:rPr>
          <w:rFonts w:ascii="Arial" w:hAnsi="Arial" w:eastAsia="Arial" w:cs="Arial"/>
        </w:rPr>
        <w:t>NHS England (2024) Hybrid closed loop technologies: 5-year implementation strategy. Available at: https://www.england.nhs.uk/long-read/hybrid-closed-loop-technologies-5-year-implementation-strategy/ (Accessed: 18 June 2026).</w:t>
      </w:r>
    </w:p>
    <w:p w:rsidRPr="000B4222" w:rsidR="00B67F04" w:rsidP="00B52E90" w:rsidRDefault="00B67F04" w14:paraId="6797C6BD" w14:textId="77777777">
      <w:pPr>
        <w:spacing w:after="200" w:line="360" w:lineRule="auto"/>
        <w:ind w:left="720" w:hanging="720"/>
        <w:jc w:val="both"/>
        <w:rPr>
          <w:rFonts w:ascii="Arial" w:hAnsi="Arial" w:cs="Arial"/>
        </w:rPr>
      </w:pPr>
      <w:r w:rsidRPr="000B4222">
        <w:rPr>
          <w:rFonts w:ascii="Arial" w:hAnsi="Arial" w:eastAsia="Arial" w:cs="Arial"/>
        </w:rPr>
        <w:t>NHS England (2025a) What Good Looks Like framework. Available at: https://transform.england.nhs.uk/digitise-connect-transform/what-good-looks-like/what-good-looks-like-publication/ (Accessed: 18 June 2026).</w:t>
      </w:r>
    </w:p>
    <w:p w:rsidRPr="000B4222" w:rsidR="00B67F04" w:rsidP="00B52E90" w:rsidRDefault="00B67F04" w14:paraId="44B03B8B" w14:textId="77777777">
      <w:pPr>
        <w:spacing w:after="200" w:line="360" w:lineRule="auto"/>
        <w:ind w:left="720" w:hanging="720"/>
        <w:jc w:val="both"/>
        <w:rPr>
          <w:rFonts w:ascii="Arial" w:hAnsi="Arial" w:cs="Arial"/>
        </w:rPr>
      </w:pPr>
      <w:r w:rsidRPr="000B4222">
        <w:rPr>
          <w:rFonts w:ascii="Arial" w:hAnsi="Arial" w:eastAsia="Arial" w:cs="Arial"/>
        </w:rPr>
        <w:t>NHS England (2026) Digital Maturity Assessment report 2024 and 2025 results. Available at: https://digital.nhs.uk/data-and-information/digital-maturity-assessment-report-2024-and-2025-results (Accessed: 18 June 2026).</w:t>
      </w:r>
    </w:p>
    <w:p w:rsidRPr="000B4222" w:rsidR="00B67F04" w:rsidP="00B52E90" w:rsidRDefault="00B67F04" w14:paraId="37E91924" w14:textId="77777777">
      <w:pPr>
        <w:spacing w:after="200" w:line="360" w:lineRule="auto"/>
        <w:ind w:left="720" w:hanging="720"/>
        <w:jc w:val="both"/>
        <w:rPr>
          <w:rFonts w:ascii="Arial" w:hAnsi="Arial" w:cs="Arial"/>
        </w:rPr>
      </w:pPr>
      <w:r w:rsidRPr="000B4222">
        <w:rPr>
          <w:rFonts w:ascii="Arial" w:hAnsi="Arial" w:eastAsia="Arial" w:cs="Arial"/>
        </w:rPr>
        <w:t>NICE (2023) Hybrid closed loop systems for managing blood glucose levels in type 1 diabetes [TA943]. Available at: https://www.nice.org.uk/guidance/ta943 (Accessed: 18 June 2026).</w:t>
      </w:r>
    </w:p>
    <w:p w:rsidRPr="000B4222" w:rsidR="00B67F04" w:rsidP="00B52E90" w:rsidRDefault="00B67F04" w14:paraId="04764529" w14:textId="77777777">
      <w:pPr>
        <w:spacing w:after="200" w:line="360" w:lineRule="auto"/>
        <w:ind w:left="720" w:hanging="720"/>
        <w:jc w:val="both"/>
        <w:rPr>
          <w:rFonts w:ascii="Arial" w:hAnsi="Arial" w:cs="Arial"/>
        </w:rPr>
      </w:pPr>
      <w:r w:rsidRPr="000B4222">
        <w:rPr>
          <w:rFonts w:ascii="Arial" w:hAnsi="Arial" w:eastAsia="Arial" w:cs="Arial"/>
        </w:rPr>
        <w:t>Ng, S.M., Wright, N.P., Yardley, D., Campbell, F., Randell, T., Trevelyan, N., Ghatak, A. and Hindmarsh, P.C. (2024) 'Long-term assessment of the NHS hybrid closed-loop real-world study on glycaemic outcomes, time-in-range, and quality of life in children and young people with type 1 diabetes', BMC Medicine. Available at: https://www.ncbi.nlm.nih.gov/pmc/articles/PMC11044460/ (Accessed: 18 June 2026).</w:t>
      </w:r>
    </w:p>
    <w:p w:rsidRPr="000B4222" w:rsidR="00B67F04" w:rsidP="00B52E90" w:rsidRDefault="00B67F04" w14:paraId="4847E985" w14:textId="66594F41">
      <w:pPr>
        <w:spacing w:after="200" w:line="360" w:lineRule="auto"/>
        <w:ind w:left="720" w:hanging="720"/>
        <w:jc w:val="both"/>
        <w:rPr>
          <w:rFonts w:ascii="Arial" w:hAnsi="Arial" w:cs="Arial"/>
        </w:rPr>
      </w:pPr>
      <w:r w:rsidRPr="45458A20" w:rsidR="00B67F04">
        <w:rPr>
          <w:rFonts w:ascii="Arial" w:hAnsi="Arial" w:eastAsia="Arial" w:cs="Arial"/>
        </w:rPr>
        <w:t xml:space="preserve">Polonsky, W.H., Hood, K.K., Levy, C.J., MacLeish, S.A., Hirsch, I.B., Brown, S.A., Bode, B.W., Carlson, A.L., Shah, V.N., Weinstock, R.S., Bhargava, A., Jones, T.C., Aleppo, G., Mehta, S.N., </w:t>
      </w:r>
      <w:r w:rsidRPr="45458A20" w:rsidR="00B67F04">
        <w:rPr>
          <w:rFonts w:ascii="Arial" w:hAnsi="Arial" w:eastAsia="Arial" w:cs="Arial"/>
        </w:rPr>
        <w:t>Laffel</w:t>
      </w:r>
      <w:r w:rsidRPr="45458A20" w:rsidR="00B67F04">
        <w:rPr>
          <w:rFonts w:ascii="Arial" w:hAnsi="Arial" w:eastAsia="Arial" w:cs="Arial"/>
        </w:rPr>
        <w:t xml:space="preserve">, L.M., Forlenza, G.P., Sherr, J.L., Huyett, L.M., Vienneau, T.E. and Ly, T.T. (2022) 'How introduction of automated insulin delivery systems may influence psychosocial outcomes in adults with type 1 diabetes: findings from the first investigation with the </w:t>
      </w:r>
      <w:r w:rsidRPr="45458A20" w:rsidR="62617DB3">
        <w:rPr>
          <w:rFonts w:ascii="Arial" w:hAnsi="Arial" w:eastAsia="Arial" w:cs="Arial"/>
        </w:rPr>
        <w:t>Omni pod</w:t>
      </w:r>
      <w:r w:rsidRPr="45458A20" w:rsidR="00B67F04">
        <w:rPr>
          <w:rFonts w:ascii="Arial" w:hAnsi="Arial" w:eastAsia="Arial" w:cs="Arial"/>
        </w:rPr>
        <w:t xml:space="preserve"> 5 System', Diabetes Research and Clinical Practice, 190, p.109998. Available at: https://www.ncbi.nlm.nih.gov/pmc/articles/PMC10901155/ (Accessed: 18 June 2026).</w:t>
      </w:r>
    </w:p>
    <w:p w:rsidRPr="000B4222" w:rsidR="00B67F04" w:rsidP="00B52E90" w:rsidRDefault="00B67F04" w14:paraId="09D672EE" w14:textId="77777777">
      <w:pPr>
        <w:spacing w:after="200" w:line="360" w:lineRule="auto"/>
        <w:ind w:left="720" w:hanging="720"/>
        <w:jc w:val="both"/>
        <w:rPr>
          <w:rFonts w:ascii="Arial" w:hAnsi="Arial" w:cs="Arial"/>
        </w:rPr>
      </w:pPr>
      <w:r w:rsidRPr="000B4222">
        <w:rPr>
          <w:rFonts w:ascii="Arial" w:hAnsi="Arial" w:eastAsia="Arial" w:cs="Arial"/>
        </w:rPr>
        <w:t>Richardson, E., Stribling, B., Ridgeway, J., Kitching-Davis, C., Willcocks, L. et al. (2026) 'A consensus statement on a National Competency Framework for training and assessment of knowledge and skills in diabetes technologies, including hybrid closed loop (HCL), insulin pump systems, and continuous glucose monitoring (CGM) devices', Diabetic Medicine. Available at: https://onlinelibrary.wiley.com/doi/full/10.1111/dme.70253 (Accessed: 18 June 2026).</w:t>
      </w:r>
    </w:p>
    <w:p w:rsidRPr="000B4222" w:rsidR="00B67F04" w:rsidP="00B52E90" w:rsidRDefault="00B67F04" w14:paraId="0303BF40" w14:textId="77777777">
      <w:pPr>
        <w:spacing w:after="200" w:line="360" w:lineRule="auto"/>
        <w:ind w:left="720" w:hanging="720"/>
        <w:jc w:val="both"/>
        <w:rPr>
          <w:rFonts w:ascii="Arial" w:hAnsi="Arial" w:cs="Arial"/>
        </w:rPr>
      </w:pPr>
      <w:r w:rsidRPr="000B4222">
        <w:rPr>
          <w:rFonts w:ascii="Arial" w:hAnsi="Arial" w:eastAsia="Arial" w:cs="Arial"/>
        </w:rPr>
        <w:t>Stimson, R.H., Dover, A.R., Lyall, M.J., Kyle, C.J., Wright, R.J., McRobert, G., Strachan, M.W.J. and Gibb, F.W. (2024) 'Outcomes after 1 year in adults using Omnipod 5: real-world data from a UK diabetes centre', Diabetic Medicine. Available at: https://onlinelibrary.wiley.com/doi/full/10.1111/dme.15453 (Accessed: 18 June 2026).</w:t>
      </w:r>
    </w:p>
    <w:p w:rsidRPr="000B4222" w:rsidR="00B67F04" w:rsidP="00B52E90" w:rsidRDefault="00B67F04" w14:paraId="41CCA2DD" w14:textId="79882EB8">
      <w:pPr>
        <w:spacing w:after="200" w:line="360" w:lineRule="auto"/>
        <w:ind w:left="720" w:hanging="720"/>
        <w:jc w:val="both"/>
        <w:rPr>
          <w:rFonts w:ascii="Arial" w:hAnsi="Arial" w:cs="Arial"/>
        </w:rPr>
      </w:pPr>
      <w:r w:rsidRPr="45458A20" w:rsidR="00B67F04">
        <w:rPr>
          <w:rFonts w:ascii="Arial" w:hAnsi="Arial" w:eastAsia="Arial" w:cs="Arial"/>
        </w:rPr>
        <w:t xml:space="preserve">UCLH (2025) </w:t>
      </w:r>
      <w:r w:rsidRPr="45458A20" w:rsidR="322E5360">
        <w:rPr>
          <w:rFonts w:ascii="Arial" w:hAnsi="Arial" w:eastAsia="Arial" w:cs="Arial"/>
        </w:rPr>
        <w:t>Omni pod</w:t>
      </w:r>
      <w:r w:rsidRPr="45458A20" w:rsidR="00B67F04">
        <w:rPr>
          <w:rFonts w:ascii="Arial" w:hAnsi="Arial" w:eastAsia="Arial" w:cs="Arial"/>
        </w:rPr>
        <w:t xml:space="preserve"> 5 update. University College London Hospitals NHS Foundation Trust. Available at: https://www.uclh.nhs.uk/our-services/find-service/children-and-young-peoples-services/children-and-young-peoples-diabetes/diabetes-blog-news-and-updates/omnipod-5-update (Accessed: 18 June 2026).</w:t>
      </w:r>
    </w:p>
    <w:p w:rsidRPr="000B4222" w:rsidR="00B67F04" w:rsidP="00B52E90" w:rsidRDefault="00B67F04" w14:paraId="1A6F09A4" w14:textId="77777777">
      <w:pPr>
        <w:spacing w:line="360" w:lineRule="auto"/>
        <w:jc w:val="both"/>
        <w:rPr>
          <w:rFonts w:ascii="Arial" w:hAnsi="Arial" w:cs="Arial"/>
        </w:rPr>
      </w:pPr>
    </w:p>
    <w:sectPr w:rsidRPr="000B4222" w:rsidR="00B67F04" w:rsidSect="000B4222">
      <w:headerReference w:type="default" r:id="rId7"/>
      <w:headerReference w:type="first" r:id="rId8"/>
      <w:pgSz w:w="11906" w:h="16838" w:orient="portrait"/>
      <w:pgMar w:top="1440" w:right="1440" w:bottom="1440" w:left="1440" w:header="708" w:footer="708" w:gutter="0"/>
      <w:cols w:space="708"/>
      <w:titlePg/>
      <w:docGrid w:linePitch="360"/>
      <w:footerReference w:type="default" r:id="R6685b63ad0934d65"/>
      <w:footerReference w:type="first" r:id="R5c5ec7dea33d4427"/>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22847" w:rsidP="000B4222" w:rsidRDefault="00B22847" w14:paraId="1C24F50F" w14:textId="77777777">
      <w:pPr>
        <w:spacing w:after="0" w:line="240" w:lineRule="auto"/>
      </w:pPr>
      <w:r>
        <w:separator/>
      </w:r>
    </w:p>
  </w:endnote>
  <w:endnote w:type="continuationSeparator" w:id="0">
    <w:p w:rsidR="00B22847" w:rsidP="000B4222" w:rsidRDefault="00B22847" w14:paraId="56F37FC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458A20" w:rsidTr="45458A20" w14:paraId="58ED6CFB">
      <w:trPr>
        <w:trHeight w:val="300"/>
      </w:trPr>
      <w:tc>
        <w:tcPr>
          <w:tcW w:w="3005" w:type="dxa"/>
          <w:tcMar/>
        </w:tcPr>
        <w:p w:rsidR="45458A20" w:rsidP="45458A20" w:rsidRDefault="45458A20" w14:paraId="3B283607" w14:textId="334AD863">
          <w:pPr>
            <w:pStyle w:val="Header"/>
            <w:bidi w:val="0"/>
            <w:ind w:left="-115"/>
            <w:jc w:val="left"/>
          </w:pPr>
        </w:p>
      </w:tc>
      <w:tc>
        <w:tcPr>
          <w:tcW w:w="3005" w:type="dxa"/>
          <w:tcMar/>
        </w:tcPr>
        <w:p w:rsidR="45458A20" w:rsidP="45458A20" w:rsidRDefault="45458A20" w14:paraId="2172C15D" w14:textId="40CE8A4A">
          <w:pPr>
            <w:pStyle w:val="Header"/>
            <w:bidi w:val="0"/>
            <w:jc w:val="center"/>
          </w:pPr>
        </w:p>
      </w:tc>
      <w:tc>
        <w:tcPr>
          <w:tcW w:w="3005" w:type="dxa"/>
          <w:tcMar/>
        </w:tcPr>
        <w:p w:rsidR="45458A20" w:rsidP="45458A20" w:rsidRDefault="45458A20" w14:paraId="4BB20205" w14:textId="3C73FDFD">
          <w:pPr>
            <w:pStyle w:val="Header"/>
            <w:bidi w:val="0"/>
            <w:ind w:right="-115"/>
            <w:jc w:val="right"/>
          </w:pPr>
        </w:p>
      </w:tc>
    </w:tr>
  </w:tbl>
  <w:p w:rsidR="45458A20" w:rsidP="45458A20" w:rsidRDefault="45458A20" w14:paraId="18F19DD3" w14:textId="5200C310">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458A20" w:rsidTr="45458A20" w14:paraId="1266BE9D">
      <w:trPr>
        <w:trHeight w:val="300"/>
      </w:trPr>
      <w:tc>
        <w:tcPr>
          <w:tcW w:w="3005" w:type="dxa"/>
          <w:tcMar/>
        </w:tcPr>
        <w:p w:rsidR="45458A20" w:rsidP="45458A20" w:rsidRDefault="45458A20" w14:paraId="7311EDCA" w14:textId="175BA687">
          <w:pPr>
            <w:pStyle w:val="Header"/>
            <w:bidi w:val="0"/>
            <w:ind w:left="-115"/>
            <w:jc w:val="left"/>
          </w:pPr>
        </w:p>
      </w:tc>
      <w:tc>
        <w:tcPr>
          <w:tcW w:w="3005" w:type="dxa"/>
          <w:tcMar/>
        </w:tcPr>
        <w:p w:rsidR="45458A20" w:rsidP="45458A20" w:rsidRDefault="45458A20" w14:paraId="671EF183" w14:textId="534B5DAB">
          <w:pPr>
            <w:pStyle w:val="Header"/>
            <w:bidi w:val="0"/>
            <w:jc w:val="center"/>
          </w:pPr>
        </w:p>
      </w:tc>
      <w:tc>
        <w:tcPr>
          <w:tcW w:w="3005" w:type="dxa"/>
          <w:tcMar/>
        </w:tcPr>
        <w:p w:rsidR="45458A20" w:rsidP="45458A20" w:rsidRDefault="45458A20" w14:paraId="4978F55F" w14:textId="6D51321E">
          <w:pPr>
            <w:pStyle w:val="Header"/>
            <w:bidi w:val="0"/>
            <w:ind w:right="-115"/>
            <w:jc w:val="right"/>
          </w:pPr>
        </w:p>
      </w:tc>
    </w:tr>
  </w:tbl>
  <w:p w:rsidR="45458A20" w:rsidP="45458A20" w:rsidRDefault="45458A20" w14:paraId="48CA4A17" w14:textId="4AA97C7A">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22847" w:rsidP="000B4222" w:rsidRDefault="00B22847" w14:paraId="5EF2C8C6" w14:textId="77777777">
      <w:pPr>
        <w:spacing w:after="0" w:line="240" w:lineRule="auto"/>
      </w:pPr>
      <w:r>
        <w:separator/>
      </w:r>
    </w:p>
  </w:footnote>
  <w:footnote w:type="continuationSeparator" w:id="0">
    <w:p w:rsidR="00B22847" w:rsidP="000B4222" w:rsidRDefault="00B22847" w14:paraId="4E1A13C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B4222" w:rsidRDefault="000B4222" w14:paraId="6645C9BA" w14:textId="41BCF232">
    <w:pPr>
      <w:pStyle w:val="Header"/>
    </w:pPr>
    <w:r w:rsidRPr="618A4DB5" w:rsidR="618A4DB5">
      <w:rPr>
        <w:rFonts w:ascii="Arial" w:hAnsi="Arial" w:eastAsia="Arial" w:cs="Arial"/>
        <w:b w:val="1"/>
        <w:bCs w:val="1"/>
      </w:rPr>
      <w:t xml:space="preserve">The </w:t>
    </w:r>
    <w:r w:rsidRPr="618A4DB5" w:rsidR="618A4DB5">
      <w:rPr>
        <w:rFonts w:ascii="Arial" w:hAnsi="Arial" w:eastAsia="Arial" w:cs="Arial"/>
        <w:b w:val="1"/>
        <w:bCs w:val="1"/>
      </w:rPr>
      <w:t>Omnipod</w:t>
    </w:r>
    <w:r w:rsidRPr="618A4DB5" w:rsidR="618A4DB5">
      <w:rPr>
        <w:rFonts w:ascii="Arial" w:hAnsi="Arial" w:eastAsia="Arial" w:cs="Arial"/>
        <w:b w:val="1"/>
        <w:bCs w:val="1"/>
      </w:rPr>
      <w:t xml:space="preserve"> 5 Automated Insulin Delivery System</w:t>
    </w:r>
    <w:r w:rsidRPr="618A4DB5" w:rsidR="618A4DB5">
      <w:rPr>
        <w:rFonts w:ascii="Arial" w:hAnsi="Arial" w:eastAsia="Arial" w:cs="Arial"/>
        <w:b w:val="1"/>
        <w:bCs w:val="1"/>
      </w:rPr>
      <w:t xml:space="preserve"> </w:t>
    </w:r>
    <w:r w:rsidRPr="618A4DB5" w:rsidR="618A4DB5">
      <w:rPr>
        <w:rFonts w:ascii="Arial" w:hAnsi="Arial" w:eastAsia="Arial" w:cs="Arial"/>
        <w:b w:val="1"/>
        <w:bCs w:val="1"/>
      </w:rPr>
      <w:t xml:space="preserve">                                                       </w:t>
    </w:r>
    <w:sdt>
      <w:sdtPr>
        <w:id w:val="-1309318360"/>
        <w:docPartObj>
          <w:docPartGallery w:val="Page Numbers (Top of Page)"/>
          <w:docPartUnique/>
        </w:docPartObj>
      </w:sdtPr>
      <w:sdtContent>
        <w:r w:rsidRPr="618A4DB5">
          <w:rPr>
            <w:noProof/>
          </w:rPr>
          <w:fldChar w:fldCharType="begin"/>
        </w:r>
        <w:r>
          <w:instrText xml:space="preserve"> PAGE   \* MERGEFORMAT </w:instrText>
        </w:r>
        <w:r>
          <w:fldChar w:fldCharType="separate"/>
        </w:r>
        <w:r w:rsidRPr="618A4DB5" w:rsidR="618A4DB5">
          <w:rPr>
            <w:noProof/>
          </w:rPr>
          <w:t>2</w:t>
        </w:r>
        <w:r w:rsidRPr="618A4DB5">
          <w:rPr>
            <w:noProof/>
          </w:rPr>
          <w:fldChar w:fldCharType="end"/>
        </w:r>
      </w:sdtContent>
    </w:sdt>
  </w:p>
  <w:p w:rsidRPr="000B4222" w:rsidR="000B4222" w:rsidRDefault="000B4222" w14:paraId="488BC0CB" w14:textId="1893A0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0B4222" w:rsidR="000B4222" w:rsidRDefault="000B4222" w14:paraId="142A29AB" w14:textId="5FEEFD54">
    <w:pPr>
      <w:pStyle w:val="Header"/>
      <w:rPr>
        <w:rFonts w:ascii="Arial" w:hAnsi="Arial" w:eastAsia="Arial" w:cs="Arial"/>
      </w:rPr>
    </w:pPr>
    <w:r w:rsidRPr="000B4222">
      <w:rPr>
        <w:rFonts w:ascii="Arial" w:hAnsi="Arial" w:eastAsia="Arial" w:cs="Arial"/>
        <w:b/>
        <w:bCs/>
      </w:rPr>
      <w:t>The Omnipod 5 Automated Insulin Delivery System</w:t>
    </w:r>
    <w:r w:rsidRPr="000B4222">
      <w:rPr>
        <w:rFonts w:ascii="Arial" w:hAnsi="Arial" w:eastAsia="Arial" w:cs="Arial"/>
        <w:b/>
        <w:bCs/>
      </w:rPr>
      <w:t xml:space="preserve">             </w:t>
    </w:r>
    <w:r>
      <w:rPr>
        <w:rFonts w:ascii="Arial" w:hAnsi="Arial" w:eastAsia="Arial" w:cs="Arial"/>
      </w:rPr>
      <w:tab/>
    </w:r>
    <w:r>
      <w:rPr>
        <w:rFonts w:ascii="Arial" w:hAnsi="Arial" w:eastAsia="Arial" w:cs="Arial"/>
      </w:rPr>
      <w:t>1</w:t>
    </w:r>
    <w:r w:rsidRPr="000B4222">
      <w:rPr>
        <w:rFonts w:ascii="Arial" w:hAnsi="Arial" w:eastAsia="Arial" w:cs="Arial"/>
      </w:rPr>
      <w:t xml:space="preserve">             </w:t>
    </w: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532"/>
    <w:rsid w:val="000B4222"/>
    <w:rsid w:val="00324C2F"/>
    <w:rsid w:val="005B1FBB"/>
    <w:rsid w:val="00B22847"/>
    <w:rsid w:val="00B52E90"/>
    <w:rsid w:val="00B67F04"/>
    <w:rsid w:val="00BD37A6"/>
    <w:rsid w:val="00DF3532"/>
    <w:rsid w:val="00FB09E8"/>
    <w:rsid w:val="0772FCE4"/>
    <w:rsid w:val="0C32B078"/>
    <w:rsid w:val="0C58C3A3"/>
    <w:rsid w:val="0F1917FF"/>
    <w:rsid w:val="13227453"/>
    <w:rsid w:val="132E4574"/>
    <w:rsid w:val="13CD61DF"/>
    <w:rsid w:val="14F785FD"/>
    <w:rsid w:val="15F78292"/>
    <w:rsid w:val="1771E5E3"/>
    <w:rsid w:val="18F917DA"/>
    <w:rsid w:val="1B27AA72"/>
    <w:rsid w:val="1EF12C29"/>
    <w:rsid w:val="209B5D9B"/>
    <w:rsid w:val="21B9FDDE"/>
    <w:rsid w:val="22010708"/>
    <w:rsid w:val="25A74B28"/>
    <w:rsid w:val="2875798C"/>
    <w:rsid w:val="2AD20C0C"/>
    <w:rsid w:val="2D24F016"/>
    <w:rsid w:val="3072295F"/>
    <w:rsid w:val="31C792C4"/>
    <w:rsid w:val="322E5360"/>
    <w:rsid w:val="329F59A4"/>
    <w:rsid w:val="35150A25"/>
    <w:rsid w:val="35E0D40D"/>
    <w:rsid w:val="3720451A"/>
    <w:rsid w:val="37379371"/>
    <w:rsid w:val="38415635"/>
    <w:rsid w:val="3A1ACD0F"/>
    <w:rsid w:val="3AA28D76"/>
    <w:rsid w:val="40F0B6A9"/>
    <w:rsid w:val="42EC3FC1"/>
    <w:rsid w:val="45458A20"/>
    <w:rsid w:val="45BE1356"/>
    <w:rsid w:val="46C14ADA"/>
    <w:rsid w:val="4946EB75"/>
    <w:rsid w:val="49F1BF34"/>
    <w:rsid w:val="49F84A70"/>
    <w:rsid w:val="4C4380E1"/>
    <w:rsid w:val="51EA9D5E"/>
    <w:rsid w:val="53900251"/>
    <w:rsid w:val="5425C90E"/>
    <w:rsid w:val="56BF1534"/>
    <w:rsid w:val="618A4DB5"/>
    <w:rsid w:val="61FF8CA3"/>
    <w:rsid w:val="62617DB3"/>
    <w:rsid w:val="6557ECA0"/>
    <w:rsid w:val="66EA681A"/>
    <w:rsid w:val="6C1BEF3B"/>
    <w:rsid w:val="6CD66463"/>
    <w:rsid w:val="6D36F53E"/>
    <w:rsid w:val="70C56EE1"/>
    <w:rsid w:val="7F79C7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33802"/>
  <w15:chartTrackingRefBased/>
  <w15:docId w15:val="{A25A918C-59AE-40F0-ADB2-C340723163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F3532"/>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F3532"/>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F353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F353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F353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F35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35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35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353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F3532"/>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DF3532"/>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DF3532"/>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DF3532"/>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DF3532"/>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DF353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F353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F353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F3532"/>
    <w:rPr>
      <w:rFonts w:eastAsiaTheme="majorEastAsia" w:cstheme="majorBidi"/>
      <w:color w:val="272727" w:themeColor="text1" w:themeTint="D8"/>
    </w:rPr>
  </w:style>
  <w:style w:type="paragraph" w:styleId="Title">
    <w:name w:val="Title"/>
    <w:basedOn w:val="Normal"/>
    <w:next w:val="Normal"/>
    <w:link w:val="TitleChar"/>
    <w:uiPriority w:val="10"/>
    <w:qFormat/>
    <w:rsid w:val="00DF353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F353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F353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F35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3532"/>
    <w:pPr>
      <w:spacing w:before="160"/>
      <w:jc w:val="center"/>
    </w:pPr>
    <w:rPr>
      <w:i/>
      <w:iCs/>
      <w:color w:val="404040" w:themeColor="text1" w:themeTint="BF"/>
    </w:rPr>
  </w:style>
  <w:style w:type="character" w:styleId="QuoteChar" w:customStyle="1">
    <w:name w:val="Quote Char"/>
    <w:basedOn w:val="DefaultParagraphFont"/>
    <w:link w:val="Quote"/>
    <w:uiPriority w:val="29"/>
    <w:rsid w:val="00DF3532"/>
    <w:rPr>
      <w:i/>
      <w:iCs/>
      <w:color w:val="404040" w:themeColor="text1" w:themeTint="BF"/>
    </w:rPr>
  </w:style>
  <w:style w:type="paragraph" w:styleId="ListParagraph">
    <w:name w:val="List Paragraph"/>
    <w:basedOn w:val="Normal"/>
    <w:uiPriority w:val="34"/>
    <w:qFormat/>
    <w:rsid w:val="00DF3532"/>
    <w:pPr>
      <w:ind w:left="720"/>
      <w:contextualSpacing/>
    </w:pPr>
  </w:style>
  <w:style w:type="character" w:styleId="IntenseEmphasis">
    <w:name w:val="Intense Emphasis"/>
    <w:basedOn w:val="DefaultParagraphFont"/>
    <w:uiPriority w:val="21"/>
    <w:qFormat/>
    <w:rsid w:val="00DF3532"/>
    <w:rPr>
      <w:i/>
      <w:iCs/>
      <w:color w:val="2F5496" w:themeColor="accent1" w:themeShade="BF"/>
    </w:rPr>
  </w:style>
  <w:style w:type="paragraph" w:styleId="IntenseQuote">
    <w:name w:val="Intense Quote"/>
    <w:basedOn w:val="Normal"/>
    <w:next w:val="Normal"/>
    <w:link w:val="IntenseQuoteChar"/>
    <w:uiPriority w:val="30"/>
    <w:qFormat/>
    <w:rsid w:val="00DF3532"/>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DF3532"/>
    <w:rPr>
      <w:i/>
      <w:iCs/>
      <w:color w:val="2F5496" w:themeColor="accent1" w:themeShade="BF"/>
    </w:rPr>
  </w:style>
  <w:style w:type="character" w:styleId="IntenseReference">
    <w:name w:val="Intense Reference"/>
    <w:basedOn w:val="DefaultParagraphFont"/>
    <w:uiPriority w:val="32"/>
    <w:qFormat/>
    <w:rsid w:val="00DF3532"/>
    <w:rPr>
      <w:b/>
      <w:bCs/>
      <w:smallCaps/>
      <w:color w:val="2F5496" w:themeColor="accent1" w:themeShade="BF"/>
      <w:spacing w:val="5"/>
    </w:rPr>
  </w:style>
  <w:style w:type="paragraph" w:styleId="Header">
    <w:name w:val="header"/>
    <w:basedOn w:val="Normal"/>
    <w:link w:val="HeaderChar"/>
    <w:uiPriority w:val="99"/>
    <w:unhideWhenUsed/>
    <w:rsid w:val="000B4222"/>
    <w:pPr>
      <w:tabs>
        <w:tab w:val="center" w:pos="4513"/>
        <w:tab w:val="right" w:pos="9026"/>
      </w:tabs>
      <w:spacing w:after="0" w:line="240" w:lineRule="auto"/>
    </w:pPr>
  </w:style>
  <w:style w:type="character" w:styleId="HeaderChar" w:customStyle="1">
    <w:name w:val="Header Char"/>
    <w:basedOn w:val="DefaultParagraphFont"/>
    <w:link w:val="Header"/>
    <w:uiPriority w:val="99"/>
    <w:rsid w:val="000B4222"/>
  </w:style>
  <w:style w:type="paragraph" w:styleId="Footer">
    <w:name w:val="footer"/>
    <w:basedOn w:val="Normal"/>
    <w:link w:val="FooterChar"/>
    <w:uiPriority w:val="99"/>
    <w:unhideWhenUsed/>
    <w:rsid w:val="000B4222"/>
    <w:pPr>
      <w:tabs>
        <w:tab w:val="center" w:pos="4513"/>
        <w:tab w:val="right" w:pos="9026"/>
      </w:tabs>
      <w:spacing w:after="0" w:line="240" w:lineRule="auto"/>
    </w:pPr>
  </w:style>
  <w:style w:type="character" w:styleId="FooterChar" w:customStyle="1">
    <w:name w:val="Footer Char"/>
    <w:basedOn w:val="DefaultParagraphFont"/>
    <w:link w:val="Footer"/>
    <w:uiPriority w:val="99"/>
    <w:rsid w:val="000B4222"/>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footer" Target="footer.xml" Id="R6685b63ad0934d65" /><Relationship Type="http://schemas.openxmlformats.org/officeDocument/2006/relationships/footer" Target="footer2.xml" Id="R5c5ec7dea33d442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632740-F990-4903-8016-D615E7BC57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HP</dc:creator>
  <keywords/>
  <dc:description/>
  <lastModifiedBy>Somreena Jabeen (2318965)</lastModifiedBy>
  <revision>6</revision>
  <dcterms:created xsi:type="dcterms:W3CDTF">2026-06-18T06:03:00.0000000Z</dcterms:created>
  <dcterms:modified xsi:type="dcterms:W3CDTF">2026-06-21T18:31:41.3904505Z</dcterms:modified>
</coreProperties>
</file>