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9BDDE" w14:textId="77777777" w:rsidR="00231B75" w:rsidRPr="00C42B8F" w:rsidRDefault="00231B75" w:rsidP="00231B75">
      <w:pPr>
        <w:spacing w:after="0" w:line="480" w:lineRule="auto"/>
        <w:contextualSpacing/>
        <w:rPr>
          <w:rFonts w:ascii="Arial" w:hAnsi="Arial" w:cs="Arial"/>
        </w:rPr>
      </w:pPr>
      <w:r w:rsidRPr="00C42B8F">
        <w:rPr>
          <w:rFonts w:ascii="Arial" w:hAnsi="Arial" w:cs="Arial"/>
          <w:noProof/>
        </w:rPr>
        <w:drawing>
          <wp:anchor distT="0" distB="0" distL="114300" distR="114300" simplePos="0" relativeHeight="251659264" behindDoc="0" locked="0" layoutInCell="1" allowOverlap="1" wp14:anchorId="0BAC8395" wp14:editId="74409409">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5CBE8" w14:textId="77777777" w:rsidR="00231B75" w:rsidRPr="00C42B8F" w:rsidRDefault="00231B75" w:rsidP="00231B75">
      <w:pPr>
        <w:spacing w:after="0" w:line="480" w:lineRule="auto"/>
        <w:contextualSpacing/>
        <w:rPr>
          <w:rFonts w:ascii="Arial" w:hAnsi="Arial" w:cs="Arial"/>
        </w:rPr>
      </w:pPr>
    </w:p>
    <w:p w14:paraId="6E7C7073" w14:textId="77777777" w:rsidR="00231B75" w:rsidRPr="00C42B8F" w:rsidRDefault="00231B75" w:rsidP="00231B75">
      <w:pPr>
        <w:spacing w:after="0" w:line="480" w:lineRule="auto"/>
        <w:contextualSpacing/>
        <w:rPr>
          <w:rFonts w:ascii="Arial" w:hAnsi="Arial" w:cs="Arial"/>
        </w:rPr>
      </w:pPr>
    </w:p>
    <w:p w14:paraId="36F2DE92" w14:textId="77777777" w:rsidR="00231B75" w:rsidRPr="00C42B8F" w:rsidRDefault="00231B75" w:rsidP="00231B75">
      <w:pPr>
        <w:spacing w:after="0" w:line="480" w:lineRule="auto"/>
        <w:contextualSpacing/>
        <w:rPr>
          <w:rFonts w:ascii="Arial" w:hAnsi="Arial" w:cs="Arial"/>
        </w:rPr>
      </w:pPr>
    </w:p>
    <w:p w14:paraId="1E514502" w14:textId="77777777" w:rsidR="00231B75" w:rsidRPr="00C42B8F" w:rsidRDefault="00231B75" w:rsidP="00231B75">
      <w:pPr>
        <w:tabs>
          <w:tab w:val="left" w:pos="6540"/>
        </w:tabs>
        <w:spacing w:after="0" w:line="480" w:lineRule="auto"/>
        <w:contextualSpacing/>
        <w:rPr>
          <w:rFonts w:ascii="Arial" w:hAnsi="Arial" w:cs="Arial"/>
        </w:rPr>
      </w:pPr>
    </w:p>
    <w:p w14:paraId="2ED11985" w14:textId="2D428CBF" w:rsidR="00231B75" w:rsidRPr="00C42B8F" w:rsidRDefault="00231B75" w:rsidP="00231B75">
      <w:pPr>
        <w:tabs>
          <w:tab w:val="left" w:pos="6540"/>
        </w:tabs>
        <w:spacing w:after="0" w:line="480" w:lineRule="auto"/>
        <w:contextualSpacing/>
        <w:rPr>
          <w:rFonts w:ascii="Arial" w:hAnsi="Arial" w:cs="Arial"/>
          <w:lang w:val="nl-NL"/>
        </w:rPr>
      </w:pPr>
      <w:r w:rsidRPr="00C42B8F">
        <w:rPr>
          <w:rFonts w:ascii="Arial" w:hAnsi="Arial" w:cs="Arial"/>
          <w:b/>
          <w:bCs/>
          <w:lang w:val="nl-NL"/>
        </w:rPr>
        <w:t>Student Name</w:t>
      </w:r>
      <w:r w:rsidRPr="00C42B8F">
        <w:rPr>
          <w:rFonts w:ascii="Arial" w:hAnsi="Arial" w:cs="Arial"/>
          <w:lang w:val="nl-NL"/>
        </w:rPr>
        <w:t>:</w:t>
      </w:r>
      <w:r w:rsidR="00452722">
        <w:rPr>
          <w:rFonts w:ascii="Arial" w:hAnsi="Arial" w:cs="Arial"/>
          <w:lang w:val="nl-NL"/>
        </w:rPr>
        <w:t xml:space="preserve"> </w:t>
      </w:r>
      <w:r w:rsidR="00452722">
        <w:rPr>
          <w:rFonts w:ascii="Arial" w:hAnsi="Arial" w:cs="Arial"/>
          <w:kern w:val="0"/>
          <w:lang w:val="nl-NL"/>
          <w14:ligatures w14:val="none"/>
        </w:rPr>
        <w:t>Tabatha Christie Nunes Gratt</w:t>
      </w:r>
    </w:p>
    <w:p w14:paraId="26CCDB36" w14:textId="716AC2CD" w:rsidR="00231B75" w:rsidRPr="00C42B8F" w:rsidRDefault="00231B75" w:rsidP="00231B75">
      <w:pPr>
        <w:tabs>
          <w:tab w:val="left" w:pos="6540"/>
        </w:tabs>
        <w:spacing w:after="0" w:line="480" w:lineRule="auto"/>
        <w:contextualSpacing/>
        <w:rPr>
          <w:rFonts w:ascii="Arial" w:hAnsi="Arial" w:cs="Arial"/>
          <w:lang w:val="nl-NL"/>
        </w:rPr>
      </w:pPr>
      <w:r w:rsidRPr="00C42B8F">
        <w:rPr>
          <w:rFonts w:ascii="Arial" w:hAnsi="Arial" w:cs="Arial"/>
          <w:b/>
          <w:bCs/>
          <w:lang w:val="nl-NL"/>
        </w:rPr>
        <w:t>Student ID</w:t>
      </w:r>
      <w:r w:rsidRPr="00C42B8F">
        <w:rPr>
          <w:rFonts w:ascii="Arial" w:hAnsi="Arial" w:cs="Arial"/>
          <w:lang w:val="nl-NL"/>
        </w:rPr>
        <w:t>:</w:t>
      </w:r>
      <w:r w:rsidR="00452722">
        <w:rPr>
          <w:rFonts w:ascii="Arial" w:hAnsi="Arial" w:cs="Arial"/>
          <w:lang w:val="nl-NL"/>
        </w:rPr>
        <w:t xml:space="preserve"> </w:t>
      </w:r>
      <w:r w:rsidR="00452722" w:rsidRPr="00452722">
        <w:rPr>
          <w:rFonts w:ascii="Arial" w:hAnsi="Arial" w:cs="Arial"/>
          <w:lang w:val="nl-NL"/>
        </w:rPr>
        <w:t>2237880</w:t>
      </w:r>
      <w:r w:rsidR="00452722">
        <w:rPr>
          <w:rFonts w:ascii="Arial" w:hAnsi="Arial" w:cs="Arial"/>
          <w:lang w:val="nl-NL"/>
        </w:rPr>
        <w:t xml:space="preserve"> </w:t>
      </w:r>
    </w:p>
    <w:p w14:paraId="1C025C91" w14:textId="77777777" w:rsidR="00231B75" w:rsidRPr="00C42B8F" w:rsidRDefault="00231B75" w:rsidP="00231B75">
      <w:pPr>
        <w:tabs>
          <w:tab w:val="left" w:pos="6540"/>
        </w:tabs>
        <w:spacing w:after="0" w:line="480" w:lineRule="auto"/>
        <w:contextualSpacing/>
        <w:rPr>
          <w:rFonts w:ascii="Arial" w:hAnsi="Arial" w:cs="Arial"/>
          <w:lang w:val="nl-NL"/>
        </w:rPr>
      </w:pPr>
    </w:p>
    <w:p w14:paraId="21A5F820" w14:textId="77777777" w:rsidR="00231B75" w:rsidRPr="00C42B8F" w:rsidRDefault="00231B75" w:rsidP="00231B75">
      <w:pPr>
        <w:tabs>
          <w:tab w:val="left" w:pos="6540"/>
        </w:tabs>
        <w:spacing w:after="0" w:line="480" w:lineRule="auto"/>
        <w:contextualSpacing/>
        <w:rPr>
          <w:rFonts w:ascii="Arial" w:hAnsi="Arial" w:cs="Arial"/>
          <w:lang w:val="nl-NL"/>
        </w:rPr>
      </w:pPr>
      <w:r w:rsidRPr="00C42B8F">
        <w:rPr>
          <w:rFonts w:ascii="Arial" w:hAnsi="Arial" w:cs="Arial"/>
          <w:b/>
          <w:bCs/>
          <w:lang w:val="nl-NL"/>
        </w:rPr>
        <w:t>Module name</w:t>
      </w:r>
      <w:r w:rsidRPr="00C42B8F">
        <w:rPr>
          <w:rFonts w:ascii="Arial" w:hAnsi="Arial" w:cs="Arial"/>
          <w:lang w:val="nl-NL"/>
        </w:rPr>
        <w:t xml:space="preserve">: </w:t>
      </w:r>
      <w:r w:rsidRPr="00113308">
        <w:rPr>
          <w:rFonts w:ascii="Arial" w:hAnsi="Arial" w:cs="Arial"/>
          <w:lang w:val="nl-NL"/>
        </w:rPr>
        <w:t>Principles of Health and Social Care Practice</w:t>
      </w:r>
    </w:p>
    <w:p w14:paraId="772CA81B" w14:textId="77777777" w:rsidR="00231B75" w:rsidRPr="00C42B8F" w:rsidRDefault="00231B75" w:rsidP="00231B75">
      <w:pPr>
        <w:tabs>
          <w:tab w:val="left" w:pos="6540"/>
        </w:tabs>
        <w:spacing w:after="0" w:line="480" w:lineRule="auto"/>
        <w:contextualSpacing/>
        <w:rPr>
          <w:rFonts w:ascii="Arial" w:hAnsi="Arial" w:cs="Arial"/>
        </w:rPr>
      </w:pPr>
      <w:r w:rsidRPr="00C42B8F">
        <w:rPr>
          <w:rFonts w:ascii="Arial" w:hAnsi="Arial" w:cs="Arial"/>
          <w:b/>
          <w:bCs/>
        </w:rPr>
        <w:t>Module code</w:t>
      </w:r>
      <w:r w:rsidRPr="00C42B8F">
        <w:rPr>
          <w:rFonts w:ascii="Arial" w:hAnsi="Arial" w:cs="Arial"/>
        </w:rPr>
        <w:t xml:space="preserve">: </w:t>
      </w:r>
      <w:r w:rsidRPr="00113308">
        <w:rPr>
          <w:rFonts w:ascii="Arial" w:hAnsi="Arial" w:cs="Arial"/>
        </w:rPr>
        <w:t>BMHP5016</w:t>
      </w:r>
    </w:p>
    <w:p w14:paraId="073A14C4" w14:textId="33785921" w:rsidR="00231B75" w:rsidRPr="00C42B8F" w:rsidRDefault="00231B75" w:rsidP="00231B75">
      <w:pPr>
        <w:tabs>
          <w:tab w:val="left" w:pos="6540"/>
        </w:tabs>
        <w:spacing w:after="0" w:line="480" w:lineRule="auto"/>
        <w:contextualSpacing/>
        <w:rPr>
          <w:rFonts w:ascii="Arial" w:hAnsi="Arial" w:cs="Arial"/>
        </w:rPr>
      </w:pPr>
      <w:r w:rsidRPr="00C42B8F">
        <w:rPr>
          <w:rFonts w:ascii="Arial" w:hAnsi="Arial" w:cs="Arial"/>
          <w:b/>
          <w:bCs/>
        </w:rPr>
        <w:t>Lecturer name</w:t>
      </w:r>
      <w:r w:rsidRPr="00C42B8F">
        <w:rPr>
          <w:rFonts w:ascii="Arial" w:hAnsi="Arial" w:cs="Arial"/>
        </w:rPr>
        <w:t>:</w:t>
      </w:r>
      <w:r w:rsidR="00452722">
        <w:rPr>
          <w:rFonts w:ascii="Arial" w:hAnsi="Arial" w:cs="Arial"/>
        </w:rPr>
        <w:t xml:space="preserve"> </w:t>
      </w:r>
      <w:r w:rsidR="00452722" w:rsidRPr="00452722">
        <w:rPr>
          <w:rFonts w:ascii="Arial" w:hAnsi="Arial" w:cs="Arial"/>
        </w:rPr>
        <w:t xml:space="preserve">Dr </w:t>
      </w:r>
      <w:proofErr w:type="spellStart"/>
      <w:r w:rsidR="00452722" w:rsidRPr="00452722">
        <w:rPr>
          <w:rFonts w:ascii="Arial" w:hAnsi="Arial" w:cs="Arial"/>
        </w:rPr>
        <w:t>Itse</w:t>
      </w:r>
      <w:proofErr w:type="spellEnd"/>
      <w:r w:rsidR="00452722" w:rsidRPr="00452722">
        <w:rPr>
          <w:rFonts w:ascii="Arial" w:hAnsi="Arial" w:cs="Arial"/>
        </w:rPr>
        <w:t xml:space="preserve"> Olaoye</w:t>
      </w:r>
    </w:p>
    <w:p w14:paraId="5A3B478B" w14:textId="77777777" w:rsidR="00231B75" w:rsidRPr="00C42B8F" w:rsidRDefault="00231B75" w:rsidP="00231B75">
      <w:pPr>
        <w:tabs>
          <w:tab w:val="left" w:pos="6540"/>
        </w:tabs>
        <w:spacing w:after="0" w:line="480" w:lineRule="auto"/>
        <w:contextualSpacing/>
        <w:rPr>
          <w:rFonts w:ascii="Arial" w:hAnsi="Arial" w:cs="Arial"/>
          <w:b/>
          <w:bCs/>
        </w:rPr>
      </w:pPr>
    </w:p>
    <w:p w14:paraId="2F347D02" w14:textId="65A2C369" w:rsidR="00231B75" w:rsidRDefault="00231B75" w:rsidP="00231B75">
      <w:pPr>
        <w:tabs>
          <w:tab w:val="left" w:pos="6540"/>
        </w:tabs>
        <w:spacing w:after="0" w:line="480" w:lineRule="auto"/>
        <w:contextualSpacing/>
        <w:rPr>
          <w:rFonts w:ascii="Arial" w:hAnsi="Arial" w:cs="Arial"/>
          <w:b/>
          <w:bCs/>
        </w:rPr>
      </w:pPr>
      <w:r w:rsidRPr="00C42B8F">
        <w:rPr>
          <w:rFonts w:ascii="Arial" w:hAnsi="Arial" w:cs="Arial"/>
          <w:b/>
          <w:bCs/>
        </w:rPr>
        <w:t>Assessment:</w:t>
      </w:r>
      <w:r w:rsidR="00452722">
        <w:rPr>
          <w:rFonts w:ascii="Arial" w:hAnsi="Arial" w:cs="Arial"/>
          <w:b/>
          <w:bCs/>
        </w:rPr>
        <w:t xml:space="preserve"> </w:t>
      </w:r>
      <w:r w:rsidR="00452722">
        <w:rPr>
          <w:rFonts w:ascii="Arial" w:hAnsi="Arial" w:cs="Arial"/>
          <w:bCs/>
        </w:rPr>
        <w:t xml:space="preserve">Essay </w:t>
      </w:r>
    </w:p>
    <w:p w14:paraId="6BFC51EA" w14:textId="4C9D6287" w:rsidR="000A4E86" w:rsidRDefault="000A4E86" w:rsidP="00231B75">
      <w:pPr>
        <w:spacing w:after="0" w:line="360" w:lineRule="auto"/>
        <w:contextualSpacing/>
        <w:rPr>
          <w:rFonts w:ascii="Arial" w:hAnsi="Arial" w:cs="Arial"/>
        </w:rPr>
      </w:pPr>
      <w:r>
        <w:rPr>
          <w:rFonts w:ascii="Arial" w:hAnsi="Arial" w:cs="Arial"/>
        </w:rPr>
        <w:br w:type="page"/>
      </w:r>
    </w:p>
    <w:sdt>
      <w:sdtPr>
        <w:rPr>
          <w:rFonts w:ascii="Arial" w:eastAsiaTheme="minorHAnsi" w:hAnsi="Arial" w:cs="Arial"/>
          <w:b/>
          <w:bCs/>
          <w:color w:val="0D0D0D" w:themeColor="text1" w:themeTint="F2"/>
          <w:kern w:val="2"/>
          <w:sz w:val="24"/>
          <w:szCs w:val="24"/>
          <w14:ligatures w14:val="standardContextual"/>
        </w:rPr>
        <w:id w:val="-826048894"/>
        <w:docPartObj>
          <w:docPartGallery w:val="Table of Contents"/>
          <w:docPartUnique/>
        </w:docPartObj>
      </w:sdtPr>
      <w:sdtEndPr>
        <w:rPr>
          <w:noProof/>
        </w:rPr>
      </w:sdtEndPr>
      <w:sdtContent>
        <w:p w14:paraId="4457A206" w14:textId="680D7584" w:rsidR="001B4132" w:rsidRPr="00BC6737" w:rsidRDefault="001B4132" w:rsidP="001B4132">
          <w:pPr>
            <w:pStyle w:val="TOCHeading"/>
            <w:jc w:val="center"/>
            <w:rPr>
              <w:rFonts w:ascii="Arial" w:hAnsi="Arial" w:cs="Arial"/>
              <w:b/>
              <w:bCs/>
              <w:color w:val="0D0D0D" w:themeColor="text1" w:themeTint="F2"/>
              <w:sz w:val="24"/>
              <w:szCs w:val="24"/>
            </w:rPr>
          </w:pPr>
          <w:r w:rsidRPr="00BC6737">
            <w:rPr>
              <w:rFonts w:ascii="Arial" w:hAnsi="Arial" w:cs="Arial"/>
              <w:b/>
              <w:bCs/>
              <w:color w:val="0D0D0D" w:themeColor="text1" w:themeTint="F2"/>
              <w:sz w:val="24"/>
              <w:szCs w:val="24"/>
            </w:rPr>
            <w:t>Table of Contents</w:t>
          </w:r>
        </w:p>
        <w:p w14:paraId="092A951E" w14:textId="2B3C5668" w:rsidR="00BC6737" w:rsidRPr="00BC6737" w:rsidRDefault="001B4132">
          <w:pPr>
            <w:pStyle w:val="TOC1"/>
            <w:tabs>
              <w:tab w:val="right" w:leader="dot" w:pos="9350"/>
            </w:tabs>
            <w:rPr>
              <w:rFonts w:eastAsiaTheme="minorEastAsia"/>
              <w:noProof/>
            </w:rPr>
          </w:pPr>
          <w:r w:rsidRPr="00BC6737">
            <w:rPr>
              <w:rFonts w:ascii="Arial" w:hAnsi="Arial" w:cs="Arial"/>
              <w:color w:val="0D0D0D" w:themeColor="text1" w:themeTint="F2"/>
            </w:rPr>
            <w:fldChar w:fldCharType="begin"/>
          </w:r>
          <w:r w:rsidRPr="00BC6737">
            <w:rPr>
              <w:rFonts w:ascii="Arial" w:hAnsi="Arial" w:cs="Arial"/>
              <w:color w:val="0D0D0D" w:themeColor="text1" w:themeTint="F2"/>
            </w:rPr>
            <w:instrText xml:space="preserve"> TOC \o "1-3" \h \z \u </w:instrText>
          </w:r>
          <w:r w:rsidRPr="00BC6737">
            <w:rPr>
              <w:rFonts w:ascii="Arial" w:hAnsi="Arial" w:cs="Arial"/>
              <w:color w:val="0D0D0D" w:themeColor="text1" w:themeTint="F2"/>
            </w:rPr>
            <w:fldChar w:fldCharType="separate"/>
          </w:r>
          <w:hyperlink w:anchor="_Toc236688417" w:history="1">
            <w:r w:rsidR="00BC6737" w:rsidRPr="00BC6737">
              <w:rPr>
                <w:rStyle w:val="Hyperlink"/>
                <w:rFonts w:ascii="Arial" w:hAnsi="Arial" w:cs="Arial"/>
                <w:noProof/>
              </w:rPr>
              <w:t>Introduction</w:t>
            </w:r>
            <w:r w:rsidR="00BC6737" w:rsidRPr="00BC6737">
              <w:rPr>
                <w:noProof/>
                <w:webHidden/>
              </w:rPr>
              <w:tab/>
            </w:r>
            <w:r w:rsidR="00BC6737" w:rsidRPr="00BC6737">
              <w:rPr>
                <w:noProof/>
                <w:webHidden/>
              </w:rPr>
              <w:fldChar w:fldCharType="begin"/>
            </w:r>
            <w:r w:rsidR="00BC6737" w:rsidRPr="00BC6737">
              <w:rPr>
                <w:noProof/>
                <w:webHidden/>
              </w:rPr>
              <w:instrText xml:space="preserve"> PAGEREF _Toc236688417 \h </w:instrText>
            </w:r>
            <w:r w:rsidR="00BC6737" w:rsidRPr="00BC6737">
              <w:rPr>
                <w:noProof/>
                <w:webHidden/>
              </w:rPr>
            </w:r>
            <w:r w:rsidR="00BC6737" w:rsidRPr="00BC6737">
              <w:rPr>
                <w:noProof/>
                <w:webHidden/>
              </w:rPr>
              <w:fldChar w:fldCharType="separate"/>
            </w:r>
            <w:r w:rsidR="00232EA9">
              <w:rPr>
                <w:noProof/>
                <w:webHidden/>
              </w:rPr>
              <w:t>3</w:t>
            </w:r>
            <w:r w:rsidR="00BC6737" w:rsidRPr="00BC6737">
              <w:rPr>
                <w:noProof/>
                <w:webHidden/>
              </w:rPr>
              <w:fldChar w:fldCharType="end"/>
            </w:r>
          </w:hyperlink>
        </w:p>
        <w:p w14:paraId="41A7637C" w14:textId="6BB630CF" w:rsidR="00BC6737" w:rsidRPr="00BC6737" w:rsidRDefault="00BC6737">
          <w:pPr>
            <w:pStyle w:val="TOC1"/>
            <w:tabs>
              <w:tab w:val="right" w:leader="dot" w:pos="9350"/>
            </w:tabs>
            <w:rPr>
              <w:rFonts w:eastAsiaTheme="minorEastAsia"/>
              <w:noProof/>
            </w:rPr>
          </w:pPr>
          <w:hyperlink w:anchor="_Toc236688418" w:history="1">
            <w:r w:rsidRPr="00BC6737">
              <w:rPr>
                <w:rStyle w:val="Hyperlink"/>
                <w:rFonts w:ascii="Arial" w:hAnsi="Arial" w:cs="Arial"/>
                <w:noProof/>
              </w:rPr>
              <w:t>Development of the Social Model of Disability</w:t>
            </w:r>
            <w:r w:rsidRPr="00BC6737">
              <w:rPr>
                <w:noProof/>
                <w:webHidden/>
              </w:rPr>
              <w:tab/>
            </w:r>
            <w:r w:rsidRPr="00BC6737">
              <w:rPr>
                <w:noProof/>
                <w:webHidden/>
              </w:rPr>
              <w:fldChar w:fldCharType="begin"/>
            </w:r>
            <w:r w:rsidRPr="00BC6737">
              <w:rPr>
                <w:noProof/>
                <w:webHidden/>
              </w:rPr>
              <w:instrText xml:space="preserve"> PAGEREF _Toc236688418 \h </w:instrText>
            </w:r>
            <w:r w:rsidRPr="00BC6737">
              <w:rPr>
                <w:noProof/>
                <w:webHidden/>
              </w:rPr>
            </w:r>
            <w:r w:rsidRPr="00BC6737">
              <w:rPr>
                <w:noProof/>
                <w:webHidden/>
              </w:rPr>
              <w:fldChar w:fldCharType="separate"/>
            </w:r>
            <w:r w:rsidR="00232EA9">
              <w:rPr>
                <w:noProof/>
                <w:webHidden/>
              </w:rPr>
              <w:t>3</w:t>
            </w:r>
            <w:r w:rsidRPr="00BC6737">
              <w:rPr>
                <w:noProof/>
                <w:webHidden/>
              </w:rPr>
              <w:fldChar w:fldCharType="end"/>
            </w:r>
          </w:hyperlink>
        </w:p>
        <w:p w14:paraId="4DA05FBE" w14:textId="15EAEEF5" w:rsidR="00BC6737" w:rsidRPr="00BC6737" w:rsidRDefault="00BC6737">
          <w:pPr>
            <w:pStyle w:val="TOC2"/>
            <w:tabs>
              <w:tab w:val="right" w:leader="dot" w:pos="9350"/>
            </w:tabs>
            <w:rPr>
              <w:rFonts w:eastAsiaTheme="minorEastAsia"/>
              <w:noProof/>
            </w:rPr>
          </w:pPr>
          <w:hyperlink w:anchor="_Toc236688419" w:history="1">
            <w:r w:rsidRPr="00BC6737">
              <w:rPr>
                <w:rStyle w:val="Hyperlink"/>
                <w:noProof/>
              </w:rPr>
              <w:t>Historical Background</w:t>
            </w:r>
            <w:r w:rsidRPr="00BC6737">
              <w:rPr>
                <w:noProof/>
                <w:webHidden/>
              </w:rPr>
              <w:tab/>
            </w:r>
            <w:r w:rsidRPr="00BC6737">
              <w:rPr>
                <w:noProof/>
                <w:webHidden/>
              </w:rPr>
              <w:fldChar w:fldCharType="begin"/>
            </w:r>
            <w:r w:rsidRPr="00BC6737">
              <w:rPr>
                <w:noProof/>
                <w:webHidden/>
              </w:rPr>
              <w:instrText xml:space="preserve"> PAGEREF _Toc236688419 \h </w:instrText>
            </w:r>
            <w:r w:rsidRPr="00BC6737">
              <w:rPr>
                <w:noProof/>
                <w:webHidden/>
              </w:rPr>
            </w:r>
            <w:r w:rsidRPr="00BC6737">
              <w:rPr>
                <w:noProof/>
                <w:webHidden/>
              </w:rPr>
              <w:fldChar w:fldCharType="separate"/>
            </w:r>
            <w:r w:rsidR="00232EA9">
              <w:rPr>
                <w:noProof/>
                <w:webHidden/>
              </w:rPr>
              <w:t>3</w:t>
            </w:r>
            <w:r w:rsidRPr="00BC6737">
              <w:rPr>
                <w:noProof/>
                <w:webHidden/>
              </w:rPr>
              <w:fldChar w:fldCharType="end"/>
            </w:r>
          </w:hyperlink>
        </w:p>
        <w:p w14:paraId="1C85D1BE" w14:textId="0F7B4BA5" w:rsidR="00BC6737" w:rsidRPr="00BC6737" w:rsidRDefault="00BC6737">
          <w:pPr>
            <w:pStyle w:val="TOC2"/>
            <w:tabs>
              <w:tab w:val="right" w:leader="dot" w:pos="9350"/>
            </w:tabs>
            <w:rPr>
              <w:rFonts w:eastAsiaTheme="minorEastAsia"/>
              <w:noProof/>
            </w:rPr>
          </w:pPr>
          <w:hyperlink w:anchor="_Toc236688420" w:history="1">
            <w:r w:rsidRPr="00BC6737">
              <w:rPr>
                <w:rStyle w:val="Hyperlink"/>
                <w:noProof/>
              </w:rPr>
              <w:t>Evolution of the Model</w:t>
            </w:r>
            <w:r w:rsidRPr="00BC6737">
              <w:rPr>
                <w:noProof/>
                <w:webHidden/>
              </w:rPr>
              <w:tab/>
            </w:r>
            <w:r w:rsidRPr="00BC6737">
              <w:rPr>
                <w:noProof/>
                <w:webHidden/>
              </w:rPr>
              <w:fldChar w:fldCharType="begin"/>
            </w:r>
            <w:r w:rsidRPr="00BC6737">
              <w:rPr>
                <w:noProof/>
                <w:webHidden/>
              </w:rPr>
              <w:instrText xml:space="preserve"> PAGEREF _Toc236688420 \h </w:instrText>
            </w:r>
            <w:r w:rsidRPr="00BC6737">
              <w:rPr>
                <w:noProof/>
                <w:webHidden/>
              </w:rPr>
            </w:r>
            <w:r w:rsidRPr="00BC6737">
              <w:rPr>
                <w:noProof/>
                <w:webHidden/>
              </w:rPr>
              <w:fldChar w:fldCharType="separate"/>
            </w:r>
            <w:r w:rsidR="00232EA9">
              <w:rPr>
                <w:noProof/>
                <w:webHidden/>
              </w:rPr>
              <w:t>4</w:t>
            </w:r>
            <w:r w:rsidRPr="00BC6737">
              <w:rPr>
                <w:noProof/>
                <w:webHidden/>
              </w:rPr>
              <w:fldChar w:fldCharType="end"/>
            </w:r>
          </w:hyperlink>
        </w:p>
        <w:p w14:paraId="54CC3812" w14:textId="40530601" w:rsidR="00BC6737" w:rsidRPr="00BC6737" w:rsidRDefault="00BC6737">
          <w:pPr>
            <w:pStyle w:val="TOC2"/>
            <w:tabs>
              <w:tab w:val="right" w:leader="dot" w:pos="9350"/>
            </w:tabs>
            <w:rPr>
              <w:rFonts w:eastAsiaTheme="minorEastAsia"/>
              <w:noProof/>
            </w:rPr>
          </w:pPr>
          <w:hyperlink w:anchor="_Toc236688421" w:history="1">
            <w:r w:rsidRPr="00BC6737">
              <w:rPr>
                <w:rStyle w:val="Hyperlink"/>
                <w:noProof/>
              </w:rPr>
              <w:t>Core Principles of the Social Model of Disability</w:t>
            </w:r>
            <w:r w:rsidRPr="00BC6737">
              <w:rPr>
                <w:noProof/>
                <w:webHidden/>
              </w:rPr>
              <w:tab/>
            </w:r>
            <w:r w:rsidRPr="00BC6737">
              <w:rPr>
                <w:noProof/>
                <w:webHidden/>
              </w:rPr>
              <w:fldChar w:fldCharType="begin"/>
            </w:r>
            <w:r w:rsidRPr="00BC6737">
              <w:rPr>
                <w:noProof/>
                <w:webHidden/>
              </w:rPr>
              <w:instrText xml:space="preserve"> PAGEREF _Toc236688421 \h </w:instrText>
            </w:r>
            <w:r w:rsidRPr="00BC6737">
              <w:rPr>
                <w:noProof/>
                <w:webHidden/>
              </w:rPr>
            </w:r>
            <w:r w:rsidRPr="00BC6737">
              <w:rPr>
                <w:noProof/>
                <w:webHidden/>
              </w:rPr>
              <w:fldChar w:fldCharType="separate"/>
            </w:r>
            <w:r w:rsidR="00232EA9">
              <w:rPr>
                <w:noProof/>
                <w:webHidden/>
              </w:rPr>
              <w:t>4</w:t>
            </w:r>
            <w:r w:rsidRPr="00BC6737">
              <w:rPr>
                <w:noProof/>
                <w:webHidden/>
              </w:rPr>
              <w:fldChar w:fldCharType="end"/>
            </w:r>
          </w:hyperlink>
        </w:p>
        <w:p w14:paraId="398FE068" w14:textId="75E49D57" w:rsidR="00BC6737" w:rsidRPr="00BC6737" w:rsidRDefault="00BC6737">
          <w:pPr>
            <w:pStyle w:val="TOC1"/>
            <w:tabs>
              <w:tab w:val="right" w:leader="dot" w:pos="9350"/>
            </w:tabs>
            <w:rPr>
              <w:rFonts w:eastAsiaTheme="minorEastAsia"/>
              <w:noProof/>
            </w:rPr>
          </w:pPr>
          <w:hyperlink w:anchor="_Toc236688422" w:history="1">
            <w:r w:rsidRPr="00BC6737">
              <w:rPr>
                <w:rStyle w:val="Hyperlink"/>
                <w:rFonts w:ascii="Arial" w:hAnsi="Arial" w:cs="Arial"/>
                <w:noProof/>
              </w:rPr>
              <w:t>Critiques of the Social Model and Responses to Criticism</w:t>
            </w:r>
            <w:r w:rsidRPr="00BC6737">
              <w:rPr>
                <w:noProof/>
                <w:webHidden/>
              </w:rPr>
              <w:tab/>
            </w:r>
            <w:r w:rsidRPr="00BC6737">
              <w:rPr>
                <w:noProof/>
                <w:webHidden/>
              </w:rPr>
              <w:fldChar w:fldCharType="begin"/>
            </w:r>
            <w:r w:rsidRPr="00BC6737">
              <w:rPr>
                <w:noProof/>
                <w:webHidden/>
              </w:rPr>
              <w:instrText xml:space="preserve"> PAGEREF _Toc236688422 \h </w:instrText>
            </w:r>
            <w:r w:rsidRPr="00BC6737">
              <w:rPr>
                <w:noProof/>
                <w:webHidden/>
              </w:rPr>
            </w:r>
            <w:r w:rsidRPr="00BC6737">
              <w:rPr>
                <w:noProof/>
                <w:webHidden/>
              </w:rPr>
              <w:fldChar w:fldCharType="separate"/>
            </w:r>
            <w:r w:rsidR="00232EA9">
              <w:rPr>
                <w:noProof/>
                <w:webHidden/>
              </w:rPr>
              <w:t>5</w:t>
            </w:r>
            <w:r w:rsidRPr="00BC6737">
              <w:rPr>
                <w:noProof/>
                <w:webHidden/>
              </w:rPr>
              <w:fldChar w:fldCharType="end"/>
            </w:r>
          </w:hyperlink>
        </w:p>
        <w:p w14:paraId="5FA0D5C3" w14:textId="6906DD8F" w:rsidR="00BC6737" w:rsidRPr="00BC6737" w:rsidRDefault="00BC6737">
          <w:pPr>
            <w:pStyle w:val="TOC2"/>
            <w:tabs>
              <w:tab w:val="right" w:leader="dot" w:pos="9350"/>
            </w:tabs>
            <w:rPr>
              <w:rFonts w:eastAsiaTheme="minorEastAsia"/>
              <w:noProof/>
            </w:rPr>
          </w:pPr>
          <w:hyperlink w:anchor="_Toc236688423" w:history="1">
            <w:r w:rsidRPr="00BC6737">
              <w:rPr>
                <w:rStyle w:val="Hyperlink"/>
                <w:noProof/>
              </w:rPr>
              <w:t>Criticism One: Limited Recognition of Impairment</w:t>
            </w:r>
            <w:r w:rsidRPr="00BC6737">
              <w:rPr>
                <w:noProof/>
                <w:webHidden/>
              </w:rPr>
              <w:tab/>
            </w:r>
            <w:r w:rsidRPr="00BC6737">
              <w:rPr>
                <w:noProof/>
                <w:webHidden/>
              </w:rPr>
              <w:fldChar w:fldCharType="begin"/>
            </w:r>
            <w:r w:rsidRPr="00BC6737">
              <w:rPr>
                <w:noProof/>
                <w:webHidden/>
              </w:rPr>
              <w:instrText xml:space="preserve"> PAGEREF _Toc236688423 \h </w:instrText>
            </w:r>
            <w:r w:rsidRPr="00BC6737">
              <w:rPr>
                <w:noProof/>
                <w:webHidden/>
              </w:rPr>
            </w:r>
            <w:r w:rsidRPr="00BC6737">
              <w:rPr>
                <w:noProof/>
                <w:webHidden/>
              </w:rPr>
              <w:fldChar w:fldCharType="separate"/>
            </w:r>
            <w:r w:rsidR="00232EA9">
              <w:rPr>
                <w:noProof/>
                <w:webHidden/>
              </w:rPr>
              <w:t>5</w:t>
            </w:r>
            <w:r w:rsidRPr="00BC6737">
              <w:rPr>
                <w:noProof/>
                <w:webHidden/>
              </w:rPr>
              <w:fldChar w:fldCharType="end"/>
            </w:r>
          </w:hyperlink>
        </w:p>
        <w:p w14:paraId="38358DD4" w14:textId="328A1AC6" w:rsidR="00BC6737" w:rsidRPr="00BC6737" w:rsidRDefault="00BC6737">
          <w:pPr>
            <w:pStyle w:val="TOC3"/>
            <w:tabs>
              <w:tab w:val="right" w:leader="dot" w:pos="9350"/>
            </w:tabs>
            <w:rPr>
              <w:rFonts w:eastAsiaTheme="minorEastAsia"/>
              <w:noProof/>
            </w:rPr>
          </w:pPr>
          <w:hyperlink w:anchor="_Toc236688424" w:history="1">
            <w:r w:rsidRPr="00BC6737">
              <w:rPr>
                <w:rStyle w:val="Hyperlink"/>
                <w:noProof/>
              </w:rPr>
              <w:t>Response</w:t>
            </w:r>
            <w:r w:rsidRPr="00BC6737">
              <w:rPr>
                <w:noProof/>
                <w:webHidden/>
              </w:rPr>
              <w:tab/>
            </w:r>
            <w:r w:rsidRPr="00BC6737">
              <w:rPr>
                <w:noProof/>
                <w:webHidden/>
              </w:rPr>
              <w:fldChar w:fldCharType="begin"/>
            </w:r>
            <w:r w:rsidRPr="00BC6737">
              <w:rPr>
                <w:noProof/>
                <w:webHidden/>
              </w:rPr>
              <w:instrText xml:space="preserve"> PAGEREF _Toc236688424 \h </w:instrText>
            </w:r>
            <w:r w:rsidRPr="00BC6737">
              <w:rPr>
                <w:noProof/>
                <w:webHidden/>
              </w:rPr>
            </w:r>
            <w:r w:rsidRPr="00BC6737">
              <w:rPr>
                <w:noProof/>
                <w:webHidden/>
              </w:rPr>
              <w:fldChar w:fldCharType="separate"/>
            </w:r>
            <w:r w:rsidR="00232EA9">
              <w:rPr>
                <w:noProof/>
                <w:webHidden/>
              </w:rPr>
              <w:t>5</w:t>
            </w:r>
            <w:r w:rsidRPr="00BC6737">
              <w:rPr>
                <w:noProof/>
                <w:webHidden/>
              </w:rPr>
              <w:fldChar w:fldCharType="end"/>
            </w:r>
          </w:hyperlink>
        </w:p>
        <w:p w14:paraId="798EDEBF" w14:textId="5B6ADE51" w:rsidR="00BC6737" w:rsidRPr="00BC6737" w:rsidRDefault="00BC6737">
          <w:pPr>
            <w:pStyle w:val="TOC2"/>
            <w:tabs>
              <w:tab w:val="right" w:leader="dot" w:pos="9350"/>
            </w:tabs>
            <w:rPr>
              <w:rFonts w:eastAsiaTheme="minorEastAsia"/>
              <w:noProof/>
            </w:rPr>
          </w:pPr>
          <w:hyperlink w:anchor="_Toc236688425" w:history="1">
            <w:r w:rsidRPr="00BC6737">
              <w:rPr>
                <w:rStyle w:val="Hyperlink"/>
                <w:noProof/>
              </w:rPr>
              <w:t>Criticism Two: Overemphasis on Social Barriers</w:t>
            </w:r>
            <w:r w:rsidRPr="00BC6737">
              <w:rPr>
                <w:noProof/>
                <w:webHidden/>
              </w:rPr>
              <w:tab/>
            </w:r>
            <w:r w:rsidRPr="00BC6737">
              <w:rPr>
                <w:noProof/>
                <w:webHidden/>
              </w:rPr>
              <w:fldChar w:fldCharType="begin"/>
            </w:r>
            <w:r w:rsidRPr="00BC6737">
              <w:rPr>
                <w:noProof/>
                <w:webHidden/>
              </w:rPr>
              <w:instrText xml:space="preserve"> PAGEREF _Toc236688425 \h </w:instrText>
            </w:r>
            <w:r w:rsidRPr="00BC6737">
              <w:rPr>
                <w:noProof/>
                <w:webHidden/>
              </w:rPr>
            </w:r>
            <w:r w:rsidRPr="00BC6737">
              <w:rPr>
                <w:noProof/>
                <w:webHidden/>
              </w:rPr>
              <w:fldChar w:fldCharType="separate"/>
            </w:r>
            <w:r w:rsidR="00232EA9">
              <w:rPr>
                <w:noProof/>
                <w:webHidden/>
              </w:rPr>
              <w:t>6</w:t>
            </w:r>
            <w:r w:rsidRPr="00BC6737">
              <w:rPr>
                <w:noProof/>
                <w:webHidden/>
              </w:rPr>
              <w:fldChar w:fldCharType="end"/>
            </w:r>
          </w:hyperlink>
        </w:p>
        <w:p w14:paraId="79043254" w14:textId="241BFA3C" w:rsidR="00BC6737" w:rsidRPr="00BC6737" w:rsidRDefault="00BC6737">
          <w:pPr>
            <w:pStyle w:val="TOC3"/>
            <w:tabs>
              <w:tab w:val="right" w:leader="dot" w:pos="9350"/>
            </w:tabs>
            <w:rPr>
              <w:rFonts w:eastAsiaTheme="minorEastAsia"/>
              <w:noProof/>
            </w:rPr>
          </w:pPr>
          <w:hyperlink w:anchor="_Toc236688426" w:history="1">
            <w:r w:rsidRPr="00BC6737">
              <w:rPr>
                <w:rStyle w:val="Hyperlink"/>
                <w:noProof/>
              </w:rPr>
              <w:t>Response</w:t>
            </w:r>
            <w:r w:rsidRPr="00BC6737">
              <w:rPr>
                <w:noProof/>
                <w:webHidden/>
              </w:rPr>
              <w:tab/>
            </w:r>
            <w:r w:rsidRPr="00BC6737">
              <w:rPr>
                <w:noProof/>
                <w:webHidden/>
              </w:rPr>
              <w:fldChar w:fldCharType="begin"/>
            </w:r>
            <w:r w:rsidRPr="00BC6737">
              <w:rPr>
                <w:noProof/>
                <w:webHidden/>
              </w:rPr>
              <w:instrText xml:space="preserve"> PAGEREF _Toc236688426 \h </w:instrText>
            </w:r>
            <w:r w:rsidRPr="00BC6737">
              <w:rPr>
                <w:noProof/>
                <w:webHidden/>
              </w:rPr>
            </w:r>
            <w:r w:rsidRPr="00BC6737">
              <w:rPr>
                <w:noProof/>
                <w:webHidden/>
              </w:rPr>
              <w:fldChar w:fldCharType="separate"/>
            </w:r>
            <w:r w:rsidR="00232EA9">
              <w:rPr>
                <w:noProof/>
                <w:webHidden/>
              </w:rPr>
              <w:t>6</w:t>
            </w:r>
            <w:r w:rsidRPr="00BC6737">
              <w:rPr>
                <w:noProof/>
                <w:webHidden/>
              </w:rPr>
              <w:fldChar w:fldCharType="end"/>
            </w:r>
          </w:hyperlink>
        </w:p>
        <w:p w14:paraId="310BC4EA" w14:textId="074167D3" w:rsidR="00BC6737" w:rsidRPr="00BC6737" w:rsidRDefault="00BC6737">
          <w:pPr>
            <w:pStyle w:val="TOC2"/>
            <w:tabs>
              <w:tab w:val="right" w:leader="dot" w:pos="9350"/>
            </w:tabs>
            <w:rPr>
              <w:rFonts w:eastAsiaTheme="minorEastAsia"/>
              <w:noProof/>
            </w:rPr>
          </w:pPr>
          <w:hyperlink w:anchor="_Toc236688427" w:history="1">
            <w:r w:rsidRPr="00BC6737">
              <w:rPr>
                <w:rStyle w:val="Hyperlink"/>
                <w:noProof/>
              </w:rPr>
              <w:t>Criticism Three: Practical Difficulties</w:t>
            </w:r>
            <w:r w:rsidRPr="00BC6737">
              <w:rPr>
                <w:noProof/>
                <w:webHidden/>
              </w:rPr>
              <w:tab/>
            </w:r>
            <w:r w:rsidRPr="00BC6737">
              <w:rPr>
                <w:noProof/>
                <w:webHidden/>
              </w:rPr>
              <w:fldChar w:fldCharType="begin"/>
            </w:r>
            <w:r w:rsidRPr="00BC6737">
              <w:rPr>
                <w:noProof/>
                <w:webHidden/>
              </w:rPr>
              <w:instrText xml:space="preserve"> PAGEREF _Toc236688427 \h </w:instrText>
            </w:r>
            <w:r w:rsidRPr="00BC6737">
              <w:rPr>
                <w:noProof/>
                <w:webHidden/>
              </w:rPr>
            </w:r>
            <w:r w:rsidRPr="00BC6737">
              <w:rPr>
                <w:noProof/>
                <w:webHidden/>
              </w:rPr>
              <w:fldChar w:fldCharType="separate"/>
            </w:r>
            <w:r w:rsidR="00232EA9">
              <w:rPr>
                <w:noProof/>
                <w:webHidden/>
              </w:rPr>
              <w:t>6</w:t>
            </w:r>
            <w:r w:rsidRPr="00BC6737">
              <w:rPr>
                <w:noProof/>
                <w:webHidden/>
              </w:rPr>
              <w:fldChar w:fldCharType="end"/>
            </w:r>
          </w:hyperlink>
        </w:p>
        <w:p w14:paraId="2B8E1D5A" w14:textId="2DFDDA85" w:rsidR="00BC6737" w:rsidRPr="00BC6737" w:rsidRDefault="00BC6737">
          <w:pPr>
            <w:pStyle w:val="TOC3"/>
            <w:tabs>
              <w:tab w:val="right" w:leader="dot" w:pos="9350"/>
            </w:tabs>
            <w:rPr>
              <w:rFonts w:eastAsiaTheme="minorEastAsia"/>
              <w:noProof/>
            </w:rPr>
          </w:pPr>
          <w:hyperlink w:anchor="_Toc236688428" w:history="1">
            <w:r w:rsidRPr="00BC6737">
              <w:rPr>
                <w:rStyle w:val="Hyperlink"/>
                <w:noProof/>
              </w:rPr>
              <w:t>Response</w:t>
            </w:r>
            <w:r w:rsidRPr="00BC6737">
              <w:rPr>
                <w:noProof/>
                <w:webHidden/>
              </w:rPr>
              <w:tab/>
            </w:r>
            <w:r w:rsidRPr="00BC6737">
              <w:rPr>
                <w:noProof/>
                <w:webHidden/>
              </w:rPr>
              <w:fldChar w:fldCharType="begin"/>
            </w:r>
            <w:r w:rsidRPr="00BC6737">
              <w:rPr>
                <w:noProof/>
                <w:webHidden/>
              </w:rPr>
              <w:instrText xml:space="preserve"> PAGEREF _Toc236688428 \h </w:instrText>
            </w:r>
            <w:r w:rsidRPr="00BC6737">
              <w:rPr>
                <w:noProof/>
                <w:webHidden/>
              </w:rPr>
            </w:r>
            <w:r w:rsidRPr="00BC6737">
              <w:rPr>
                <w:noProof/>
                <w:webHidden/>
              </w:rPr>
              <w:fldChar w:fldCharType="separate"/>
            </w:r>
            <w:r w:rsidR="00232EA9">
              <w:rPr>
                <w:noProof/>
                <w:webHidden/>
              </w:rPr>
              <w:t>6</w:t>
            </w:r>
            <w:r w:rsidRPr="00BC6737">
              <w:rPr>
                <w:noProof/>
                <w:webHidden/>
              </w:rPr>
              <w:fldChar w:fldCharType="end"/>
            </w:r>
          </w:hyperlink>
        </w:p>
        <w:p w14:paraId="0608BF18" w14:textId="490C7030" w:rsidR="00BC6737" w:rsidRPr="00BC6737" w:rsidRDefault="00BC6737">
          <w:pPr>
            <w:pStyle w:val="TOC1"/>
            <w:tabs>
              <w:tab w:val="right" w:leader="dot" w:pos="9350"/>
            </w:tabs>
            <w:rPr>
              <w:rFonts w:eastAsiaTheme="minorEastAsia"/>
              <w:noProof/>
            </w:rPr>
          </w:pPr>
          <w:hyperlink w:anchor="_Toc236688429" w:history="1">
            <w:r w:rsidRPr="00BC6737">
              <w:rPr>
                <w:rStyle w:val="Hyperlink"/>
                <w:rFonts w:ascii="Arial" w:hAnsi="Arial" w:cs="Arial"/>
                <w:noProof/>
              </w:rPr>
              <w:t>Application of the Social Model in Health and Social Care Policy and Practice</w:t>
            </w:r>
            <w:r w:rsidRPr="00BC6737">
              <w:rPr>
                <w:noProof/>
                <w:webHidden/>
              </w:rPr>
              <w:tab/>
            </w:r>
            <w:r w:rsidRPr="00BC6737">
              <w:rPr>
                <w:noProof/>
                <w:webHidden/>
              </w:rPr>
              <w:fldChar w:fldCharType="begin"/>
            </w:r>
            <w:r w:rsidRPr="00BC6737">
              <w:rPr>
                <w:noProof/>
                <w:webHidden/>
              </w:rPr>
              <w:instrText xml:space="preserve"> PAGEREF _Toc236688429 \h </w:instrText>
            </w:r>
            <w:r w:rsidRPr="00BC6737">
              <w:rPr>
                <w:noProof/>
                <w:webHidden/>
              </w:rPr>
            </w:r>
            <w:r w:rsidRPr="00BC6737">
              <w:rPr>
                <w:noProof/>
                <w:webHidden/>
              </w:rPr>
              <w:fldChar w:fldCharType="separate"/>
            </w:r>
            <w:r w:rsidR="00232EA9">
              <w:rPr>
                <w:noProof/>
                <w:webHidden/>
              </w:rPr>
              <w:t>7</w:t>
            </w:r>
            <w:r w:rsidRPr="00BC6737">
              <w:rPr>
                <w:noProof/>
                <w:webHidden/>
              </w:rPr>
              <w:fldChar w:fldCharType="end"/>
            </w:r>
          </w:hyperlink>
        </w:p>
        <w:p w14:paraId="1897B471" w14:textId="6CFC059B" w:rsidR="00BC6737" w:rsidRPr="00BC6737" w:rsidRDefault="00BC6737">
          <w:pPr>
            <w:pStyle w:val="TOC2"/>
            <w:tabs>
              <w:tab w:val="right" w:leader="dot" w:pos="9350"/>
            </w:tabs>
            <w:rPr>
              <w:rFonts w:eastAsiaTheme="minorEastAsia"/>
              <w:noProof/>
            </w:rPr>
          </w:pPr>
          <w:hyperlink w:anchor="_Toc236688430" w:history="1">
            <w:r w:rsidRPr="00BC6737">
              <w:rPr>
                <w:rStyle w:val="Hyperlink"/>
                <w:noProof/>
              </w:rPr>
              <w:t>Influence on Person-Centred Care</w:t>
            </w:r>
            <w:r w:rsidRPr="00BC6737">
              <w:rPr>
                <w:noProof/>
                <w:webHidden/>
              </w:rPr>
              <w:tab/>
            </w:r>
            <w:r w:rsidRPr="00BC6737">
              <w:rPr>
                <w:noProof/>
                <w:webHidden/>
              </w:rPr>
              <w:fldChar w:fldCharType="begin"/>
            </w:r>
            <w:r w:rsidRPr="00BC6737">
              <w:rPr>
                <w:noProof/>
                <w:webHidden/>
              </w:rPr>
              <w:instrText xml:space="preserve"> PAGEREF _Toc236688430 \h </w:instrText>
            </w:r>
            <w:r w:rsidRPr="00BC6737">
              <w:rPr>
                <w:noProof/>
                <w:webHidden/>
              </w:rPr>
            </w:r>
            <w:r w:rsidRPr="00BC6737">
              <w:rPr>
                <w:noProof/>
                <w:webHidden/>
              </w:rPr>
              <w:fldChar w:fldCharType="separate"/>
            </w:r>
            <w:r w:rsidR="00232EA9">
              <w:rPr>
                <w:noProof/>
                <w:webHidden/>
              </w:rPr>
              <w:t>7</w:t>
            </w:r>
            <w:r w:rsidRPr="00BC6737">
              <w:rPr>
                <w:noProof/>
                <w:webHidden/>
              </w:rPr>
              <w:fldChar w:fldCharType="end"/>
            </w:r>
          </w:hyperlink>
        </w:p>
        <w:p w14:paraId="0EF219C9" w14:textId="1755E944" w:rsidR="00BC6737" w:rsidRPr="00BC6737" w:rsidRDefault="00BC6737">
          <w:pPr>
            <w:pStyle w:val="TOC2"/>
            <w:tabs>
              <w:tab w:val="right" w:leader="dot" w:pos="9350"/>
            </w:tabs>
            <w:rPr>
              <w:rFonts w:eastAsiaTheme="minorEastAsia"/>
              <w:noProof/>
            </w:rPr>
          </w:pPr>
          <w:hyperlink w:anchor="_Toc236688431" w:history="1">
            <w:r w:rsidRPr="00BC6737">
              <w:rPr>
                <w:rStyle w:val="Hyperlink"/>
                <w:noProof/>
              </w:rPr>
              <w:t>Influence on Health Policy</w:t>
            </w:r>
            <w:r w:rsidRPr="00BC6737">
              <w:rPr>
                <w:noProof/>
                <w:webHidden/>
              </w:rPr>
              <w:tab/>
            </w:r>
            <w:r w:rsidRPr="00BC6737">
              <w:rPr>
                <w:noProof/>
                <w:webHidden/>
              </w:rPr>
              <w:fldChar w:fldCharType="begin"/>
            </w:r>
            <w:r w:rsidRPr="00BC6737">
              <w:rPr>
                <w:noProof/>
                <w:webHidden/>
              </w:rPr>
              <w:instrText xml:space="preserve"> PAGEREF _Toc236688431 \h </w:instrText>
            </w:r>
            <w:r w:rsidRPr="00BC6737">
              <w:rPr>
                <w:noProof/>
                <w:webHidden/>
              </w:rPr>
            </w:r>
            <w:r w:rsidRPr="00BC6737">
              <w:rPr>
                <w:noProof/>
                <w:webHidden/>
              </w:rPr>
              <w:fldChar w:fldCharType="separate"/>
            </w:r>
            <w:r w:rsidR="00232EA9">
              <w:rPr>
                <w:noProof/>
                <w:webHidden/>
              </w:rPr>
              <w:t>7</w:t>
            </w:r>
            <w:r w:rsidRPr="00BC6737">
              <w:rPr>
                <w:noProof/>
                <w:webHidden/>
              </w:rPr>
              <w:fldChar w:fldCharType="end"/>
            </w:r>
          </w:hyperlink>
        </w:p>
        <w:p w14:paraId="78D3F97A" w14:textId="7865ADCF" w:rsidR="00BC6737" w:rsidRPr="00BC6737" w:rsidRDefault="00BC6737">
          <w:pPr>
            <w:pStyle w:val="TOC2"/>
            <w:tabs>
              <w:tab w:val="right" w:leader="dot" w:pos="9350"/>
            </w:tabs>
            <w:rPr>
              <w:rFonts w:eastAsiaTheme="minorEastAsia"/>
              <w:noProof/>
            </w:rPr>
          </w:pPr>
          <w:hyperlink w:anchor="_Toc236688432" w:history="1">
            <w:r w:rsidRPr="00BC6737">
              <w:rPr>
                <w:rStyle w:val="Hyperlink"/>
                <w:noProof/>
              </w:rPr>
              <w:t>Influence on Social Care Practice</w:t>
            </w:r>
            <w:r w:rsidRPr="00BC6737">
              <w:rPr>
                <w:noProof/>
                <w:webHidden/>
              </w:rPr>
              <w:tab/>
            </w:r>
            <w:r w:rsidRPr="00BC6737">
              <w:rPr>
                <w:noProof/>
                <w:webHidden/>
              </w:rPr>
              <w:fldChar w:fldCharType="begin"/>
            </w:r>
            <w:r w:rsidRPr="00BC6737">
              <w:rPr>
                <w:noProof/>
                <w:webHidden/>
              </w:rPr>
              <w:instrText xml:space="preserve"> PAGEREF _Toc236688432 \h </w:instrText>
            </w:r>
            <w:r w:rsidRPr="00BC6737">
              <w:rPr>
                <w:noProof/>
                <w:webHidden/>
              </w:rPr>
            </w:r>
            <w:r w:rsidRPr="00BC6737">
              <w:rPr>
                <w:noProof/>
                <w:webHidden/>
              </w:rPr>
              <w:fldChar w:fldCharType="separate"/>
            </w:r>
            <w:r w:rsidR="00232EA9">
              <w:rPr>
                <w:noProof/>
                <w:webHidden/>
              </w:rPr>
              <w:t>8</w:t>
            </w:r>
            <w:r w:rsidRPr="00BC6737">
              <w:rPr>
                <w:noProof/>
                <w:webHidden/>
              </w:rPr>
              <w:fldChar w:fldCharType="end"/>
            </w:r>
          </w:hyperlink>
        </w:p>
        <w:p w14:paraId="7716A5C4" w14:textId="247DFDAA" w:rsidR="00BC6737" w:rsidRPr="00BC6737" w:rsidRDefault="00BC6737">
          <w:pPr>
            <w:pStyle w:val="TOC2"/>
            <w:tabs>
              <w:tab w:val="right" w:leader="dot" w:pos="9350"/>
            </w:tabs>
            <w:rPr>
              <w:rFonts w:eastAsiaTheme="minorEastAsia"/>
              <w:noProof/>
            </w:rPr>
          </w:pPr>
          <w:hyperlink w:anchor="_Toc236688433" w:history="1">
            <w:r w:rsidRPr="00BC6737">
              <w:rPr>
                <w:rStyle w:val="Hyperlink"/>
                <w:noProof/>
              </w:rPr>
              <w:t>Multi-disciplinary Working</w:t>
            </w:r>
            <w:r w:rsidRPr="00BC6737">
              <w:rPr>
                <w:noProof/>
                <w:webHidden/>
              </w:rPr>
              <w:tab/>
            </w:r>
            <w:r w:rsidRPr="00BC6737">
              <w:rPr>
                <w:noProof/>
                <w:webHidden/>
              </w:rPr>
              <w:fldChar w:fldCharType="begin"/>
            </w:r>
            <w:r w:rsidRPr="00BC6737">
              <w:rPr>
                <w:noProof/>
                <w:webHidden/>
              </w:rPr>
              <w:instrText xml:space="preserve"> PAGEREF _Toc236688433 \h </w:instrText>
            </w:r>
            <w:r w:rsidRPr="00BC6737">
              <w:rPr>
                <w:noProof/>
                <w:webHidden/>
              </w:rPr>
            </w:r>
            <w:r w:rsidRPr="00BC6737">
              <w:rPr>
                <w:noProof/>
                <w:webHidden/>
              </w:rPr>
              <w:fldChar w:fldCharType="separate"/>
            </w:r>
            <w:r w:rsidR="00232EA9">
              <w:rPr>
                <w:noProof/>
                <w:webHidden/>
              </w:rPr>
              <w:t>8</w:t>
            </w:r>
            <w:r w:rsidRPr="00BC6737">
              <w:rPr>
                <w:noProof/>
                <w:webHidden/>
              </w:rPr>
              <w:fldChar w:fldCharType="end"/>
            </w:r>
          </w:hyperlink>
        </w:p>
        <w:p w14:paraId="3AE25880" w14:textId="1389ED9D" w:rsidR="00BC6737" w:rsidRPr="00BC6737" w:rsidRDefault="00BC6737">
          <w:pPr>
            <w:pStyle w:val="TOC2"/>
            <w:tabs>
              <w:tab w:val="right" w:leader="dot" w:pos="9350"/>
            </w:tabs>
            <w:rPr>
              <w:rFonts w:eastAsiaTheme="minorEastAsia"/>
              <w:noProof/>
            </w:rPr>
          </w:pPr>
          <w:hyperlink w:anchor="_Toc236688434" w:history="1">
            <w:r w:rsidRPr="00BC6737">
              <w:rPr>
                <w:rStyle w:val="Hyperlink"/>
                <w:noProof/>
              </w:rPr>
              <w:t>Impact on Service Users</w:t>
            </w:r>
            <w:r w:rsidRPr="00BC6737">
              <w:rPr>
                <w:noProof/>
                <w:webHidden/>
              </w:rPr>
              <w:tab/>
            </w:r>
            <w:r w:rsidRPr="00BC6737">
              <w:rPr>
                <w:noProof/>
                <w:webHidden/>
              </w:rPr>
              <w:fldChar w:fldCharType="begin"/>
            </w:r>
            <w:r w:rsidRPr="00BC6737">
              <w:rPr>
                <w:noProof/>
                <w:webHidden/>
              </w:rPr>
              <w:instrText xml:space="preserve"> PAGEREF _Toc236688434 \h </w:instrText>
            </w:r>
            <w:r w:rsidRPr="00BC6737">
              <w:rPr>
                <w:noProof/>
                <w:webHidden/>
              </w:rPr>
            </w:r>
            <w:r w:rsidRPr="00BC6737">
              <w:rPr>
                <w:noProof/>
                <w:webHidden/>
              </w:rPr>
              <w:fldChar w:fldCharType="separate"/>
            </w:r>
            <w:r w:rsidR="00232EA9">
              <w:rPr>
                <w:noProof/>
                <w:webHidden/>
              </w:rPr>
              <w:t>8</w:t>
            </w:r>
            <w:r w:rsidRPr="00BC6737">
              <w:rPr>
                <w:noProof/>
                <w:webHidden/>
              </w:rPr>
              <w:fldChar w:fldCharType="end"/>
            </w:r>
          </w:hyperlink>
        </w:p>
        <w:p w14:paraId="1869E990" w14:textId="6D2F99A7" w:rsidR="00BC6737" w:rsidRPr="00BC6737" w:rsidRDefault="00BC6737">
          <w:pPr>
            <w:pStyle w:val="TOC2"/>
            <w:tabs>
              <w:tab w:val="right" w:leader="dot" w:pos="9350"/>
            </w:tabs>
            <w:rPr>
              <w:rFonts w:eastAsiaTheme="minorEastAsia"/>
              <w:noProof/>
            </w:rPr>
          </w:pPr>
          <w:hyperlink w:anchor="_Toc236688435" w:history="1">
            <w:r w:rsidRPr="00BC6737">
              <w:rPr>
                <w:rStyle w:val="Hyperlink"/>
                <w:noProof/>
              </w:rPr>
              <w:t>Challenges in Applying the Social Model within Health and Social Care</w:t>
            </w:r>
            <w:r w:rsidRPr="00BC6737">
              <w:rPr>
                <w:noProof/>
                <w:webHidden/>
              </w:rPr>
              <w:tab/>
            </w:r>
            <w:r w:rsidRPr="00BC6737">
              <w:rPr>
                <w:noProof/>
                <w:webHidden/>
              </w:rPr>
              <w:fldChar w:fldCharType="begin"/>
            </w:r>
            <w:r w:rsidRPr="00BC6737">
              <w:rPr>
                <w:noProof/>
                <w:webHidden/>
              </w:rPr>
              <w:instrText xml:space="preserve"> PAGEREF _Toc236688435 \h </w:instrText>
            </w:r>
            <w:r w:rsidRPr="00BC6737">
              <w:rPr>
                <w:noProof/>
                <w:webHidden/>
              </w:rPr>
            </w:r>
            <w:r w:rsidRPr="00BC6737">
              <w:rPr>
                <w:noProof/>
                <w:webHidden/>
              </w:rPr>
              <w:fldChar w:fldCharType="separate"/>
            </w:r>
            <w:r w:rsidR="00232EA9">
              <w:rPr>
                <w:noProof/>
                <w:webHidden/>
              </w:rPr>
              <w:t>9</w:t>
            </w:r>
            <w:r w:rsidRPr="00BC6737">
              <w:rPr>
                <w:noProof/>
                <w:webHidden/>
              </w:rPr>
              <w:fldChar w:fldCharType="end"/>
            </w:r>
          </w:hyperlink>
        </w:p>
        <w:p w14:paraId="32320298" w14:textId="42797434" w:rsidR="00BC6737" w:rsidRPr="00BC6737" w:rsidRDefault="00BC6737">
          <w:pPr>
            <w:pStyle w:val="TOC3"/>
            <w:tabs>
              <w:tab w:val="right" w:leader="dot" w:pos="9350"/>
            </w:tabs>
            <w:rPr>
              <w:rFonts w:eastAsiaTheme="minorEastAsia"/>
              <w:noProof/>
            </w:rPr>
          </w:pPr>
          <w:hyperlink w:anchor="_Toc236688436" w:history="1">
            <w:r w:rsidRPr="00BC6737">
              <w:rPr>
                <w:rStyle w:val="Hyperlink"/>
                <w:noProof/>
              </w:rPr>
              <w:t>Organisational Challenges</w:t>
            </w:r>
            <w:r w:rsidRPr="00BC6737">
              <w:rPr>
                <w:noProof/>
                <w:webHidden/>
              </w:rPr>
              <w:tab/>
            </w:r>
            <w:r w:rsidRPr="00BC6737">
              <w:rPr>
                <w:noProof/>
                <w:webHidden/>
              </w:rPr>
              <w:fldChar w:fldCharType="begin"/>
            </w:r>
            <w:r w:rsidRPr="00BC6737">
              <w:rPr>
                <w:noProof/>
                <w:webHidden/>
              </w:rPr>
              <w:instrText xml:space="preserve"> PAGEREF _Toc236688436 \h </w:instrText>
            </w:r>
            <w:r w:rsidRPr="00BC6737">
              <w:rPr>
                <w:noProof/>
                <w:webHidden/>
              </w:rPr>
            </w:r>
            <w:r w:rsidRPr="00BC6737">
              <w:rPr>
                <w:noProof/>
                <w:webHidden/>
              </w:rPr>
              <w:fldChar w:fldCharType="separate"/>
            </w:r>
            <w:r w:rsidR="00232EA9">
              <w:rPr>
                <w:noProof/>
                <w:webHidden/>
              </w:rPr>
              <w:t>9</w:t>
            </w:r>
            <w:r w:rsidRPr="00BC6737">
              <w:rPr>
                <w:noProof/>
                <w:webHidden/>
              </w:rPr>
              <w:fldChar w:fldCharType="end"/>
            </w:r>
          </w:hyperlink>
        </w:p>
        <w:p w14:paraId="439A4D6C" w14:textId="62375B8C" w:rsidR="00BC6737" w:rsidRPr="00BC6737" w:rsidRDefault="00BC6737">
          <w:pPr>
            <w:pStyle w:val="TOC3"/>
            <w:tabs>
              <w:tab w:val="right" w:leader="dot" w:pos="9350"/>
            </w:tabs>
            <w:rPr>
              <w:rFonts w:eastAsiaTheme="minorEastAsia"/>
              <w:noProof/>
            </w:rPr>
          </w:pPr>
          <w:hyperlink w:anchor="_Toc236688437" w:history="1">
            <w:r w:rsidRPr="00BC6737">
              <w:rPr>
                <w:rStyle w:val="Hyperlink"/>
                <w:noProof/>
              </w:rPr>
              <w:t>Professional Challenges</w:t>
            </w:r>
            <w:r w:rsidRPr="00BC6737">
              <w:rPr>
                <w:noProof/>
                <w:webHidden/>
              </w:rPr>
              <w:tab/>
            </w:r>
            <w:r w:rsidRPr="00BC6737">
              <w:rPr>
                <w:noProof/>
                <w:webHidden/>
              </w:rPr>
              <w:fldChar w:fldCharType="begin"/>
            </w:r>
            <w:r w:rsidRPr="00BC6737">
              <w:rPr>
                <w:noProof/>
                <w:webHidden/>
              </w:rPr>
              <w:instrText xml:space="preserve"> PAGEREF _Toc236688437 \h </w:instrText>
            </w:r>
            <w:r w:rsidRPr="00BC6737">
              <w:rPr>
                <w:noProof/>
                <w:webHidden/>
              </w:rPr>
            </w:r>
            <w:r w:rsidRPr="00BC6737">
              <w:rPr>
                <w:noProof/>
                <w:webHidden/>
              </w:rPr>
              <w:fldChar w:fldCharType="separate"/>
            </w:r>
            <w:r w:rsidR="00232EA9">
              <w:rPr>
                <w:noProof/>
                <w:webHidden/>
              </w:rPr>
              <w:t>9</w:t>
            </w:r>
            <w:r w:rsidRPr="00BC6737">
              <w:rPr>
                <w:noProof/>
                <w:webHidden/>
              </w:rPr>
              <w:fldChar w:fldCharType="end"/>
            </w:r>
          </w:hyperlink>
        </w:p>
        <w:p w14:paraId="1198F7A9" w14:textId="199C25D2" w:rsidR="00BC6737" w:rsidRPr="00BC6737" w:rsidRDefault="00BC6737">
          <w:pPr>
            <w:pStyle w:val="TOC3"/>
            <w:tabs>
              <w:tab w:val="right" w:leader="dot" w:pos="9350"/>
            </w:tabs>
            <w:rPr>
              <w:rFonts w:eastAsiaTheme="minorEastAsia"/>
              <w:noProof/>
            </w:rPr>
          </w:pPr>
          <w:hyperlink w:anchor="_Toc236688438" w:history="1">
            <w:r w:rsidRPr="00BC6737">
              <w:rPr>
                <w:rStyle w:val="Hyperlink"/>
                <w:noProof/>
              </w:rPr>
              <w:t>Structural Challenges</w:t>
            </w:r>
            <w:r w:rsidRPr="00BC6737">
              <w:rPr>
                <w:noProof/>
                <w:webHidden/>
              </w:rPr>
              <w:tab/>
            </w:r>
            <w:r w:rsidRPr="00BC6737">
              <w:rPr>
                <w:noProof/>
                <w:webHidden/>
              </w:rPr>
              <w:fldChar w:fldCharType="begin"/>
            </w:r>
            <w:r w:rsidRPr="00BC6737">
              <w:rPr>
                <w:noProof/>
                <w:webHidden/>
              </w:rPr>
              <w:instrText xml:space="preserve"> PAGEREF _Toc236688438 \h </w:instrText>
            </w:r>
            <w:r w:rsidRPr="00BC6737">
              <w:rPr>
                <w:noProof/>
                <w:webHidden/>
              </w:rPr>
            </w:r>
            <w:r w:rsidRPr="00BC6737">
              <w:rPr>
                <w:noProof/>
                <w:webHidden/>
              </w:rPr>
              <w:fldChar w:fldCharType="separate"/>
            </w:r>
            <w:r w:rsidR="00232EA9">
              <w:rPr>
                <w:noProof/>
                <w:webHidden/>
              </w:rPr>
              <w:t>10</w:t>
            </w:r>
            <w:r w:rsidRPr="00BC6737">
              <w:rPr>
                <w:noProof/>
                <w:webHidden/>
              </w:rPr>
              <w:fldChar w:fldCharType="end"/>
            </w:r>
          </w:hyperlink>
        </w:p>
        <w:p w14:paraId="3461D68D" w14:textId="43DBFEEE" w:rsidR="00BC6737" w:rsidRPr="00BC6737" w:rsidRDefault="00BC6737">
          <w:pPr>
            <w:pStyle w:val="TOC1"/>
            <w:tabs>
              <w:tab w:val="right" w:leader="dot" w:pos="9350"/>
            </w:tabs>
            <w:rPr>
              <w:rFonts w:eastAsiaTheme="minorEastAsia"/>
              <w:noProof/>
            </w:rPr>
          </w:pPr>
          <w:hyperlink w:anchor="_Toc236688439" w:history="1">
            <w:r w:rsidRPr="00BC6737">
              <w:rPr>
                <w:rStyle w:val="Hyperlink"/>
                <w:rFonts w:ascii="Arial" w:hAnsi="Arial" w:cs="Arial"/>
                <w:noProof/>
              </w:rPr>
              <w:t>Recommendations for Health and Social Care Policy and Practice</w:t>
            </w:r>
            <w:r w:rsidRPr="00BC6737">
              <w:rPr>
                <w:noProof/>
                <w:webHidden/>
              </w:rPr>
              <w:tab/>
            </w:r>
            <w:r w:rsidRPr="00BC6737">
              <w:rPr>
                <w:noProof/>
                <w:webHidden/>
              </w:rPr>
              <w:fldChar w:fldCharType="begin"/>
            </w:r>
            <w:r w:rsidRPr="00BC6737">
              <w:rPr>
                <w:noProof/>
                <w:webHidden/>
              </w:rPr>
              <w:instrText xml:space="preserve"> PAGEREF _Toc236688439 \h </w:instrText>
            </w:r>
            <w:r w:rsidRPr="00BC6737">
              <w:rPr>
                <w:noProof/>
                <w:webHidden/>
              </w:rPr>
            </w:r>
            <w:r w:rsidRPr="00BC6737">
              <w:rPr>
                <w:noProof/>
                <w:webHidden/>
              </w:rPr>
              <w:fldChar w:fldCharType="separate"/>
            </w:r>
            <w:r w:rsidR="00232EA9">
              <w:rPr>
                <w:noProof/>
                <w:webHidden/>
              </w:rPr>
              <w:t>10</w:t>
            </w:r>
            <w:r w:rsidRPr="00BC6737">
              <w:rPr>
                <w:noProof/>
                <w:webHidden/>
              </w:rPr>
              <w:fldChar w:fldCharType="end"/>
            </w:r>
          </w:hyperlink>
        </w:p>
        <w:p w14:paraId="2870B5FE" w14:textId="2D0A17F4" w:rsidR="00BC6737" w:rsidRPr="00BC6737" w:rsidRDefault="00BC6737">
          <w:pPr>
            <w:pStyle w:val="TOC1"/>
            <w:tabs>
              <w:tab w:val="right" w:leader="dot" w:pos="9350"/>
            </w:tabs>
            <w:rPr>
              <w:rFonts w:eastAsiaTheme="minorEastAsia"/>
              <w:noProof/>
            </w:rPr>
          </w:pPr>
          <w:hyperlink w:anchor="_Toc236688440" w:history="1">
            <w:r w:rsidRPr="00BC6737">
              <w:rPr>
                <w:rStyle w:val="Hyperlink"/>
                <w:rFonts w:ascii="Arial" w:hAnsi="Arial" w:cs="Arial"/>
                <w:noProof/>
              </w:rPr>
              <w:t>Conclusion</w:t>
            </w:r>
            <w:r w:rsidRPr="00BC6737">
              <w:rPr>
                <w:noProof/>
                <w:webHidden/>
              </w:rPr>
              <w:tab/>
            </w:r>
            <w:r w:rsidRPr="00BC6737">
              <w:rPr>
                <w:noProof/>
                <w:webHidden/>
              </w:rPr>
              <w:fldChar w:fldCharType="begin"/>
            </w:r>
            <w:r w:rsidRPr="00BC6737">
              <w:rPr>
                <w:noProof/>
                <w:webHidden/>
              </w:rPr>
              <w:instrText xml:space="preserve"> PAGEREF _Toc236688440 \h </w:instrText>
            </w:r>
            <w:r w:rsidRPr="00BC6737">
              <w:rPr>
                <w:noProof/>
                <w:webHidden/>
              </w:rPr>
            </w:r>
            <w:r w:rsidRPr="00BC6737">
              <w:rPr>
                <w:noProof/>
                <w:webHidden/>
              </w:rPr>
              <w:fldChar w:fldCharType="separate"/>
            </w:r>
            <w:r w:rsidR="00232EA9">
              <w:rPr>
                <w:noProof/>
                <w:webHidden/>
              </w:rPr>
              <w:t>11</w:t>
            </w:r>
            <w:r w:rsidRPr="00BC6737">
              <w:rPr>
                <w:noProof/>
                <w:webHidden/>
              </w:rPr>
              <w:fldChar w:fldCharType="end"/>
            </w:r>
          </w:hyperlink>
        </w:p>
        <w:p w14:paraId="070291CA" w14:textId="22D4F644" w:rsidR="00BC6737" w:rsidRPr="00BC6737" w:rsidRDefault="00BC6737">
          <w:pPr>
            <w:pStyle w:val="TOC1"/>
            <w:tabs>
              <w:tab w:val="right" w:leader="dot" w:pos="9350"/>
            </w:tabs>
            <w:rPr>
              <w:rFonts w:eastAsiaTheme="minorEastAsia"/>
              <w:noProof/>
            </w:rPr>
          </w:pPr>
          <w:hyperlink w:anchor="_Toc236688441" w:history="1">
            <w:r w:rsidRPr="00BC6737">
              <w:rPr>
                <w:rStyle w:val="Hyperlink"/>
                <w:rFonts w:ascii="Arial" w:hAnsi="Arial" w:cs="Arial"/>
                <w:noProof/>
              </w:rPr>
              <w:t>References</w:t>
            </w:r>
            <w:r w:rsidRPr="00BC6737">
              <w:rPr>
                <w:noProof/>
                <w:webHidden/>
              </w:rPr>
              <w:tab/>
            </w:r>
            <w:r w:rsidRPr="00BC6737">
              <w:rPr>
                <w:noProof/>
                <w:webHidden/>
              </w:rPr>
              <w:fldChar w:fldCharType="begin"/>
            </w:r>
            <w:r w:rsidRPr="00BC6737">
              <w:rPr>
                <w:noProof/>
                <w:webHidden/>
              </w:rPr>
              <w:instrText xml:space="preserve"> PAGEREF _Toc236688441 \h </w:instrText>
            </w:r>
            <w:r w:rsidRPr="00BC6737">
              <w:rPr>
                <w:noProof/>
                <w:webHidden/>
              </w:rPr>
            </w:r>
            <w:r w:rsidRPr="00BC6737">
              <w:rPr>
                <w:noProof/>
                <w:webHidden/>
              </w:rPr>
              <w:fldChar w:fldCharType="separate"/>
            </w:r>
            <w:r w:rsidR="00232EA9">
              <w:rPr>
                <w:noProof/>
                <w:webHidden/>
              </w:rPr>
              <w:t>12</w:t>
            </w:r>
            <w:r w:rsidRPr="00BC6737">
              <w:rPr>
                <w:noProof/>
                <w:webHidden/>
              </w:rPr>
              <w:fldChar w:fldCharType="end"/>
            </w:r>
          </w:hyperlink>
        </w:p>
        <w:p w14:paraId="70EF8F9A" w14:textId="089FB4EC" w:rsidR="001B4132" w:rsidRDefault="001B4132">
          <w:r w:rsidRPr="00BC6737">
            <w:rPr>
              <w:rFonts w:ascii="Arial" w:hAnsi="Arial" w:cs="Arial"/>
              <w:b/>
              <w:bCs/>
              <w:noProof/>
              <w:color w:val="0D0D0D" w:themeColor="text1" w:themeTint="F2"/>
            </w:rPr>
            <w:fldChar w:fldCharType="end"/>
          </w:r>
        </w:p>
      </w:sdtContent>
    </w:sdt>
    <w:p w14:paraId="1C9DDF17" w14:textId="77777777" w:rsidR="000A4E86" w:rsidRDefault="000A4E86">
      <w:pPr>
        <w:rPr>
          <w:rFonts w:ascii="Arial" w:hAnsi="Arial" w:cs="Arial"/>
        </w:rPr>
      </w:pPr>
      <w:r>
        <w:rPr>
          <w:rFonts w:ascii="Arial" w:hAnsi="Arial" w:cs="Arial"/>
        </w:rPr>
        <w:br w:type="page"/>
      </w:r>
    </w:p>
    <w:p w14:paraId="6E74D216" w14:textId="49DF7525" w:rsidR="00CB67DD" w:rsidRPr="00D71D95" w:rsidRDefault="00D71D95" w:rsidP="00D71D95">
      <w:pPr>
        <w:spacing w:after="0" w:line="360" w:lineRule="auto"/>
        <w:contextualSpacing/>
        <w:jc w:val="center"/>
        <w:rPr>
          <w:rFonts w:ascii="Arial" w:hAnsi="Arial" w:cs="Arial"/>
        </w:rPr>
      </w:pPr>
      <w:r w:rsidRPr="00D71D95">
        <w:rPr>
          <w:rFonts w:ascii="Arial" w:hAnsi="Arial" w:cs="Arial"/>
        </w:rPr>
        <w:lastRenderedPageBreak/>
        <w:t>Principles of Health and Social Care Practice</w:t>
      </w:r>
    </w:p>
    <w:p w14:paraId="204B7BF1" w14:textId="6821A99D" w:rsidR="00F8320F" w:rsidRPr="00D71D95" w:rsidRDefault="00F8320F" w:rsidP="00D71D95">
      <w:pPr>
        <w:pStyle w:val="Heading1"/>
        <w:spacing w:before="0" w:after="0" w:line="360" w:lineRule="auto"/>
        <w:contextualSpacing/>
        <w:rPr>
          <w:rFonts w:ascii="Arial" w:hAnsi="Arial" w:cs="Arial"/>
        </w:rPr>
      </w:pPr>
      <w:bookmarkStart w:id="0" w:name="_Toc236688417"/>
      <w:r w:rsidRPr="00D71D95">
        <w:rPr>
          <w:rFonts w:ascii="Arial" w:hAnsi="Arial" w:cs="Arial"/>
        </w:rPr>
        <w:t>Introduction</w:t>
      </w:r>
      <w:bookmarkEnd w:id="0"/>
      <w:r w:rsidRPr="00D71D95">
        <w:rPr>
          <w:rFonts w:ascii="Arial" w:hAnsi="Arial" w:cs="Arial"/>
        </w:rPr>
        <w:t xml:space="preserve"> </w:t>
      </w:r>
    </w:p>
    <w:p w14:paraId="1991084A" w14:textId="745745A3" w:rsidR="00F8320F" w:rsidRPr="00D71D95" w:rsidRDefault="00140CE7" w:rsidP="00D71D95">
      <w:pPr>
        <w:spacing w:after="0" w:line="360" w:lineRule="auto"/>
        <w:ind w:firstLine="720"/>
        <w:contextualSpacing/>
        <w:rPr>
          <w:rFonts w:ascii="Arial" w:hAnsi="Arial" w:cs="Arial"/>
        </w:rPr>
      </w:pPr>
      <w:r w:rsidRPr="00D71D95">
        <w:rPr>
          <w:rFonts w:ascii="Arial" w:hAnsi="Arial" w:cs="Arial"/>
        </w:rPr>
        <w:t xml:space="preserve">According to the Coulter and Oldham (2016), </w:t>
      </w:r>
      <w:r w:rsidR="008D0B0F" w:rsidRPr="00D71D95">
        <w:rPr>
          <w:rFonts w:ascii="Arial" w:hAnsi="Arial" w:cs="Arial"/>
        </w:rPr>
        <w:t xml:space="preserve">Person </w:t>
      </w:r>
      <w:proofErr w:type="spellStart"/>
      <w:r w:rsidR="008D0B0F" w:rsidRPr="00D71D95">
        <w:rPr>
          <w:rFonts w:ascii="Arial" w:hAnsi="Arial" w:cs="Arial"/>
        </w:rPr>
        <w:t>centred</w:t>
      </w:r>
      <w:proofErr w:type="spellEnd"/>
      <w:r w:rsidR="008D0B0F" w:rsidRPr="00D71D95">
        <w:rPr>
          <w:rFonts w:ascii="Arial" w:hAnsi="Arial" w:cs="Arial"/>
        </w:rPr>
        <w:t xml:space="preserve"> care is a basic tenet of modern health and social care which puts individuals first, considering what they like, value and need to be treated with dignity, respect and compassion. Person </w:t>
      </w:r>
      <w:proofErr w:type="spellStart"/>
      <w:r w:rsidR="008D0B0F" w:rsidRPr="00D71D95">
        <w:rPr>
          <w:rFonts w:ascii="Arial" w:hAnsi="Arial" w:cs="Arial"/>
        </w:rPr>
        <w:t>centred</w:t>
      </w:r>
      <w:proofErr w:type="spellEnd"/>
      <w:r w:rsidR="008D0B0F" w:rsidRPr="00D71D95">
        <w:rPr>
          <w:rFonts w:ascii="Arial" w:hAnsi="Arial" w:cs="Arial"/>
        </w:rPr>
        <w:t xml:space="preserve"> care is not solely about the person being ill or impaired; it is about them being active, involved in decision making (shared control) and receiving individual support to help them increase the wellbeing and quality of their life.</w:t>
      </w:r>
      <w:r w:rsidR="00451D10" w:rsidRPr="00D71D95">
        <w:rPr>
          <w:rFonts w:ascii="Arial" w:hAnsi="Arial" w:cs="Arial"/>
        </w:rPr>
        <w:t xml:space="preserve"> Lawson and Beckett (2021) stated that,</w:t>
      </w:r>
      <w:r w:rsidR="008D0B0F" w:rsidRPr="00D71D95">
        <w:rPr>
          <w:rFonts w:ascii="Arial" w:hAnsi="Arial" w:cs="Arial"/>
        </w:rPr>
        <w:t xml:space="preserve"> </w:t>
      </w:r>
      <w:r w:rsidR="00451D10" w:rsidRPr="00D71D95">
        <w:rPr>
          <w:rFonts w:ascii="Arial" w:hAnsi="Arial" w:cs="Arial"/>
        </w:rPr>
        <w:t>t</w:t>
      </w:r>
      <w:r w:rsidR="008D0B0F" w:rsidRPr="00D71D95">
        <w:rPr>
          <w:rFonts w:ascii="Arial" w:hAnsi="Arial" w:cs="Arial"/>
        </w:rPr>
        <w:t>here are a number of principles and models that underpin the approach, including the Social Model of Disability which has had one of the most important influences on the development of inclusive health and social care practice. This essay critically considers a range of issues concerning the development and emergence of the social model of Disability, discusses the main criticisms of the model and their responses, looks at the use of the social model in health and social care policy and practice, explores some of the problems with implementing the social model and offers recommendations on ways to strengthen person-</w:t>
      </w:r>
      <w:proofErr w:type="spellStart"/>
      <w:r w:rsidR="008D0B0F" w:rsidRPr="00D71D95">
        <w:rPr>
          <w:rFonts w:ascii="Arial" w:hAnsi="Arial" w:cs="Arial"/>
        </w:rPr>
        <w:t>centred</w:t>
      </w:r>
      <w:proofErr w:type="spellEnd"/>
      <w:r w:rsidR="008D0B0F" w:rsidRPr="00D71D95">
        <w:rPr>
          <w:rFonts w:ascii="Arial" w:hAnsi="Arial" w:cs="Arial"/>
        </w:rPr>
        <w:t xml:space="preserve"> care.</w:t>
      </w:r>
    </w:p>
    <w:p w14:paraId="69E49279" w14:textId="77777777" w:rsidR="008D0B0F" w:rsidRPr="00D71D95" w:rsidRDefault="008D0B0F" w:rsidP="00D71D95">
      <w:pPr>
        <w:spacing w:after="0" w:line="360" w:lineRule="auto"/>
        <w:contextualSpacing/>
        <w:rPr>
          <w:rFonts w:ascii="Arial" w:hAnsi="Arial" w:cs="Arial"/>
        </w:rPr>
      </w:pPr>
    </w:p>
    <w:p w14:paraId="6BF7B9C6" w14:textId="0A907B78" w:rsidR="00F8320F" w:rsidRPr="00D71D95" w:rsidRDefault="00F8320F" w:rsidP="00D71D95">
      <w:pPr>
        <w:pStyle w:val="Heading1"/>
        <w:spacing w:before="0" w:after="0" w:line="360" w:lineRule="auto"/>
        <w:contextualSpacing/>
        <w:rPr>
          <w:rFonts w:ascii="Arial" w:hAnsi="Arial" w:cs="Arial"/>
        </w:rPr>
      </w:pPr>
      <w:bookmarkStart w:id="1" w:name="_Toc236688418"/>
      <w:r w:rsidRPr="00D71D95">
        <w:rPr>
          <w:rFonts w:ascii="Arial" w:hAnsi="Arial" w:cs="Arial"/>
        </w:rPr>
        <w:t>Development of the Social Model of Disability</w:t>
      </w:r>
      <w:bookmarkEnd w:id="1"/>
    </w:p>
    <w:p w14:paraId="199ED84B" w14:textId="77777777" w:rsidR="00F8320F" w:rsidRPr="000A4E86" w:rsidRDefault="00F8320F" w:rsidP="000A4E86">
      <w:pPr>
        <w:pStyle w:val="Heading2"/>
      </w:pPr>
      <w:bookmarkStart w:id="2" w:name="_Toc236688419"/>
      <w:r w:rsidRPr="000A4E86">
        <w:t>Historical Background</w:t>
      </w:r>
      <w:bookmarkEnd w:id="2"/>
    </w:p>
    <w:p w14:paraId="599524B4" w14:textId="3BCA2A9C" w:rsidR="008D0B0F" w:rsidRPr="00D71D95" w:rsidRDefault="008D0B0F" w:rsidP="00D71D95">
      <w:pPr>
        <w:spacing w:after="0" w:line="360" w:lineRule="auto"/>
        <w:ind w:firstLine="720"/>
        <w:contextualSpacing/>
        <w:rPr>
          <w:rFonts w:ascii="Arial" w:hAnsi="Arial" w:cs="Arial"/>
        </w:rPr>
      </w:pPr>
      <w:r w:rsidRPr="00D71D95">
        <w:rPr>
          <w:rFonts w:ascii="Arial" w:hAnsi="Arial" w:cs="Arial"/>
        </w:rPr>
        <w:t xml:space="preserve">Disability was mainly understood within the medical framework, where the disability itself was a result of someone's physical, sensory or cognitive impairment, for many decades. In this type of </w:t>
      </w:r>
      <w:r w:rsidR="00EC35BA" w:rsidRPr="00D71D95">
        <w:rPr>
          <w:rFonts w:ascii="Arial" w:hAnsi="Arial" w:cs="Arial"/>
        </w:rPr>
        <w:t>approach,</w:t>
      </w:r>
      <w:r w:rsidRPr="00D71D95">
        <w:rPr>
          <w:rFonts w:ascii="Arial" w:hAnsi="Arial" w:cs="Arial"/>
        </w:rPr>
        <w:t xml:space="preserve"> the health care workers tried to identify and treat, or to rehabilitate the individual to </w:t>
      </w:r>
      <w:proofErr w:type="spellStart"/>
      <w:r w:rsidRPr="00D71D95">
        <w:rPr>
          <w:rFonts w:ascii="Arial" w:hAnsi="Arial" w:cs="Arial"/>
        </w:rPr>
        <w:t>minimi</w:t>
      </w:r>
      <w:r w:rsidR="00E626BB" w:rsidRPr="00D71D95">
        <w:rPr>
          <w:rFonts w:ascii="Arial" w:hAnsi="Arial" w:cs="Arial"/>
        </w:rPr>
        <w:t>s</w:t>
      </w:r>
      <w:r w:rsidRPr="00D71D95">
        <w:rPr>
          <w:rFonts w:ascii="Arial" w:hAnsi="Arial" w:cs="Arial"/>
        </w:rPr>
        <w:t>e</w:t>
      </w:r>
      <w:proofErr w:type="spellEnd"/>
      <w:r w:rsidRPr="00D71D95">
        <w:rPr>
          <w:rFonts w:ascii="Arial" w:hAnsi="Arial" w:cs="Arial"/>
        </w:rPr>
        <w:t xml:space="preserve"> the impact of the impairment</w:t>
      </w:r>
      <w:r w:rsidR="00E626BB" w:rsidRPr="00D71D95">
        <w:rPr>
          <w:rFonts w:ascii="Arial" w:hAnsi="Arial" w:cs="Arial"/>
        </w:rPr>
        <w:t xml:space="preserve"> (WHO </w:t>
      </w:r>
      <w:proofErr w:type="spellStart"/>
      <w:r w:rsidR="00E626BB" w:rsidRPr="00D71D95">
        <w:rPr>
          <w:rFonts w:ascii="Arial" w:hAnsi="Arial" w:cs="Arial"/>
        </w:rPr>
        <w:t>n.d</w:t>
      </w:r>
      <w:proofErr w:type="spellEnd"/>
      <w:r w:rsidR="00E626BB" w:rsidRPr="00D71D95">
        <w:rPr>
          <w:rFonts w:ascii="Arial" w:hAnsi="Arial" w:cs="Arial"/>
        </w:rPr>
        <w:t>)</w:t>
      </w:r>
      <w:r w:rsidRPr="00D71D95">
        <w:rPr>
          <w:rFonts w:ascii="Arial" w:hAnsi="Arial" w:cs="Arial"/>
        </w:rPr>
        <w:t>. As a result, disabled people were often seen as passive recipients of care whose problems stemmed from their medical problems instead of society in which they lived.</w:t>
      </w:r>
    </w:p>
    <w:p w14:paraId="23339951" w14:textId="09344345" w:rsidR="00F95E7E" w:rsidRPr="00F95E7E" w:rsidRDefault="008D0B0F" w:rsidP="00F95E7E">
      <w:pPr>
        <w:spacing w:after="0" w:line="360" w:lineRule="auto"/>
        <w:ind w:firstLine="720"/>
        <w:contextualSpacing/>
        <w:rPr>
          <w:rFonts w:ascii="Arial" w:hAnsi="Arial" w:cs="Arial"/>
        </w:rPr>
      </w:pPr>
      <w:r w:rsidRPr="00D71D95">
        <w:rPr>
          <w:rFonts w:ascii="Arial" w:hAnsi="Arial" w:cs="Arial"/>
        </w:rPr>
        <w:t xml:space="preserve">In the seventies disabled people's </w:t>
      </w:r>
      <w:proofErr w:type="spellStart"/>
      <w:r w:rsidRPr="00D71D95">
        <w:rPr>
          <w:rFonts w:ascii="Arial" w:hAnsi="Arial" w:cs="Arial"/>
        </w:rPr>
        <w:t>organisations</w:t>
      </w:r>
      <w:proofErr w:type="spellEnd"/>
      <w:r w:rsidRPr="00D71D95">
        <w:rPr>
          <w:rFonts w:ascii="Arial" w:hAnsi="Arial" w:cs="Arial"/>
        </w:rPr>
        <w:t xml:space="preserve"> rejected this traditional view by suggesting that for many the handicaps that were suffered were due to social, environmental and attitudinal factors and not the fault of the impair</w:t>
      </w:r>
      <w:r w:rsidR="004302AD">
        <w:rPr>
          <w:rFonts w:ascii="Arial" w:hAnsi="Arial" w:cs="Arial"/>
        </w:rPr>
        <w:t>ment</w:t>
      </w:r>
      <w:r w:rsidRPr="00D71D95">
        <w:rPr>
          <w:rFonts w:ascii="Arial" w:hAnsi="Arial" w:cs="Arial"/>
        </w:rPr>
        <w:t xml:space="preserve"> themselves. By clarifying the difference between impairment and disability and </w:t>
      </w:r>
      <w:proofErr w:type="spellStart"/>
      <w:r w:rsidRPr="00D71D95">
        <w:rPr>
          <w:rFonts w:ascii="Arial" w:hAnsi="Arial" w:cs="Arial"/>
        </w:rPr>
        <w:t>emphasising</w:t>
      </w:r>
      <w:proofErr w:type="spellEnd"/>
      <w:r w:rsidRPr="00D71D95">
        <w:rPr>
          <w:rFonts w:ascii="Arial" w:hAnsi="Arial" w:cs="Arial"/>
        </w:rPr>
        <w:t xml:space="preserve"> the role of society in getting rid of barriers, the Union of the Physically Impaired Against Segregation (UPIAS) was a critical factor in raising this new awareness</w:t>
      </w:r>
      <w:r w:rsidR="00B62EA5" w:rsidRPr="00D71D95">
        <w:rPr>
          <w:rFonts w:ascii="Arial" w:hAnsi="Arial" w:cs="Arial"/>
        </w:rPr>
        <w:t xml:space="preserve"> (UPIAS 1975)</w:t>
      </w:r>
      <w:r w:rsidRPr="00D71D95">
        <w:rPr>
          <w:rFonts w:ascii="Arial" w:hAnsi="Arial" w:cs="Arial"/>
        </w:rPr>
        <w:t xml:space="preserve">. </w:t>
      </w:r>
      <w:r w:rsidRPr="00D71D95">
        <w:rPr>
          <w:rFonts w:ascii="Arial" w:hAnsi="Arial" w:cs="Arial"/>
        </w:rPr>
        <w:lastRenderedPageBreak/>
        <w:t>These ideas led Mike Oliver to further elaborate and popularize the Social Model of Disability in the 1980s, which was an important paradigm in disability studies. It shifted the focus on individual impairments away from environmental, institutional and attitudinal barriers to participation and equal opportunities</w:t>
      </w:r>
      <w:r w:rsidR="00B02909" w:rsidRPr="00D71D95">
        <w:rPr>
          <w:rFonts w:ascii="Arial" w:hAnsi="Arial" w:cs="Arial"/>
        </w:rPr>
        <w:t xml:space="preserve"> (</w:t>
      </w:r>
      <w:proofErr w:type="spellStart"/>
      <w:r w:rsidR="00B02909" w:rsidRPr="00D71D95">
        <w:rPr>
          <w:rFonts w:ascii="Arial" w:hAnsi="Arial" w:cs="Arial"/>
        </w:rPr>
        <w:t>Alyafei</w:t>
      </w:r>
      <w:proofErr w:type="spellEnd"/>
      <w:r w:rsidR="00B02909" w:rsidRPr="00D71D95">
        <w:rPr>
          <w:rFonts w:ascii="Arial" w:hAnsi="Arial" w:cs="Arial"/>
        </w:rPr>
        <w:t xml:space="preserve"> and Chauhan 2025)</w:t>
      </w:r>
      <w:r w:rsidR="00F8320F" w:rsidRPr="00D71D95">
        <w:rPr>
          <w:rFonts w:ascii="Arial" w:hAnsi="Arial" w:cs="Arial"/>
        </w:rPr>
        <w:t>.</w:t>
      </w:r>
      <w:r w:rsidR="00F95E7E" w:rsidRPr="00F95E7E">
        <w:rPr>
          <w:rFonts w:ascii="Times New Roman" w:eastAsia="Times New Roman" w:hAnsi="Times New Roman" w:cs="Times New Roman"/>
          <w:kern w:val="0"/>
          <w14:ligatures w14:val="none"/>
        </w:rPr>
        <w:t xml:space="preserve"> </w:t>
      </w:r>
      <w:r w:rsidR="00F95E7E" w:rsidRPr="00F95E7E">
        <w:rPr>
          <w:rFonts w:ascii="Arial" w:hAnsi="Arial" w:cs="Arial"/>
        </w:rPr>
        <w:t>Building on these early developments, the Social Model continued to evolve and influence wider areas of health, social care and public policy.</w:t>
      </w:r>
    </w:p>
    <w:p w14:paraId="569D7F1D" w14:textId="77777777" w:rsidR="008D0B0F" w:rsidRPr="00D71D95" w:rsidRDefault="008D0B0F" w:rsidP="00D71D95">
      <w:pPr>
        <w:spacing w:after="0" w:line="360" w:lineRule="auto"/>
        <w:contextualSpacing/>
        <w:rPr>
          <w:rFonts w:ascii="Arial" w:hAnsi="Arial" w:cs="Arial"/>
        </w:rPr>
      </w:pPr>
    </w:p>
    <w:p w14:paraId="0649A33B" w14:textId="77777777" w:rsidR="00F8320F" w:rsidRPr="00D71D95" w:rsidRDefault="00F8320F" w:rsidP="0015346D">
      <w:pPr>
        <w:pStyle w:val="Heading2"/>
      </w:pPr>
      <w:bookmarkStart w:id="3" w:name="_Toc236688420"/>
      <w:r w:rsidRPr="00D71D95">
        <w:t>Evolution of the Model</w:t>
      </w:r>
      <w:bookmarkEnd w:id="3"/>
    </w:p>
    <w:p w14:paraId="116159E5" w14:textId="47BE6BA4" w:rsidR="00F8320F" w:rsidRPr="00D71D95" w:rsidRDefault="008D0B0F" w:rsidP="00D71D95">
      <w:pPr>
        <w:spacing w:after="0" w:line="360" w:lineRule="auto"/>
        <w:ind w:firstLine="720"/>
        <w:contextualSpacing/>
        <w:rPr>
          <w:rFonts w:ascii="Arial" w:hAnsi="Arial" w:cs="Arial"/>
        </w:rPr>
      </w:pPr>
      <w:r w:rsidRPr="00D71D95">
        <w:rPr>
          <w:rFonts w:ascii="Arial" w:hAnsi="Arial" w:cs="Arial"/>
        </w:rPr>
        <w:t>The Social Model came to mean more than disability rights activism and over time had a wider impact on health and social care policy, education, employment and general human rights concerns</w:t>
      </w:r>
      <w:r w:rsidR="000D0C39" w:rsidRPr="00D71D95">
        <w:rPr>
          <w:rFonts w:ascii="Arial" w:hAnsi="Arial" w:cs="Arial"/>
        </w:rPr>
        <w:t xml:space="preserve"> (Lawson and Beckett 2021)</w:t>
      </w:r>
      <w:r w:rsidRPr="00D71D95">
        <w:rPr>
          <w:rFonts w:ascii="Arial" w:hAnsi="Arial" w:cs="Arial"/>
        </w:rPr>
        <w:t xml:space="preserve">. By focusing on equality, inclusion, independent living and social participation, it has led to the changes in professional practice which has caused </w:t>
      </w:r>
      <w:proofErr w:type="spellStart"/>
      <w:r w:rsidRPr="00D71D95">
        <w:rPr>
          <w:rFonts w:ascii="Arial" w:hAnsi="Arial" w:cs="Arial"/>
        </w:rPr>
        <w:t>organisations</w:t>
      </w:r>
      <w:proofErr w:type="spellEnd"/>
      <w:r w:rsidRPr="00D71D95">
        <w:rPr>
          <w:rFonts w:ascii="Arial" w:hAnsi="Arial" w:cs="Arial"/>
        </w:rPr>
        <w:t xml:space="preserve"> not only to remove barriers, but also to promote accessibility and to include disabled people as equal partners in decisions affecting their lives</w:t>
      </w:r>
      <w:r w:rsidR="000E29CC" w:rsidRPr="00D71D95">
        <w:rPr>
          <w:rFonts w:ascii="Arial" w:hAnsi="Arial" w:cs="Arial"/>
        </w:rPr>
        <w:t xml:space="preserve"> (Bailey and Angit 2022)</w:t>
      </w:r>
      <w:r w:rsidRPr="00D71D95">
        <w:rPr>
          <w:rFonts w:ascii="Arial" w:hAnsi="Arial" w:cs="Arial"/>
        </w:rPr>
        <w:t>.</w:t>
      </w:r>
    </w:p>
    <w:p w14:paraId="4B287754" w14:textId="77777777" w:rsidR="008D0B0F" w:rsidRPr="00D71D95" w:rsidRDefault="008D0B0F" w:rsidP="00D71D95">
      <w:pPr>
        <w:spacing w:after="0" w:line="360" w:lineRule="auto"/>
        <w:contextualSpacing/>
        <w:rPr>
          <w:rFonts w:ascii="Arial" w:hAnsi="Arial" w:cs="Arial"/>
        </w:rPr>
      </w:pPr>
    </w:p>
    <w:p w14:paraId="5EC2553F" w14:textId="7941BA48" w:rsidR="00F8320F" w:rsidRPr="00D71D95" w:rsidRDefault="00F8320F" w:rsidP="0015346D">
      <w:pPr>
        <w:pStyle w:val="Heading2"/>
      </w:pPr>
      <w:bookmarkStart w:id="4" w:name="_Toc236688421"/>
      <w:r w:rsidRPr="00D71D95">
        <w:t>Core Principles of the Social Model of Disability</w:t>
      </w:r>
      <w:bookmarkEnd w:id="4"/>
      <w:r w:rsidRPr="00D71D95">
        <w:t xml:space="preserve"> </w:t>
      </w:r>
    </w:p>
    <w:p w14:paraId="604D2E6C" w14:textId="487A299A" w:rsidR="00F8320F" w:rsidRPr="00D71D95" w:rsidRDefault="008D0B0F" w:rsidP="00D71D95">
      <w:pPr>
        <w:spacing w:after="0" w:line="360" w:lineRule="auto"/>
        <w:ind w:firstLine="720"/>
        <w:contextualSpacing/>
        <w:rPr>
          <w:rFonts w:ascii="Arial" w:hAnsi="Arial" w:cs="Arial"/>
        </w:rPr>
      </w:pPr>
      <w:r w:rsidRPr="00D71D95">
        <w:rPr>
          <w:rFonts w:ascii="Arial" w:hAnsi="Arial" w:cs="Arial"/>
        </w:rPr>
        <w:t>The Social Model of Disability assumes that impairments are not the cause of disabilities; rather they are the result of society's barrier</w:t>
      </w:r>
      <w:r w:rsidR="004302AD">
        <w:rPr>
          <w:rFonts w:ascii="Arial" w:hAnsi="Arial" w:cs="Arial"/>
        </w:rPr>
        <w:t>s</w:t>
      </w:r>
      <w:r w:rsidRPr="00D71D95">
        <w:rPr>
          <w:rFonts w:ascii="Arial" w:hAnsi="Arial" w:cs="Arial"/>
        </w:rPr>
        <w:t xml:space="preserve">. It asserts that disabled individuals do not have an equal ability to access the environment, have a negative attitude and </w:t>
      </w:r>
      <w:r w:rsidR="004302AD" w:rsidRPr="004302AD">
        <w:rPr>
          <w:rFonts w:ascii="Arial" w:hAnsi="Arial" w:cs="Arial"/>
        </w:rPr>
        <w:t>institutional policies and practices</w:t>
      </w:r>
      <w:r w:rsidRPr="00D71D95">
        <w:rPr>
          <w:rFonts w:ascii="Arial" w:hAnsi="Arial" w:cs="Arial"/>
        </w:rPr>
        <w:t>, thus disabled people are unable to participate fully in society</w:t>
      </w:r>
      <w:r w:rsidR="007139C6" w:rsidRPr="00D71D95">
        <w:rPr>
          <w:rFonts w:ascii="Arial" w:hAnsi="Arial" w:cs="Arial"/>
        </w:rPr>
        <w:t xml:space="preserve"> (Lawson and Beckett 2021)</w:t>
      </w:r>
      <w:r w:rsidRPr="00D71D95">
        <w:rPr>
          <w:rFonts w:ascii="Arial" w:hAnsi="Arial" w:cs="Arial"/>
        </w:rPr>
        <w:t xml:space="preserve">. </w:t>
      </w:r>
      <w:r w:rsidR="002B07DA" w:rsidRPr="002B07DA">
        <w:rPr>
          <w:rFonts w:ascii="Arial" w:hAnsi="Arial" w:cs="Arial"/>
        </w:rPr>
        <w:t xml:space="preserve">The key differences between the Medical Model and the Social Model of Disability are </w:t>
      </w:r>
      <w:proofErr w:type="spellStart"/>
      <w:r w:rsidR="002B07DA" w:rsidRPr="002B07DA">
        <w:rPr>
          <w:rFonts w:ascii="Arial" w:hAnsi="Arial" w:cs="Arial"/>
        </w:rPr>
        <w:t>summarised</w:t>
      </w:r>
      <w:proofErr w:type="spellEnd"/>
      <w:r w:rsidR="002B07DA" w:rsidRPr="002B07DA">
        <w:rPr>
          <w:rFonts w:ascii="Arial" w:hAnsi="Arial" w:cs="Arial"/>
        </w:rPr>
        <w:t xml:space="preserve"> in Table 1.</w:t>
      </w:r>
    </w:p>
    <w:p w14:paraId="6A955AAD" w14:textId="372038CB" w:rsidR="007139C6" w:rsidRPr="00D71D95" w:rsidRDefault="007139C6" w:rsidP="00D71D95">
      <w:pPr>
        <w:spacing w:after="0" w:line="360" w:lineRule="auto"/>
        <w:ind w:firstLine="720"/>
        <w:contextualSpacing/>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77"/>
        <w:gridCol w:w="4110"/>
      </w:tblGrid>
      <w:tr w:rsidR="00F8320F" w:rsidRPr="00D71D95" w14:paraId="3AE1AD88" w14:textId="77777777" w:rsidTr="00B41069">
        <w:trPr>
          <w:tblHeader/>
          <w:tblCellSpacing w:w="15" w:type="dxa"/>
        </w:trPr>
        <w:tc>
          <w:tcPr>
            <w:tcW w:w="0" w:type="auto"/>
            <w:vAlign w:val="center"/>
            <w:hideMark/>
          </w:tcPr>
          <w:p w14:paraId="0BFACB97" w14:textId="77777777" w:rsidR="00F8320F" w:rsidRPr="00D71D95" w:rsidRDefault="00F8320F" w:rsidP="00D71D95">
            <w:pPr>
              <w:spacing w:after="0" w:line="360" w:lineRule="auto"/>
              <w:contextualSpacing/>
              <w:rPr>
                <w:rFonts w:ascii="Arial" w:hAnsi="Arial" w:cs="Arial"/>
                <w:b/>
                <w:bCs/>
              </w:rPr>
            </w:pPr>
            <w:r w:rsidRPr="00D71D95">
              <w:rPr>
                <w:rFonts w:ascii="Arial" w:hAnsi="Arial" w:cs="Arial"/>
                <w:b/>
                <w:bCs/>
              </w:rPr>
              <w:t>Medical Model</w:t>
            </w:r>
          </w:p>
        </w:tc>
        <w:tc>
          <w:tcPr>
            <w:tcW w:w="0" w:type="auto"/>
            <w:vAlign w:val="center"/>
            <w:hideMark/>
          </w:tcPr>
          <w:p w14:paraId="2F6117FA" w14:textId="77777777" w:rsidR="00F8320F" w:rsidRPr="00D71D95" w:rsidRDefault="00F8320F" w:rsidP="00D71D95">
            <w:pPr>
              <w:spacing w:after="0" w:line="360" w:lineRule="auto"/>
              <w:contextualSpacing/>
              <w:rPr>
                <w:rFonts w:ascii="Arial" w:hAnsi="Arial" w:cs="Arial"/>
                <w:b/>
                <w:bCs/>
              </w:rPr>
            </w:pPr>
            <w:r w:rsidRPr="00D71D95">
              <w:rPr>
                <w:rFonts w:ascii="Arial" w:hAnsi="Arial" w:cs="Arial"/>
                <w:b/>
                <w:bCs/>
              </w:rPr>
              <w:t>Social Model</w:t>
            </w:r>
          </w:p>
        </w:tc>
      </w:tr>
      <w:tr w:rsidR="00F8320F" w:rsidRPr="00D71D95" w14:paraId="05707320" w14:textId="77777777" w:rsidTr="00B41069">
        <w:trPr>
          <w:tblCellSpacing w:w="15" w:type="dxa"/>
        </w:trPr>
        <w:tc>
          <w:tcPr>
            <w:tcW w:w="0" w:type="auto"/>
            <w:vAlign w:val="center"/>
            <w:hideMark/>
          </w:tcPr>
          <w:p w14:paraId="7ECB20D4"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Disability is caused by impairment.</w:t>
            </w:r>
          </w:p>
        </w:tc>
        <w:tc>
          <w:tcPr>
            <w:tcW w:w="0" w:type="auto"/>
            <w:vAlign w:val="center"/>
            <w:hideMark/>
          </w:tcPr>
          <w:p w14:paraId="51B770D5"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Disability is created by social barriers.</w:t>
            </w:r>
          </w:p>
        </w:tc>
      </w:tr>
      <w:tr w:rsidR="00F8320F" w:rsidRPr="00D71D95" w14:paraId="2DC28005" w14:textId="77777777" w:rsidTr="00B41069">
        <w:trPr>
          <w:tblCellSpacing w:w="15" w:type="dxa"/>
        </w:trPr>
        <w:tc>
          <w:tcPr>
            <w:tcW w:w="0" w:type="auto"/>
            <w:vAlign w:val="center"/>
            <w:hideMark/>
          </w:tcPr>
          <w:p w14:paraId="45FD3AA3"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Individual requires treatment.</w:t>
            </w:r>
          </w:p>
        </w:tc>
        <w:tc>
          <w:tcPr>
            <w:tcW w:w="0" w:type="auto"/>
            <w:vAlign w:val="center"/>
            <w:hideMark/>
          </w:tcPr>
          <w:p w14:paraId="1EBF58E8"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Society requires change.</w:t>
            </w:r>
          </w:p>
        </w:tc>
      </w:tr>
      <w:tr w:rsidR="00F8320F" w:rsidRPr="00D71D95" w14:paraId="22DEF664" w14:textId="77777777" w:rsidTr="00B41069">
        <w:trPr>
          <w:tblCellSpacing w:w="15" w:type="dxa"/>
        </w:trPr>
        <w:tc>
          <w:tcPr>
            <w:tcW w:w="0" w:type="auto"/>
            <w:vAlign w:val="center"/>
            <w:hideMark/>
          </w:tcPr>
          <w:p w14:paraId="19B5FB16"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Focus on diagnosis and cure.</w:t>
            </w:r>
          </w:p>
        </w:tc>
        <w:tc>
          <w:tcPr>
            <w:tcW w:w="0" w:type="auto"/>
            <w:vAlign w:val="center"/>
            <w:hideMark/>
          </w:tcPr>
          <w:p w14:paraId="756E4877"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Focus on removing barriers.</w:t>
            </w:r>
          </w:p>
        </w:tc>
      </w:tr>
      <w:tr w:rsidR="00F8320F" w:rsidRPr="00D71D95" w14:paraId="0944DD9A" w14:textId="77777777" w:rsidTr="00B41069">
        <w:trPr>
          <w:tblCellSpacing w:w="15" w:type="dxa"/>
        </w:trPr>
        <w:tc>
          <w:tcPr>
            <w:tcW w:w="0" w:type="auto"/>
            <w:vAlign w:val="center"/>
            <w:hideMark/>
          </w:tcPr>
          <w:p w14:paraId="5E9F293A"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Professional-led decision making.</w:t>
            </w:r>
          </w:p>
        </w:tc>
        <w:tc>
          <w:tcPr>
            <w:tcW w:w="0" w:type="auto"/>
            <w:vAlign w:val="center"/>
            <w:hideMark/>
          </w:tcPr>
          <w:p w14:paraId="1AFD7A2D"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Shared decision making.</w:t>
            </w:r>
          </w:p>
        </w:tc>
      </w:tr>
      <w:tr w:rsidR="00F8320F" w:rsidRPr="00D71D95" w14:paraId="76F6AC78" w14:textId="77777777" w:rsidTr="00B41069">
        <w:trPr>
          <w:tblCellSpacing w:w="15" w:type="dxa"/>
        </w:trPr>
        <w:tc>
          <w:tcPr>
            <w:tcW w:w="0" w:type="auto"/>
            <w:vAlign w:val="center"/>
            <w:hideMark/>
          </w:tcPr>
          <w:p w14:paraId="31F61AD6"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Dependency.</w:t>
            </w:r>
          </w:p>
        </w:tc>
        <w:tc>
          <w:tcPr>
            <w:tcW w:w="0" w:type="auto"/>
            <w:vAlign w:val="center"/>
            <w:hideMark/>
          </w:tcPr>
          <w:p w14:paraId="49705EEE"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Independence and empowerment.</w:t>
            </w:r>
          </w:p>
        </w:tc>
      </w:tr>
    </w:tbl>
    <w:p w14:paraId="0B63065C" w14:textId="77777777" w:rsidR="002B07DA" w:rsidRDefault="002B07DA" w:rsidP="00D71D95">
      <w:pPr>
        <w:spacing w:after="0" w:line="360" w:lineRule="auto"/>
        <w:ind w:firstLine="720"/>
        <w:contextualSpacing/>
        <w:rPr>
          <w:rFonts w:ascii="Arial" w:hAnsi="Arial" w:cs="Arial"/>
        </w:rPr>
      </w:pPr>
    </w:p>
    <w:p w14:paraId="77710FF7" w14:textId="36E0F754" w:rsidR="002B07DA" w:rsidRDefault="002B07DA" w:rsidP="00D71D95">
      <w:pPr>
        <w:spacing w:after="0" w:line="360" w:lineRule="auto"/>
        <w:ind w:firstLine="720"/>
        <w:contextualSpacing/>
        <w:rPr>
          <w:rFonts w:ascii="Arial" w:hAnsi="Arial" w:cs="Arial"/>
        </w:rPr>
      </w:pPr>
      <w:r w:rsidRPr="002B07DA">
        <w:rPr>
          <w:rFonts w:ascii="Arial" w:hAnsi="Arial" w:cs="Arial"/>
        </w:rPr>
        <w:t xml:space="preserve">Medical Model mainly has an impairment / treatment-based approach and the Social Model an approach of eliminating social barriers and encouraging independence as detailed in Table 1. Significant changes in this, mirror the values of person </w:t>
      </w:r>
      <w:proofErr w:type="spellStart"/>
      <w:r w:rsidRPr="002B07DA">
        <w:rPr>
          <w:rFonts w:ascii="Arial" w:hAnsi="Arial" w:cs="Arial"/>
        </w:rPr>
        <w:t>centred</w:t>
      </w:r>
      <w:proofErr w:type="spellEnd"/>
      <w:r w:rsidRPr="002B07DA">
        <w:rPr>
          <w:rFonts w:ascii="Arial" w:hAnsi="Arial" w:cs="Arial"/>
        </w:rPr>
        <w:t xml:space="preserve"> care by taking account of disabled people as contributors to decisions about their lives rather than consumers of services.</w:t>
      </w:r>
    </w:p>
    <w:p w14:paraId="67A81B3C" w14:textId="53A4E1A3" w:rsidR="00F8320F" w:rsidRPr="00D71D95" w:rsidRDefault="00304DA5" w:rsidP="00D71D95">
      <w:pPr>
        <w:spacing w:after="0" w:line="360" w:lineRule="auto"/>
        <w:ind w:firstLine="720"/>
        <w:contextualSpacing/>
        <w:rPr>
          <w:rFonts w:ascii="Arial" w:hAnsi="Arial" w:cs="Arial"/>
        </w:rPr>
      </w:pPr>
      <w:r w:rsidRPr="00D71D95">
        <w:rPr>
          <w:rFonts w:ascii="Arial" w:hAnsi="Arial" w:cs="Arial"/>
        </w:rPr>
        <w:t>The principles have a strong underpinning in person-</w:t>
      </w:r>
      <w:proofErr w:type="spellStart"/>
      <w:r w:rsidRPr="00D71D95">
        <w:rPr>
          <w:rFonts w:ascii="Arial" w:hAnsi="Arial" w:cs="Arial"/>
        </w:rPr>
        <w:t>centred</w:t>
      </w:r>
      <w:proofErr w:type="spellEnd"/>
      <w:r w:rsidRPr="00D71D95">
        <w:rPr>
          <w:rFonts w:ascii="Arial" w:hAnsi="Arial" w:cs="Arial"/>
        </w:rPr>
        <w:t xml:space="preserve"> care, and provide the basis for taking the help and support delivered to the person's life and encouraging participation in decision making around support and care provision. Social Model does not only focus on limitations but aims to promote autonomy, dignity, equality and meaningful participation. It also promotes individual methods that consider people's preferences as well as promoting accessible environments and inclusive services that will allow people with disabilities to have increased independence and quality of life</w:t>
      </w:r>
      <w:r w:rsidR="00F42878" w:rsidRPr="00D71D95">
        <w:rPr>
          <w:rFonts w:ascii="Arial" w:hAnsi="Arial" w:cs="Arial"/>
        </w:rPr>
        <w:t xml:space="preserve"> (Brinkman et al., 2023)</w:t>
      </w:r>
      <w:r w:rsidRPr="00D71D95">
        <w:rPr>
          <w:rFonts w:ascii="Arial" w:hAnsi="Arial" w:cs="Arial"/>
        </w:rPr>
        <w:t>.</w:t>
      </w:r>
      <w:r w:rsidR="00F95E7E">
        <w:rPr>
          <w:rFonts w:ascii="Arial" w:hAnsi="Arial" w:cs="Arial"/>
        </w:rPr>
        <w:t xml:space="preserve"> </w:t>
      </w:r>
      <w:r w:rsidR="00F95E7E" w:rsidRPr="00F95E7E">
        <w:rPr>
          <w:rFonts w:ascii="Arial" w:hAnsi="Arial" w:cs="Arial"/>
        </w:rPr>
        <w:t>Despite its significant contribution to disability rights and person-</w:t>
      </w:r>
      <w:proofErr w:type="spellStart"/>
      <w:r w:rsidR="00F95E7E" w:rsidRPr="00F95E7E">
        <w:rPr>
          <w:rFonts w:ascii="Arial" w:hAnsi="Arial" w:cs="Arial"/>
        </w:rPr>
        <w:t>centred</w:t>
      </w:r>
      <w:proofErr w:type="spellEnd"/>
      <w:r w:rsidR="00F95E7E" w:rsidRPr="00F95E7E">
        <w:rPr>
          <w:rFonts w:ascii="Arial" w:hAnsi="Arial" w:cs="Arial"/>
        </w:rPr>
        <w:t xml:space="preserve"> care, the Social Model has been subject to considerable academic debate and criticism.</w:t>
      </w:r>
    </w:p>
    <w:p w14:paraId="26C663A4" w14:textId="77777777" w:rsidR="00304DA5" w:rsidRPr="00D71D95" w:rsidRDefault="00304DA5" w:rsidP="00D71D95">
      <w:pPr>
        <w:spacing w:after="0" w:line="360" w:lineRule="auto"/>
        <w:contextualSpacing/>
        <w:rPr>
          <w:rFonts w:ascii="Arial" w:hAnsi="Arial" w:cs="Arial"/>
        </w:rPr>
      </w:pPr>
    </w:p>
    <w:p w14:paraId="3729ACEE" w14:textId="2A78D7B0" w:rsidR="00F8320F" w:rsidRPr="00D71D95" w:rsidRDefault="00F8320F" w:rsidP="00D71D95">
      <w:pPr>
        <w:pStyle w:val="Heading1"/>
        <w:spacing w:before="0" w:after="0" w:line="360" w:lineRule="auto"/>
        <w:contextualSpacing/>
        <w:rPr>
          <w:rFonts w:ascii="Arial" w:hAnsi="Arial" w:cs="Arial"/>
        </w:rPr>
      </w:pPr>
      <w:bookmarkStart w:id="5" w:name="_Toc236688422"/>
      <w:r w:rsidRPr="00D71D95">
        <w:rPr>
          <w:rFonts w:ascii="Arial" w:hAnsi="Arial" w:cs="Arial"/>
        </w:rPr>
        <w:t>Critiques of the Social Model and Responses to Criticism</w:t>
      </w:r>
      <w:bookmarkEnd w:id="5"/>
      <w:r w:rsidRPr="00D71D95">
        <w:rPr>
          <w:rFonts w:ascii="Arial" w:hAnsi="Arial" w:cs="Arial"/>
        </w:rPr>
        <w:t xml:space="preserve"> </w:t>
      </w:r>
    </w:p>
    <w:p w14:paraId="54DC0206" w14:textId="77777777" w:rsidR="00F8320F" w:rsidRPr="00D71D95" w:rsidRDefault="00F8320F" w:rsidP="000A4E86">
      <w:pPr>
        <w:pStyle w:val="Heading2"/>
      </w:pPr>
      <w:bookmarkStart w:id="6" w:name="_Toc236688423"/>
      <w:r w:rsidRPr="00D71D95">
        <w:t>Criticism One: Limited Recognition of Impairment</w:t>
      </w:r>
      <w:bookmarkEnd w:id="6"/>
    </w:p>
    <w:p w14:paraId="14FC2CC1" w14:textId="4DE1D1D8" w:rsidR="00F42878" w:rsidRPr="00D71D95" w:rsidRDefault="00304DA5" w:rsidP="00D71D95">
      <w:pPr>
        <w:spacing w:after="0" w:line="360" w:lineRule="auto"/>
        <w:ind w:firstLine="720"/>
        <w:contextualSpacing/>
        <w:rPr>
          <w:rFonts w:ascii="Arial" w:hAnsi="Arial" w:cs="Arial"/>
        </w:rPr>
      </w:pPr>
      <w:r w:rsidRPr="00D71D95">
        <w:rPr>
          <w:rFonts w:ascii="Arial" w:hAnsi="Arial" w:cs="Arial"/>
        </w:rPr>
        <w:t>Talking about the Social Model, the impact its emphasis on external barriers hides its neglect of the actual experience of impairment. Other critics</w:t>
      </w:r>
      <w:r w:rsidR="00E52899" w:rsidRPr="00D71D95">
        <w:rPr>
          <w:rFonts w:ascii="Arial" w:hAnsi="Arial" w:cs="Arial"/>
        </w:rPr>
        <w:t xml:space="preserve"> by Lin et al., (2025)</w:t>
      </w:r>
      <w:r w:rsidRPr="00D71D95">
        <w:rPr>
          <w:rFonts w:ascii="Arial" w:hAnsi="Arial" w:cs="Arial"/>
        </w:rPr>
        <w:t xml:space="preserve"> state that, regardless of how supportive society becomes, pain, chronic illness, fatigue and progressive medical conditions drastically impact a person's wellbeing. As such, it is possible for impairment to persist and continue to affect quality of life even when environmental barriers have been overcome.</w:t>
      </w:r>
    </w:p>
    <w:p w14:paraId="059025D2" w14:textId="7B2F9651" w:rsidR="00F8320F" w:rsidRPr="00D71D95" w:rsidRDefault="00F8320F" w:rsidP="00D71D95">
      <w:pPr>
        <w:pStyle w:val="Heading3"/>
      </w:pPr>
      <w:bookmarkStart w:id="7" w:name="_Toc236688424"/>
      <w:r w:rsidRPr="00D71D95">
        <w:t>Response</w:t>
      </w:r>
      <w:bookmarkEnd w:id="7"/>
    </w:p>
    <w:p w14:paraId="5DAAFE21" w14:textId="53399C0F" w:rsidR="00D71D95" w:rsidRDefault="004302AD" w:rsidP="00D71D95">
      <w:pPr>
        <w:spacing w:after="0" w:line="360" w:lineRule="auto"/>
        <w:ind w:firstLine="720"/>
        <w:contextualSpacing/>
        <w:rPr>
          <w:rFonts w:ascii="Arial" w:hAnsi="Arial" w:cs="Arial"/>
        </w:rPr>
      </w:pPr>
      <w:r w:rsidRPr="004302AD">
        <w:rPr>
          <w:rFonts w:ascii="Arial" w:hAnsi="Arial" w:cs="Arial"/>
        </w:rPr>
        <w:t xml:space="preserve">Modern interpretations of the Social Model acknowledge that disability results from the interaction between impairment and social barriers rather than from either factor alone (Hogan, 2019). While this perspective </w:t>
      </w:r>
      <w:proofErr w:type="spellStart"/>
      <w:r w:rsidRPr="004302AD">
        <w:rPr>
          <w:rFonts w:ascii="Arial" w:hAnsi="Arial" w:cs="Arial"/>
        </w:rPr>
        <w:t>recognises</w:t>
      </w:r>
      <w:proofErr w:type="spellEnd"/>
      <w:r w:rsidRPr="004302AD">
        <w:rPr>
          <w:rFonts w:ascii="Arial" w:hAnsi="Arial" w:cs="Arial"/>
        </w:rPr>
        <w:t xml:space="preserve"> the importance of addressing environmental barriers, it also accepts that medical care remains essential for many individuals. This balanced approach demonstrates that effective person-</w:t>
      </w:r>
      <w:proofErr w:type="spellStart"/>
      <w:r w:rsidRPr="004302AD">
        <w:rPr>
          <w:rFonts w:ascii="Arial" w:hAnsi="Arial" w:cs="Arial"/>
        </w:rPr>
        <w:lastRenderedPageBreak/>
        <w:t>centred</w:t>
      </w:r>
      <w:proofErr w:type="spellEnd"/>
      <w:r w:rsidRPr="004302AD">
        <w:rPr>
          <w:rFonts w:ascii="Arial" w:hAnsi="Arial" w:cs="Arial"/>
        </w:rPr>
        <w:t xml:space="preserve"> care requires both the removal of social barriers and appropriate clinical support.</w:t>
      </w:r>
    </w:p>
    <w:p w14:paraId="7568EEBF" w14:textId="77777777" w:rsidR="004302AD" w:rsidRPr="00D71D95" w:rsidRDefault="004302AD" w:rsidP="00D71D95">
      <w:pPr>
        <w:spacing w:after="0" w:line="360" w:lineRule="auto"/>
        <w:ind w:firstLine="720"/>
        <w:contextualSpacing/>
        <w:rPr>
          <w:rFonts w:ascii="Arial" w:hAnsi="Arial" w:cs="Arial"/>
        </w:rPr>
      </w:pPr>
    </w:p>
    <w:p w14:paraId="6CA2E20C" w14:textId="164F1748" w:rsidR="00F8320F" w:rsidRPr="00D71D95" w:rsidRDefault="00F8320F" w:rsidP="000A4E86">
      <w:pPr>
        <w:pStyle w:val="Heading2"/>
      </w:pPr>
      <w:bookmarkStart w:id="8" w:name="_Toc236688425"/>
      <w:r w:rsidRPr="00D71D95">
        <w:t>Criticism Two: Overemphasis on Social Barriers</w:t>
      </w:r>
      <w:bookmarkEnd w:id="8"/>
    </w:p>
    <w:p w14:paraId="55DEF96D" w14:textId="1F76CA4B" w:rsidR="00304DA5" w:rsidRPr="00D71D95" w:rsidRDefault="00304DA5" w:rsidP="00D71D95">
      <w:pPr>
        <w:spacing w:after="0" w:line="360" w:lineRule="auto"/>
        <w:ind w:firstLine="720"/>
        <w:contextualSpacing/>
        <w:rPr>
          <w:rFonts w:ascii="Arial" w:hAnsi="Arial" w:cs="Arial"/>
        </w:rPr>
      </w:pPr>
      <w:r w:rsidRPr="00D71D95">
        <w:rPr>
          <w:rFonts w:ascii="Arial" w:hAnsi="Arial" w:cs="Arial"/>
        </w:rPr>
        <w:t xml:space="preserve">Another criticism of the Social Model is that it might suggest that if social barriers can be removed then there will be no disadvantaged groups. </w:t>
      </w:r>
      <w:r w:rsidR="00B02D6B" w:rsidRPr="00D71D95">
        <w:rPr>
          <w:rFonts w:ascii="Arial" w:hAnsi="Arial" w:cs="Arial"/>
        </w:rPr>
        <w:t>Ginis et al., (2021) stated that, b</w:t>
      </w:r>
      <w:r w:rsidRPr="00D71D95">
        <w:rPr>
          <w:rFonts w:ascii="Arial" w:hAnsi="Arial" w:cs="Arial"/>
        </w:rPr>
        <w:t>ut many disabled people need continual health care or medical rehabilitation and/or assistive technology or therapeutic treatment to remain healthy and independent. Healthcare is always an integral part of person-</w:t>
      </w:r>
      <w:proofErr w:type="spellStart"/>
      <w:r w:rsidRPr="00D71D95">
        <w:rPr>
          <w:rFonts w:ascii="Arial" w:hAnsi="Arial" w:cs="Arial"/>
        </w:rPr>
        <w:t>centred</w:t>
      </w:r>
      <w:proofErr w:type="spellEnd"/>
      <w:r w:rsidRPr="00D71D95">
        <w:rPr>
          <w:rFonts w:ascii="Arial" w:hAnsi="Arial" w:cs="Arial"/>
        </w:rPr>
        <w:t xml:space="preserve"> support in such cases.</w:t>
      </w:r>
    </w:p>
    <w:p w14:paraId="486BE364" w14:textId="2B57798E" w:rsidR="00F8320F" w:rsidRPr="00D71D95" w:rsidRDefault="00F8320F" w:rsidP="00D71D95">
      <w:pPr>
        <w:pStyle w:val="Heading3"/>
      </w:pPr>
      <w:bookmarkStart w:id="9" w:name="_Toc236688426"/>
      <w:r w:rsidRPr="00D71D95">
        <w:t>Response</w:t>
      </w:r>
      <w:bookmarkEnd w:id="9"/>
    </w:p>
    <w:p w14:paraId="627DE1CD" w14:textId="47D0C220" w:rsidR="00D71D95" w:rsidRDefault="004302AD" w:rsidP="00D71D95">
      <w:pPr>
        <w:spacing w:after="0" w:line="360" w:lineRule="auto"/>
        <w:ind w:firstLine="720"/>
        <w:contextualSpacing/>
        <w:rPr>
          <w:rFonts w:ascii="Arial" w:hAnsi="Arial" w:cs="Arial"/>
        </w:rPr>
      </w:pPr>
      <w:r w:rsidRPr="004302AD">
        <w:rPr>
          <w:rFonts w:ascii="Arial" w:hAnsi="Arial" w:cs="Arial"/>
        </w:rPr>
        <w:t>However, Hogan (2019) and Zaks (2024) argue that the Social and Medical Models should be viewed as complementary rather than competing approaches. While the Social Model addresses environmental and societal barriers, the Medical Model remains important for managing impairments and long-term health conditions. Integrating both perspectives enables professionals to deliver more comprehensive and person-</w:t>
      </w:r>
      <w:proofErr w:type="spellStart"/>
      <w:r w:rsidRPr="004302AD">
        <w:rPr>
          <w:rFonts w:ascii="Arial" w:hAnsi="Arial" w:cs="Arial"/>
        </w:rPr>
        <w:t>centred</w:t>
      </w:r>
      <w:proofErr w:type="spellEnd"/>
      <w:r w:rsidRPr="004302AD">
        <w:rPr>
          <w:rFonts w:ascii="Arial" w:hAnsi="Arial" w:cs="Arial"/>
        </w:rPr>
        <w:t xml:space="preserve"> care.</w:t>
      </w:r>
    </w:p>
    <w:p w14:paraId="510AD42D" w14:textId="77777777" w:rsidR="004302AD" w:rsidRPr="00D71D95" w:rsidRDefault="004302AD" w:rsidP="00D71D95">
      <w:pPr>
        <w:spacing w:after="0" w:line="360" w:lineRule="auto"/>
        <w:ind w:firstLine="720"/>
        <w:contextualSpacing/>
        <w:rPr>
          <w:rFonts w:ascii="Arial" w:hAnsi="Arial" w:cs="Arial"/>
        </w:rPr>
      </w:pPr>
    </w:p>
    <w:p w14:paraId="790BFC16" w14:textId="78D04C50" w:rsidR="00F8320F" w:rsidRPr="00D71D95" w:rsidRDefault="00F8320F" w:rsidP="000A4E86">
      <w:pPr>
        <w:pStyle w:val="Heading2"/>
      </w:pPr>
      <w:bookmarkStart w:id="10" w:name="_Toc236688427"/>
      <w:r w:rsidRPr="00D71D95">
        <w:t>Criticism Three: Practical Difficulties</w:t>
      </w:r>
      <w:bookmarkEnd w:id="10"/>
    </w:p>
    <w:p w14:paraId="196549DE" w14:textId="05F5AE6C" w:rsidR="00D71D95" w:rsidRPr="00D71D95" w:rsidRDefault="00304DA5" w:rsidP="00D71D95">
      <w:pPr>
        <w:spacing w:after="0" w:line="360" w:lineRule="auto"/>
        <w:ind w:firstLine="720"/>
        <w:contextualSpacing/>
        <w:rPr>
          <w:rFonts w:ascii="Arial" w:hAnsi="Arial" w:cs="Arial"/>
        </w:rPr>
      </w:pPr>
      <w:r w:rsidRPr="00D71D95">
        <w:rPr>
          <w:rFonts w:ascii="Arial" w:hAnsi="Arial" w:cs="Arial"/>
        </w:rPr>
        <w:t xml:space="preserve">Implementation of the Social Model consistently remains a challenge despite its effect on policy. Resources for removing barriers are available in varying amounts across services due to financial constraints, workforce limitations, </w:t>
      </w:r>
      <w:proofErr w:type="spellStart"/>
      <w:r w:rsidRPr="00D71D95">
        <w:rPr>
          <w:rFonts w:ascii="Arial" w:hAnsi="Arial" w:cs="Arial"/>
        </w:rPr>
        <w:t>organi</w:t>
      </w:r>
      <w:r w:rsidR="00093074" w:rsidRPr="00D71D95">
        <w:rPr>
          <w:rFonts w:ascii="Arial" w:hAnsi="Arial" w:cs="Arial"/>
        </w:rPr>
        <w:t>s</w:t>
      </w:r>
      <w:r w:rsidRPr="00D71D95">
        <w:rPr>
          <w:rFonts w:ascii="Arial" w:hAnsi="Arial" w:cs="Arial"/>
        </w:rPr>
        <w:t>ational</w:t>
      </w:r>
      <w:proofErr w:type="spellEnd"/>
      <w:r w:rsidRPr="00D71D95">
        <w:rPr>
          <w:rFonts w:ascii="Arial" w:hAnsi="Arial" w:cs="Arial"/>
        </w:rPr>
        <w:t xml:space="preserve"> pressures and other factors, leading to different levels of access to services and outcomes</w:t>
      </w:r>
      <w:r w:rsidR="00093074" w:rsidRPr="00D71D95">
        <w:rPr>
          <w:rFonts w:ascii="Arial" w:hAnsi="Arial" w:cs="Arial"/>
        </w:rPr>
        <w:t xml:space="preserve"> (sandboxes 2025)</w:t>
      </w:r>
      <w:r w:rsidRPr="00D71D95">
        <w:rPr>
          <w:rFonts w:ascii="Arial" w:hAnsi="Arial" w:cs="Arial"/>
        </w:rPr>
        <w:t>.</w:t>
      </w:r>
    </w:p>
    <w:p w14:paraId="442137E0" w14:textId="207CE9F0" w:rsidR="00F8320F" w:rsidRPr="00D71D95" w:rsidRDefault="00F8320F" w:rsidP="00D71D95">
      <w:pPr>
        <w:pStyle w:val="Heading3"/>
      </w:pPr>
      <w:bookmarkStart w:id="11" w:name="_Toc236688428"/>
      <w:r w:rsidRPr="00D71D95">
        <w:t>Response</w:t>
      </w:r>
      <w:bookmarkEnd w:id="11"/>
    </w:p>
    <w:p w14:paraId="7189487B" w14:textId="77777777" w:rsidR="00F95E7E" w:rsidRPr="00F95E7E" w:rsidRDefault="00C613E5" w:rsidP="00F95E7E">
      <w:pPr>
        <w:spacing w:after="0" w:line="360" w:lineRule="auto"/>
        <w:ind w:firstLine="720"/>
        <w:contextualSpacing/>
        <w:rPr>
          <w:rFonts w:ascii="Arial" w:hAnsi="Arial" w:cs="Arial"/>
        </w:rPr>
      </w:pPr>
      <w:r w:rsidRPr="00D71D95">
        <w:rPr>
          <w:rFonts w:ascii="Arial" w:hAnsi="Arial" w:cs="Arial"/>
        </w:rPr>
        <w:t xml:space="preserve">To meet these challenges, accessibility, multi-agency services with co-production with disabled people are now promoted as key elements of health and social care policies. These developments aim to enhance practice for inclusive practice, and for more consistent delivery of person </w:t>
      </w:r>
      <w:proofErr w:type="spellStart"/>
      <w:r w:rsidRPr="00D71D95">
        <w:rPr>
          <w:rFonts w:ascii="Arial" w:hAnsi="Arial" w:cs="Arial"/>
        </w:rPr>
        <w:t>centred</w:t>
      </w:r>
      <w:proofErr w:type="spellEnd"/>
      <w:r w:rsidRPr="00D71D95">
        <w:rPr>
          <w:rFonts w:ascii="Arial" w:hAnsi="Arial" w:cs="Arial"/>
        </w:rPr>
        <w:t xml:space="preserve"> care in a range of health and social care settings.</w:t>
      </w:r>
      <w:r w:rsidR="00F95E7E">
        <w:rPr>
          <w:rFonts w:ascii="Arial" w:hAnsi="Arial" w:cs="Arial"/>
        </w:rPr>
        <w:t xml:space="preserve"> </w:t>
      </w:r>
      <w:r w:rsidR="00F95E7E" w:rsidRPr="00F95E7E">
        <w:rPr>
          <w:rFonts w:ascii="Arial" w:hAnsi="Arial" w:cs="Arial"/>
        </w:rPr>
        <w:t>Despite these criticisms, the Social Model continues to shape contemporary health and social care policy and professional practice.</w:t>
      </w:r>
    </w:p>
    <w:p w14:paraId="4601A3A4" w14:textId="3AAE7DC9" w:rsidR="00C613E5" w:rsidRPr="00D71D95" w:rsidRDefault="00C613E5" w:rsidP="00D71D95">
      <w:pPr>
        <w:spacing w:after="0" w:line="360" w:lineRule="auto"/>
        <w:ind w:firstLine="720"/>
        <w:contextualSpacing/>
        <w:rPr>
          <w:rFonts w:ascii="Arial" w:hAnsi="Arial" w:cs="Arial"/>
        </w:rPr>
      </w:pPr>
    </w:p>
    <w:p w14:paraId="1D4EE9A8" w14:textId="77777777" w:rsidR="00D71D95" w:rsidRPr="00D71D95" w:rsidRDefault="00D71D95" w:rsidP="00D71D95">
      <w:pPr>
        <w:spacing w:after="0" w:line="360" w:lineRule="auto"/>
        <w:ind w:firstLine="720"/>
        <w:contextualSpacing/>
        <w:rPr>
          <w:rFonts w:ascii="Arial" w:hAnsi="Arial" w:cs="Arial"/>
        </w:rPr>
      </w:pPr>
    </w:p>
    <w:p w14:paraId="04D8F866" w14:textId="16FEBF68" w:rsidR="00F8320F" w:rsidRPr="00D71D95" w:rsidRDefault="00F8320F" w:rsidP="00D71D95">
      <w:pPr>
        <w:pStyle w:val="Heading1"/>
        <w:spacing w:before="0" w:after="0" w:line="360" w:lineRule="auto"/>
        <w:contextualSpacing/>
        <w:rPr>
          <w:rFonts w:ascii="Arial" w:hAnsi="Arial" w:cs="Arial"/>
        </w:rPr>
      </w:pPr>
      <w:bookmarkStart w:id="12" w:name="_Toc236688429"/>
      <w:r w:rsidRPr="00D71D95">
        <w:rPr>
          <w:rFonts w:ascii="Arial" w:hAnsi="Arial" w:cs="Arial"/>
        </w:rPr>
        <w:t>Application of the Social Model in Health and Social Care Policy and Practice</w:t>
      </w:r>
      <w:bookmarkEnd w:id="12"/>
      <w:r w:rsidRPr="00D71D95">
        <w:rPr>
          <w:rFonts w:ascii="Arial" w:hAnsi="Arial" w:cs="Arial"/>
        </w:rPr>
        <w:t xml:space="preserve"> </w:t>
      </w:r>
    </w:p>
    <w:p w14:paraId="12BE1A4E" w14:textId="77777777" w:rsidR="00F8320F" w:rsidRPr="00D71D95" w:rsidRDefault="00F8320F" w:rsidP="000A4E86">
      <w:pPr>
        <w:pStyle w:val="Heading2"/>
      </w:pPr>
      <w:bookmarkStart w:id="13" w:name="_Toc236688430"/>
      <w:r w:rsidRPr="00D71D95">
        <w:t>Influence on Person-</w:t>
      </w:r>
      <w:proofErr w:type="spellStart"/>
      <w:r w:rsidRPr="00D71D95">
        <w:t>Centred</w:t>
      </w:r>
      <w:proofErr w:type="spellEnd"/>
      <w:r w:rsidRPr="00D71D95">
        <w:t xml:space="preserve"> Care</w:t>
      </w:r>
      <w:bookmarkEnd w:id="13"/>
    </w:p>
    <w:p w14:paraId="1055BFF2" w14:textId="0C132CB7" w:rsidR="00D71D95" w:rsidRDefault="00443BDC" w:rsidP="00D71D95">
      <w:pPr>
        <w:spacing w:after="0" w:line="360" w:lineRule="auto"/>
        <w:ind w:firstLine="720"/>
        <w:contextualSpacing/>
        <w:rPr>
          <w:rFonts w:ascii="Arial" w:hAnsi="Arial" w:cs="Arial"/>
        </w:rPr>
      </w:pPr>
      <w:r w:rsidRPr="00443BDC">
        <w:rPr>
          <w:rFonts w:ascii="Arial" w:hAnsi="Arial" w:cs="Arial"/>
        </w:rPr>
        <w:t xml:space="preserve">The Social Model of Disability has greatly affected the provision of care for people with disabilities and the dynamic between the provider and the person they are providing care for. In contrast to patients simply receiving treatments, the model acknowledges the patient as an active partner in the treatment, on the basis that they are knowledgeable about who they are, what they need, and their aspirations for treatment. The change has facilitated </w:t>
      </w:r>
      <w:proofErr w:type="spellStart"/>
      <w:r w:rsidRPr="00443BDC">
        <w:rPr>
          <w:rFonts w:ascii="Arial" w:hAnsi="Arial" w:cs="Arial"/>
        </w:rPr>
        <w:t>personalised</w:t>
      </w:r>
      <w:proofErr w:type="spellEnd"/>
      <w:r w:rsidRPr="00443BDC">
        <w:rPr>
          <w:rFonts w:ascii="Arial" w:hAnsi="Arial" w:cs="Arial"/>
        </w:rPr>
        <w:t xml:space="preserve"> care planning, where care is planned in accordance with the person's preferences, aims and situation as opposed to care being planned according to a </w:t>
      </w:r>
      <w:proofErr w:type="spellStart"/>
      <w:r w:rsidRPr="00443BDC">
        <w:rPr>
          <w:rFonts w:ascii="Arial" w:hAnsi="Arial" w:cs="Arial"/>
        </w:rPr>
        <w:t>standardised</w:t>
      </w:r>
      <w:proofErr w:type="spellEnd"/>
      <w:r w:rsidRPr="00443BDC">
        <w:rPr>
          <w:rFonts w:ascii="Arial" w:hAnsi="Arial" w:cs="Arial"/>
        </w:rPr>
        <w:t xml:space="preserve"> intervention. Making decisions together is a core feature of good practice and service users contribute to the planning, review and delivery of their services. For </w:t>
      </w:r>
      <w:r w:rsidRPr="00443BDC">
        <w:rPr>
          <w:rFonts w:ascii="Arial" w:hAnsi="Arial" w:cs="Arial"/>
        </w:rPr>
        <w:t>instance,</w:t>
      </w:r>
      <w:r w:rsidRPr="00443BDC">
        <w:rPr>
          <w:rFonts w:ascii="Arial" w:hAnsi="Arial" w:cs="Arial"/>
        </w:rPr>
        <w:t xml:space="preserve"> professionals can work together with disabled people to create suitable care plans and access the right assistive technologies and reasonable adjustments which result in them being independent and participating. Collaborative working ultimately increases people's choice, control and independence, and their wellbeing is improved as are their satisfaction with the service (Scalia et al 2022).</w:t>
      </w:r>
    </w:p>
    <w:p w14:paraId="3C0950FE" w14:textId="77777777" w:rsidR="00443BDC" w:rsidRPr="00D71D95" w:rsidRDefault="00443BDC" w:rsidP="00D71D95">
      <w:pPr>
        <w:spacing w:after="0" w:line="360" w:lineRule="auto"/>
        <w:ind w:firstLine="720"/>
        <w:contextualSpacing/>
        <w:rPr>
          <w:rFonts w:ascii="Arial" w:hAnsi="Arial" w:cs="Arial"/>
        </w:rPr>
      </w:pPr>
    </w:p>
    <w:p w14:paraId="06E0ED3D" w14:textId="3C047378" w:rsidR="00F8320F" w:rsidRPr="00D71D95" w:rsidRDefault="00F8320F" w:rsidP="000A4E86">
      <w:pPr>
        <w:pStyle w:val="Heading2"/>
      </w:pPr>
      <w:bookmarkStart w:id="14" w:name="_Toc236688431"/>
      <w:r w:rsidRPr="00D71D95">
        <w:t>Influence on Health Policy</w:t>
      </w:r>
      <w:bookmarkEnd w:id="14"/>
    </w:p>
    <w:p w14:paraId="2980FD7F" w14:textId="5E1079DB" w:rsidR="009932D8" w:rsidRPr="00D71D95" w:rsidRDefault="004C36EC" w:rsidP="004C36EC">
      <w:pPr>
        <w:spacing w:after="0" w:line="360" w:lineRule="auto"/>
        <w:ind w:firstLine="720"/>
        <w:contextualSpacing/>
        <w:rPr>
          <w:rFonts w:ascii="Arial" w:hAnsi="Arial" w:cs="Arial"/>
        </w:rPr>
      </w:pPr>
      <w:r w:rsidRPr="004C36EC">
        <w:rPr>
          <w:rFonts w:ascii="Arial" w:hAnsi="Arial" w:cs="Arial"/>
        </w:rPr>
        <w:t>Also, the Social Model has led to reinforcement of equality and accessibility/non-discrimination in health policy making. The rights of the disabled have had an influence upon the laws and regulations that relate to reasonable adjustments or the removal of barriers to access to health services. There is increasing work to ensure that services are accessible – such as by changing government policies which actively seek inclusive extended health services and regard reasonable adjustments and barriers to access. Yet, although these developments in policy, evidence indicates that inequalities in access to health services remain present for many disabled people and thus the challenge of good health service policy into consistent practice remains.</w:t>
      </w:r>
    </w:p>
    <w:p w14:paraId="7B269123" w14:textId="79351D99" w:rsidR="00F8320F" w:rsidRPr="00D71D95" w:rsidRDefault="00F8320F" w:rsidP="000A4E86">
      <w:pPr>
        <w:pStyle w:val="Heading2"/>
      </w:pPr>
      <w:bookmarkStart w:id="15" w:name="_Toc236688432"/>
      <w:r w:rsidRPr="00D71D95">
        <w:lastRenderedPageBreak/>
        <w:t>Influence on Social Care Practice</w:t>
      </w:r>
      <w:bookmarkEnd w:id="15"/>
    </w:p>
    <w:p w14:paraId="0D620191" w14:textId="3340A2A7" w:rsidR="00D71D95" w:rsidRDefault="004C36EC" w:rsidP="00D71D95">
      <w:pPr>
        <w:spacing w:after="0" w:line="360" w:lineRule="auto"/>
        <w:ind w:firstLine="720"/>
        <w:contextualSpacing/>
        <w:rPr>
          <w:rFonts w:ascii="Arial" w:hAnsi="Arial" w:cs="Arial"/>
        </w:rPr>
      </w:pPr>
      <w:r w:rsidRPr="004C36EC">
        <w:rPr>
          <w:rFonts w:ascii="Arial" w:hAnsi="Arial" w:cs="Arial"/>
        </w:rPr>
        <w:t>The Social Model is now increasingly being adopted by social care - encouraging independent living through schemes of direct payments and personal budgets, for example, and community-based support. These approaches allow people to have more choice and control in what services they access and helps to promote independence and social inclusion (Zhang and Forder 2025). Through these programs, people can have more choice about the services they receive and foster autonomy and self-determination. The model also has strengthened the argument for co-production and advocacy and now calls into question the need for disabled people to be actively involved in the design, delivery and evaluation of services (Benz et al., 2024). This is why it is important that practitioners are now considering the needs of the person, and not just barriers in the environment, the organization and the social realm; and they ensure participation and quality of life is improved by focusing on accessibility—not only the impact of the impairment.</w:t>
      </w:r>
    </w:p>
    <w:p w14:paraId="378EA00B" w14:textId="77777777" w:rsidR="004C36EC" w:rsidRPr="00D71D95" w:rsidRDefault="004C36EC" w:rsidP="00D71D95">
      <w:pPr>
        <w:spacing w:after="0" w:line="360" w:lineRule="auto"/>
        <w:ind w:firstLine="720"/>
        <w:contextualSpacing/>
        <w:rPr>
          <w:rFonts w:ascii="Arial" w:hAnsi="Arial" w:cs="Arial"/>
        </w:rPr>
      </w:pPr>
    </w:p>
    <w:p w14:paraId="00F75580" w14:textId="3A39B6C3" w:rsidR="00F8320F" w:rsidRPr="00D71D95" w:rsidRDefault="00F8320F" w:rsidP="000A4E86">
      <w:pPr>
        <w:pStyle w:val="Heading2"/>
      </w:pPr>
      <w:bookmarkStart w:id="16" w:name="_Toc236688433"/>
      <w:r w:rsidRPr="00D71D95">
        <w:t>Multi-disciplinary Working</w:t>
      </w:r>
      <w:bookmarkEnd w:id="16"/>
    </w:p>
    <w:p w14:paraId="50326642" w14:textId="5A9A2077" w:rsidR="00C613E5" w:rsidRPr="00D71D95" w:rsidRDefault="004C36EC" w:rsidP="00D71D95">
      <w:pPr>
        <w:spacing w:after="0" w:line="360" w:lineRule="auto"/>
        <w:ind w:firstLine="720"/>
        <w:contextualSpacing/>
        <w:rPr>
          <w:rFonts w:ascii="Arial" w:hAnsi="Arial" w:cs="Arial"/>
        </w:rPr>
      </w:pPr>
      <w:r w:rsidRPr="004C36EC">
        <w:rPr>
          <w:rFonts w:ascii="Arial" w:hAnsi="Arial" w:cs="Arial"/>
        </w:rPr>
        <w:t xml:space="preserve">A multi-professional approach from OT, PT, Psychologists and social workers involved in the care of the child is required to support the application of the Social Model. Multidisciplinary teams </w:t>
      </w:r>
      <w:r w:rsidRPr="004C36EC">
        <w:rPr>
          <w:rFonts w:ascii="Arial" w:hAnsi="Arial" w:cs="Arial"/>
        </w:rPr>
        <w:t>allow</w:t>
      </w:r>
      <w:r w:rsidRPr="004C36EC">
        <w:rPr>
          <w:rFonts w:ascii="Arial" w:hAnsi="Arial" w:cs="Arial"/>
        </w:rPr>
        <w:t xml:space="preserve"> for identification of physical, psychological and social conditions that affect a person's involvement in, and exploration of, coordinated intervention strategies (Taberna et al., 2020). By facilitating communication between services, reduced service fragmentation and more complete service delivery, all while empowering individuals to become more independent, integrated care fosters improved health</w:t>
      </w:r>
      <w:r w:rsidR="00C613E5" w:rsidRPr="00D71D95">
        <w:rPr>
          <w:rFonts w:ascii="Arial" w:hAnsi="Arial" w:cs="Arial"/>
        </w:rPr>
        <w:t>.</w:t>
      </w:r>
    </w:p>
    <w:p w14:paraId="2C7C0128" w14:textId="77777777" w:rsidR="00D71D95" w:rsidRPr="00D71D95" w:rsidRDefault="00D71D95" w:rsidP="00D71D95">
      <w:pPr>
        <w:spacing w:after="0" w:line="360" w:lineRule="auto"/>
        <w:ind w:firstLine="720"/>
        <w:contextualSpacing/>
        <w:rPr>
          <w:rFonts w:ascii="Arial" w:hAnsi="Arial" w:cs="Arial"/>
        </w:rPr>
      </w:pPr>
    </w:p>
    <w:p w14:paraId="7667F647" w14:textId="3D5064A8" w:rsidR="00F8320F" w:rsidRPr="00D71D95" w:rsidRDefault="00F8320F" w:rsidP="000A4E86">
      <w:pPr>
        <w:pStyle w:val="Heading2"/>
      </w:pPr>
      <w:bookmarkStart w:id="17" w:name="_Toc236688434"/>
      <w:r w:rsidRPr="00D71D95">
        <w:t>Impact on Service Users</w:t>
      </w:r>
      <w:bookmarkEnd w:id="17"/>
    </w:p>
    <w:p w14:paraId="0D5FF765" w14:textId="3B60A9CE" w:rsidR="00F8320F" w:rsidRPr="00D71D95" w:rsidRDefault="004C36EC" w:rsidP="00D71D95">
      <w:pPr>
        <w:spacing w:after="0" w:line="360" w:lineRule="auto"/>
        <w:ind w:firstLine="720"/>
        <w:contextualSpacing/>
        <w:rPr>
          <w:rFonts w:ascii="Arial" w:hAnsi="Arial" w:cs="Arial"/>
        </w:rPr>
      </w:pPr>
      <w:r w:rsidRPr="004C36EC">
        <w:rPr>
          <w:rFonts w:ascii="Arial" w:hAnsi="Arial" w:cs="Arial"/>
        </w:rPr>
        <w:t>The impact of the Social Model can be demonstrated in the following example. The Social Model appears to have had an impact on the shift to person-</w:t>
      </w:r>
      <w:proofErr w:type="spellStart"/>
      <w:r w:rsidRPr="004C36EC">
        <w:rPr>
          <w:rFonts w:ascii="Arial" w:hAnsi="Arial" w:cs="Arial"/>
        </w:rPr>
        <w:t>centred</w:t>
      </w:r>
      <w:proofErr w:type="spellEnd"/>
      <w:r w:rsidRPr="004C36EC">
        <w:rPr>
          <w:rFonts w:ascii="Arial" w:hAnsi="Arial" w:cs="Arial"/>
        </w:rPr>
        <w:t xml:space="preserve"> approaches - this is demonstrated in Table 2</w:t>
      </w:r>
      <w:r w:rsidR="002B07DA" w:rsidRPr="002B07DA">
        <w:rPr>
          <w:rFonts w:ascii="Arial" w:hAnsi="Arial" w:cs="Arial"/>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7"/>
        <w:gridCol w:w="3074"/>
      </w:tblGrid>
      <w:tr w:rsidR="00F8320F" w:rsidRPr="00D71D95" w14:paraId="583E5DD5" w14:textId="77777777" w:rsidTr="00D71D95">
        <w:trPr>
          <w:tblHeader/>
          <w:tblCellSpacing w:w="15" w:type="dxa"/>
          <w:jc w:val="center"/>
        </w:trPr>
        <w:tc>
          <w:tcPr>
            <w:tcW w:w="0" w:type="auto"/>
            <w:vAlign w:val="center"/>
            <w:hideMark/>
          </w:tcPr>
          <w:p w14:paraId="35A2A7A6" w14:textId="77777777" w:rsidR="00F8320F" w:rsidRPr="00D71D95" w:rsidRDefault="00F8320F" w:rsidP="00D71D95">
            <w:pPr>
              <w:spacing w:after="0" w:line="360" w:lineRule="auto"/>
              <w:contextualSpacing/>
              <w:rPr>
                <w:rFonts w:ascii="Arial" w:hAnsi="Arial" w:cs="Arial"/>
                <w:b/>
                <w:bCs/>
              </w:rPr>
            </w:pPr>
            <w:r w:rsidRPr="00D71D95">
              <w:rPr>
                <w:rFonts w:ascii="Arial" w:hAnsi="Arial" w:cs="Arial"/>
                <w:b/>
                <w:bCs/>
              </w:rPr>
              <w:lastRenderedPageBreak/>
              <w:t>Traditional Approach</w:t>
            </w:r>
          </w:p>
        </w:tc>
        <w:tc>
          <w:tcPr>
            <w:tcW w:w="0" w:type="auto"/>
            <w:vAlign w:val="center"/>
            <w:hideMark/>
          </w:tcPr>
          <w:p w14:paraId="3C06497F" w14:textId="77777777" w:rsidR="00F8320F" w:rsidRPr="00D71D95" w:rsidRDefault="00F8320F" w:rsidP="00D71D95">
            <w:pPr>
              <w:spacing w:after="0" w:line="360" w:lineRule="auto"/>
              <w:contextualSpacing/>
              <w:rPr>
                <w:rFonts w:ascii="Arial" w:hAnsi="Arial" w:cs="Arial"/>
                <w:b/>
                <w:bCs/>
              </w:rPr>
            </w:pPr>
            <w:r w:rsidRPr="00D71D95">
              <w:rPr>
                <w:rFonts w:ascii="Arial" w:hAnsi="Arial" w:cs="Arial"/>
                <w:b/>
                <w:bCs/>
              </w:rPr>
              <w:t>Person-</w:t>
            </w:r>
            <w:proofErr w:type="spellStart"/>
            <w:r w:rsidRPr="00D71D95">
              <w:rPr>
                <w:rFonts w:ascii="Arial" w:hAnsi="Arial" w:cs="Arial"/>
                <w:b/>
                <w:bCs/>
              </w:rPr>
              <w:t>Centred</w:t>
            </w:r>
            <w:proofErr w:type="spellEnd"/>
            <w:r w:rsidRPr="00D71D95">
              <w:rPr>
                <w:rFonts w:ascii="Arial" w:hAnsi="Arial" w:cs="Arial"/>
                <w:b/>
                <w:bCs/>
              </w:rPr>
              <w:t xml:space="preserve"> Approach</w:t>
            </w:r>
          </w:p>
        </w:tc>
      </w:tr>
      <w:tr w:rsidR="00F8320F" w:rsidRPr="00D71D95" w14:paraId="558855D2" w14:textId="77777777" w:rsidTr="00D71D95">
        <w:trPr>
          <w:tblCellSpacing w:w="15" w:type="dxa"/>
          <w:jc w:val="center"/>
        </w:trPr>
        <w:tc>
          <w:tcPr>
            <w:tcW w:w="0" w:type="auto"/>
            <w:vAlign w:val="center"/>
            <w:hideMark/>
          </w:tcPr>
          <w:p w14:paraId="6BA2A644"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Professional makes decisions</w:t>
            </w:r>
          </w:p>
        </w:tc>
        <w:tc>
          <w:tcPr>
            <w:tcW w:w="0" w:type="auto"/>
            <w:vAlign w:val="center"/>
            <w:hideMark/>
          </w:tcPr>
          <w:p w14:paraId="59D18280"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Shared decisions</w:t>
            </w:r>
          </w:p>
        </w:tc>
      </w:tr>
      <w:tr w:rsidR="00F8320F" w:rsidRPr="00D71D95" w14:paraId="10E0F406" w14:textId="77777777" w:rsidTr="00D71D95">
        <w:trPr>
          <w:tblCellSpacing w:w="15" w:type="dxa"/>
          <w:jc w:val="center"/>
        </w:trPr>
        <w:tc>
          <w:tcPr>
            <w:tcW w:w="0" w:type="auto"/>
            <w:vAlign w:val="center"/>
            <w:hideMark/>
          </w:tcPr>
          <w:p w14:paraId="6A5133A6"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Focus on illness</w:t>
            </w:r>
          </w:p>
        </w:tc>
        <w:tc>
          <w:tcPr>
            <w:tcW w:w="0" w:type="auto"/>
            <w:vAlign w:val="center"/>
            <w:hideMark/>
          </w:tcPr>
          <w:p w14:paraId="483769C1"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Focus on strengths</w:t>
            </w:r>
          </w:p>
        </w:tc>
      </w:tr>
      <w:tr w:rsidR="00F8320F" w:rsidRPr="00D71D95" w14:paraId="084E5AE7" w14:textId="77777777" w:rsidTr="00D71D95">
        <w:trPr>
          <w:tblCellSpacing w:w="15" w:type="dxa"/>
          <w:jc w:val="center"/>
        </w:trPr>
        <w:tc>
          <w:tcPr>
            <w:tcW w:w="0" w:type="auto"/>
            <w:vAlign w:val="center"/>
            <w:hideMark/>
          </w:tcPr>
          <w:p w14:paraId="20FE34AB"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Dependence</w:t>
            </w:r>
          </w:p>
        </w:tc>
        <w:tc>
          <w:tcPr>
            <w:tcW w:w="0" w:type="auto"/>
            <w:vAlign w:val="center"/>
            <w:hideMark/>
          </w:tcPr>
          <w:p w14:paraId="53373739"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Independence</w:t>
            </w:r>
          </w:p>
        </w:tc>
      </w:tr>
      <w:tr w:rsidR="00F8320F" w:rsidRPr="00D71D95" w14:paraId="3E430CC3" w14:textId="77777777" w:rsidTr="00D71D95">
        <w:trPr>
          <w:tblCellSpacing w:w="15" w:type="dxa"/>
          <w:jc w:val="center"/>
        </w:trPr>
        <w:tc>
          <w:tcPr>
            <w:tcW w:w="0" w:type="auto"/>
            <w:vAlign w:val="center"/>
            <w:hideMark/>
          </w:tcPr>
          <w:p w14:paraId="4102178D" w14:textId="77777777" w:rsidR="00F8320F" w:rsidRPr="00D71D95" w:rsidRDefault="00F8320F" w:rsidP="00D71D95">
            <w:pPr>
              <w:spacing w:after="0" w:line="360" w:lineRule="auto"/>
              <w:contextualSpacing/>
              <w:rPr>
                <w:rFonts w:ascii="Arial" w:hAnsi="Arial" w:cs="Arial"/>
              </w:rPr>
            </w:pPr>
            <w:proofErr w:type="spellStart"/>
            <w:r w:rsidRPr="00D71D95">
              <w:rPr>
                <w:rFonts w:ascii="Arial" w:hAnsi="Arial" w:cs="Arial"/>
              </w:rPr>
              <w:t>Standardised</w:t>
            </w:r>
            <w:proofErr w:type="spellEnd"/>
            <w:r w:rsidRPr="00D71D95">
              <w:rPr>
                <w:rFonts w:ascii="Arial" w:hAnsi="Arial" w:cs="Arial"/>
              </w:rPr>
              <w:t xml:space="preserve"> care</w:t>
            </w:r>
          </w:p>
        </w:tc>
        <w:tc>
          <w:tcPr>
            <w:tcW w:w="0" w:type="auto"/>
            <w:vAlign w:val="center"/>
            <w:hideMark/>
          </w:tcPr>
          <w:p w14:paraId="084E4894" w14:textId="77777777" w:rsidR="00F8320F" w:rsidRPr="00D71D95" w:rsidRDefault="00F8320F" w:rsidP="00D71D95">
            <w:pPr>
              <w:spacing w:after="0" w:line="360" w:lineRule="auto"/>
              <w:contextualSpacing/>
              <w:rPr>
                <w:rFonts w:ascii="Arial" w:hAnsi="Arial" w:cs="Arial"/>
              </w:rPr>
            </w:pPr>
            <w:proofErr w:type="spellStart"/>
            <w:r w:rsidRPr="00D71D95">
              <w:rPr>
                <w:rFonts w:ascii="Arial" w:hAnsi="Arial" w:cs="Arial"/>
              </w:rPr>
              <w:t>Individualised</w:t>
            </w:r>
            <w:proofErr w:type="spellEnd"/>
            <w:r w:rsidRPr="00D71D95">
              <w:rPr>
                <w:rFonts w:ascii="Arial" w:hAnsi="Arial" w:cs="Arial"/>
              </w:rPr>
              <w:t xml:space="preserve"> care</w:t>
            </w:r>
          </w:p>
        </w:tc>
      </w:tr>
      <w:tr w:rsidR="00F8320F" w:rsidRPr="00D71D95" w14:paraId="0DD19358" w14:textId="77777777" w:rsidTr="00D71D95">
        <w:trPr>
          <w:tblCellSpacing w:w="15" w:type="dxa"/>
          <w:jc w:val="center"/>
        </w:trPr>
        <w:tc>
          <w:tcPr>
            <w:tcW w:w="0" w:type="auto"/>
            <w:vAlign w:val="center"/>
            <w:hideMark/>
          </w:tcPr>
          <w:p w14:paraId="2D4D7B1E"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Institutional care</w:t>
            </w:r>
          </w:p>
        </w:tc>
        <w:tc>
          <w:tcPr>
            <w:tcW w:w="0" w:type="auto"/>
            <w:vAlign w:val="center"/>
            <w:hideMark/>
          </w:tcPr>
          <w:p w14:paraId="1079056B" w14:textId="77777777" w:rsidR="00F8320F" w:rsidRPr="00D71D95" w:rsidRDefault="00F8320F" w:rsidP="00D71D95">
            <w:pPr>
              <w:spacing w:after="0" w:line="360" w:lineRule="auto"/>
              <w:contextualSpacing/>
              <w:rPr>
                <w:rFonts w:ascii="Arial" w:hAnsi="Arial" w:cs="Arial"/>
              </w:rPr>
            </w:pPr>
            <w:r w:rsidRPr="00D71D95">
              <w:rPr>
                <w:rFonts w:ascii="Arial" w:hAnsi="Arial" w:cs="Arial"/>
              </w:rPr>
              <w:t>Community participation</w:t>
            </w:r>
          </w:p>
        </w:tc>
      </w:tr>
    </w:tbl>
    <w:p w14:paraId="1624E12E" w14:textId="77777777" w:rsidR="00DB240D" w:rsidRPr="00DB240D" w:rsidRDefault="00DB240D" w:rsidP="00DB240D">
      <w:pPr>
        <w:spacing w:after="0" w:line="360" w:lineRule="auto"/>
        <w:ind w:firstLine="720"/>
        <w:contextualSpacing/>
        <w:rPr>
          <w:rFonts w:ascii="Arial" w:hAnsi="Arial" w:cs="Arial"/>
        </w:rPr>
      </w:pPr>
      <w:r w:rsidRPr="00DB240D">
        <w:rPr>
          <w:rFonts w:ascii="Arial" w:hAnsi="Arial" w:cs="Arial"/>
        </w:rPr>
        <w:t>The comparison provides examples to demonstrate the shift in health and social care towards working in partnership, working with individual strengths and participation in their communities. They are designed to allow for and foster autonomy and represent the values of Social Model: values of inclusion, equality and empowerment.</w:t>
      </w:r>
    </w:p>
    <w:p w14:paraId="0D1F5402" w14:textId="506CD2F6" w:rsidR="00F8320F" w:rsidRPr="00D71D95" w:rsidRDefault="00DB240D" w:rsidP="00DB240D">
      <w:pPr>
        <w:spacing w:after="0" w:line="360" w:lineRule="auto"/>
        <w:ind w:firstLine="720"/>
        <w:contextualSpacing/>
        <w:rPr>
          <w:rFonts w:ascii="Arial" w:hAnsi="Arial" w:cs="Arial"/>
        </w:rPr>
      </w:pPr>
      <w:r w:rsidRPr="00DB240D">
        <w:rPr>
          <w:rFonts w:ascii="Arial" w:hAnsi="Arial" w:cs="Arial"/>
        </w:rPr>
        <w:t xml:space="preserve">Transformation this reflects the key concepts of the Social Model, dignity and equality and that disabled people are active participants in the decision-making process which affects their lives. The aim of person </w:t>
      </w:r>
      <w:proofErr w:type="spellStart"/>
      <w:r w:rsidRPr="00DB240D">
        <w:rPr>
          <w:rFonts w:ascii="Arial" w:hAnsi="Arial" w:cs="Arial"/>
        </w:rPr>
        <w:t>centred</w:t>
      </w:r>
      <w:proofErr w:type="spellEnd"/>
      <w:r w:rsidRPr="00DB240D">
        <w:rPr>
          <w:rFonts w:ascii="Arial" w:hAnsi="Arial" w:cs="Arial"/>
        </w:rPr>
        <w:t xml:space="preserve"> care is to acknowledge individuals' strengths and help to </w:t>
      </w:r>
      <w:proofErr w:type="spellStart"/>
      <w:r w:rsidRPr="00DB240D">
        <w:rPr>
          <w:rFonts w:ascii="Arial" w:hAnsi="Arial" w:cs="Arial"/>
        </w:rPr>
        <w:t>minimise</w:t>
      </w:r>
      <w:proofErr w:type="spellEnd"/>
      <w:r w:rsidRPr="00DB240D">
        <w:rPr>
          <w:rFonts w:ascii="Arial" w:hAnsi="Arial" w:cs="Arial"/>
        </w:rPr>
        <w:t xml:space="preserve"> barriers to people using services to being more active in their community and to have greater control over their health and wellbeing (Lorber et al, 2025). The Social Model has had a significant impact in policy and practice, but putting this into practice on a consistent bases is still difficult</w:t>
      </w:r>
      <w:r w:rsidR="00F95E7E" w:rsidRPr="00F95E7E">
        <w:rPr>
          <w:rFonts w:ascii="Arial" w:hAnsi="Arial" w:cs="Arial"/>
        </w:rPr>
        <w:t>.</w:t>
      </w:r>
    </w:p>
    <w:p w14:paraId="7AA8FF48" w14:textId="77777777" w:rsidR="00FA045A" w:rsidRPr="00D71D95" w:rsidRDefault="00FA045A" w:rsidP="00D71D95">
      <w:pPr>
        <w:spacing w:after="0" w:line="360" w:lineRule="auto"/>
        <w:contextualSpacing/>
        <w:rPr>
          <w:rFonts w:ascii="Arial" w:hAnsi="Arial" w:cs="Arial"/>
        </w:rPr>
      </w:pPr>
    </w:p>
    <w:p w14:paraId="05E69690" w14:textId="23C69F26" w:rsidR="00F8320F" w:rsidRPr="00D71D95" w:rsidRDefault="00F8320F" w:rsidP="00BC6737">
      <w:pPr>
        <w:pStyle w:val="Heading2"/>
      </w:pPr>
      <w:bookmarkStart w:id="18" w:name="_Toc236688435"/>
      <w:r w:rsidRPr="00D71D95">
        <w:t>Challenges in Applying the Social Model within Health and Social Care</w:t>
      </w:r>
      <w:bookmarkEnd w:id="18"/>
    </w:p>
    <w:p w14:paraId="7A2AD0E0" w14:textId="77777777" w:rsidR="00F8320F" w:rsidRPr="00D71D95" w:rsidRDefault="00F8320F" w:rsidP="00BC6737">
      <w:pPr>
        <w:pStyle w:val="Heading3"/>
      </w:pPr>
      <w:bookmarkStart w:id="19" w:name="_Toc236688436"/>
      <w:proofErr w:type="spellStart"/>
      <w:r w:rsidRPr="00D71D95">
        <w:t>Organisational</w:t>
      </w:r>
      <w:proofErr w:type="spellEnd"/>
      <w:r w:rsidRPr="00D71D95">
        <w:t xml:space="preserve"> Challenges</w:t>
      </w:r>
      <w:bookmarkEnd w:id="19"/>
    </w:p>
    <w:p w14:paraId="497F4CF4" w14:textId="5E5E472A" w:rsidR="00D71D95" w:rsidRDefault="00DB240D" w:rsidP="00D71D95">
      <w:pPr>
        <w:spacing w:after="0" w:line="360" w:lineRule="auto"/>
        <w:ind w:firstLine="720"/>
        <w:contextualSpacing/>
        <w:rPr>
          <w:rFonts w:ascii="Arial" w:hAnsi="Arial" w:cs="Arial"/>
        </w:rPr>
      </w:pPr>
      <w:r w:rsidRPr="00DB240D">
        <w:rPr>
          <w:rFonts w:ascii="Arial" w:hAnsi="Arial" w:cs="Arial"/>
        </w:rPr>
        <w:t xml:space="preserve">Whilst there are acceptance and some consistency in implementing the Social Model in health care, this is not the case in social care. For several </w:t>
      </w:r>
      <w:proofErr w:type="spellStart"/>
      <w:r w:rsidRPr="00DB240D">
        <w:rPr>
          <w:rFonts w:ascii="Arial" w:hAnsi="Arial" w:cs="Arial"/>
        </w:rPr>
        <w:t>organisations</w:t>
      </w:r>
      <w:proofErr w:type="spellEnd"/>
      <w:r w:rsidRPr="00DB240D">
        <w:rPr>
          <w:rFonts w:ascii="Arial" w:hAnsi="Arial" w:cs="Arial"/>
        </w:rPr>
        <w:t xml:space="preserve"> they are faced with problems in being able to provide full and targeted services due to staffing numbers, increasing requests for services and financial limitations. Limited resources can result in missed timely and appropriate support, lack of personnel and proper support by specialists to address barriers effectively (Lorber et al., 2025).</w:t>
      </w:r>
    </w:p>
    <w:p w14:paraId="14645F16" w14:textId="77777777" w:rsidR="00DB240D" w:rsidRPr="00D71D95" w:rsidRDefault="00DB240D" w:rsidP="00D71D95">
      <w:pPr>
        <w:spacing w:after="0" w:line="360" w:lineRule="auto"/>
        <w:ind w:firstLine="720"/>
        <w:contextualSpacing/>
        <w:rPr>
          <w:rFonts w:ascii="Arial" w:hAnsi="Arial" w:cs="Arial"/>
        </w:rPr>
      </w:pPr>
    </w:p>
    <w:p w14:paraId="19DB3272" w14:textId="43FC314F" w:rsidR="00F8320F" w:rsidRPr="00D71D95" w:rsidRDefault="00F8320F" w:rsidP="00BC6737">
      <w:pPr>
        <w:pStyle w:val="Heading3"/>
      </w:pPr>
      <w:bookmarkStart w:id="20" w:name="_Toc236688437"/>
      <w:r w:rsidRPr="00D71D95">
        <w:t>Professional Challenges</w:t>
      </w:r>
      <w:bookmarkEnd w:id="20"/>
    </w:p>
    <w:p w14:paraId="78D76077" w14:textId="3FB0FB6E" w:rsidR="00FA045A" w:rsidRPr="00D71D95" w:rsidRDefault="00DB240D" w:rsidP="00D71D95">
      <w:pPr>
        <w:spacing w:after="0" w:line="360" w:lineRule="auto"/>
        <w:ind w:firstLine="720"/>
        <w:contextualSpacing/>
        <w:rPr>
          <w:rFonts w:ascii="Arial" w:hAnsi="Arial" w:cs="Arial"/>
        </w:rPr>
      </w:pPr>
      <w:r w:rsidRPr="00DB240D">
        <w:rPr>
          <w:rFonts w:ascii="Arial" w:hAnsi="Arial" w:cs="Arial"/>
        </w:rPr>
        <w:t xml:space="preserve">Implementing also relies on the knowledge, attitudes and competencies of one's health and social care practitioners. There is variability in awareness and understanding </w:t>
      </w:r>
      <w:r w:rsidRPr="00DB240D">
        <w:rPr>
          <w:rFonts w:ascii="Arial" w:hAnsi="Arial" w:cs="Arial"/>
        </w:rPr>
        <w:lastRenderedPageBreak/>
        <w:t xml:space="preserve">of disability and in services provided, which can be person </w:t>
      </w:r>
      <w:proofErr w:type="spellStart"/>
      <w:r w:rsidRPr="00DB240D">
        <w:rPr>
          <w:rFonts w:ascii="Arial" w:hAnsi="Arial" w:cs="Arial"/>
        </w:rPr>
        <w:t>centred</w:t>
      </w:r>
      <w:proofErr w:type="spellEnd"/>
      <w:r w:rsidRPr="00DB240D">
        <w:rPr>
          <w:rFonts w:ascii="Arial" w:hAnsi="Arial" w:cs="Arial"/>
        </w:rPr>
        <w:t>. Some practitioners are wholeheartedly championing collaborative working models, while others continue with the traditional, practitioner-driven care models, in which service users' participation is constrained (</w:t>
      </w:r>
      <w:proofErr w:type="spellStart"/>
      <w:r w:rsidRPr="00DB240D">
        <w:rPr>
          <w:rFonts w:ascii="Arial" w:hAnsi="Arial" w:cs="Arial"/>
        </w:rPr>
        <w:t>Kalaitzaki</w:t>
      </w:r>
      <w:proofErr w:type="spellEnd"/>
      <w:r w:rsidRPr="00DB240D">
        <w:rPr>
          <w:rFonts w:ascii="Arial" w:hAnsi="Arial" w:cs="Arial"/>
        </w:rPr>
        <w:t xml:space="preserve"> et al., 2020). These gaps are likely to impact person-</w:t>
      </w:r>
      <w:proofErr w:type="spellStart"/>
      <w:r w:rsidRPr="00DB240D">
        <w:rPr>
          <w:rFonts w:ascii="Arial" w:hAnsi="Arial" w:cs="Arial"/>
        </w:rPr>
        <w:t>centred</w:t>
      </w:r>
      <w:proofErr w:type="spellEnd"/>
      <w:r w:rsidRPr="00DB240D">
        <w:rPr>
          <w:rFonts w:ascii="Arial" w:hAnsi="Arial" w:cs="Arial"/>
        </w:rPr>
        <w:t xml:space="preserve"> support services quality and consistency</w:t>
      </w:r>
      <w:r w:rsidR="00FA045A" w:rsidRPr="00D71D95">
        <w:rPr>
          <w:rFonts w:ascii="Arial" w:hAnsi="Arial" w:cs="Arial"/>
        </w:rPr>
        <w:t>.</w:t>
      </w:r>
    </w:p>
    <w:p w14:paraId="349E5CB6" w14:textId="77777777" w:rsidR="00D71D95" w:rsidRPr="00D71D95" w:rsidRDefault="00D71D95" w:rsidP="00D71D95">
      <w:pPr>
        <w:spacing w:after="0" w:line="360" w:lineRule="auto"/>
        <w:ind w:firstLine="720"/>
        <w:contextualSpacing/>
        <w:rPr>
          <w:rFonts w:ascii="Arial" w:hAnsi="Arial" w:cs="Arial"/>
        </w:rPr>
      </w:pPr>
    </w:p>
    <w:p w14:paraId="529D6501" w14:textId="483A1F81" w:rsidR="00F8320F" w:rsidRPr="00D71D95" w:rsidRDefault="00F8320F" w:rsidP="00BC6737">
      <w:pPr>
        <w:pStyle w:val="Heading3"/>
      </w:pPr>
      <w:bookmarkStart w:id="21" w:name="_Toc236688438"/>
      <w:r w:rsidRPr="00D71D95">
        <w:t>Structural Challenges</w:t>
      </w:r>
      <w:bookmarkEnd w:id="21"/>
    </w:p>
    <w:p w14:paraId="4B1FAD7F" w14:textId="55CA57A6" w:rsidR="00D71D95" w:rsidRDefault="00C67AEB" w:rsidP="00D71D95">
      <w:pPr>
        <w:spacing w:after="0" w:line="360" w:lineRule="auto"/>
        <w:ind w:firstLine="720"/>
        <w:contextualSpacing/>
        <w:rPr>
          <w:rFonts w:ascii="Arial" w:hAnsi="Arial" w:cs="Arial"/>
        </w:rPr>
      </w:pPr>
      <w:r w:rsidRPr="00C67AEB">
        <w:rPr>
          <w:rFonts w:ascii="Arial" w:hAnsi="Arial" w:cs="Arial"/>
        </w:rPr>
        <w:t>The Social Model may also be challenging to apply in a larger sense in terms of structural inequalities. There may be a lack of access to health and social care services which varies by location and can result in inequalities. Moreover, inaccessible transport, inadequate housing and the use of digital healthcare technologies, may also make the use of available services hard to access for disabled people. These broader social determinants will have to be taken into account, since this will be a critical need to ensure the respect of the Social Model principles on a consistent and equitable manner to SFAR’s actions (</w:t>
      </w:r>
      <w:proofErr w:type="spellStart"/>
      <w:r w:rsidRPr="00C67AEB">
        <w:rPr>
          <w:rFonts w:ascii="Arial" w:hAnsi="Arial" w:cs="Arial"/>
        </w:rPr>
        <w:t>Gréaux</w:t>
      </w:r>
      <w:proofErr w:type="spellEnd"/>
      <w:r w:rsidRPr="00C67AEB">
        <w:rPr>
          <w:rFonts w:ascii="Arial" w:hAnsi="Arial" w:cs="Arial"/>
        </w:rPr>
        <w:t xml:space="preserve"> et al., 2023). A coherent approach that draws in coordinated action is the solution to the challenges regarding Policy, </w:t>
      </w:r>
      <w:proofErr w:type="spellStart"/>
      <w:r w:rsidRPr="00C67AEB">
        <w:rPr>
          <w:rFonts w:ascii="Arial" w:hAnsi="Arial" w:cs="Arial"/>
        </w:rPr>
        <w:t>Organisational</w:t>
      </w:r>
      <w:proofErr w:type="spellEnd"/>
      <w:r w:rsidRPr="00C67AEB">
        <w:rPr>
          <w:rFonts w:ascii="Arial" w:hAnsi="Arial" w:cs="Arial"/>
        </w:rPr>
        <w:t xml:space="preserve"> leadership and Professional practice.</w:t>
      </w:r>
    </w:p>
    <w:p w14:paraId="33C52694" w14:textId="77777777" w:rsidR="00C67AEB" w:rsidRPr="00D71D95" w:rsidRDefault="00C67AEB" w:rsidP="00D71D95">
      <w:pPr>
        <w:spacing w:after="0" w:line="360" w:lineRule="auto"/>
        <w:ind w:firstLine="720"/>
        <w:contextualSpacing/>
        <w:rPr>
          <w:rFonts w:ascii="Arial" w:hAnsi="Arial" w:cs="Arial"/>
        </w:rPr>
      </w:pPr>
    </w:p>
    <w:p w14:paraId="47583B7C" w14:textId="79BE342A" w:rsidR="00F8320F" w:rsidRPr="00D71D95" w:rsidRDefault="00F8320F" w:rsidP="00D71D95">
      <w:pPr>
        <w:pStyle w:val="Heading1"/>
        <w:spacing w:before="0" w:after="0" w:line="360" w:lineRule="auto"/>
        <w:contextualSpacing/>
        <w:rPr>
          <w:rFonts w:ascii="Arial" w:hAnsi="Arial" w:cs="Arial"/>
        </w:rPr>
      </w:pPr>
      <w:bookmarkStart w:id="22" w:name="_Toc236688439"/>
      <w:r w:rsidRPr="00D71D95">
        <w:rPr>
          <w:rFonts w:ascii="Arial" w:hAnsi="Arial" w:cs="Arial"/>
        </w:rPr>
        <w:t>Recommendations for Health and Social Care Policy and Practice</w:t>
      </w:r>
      <w:bookmarkEnd w:id="22"/>
      <w:r w:rsidRPr="00D71D95">
        <w:rPr>
          <w:rFonts w:ascii="Arial" w:hAnsi="Arial" w:cs="Arial"/>
        </w:rPr>
        <w:t xml:space="preserve"> </w:t>
      </w:r>
    </w:p>
    <w:p w14:paraId="4B16D268" w14:textId="24601C51" w:rsidR="00F8320F" w:rsidRPr="00D71D95" w:rsidRDefault="002B07DA" w:rsidP="00D71D95">
      <w:pPr>
        <w:spacing w:after="0" w:line="360" w:lineRule="auto"/>
        <w:ind w:firstLine="720"/>
        <w:contextualSpacing/>
        <w:rPr>
          <w:rFonts w:ascii="Arial" w:hAnsi="Arial" w:cs="Arial"/>
        </w:rPr>
      </w:pPr>
      <w:r w:rsidRPr="002B07DA">
        <w:rPr>
          <w:rFonts w:ascii="Arial" w:hAnsi="Arial" w:cs="Arial"/>
        </w:rPr>
        <w:t xml:space="preserve">Health &amp; social care </w:t>
      </w:r>
      <w:proofErr w:type="spellStart"/>
      <w:r w:rsidRPr="002B07DA">
        <w:rPr>
          <w:rFonts w:ascii="Arial" w:hAnsi="Arial" w:cs="Arial"/>
        </w:rPr>
        <w:t>organisations</w:t>
      </w:r>
      <w:proofErr w:type="spellEnd"/>
      <w:r w:rsidRPr="002B07DA">
        <w:rPr>
          <w:rFonts w:ascii="Arial" w:hAnsi="Arial" w:cs="Arial"/>
        </w:rPr>
        <w:t xml:space="preserve"> need to provide in-depth training on disability awareness and person </w:t>
      </w:r>
      <w:proofErr w:type="spellStart"/>
      <w:r w:rsidRPr="002B07DA">
        <w:rPr>
          <w:rFonts w:ascii="Arial" w:hAnsi="Arial" w:cs="Arial"/>
        </w:rPr>
        <w:t>centred</w:t>
      </w:r>
      <w:proofErr w:type="spellEnd"/>
      <w:r w:rsidRPr="002B07DA">
        <w:rPr>
          <w:rFonts w:ascii="Arial" w:hAnsi="Arial" w:cs="Arial"/>
        </w:rPr>
        <w:t xml:space="preserve"> care, to increase the knowledge, confidence and skill of their practitioners in being able to provide inclusive services. Improved training can help to encourage improved practice, mitigate unconscious bias and improve communication with disabled people</w:t>
      </w:r>
      <w:r w:rsidR="00FA045A" w:rsidRPr="00D71D95">
        <w:rPr>
          <w:rFonts w:ascii="Arial" w:hAnsi="Arial" w:cs="Arial"/>
        </w:rPr>
        <w:t xml:space="preserve">. </w:t>
      </w:r>
      <w:r w:rsidRPr="002B07DA">
        <w:rPr>
          <w:rFonts w:ascii="Arial" w:hAnsi="Arial" w:cs="Arial"/>
        </w:rPr>
        <w:t>Co-production should be embedded throughout the planning, delivery and evaluation of services to ensure that the lived experiences of disabled people directly inform decision-making. This approach improves the relevance, accessibility and quality of services while strengthening person-</w:t>
      </w:r>
      <w:proofErr w:type="spellStart"/>
      <w:r w:rsidRPr="002B07DA">
        <w:rPr>
          <w:rFonts w:ascii="Arial" w:hAnsi="Arial" w:cs="Arial"/>
        </w:rPr>
        <w:t>centred</w:t>
      </w:r>
      <w:proofErr w:type="spellEnd"/>
      <w:r w:rsidRPr="002B07DA">
        <w:rPr>
          <w:rFonts w:ascii="Arial" w:hAnsi="Arial" w:cs="Arial"/>
        </w:rPr>
        <w:t xml:space="preserve"> care</w:t>
      </w:r>
      <w:r>
        <w:rPr>
          <w:rFonts w:ascii="Arial" w:hAnsi="Arial" w:cs="Arial"/>
        </w:rPr>
        <w:t xml:space="preserve"> </w:t>
      </w:r>
      <w:r w:rsidR="0079783C" w:rsidRPr="00D71D95">
        <w:rPr>
          <w:rFonts w:ascii="Arial" w:hAnsi="Arial" w:cs="Arial"/>
        </w:rPr>
        <w:t>(Foster 2024)</w:t>
      </w:r>
      <w:r w:rsidR="00FA045A" w:rsidRPr="00D71D95">
        <w:rPr>
          <w:rFonts w:ascii="Arial" w:hAnsi="Arial" w:cs="Arial"/>
        </w:rPr>
        <w:t xml:space="preserve">. Advancement of accessible environments, assistive technologies and digital inclusion programs is also needed to adequately </w:t>
      </w:r>
      <w:proofErr w:type="spellStart"/>
      <w:r w:rsidR="00FA045A" w:rsidRPr="00D71D95">
        <w:rPr>
          <w:rFonts w:ascii="Arial" w:hAnsi="Arial" w:cs="Arial"/>
        </w:rPr>
        <w:t>minimi</w:t>
      </w:r>
      <w:r>
        <w:rPr>
          <w:rFonts w:ascii="Arial" w:hAnsi="Arial" w:cs="Arial"/>
        </w:rPr>
        <w:t>se</w:t>
      </w:r>
      <w:proofErr w:type="spellEnd"/>
      <w:r w:rsidR="00FA045A" w:rsidRPr="00D71D95">
        <w:rPr>
          <w:rFonts w:ascii="Arial" w:hAnsi="Arial" w:cs="Arial"/>
        </w:rPr>
        <w:t xml:space="preserve"> barriers to participation. Additionally, high level health and social care service integration coupled with the consistency of </w:t>
      </w:r>
      <w:proofErr w:type="spellStart"/>
      <w:r w:rsidR="00FA045A" w:rsidRPr="00D71D95">
        <w:rPr>
          <w:rFonts w:ascii="Arial" w:hAnsi="Arial" w:cs="Arial"/>
        </w:rPr>
        <w:t>personalised</w:t>
      </w:r>
      <w:proofErr w:type="spellEnd"/>
      <w:r w:rsidR="00FA045A" w:rsidRPr="00D71D95">
        <w:rPr>
          <w:rFonts w:ascii="Arial" w:hAnsi="Arial" w:cs="Arial"/>
        </w:rPr>
        <w:t xml:space="preserve"> care planning and monitoring would support more </w:t>
      </w:r>
      <w:r w:rsidR="00FA045A" w:rsidRPr="00D71D95">
        <w:rPr>
          <w:rFonts w:ascii="Arial" w:hAnsi="Arial" w:cs="Arial"/>
        </w:rPr>
        <w:lastRenderedPageBreak/>
        <w:t xml:space="preserve">equitable, coordinated and person </w:t>
      </w:r>
      <w:proofErr w:type="spellStart"/>
      <w:r w:rsidR="00FA045A" w:rsidRPr="00D71D95">
        <w:rPr>
          <w:rFonts w:ascii="Arial" w:hAnsi="Arial" w:cs="Arial"/>
        </w:rPr>
        <w:t>centred</w:t>
      </w:r>
      <w:proofErr w:type="spellEnd"/>
      <w:r w:rsidR="00FA045A" w:rsidRPr="00D71D95">
        <w:rPr>
          <w:rFonts w:ascii="Arial" w:hAnsi="Arial" w:cs="Arial"/>
        </w:rPr>
        <w:t>, outcomes for all care users</w:t>
      </w:r>
      <w:r w:rsidR="007D4CA4" w:rsidRPr="00D71D95">
        <w:rPr>
          <w:rFonts w:ascii="Arial" w:hAnsi="Arial" w:cs="Arial"/>
        </w:rPr>
        <w:t xml:space="preserve"> (Marcinkowski and Gawin 2019)</w:t>
      </w:r>
      <w:r w:rsidR="00FA045A" w:rsidRPr="00D71D95">
        <w:rPr>
          <w:rFonts w:ascii="Arial" w:hAnsi="Arial" w:cs="Arial"/>
        </w:rPr>
        <w:t>.</w:t>
      </w:r>
    </w:p>
    <w:p w14:paraId="06C6C218" w14:textId="77777777" w:rsidR="00FA045A" w:rsidRPr="00D71D95" w:rsidRDefault="00FA045A" w:rsidP="00D71D95">
      <w:pPr>
        <w:spacing w:after="0" w:line="360" w:lineRule="auto"/>
        <w:contextualSpacing/>
        <w:rPr>
          <w:rFonts w:ascii="Arial" w:hAnsi="Arial" w:cs="Arial"/>
        </w:rPr>
      </w:pPr>
    </w:p>
    <w:p w14:paraId="4592B965" w14:textId="4EFFBE7B" w:rsidR="00F8320F" w:rsidRPr="00D71D95" w:rsidRDefault="00F8320F" w:rsidP="00D71D95">
      <w:pPr>
        <w:pStyle w:val="Heading1"/>
        <w:spacing w:before="0" w:after="0" w:line="360" w:lineRule="auto"/>
        <w:contextualSpacing/>
        <w:rPr>
          <w:rFonts w:ascii="Arial" w:hAnsi="Arial" w:cs="Arial"/>
        </w:rPr>
      </w:pPr>
      <w:bookmarkStart w:id="23" w:name="_Toc236688440"/>
      <w:r w:rsidRPr="00D71D95">
        <w:rPr>
          <w:rFonts w:ascii="Arial" w:hAnsi="Arial" w:cs="Arial"/>
        </w:rPr>
        <w:t>Conclusion</w:t>
      </w:r>
      <w:bookmarkEnd w:id="23"/>
      <w:r w:rsidRPr="00D71D95">
        <w:rPr>
          <w:rFonts w:ascii="Arial" w:hAnsi="Arial" w:cs="Arial"/>
        </w:rPr>
        <w:t xml:space="preserve"> </w:t>
      </w:r>
    </w:p>
    <w:p w14:paraId="61D73C42" w14:textId="6C0ECCA7" w:rsidR="007D4CA4" w:rsidRPr="00D71D95" w:rsidRDefault="00D71D95" w:rsidP="00D71D95">
      <w:pPr>
        <w:spacing w:after="0" w:line="360" w:lineRule="auto"/>
        <w:ind w:firstLine="720"/>
        <w:contextualSpacing/>
        <w:rPr>
          <w:rFonts w:ascii="Arial" w:hAnsi="Arial" w:cs="Arial"/>
        </w:rPr>
      </w:pPr>
      <w:r w:rsidRPr="00D71D95">
        <w:rPr>
          <w:rFonts w:ascii="Arial" w:hAnsi="Arial" w:cs="Arial"/>
        </w:rPr>
        <w:t xml:space="preserve">In conclusion, </w:t>
      </w:r>
      <w:r w:rsidR="005E0D91" w:rsidRPr="00D71D95">
        <w:rPr>
          <w:rFonts w:ascii="Arial" w:hAnsi="Arial" w:cs="Arial"/>
        </w:rPr>
        <w:t>although</w:t>
      </w:r>
      <w:r w:rsidR="009D05CE" w:rsidRPr="00D71D95">
        <w:rPr>
          <w:rFonts w:ascii="Arial" w:hAnsi="Arial" w:cs="Arial"/>
        </w:rPr>
        <w:t xml:space="preserve"> the Social Model of Disability has come a long way from its original origins, it has fundamentally changed our perceptions around disability not only by paying attention to impairment, but by focusing on removing barriers in society. Despite the limitations these are </w:t>
      </w:r>
      <w:proofErr w:type="spellStart"/>
      <w:r w:rsidR="009D05CE" w:rsidRPr="00D71D95">
        <w:rPr>
          <w:rFonts w:ascii="Arial" w:hAnsi="Arial" w:cs="Arial"/>
        </w:rPr>
        <w:t>recognised</w:t>
      </w:r>
      <w:proofErr w:type="spellEnd"/>
      <w:r w:rsidR="009D05CE" w:rsidRPr="00D71D95">
        <w:rPr>
          <w:rFonts w:ascii="Arial" w:hAnsi="Arial" w:cs="Arial"/>
        </w:rPr>
        <w:t>, the model has been a significant pillar of person-</w:t>
      </w:r>
      <w:proofErr w:type="spellStart"/>
      <w:r w:rsidR="009D05CE" w:rsidRPr="00D71D95">
        <w:rPr>
          <w:rFonts w:ascii="Arial" w:hAnsi="Arial" w:cs="Arial"/>
        </w:rPr>
        <w:t>centred</w:t>
      </w:r>
      <w:proofErr w:type="spellEnd"/>
      <w:r w:rsidR="009D05CE" w:rsidRPr="00D71D95">
        <w:rPr>
          <w:rFonts w:ascii="Arial" w:hAnsi="Arial" w:cs="Arial"/>
        </w:rPr>
        <w:t xml:space="preserve"> health and social care, underpinning inclusive policies, collaborative working and effective partnerships which help disabled people to be more independent, participate and be equal.</w:t>
      </w:r>
      <w:r w:rsidR="007D4CA4" w:rsidRPr="00D71D95">
        <w:rPr>
          <w:rFonts w:ascii="Arial" w:hAnsi="Arial" w:cs="Arial"/>
          <w:b/>
          <w:bCs/>
        </w:rPr>
        <w:br w:type="page"/>
      </w:r>
    </w:p>
    <w:p w14:paraId="7A475521" w14:textId="4D7A2481" w:rsidR="007D4CA4" w:rsidRPr="00D71D95" w:rsidRDefault="007D4CA4" w:rsidP="00D71D95">
      <w:pPr>
        <w:pStyle w:val="Heading1"/>
        <w:spacing w:before="0" w:after="0" w:line="360" w:lineRule="auto"/>
        <w:contextualSpacing/>
        <w:rPr>
          <w:rFonts w:ascii="Arial" w:hAnsi="Arial" w:cs="Arial"/>
        </w:rPr>
      </w:pPr>
      <w:bookmarkStart w:id="24" w:name="_Toc236688441"/>
      <w:r w:rsidRPr="00D71D95">
        <w:rPr>
          <w:rFonts w:ascii="Arial" w:hAnsi="Arial" w:cs="Arial"/>
        </w:rPr>
        <w:lastRenderedPageBreak/>
        <w:t>References</w:t>
      </w:r>
      <w:bookmarkEnd w:id="24"/>
    </w:p>
    <w:p w14:paraId="1198331B" w14:textId="77777777" w:rsidR="00D71D95" w:rsidRPr="00D71D95" w:rsidRDefault="00D71D95" w:rsidP="00D71D95">
      <w:pPr>
        <w:spacing w:after="0" w:line="360" w:lineRule="auto"/>
        <w:ind w:left="720" w:hanging="720"/>
        <w:contextualSpacing/>
        <w:rPr>
          <w:rFonts w:ascii="Arial" w:hAnsi="Arial" w:cs="Arial"/>
        </w:rPr>
      </w:pPr>
    </w:p>
    <w:p w14:paraId="16ED507A"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Alyafei, A. and Chauhan, P.R., 2025. Common Measures of Disability. In </w:t>
      </w:r>
      <w:proofErr w:type="spellStart"/>
      <w:r w:rsidRPr="00D71D95">
        <w:rPr>
          <w:rFonts w:ascii="Arial" w:hAnsi="Arial" w:cs="Arial"/>
          <w:i/>
          <w:iCs/>
        </w:rPr>
        <w:t>StatPearls</w:t>
      </w:r>
      <w:proofErr w:type="spellEnd"/>
      <w:r w:rsidRPr="00D71D95">
        <w:rPr>
          <w:rFonts w:ascii="Arial" w:hAnsi="Arial" w:cs="Arial"/>
          <w:i/>
          <w:iCs/>
        </w:rPr>
        <w:t xml:space="preserve"> [Internet]</w:t>
      </w:r>
      <w:r w:rsidRPr="00D71D95">
        <w:rPr>
          <w:rFonts w:ascii="Arial" w:hAnsi="Arial" w:cs="Arial"/>
        </w:rPr>
        <w:t xml:space="preserve">. </w:t>
      </w:r>
      <w:proofErr w:type="spellStart"/>
      <w:r w:rsidRPr="00D71D95">
        <w:rPr>
          <w:rFonts w:ascii="Arial" w:hAnsi="Arial" w:cs="Arial"/>
        </w:rPr>
        <w:t>StatPearls</w:t>
      </w:r>
      <w:proofErr w:type="spellEnd"/>
      <w:r w:rsidRPr="00D71D95">
        <w:rPr>
          <w:rFonts w:ascii="Arial" w:hAnsi="Arial" w:cs="Arial"/>
        </w:rPr>
        <w:t xml:space="preserve"> Publishing.</w:t>
      </w:r>
    </w:p>
    <w:p w14:paraId="29351E9B"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Bailey, R.P. and Angit, S., 2022. </w:t>
      </w:r>
      <w:proofErr w:type="spellStart"/>
      <w:r w:rsidRPr="00D71D95">
        <w:rPr>
          <w:rFonts w:ascii="Arial" w:hAnsi="Arial" w:cs="Arial"/>
        </w:rPr>
        <w:t>Conceptualising</w:t>
      </w:r>
      <w:proofErr w:type="spellEnd"/>
      <w:r w:rsidRPr="00D71D95">
        <w:rPr>
          <w:rFonts w:ascii="Arial" w:hAnsi="Arial" w:cs="Arial"/>
        </w:rPr>
        <w:t xml:space="preserve"> inclusion and participation in the promotion of healthy lifestyles. </w:t>
      </w:r>
      <w:r w:rsidRPr="00D71D95">
        <w:rPr>
          <w:rFonts w:ascii="Arial" w:hAnsi="Arial" w:cs="Arial"/>
          <w:i/>
          <w:iCs/>
        </w:rPr>
        <w:t>International Journal of Environmental Research and Public Health</w:t>
      </w:r>
      <w:r w:rsidRPr="00D71D95">
        <w:rPr>
          <w:rFonts w:ascii="Arial" w:hAnsi="Arial" w:cs="Arial"/>
        </w:rPr>
        <w:t>, </w:t>
      </w:r>
      <w:r w:rsidRPr="00D71D95">
        <w:rPr>
          <w:rFonts w:ascii="Arial" w:hAnsi="Arial" w:cs="Arial"/>
          <w:i/>
          <w:iCs/>
        </w:rPr>
        <w:t>19</w:t>
      </w:r>
      <w:r w:rsidRPr="00D71D95">
        <w:rPr>
          <w:rFonts w:ascii="Arial" w:hAnsi="Arial" w:cs="Arial"/>
        </w:rPr>
        <w:t>(16), p.9917.</w:t>
      </w:r>
    </w:p>
    <w:p w14:paraId="75E3E251"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Benz, C., Scott-Jeffs, W., McKercher, K.A., Welsh, M., Norman, R., Hendrie, D., </w:t>
      </w:r>
      <w:proofErr w:type="spellStart"/>
      <w:r w:rsidRPr="00D71D95">
        <w:rPr>
          <w:rFonts w:ascii="Arial" w:hAnsi="Arial" w:cs="Arial"/>
        </w:rPr>
        <w:t>Locantro</w:t>
      </w:r>
      <w:proofErr w:type="spellEnd"/>
      <w:r w:rsidRPr="00D71D95">
        <w:rPr>
          <w:rFonts w:ascii="Arial" w:hAnsi="Arial" w:cs="Arial"/>
        </w:rPr>
        <w:t>, M. and Robinson, S., 2024. Community-based participatory-research through co-design: supporting collaboration from all sides of disability. </w:t>
      </w:r>
      <w:r w:rsidRPr="00D71D95">
        <w:rPr>
          <w:rFonts w:ascii="Arial" w:hAnsi="Arial" w:cs="Arial"/>
          <w:i/>
          <w:iCs/>
        </w:rPr>
        <w:t>Research Involvement and Engagement</w:t>
      </w:r>
      <w:r w:rsidRPr="00D71D95">
        <w:rPr>
          <w:rFonts w:ascii="Arial" w:hAnsi="Arial" w:cs="Arial"/>
        </w:rPr>
        <w:t>, </w:t>
      </w:r>
      <w:r w:rsidRPr="00D71D95">
        <w:rPr>
          <w:rFonts w:ascii="Arial" w:hAnsi="Arial" w:cs="Arial"/>
          <w:i/>
          <w:iCs/>
        </w:rPr>
        <w:t>10</w:t>
      </w:r>
      <w:r w:rsidRPr="00D71D95">
        <w:rPr>
          <w:rFonts w:ascii="Arial" w:hAnsi="Arial" w:cs="Arial"/>
        </w:rPr>
        <w:t>(1), p.47.</w:t>
      </w:r>
    </w:p>
    <w:p w14:paraId="426E3E9A"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Brinkman, A.H., Rea-Sandin, G., Lund, E.M., Fitzpatrick, O.M., Gusman, M.S. and Boness, C.L., 2023. Shifting the discourse on disability: Moving to an inclusive, intersectional focus. </w:t>
      </w:r>
      <w:r w:rsidRPr="00D71D95">
        <w:rPr>
          <w:rFonts w:ascii="Arial" w:hAnsi="Arial" w:cs="Arial"/>
          <w:i/>
          <w:iCs/>
        </w:rPr>
        <w:t>American Journal of Orthopsychiatry</w:t>
      </w:r>
      <w:r w:rsidRPr="00D71D95">
        <w:rPr>
          <w:rFonts w:ascii="Arial" w:hAnsi="Arial" w:cs="Arial"/>
        </w:rPr>
        <w:t>, </w:t>
      </w:r>
      <w:r w:rsidRPr="00D71D95">
        <w:rPr>
          <w:rFonts w:ascii="Arial" w:hAnsi="Arial" w:cs="Arial"/>
          <w:i/>
          <w:iCs/>
        </w:rPr>
        <w:t>93</w:t>
      </w:r>
      <w:r w:rsidRPr="00D71D95">
        <w:rPr>
          <w:rFonts w:ascii="Arial" w:hAnsi="Arial" w:cs="Arial"/>
        </w:rPr>
        <w:t>(1), p.50.</w:t>
      </w:r>
    </w:p>
    <w:p w14:paraId="1A64797B"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Coulter, A. and Oldham, J., 2016. Person-</w:t>
      </w:r>
      <w:proofErr w:type="spellStart"/>
      <w:r w:rsidRPr="00D71D95">
        <w:rPr>
          <w:rFonts w:ascii="Arial" w:hAnsi="Arial" w:cs="Arial"/>
        </w:rPr>
        <w:t>centred</w:t>
      </w:r>
      <w:proofErr w:type="spellEnd"/>
      <w:r w:rsidRPr="00D71D95">
        <w:rPr>
          <w:rFonts w:ascii="Arial" w:hAnsi="Arial" w:cs="Arial"/>
        </w:rPr>
        <w:t xml:space="preserve"> care: what is it and how do we get </w:t>
      </w:r>
      <w:proofErr w:type="gramStart"/>
      <w:r w:rsidRPr="00D71D95">
        <w:rPr>
          <w:rFonts w:ascii="Arial" w:hAnsi="Arial" w:cs="Arial"/>
        </w:rPr>
        <w:t>there?.</w:t>
      </w:r>
      <w:proofErr w:type="gramEnd"/>
      <w:r w:rsidRPr="00D71D95">
        <w:rPr>
          <w:rFonts w:ascii="Arial" w:hAnsi="Arial" w:cs="Arial"/>
        </w:rPr>
        <w:t> </w:t>
      </w:r>
      <w:r w:rsidRPr="00D71D95">
        <w:rPr>
          <w:rFonts w:ascii="Arial" w:hAnsi="Arial" w:cs="Arial"/>
          <w:i/>
          <w:iCs/>
        </w:rPr>
        <w:t>Future hospital journal</w:t>
      </w:r>
      <w:r w:rsidRPr="00D71D95">
        <w:rPr>
          <w:rFonts w:ascii="Arial" w:hAnsi="Arial" w:cs="Arial"/>
        </w:rPr>
        <w:t>, </w:t>
      </w:r>
      <w:r w:rsidRPr="00D71D95">
        <w:rPr>
          <w:rFonts w:ascii="Arial" w:hAnsi="Arial" w:cs="Arial"/>
          <w:i/>
          <w:iCs/>
        </w:rPr>
        <w:t>3</w:t>
      </w:r>
      <w:r w:rsidRPr="00D71D95">
        <w:rPr>
          <w:rFonts w:ascii="Arial" w:hAnsi="Arial" w:cs="Arial"/>
        </w:rPr>
        <w:t>(2), pp.114-116.</w:t>
      </w:r>
    </w:p>
    <w:p w14:paraId="1B952DDD"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Foster, D., 2024. Co-production with disabled people during the pandemic: the creation of a new political discourse that acknowledges the role of human rights in policymaking in Wales. </w:t>
      </w:r>
      <w:r w:rsidRPr="00D71D95">
        <w:rPr>
          <w:rFonts w:ascii="Arial" w:hAnsi="Arial" w:cs="Arial"/>
          <w:i/>
          <w:iCs/>
        </w:rPr>
        <w:t>Scandinavian Journal of Disability Research</w:t>
      </w:r>
      <w:r w:rsidRPr="00D71D95">
        <w:rPr>
          <w:rFonts w:ascii="Arial" w:hAnsi="Arial" w:cs="Arial"/>
        </w:rPr>
        <w:t>, </w:t>
      </w:r>
      <w:r w:rsidRPr="00D71D95">
        <w:rPr>
          <w:rFonts w:ascii="Arial" w:hAnsi="Arial" w:cs="Arial"/>
          <w:i/>
          <w:iCs/>
        </w:rPr>
        <w:t>26</w:t>
      </w:r>
      <w:r w:rsidRPr="00D71D95">
        <w:rPr>
          <w:rFonts w:ascii="Arial" w:hAnsi="Arial" w:cs="Arial"/>
        </w:rPr>
        <w:t>(1), pp.410-422.</w:t>
      </w:r>
    </w:p>
    <w:p w14:paraId="450D4A61"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Ginis, K.A.M., van der Ploeg, H.P., Foster, C., Lai, B., McBride, C.B., Ng, K., Pratt, M., </w:t>
      </w:r>
      <w:proofErr w:type="spellStart"/>
      <w:r w:rsidRPr="00D71D95">
        <w:rPr>
          <w:rFonts w:ascii="Arial" w:hAnsi="Arial" w:cs="Arial"/>
        </w:rPr>
        <w:t>Shirazipour</w:t>
      </w:r>
      <w:proofErr w:type="spellEnd"/>
      <w:r w:rsidRPr="00D71D95">
        <w:rPr>
          <w:rFonts w:ascii="Arial" w:hAnsi="Arial" w:cs="Arial"/>
        </w:rPr>
        <w:t>, C.H., Smith, B., Vásquez, P.M. and Heath, G.W., 2021. Participation of people living with disabilities in physical activity: a global perspective. </w:t>
      </w:r>
      <w:r w:rsidRPr="00D71D95">
        <w:rPr>
          <w:rFonts w:ascii="Arial" w:hAnsi="Arial" w:cs="Arial"/>
          <w:i/>
          <w:iCs/>
        </w:rPr>
        <w:t>The Lancet</w:t>
      </w:r>
      <w:r w:rsidRPr="00D71D95">
        <w:rPr>
          <w:rFonts w:ascii="Arial" w:hAnsi="Arial" w:cs="Arial"/>
        </w:rPr>
        <w:t>, </w:t>
      </w:r>
      <w:r w:rsidRPr="00D71D95">
        <w:rPr>
          <w:rFonts w:ascii="Arial" w:hAnsi="Arial" w:cs="Arial"/>
          <w:i/>
          <w:iCs/>
        </w:rPr>
        <w:t>398</w:t>
      </w:r>
      <w:r w:rsidRPr="00D71D95">
        <w:rPr>
          <w:rFonts w:ascii="Arial" w:hAnsi="Arial" w:cs="Arial"/>
        </w:rPr>
        <w:t>(10298), pp.443-455.</w:t>
      </w:r>
    </w:p>
    <w:p w14:paraId="29EB55F0"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Gréaux, M., Moro, M.F., Kamenov, K., Russell, A.M., Barrett, D. and Cieza, A., 2023. Health equity for persons with disabilities: a global scoping review on barriers and interventions in healthcare services. </w:t>
      </w:r>
      <w:r w:rsidRPr="00D71D95">
        <w:rPr>
          <w:rFonts w:ascii="Arial" w:hAnsi="Arial" w:cs="Arial"/>
          <w:i/>
          <w:iCs/>
        </w:rPr>
        <w:t>International Journal for Equity in Health</w:t>
      </w:r>
      <w:r w:rsidRPr="00D71D95">
        <w:rPr>
          <w:rFonts w:ascii="Arial" w:hAnsi="Arial" w:cs="Arial"/>
        </w:rPr>
        <w:t>, </w:t>
      </w:r>
      <w:r w:rsidRPr="00D71D95">
        <w:rPr>
          <w:rFonts w:ascii="Arial" w:hAnsi="Arial" w:cs="Arial"/>
          <w:i/>
          <w:iCs/>
        </w:rPr>
        <w:t>22</w:t>
      </w:r>
      <w:r w:rsidRPr="00D71D95">
        <w:rPr>
          <w:rFonts w:ascii="Arial" w:hAnsi="Arial" w:cs="Arial"/>
        </w:rPr>
        <w:t>(1), p.236.</w:t>
      </w:r>
    </w:p>
    <w:p w14:paraId="444CA4D7"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Hogan, A.J., 2019. Social and medical models of disability and mental health: evolution and renewal. </w:t>
      </w:r>
      <w:proofErr w:type="spellStart"/>
      <w:r w:rsidRPr="00D71D95">
        <w:rPr>
          <w:rFonts w:ascii="Arial" w:hAnsi="Arial" w:cs="Arial"/>
          <w:i/>
          <w:iCs/>
        </w:rPr>
        <w:t>Cmaj</w:t>
      </w:r>
      <w:proofErr w:type="spellEnd"/>
      <w:r w:rsidRPr="00D71D95">
        <w:rPr>
          <w:rFonts w:ascii="Arial" w:hAnsi="Arial" w:cs="Arial"/>
        </w:rPr>
        <w:t>, </w:t>
      </w:r>
      <w:r w:rsidRPr="00D71D95">
        <w:rPr>
          <w:rFonts w:ascii="Arial" w:hAnsi="Arial" w:cs="Arial"/>
          <w:i/>
          <w:iCs/>
        </w:rPr>
        <w:t>191</w:t>
      </w:r>
      <w:r w:rsidRPr="00D71D95">
        <w:rPr>
          <w:rFonts w:ascii="Arial" w:hAnsi="Arial" w:cs="Arial"/>
        </w:rPr>
        <w:t xml:space="preserve">(1), </w:t>
      </w:r>
      <w:proofErr w:type="gramStart"/>
      <w:r w:rsidRPr="00D71D95">
        <w:rPr>
          <w:rFonts w:ascii="Arial" w:hAnsi="Arial" w:cs="Arial"/>
        </w:rPr>
        <w:t>pp.E</w:t>
      </w:r>
      <w:proofErr w:type="gramEnd"/>
      <w:r w:rsidRPr="00D71D95">
        <w:rPr>
          <w:rFonts w:ascii="Arial" w:hAnsi="Arial" w:cs="Arial"/>
        </w:rPr>
        <w:t>16-E18.</w:t>
      </w:r>
    </w:p>
    <w:p w14:paraId="3B4BB29D" w14:textId="77777777" w:rsidR="00D71D95" w:rsidRPr="00D71D95" w:rsidRDefault="00D71D95" w:rsidP="00D71D95">
      <w:pPr>
        <w:spacing w:after="0" w:line="360" w:lineRule="auto"/>
        <w:ind w:left="720" w:hanging="720"/>
        <w:contextualSpacing/>
        <w:rPr>
          <w:rFonts w:ascii="Arial" w:hAnsi="Arial" w:cs="Arial"/>
        </w:rPr>
      </w:pPr>
      <w:proofErr w:type="spellStart"/>
      <w:r w:rsidRPr="00D71D95">
        <w:rPr>
          <w:rFonts w:ascii="Arial" w:hAnsi="Arial" w:cs="Arial"/>
        </w:rPr>
        <w:lastRenderedPageBreak/>
        <w:t>Kalaitzaki</w:t>
      </w:r>
      <w:proofErr w:type="spellEnd"/>
      <w:r w:rsidRPr="00D71D95">
        <w:rPr>
          <w:rFonts w:ascii="Arial" w:hAnsi="Arial" w:cs="Arial"/>
        </w:rPr>
        <w:t xml:space="preserve">, A.E., </w:t>
      </w:r>
      <w:proofErr w:type="spellStart"/>
      <w:r w:rsidRPr="00D71D95">
        <w:rPr>
          <w:rFonts w:ascii="Arial" w:hAnsi="Arial" w:cs="Arial"/>
        </w:rPr>
        <w:t>Tamiolaki</w:t>
      </w:r>
      <w:proofErr w:type="spellEnd"/>
      <w:r w:rsidRPr="00D71D95">
        <w:rPr>
          <w:rFonts w:ascii="Arial" w:hAnsi="Arial" w:cs="Arial"/>
        </w:rPr>
        <w:t xml:space="preserve">, A. and </w:t>
      </w:r>
      <w:proofErr w:type="spellStart"/>
      <w:r w:rsidRPr="00D71D95">
        <w:rPr>
          <w:rFonts w:ascii="Arial" w:hAnsi="Arial" w:cs="Arial"/>
        </w:rPr>
        <w:t>Rovithis</w:t>
      </w:r>
      <w:proofErr w:type="spellEnd"/>
      <w:r w:rsidRPr="00D71D95">
        <w:rPr>
          <w:rFonts w:ascii="Arial" w:hAnsi="Arial" w:cs="Arial"/>
        </w:rPr>
        <w:t>, M., 2020. The healthcare professionals amidst COVID-19 pandemic: A perspective of resilience and posttraumatic growth. </w:t>
      </w:r>
      <w:r w:rsidRPr="00D71D95">
        <w:rPr>
          <w:rFonts w:ascii="Arial" w:hAnsi="Arial" w:cs="Arial"/>
          <w:i/>
          <w:iCs/>
        </w:rPr>
        <w:t>Asian journal of psychiatry</w:t>
      </w:r>
      <w:r w:rsidRPr="00D71D95">
        <w:rPr>
          <w:rFonts w:ascii="Arial" w:hAnsi="Arial" w:cs="Arial"/>
        </w:rPr>
        <w:t>, </w:t>
      </w:r>
      <w:r w:rsidRPr="00D71D95">
        <w:rPr>
          <w:rFonts w:ascii="Arial" w:hAnsi="Arial" w:cs="Arial"/>
          <w:i/>
          <w:iCs/>
        </w:rPr>
        <w:t>52</w:t>
      </w:r>
      <w:r w:rsidRPr="00D71D95">
        <w:rPr>
          <w:rFonts w:ascii="Arial" w:hAnsi="Arial" w:cs="Arial"/>
        </w:rPr>
        <w:t>, p.102172.</w:t>
      </w:r>
    </w:p>
    <w:p w14:paraId="62100A0C"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Lawson, A. and Beckett, A.E., 2021. The social and human rights models of disability: towards a complementarity thesis. </w:t>
      </w:r>
      <w:r w:rsidRPr="00D71D95">
        <w:rPr>
          <w:rFonts w:ascii="Arial" w:hAnsi="Arial" w:cs="Arial"/>
          <w:i/>
          <w:iCs/>
        </w:rPr>
        <w:t>The International Journal of Human Rights</w:t>
      </w:r>
      <w:r w:rsidRPr="00D71D95">
        <w:rPr>
          <w:rFonts w:ascii="Arial" w:hAnsi="Arial" w:cs="Arial"/>
        </w:rPr>
        <w:t>, </w:t>
      </w:r>
      <w:r w:rsidRPr="00D71D95">
        <w:rPr>
          <w:rFonts w:ascii="Arial" w:hAnsi="Arial" w:cs="Arial"/>
          <w:i/>
          <w:iCs/>
        </w:rPr>
        <w:t>25</w:t>
      </w:r>
      <w:r w:rsidRPr="00D71D95">
        <w:rPr>
          <w:rFonts w:ascii="Arial" w:hAnsi="Arial" w:cs="Arial"/>
        </w:rPr>
        <w:t>(2), pp.348-379.</w:t>
      </w:r>
    </w:p>
    <w:p w14:paraId="1B54FFBF"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Lin, C., Zhu, X., Wang, X., Wang, L., Wu, Y., Hu, X., Wen, J. and Cong, L., 2025. The impact of perceived social support on chronic disease self-management among older inpatients in China: The chain-mediating roles of psychological resilience and health empowerment. </w:t>
      </w:r>
      <w:r w:rsidRPr="00D71D95">
        <w:rPr>
          <w:rFonts w:ascii="Arial" w:hAnsi="Arial" w:cs="Arial"/>
          <w:i/>
          <w:iCs/>
        </w:rPr>
        <w:t>BMC geriatrics</w:t>
      </w:r>
      <w:r w:rsidRPr="00D71D95">
        <w:rPr>
          <w:rFonts w:ascii="Arial" w:hAnsi="Arial" w:cs="Arial"/>
        </w:rPr>
        <w:t>, </w:t>
      </w:r>
      <w:r w:rsidRPr="00D71D95">
        <w:rPr>
          <w:rFonts w:ascii="Arial" w:hAnsi="Arial" w:cs="Arial"/>
          <w:i/>
          <w:iCs/>
        </w:rPr>
        <w:t>25</w:t>
      </w:r>
      <w:r w:rsidRPr="00D71D95">
        <w:rPr>
          <w:rFonts w:ascii="Arial" w:hAnsi="Arial" w:cs="Arial"/>
        </w:rPr>
        <w:t>(1), p.284.</w:t>
      </w:r>
    </w:p>
    <w:p w14:paraId="26E40E97"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Lorber, M., Mlinar </w:t>
      </w:r>
      <w:proofErr w:type="spellStart"/>
      <w:r w:rsidRPr="00D71D95">
        <w:rPr>
          <w:rFonts w:ascii="Arial" w:hAnsi="Arial" w:cs="Arial"/>
        </w:rPr>
        <w:t>Reljić</w:t>
      </w:r>
      <w:proofErr w:type="spellEnd"/>
      <w:r w:rsidRPr="00D71D95">
        <w:rPr>
          <w:rFonts w:ascii="Arial" w:hAnsi="Arial" w:cs="Arial"/>
        </w:rPr>
        <w:t>, N., McCormack, B. and Kmetec, S., 2025, June. Person-</w:t>
      </w:r>
      <w:proofErr w:type="spellStart"/>
      <w:r w:rsidRPr="00D71D95">
        <w:rPr>
          <w:rFonts w:ascii="Arial" w:hAnsi="Arial" w:cs="Arial"/>
        </w:rPr>
        <w:t>Centred</w:t>
      </w:r>
      <w:proofErr w:type="spellEnd"/>
      <w:r w:rsidRPr="00D71D95">
        <w:rPr>
          <w:rFonts w:ascii="Arial" w:hAnsi="Arial" w:cs="Arial"/>
        </w:rPr>
        <w:t xml:space="preserve"> Care in Association with Psychological Well-Being of Older Adults. In </w:t>
      </w:r>
      <w:r w:rsidRPr="00D71D95">
        <w:rPr>
          <w:rFonts w:ascii="Arial" w:hAnsi="Arial" w:cs="Arial"/>
          <w:i/>
          <w:iCs/>
        </w:rPr>
        <w:t>Healthcare</w:t>
      </w:r>
      <w:r w:rsidRPr="00D71D95">
        <w:rPr>
          <w:rFonts w:ascii="Arial" w:hAnsi="Arial" w:cs="Arial"/>
        </w:rPr>
        <w:t> (Vol. 13, No. 12, p. 1379). MDPI.</w:t>
      </w:r>
    </w:p>
    <w:p w14:paraId="12FC4051"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Marcinkowski, B. and Gawin, B., 2019. A study on the adaptive approach to technology-driven enhancement of multi-scenario business processes. </w:t>
      </w:r>
      <w:r w:rsidRPr="00D71D95">
        <w:rPr>
          <w:rFonts w:ascii="Arial" w:hAnsi="Arial" w:cs="Arial"/>
          <w:i/>
          <w:iCs/>
        </w:rPr>
        <w:t>Information Technology &amp; People</w:t>
      </w:r>
      <w:r w:rsidRPr="00D71D95">
        <w:rPr>
          <w:rFonts w:ascii="Arial" w:hAnsi="Arial" w:cs="Arial"/>
        </w:rPr>
        <w:t>, </w:t>
      </w:r>
      <w:r w:rsidRPr="00D71D95">
        <w:rPr>
          <w:rFonts w:ascii="Arial" w:hAnsi="Arial" w:cs="Arial"/>
          <w:i/>
          <w:iCs/>
        </w:rPr>
        <w:t>32</w:t>
      </w:r>
      <w:r w:rsidRPr="00D71D95">
        <w:rPr>
          <w:rFonts w:ascii="Arial" w:hAnsi="Arial" w:cs="Arial"/>
        </w:rPr>
        <w:t>(1), pp.118-146.</w:t>
      </w:r>
    </w:p>
    <w:p w14:paraId="723C13D4"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Scalia, P., Durand, M.A. and Elwyn, G., 2022. Shared decision</w:t>
      </w:r>
      <w:r w:rsidRPr="00D71D95">
        <w:rPr>
          <w:rFonts w:ascii="Cambria Math" w:hAnsi="Cambria Math" w:cs="Cambria Math"/>
        </w:rPr>
        <w:t>‐</w:t>
      </w:r>
      <w:r w:rsidRPr="00D71D95">
        <w:rPr>
          <w:rFonts w:ascii="Arial" w:hAnsi="Arial" w:cs="Arial"/>
        </w:rPr>
        <w:t>making interventions: an overview and a meta</w:t>
      </w:r>
      <w:r w:rsidRPr="00D71D95">
        <w:rPr>
          <w:rFonts w:ascii="Cambria Math" w:hAnsi="Cambria Math" w:cs="Cambria Math"/>
        </w:rPr>
        <w:t>‐</w:t>
      </w:r>
      <w:r w:rsidRPr="00D71D95">
        <w:rPr>
          <w:rFonts w:ascii="Arial" w:hAnsi="Arial" w:cs="Arial"/>
        </w:rPr>
        <w:t>analysis of their impact on vaccine uptake. </w:t>
      </w:r>
      <w:r w:rsidRPr="00D71D95">
        <w:rPr>
          <w:rFonts w:ascii="Arial" w:hAnsi="Arial" w:cs="Arial"/>
          <w:i/>
          <w:iCs/>
        </w:rPr>
        <w:t>Journal of internal medicine</w:t>
      </w:r>
      <w:r w:rsidRPr="00D71D95">
        <w:rPr>
          <w:rFonts w:ascii="Arial" w:hAnsi="Arial" w:cs="Arial"/>
        </w:rPr>
        <w:t>, </w:t>
      </w:r>
      <w:r w:rsidRPr="00D71D95">
        <w:rPr>
          <w:rFonts w:ascii="Arial" w:hAnsi="Arial" w:cs="Arial"/>
          <w:i/>
          <w:iCs/>
        </w:rPr>
        <w:t>291</w:t>
      </w:r>
      <w:r w:rsidRPr="00D71D95">
        <w:rPr>
          <w:rFonts w:ascii="Arial" w:hAnsi="Arial" w:cs="Arial"/>
        </w:rPr>
        <w:t>(4), pp.408-425.</w:t>
      </w:r>
    </w:p>
    <w:p w14:paraId="05D192E5"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Taberna, M., Gil Moncayo, F., </w:t>
      </w:r>
      <w:proofErr w:type="spellStart"/>
      <w:r w:rsidRPr="00D71D95">
        <w:rPr>
          <w:rFonts w:ascii="Arial" w:hAnsi="Arial" w:cs="Arial"/>
        </w:rPr>
        <w:t>Jané</w:t>
      </w:r>
      <w:proofErr w:type="spellEnd"/>
      <w:r w:rsidRPr="00D71D95">
        <w:rPr>
          <w:rFonts w:ascii="Arial" w:hAnsi="Arial" w:cs="Arial"/>
        </w:rPr>
        <w:t xml:space="preserve">-Salas, E., Antonio, M., Arribas, L., </w:t>
      </w:r>
      <w:proofErr w:type="spellStart"/>
      <w:r w:rsidRPr="00D71D95">
        <w:rPr>
          <w:rFonts w:ascii="Arial" w:hAnsi="Arial" w:cs="Arial"/>
        </w:rPr>
        <w:t>Vilajosana</w:t>
      </w:r>
      <w:proofErr w:type="spellEnd"/>
      <w:r w:rsidRPr="00D71D95">
        <w:rPr>
          <w:rFonts w:ascii="Arial" w:hAnsi="Arial" w:cs="Arial"/>
        </w:rPr>
        <w:t xml:space="preserve">, E., </w:t>
      </w:r>
      <w:proofErr w:type="spellStart"/>
      <w:r w:rsidRPr="00D71D95">
        <w:rPr>
          <w:rFonts w:ascii="Arial" w:hAnsi="Arial" w:cs="Arial"/>
        </w:rPr>
        <w:t>Peralvez</w:t>
      </w:r>
      <w:proofErr w:type="spellEnd"/>
      <w:r w:rsidRPr="00D71D95">
        <w:rPr>
          <w:rFonts w:ascii="Arial" w:hAnsi="Arial" w:cs="Arial"/>
        </w:rPr>
        <w:t xml:space="preserve"> Torres, E. and </w:t>
      </w:r>
      <w:proofErr w:type="spellStart"/>
      <w:r w:rsidRPr="00D71D95">
        <w:rPr>
          <w:rFonts w:ascii="Arial" w:hAnsi="Arial" w:cs="Arial"/>
        </w:rPr>
        <w:t>Mesía</w:t>
      </w:r>
      <w:proofErr w:type="spellEnd"/>
      <w:r w:rsidRPr="00D71D95">
        <w:rPr>
          <w:rFonts w:ascii="Arial" w:hAnsi="Arial" w:cs="Arial"/>
        </w:rPr>
        <w:t>, R., 2020. The multidisciplinary team (MDT) approach and quality of care. </w:t>
      </w:r>
      <w:r w:rsidRPr="00D71D95">
        <w:rPr>
          <w:rFonts w:ascii="Arial" w:hAnsi="Arial" w:cs="Arial"/>
          <w:i/>
          <w:iCs/>
        </w:rPr>
        <w:t>Frontiers in oncology</w:t>
      </w:r>
      <w:r w:rsidRPr="00D71D95">
        <w:rPr>
          <w:rFonts w:ascii="Arial" w:hAnsi="Arial" w:cs="Arial"/>
        </w:rPr>
        <w:t>, </w:t>
      </w:r>
      <w:r w:rsidRPr="00D71D95">
        <w:rPr>
          <w:rFonts w:ascii="Arial" w:hAnsi="Arial" w:cs="Arial"/>
          <w:i/>
          <w:iCs/>
        </w:rPr>
        <w:t>10</w:t>
      </w:r>
      <w:r w:rsidRPr="00D71D95">
        <w:rPr>
          <w:rFonts w:ascii="Arial" w:hAnsi="Arial" w:cs="Arial"/>
        </w:rPr>
        <w:t>, p.85.</w:t>
      </w:r>
    </w:p>
    <w:p w14:paraId="306D2DAC"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Union of the Physically Impaired Against Segregation (UPIAS) (1975) </w:t>
      </w:r>
      <w:r w:rsidRPr="00D71D95">
        <w:rPr>
          <w:rFonts w:ascii="Arial" w:hAnsi="Arial" w:cs="Arial"/>
          <w:i/>
          <w:iCs/>
        </w:rPr>
        <w:t>Fundamental Principles of Disability: Comments on the discussion held between the Union and the Disability Alliance on 22nd November, 1975</w:t>
      </w:r>
      <w:r w:rsidRPr="00D71D95">
        <w:rPr>
          <w:rFonts w:ascii="Arial" w:hAnsi="Arial" w:cs="Arial"/>
        </w:rPr>
        <w:t xml:space="preserve">. Available at: </w:t>
      </w:r>
      <w:hyperlink r:id="rId7" w:tgtFrame="_new" w:history="1">
        <w:r w:rsidRPr="00D71D95">
          <w:rPr>
            <w:rStyle w:val="Hyperlink"/>
            <w:rFonts w:ascii="Arial" w:hAnsi="Arial" w:cs="Arial"/>
          </w:rPr>
          <w:t>https://disability-studies.leeds.ac.uk/wp-content/uploads/sites/40/library/finkelstein-UPIAS-Principles-2.pdf</w:t>
        </w:r>
      </w:hyperlink>
    </w:p>
    <w:p w14:paraId="677DDE0C"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Withers, A.J., 2024. </w:t>
      </w:r>
      <w:r w:rsidRPr="00D71D95">
        <w:rPr>
          <w:rFonts w:ascii="Arial" w:hAnsi="Arial" w:cs="Arial"/>
          <w:i/>
          <w:iCs/>
        </w:rPr>
        <w:t>Disability politics and theory</w:t>
      </w:r>
      <w:r w:rsidRPr="00D71D95">
        <w:rPr>
          <w:rFonts w:ascii="Arial" w:hAnsi="Arial" w:cs="Arial"/>
        </w:rPr>
        <w:t>. Fernwood Publishing.</w:t>
      </w:r>
    </w:p>
    <w:p w14:paraId="62BC65E6"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 xml:space="preserve">World Health Organization (WHO) (n.d.) </w:t>
      </w:r>
      <w:r w:rsidRPr="00D71D95">
        <w:rPr>
          <w:rFonts w:ascii="Arial" w:hAnsi="Arial" w:cs="Arial"/>
          <w:i/>
          <w:iCs/>
        </w:rPr>
        <w:t>Disability</w:t>
      </w:r>
      <w:r w:rsidRPr="00D71D95">
        <w:rPr>
          <w:rFonts w:ascii="Arial" w:hAnsi="Arial" w:cs="Arial"/>
        </w:rPr>
        <w:t xml:space="preserve">. Available at: </w:t>
      </w:r>
      <w:hyperlink r:id="rId8" w:anchor="tab=tab_1" w:tgtFrame="_new" w:history="1">
        <w:r w:rsidRPr="00D71D95">
          <w:rPr>
            <w:rStyle w:val="Hyperlink"/>
            <w:rFonts w:ascii="Arial" w:hAnsi="Arial" w:cs="Arial"/>
          </w:rPr>
          <w:t>https://www.who.int/health-topics/disability#tab=tab_1</w:t>
        </w:r>
      </w:hyperlink>
    </w:p>
    <w:p w14:paraId="709E05D6"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lastRenderedPageBreak/>
        <w:t>Zaks, Z., 2024. Changing the medical model of disability to the normalization model of disability: Clarifying the past to create a new future direction. </w:t>
      </w:r>
      <w:r w:rsidRPr="00D71D95">
        <w:rPr>
          <w:rFonts w:ascii="Arial" w:hAnsi="Arial" w:cs="Arial"/>
          <w:i/>
          <w:iCs/>
        </w:rPr>
        <w:t>Disability &amp; Society</w:t>
      </w:r>
      <w:r w:rsidRPr="00D71D95">
        <w:rPr>
          <w:rFonts w:ascii="Arial" w:hAnsi="Arial" w:cs="Arial"/>
        </w:rPr>
        <w:t>, </w:t>
      </w:r>
      <w:r w:rsidRPr="00D71D95">
        <w:rPr>
          <w:rFonts w:ascii="Arial" w:hAnsi="Arial" w:cs="Arial"/>
          <w:i/>
          <w:iCs/>
        </w:rPr>
        <w:t>39</w:t>
      </w:r>
      <w:r w:rsidRPr="00D71D95">
        <w:rPr>
          <w:rFonts w:ascii="Arial" w:hAnsi="Arial" w:cs="Arial"/>
        </w:rPr>
        <w:t>(12), pp.3233-3260.</w:t>
      </w:r>
    </w:p>
    <w:p w14:paraId="7952E869" w14:textId="77777777" w:rsidR="00D71D95" w:rsidRPr="00D71D95" w:rsidRDefault="00D71D95" w:rsidP="00D71D95">
      <w:pPr>
        <w:spacing w:after="0" w:line="360" w:lineRule="auto"/>
        <w:ind w:left="720" w:hanging="720"/>
        <w:contextualSpacing/>
        <w:rPr>
          <w:rFonts w:ascii="Arial" w:hAnsi="Arial" w:cs="Arial"/>
        </w:rPr>
      </w:pPr>
      <w:r w:rsidRPr="00D71D95">
        <w:rPr>
          <w:rFonts w:ascii="Arial" w:hAnsi="Arial" w:cs="Arial"/>
        </w:rPr>
        <w:t>Zhang, J. and Forder, J., 2025. The effects of Direct Payments on the well-being of older adults in England. </w:t>
      </w:r>
      <w:r w:rsidRPr="00D71D95">
        <w:rPr>
          <w:rFonts w:ascii="Arial" w:hAnsi="Arial" w:cs="Arial"/>
          <w:i/>
          <w:iCs/>
        </w:rPr>
        <w:t>European Journal of Ageing</w:t>
      </w:r>
      <w:r w:rsidRPr="00D71D95">
        <w:rPr>
          <w:rFonts w:ascii="Arial" w:hAnsi="Arial" w:cs="Arial"/>
        </w:rPr>
        <w:t>, </w:t>
      </w:r>
      <w:r w:rsidRPr="00D71D95">
        <w:rPr>
          <w:rFonts w:ascii="Arial" w:hAnsi="Arial" w:cs="Arial"/>
          <w:i/>
          <w:iCs/>
        </w:rPr>
        <w:t>22</w:t>
      </w:r>
      <w:r w:rsidRPr="00D71D95">
        <w:rPr>
          <w:rFonts w:ascii="Arial" w:hAnsi="Arial" w:cs="Arial"/>
        </w:rPr>
        <w:t>(1), p.45.</w:t>
      </w:r>
    </w:p>
    <w:sectPr w:rsidR="00D71D95" w:rsidRPr="00D71D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20F"/>
    <w:rsid w:val="00093074"/>
    <w:rsid w:val="000A4E86"/>
    <w:rsid w:val="000D0807"/>
    <w:rsid w:val="000D0C39"/>
    <w:rsid w:val="000E29CC"/>
    <w:rsid w:val="00140CE7"/>
    <w:rsid w:val="0015346D"/>
    <w:rsid w:val="001B4132"/>
    <w:rsid w:val="00212E03"/>
    <w:rsid w:val="00231B75"/>
    <w:rsid w:val="00232EA9"/>
    <w:rsid w:val="00261EF6"/>
    <w:rsid w:val="002B07DA"/>
    <w:rsid w:val="002B372F"/>
    <w:rsid w:val="002E3AF5"/>
    <w:rsid w:val="00304DA5"/>
    <w:rsid w:val="003266E2"/>
    <w:rsid w:val="00362523"/>
    <w:rsid w:val="003702A7"/>
    <w:rsid w:val="003B21F5"/>
    <w:rsid w:val="003C252C"/>
    <w:rsid w:val="004302AD"/>
    <w:rsid w:val="00432455"/>
    <w:rsid w:val="00443BDC"/>
    <w:rsid w:val="00451D10"/>
    <w:rsid w:val="00452722"/>
    <w:rsid w:val="004C36EC"/>
    <w:rsid w:val="00545752"/>
    <w:rsid w:val="005E0D91"/>
    <w:rsid w:val="00652E18"/>
    <w:rsid w:val="0068716A"/>
    <w:rsid w:val="0069022B"/>
    <w:rsid w:val="007139C6"/>
    <w:rsid w:val="0079783C"/>
    <w:rsid w:val="007A6C0F"/>
    <w:rsid w:val="007B7B62"/>
    <w:rsid w:val="007D074B"/>
    <w:rsid w:val="007D4CA4"/>
    <w:rsid w:val="00806245"/>
    <w:rsid w:val="00876804"/>
    <w:rsid w:val="008D0B0F"/>
    <w:rsid w:val="009932D8"/>
    <w:rsid w:val="009C6A2E"/>
    <w:rsid w:val="009C6D67"/>
    <w:rsid w:val="009D05CE"/>
    <w:rsid w:val="009F587F"/>
    <w:rsid w:val="00B02909"/>
    <w:rsid w:val="00B02D6B"/>
    <w:rsid w:val="00B41069"/>
    <w:rsid w:val="00B62EA5"/>
    <w:rsid w:val="00BC6737"/>
    <w:rsid w:val="00BF208A"/>
    <w:rsid w:val="00C052F0"/>
    <w:rsid w:val="00C613E5"/>
    <w:rsid w:val="00C67AEB"/>
    <w:rsid w:val="00CB67DD"/>
    <w:rsid w:val="00D5105A"/>
    <w:rsid w:val="00D71D95"/>
    <w:rsid w:val="00DB240D"/>
    <w:rsid w:val="00E52899"/>
    <w:rsid w:val="00E626BB"/>
    <w:rsid w:val="00EC35BA"/>
    <w:rsid w:val="00F42878"/>
    <w:rsid w:val="00F4537B"/>
    <w:rsid w:val="00F8320F"/>
    <w:rsid w:val="00F86282"/>
    <w:rsid w:val="00F86751"/>
    <w:rsid w:val="00F87052"/>
    <w:rsid w:val="00F95E7E"/>
    <w:rsid w:val="00FA045A"/>
    <w:rsid w:val="00FE6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A5A5"/>
  <w15:chartTrackingRefBased/>
  <w15:docId w15:val="{FFF59EA7-A937-4234-A46C-38EBA7E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D95"/>
    <w:pPr>
      <w:keepNext/>
      <w:keepLines/>
      <w:spacing w:before="360" w:after="80"/>
      <w:outlineLvl w:val="0"/>
    </w:pPr>
    <w:rPr>
      <w:rFonts w:ascii="Times New Roman" w:eastAsiaTheme="majorEastAsia" w:hAnsi="Times New Roman" w:cs="Times New Roman"/>
      <w:b/>
      <w:bCs/>
      <w:i/>
      <w:iCs/>
      <w:color w:val="0D0D0D" w:themeColor="text1" w:themeTint="F2"/>
    </w:rPr>
  </w:style>
  <w:style w:type="paragraph" w:styleId="Heading2">
    <w:name w:val="heading 2"/>
    <w:basedOn w:val="Normal"/>
    <w:next w:val="Normal"/>
    <w:link w:val="Heading2Char"/>
    <w:uiPriority w:val="9"/>
    <w:unhideWhenUsed/>
    <w:qFormat/>
    <w:rsid w:val="000A4E86"/>
    <w:pPr>
      <w:keepNext/>
      <w:keepLines/>
      <w:spacing w:after="0" w:line="360" w:lineRule="auto"/>
      <w:contextualSpacing/>
      <w:outlineLvl w:val="1"/>
    </w:pPr>
    <w:rPr>
      <w:rFonts w:ascii="Arial" w:eastAsiaTheme="majorEastAsia" w:hAnsi="Arial" w:cs="Arial"/>
      <w:i/>
      <w:iCs/>
      <w:color w:val="0D0D0D" w:themeColor="text1" w:themeTint="F2"/>
    </w:rPr>
  </w:style>
  <w:style w:type="paragraph" w:styleId="Heading3">
    <w:name w:val="heading 3"/>
    <w:basedOn w:val="Normal"/>
    <w:next w:val="Normal"/>
    <w:link w:val="Heading3Char"/>
    <w:uiPriority w:val="9"/>
    <w:unhideWhenUsed/>
    <w:qFormat/>
    <w:rsid w:val="00D71D95"/>
    <w:pPr>
      <w:keepNext/>
      <w:keepLines/>
      <w:spacing w:after="0" w:line="360" w:lineRule="auto"/>
      <w:contextualSpacing/>
      <w:jc w:val="center"/>
      <w:outlineLvl w:val="2"/>
    </w:pPr>
    <w:rPr>
      <w:rFonts w:ascii="Arial" w:eastAsiaTheme="majorEastAsia" w:hAnsi="Arial" w:cs="Arial"/>
      <w:color w:val="0D0D0D" w:themeColor="text1" w:themeTint="F2"/>
    </w:rPr>
  </w:style>
  <w:style w:type="paragraph" w:styleId="Heading4">
    <w:name w:val="heading 4"/>
    <w:basedOn w:val="Normal"/>
    <w:next w:val="Normal"/>
    <w:link w:val="Heading4Char"/>
    <w:uiPriority w:val="9"/>
    <w:semiHidden/>
    <w:unhideWhenUsed/>
    <w:qFormat/>
    <w:rsid w:val="00F832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2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2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2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2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2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D95"/>
    <w:rPr>
      <w:rFonts w:ascii="Times New Roman" w:eastAsiaTheme="majorEastAsia" w:hAnsi="Times New Roman" w:cs="Times New Roman"/>
      <w:b/>
      <w:bCs/>
      <w:i/>
      <w:iCs/>
      <w:color w:val="0D0D0D" w:themeColor="text1" w:themeTint="F2"/>
    </w:rPr>
  </w:style>
  <w:style w:type="character" w:customStyle="1" w:styleId="Heading2Char">
    <w:name w:val="Heading 2 Char"/>
    <w:basedOn w:val="DefaultParagraphFont"/>
    <w:link w:val="Heading2"/>
    <w:uiPriority w:val="9"/>
    <w:rsid w:val="000A4E86"/>
    <w:rPr>
      <w:rFonts w:ascii="Arial" w:eastAsiaTheme="majorEastAsia" w:hAnsi="Arial" w:cs="Arial"/>
      <w:i/>
      <w:iCs/>
      <w:color w:val="0D0D0D" w:themeColor="text1" w:themeTint="F2"/>
    </w:rPr>
  </w:style>
  <w:style w:type="character" w:customStyle="1" w:styleId="Heading3Char">
    <w:name w:val="Heading 3 Char"/>
    <w:basedOn w:val="DefaultParagraphFont"/>
    <w:link w:val="Heading3"/>
    <w:uiPriority w:val="9"/>
    <w:rsid w:val="00D71D95"/>
    <w:rPr>
      <w:rFonts w:ascii="Arial" w:eastAsiaTheme="majorEastAsia" w:hAnsi="Arial" w:cs="Arial"/>
      <w:color w:val="0D0D0D" w:themeColor="text1" w:themeTint="F2"/>
    </w:rPr>
  </w:style>
  <w:style w:type="character" w:customStyle="1" w:styleId="Heading4Char">
    <w:name w:val="Heading 4 Char"/>
    <w:basedOn w:val="DefaultParagraphFont"/>
    <w:link w:val="Heading4"/>
    <w:uiPriority w:val="9"/>
    <w:semiHidden/>
    <w:rsid w:val="00F832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2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2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2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2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20F"/>
    <w:rPr>
      <w:rFonts w:eastAsiaTheme="majorEastAsia" w:cstheme="majorBidi"/>
      <w:color w:val="272727" w:themeColor="text1" w:themeTint="D8"/>
    </w:rPr>
  </w:style>
  <w:style w:type="paragraph" w:styleId="Title">
    <w:name w:val="Title"/>
    <w:basedOn w:val="Normal"/>
    <w:next w:val="Normal"/>
    <w:link w:val="TitleChar"/>
    <w:uiPriority w:val="10"/>
    <w:qFormat/>
    <w:rsid w:val="00F832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2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2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2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20F"/>
    <w:pPr>
      <w:spacing w:before="160"/>
      <w:jc w:val="center"/>
    </w:pPr>
    <w:rPr>
      <w:i/>
      <w:iCs/>
      <w:color w:val="404040" w:themeColor="text1" w:themeTint="BF"/>
    </w:rPr>
  </w:style>
  <w:style w:type="character" w:customStyle="1" w:styleId="QuoteChar">
    <w:name w:val="Quote Char"/>
    <w:basedOn w:val="DefaultParagraphFont"/>
    <w:link w:val="Quote"/>
    <w:uiPriority w:val="29"/>
    <w:rsid w:val="00F8320F"/>
    <w:rPr>
      <w:i/>
      <w:iCs/>
      <w:color w:val="404040" w:themeColor="text1" w:themeTint="BF"/>
    </w:rPr>
  </w:style>
  <w:style w:type="paragraph" w:styleId="ListParagraph">
    <w:name w:val="List Paragraph"/>
    <w:basedOn w:val="Normal"/>
    <w:uiPriority w:val="34"/>
    <w:qFormat/>
    <w:rsid w:val="00F8320F"/>
    <w:pPr>
      <w:ind w:left="720"/>
      <w:contextualSpacing/>
    </w:pPr>
  </w:style>
  <w:style w:type="character" w:styleId="IntenseEmphasis">
    <w:name w:val="Intense Emphasis"/>
    <w:basedOn w:val="DefaultParagraphFont"/>
    <w:uiPriority w:val="21"/>
    <w:qFormat/>
    <w:rsid w:val="00F8320F"/>
    <w:rPr>
      <w:i/>
      <w:iCs/>
      <w:color w:val="0F4761" w:themeColor="accent1" w:themeShade="BF"/>
    </w:rPr>
  </w:style>
  <w:style w:type="paragraph" w:styleId="IntenseQuote">
    <w:name w:val="Intense Quote"/>
    <w:basedOn w:val="Normal"/>
    <w:next w:val="Normal"/>
    <w:link w:val="IntenseQuoteChar"/>
    <w:uiPriority w:val="30"/>
    <w:qFormat/>
    <w:rsid w:val="00F832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20F"/>
    <w:rPr>
      <w:i/>
      <w:iCs/>
      <w:color w:val="0F4761" w:themeColor="accent1" w:themeShade="BF"/>
    </w:rPr>
  </w:style>
  <w:style w:type="character" w:styleId="IntenseReference">
    <w:name w:val="Intense Reference"/>
    <w:basedOn w:val="DefaultParagraphFont"/>
    <w:uiPriority w:val="32"/>
    <w:qFormat/>
    <w:rsid w:val="00F8320F"/>
    <w:rPr>
      <w:b/>
      <w:bCs/>
      <w:smallCaps/>
      <w:color w:val="0F4761" w:themeColor="accent1" w:themeShade="BF"/>
      <w:spacing w:val="5"/>
    </w:rPr>
  </w:style>
  <w:style w:type="character" w:styleId="Hyperlink">
    <w:name w:val="Hyperlink"/>
    <w:basedOn w:val="DefaultParagraphFont"/>
    <w:uiPriority w:val="99"/>
    <w:unhideWhenUsed/>
    <w:rsid w:val="00E626BB"/>
    <w:rPr>
      <w:color w:val="467886" w:themeColor="hyperlink"/>
      <w:u w:val="single"/>
    </w:rPr>
  </w:style>
  <w:style w:type="character" w:customStyle="1" w:styleId="UnresolvedMention1">
    <w:name w:val="Unresolved Mention1"/>
    <w:basedOn w:val="DefaultParagraphFont"/>
    <w:uiPriority w:val="99"/>
    <w:semiHidden/>
    <w:unhideWhenUsed/>
    <w:rsid w:val="00E626BB"/>
    <w:rPr>
      <w:color w:val="605E5C"/>
      <w:shd w:val="clear" w:color="auto" w:fill="E1DFDD"/>
    </w:rPr>
  </w:style>
  <w:style w:type="paragraph" w:styleId="NoSpacing">
    <w:name w:val="No Spacing"/>
    <w:uiPriority w:val="1"/>
    <w:qFormat/>
    <w:rsid w:val="007D4CA4"/>
    <w:pPr>
      <w:spacing w:after="0" w:line="240" w:lineRule="auto"/>
    </w:pPr>
  </w:style>
  <w:style w:type="paragraph" w:styleId="TOCHeading">
    <w:name w:val="TOC Heading"/>
    <w:basedOn w:val="Heading1"/>
    <w:next w:val="Normal"/>
    <w:uiPriority w:val="39"/>
    <w:unhideWhenUsed/>
    <w:qFormat/>
    <w:rsid w:val="001B4132"/>
    <w:pPr>
      <w:spacing w:before="240" w:after="0" w:line="259" w:lineRule="auto"/>
      <w:outlineLvl w:val="9"/>
    </w:pPr>
    <w:rPr>
      <w:rFonts w:asciiTheme="majorHAnsi" w:hAnsiTheme="majorHAnsi" w:cstheme="majorBidi"/>
      <w:b w:val="0"/>
      <w:bCs w:val="0"/>
      <w:i w:val="0"/>
      <w:i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B4132"/>
    <w:pPr>
      <w:spacing w:after="100"/>
    </w:pPr>
  </w:style>
  <w:style w:type="paragraph" w:styleId="TOC2">
    <w:name w:val="toc 2"/>
    <w:basedOn w:val="Normal"/>
    <w:next w:val="Normal"/>
    <w:autoRedefine/>
    <w:uiPriority w:val="39"/>
    <w:unhideWhenUsed/>
    <w:rsid w:val="001B4132"/>
    <w:pPr>
      <w:spacing w:after="100"/>
      <w:ind w:left="240"/>
    </w:pPr>
  </w:style>
  <w:style w:type="paragraph" w:styleId="TOC3">
    <w:name w:val="toc 3"/>
    <w:basedOn w:val="Normal"/>
    <w:next w:val="Normal"/>
    <w:autoRedefine/>
    <w:uiPriority w:val="39"/>
    <w:unhideWhenUsed/>
    <w:rsid w:val="001B413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health-topics/disability" TargetMode="External"/><Relationship Id="rId3" Type="http://schemas.openxmlformats.org/officeDocument/2006/relationships/settings" Target="settings.xml"/><Relationship Id="rId7" Type="http://schemas.openxmlformats.org/officeDocument/2006/relationships/hyperlink" Target="https://disability-studies.leeds.ac.uk/wp-content/uploads/sites/40/library/finkelstein-UPIAS-Principles-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E559E-A694-4051-B542-62B4BD227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3638</Words>
  <Characters>20738</Characters>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2026-08-04T13:47:00Z</dcterms:created>
  <dcterms:modified xsi:type="dcterms:W3CDTF">2026-08-05T16:32:00Z</dcterms:modified>
</cp:coreProperties>
</file>