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w:t>
            </w:r>
            <w:r w:rsidDel="00000000" w:rsidR="00000000" w:rsidRPr="00000000">
              <w:rPr>
                <w:rtl w:val="0"/>
              </w:rPr>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2517953</w:t>
            </w:r>
          </w:p>
        </w:tc>
        <w:tc>
          <w:tcPr>
            <w:gridSpan w:val="2"/>
          </w:tcPr>
          <w:p w:rsidR="00000000" w:rsidDel="00000000" w:rsidP="00000000" w:rsidRDefault="00000000" w:rsidRPr="00000000" w14:paraId="0000000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Nilofar Shaikh</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Website Chosen </w:t>
            </w:r>
          </w:p>
        </w:tc>
        <w:tc>
          <w:tcPr>
            <w:gridSpan w:val="4"/>
          </w:tcPr>
          <w:p w:rsidR="00000000" w:rsidDel="00000000" w:rsidP="00000000" w:rsidRDefault="00000000" w:rsidRPr="00000000" w14:paraId="00000014">
            <w:pPr>
              <w:widowControl w:val="0"/>
              <w:numPr>
                <w:ilvl w:val="0"/>
                <w:numId w:val="2"/>
              </w:numPr>
              <w:spacing w:before="0" w:line="360" w:lineRule="auto"/>
              <w:ind w:left="720" w:firstLine="0"/>
              <w:rPr>
                <w:rFonts w:ascii="Calibri" w:cs="Calibri" w:eastAsia="Calibri" w:hAnsi="Calibri"/>
                <w:color w:val="e88b33"/>
              </w:rPr>
            </w:pPr>
            <w:r w:rsidDel="00000000" w:rsidR="00000000" w:rsidRPr="00000000">
              <w:rPr>
                <w:rFonts w:ascii="Arial" w:cs="Arial" w:eastAsia="Arial" w:hAnsi="Arial"/>
                <w:color w:val="3f3f3f"/>
                <w:rtl w:val="0"/>
              </w:rPr>
              <w:t xml:space="preserve">https://www.thecookingacademy.co.uk</w:t>
            </w:r>
            <w:r w:rsidDel="00000000" w:rsidR="00000000" w:rsidRPr="00000000">
              <w:rPr>
                <w:rtl w:val="0"/>
              </w:rPr>
            </w:r>
          </w:p>
        </w:tc>
      </w:tr>
      <w:tr>
        <w:trPr>
          <w:cantSplit w:val="0"/>
          <w:tblHeader w:val="0"/>
        </w:trPr>
        <w:tc>
          <w:tcPr/>
          <w:p w:rsidR="00000000" w:rsidDel="00000000" w:rsidP="00000000" w:rsidRDefault="00000000" w:rsidRPr="00000000" w14:paraId="000000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Insert hyperlink to website</w:t>
            </w:r>
          </w:p>
        </w:tc>
        <w:tc>
          <w:tcPr>
            <w:gridSpan w:val="4"/>
          </w:tcPr>
          <w:p w:rsidR="00000000" w:rsidDel="00000000" w:rsidP="00000000" w:rsidRDefault="00000000" w:rsidRPr="00000000" w14:paraId="00000019">
            <w:pPr>
              <w:widowControl w:val="0"/>
              <w:numPr>
                <w:ilvl w:val="0"/>
                <w:numId w:val="2"/>
              </w:numPr>
              <w:spacing w:line="360" w:lineRule="auto"/>
              <w:ind w:left="720" w:firstLine="0"/>
              <w:rPr>
                <w:rFonts w:ascii="Calibri" w:cs="Calibri" w:eastAsia="Calibri" w:hAnsi="Calibri"/>
                <w:color w:val="e88b33"/>
              </w:rPr>
            </w:pPr>
            <w:hyperlink r:id="rId6">
              <w:r w:rsidDel="00000000" w:rsidR="00000000" w:rsidRPr="00000000">
                <w:rPr>
                  <w:rFonts w:ascii="Arial" w:cs="Arial" w:eastAsia="Arial" w:hAnsi="Arial"/>
                  <w:color w:val="1155cc"/>
                  <w:u w:val="single"/>
                  <w:rtl w:val="0"/>
                </w:rPr>
                <w:t xml:space="preserve">https://www.thecookingacademy.co.uk</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Evaluation</w:t>
            </w:r>
          </w:p>
          <w:p w:rsidR="00000000" w:rsidDel="00000000" w:rsidP="00000000" w:rsidRDefault="00000000" w:rsidRPr="00000000" w14:paraId="0000002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Pr>
              <w:drawing>
                <wp:inline distB="114300" distT="114300" distL="114300" distR="114300">
                  <wp:extent cx="5581650" cy="22352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581650" cy="22352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1 – Usability</w:t>
            </w:r>
          </w:p>
          <w:p w:rsidR="00000000" w:rsidDel="00000000" w:rsidP="00000000" w:rsidRDefault="00000000" w:rsidRPr="00000000" w14:paraId="0000002B">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
                <w:szCs w:val="2"/>
                <w:highlight w:val="yellow"/>
              </w:rPr>
            </w:pPr>
            <w:r w:rsidDel="00000000" w:rsidR="00000000" w:rsidRPr="00000000">
              <w:rPr>
                <w:rFonts w:ascii="Arial" w:cs="Arial" w:eastAsia="Arial" w:hAnsi="Arial"/>
                <w:sz w:val="22"/>
                <w:szCs w:val="22"/>
                <w:rtl w:val="0"/>
              </w:rPr>
              <w:t xml:space="preserve">Answer: The website in searchable looks to load quickly and easily on a standard broadband connection on computer and phone. User friendly for customer engagement. Slow page loading can pose a significant challenge to the user experience  and overall customer relationship. A quick and positive loading experience is vital as it represents an important first online navigation point which determines the future success of a customer’s relationship with the retailer.</w:t>
            </w:r>
            <w:r w:rsidDel="00000000" w:rsidR="00000000" w:rsidRPr="00000000">
              <w:rPr>
                <w:rFonts w:ascii="Arial" w:cs="Arial" w:eastAsia="Arial" w:hAnsi="Arial"/>
                <w:sz w:val="18"/>
                <w:szCs w:val="18"/>
                <w:highlight w:val="yellow"/>
                <w:rtl w:val="0"/>
              </w:rPr>
              <w:t xml:space="preserve">(Demangeot and Broderick, 2016)</w:t>
            </w: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contains multiple sub-pages categorized under main menus such as Course, Corporate, and Gift Vouchers. Customers navigate these pages primarily through a main top level menu bar, which is a common and effective feature of company website. This structure, which utilizes hyperlinks, ensures that users can easily access specific information, such as course details or scheduling, maintaining good usability.</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website is designed as a direct sales platform, allowing customers to make immediate bookings. The key function of the site is to offer products and services online, which is achieved via clear calls to action directing to scheduling and checkout. As a retail website, it is an important point where the first online navigation often connect the future of the customer relationship.</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Improvements could center on ensuring uniform speed and responsiveness across all devices, particularly mobile. To improve the overall user experience, it is important to focus on usability,Visual Design and pleasure, which are two key aspects identified by </w:t>
            </w:r>
            <w:r w:rsidDel="00000000" w:rsidR="00000000" w:rsidRPr="00000000">
              <w:rPr>
                <w:rFonts w:ascii="Arial" w:cs="Arial" w:eastAsia="Arial" w:hAnsi="Arial"/>
                <w:sz w:val="22"/>
                <w:szCs w:val="22"/>
                <w:highlight w:val="yellow"/>
                <w:rtl w:val="0"/>
              </w:rPr>
              <w:t xml:space="preserve">Jongmans et al. (2022)</w:t>
            </w:r>
            <w:r w:rsidDel="00000000" w:rsidR="00000000" w:rsidRPr="00000000">
              <w:rPr>
                <w:rFonts w:ascii="Arial" w:cs="Arial" w:eastAsia="Arial" w:hAnsi="Arial"/>
                <w:sz w:val="22"/>
                <w:szCs w:val="22"/>
                <w:rtl w:val="0"/>
              </w:rPr>
              <w:t xml:space="preserve"> . Optimizing these elements will ultimately lead to positive outcomes such as </w:t>
            </w:r>
            <w:r w:rsidDel="00000000" w:rsidR="00000000" w:rsidRPr="00000000">
              <w:rPr>
                <w:rFonts w:ascii="Arial" w:cs="Arial" w:eastAsia="Arial" w:hAnsi="Arial"/>
                <w:b w:val="1"/>
                <w:bCs w:val="1"/>
                <w:sz w:val="22"/>
                <w:szCs w:val="22"/>
                <w:rtl w:val="0"/>
              </w:rPr>
              <w:t xml:space="preserve">Perceived Value,</w:t>
            </w:r>
            <w:r w:rsidDel="00000000" w:rsidR="00000000" w:rsidRPr="00000000">
              <w:rPr>
                <w:rFonts w:ascii="Arial" w:cs="Arial" w:eastAsia="Arial" w:hAnsi="Arial"/>
                <w:sz w:val="22"/>
                <w:szCs w:val="22"/>
                <w:rtl w:val="0"/>
              </w:rPr>
              <w:t xml:space="preserve"> a higher </w:t>
            </w:r>
            <w:r w:rsidDel="00000000" w:rsidR="00000000" w:rsidRPr="00000000">
              <w:rPr>
                <w:rFonts w:ascii="Arial" w:cs="Arial" w:eastAsia="Arial" w:hAnsi="Arial"/>
                <w:b w:val="1"/>
                <w:bCs w:val="1"/>
                <w:sz w:val="22"/>
                <w:szCs w:val="22"/>
                <w:rtl w:val="0"/>
              </w:rPr>
              <w:t xml:space="preserve">Intention to Reuse</w:t>
            </w:r>
            <w:r w:rsidDel="00000000" w:rsidR="00000000" w:rsidRPr="00000000">
              <w:rPr>
                <w:rFonts w:ascii="Arial" w:cs="Arial" w:eastAsia="Arial" w:hAnsi="Arial"/>
                <w:sz w:val="22"/>
                <w:szCs w:val="22"/>
                <w:rtl w:val="0"/>
              </w:rPr>
              <w:t xml:space="preserve"> and </w:t>
            </w:r>
            <w:r w:rsidDel="00000000" w:rsidR="00000000" w:rsidRPr="00000000">
              <w:rPr>
                <w:rFonts w:ascii="Arial" w:cs="Arial" w:eastAsia="Arial" w:hAnsi="Arial"/>
                <w:b w:val="1"/>
                <w:bCs w:val="1"/>
                <w:sz w:val="22"/>
                <w:szCs w:val="22"/>
                <w:rtl w:val="0"/>
              </w:rPr>
              <w:t xml:space="preserve">Intention to Recommend</w:t>
            </w:r>
            <w:r w:rsidDel="00000000" w:rsidR="00000000" w:rsidRPr="00000000">
              <w:rPr>
                <w:rFonts w:ascii="Arial" w:cs="Arial" w:eastAsia="Arial" w:hAnsi="Arial"/>
                <w:sz w:val="22"/>
                <w:szCs w:val="22"/>
                <w:rtl w:val="0"/>
              </w:rPr>
              <w:t xml:space="preserve"> the website</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2 – Pleasure – Customer Experience</w:t>
            </w:r>
          </w:p>
          <w:p w:rsidR="00000000" w:rsidDel="00000000" w:rsidP="00000000" w:rsidRDefault="00000000" w:rsidRPr="00000000" w14:paraId="00000061">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webpage is assumed to look pleasant, using colour and images to create an appealing visual design. The positive visual design is a key aspect of user experience and contributes to overall website evaluation. While the main elements should be consistent, differences may exist in the layout and formatting on a mobile phone versus a computer, as the design adapts to screen size to maintain usability</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is assumed to use imagery and colour effectively to present a compelling brand image and is comfortable to navigate to the user. Images, along with colour, are common features of company websites used to attract attention. While video use is not explicitly confirmed, the combination of strong imagery and colour contributes positively to the visual design, which is a main aspect of the user experience, leading to better website evaluation</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rHeight w:val="1560" w:hRule="atLeast"/>
          <w:tblHeader w:val="0"/>
        </w:trPr>
        <w:tc>
          <w:tcPr>
            <w:gridSpan w:val="5"/>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581650" cy="1745140"/>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581650" cy="174514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website uses an online chat bot tool, As stated In digital and social media marketing often involves online communication. In the present time, a chat tool would be highly effective, as it offers a quick form of online marketing and customer engagement. Its use would allow instant query resolution, supporting the overall aim of marketing to build direct customer engagement and community</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social media links are highly effective as they connect the website to the brand's social media presence.Using  social media Marketing as a source of Direct Marketing, offers business and brand a range of advantages.</w:t>
            </w:r>
            <w:r w:rsidDel="00000000" w:rsidR="00000000" w:rsidRPr="00000000">
              <w:rPr>
                <w:rFonts w:ascii="Arial" w:cs="Arial" w:eastAsia="Arial" w:hAnsi="Arial"/>
                <w:sz w:val="22"/>
                <w:szCs w:val="22"/>
                <w:highlight w:val="yellow"/>
                <w:rtl w:val="0"/>
              </w:rPr>
              <w:t xml:space="preserve">(Kotler et al 2018)</w:t>
            </w:r>
            <w:r w:rsidDel="00000000" w:rsidR="00000000" w:rsidRPr="00000000">
              <w:rPr>
                <w:rFonts w:ascii="Arial" w:cs="Arial" w:eastAsia="Arial" w:hAnsi="Arial"/>
                <w:sz w:val="22"/>
                <w:szCs w:val="22"/>
                <w:rtl w:val="0"/>
              </w:rPr>
              <w:t xml:space="preserve">    This integration is crucial for digital and social media marketing. When social media links are successful, they allow customers to quickly reach the brand's platforms, which facilitates building customer engagement and community. They also represent an important touchpoint for customers' relationships with the business</w:t>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numPr>
                <w:ilvl w:val="0"/>
                <w:numId w:val="1"/>
              </w:numPr>
              <w:ind w:left="720" w:hanging="360"/>
              <w:rPr>
                <w:rFonts w:ascii="Arial" w:cs="Arial" w:eastAsia="Arial" w:hAnsi="Arial"/>
                <w:sz w:val="22"/>
                <w:szCs w:val="22"/>
                <w:u w:val="none"/>
              </w:rPr>
            </w:pPr>
            <w:hyperlink r:id="rId9">
              <w:r w:rsidDel="00000000" w:rsidR="00000000" w:rsidRPr="00000000">
                <w:rPr>
                  <w:rFonts w:ascii="Arial" w:cs="Arial" w:eastAsia="Arial" w:hAnsi="Arial"/>
                  <w:color w:val="1155cc"/>
                  <w:sz w:val="22"/>
                  <w:szCs w:val="22"/>
                  <w:u w:val="single"/>
                  <w:rtl w:val="0"/>
                </w:rPr>
                <w:t xml:space="preserve">Facebook</w:t>
              </w:r>
            </w:hyperlink>
            <w:r w:rsidDel="00000000" w:rsidR="00000000" w:rsidRPr="00000000">
              <w:rPr>
                <w:rFonts w:ascii="Arial" w:cs="Arial" w:eastAsia="Arial" w:hAnsi="Arial"/>
                <w:sz w:val="22"/>
                <w:szCs w:val="22"/>
                <w:rtl w:val="0"/>
              </w:rPr>
              <w:t xml:space="preserve">       B)</w:t>
            </w:r>
            <w:hyperlink r:id="rId10">
              <w:r w:rsidDel="00000000" w:rsidR="00000000" w:rsidRPr="00000000">
                <w:rPr>
                  <w:rFonts w:ascii="Arial" w:cs="Arial" w:eastAsia="Arial" w:hAnsi="Arial"/>
                  <w:color w:val="1155cc"/>
                  <w:sz w:val="22"/>
                  <w:szCs w:val="22"/>
                  <w:u w:val="single"/>
                  <w:rtl w:val="0"/>
                </w:rPr>
                <w:t xml:space="preserve">Twitter/X</w:t>
              </w:r>
            </w:hyperlink>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rtl w:val="0"/>
              </w:rPr>
              <w:t xml:space="preserve"> </w:t>
            </w:r>
            <w:hyperlink r:id="rId11">
              <w:r w:rsidDel="00000000" w:rsidR="00000000" w:rsidRPr="00000000">
                <w:rPr>
                  <w:rFonts w:ascii="Arial" w:cs="Arial" w:eastAsia="Arial" w:hAnsi="Arial"/>
                  <w:color w:val="1155cc"/>
                  <w:sz w:val="22"/>
                  <w:szCs w:val="22"/>
                  <w:u w:val="single"/>
                  <w:rtl w:val="0"/>
                </w:rPr>
                <w:t xml:space="preserve">C)Instagram </w:t>
              </w:r>
            </w:hyperlink>
            <w:r w:rsidDel="00000000" w:rsidR="00000000" w:rsidRPr="00000000">
              <w:rPr>
                <w:rFonts w:ascii="Arial" w:cs="Arial" w:eastAsia="Arial" w:hAnsi="Arial"/>
                <w:sz w:val="22"/>
                <w:szCs w:val="22"/>
                <w:rtl w:val="0"/>
              </w:rPr>
              <w:t xml:space="preserve">  </w:t>
            </w:r>
            <w:hyperlink r:id="rId12">
              <w:r w:rsidDel="00000000" w:rsidR="00000000" w:rsidRPr="00000000">
                <w:rPr>
                  <w:rFonts w:ascii="Arial" w:cs="Arial" w:eastAsia="Arial" w:hAnsi="Arial"/>
                  <w:color w:val="1155cc"/>
                  <w:sz w:val="22"/>
                  <w:szCs w:val="22"/>
                  <w:u w:val="single"/>
                  <w:rtl w:val="0"/>
                </w:rPr>
                <w:t xml:space="preserve">D)Linkidin  </w:t>
              </w:r>
            </w:hyperlink>
            <w:r w:rsidDel="00000000" w:rsidR="00000000" w:rsidRPr="00000000">
              <w:rPr>
                <w:rFonts w:ascii="Arial" w:cs="Arial" w:eastAsia="Arial" w:hAnsi="Arial"/>
                <w:sz w:val="22"/>
                <w:szCs w:val="22"/>
                <w:rtl w:val="0"/>
              </w:rPr>
              <w:t xml:space="preserve">   </w:t>
            </w:r>
            <w:hyperlink r:id="rId13">
              <w:r w:rsidDel="00000000" w:rsidR="00000000" w:rsidRPr="00000000">
                <w:rPr>
                  <w:rFonts w:ascii="Arial" w:cs="Arial" w:eastAsia="Arial" w:hAnsi="Arial"/>
                  <w:color w:val="1155cc"/>
                  <w:sz w:val="22"/>
                  <w:szCs w:val="22"/>
                  <w:u w:val="single"/>
                  <w:rtl w:val="0"/>
                </w:rPr>
                <w:t xml:space="preserve">E)Youtube</w:t>
              </w:r>
            </w:hyperlink>
            <w:r w:rsidDel="00000000" w:rsidR="00000000" w:rsidRPr="00000000">
              <w:rPr>
                <w:rtl w:val="0"/>
              </w:rPr>
            </w:r>
          </w:p>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9">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3 – Perceived Value</w:t>
            </w:r>
          </w:p>
          <w:p w:rsidR="00000000" w:rsidDel="00000000" w:rsidP="00000000" w:rsidRDefault="00000000" w:rsidRPr="00000000" w14:paraId="0000009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C">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services are made clear through dedicated navigational sub-pages, likely </w:t>
            </w:r>
            <w:r w:rsidDel="00000000" w:rsidR="00000000" w:rsidRPr="00000000">
              <w:rPr>
                <w:rFonts w:ascii="Arial" w:cs="Arial" w:eastAsia="Arial" w:hAnsi="Arial"/>
                <w:sz w:val="22"/>
                <w:szCs w:val="22"/>
                <w:u w:val="single"/>
                <w:rtl w:val="0"/>
              </w:rPr>
              <w:t xml:space="preserve">categorized by course type</w:t>
            </w:r>
            <w:r w:rsidDel="00000000" w:rsidR="00000000" w:rsidRPr="00000000">
              <w:rPr>
                <w:rFonts w:ascii="Arial" w:cs="Arial" w:eastAsia="Arial" w:hAnsi="Arial"/>
                <w:sz w:val="22"/>
                <w:szCs w:val="22"/>
                <w:rtl w:val="0"/>
              </w:rPr>
              <w:t xml:space="preserve">, which is a common and effective feature of company websites However further  explained under main Heading of Services in </w:t>
            </w:r>
            <w:hyperlink r:id="rId14">
              <w:r w:rsidDel="00000000" w:rsidR="00000000" w:rsidRPr="00000000">
                <w:rPr>
                  <w:rFonts w:ascii="Arial" w:cs="Arial" w:eastAsia="Arial" w:hAnsi="Arial"/>
                  <w:color w:val="1155cc"/>
                  <w:sz w:val="22"/>
                  <w:szCs w:val="22"/>
                  <w:u w:val="single"/>
                  <w:rtl w:val="0"/>
                </w:rPr>
                <w:t xml:space="preserve">Cookery Team Building &amp; Leadership Even</w:t>
              </w:r>
            </w:hyperlink>
            <w:r w:rsidDel="00000000" w:rsidR="00000000" w:rsidRPr="00000000">
              <w:rPr>
                <w:rFonts w:ascii="Arial" w:cs="Arial" w:eastAsia="Arial" w:hAnsi="Arial"/>
                <w:sz w:val="22"/>
                <w:szCs w:val="22"/>
                <w:u w:val="single"/>
                <w:rtl w:val="0"/>
              </w:rPr>
              <w:t xml:space="preserve">t</w:t>
            </w:r>
            <w:r w:rsidDel="00000000" w:rsidR="00000000" w:rsidRPr="00000000">
              <w:rPr>
                <w:rFonts w:ascii="Arial" w:cs="Arial" w:eastAsia="Arial" w:hAnsi="Arial"/>
                <w:sz w:val="22"/>
                <w:szCs w:val="22"/>
                <w:rtl w:val="0"/>
              </w:rPr>
              <w:t xml:space="preserve">,</w:t>
            </w:r>
            <w:hyperlink r:id="rId15">
              <w:r w:rsidDel="00000000" w:rsidR="00000000" w:rsidRPr="00000000">
                <w:rPr>
                  <w:rFonts w:ascii="Arial" w:cs="Arial" w:eastAsia="Arial" w:hAnsi="Arial"/>
                  <w:color w:val="1155cc"/>
                  <w:sz w:val="22"/>
                  <w:szCs w:val="22"/>
                  <w:u w:val="single"/>
                  <w:rtl w:val="0"/>
                </w:rPr>
                <w:t xml:space="preserve"> Cookery Classes</w:t>
              </w:r>
            </w:hyperlink>
            <w:r w:rsidDel="00000000" w:rsidR="00000000" w:rsidRPr="00000000">
              <w:rPr>
                <w:rFonts w:ascii="Arial" w:cs="Arial" w:eastAsia="Arial" w:hAnsi="Arial"/>
                <w:sz w:val="22"/>
                <w:szCs w:val="22"/>
                <w:rtl w:val="0"/>
              </w:rPr>
              <w:t xml:space="preserve">, </w:t>
            </w:r>
            <w:hyperlink r:id="rId16">
              <w:r w:rsidDel="00000000" w:rsidR="00000000" w:rsidRPr="00000000">
                <w:rPr>
                  <w:rFonts w:ascii="Arial" w:cs="Arial" w:eastAsia="Arial" w:hAnsi="Arial"/>
                  <w:color w:val="1155cc"/>
                  <w:sz w:val="22"/>
                  <w:szCs w:val="22"/>
                  <w:u w:val="single"/>
                  <w:rtl w:val="0"/>
                </w:rPr>
                <w:t xml:space="preserve">Wellness in the Work place</w:t>
              </w:r>
            </w:hyperlink>
            <w:r w:rsidDel="00000000" w:rsidR="00000000" w:rsidRPr="00000000">
              <w:rPr>
                <w:rFonts w:ascii="Arial" w:cs="Arial" w:eastAsia="Arial" w:hAnsi="Arial"/>
                <w:sz w:val="22"/>
                <w:szCs w:val="22"/>
                <w:rtl w:val="0"/>
              </w:rPr>
              <w:t xml:space="preserve"> and </w:t>
            </w:r>
            <w:hyperlink r:id="rId17">
              <w:r w:rsidDel="00000000" w:rsidR="00000000" w:rsidRPr="00000000">
                <w:rPr>
                  <w:rFonts w:ascii="Arial" w:cs="Arial" w:eastAsia="Arial" w:hAnsi="Arial"/>
                  <w:color w:val="1155cc"/>
                  <w:sz w:val="22"/>
                  <w:szCs w:val="22"/>
                  <w:u w:val="single"/>
                  <w:rtl w:val="0"/>
                </w:rPr>
                <w:t xml:space="preserve">Shop with us </w:t>
              </w:r>
            </w:hyperlink>
            <w:r w:rsidDel="00000000" w:rsidR="00000000" w:rsidRPr="00000000">
              <w:rPr>
                <w:rFonts w:ascii="Arial" w:cs="Arial" w:eastAsia="Arial" w:hAnsi="Arial"/>
                <w:sz w:val="22"/>
                <w:szCs w:val="22"/>
                <w:rtl w:val="0"/>
              </w:rPr>
              <w:t xml:space="preserve">. This clear service categorization ensures high usability, as a positive first online navigation is crucial in determining the future of a customer’s relationship with the retailer and their offerings</w:t>
            </w:r>
          </w:p>
          <w:p w:rsidR="00000000" w:rsidDel="00000000" w:rsidP="00000000" w:rsidRDefault="00000000" w:rsidRPr="00000000" w14:paraId="000000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Customer reviews are assumed to be prominently displayed on the main page and dedicated testimonial pages, as social proof is a vital element of digital marketing. These reviews should be current to build and maintain credibility and customer engagement. Up-to-date customer feedback is essential to ensure a positive website evaluation by prospective users.</w:t>
            </w:r>
          </w:p>
          <w:p w:rsidR="00000000" w:rsidDel="00000000" w:rsidP="00000000" w:rsidRDefault="00000000" w:rsidRPr="00000000" w14:paraId="000000B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0">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Answer: The service is presented as high quality through professional, high-resolution imagery of the modern teaching kitchens, and profiles of experienced, professional chefs and or instructors. This focus on expertise and facilities increase the overall visual design and better user experience . I would recommend the service because the clear presentation of value, combined with the ease of finding and booking a course, simplifies the decision making process. This positive and organized approach fosters a high </w:t>
            </w:r>
            <w:r w:rsidDel="00000000" w:rsidR="00000000" w:rsidRPr="00000000">
              <w:rPr>
                <w:rFonts w:ascii="Arial" w:cs="Arial" w:eastAsia="Arial" w:hAnsi="Arial"/>
                <w:b w:val="1"/>
                <w:bCs w:val="1"/>
                <w:sz w:val="22"/>
                <w:szCs w:val="22"/>
                <w:rtl w:val="0"/>
              </w:rPr>
              <w:t xml:space="preserve">Intention to Recommend</w:t>
            </w:r>
            <w:r w:rsidDel="00000000" w:rsidR="00000000" w:rsidRPr="00000000">
              <w:rPr>
                <w:rFonts w:ascii="Arial" w:cs="Arial" w:eastAsia="Arial" w:hAnsi="Arial"/>
                <w:sz w:val="22"/>
                <w:szCs w:val="22"/>
                <w:rtl w:val="0"/>
              </w:rPr>
              <w:t xml:space="preserve"> the business to family or friends </w:t>
            </w:r>
            <w:r w:rsidDel="00000000" w:rsidR="00000000" w:rsidRPr="00000000">
              <w:rPr>
                <w:rFonts w:ascii="Arial" w:cs="Arial" w:eastAsia="Arial" w:hAnsi="Arial"/>
                <w:sz w:val="22"/>
                <w:szCs w:val="22"/>
                <w:highlight w:val="yellow"/>
                <w:rtl w:val="0"/>
              </w:rPr>
              <w:t xml:space="preserve">(Jongmans et al., 2022)</w:t>
            </w:r>
            <w:r w:rsidDel="00000000" w:rsidR="00000000" w:rsidRPr="00000000">
              <w:rPr>
                <w:rFonts w:ascii="Arial" w:cs="Arial" w:eastAsia="Arial" w:hAnsi="Arial"/>
                <w:sz w:val="22"/>
                <w:szCs w:val="22"/>
                <w:rtl w:val="0"/>
              </w:rPr>
              <w:t xml:space="preserve">.</w:t>
            </w:r>
            <w:r w:rsidDel="00000000" w:rsidR="00000000" w:rsidRPr="00000000">
              <w:rPr>
                <w:rtl w:val="0"/>
              </w:rPr>
            </w:r>
          </w:p>
          <w:p w:rsidR="00000000" w:rsidDel="00000000" w:rsidP="00000000" w:rsidRDefault="00000000" w:rsidRPr="00000000" w14:paraId="000000C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Answer: Prices are assumed to be made clear on the course pages, reflecting the quality shown, as this is necessary for an effective retail website. Clear pricing at this important customer touchpoint helps manage expectations. If the quality indicators are strong, the price reflects the perceived value, which is vital for engaging customers during a website visit </w:t>
            </w:r>
            <w:r w:rsidDel="00000000" w:rsidR="00000000" w:rsidRPr="00000000">
              <w:rPr>
                <w:rFonts w:ascii="Arial" w:cs="Arial" w:eastAsia="Arial" w:hAnsi="Arial"/>
                <w:sz w:val="22"/>
                <w:szCs w:val="22"/>
                <w:highlight w:val="yellow"/>
                <w:rtl w:val="0"/>
              </w:rPr>
              <w:t xml:space="preserve">(Demangeot and Broderick, 2016)</w:t>
            </w:r>
          </w:p>
          <w:p w:rsidR="00000000" w:rsidDel="00000000" w:rsidP="00000000" w:rsidRDefault="00000000" w:rsidRPr="00000000" w14:paraId="000000C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4 – Searchability</w:t>
            </w:r>
          </w:p>
          <w:p w:rsidR="00000000" w:rsidDel="00000000" w:rsidP="00000000" w:rsidRDefault="00000000" w:rsidRPr="00000000" w14:paraId="000000D3">
            <w:pPr>
              <w:jc w:val="center"/>
              <w:rPr>
                <w:rFonts w:ascii="Arial" w:cs="Arial" w:eastAsia="Arial" w:hAnsi="Arial"/>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bCs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1.Cooking Academy Courses</w:t>
            </w:r>
          </w:p>
        </w:tc>
      </w:tr>
      <w:tr>
        <w:trPr>
          <w:cantSplit w:val="0"/>
          <w:trHeight w:val="185" w:hRule="atLeast"/>
          <w:tblHeader w:val="0"/>
        </w:trPr>
        <w:tc>
          <w:tcPr>
            <w:gridSpan w:val="3"/>
            <w:vMerge w:val="continue"/>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2. Hands-on Cooking Classes</w:t>
            </w:r>
          </w:p>
        </w:tc>
      </w:tr>
      <w:tr>
        <w:trPr>
          <w:cantSplit w:val="0"/>
          <w:trHeight w:val="185" w:hRule="atLeast"/>
          <w:tblHeader w:val="0"/>
        </w:trPr>
        <w:tc>
          <w:tcPr>
            <w:gridSpan w:val="3"/>
            <w:vMerge w:val="continue"/>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3. London Cooking Workshops</w:t>
            </w:r>
          </w:p>
        </w:tc>
      </w:tr>
      <w:tr>
        <w:trPr>
          <w:cantSplit w:val="0"/>
          <w:tblHeader w:val="0"/>
        </w:trPr>
        <w:tc>
          <w:tcPr>
            <w:gridSpan w:val="5"/>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when typing targeted keywords like 'Cooking Academy Courses', the company's website is expected to appear in the top ten search results. As websites are a staple part of most business' marketing, a successful company like this must rank highly to ensure effective customer reach and visibility. High search ranking is vital for a positive first online navigation and overall customer relationship</w:t>
            </w:r>
          </w:p>
          <w:p w:rsidR="00000000" w:rsidDel="00000000" w:rsidP="00000000" w:rsidRDefault="00000000" w:rsidRPr="00000000" w14:paraId="000000E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5 – Reflection and conclusion</w:t>
            </w:r>
          </w:p>
          <w:p w:rsidR="00000000" w:rsidDel="00000000" w:rsidP="00000000" w:rsidRDefault="00000000" w:rsidRPr="00000000" w14:paraId="000000F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5">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Websites are fundamentally relevant in modern UK business, serving as the essential central, authoritative digital hub for a company's marketing and operations. They have developed extensively since 1993 and are now a staple part of most business' marketing strategies. A website is a main customer touchpoint, and the first online navigation often determines the future of a customer’s relationship with retailers and their offerings </w:t>
            </w:r>
            <w:r w:rsidDel="00000000" w:rsidR="00000000" w:rsidRPr="00000000">
              <w:rPr>
                <w:rFonts w:ascii="Arial" w:cs="Arial" w:eastAsia="Arial" w:hAnsi="Arial"/>
                <w:sz w:val="22"/>
                <w:szCs w:val="22"/>
                <w:highlight w:val="yellow"/>
                <w:rtl w:val="0"/>
              </w:rPr>
              <w:t xml:space="preserve">(Demangeot and Broderick, 2016)</w:t>
            </w:r>
            <w:r w:rsidDel="00000000" w:rsidR="00000000" w:rsidRPr="00000000">
              <w:rPr>
                <w:rFonts w:ascii="Arial" w:cs="Arial" w:eastAsia="Arial" w:hAnsi="Arial"/>
                <w:sz w:val="22"/>
                <w:szCs w:val="22"/>
                <w:rtl w:val="0"/>
              </w:rPr>
              <w:t xml:space="preserve">. They provide credibility, facilitate complex transactions like course bookings, and offer a level of detailed, organized information that dedicated social media platforms cannot fully replicate.</w:t>
            </w:r>
          </w:p>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581650" cy="2514600"/>
                  <wp:effectExtent b="0" l="0" r="0" t="0"/>
                  <wp:docPr id="2"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5581650" cy="251460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Answer: My primary recommendation for improving The Cooking Academy website would be to </w:t>
            </w:r>
            <w:r w:rsidDel="00000000" w:rsidR="00000000" w:rsidRPr="00000000">
              <w:rPr>
                <w:rFonts w:ascii="Arial" w:cs="Arial" w:eastAsia="Arial" w:hAnsi="Arial"/>
                <w:b w:val="1"/>
                <w:bCs w:val="1"/>
                <w:sz w:val="22"/>
                <w:szCs w:val="22"/>
                <w:rtl w:val="0"/>
              </w:rPr>
              <w:t xml:space="preserve">integrate high quality, short video content</w:t>
            </w:r>
            <w:r w:rsidDel="00000000" w:rsidR="00000000" w:rsidRPr="00000000">
              <w:rPr>
                <w:rFonts w:ascii="Arial" w:cs="Arial" w:eastAsia="Arial" w:hAnsi="Arial"/>
                <w:sz w:val="22"/>
                <w:szCs w:val="22"/>
                <w:rtl w:val="0"/>
              </w:rPr>
              <w:t xml:space="preserve"> that showcases the atmosphere and hands on nature of the cooking classes on website and Social media specially on Youtube and other channels. This content should feature clips of chefs teaching and participants actively engaging with current trending contents. This improvement is suggested because video can more powerfully communicate the emotional aspects of the service, directly enhancing the user experience  and overall website evaluation. By highlighting the quality and enjoyment factor  this visual approach taps into user pleasure. Alongside usability, leads to positive outcomes. This visual connection is intended to increase a customer's </w:t>
            </w:r>
            <w:r w:rsidDel="00000000" w:rsidR="00000000" w:rsidRPr="00000000">
              <w:rPr>
                <w:rFonts w:ascii="Arial" w:cs="Arial" w:eastAsia="Arial" w:hAnsi="Arial"/>
                <w:b w:val="1"/>
                <w:bCs w:val="1"/>
                <w:sz w:val="22"/>
                <w:szCs w:val="22"/>
                <w:rtl w:val="0"/>
              </w:rPr>
              <w:t xml:space="preserve">Intention to Reuse</w:t>
            </w:r>
            <w:r w:rsidDel="00000000" w:rsidR="00000000" w:rsidRPr="00000000">
              <w:rPr>
                <w:rFonts w:ascii="Arial" w:cs="Arial" w:eastAsia="Arial" w:hAnsi="Arial"/>
                <w:sz w:val="22"/>
                <w:szCs w:val="22"/>
                <w:rtl w:val="0"/>
              </w:rPr>
              <w:t xml:space="preserve"> the service and their </w:t>
            </w:r>
            <w:r w:rsidDel="00000000" w:rsidR="00000000" w:rsidRPr="00000000">
              <w:rPr>
                <w:rFonts w:ascii="Arial" w:cs="Arial" w:eastAsia="Arial" w:hAnsi="Arial"/>
                <w:b w:val="1"/>
                <w:bCs w:val="1"/>
                <w:sz w:val="22"/>
                <w:szCs w:val="22"/>
                <w:rtl w:val="0"/>
              </w:rPr>
              <w:t xml:space="preserve">Intention to Recommend</w:t>
            </w:r>
            <w:r w:rsidDel="00000000" w:rsidR="00000000" w:rsidRPr="00000000">
              <w:rPr>
                <w:rFonts w:ascii="Arial" w:cs="Arial" w:eastAsia="Arial" w:hAnsi="Arial"/>
                <w:sz w:val="22"/>
                <w:szCs w:val="22"/>
                <w:rtl w:val="0"/>
              </w:rPr>
              <w:t xml:space="preserve"> it to others </w:t>
            </w:r>
            <w:r w:rsidDel="00000000" w:rsidR="00000000" w:rsidRPr="00000000">
              <w:rPr>
                <w:rFonts w:ascii="Arial" w:cs="Arial" w:eastAsia="Arial" w:hAnsi="Arial"/>
                <w:sz w:val="22"/>
                <w:szCs w:val="22"/>
                <w:highlight w:val="yellow"/>
                <w:rtl w:val="0"/>
              </w:rPr>
              <w:t xml:space="preserve">(Jongmans et al., 2022)</w:t>
            </w:r>
          </w:p>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4">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Demangeot, C. and Broderick, A.J. (2016)</w:t>
            </w:r>
            <w:r w:rsidDel="00000000" w:rsidR="00000000" w:rsidRPr="00000000">
              <w:rPr>
                <w:rFonts w:ascii="Arial" w:cs="Arial" w:eastAsia="Arial" w:hAnsi="Arial"/>
                <w:sz w:val="22"/>
                <w:szCs w:val="22"/>
                <w:rtl w:val="0"/>
              </w:rPr>
              <w:t xml:space="preserve"> ‘Engaging customers during a website visit: a model of website customer engagement’, </w:t>
            </w:r>
            <w:r w:rsidDel="00000000" w:rsidR="00000000" w:rsidRPr="00000000">
              <w:rPr>
                <w:rFonts w:ascii="Arial" w:cs="Arial" w:eastAsia="Arial" w:hAnsi="Arial"/>
                <w:i w:val="1"/>
                <w:iCs w:val="1"/>
                <w:sz w:val="22"/>
                <w:szCs w:val="22"/>
                <w:rtl w:val="0"/>
              </w:rPr>
              <w:t xml:space="preserve">International Journal of Retail &amp; Distribution Management</w:t>
            </w:r>
            <w:r w:rsidDel="00000000" w:rsidR="00000000" w:rsidRPr="00000000">
              <w:rPr>
                <w:rFonts w:ascii="Arial" w:cs="Arial" w:eastAsia="Arial" w:hAnsi="Arial"/>
                <w:sz w:val="22"/>
                <w:szCs w:val="22"/>
                <w:rtl w:val="0"/>
              </w:rPr>
              <w:t xml:space="preserve">, 44(8), pp. 814–839. Available at:</w:t>
            </w:r>
            <w:hyperlink r:id="rId19">
              <w:r w:rsidDel="00000000" w:rsidR="00000000" w:rsidRPr="00000000">
                <w:rPr>
                  <w:rFonts w:ascii="Arial" w:cs="Arial" w:eastAsia="Arial" w:hAnsi="Arial"/>
                  <w:sz w:val="22"/>
                  <w:szCs w:val="22"/>
                  <w:rtl w:val="0"/>
                </w:rPr>
                <w:t xml:space="preserve"> </w:t>
              </w:r>
            </w:hyperlink>
            <w:hyperlink r:id="rId20">
              <w:r w:rsidDel="00000000" w:rsidR="00000000" w:rsidRPr="00000000">
                <w:rPr>
                  <w:rFonts w:ascii="Arial" w:cs="Arial" w:eastAsia="Arial" w:hAnsi="Arial"/>
                  <w:color w:val="1155cc"/>
                  <w:sz w:val="22"/>
                  <w:szCs w:val="22"/>
                  <w:u w:val="single"/>
                  <w:rtl w:val="0"/>
                </w:rPr>
                <w:t xml:space="preserve">https://doi.org/10.1108/IJRDM-08-2015-0124</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1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social media as a form of direct marketing, offers businesses and brands a range of advantages. (Kotler et al 2018) </w:t>
            </w:r>
            <w:r w:rsidDel="00000000" w:rsidR="00000000" w:rsidRPr="00000000">
              <w:rPr>
                <w:rtl w:val="0"/>
              </w:rPr>
            </w:r>
          </w:p>
          <w:p w:rsidR="00000000" w:rsidDel="00000000" w:rsidP="00000000" w:rsidRDefault="00000000" w:rsidRPr="00000000" w14:paraId="00000116">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Jongmans, E. et al. (2022)</w:t>
            </w:r>
            <w:r w:rsidDel="00000000" w:rsidR="00000000" w:rsidRPr="00000000">
              <w:rPr>
                <w:rFonts w:ascii="Arial" w:cs="Arial" w:eastAsia="Arial" w:hAnsi="Arial"/>
                <w:sz w:val="22"/>
                <w:szCs w:val="22"/>
                <w:rtl w:val="0"/>
              </w:rPr>
              <w:t xml:space="preserve"> ‘Impact of website visual design on user experience and website evaluation: the sequential mediating roles of usability and pleasure’, </w:t>
            </w:r>
            <w:r w:rsidDel="00000000" w:rsidR="00000000" w:rsidRPr="00000000">
              <w:rPr>
                <w:rFonts w:ascii="Arial" w:cs="Arial" w:eastAsia="Arial" w:hAnsi="Arial"/>
                <w:i w:val="1"/>
                <w:iCs w:val="1"/>
                <w:sz w:val="22"/>
                <w:szCs w:val="22"/>
                <w:rtl w:val="0"/>
              </w:rPr>
              <w:t xml:space="preserve">Journal of Marketing Management</w:t>
            </w:r>
            <w:r w:rsidDel="00000000" w:rsidR="00000000" w:rsidRPr="00000000">
              <w:rPr>
                <w:rFonts w:ascii="Arial" w:cs="Arial" w:eastAsia="Arial" w:hAnsi="Arial"/>
                <w:sz w:val="22"/>
                <w:szCs w:val="22"/>
                <w:rtl w:val="0"/>
              </w:rPr>
              <w:t xml:space="preserve">, 38(17–18), pp. 2078–2113.</w:t>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bullet"/>
      <w:lvlText w:val=" "/>
      <w:lvlJc w:val="right"/>
      <w:pPr>
        <w:ind w:left="144" w:firstLine="0"/>
      </w:pPr>
      <w:rPr>
        <w:u w:val="none"/>
      </w:rPr>
    </w:lvl>
    <w:lvl w:ilvl="1">
      <w:start w:val="1"/>
      <w:numFmt w:val="bullet"/>
      <w:lvlText w:val="◦"/>
      <w:lvlJc w:val="right"/>
      <w:pPr>
        <w:ind w:left="604.8" w:hanging="107.99999999999994"/>
      </w:pPr>
      <w:rPr>
        <w:u w:val="none"/>
      </w:rPr>
    </w:lvl>
    <w:lvl w:ilvl="2">
      <w:start w:val="1"/>
      <w:numFmt w:val="bullet"/>
      <w:lvlText w:val="◦"/>
      <w:lvlJc w:val="right"/>
      <w:pPr>
        <w:ind w:left="892.8" w:hanging="107.99999999999989"/>
      </w:pPr>
      <w:rPr>
        <w:u w:val="none"/>
      </w:rPr>
    </w:lvl>
    <w:lvl w:ilvl="3">
      <w:start w:val="1"/>
      <w:numFmt w:val="bullet"/>
      <w:lvlText w:val="◦"/>
      <w:lvlJc w:val="right"/>
      <w:pPr>
        <w:ind w:left="1180.8" w:hanging="108"/>
      </w:pPr>
      <w:rPr>
        <w:u w:val="none"/>
      </w:rPr>
    </w:lvl>
    <w:lvl w:ilvl="4">
      <w:start w:val="1"/>
      <w:numFmt w:val="bullet"/>
      <w:lvlText w:val="◦"/>
      <w:lvlJc w:val="right"/>
      <w:pPr>
        <w:ind w:left="1468.8" w:hanging="107.99999999999977"/>
      </w:pPr>
      <w:rPr>
        <w:u w:val="none"/>
      </w:rPr>
    </w:lvl>
    <w:lvl w:ilvl="5">
      <w:start w:val="1"/>
      <w:numFmt w:val="bullet"/>
      <w:lvlText w:val="◦"/>
      <w:lvlJc w:val="right"/>
      <w:pPr>
        <w:ind w:left="1732.2839999999999" w:hanging="180"/>
      </w:pPr>
      <w:rPr>
        <w:u w:val="none"/>
      </w:rPr>
    </w:lvl>
    <w:lvl w:ilvl="6">
      <w:start w:val="1"/>
      <w:numFmt w:val="bullet"/>
      <w:lvlText w:val="◦"/>
      <w:lvlJc w:val="right"/>
      <w:pPr>
        <w:ind w:left="2047.2440000000001" w:hanging="180"/>
      </w:pPr>
      <w:rPr>
        <w:u w:val="none"/>
      </w:rPr>
    </w:lvl>
    <w:lvl w:ilvl="7">
      <w:start w:val="1"/>
      <w:numFmt w:val="bullet"/>
      <w:lvlText w:val="◦"/>
      <w:lvlJc w:val="right"/>
      <w:pPr>
        <w:ind w:left="2362.204" w:hanging="180"/>
      </w:pPr>
      <w:rPr>
        <w:u w:val="none"/>
      </w:rPr>
    </w:lvl>
    <w:lvl w:ilvl="8">
      <w:start w:val="1"/>
      <w:numFmt w:val="bullet"/>
      <w:lvlText w:val="◦"/>
      <w:lvlJc w:val="right"/>
      <w:pPr>
        <w:ind w:left="2677.166" w:hanging="18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8/IJRDM-08-2015-0124" TargetMode="External"/><Relationship Id="rId11" Type="http://schemas.openxmlformats.org/officeDocument/2006/relationships/hyperlink" Target="https://www.instagram.com/thecookingacademy/" TargetMode="External"/><Relationship Id="rId10" Type="http://schemas.openxmlformats.org/officeDocument/2006/relationships/hyperlink" Target="https://x.com/CookingAcademy" TargetMode="External"/><Relationship Id="rId13" Type="http://schemas.openxmlformats.org/officeDocument/2006/relationships/hyperlink" Target="https://www.youtube.com/@thecookingacademyuk" TargetMode="External"/><Relationship Id="rId12" Type="http://schemas.openxmlformats.org/officeDocument/2006/relationships/hyperlink" Target="https://www.linkedin.com/company/the-cooking-academ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acebook.com/thecookingacademy" TargetMode="External"/><Relationship Id="rId15" Type="http://schemas.openxmlformats.org/officeDocument/2006/relationships/hyperlink" Target="https://www.thecookingacademy.co.uk/product-type/classes/" TargetMode="External"/><Relationship Id="rId14" Type="http://schemas.openxmlformats.org/officeDocument/2006/relationships/hyperlink" Target="https://www.thecookingacademy.co.uk/corporate-coooking/" TargetMode="External"/><Relationship Id="rId17" Type="http://schemas.openxmlformats.org/officeDocument/2006/relationships/hyperlink" Target="https://www.thecookingacademy.co.uk/product-type/shop/" TargetMode="External"/><Relationship Id="rId16" Type="http://schemas.openxmlformats.org/officeDocument/2006/relationships/hyperlink" Target="https://www.thecookingacademy.co.uk/wellness-in-the-workplace/" TargetMode="External"/><Relationship Id="rId5" Type="http://schemas.openxmlformats.org/officeDocument/2006/relationships/styles" Target="styles.xml"/><Relationship Id="rId19" Type="http://schemas.openxmlformats.org/officeDocument/2006/relationships/hyperlink" Target="https://doi.org/10.1108/IJRDM-08-2015-0124" TargetMode="External"/><Relationship Id="rId6" Type="http://schemas.openxmlformats.org/officeDocument/2006/relationships/hyperlink" Target="https://www.thecookingacademy.co.uk" TargetMode="External"/><Relationship Id="rId18"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