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02671366"/>
        <w:docPartObj>
          <w:docPartGallery w:val="Cover Pages"/>
          <w:docPartUnique/>
        </w:docPartObj>
      </w:sdtPr>
      <w:sdtEndPr>
        <w:rPr>
          <w:rFonts w:ascii="Times New Roman" w:hAnsi="Times New Roman" w:cs="Times New Roman"/>
          <w:color w:val="000000"/>
          <w:sz w:val="24"/>
          <w:szCs w:val="24"/>
        </w:rPr>
      </w:sdtEndPr>
      <w:sdtContent>
        <w:p w14:paraId="7F2C1DE8" w14:textId="7700646E" w:rsidR="004503A4" w:rsidRPr="00B623A6" w:rsidRDefault="004503A4">
          <w:pPr>
            <w:rPr>
              <w:sz w:val="24"/>
              <w:szCs w:val="24"/>
            </w:rPr>
          </w:pPr>
        </w:p>
        <w:p w14:paraId="56C638E8" w14:textId="77777777" w:rsidR="00F627AE" w:rsidRPr="00B623A6" w:rsidRDefault="00F627AE">
          <w:pPr>
            <w:rPr>
              <w:rFonts w:ascii="Times New Roman" w:hAnsi="Times New Roman" w:cs="Times New Roman"/>
              <w:color w:val="000000"/>
              <w:sz w:val="24"/>
              <w:szCs w:val="24"/>
            </w:rPr>
          </w:pPr>
        </w:p>
        <w:p w14:paraId="4A604EE5" w14:textId="77777777" w:rsidR="00C40CFA" w:rsidRPr="00B623A6" w:rsidRDefault="0004148A" w:rsidP="0004148A">
          <w:pPr>
            <w:pStyle w:val="Caption"/>
            <w:rPr>
              <w:sz w:val="24"/>
              <w:szCs w:val="24"/>
            </w:rPr>
          </w:pPr>
          <w:r w:rsidRPr="00B623A6">
            <w:rPr>
              <w:noProof/>
              <w:sz w:val="24"/>
              <w:szCs w:val="24"/>
            </w:rPr>
            <w:pict w14:anchorId="16B89EA3">
              <v:shapetype id="_x0000_t202" coordsize="21600,21600" o:spt="202" path="m,l,21600r21600,l21600,xe">
                <v:stroke joinstyle="miter"/>
                <v:path gradientshapeok="t" o:connecttype="rect"/>
              </v:shapetype>
              <v:shape id="Text Box 113" o:spid="_x0000_s1042" type="#_x0000_t202" style="position:absolute;margin-left:90.95pt;margin-top:413.7pt;width:448.9pt;height:130.9pt;z-index:251660288;visibility:visible;mso-wrap-style:square;mso-width-percent:734;mso-wrap-distance-left:9pt;mso-wrap-distance-top:0;mso-wrap-distance-right:9pt;mso-wrap-distance-bottom:0;mso-position-horizontal-relative:page;mso-position-vertical-relative:page;mso-width-percent:734;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" filled="f" stroked="f" strokeweight=".5pt">
                <v:textbox style="mso-next-textbox:#Text Box 113" inset="0,0,0,0">
                  <w:txbxContent>
                    <w:p w14:paraId="0FACBF3B" w14:textId="732665E8" w:rsidR="004503A4" w:rsidRDefault="004503A4">
                      <w:pPr>
                        <w:pStyle w:val="NoSpacing"/>
                        <w:jc w:val="right"/>
                        <w:rPr>
                          <w:caps/>
                          <w:color w:val="33333C" w:themeColor="text2" w:themeShade="BF"/>
                          <w:sz w:val="52"/>
                          <w:szCs w:val="52"/>
                        </w:rPr>
                      </w:pPr>
                      <w:sdt>
                        <w:sdtPr>
                          <w:rPr>
                            <w:caps/>
                            <w:color w:val="33333C"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3333C" w:themeColor="text2" w:themeShade="BF"/>
                              <w:sz w:val="52"/>
                              <w:szCs w:val="52"/>
                            </w:rPr>
                            <w:t>Energy Performance of Cardiff University Business School</w:t>
                          </w:r>
                        </w:sdtContent>
                      </w:sdt>
                    </w:p>
                    <w:sdt>
                      <w:sdtPr>
                        <w:rPr>
                          <w:smallCaps/>
                          <w:color w:val="45455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130FB78" w14:textId="2B949917" w:rsidR="004503A4" w:rsidRDefault="004503A4">
                          <w:pPr>
                            <w:pStyle w:val="NoSpacing"/>
                            <w:jc w:val="right"/>
                            <w:rPr>
                              <w:smallCaps/>
                              <w:color w:val="454551" w:themeColor="text2"/>
                              <w:sz w:val="36"/>
                              <w:szCs w:val="36"/>
                            </w:rPr>
                          </w:pPr>
                          <w:r>
                            <w:rPr>
                              <w:smallCaps/>
                              <w:color w:val="454551" w:themeColor="text2"/>
                              <w:sz w:val="36"/>
                              <w:szCs w:val="36"/>
                            </w:rPr>
                            <w:t>Energy Audit Review</w:t>
                          </w:r>
                        </w:p>
                      </w:sdtContent>
                    </w:sdt>
                  </w:txbxContent>
                </v:textbox>
                <w10:wrap type="square" anchorx="page" anchory="page"/>
              </v:shape>
            </w:pict>
          </w:r>
          <w:r w:rsidR="00F627AE" w:rsidRPr="00B623A6">
            <w:rPr>
              <w:noProof/>
              <w:sz w:val="24"/>
              <w:szCs w:val="24"/>
            </w:rPr>
            <w:pict w14:anchorId="5D68551E">
              <v:shape id="Text Box 112" o:spid="_x0000_s1043" type="#_x0000_t202" style="position:absolute;margin-left:91.25pt;margin-top:537.75pt;width:449pt;height:63pt;z-index:251661312;visibility:visible;mso-wrap-style:square;mso-width-percent:734;mso-height-percent:80;mso-wrap-distance-left:9pt;mso-wrap-distance-top:0;mso-wrap-distance-right:9pt;mso-wrap-distance-bottom:0;mso-position-horizontal-relative:page;mso-position-vertical-relative:page;mso-width-percent:734;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style="mso-next-textbox:#Text Box 112"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BC04D76" w14:textId="1DD60385" w:rsidR="004503A4" w:rsidRDefault="004503A4">
                          <w:pPr>
                            <w:pStyle w:val="NoSpacing"/>
                            <w:jc w:val="right"/>
                            <w:rPr>
                              <w:caps/>
                              <w:color w:val="262626" w:themeColor="text1" w:themeTint="D9"/>
                              <w:sz w:val="28"/>
                              <w:szCs w:val="28"/>
                            </w:rPr>
                          </w:pPr>
                          <w:r>
                            <w:rPr>
                              <w:caps/>
                              <w:color w:val="262626" w:themeColor="text1" w:themeTint="D9"/>
                              <w:sz w:val="28"/>
                              <w:szCs w:val="28"/>
                            </w:rPr>
                            <w:t>Trace King: 1403139</w:t>
                          </w:r>
                        </w:p>
                      </w:sdtContent>
                    </w:sdt>
                    <w:p w14:paraId="3B686FB9" w14:textId="4527DDFC" w:rsidR="004503A4" w:rsidRDefault="004503A4">
                      <w:pPr>
                        <w:pStyle w:val="NoSpacing"/>
                        <w:jc w:val="right"/>
                        <w:rPr>
                          <w:caps/>
                          <w:color w:val="262626" w:themeColor="text1" w:themeTint="D9"/>
                        </w:rPr>
                      </w:pPr>
                      <w:sdt>
                        <w:sdtPr>
                          <w:rPr>
                            <w:caps/>
                            <w:color w:val="262626" w:themeColor="text1" w:themeTint="D9"/>
                          </w:rPr>
                          <w:alias w:val="Company"/>
                          <w:tag w:val=""/>
                          <w:id w:val="-661235724"/>
                          <w:dataBinding w:prefixMappings="xmlns:ns0='http://schemas.openxmlformats.org/officeDocument/2006/extended-properties' " w:xpath="/ns0:Properties[1]/ns0:Company[1]" w:storeItemID="{6668398D-A668-4E3E-A5EB-62B293D839F1}"/>
                          <w:text/>
                        </w:sdtPr>
                        <w:sdtContent>
                          <w:r w:rsidR="00DF7940">
                            <w:rPr>
                              <w:caps/>
                              <w:color w:val="262626" w:themeColor="text1" w:themeTint="D9"/>
                            </w:rPr>
                            <w:t>UWTSD</w:t>
                          </w:r>
                          <w:r w:rsidR="00F54455">
                            <w:rPr>
                              <w:caps/>
                              <w:color w:val="262626" w:themeColor="text1" w:themeTint="D9"/>
                            </w:rPr>
                            <w:t xml:space="preserve">: </w:t>
                          </w:r>
                          <w:r w:rsidR="001C3039">
                            <w:rPr>
                              <w:caps/>
                              <w:color w:val="262626" w:themeColor="text1" w:themeTint="D9"/>
                            </w:rPr>
                            <w:t>Paul Manley</w:t>
                          </w:r>
                        </w:sdtContent>
                      </w:sdt>
                    </w:p>
                    <w:p w14:paraId="3092ED77" w14:textId="5ADCCD27" w:rsidR="004503A4" w:rsidRDefault="004503A4">
                      <w:pPr>
                        <w:pStyle w:val="NoSpacing"/>
                        <w:jc w:val="right"/>
                        <w:rPr>
                          <w:caps/>
                          <w:color w:val="262626" w:themeColor="text1" w:themeTint="D9"/>
                        </w:rPr>
                      </w:pPr>
                      <w:sdt>
                        <w:sdtPr>
                          <w:rPr>
                            <w:color w:val="262626" w:themeColor="text1" w:themeTint="D9"/>
                          </w:rPr>
                          <w:alias w:val="Address"/>
                          <w:tag w:val=""/>
                          <w:id w:val="171227497"/>
                          <w:dataBinding w:prefixMappings="xmlns:ns0='http://schemas.microsoft.com/office/2006/coverPageProps' " w:xpath="/ns0:CoverPageProperties[1]/ns0:CompanyAddress[1]" w:storeItemID="{55AF091B-3C7A-41E3-B477-F2FDAA23CFDA}"/>
                          <w:text/>
                        </w:sdtPr>
                        <w:sdtContent>
                          <w:r w:rsidR="00344830">
                            <w:rPr>
                              <w:color w:val="262626" w:themeColor="text1" w:themeTint="D9"/>
                            </w:rPr>
                            <w:t xml:space="preserve">Sustainable Construction MSc: </w:t>
                          </w:r>
                          <w:r w:rsidR="0010746B">
                            <w:rPr>
                              <w:color w:val="262626" w:themeColor="text1" w:themeTint="D9"/>
                            </w:rPr>
                            <w:t>Building Ser</w:t>
                          </w:r>
                          <w:r w:rsidR="00344830">
                            <w:rPr>
                              <w:color w:val="262626" w:themeColor="text1" w:themeTint="D9"/>
                            </w:rPr>
                            <w:t>vices and Energy Performance in Buildings</w:t>
                          </w:r>
                        </w:sdtContent>
                      </w:sdt>
                      <w:r>
                        <w:rPr>
                          <w:color w:val="262626" w:themeColor="text1" w:themeTint="D9"/>
                        </w:rPr>
                        <w:t xml:space="preserve"> </w:t>
                      </w:r>
                    </w:p>
                  </w:txbxContent>
                </v:textbox>
                <w10:wrap type="square" anchorx="page" anchory="page"/>
              </v:shape>
            </w:pict>
          </w:r>
          <w:r w:rsidR="00240B65" w:rsidRPr="00B623A6">
            <w:rPr>
              <w:sz w:val="24"/>
              <w:szCs w:val="24"/>
            </w:rPr>
            <w:drawing>
              <wp:inline distT="0" distB="0" distL="0" distR="0" wp14:anchorId="22C95BD4" wp14:editId="7C9EBC2D">
                <wp:extent cx="4259580" cy="2385365"/>
                <wp:effectExtent l="0" t="0" r="0" b="0"/>
                <wp:docPr id="1" name="Picture 1"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outdoor&#10;&#10;Description automatically generated"/>
                        <pic:cNvPicPr/>
                      </pic:nvPicPr>
                      <pic:blipFill>
                        <a:blip r:embed="rId12"/>
                        <a:stretch>
                          <a:fillRect/>
                        </a:stretch>
                      </pic:blipFill>
                      <pic:spPr>
                        <a:xfrm>
                          <a:off x="0" y="0"/>
                          <a:ext cx="4271201" cy="2391873"/>
                        </a:xfrm>
                        <a:prstGeom prst="rect">
                          <a:avLst/>
                        </a:prstGeom>
                      </pic:spPr>
                    </pic:pic>
                  </a:graphicData>
                </a:graphic>
              </wp:inline>
            </w:drawing>
          </w:r>
          <w:r w:rsidR="00AE24D2" w:rsidRPr="00B623A6">
            <w:rPr>
              <w:sz w:val="24"/>
              <w:szCs w:val="24"/>
            </w:rPr>
            <w:t xml:space="preserve"> </w:t>
          </w:r>
        </w:p>
        <w:p w14:paraId="7863434E" w14:textId="7C8F11AB" w:rsidR="0004148A" w:rsidRPr="00B623A6" w:rsidRDefault="0004148A" w:rsidP="0004148A">
          <w:pPr>
            <w:pStyle w:val="Caption"/>
            <w:rPr>
              <w:sz w:val="24"/>
              <w:szCs w:val="24"/>
            </w:rPr>
          </w:pPr>
          <w:bookmarkStart w:id="0" w:name="_Toc75548770"/>
          <w:r w:rsidRPr="00B623A6">
            <w:rPr>
              <w:sz w:val="24"/>
              <w:szCs w:val="24"/>
            </w:rPr>
            <w:t xml:space="preserve">Figure </w:t>
          </w:r>
          <w:r w:rsidRPr="00B623A6">
            <w:rPr>
              <w:sz w:val="24"/>
              <w:szCs w:val="24"/>
            </w:rPr>
            <w:fldChar w:fldCharType="begin"/>
          </w:r>
          <w:r w:rsidRPr="00B623A6">
            <w:rPr>
              <w:sz w:val="24"/>
              <w:szCs w:val="24"/>
            </w:rPr>
            <w:instrText xml:space="preserve"> SEQ Figure \* ARABIC </w:instrText>
          </w:r>
          <w:r w:rsidRPr="00B623A6">
            <w:rPr>
              <w:sz w:val="24"/>
              <w:szCs w:val="24"/>
            </w:rPr>
            <w:fldChar w:fldCharType="separate"/>
          </w:r>
          <w:r w:rsidR="00FA7B96" w:rsidRPr="00B623A6">
            <w:rPr>
              <w:noProof/>
              <w:sz w:val="24"/>
              <w:szCs w:val="24"/>
            </w:rPr>
            <w:t>1</w:t>
          </w:r>
          <w:r w:rsidRPr="00B623A6">
            <w:rPr>
              <w:sz w:val="24"/>
              <w:szCs w:val="24"/>
            </w:rPr>
            <w:fldChar w:fldCharType="end"/>
          </w:r>
          <w:r w:rsidRPr="00B623A6">
            <w:rPr>
              <w:sz w:val="24"/>
              <w:szCs w:val="24"/>
            </w:rPr>
            <w:t xml:space="preserve"> CARBS Main Entrance </w:t>
          </w:r>
          <w:sdt>
            <w:sdtPr>
              <w:rPr>
                <w:sz w:val="24"/>
                <w:szCs w:val="24"/>
              </w:rPr>
              <w:id w:val="-451323395"/>
              <w:citation/>
            </w:sdtPr>
            <w:sdtContent>
              <w:r w:rsidRPr="00B623A6">
                <w:rPr>
                  <w:sz w:val="24"/>
                  <w:szCs w:val="24"/>
                </w:rPr>
                <w:fldChar w:fldCharType="begin"/>
              </w:r>
              <w:r w:rsidRPr="00B623A6">
                <w:rPr>
                  <w:sz w:val="24"/>
                  <w:szCs w:val="24"/>
                  <w:lang w:val="en-GB"/>
                </w:rPr>
                <w:instrText xml:space="preserve"> CITATION Uni21 \l 2057 </w:instrText>
              </w:r>
              <w:r w:rsidRPr="00B623A6">
                <w:rPr>
                  <w:sz w:val="24"/>
                  <w:szCs w:val="24"/>
                </w:rPr>
                <w:fldChar w:fldCharType="separate"/>
              </w:r>
              <w:r w:rsidR="00AE7FB5" w:rsidRPr="00B623A6">
                <w:rPr>
                  <w:noProof/>
                  <w:sz w:val="24"/>
                  <w:szCs w:val="24"/>
                  <w:lang w:val="en-GB"/>
                </w:rPr>
                <w:t>(University, 2021)</w:t>
              </w:r>
              <w:r w:rsidRPr="00B623A6">
                <w:rPr>
                  <w:sz w:val="24"/>
                  <w:szCs w:val="24"/>
                </w:rPr>
                <w:fldChar w:fldCharType="end"/>
              </w:r>
            </w:sdtContent>
          </w:sdt>
          <w:bookmarkEnd w:id="0"/>
        </w:p>
        <w:p w14:paraId="2BDD88B4" w14:textId="131A0E23" w:rsidR="0004148A" w:rsidRPr="00B623A6" w:rsidRDefault="0004148A" w:rsidP="00AE24D2">
          <w:pPr>
            <w:pStyle w:val="Caption"/>
            <w:rPr>
              <w:sz w:val="24"/>
              <w:szCs w:val="24"/>
            </w:rPr>
          </w:pPr>
        </w:p>
        <w:p w14:paraId="5E5775F9" w14:textId="18907A4F" w:rsidR="00C203A0" w:rsidRPr="00B623A6" w:rsidRDefault="00C203A0" w:rsidP="00C203A0">
          <w:pPr>
            <w:keepNext/>
            <w:rPr>
              <w:sz w:val="24"/>
              <w:szCs w:val="24"/>
            </w:rPr>
          </w:pPr>
        </w:p>
        <w:p w14:paraId="415F3BB7" w14:textId="3665115A" w:rsidR="004503A4" w:rsidRPr="00B623A6" w:rsidRDefault="004503A4">
          <w:pPr>
            <w:rPr>
              <w:rFonts w:ascii="Times New Roman" w:hAnsi="Times New Roman" w:cs="Times New Roman"/>
              <w:color w:val="000000"/>
              <w:sz w:val="24"/>
              <w:szCs w:val="24"/>
            </w:rPr>
          </w:pPr>
          <w:r w:rsidRPr="00B623A6">
            <w:rPr>
              <w:noProof/>
              <w:sz w:val="24"/>
              <w:szCs w:val="24"/>
            </w:rPr>
            <w:pict w14:anchorId="743E215C">
              <v:shape id="Text Box 111" o:spid="_x0000_s1044"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" filled="f" stroked="f" strokeweight=".5pt">
                <v:textbox style="mso-next-textbox:#Text Box 111;mso-fit-shape-to-text:t" inset="0,0,0,0">
                  <w:txbxContent>
                    <w:sdt>
                      <w:sdtPr>
                        <w:rPr>
                          <w:caps/>
                          <w:color w:val="33333C"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06-25T00:00:00Z">
                          <w:dateFormat w:val="MMMM d, yyyy"/>
                          <w:lid w:val="en-US"/>
                          <w:storeMappedDataAs w:val="dateTime"/>
                          <w:calendar w:val="gregorian"/>
                        </w:date>
                      </w:sdtPr>
                      <w:sdtContent>
                        <w:p w14:paraId="7D82BE02" w14:textId="610DD628" w:rsidR="004503A4" w:rsidRDefault="004503A4">
                          <w:pPr>
                            <w:pStyle w:val="NoSpacing"/>
                            <w:jc w:val="right"/>
                            <w:rPr>
                              <w:caps/>
                              <w:color w:val="33333C" w:themeColor="text2" w:themeShade="BF"/>
                              <w:sz w:val="40"/>
                              <w:szCs w:val="40"/>
                            </w:rPr>
                          </w:pPr>
                          <w:r>
                            <w:rPr>
                              <w:caps/>
                              <w:color w:val="33333C" w:themeColor="text2" w:themeShade="BF"/>
                              <w:sz w:val="40"/>
                              <w:szCs w:val="40"/>
                            </w:rPr>
                            <w:t xml:space="preserve">June </w:t>
                          </w:r>
                          <w:r w:rsidR="00DF7940">
                            <w:rPr>
                              <w:caps/>
                              <w:color w:val="33333C" w:themeColor="text2" w:themeShade="BF"/>
                              <w:sz w:val="40"/>
                              <w:szCs w:val="40"/>
                            </w:rPr>
                            <w:t>25</w:t>
                          </w:r>
                          <w:r>
                            <w:rPr>
                              <w:caps/>
                              <w:color w:val="33333C" w:themeColor="text2" w:themeShade="BF"/>
                              <w:sz w:val="40"/>
                              <w:szCs w:val="40"/>
                            </w:rPr>
                            <w:t>, 2021</w:t>
                          </w:r>
                        </w:p>
                      </w:sdtContent>
                    </w:sdt>
                  </w:txbxContent>
                </v:textbox>
                <w10:wrap type="square" anchorx="page" anchory="page"/>
              </v:shape>
            </w:pict>
          </w:r>
          <w:r w:rsidRPr="00B623A6">
            <w:rPr>
              <w:noProof/>
              <w:sz w:val="24"/>
              <w:szCs w:val="24"/>
            </w:rPr>
            <w:pict w14:anchorId="075B9ED7">
              <v:group id="Group 114" o:spid="_x0000_s1039"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40"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c830cc [3205]" stroked="f" strokeweight="1pt"/>
                <v:rect id="Rectangle 116" o:spid="_x0000_s1041"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e32d91 [3204]" stroked="f" strokeweight="1pt">
                  <o:lock v:ext="edit" aspectratio="t"/>
                </v:rect>
                <w10:wrap anchorx="page" anchory="page"/>
              </v:group>
            </w:pict>
          </w:r>
          <w:r w:rsidRPr="00B623A6">
            <w:rPr>
              <w:rFonts w:ascii="Times New Roman" w:hAnsi="Times New Roman" w:cs="Times New Roman"/>
              <w:color w:val="000000"/>
              <w:sz w:val="24"/>
              <w:szCs w:val="24"/>
            </w:rPr>
            <w:br w:type="page"/>
          </w:r>
        </w:p>
      </w:sdtContent>
    </w:sdt>
    <w:p w14:paraId="780BEBD9" w14:textId="5912CD6A" w:rsidR="00CC5AE7" w:rsidRPr="00B623A6" w:rsidRDefault="000C2159" w:rsidP="00ED717A">
      <w:pPr>
        <w:spacing w:after="0" w:line="480" w:lineRule="auto"/>
        <w:rPr>
          <w:rFonts w:ascii="Times New Roman" w:eastAsia="Times New Roman" w:hAnsi="Times New Roman" w:cs="Times New Roman"/>
          <w:sz w:val="24"/>
          <w:szCs w:val="24"/>
        </w:rPr>
      </w:pPr>
      <w:r w:rsidRPr="00B623A6">
        <w:rPr>
          <w:rFonts w:ascii="Times New Roman" w:eastAsia="Times New Roman" w:hAnsi="Times New Roman" w:cs="Times New Roman"/>
          <w:color w:val="414141"/>
          <w:sz w:val="24"/>
          <w:szCs w:val="24"/>
          <w:shd w:val="clear" w:color="auto" w:fill="FFFFFF"/>
        </w:rPr>
        <w:lastRenderedPageBreak/>
        <w:t> </w:t>
      </w:r>
    </w:p>
    <w:sdt>
      <w:sdtPr>
        <w:rPr>
          <w:sz w:val="24"/>
          <w:szCs w:val="24"/>
        </w:rPr>
        <w:id w:val="-1975517583"/>
        <w:docPartObj>
          <w:docPartGallery w:val="Table of Contents"/>
          <w:docPartUnique/>
        </w:docPartObj>
      </w:sdtPr>
      <w:sdtEndPr>
        <w:rPr>
          <w:b/>
          <w:bCs/>
          <w:caps w:val="0"/>
          <w:noProof/>
          <w:color w:val="auto"/>
          <w:spacing w:val="0"/>
        </w:rPr>
      </w:sdtEndPr>
      <w:sdtContent>
        <w:p w14:paraId="073C7BC9" w14:textId="1131F8BD" w:rsidR="00AE5E2A" w:rsidRPr="00B623A6" w:rsidRDefault="00AE5E2A">
          <w:pPr>
            <w:pStyle w:val="TOCHeading"/>
            <w:rPr>
              <w:sz w:val="24"/>
              <w:szCs w:val="24"/>
            </w:rPr>
          </w:pPr>
          <w:r w:rsidRPr="00B623A6">
            <w:rPr>
              <w:sz w:val="24"/>
              <w:szCs w:val="24"/>
            </w:rPr>
            <w:t>Contents</w:t>
          </w:r>
        </w:p>
        <w:p w14:paraId="3D6A6C38" w14:textId="4314A57D" w:rsidR="00B623A6" w:rsidRDefault="00AE5E2A">
          <w:pPr>
            <w:pStyle w:val="TOC1"/>
            <w:tabs>
              <w:tab w:val="right" w:leader="dot" w:pos="9350"/>
            </w:tabs>
            <w:rPr>
              <w:noProof/>
              <w:sz w:val="22"/>
              <w:szCs w:val="22"/>
              <w:lang w:val="en-GB" w:eastAsia="en-GB"/>
            </w:rPr>
          </w:pPr>
          <w:r w:rsidRPr="00B623A6">
            <w:rPr>
              <w:sz w:val="24"/>
              <w:szCs w:val="24"/>
            </w:rPr>
            <w:fldChar w:fldCharType="begin"/>
          </w:r>
          <w:r w:rsidRPr="00B623A6">
            <w:rPr>
              <w:sz w:val="24"/>
              <w:szCs w:val="24"/>
            </w:rPr>
            <w:instrText xml:space="preserve"> TOC \o "1-3" \h \z \u </w:instrText>
          </w:r>
          <w:r w:rsidRPr="00B623A6">
            <w:rPr>
              <w:sz w:val="24"/>
              <w:szCs w:val="24"/>
            </w:rPr>
            <w:fldChar w:fldCharType="separate"/>
          </w:r>
          <w:hyperlink w:anchor="_Toc75548750" w:history="1">
            <w:r w:rsidR="00B623A6" w:rsidRPr="000856E2">
              <w:rPr>
                <w:rStyle w:val="Hyperlink"/>
                <w:noProof/>
              </w:rPr>
              <w:t>Table of Figures</w:t>
            </w:r>
            <w:r w:rsidR="00B623A6">
              <w:rPr>
                <w:noProof/>
                <w:webHidden/>
              </w:rPr>
              <w:tab/>
            </w:r>
            <w:r w:rsidR="00B623A6">
              <w:rPr>
                <w:noProof/>
                <w:webHidden/>
              </w:rPr>
              <w:fldChar w:fldCharType="begin"/>
            </w:r>
            <w:r w:rsidR="00B623A6">
              <w:rPr>
                <w:noProof/>
                <w:webHidden/>
              </w:rPr>
              <w:instrText xml:space="preserve"> PAGEREF _Toc75548750 \h </w:instrText>
            </w:r>
            <w:r w:rsidR="00B623A6">
              <w:rPr>
                <w:noProof/>
                <w:webHidden/>
              </w:rPr>
            </w:r>
            <w:r w:rsidR="00B623A6">
              <w:rPr>
                <w:noProof/>
                <w:webHidden/>
              </w:rPr>
              <w:fldChar w:fldCharType="separate"/>
            </w:r>
            <w:r w:rsidR="00B623A6">
              <w:rPr>
                <w:noProof/>
                <w:webHidden/>
              </w:rPr>
              <w:t>1</w:t>
            </w:r>
            <w:r w:rsidR="00B623A6">
              <w:rPr>
                <w:noProof/>
                <w:webHidden/>
              </w:rPr>
              <w:fldChar w:fldCharType="end"/>
            </w:r>
          </w:hyperlink>
        </w:p>
        <w:p w14:paraId="36C66C8C" w14:textId="2F21E587" w:rsidR="00B623A6" w:rsidRDefault="00B623A6">
          <w:pPr>
            <w:pStyle w:val="TOC1"/>
            <w:tabs>
              <w:tab w:val="right" w:leader="dot" w:pos="9350"/>
            </w:tabs>
            <w:rPr>
              <w:noProof/>
              <w:sz w:val="22"/>
              <w:szCs w:val="22"/>
              <w:lang w:val="en-GB" w:eastAsia="en-GB"/>
            </w:rPr>
          </w:pPr>
          <w:hyperlink w:anchor="_Toc75548751" w:history="1">
            <w:r w:rsidRPr="000856E2">
              <w:rPr>
                <w:rStyle w:val="Hyperlink"/>
                <w:noProof/>
                <w:shd w:val="clear" w:color="auto" w:fill="E32D91" w:themeFill="accent1"/>
              </w:rPr>
              <w:t>Case study</w:t>
            </w:r>
            <w:r w:rsidRPr="000856E2">
              <w:rPr>
                <w:rStyle w:val="Hyperlink"/>
                <w:b/>
                <w:noProof/>
              </w:rPr>
              <w:t xml:space="preserve">: </w:t>
            </w:r>
            <w:r w:rsidRPr="000856E2">
              <w:rPr>
                <w:rStyle w:val="Hyperlink"/>
                <w:noProof/>
              </w:rPr>
              <w:t xml:space="preserve">Cardiff Business School </w:t>
            </w:r>
            <w:r w:rsidRPr="000856E2">
              <w:rPr>
                <w:rStyle w:val="Hyperlink"/>
                <w:b/>
                <w:noProof/>
              </w:rPr>
              <w:t xml:space="preserve">(CARBS) </w:t>
            </w:r>
            <w:r w:rsidRPr="000856E2">
              <w:rPr>
                <w:rStyle w:val="Hyperlink"/>
                <w:noProof/>
              </w:rPr>
              <w:t>new building</w:t>
            </w:r>
            <w:r w:rsidRPr="000856E2">
              <w:rPr>
                <w:rStyle w:val="Hyperlink"/>
                <w:b/>
                <w:noProof/>
              </w:rPr>
              <w:t>.</w:t>
            </w:r>
            <w:r>
              <w:rPr>
                <w:noProof/>
                <w:webHidden/>
              </w:rPr>
              <w:tab/>
            </w:r>
            <w:r>
              <w:rPr>
                <w:noProof/>
                <w:webHidden/>
              </w:rPr>
              <w:fldChar w:fldCharType="begin"/>
            </w:r>
            <w:r>
              <w:rPr>
                <w:noProof/>
                <w:webHidden/>
              </w:rPr>
              <w:instrText xml:space="preserve"> PAGEREF _Toc75548751 \h </w:instrText>
            </w:r>
            <w:r>
              <w:rPr>
                <w:noProof/>
                <w:webHidden/>
              </w:rPr>
            </w:r>
            <w:r>
              <w:rPr>
                <w:noProof/>
                <w:webHidden/>
              </w:rPr>
              <w:fldChar w:fldCharType="separate"/>
            </w:r>
            <w:r>
              <w:rPr>
                <w:noProof/>
                <w:webHidden/>
              </w:rPr>
              <w:t>2</w:t>
            </w:r>
            <w:r>
              <w:rPr>
                <w:noProof/>
                <w:webHidden/>
              </w:rPr>
              <w:fldChar w:fldCharType="end"/>
            </w:r>
          </w:hyperlink>
        </w:p>
        <w:p w14:paraId="753F0648" w14:textId="68923449" w:rsidR="00B623A6" w:rsidRDefault="00B623A6">
          <w:pPr>
            <w:pStyle w:val="TOC1"/>
            <w:tabs>
              <w:tab w:val="right" w:leader="dot" w:pos="9350"/>
            </w:tabs>
            <w:rPr>
              <w:noProof/>
              <w:sz w:val="22"/>
              <w:szCs w:val="22"/>
              <w:lang w:val="en-GB" w:eastAsia="en-GB"/>
            </w:rPr>
          </w:pPr>
          <w:hyperlink w:anchor="_Toc75548752" w:history="1">
            <w:r w:rsidRPr="000856E2">
              <w:rPr>
                <w:rStyle w:val="Hyperlink"/>
                <w:noProof/>
              </w:rPr>
              <w:t>Task 1 Building Engineering Services Delivery</w:t>
            </w:r>
            <w:r>
              <w:rPr>
                <w:noProof/>
                <w:webHidden/>
              </w:rPr>
              <w:tab/>
            </w:r>
            <w:r>
              <w:rPr>
                <w:noProof/>
                <w:webHidden/>
              </w:rPr>
              <w:fldChar w:fldCharType="begin"/>
            </w:r>
            <w:r>
              <w:rPr>
                <w:noProof/>
                <w:webHidden/>
              </w:rPr>
              <w:instrText xml:space="preserve"> PAGEREF _Toc75548752 \h </w:instrText>
            </w:r>
            <w:r>
              <w:rPr>
                <w:noProof/>
                <w:webHidden/>
              </w:rPr>
            </w:r>
            <w:r>
              <w:rPr>
                <w:noProof/>
                <w:webHidden/>
              </w:rPr>
              <w:fldChar w:fldCharType="separate"/>
            </w:r>
            <w:r>
              <w:rPr>
                <w:noProof/>
                <w:webHidden/>
              </w:rPr>
              <w:t>3</w:t>
            </w:r>
            <w:r>
              <w:rPr>
                <w:noProof/>
                <w:webHidden/>
              </w:rPr>
              <w:fldChar w:fldCharType="end"/>
            </w:r>
          </w:hyperlink>
        </w:p>
        <w:p w14:paraId="0DE0E6AE" w14:textId="2F3FA453" w:rsidR="00B623A6" w:rsidRDefault="00B623A6">
          <w:pPr>
            <w:pStyle w:val="TOC1"/>
            <w:tabs>
              <w:tab w:val="right" w:leader="dot" w:pos="9350"/>
            </w:tabs>
            <w:rPr>
              <w:noProof/>
              <w:sz w:val="22"/>
              <w:szCs w:val="22"/>
              <w:lang w:val="en-GB" w:eastAsia="en-GB"/>
            </w:rPr>
          </w:pPr>
          <w:hyperlink w:anchor="_Toc75548753" w:history="1">
            <w:r w:rsidRPr="000856E2">
              <w:rPr>
                <w:rStyle w:val="Hyperlink"/>
                <w:noProof/>
              </w:rPr>
              <w:t>Task 2 Maintenance Services Plan</w:t>
            </w:r>
            <w:r>
              <w:rPr>
                <w:noProof/>
                <w:webHidden/>
              </w:rPr>
              <w:tab/>
            </w:r>
            <w:r>
              <w:rPr>
                <w:noProof/>
                <w:webHidden/>
              </w:rPr>
              <w:fldChar w:fldCharType="begin"/>
            </w:r>
            <w:r>
              <w:rPr>
                <w:noProof/>
                <w:webHidden/>
              </w:rPr>
              <w:instrText xml:space="preserve"> PAGEREF _Toc75548753 \h </w:instrText>
            </w:r>
            <w:r>
              <w:rPr>
                <w:noProof/>
                <w:webHidden/>
              </w:rPr>
            </w:r>
            <w:r>
              <w:rPr>
                <w:noProof/>
                <w:webHidden/>
              </w:rPr>
              <w:fldChar w:fldCharType="separate"/>
            </w:r>
            <w:r>
              <w:rPr>
                <w:noProof/>
                <w:webHidden/>
              </w:rPr>
              <w:t>14</w:t>
            </w:r>
            <w:r>
              <w:rPr>
                <w:noProof/>
                <w:webHidden/>
              </w:rPr>
              <w:fldChar w:fldCharType="end"/>
            </w:r>
          </w:hyperlink>
        </w:p>
        <w:p w14:paraId="07FE51B1" w14:textId="7FF91590" w:rsidR="00B623A6" w:rsidRDefault="00B623A6">
          <w:pPr>
            <w:pStyle w:val="TOC1"/>
            <w:tabs>
              <w:tab w:val="right" w:leader="dot" w:pos="9350"/>
            </w:tabs>
            <w:rPr>
              <w:noProof/>
              <w:sz w:val="22"/>
              <w:szCs w:val="22"/>
              <w:lang w:val="en-GB" w:eastAsia="en-GB"/>
            </w:rPr>
          </w:pPr>
          <w:hyperlink w:anchor="_Toc75548754" w:history="1">
            <w:r w:rsidRPr="000856E2">
              <w:rPr>
                <w:rStyle w:val="Hyperlink"/>
                <w:noProof/>
              </w:rPr>
              <w:t>Task 3 Energy Audit</w:t>
            </w:r>
            <w:r>
              <w:rPr>
                <w:noProof/>
                <w:webHidden/>
              </w:rPr>
              <w:tab/>
            </w:r>
            <w:r>
              <w:rPr>
                <w:noProof/>
                <w:webHidden/>
              </w:rPr>
              <w:fldChar w:fldCharType="begin"/>
            </w:r>
            <w:r>
              <w:rPr>
                <w:noProof/>
                <w:webHidden/>
              </w:rPr>
              <w:instrText xml:space="preserve"> PAGEREF _Toc75548754 \h </w:instrText>
            </w:r>
            <w:r>
              <w:rPr>
                <w:noProof/>
                <w:webHidden/>
              </w:rPr>
            </w:r>
            <w:r>
              <w:rPr>
                <w:noProof/>
                <w:webHidden/>
              </w:rPr>
              <w:fldChar w:fldCharType="separate"/>
            </w:r>
            <w:r>
              <w:rPr>
                <w:noProof/>
                <w:webHidden/>
              </w:rPr>
              <w:t>16</w:t>
            </w:r>
            <w:r>
              <w:rPr>
                <w:noProof/>
                <w:webHidden/>
              </w:rPr>
              <w:fldChar w:fldCharType="end"/>
            </w:r>
          </w:hyperlink>
        </w:p>
        <w:p w14:paraId="4290BAC8" w14:textId="4144F109" w:rsidR="00B623A6" w:rsidRDefault="00B623A6">
          <w:pPr>
            <w:pStyle w:val="TOC1"/>
            <w:tabs>
              <w:tab w:val="right" w:leader="dot" w:pos="9350"/>
            </w:tabs>
            <w:rPr>
              <w:noProof/>
              <w:sz w:val="22"/>
              <w:szCs w:val="22"/>
              <w:lang w:val="en-GB" w:eastAsia="en-GB"/>
            </w:rPr>
          </w:pPr>
          <w:hyperlink w:anchor="_Toc75548755" w:history="1">
            <w:r w:rsidRPr="000856E2">
              <w:rPr>
                <w:rStyle w:val="Hyperlink"/>
                <w:noProof/>
              </w:rPr>
              <w:t>Conclusion</w:t>
            </w:r>
            <w:r>
              <w:rPr>
                <w:noProof/>
                <w:webHidden/>
              </w:rPr>
              <w:tab/>
            </w:r>
            <w:r>
              <w:rPr>
                <w:noProof/>
                <w:webHidden/>
              </w:rPr>
              <w:fldChar w:fldCharType="begin"/>
            </w:r>
            <w:r>
              <w:rPr>
                <w:noProof/>
                <w:webHidden/>
              </w:rPr>
              <w:instrText xml:space="preserve"> PAGEREF _Toc75548755 \h </w:instrText>
            </w:r>
            <w:r>
              <w:rPr>
                <w:noProof/>
                <w:webHidden/>
              </w:rPr>
            </w:r>
            <w:r>
              <w:rPr>
                <w:noProof/>
                <w:webHidden/>
              </w:rPr>
              <w:fldChar w:fldCharType="separate"/>
            </w:r>
            <w:r>
              <w:rPr>
                <w:noProof/>
                <w:webHidden/>
              </w:rPr>
              <w:t>19</w:t>
            </w:r>
            <w:r>
              <w:rPr>
                <w:noProof/>
                <w:webHidden/>
              </w:rPr>
              <w:fldChar w:fldCharType="end"/>
            </w:r>
          </w:hyperlink>
        </w:p>
        <w:p w14:paraId="455A6F6F" w14:textId="0DA10B60" w:rsidR="00B623A6" w:rsidRDefault="00B623A6">
          <w:pPr>
            <w:pStyle w:val="TOC1"/>
            <w:tabs>
              <w:tab w:val="right" w:leader="dot" w:pos="9350"/>
            </w:tabs>
            <w:rPr>
              <w:noProof/>
              <w:sz w:val="22"/>
              <w:szCs w:val="22"/>
              <w:lang w:val="en-GB" w:eastAsia="en-GB"/>
            </w:rPr>
          </w:pPr>
          <w:hyperlink w:anchor="_Toc75548756" w:history="1">
            <w:r w:rsidRPr="000856E2">
              <w:rPr>
                <w:rStyle w:val="Hyperlink"/>
                <w:noProof/>
              </w:rPr>
              <w:t>References</w:t>
            </w:r>
            <w:r>
              <w:rPr>
                <w:noProof/>
                <w:webHidden/>
              </w:rPr>
              <w:tab/>
            </w:r>
            <w:r>
              <w:rPr>
                <w:noProof/>
                <w:webHidden/>
              </w:rPr>
              <w:fldChar w:fldCharType="begin"/>
            </w:r>
            <w:r>
              <w:rPr>
                <w:noProof/>
                <w:webHidden/>
              </w:rPr>
              <w:instrText xml:space="preserve"> PAGEREF _Toc75548756 \h </w:instrText>
            </w:r>
            <w:r>
              <w:rPr>
                <w:noProof/>
                <w:webHidden/>
              </w:rPr>
            </w:r>
            <w:r>
              <w:rPr>
                <w:noProof/>
                <w:webHidden/>
              </w:rPr>
              <w:fldChar w:fldCharType="separate"/>
            </w:r>
            <w:r>
              <w:rPr>
                <w:noProof/>
                <w:webHidden/>
              </w:rPr>
              <w:t>20</w:t>
            </w:r>
            <w:r>
              <w:rPr>
                <w:noProof/>
                <w:webHidden/>
              </w:rPr>
              <w:fldChar w:fldCharType="end"/>
            </w:r>
          </w:hyperlink>
        </w:p>
        <w:p w14:paraId="3971DAED" w14:textId="5E99446F" w:rsidR="00B623A6" w:rsidRDefault="00B623A6">
          <w:pPr>
            <w:pStyle w:val="TOC1"/>
            <w:tabs>
              <w:tab w:val="right" w:leader="dot" w:pos="9350"/>
            </w:tabs>
            <w:rPr>
              <w:noProof/>
              <w:sz w:val="22"/>
              <w:szCs w:val="22"/>
              <w:lang w:val="en-GB" w:eastAsia="en-GB"/>
            </w:rPr>
          </w:pPr>
          <w:hyperlink w:anchor="_Toc75548757" w:history="1">
            <w:r w:rsidRPr="000856E2">
              <w:rPr>
                <w:rStyle w:val="Hyperlink"/>
                <w:noProof/>
                <w:shd w:val="clear" w:color="auto" w:fill="FFFFFF"/>
              </w:rPr>
              <w:t>Appendicies</w:t>
            </w:r>
            <w:r>
              <w:rPr>
                <w:noProof/>
                <w:webHidden/>
              </w:rPr>
              <w:tab/>
            </w:r>
            <w:r>
              <w:rPr>
                <w:noProof/>
                <w:webHidden/>
              </w:rPr>
              <w:fldChar w:fldCharType="begin"/>
            </w:r>
            <w:r>
              <w:rPr>
                <w:noProof/>
                <w:webHidden/>
              </w:rPr>
              <w:instrText xml:space="preserve"> PAGEREF _Toc75548757 \h </w:instrText>
            </w:r>
            <w:r>
              <w:rPr>
                <w:noProof/>
                <w:webHidden/>
              </w:rPr>
            </w:r>
            <w:r>
              <w:rPr>
                <w:noProof/>
                <w:webHidden/>
              </w:rPr>
              <w:fldChar w:fldCharType="separate"/>
            </w:r>
            <w:r>
              <w:rPr>
                <w:noProof/>
                <w:webHidden/>
              </w:rPr>
              <w:t>23</w:t>
            </w:r>
            <w:r>
              <w:rPr>
                <w:noProof/>
                <w:webHidden/>
              </w:rPr>
              <w:fldChar w:fldCharType="end"/>
            </w:r>
          </w:hyperlink>
        </w:p>
        <w:p w14:paraId="36657CDA" w14:textId="5FE89BA0" w:rsidR="00AE5E2A" w:rsidRPr="00B623A6" w:rsidRDefault="00AE5E2A">
          <w:pPr>
            <w:rPr>
              <w:sz w:val="24"/>
              <w:szCs w:val="24"/>
            </w:rPr>
          </w:pPr>
          <w:r w:rsidRPr="00B623A6">
            <w:rPr>
              <w:b/>
              <w:bCs/>
              <w:noProof/>
              <w:sz w:val="24"/>
              <w:szCs w:val="24"/>
            </w:rPr>
            <w:fldChar w:fldCharType="end"/>
          </w:r>
        </w:p>
      </w:sdtContent>
    </w:sdt>
    <w:p w14:paraId="09BECCF4" w14:textId="22182F9C" w:rsidR="00CC5AE7" w:rsidRPr="00B623A6" w:rsidRDefault="00CC5AE7" w:rsidP="00ED717A">
      <w:pPr>
        <w:spacing w:line="480" w:lineRule="auto"/>
        <w:rPr>
          <w:rFonts w:ascii="Times New Roman" w:hAnsi="Times New Roman" w:cs="Times New Roman"/>
          <w:color w:val="000000"/>
          <w:sz w:val="24"/>
          <w:szCs w:val="24"/>
        </w:rPr>
      </w:pPr>
    </w:p>
    <w:p w14:paraId="77C961FD" w14:textId="7727592B" w:rsidR="00222BEE" w:rsidRPr="00B623A6" w:rsidRDefault="003F38DE" w:rsidP="003F38DE">
      <w:pPr>
        <w:pStyle w:val="Heading1"/>
        <w:rPr>
          <w:sz w:val="24"/>
          <w:szCs w:val="24"/>
        </w:rPr>
      </w:pPr>
      <w:bookmarkStart w:id="1" w:name="_Toc75548750"/>
      <w:r w:rsidRPr="00B623A6">
        <w:rPr>
          <w:sz w:val="24"/>
          <w:szCs w:val="24"/>
        </w:rPr>
        <w:t>Table of Figures</w:t>
      </w:r>
      <w:bookmarkEnd w:id="1"/>
    </w:p>
    <w:p w14:paraId="48ED2156" w14:textId="20E9AA34" w:rsidR="00B623A6" w:rsidRDefault="00C9598E">
      <w:pPr>
        <w:pStyle w:val="TableofFigures"/>
        <w:tabs>
          <w:tab w:val="right" w:leader="dot" w:pos="9350"/>
        </w:tabs>
        <w:rPr>
          <w:noProof/>
          <w:sz w:val="22"/>
          <w:szCs w:val="22"/>
          <w:lang w:val="en-GB" w:eastAsia="en-GB"/>
        </w:rPr>
      </w:pPr>
      <w:r w:rsidRPr="00B623A6">
        <w:rPr>
          <w:rFonts w:ascii="Times New Roman" w:hAnsi="Times New Roman" w:cs="Times New Roman"/>
          <w:sz w:val="24"/>
          <w:szCs w:val="24"/>
        </w:rPr>
        <w:fldChar w:fldCharType="begin"/>
      </w:r>
      <w:r w:rsidRPr="00B623A6">
        <w:rPr>
          <w:rFonts w:ascii="Times New Roman" w:hAnsi="Times New Roman" w:cs="Times New Roman"/>
          <w:sz w:val="24"/>
          <w:szCs w:val="24"/>
        </w:rPr>
        <w:instrText xml:space="preserve"> TOC \h \z \c "Figure" </w:instrText>
      </w:r>
      <w:r w:rsidRPr="00B623A6">
        <w:rPr>
          <w:rFonts w:ascii="Times New Roman" w:hAnsi="Times New Roman" w:cs="Times New Roman"/>
          <w:sz w:val="24"/>
          <w:szCs w:val="24"/>
        </w:rPr>
        <w:fldChar w:fldCharType="separate"/>
      </w:r>
      <w:hyperlink w:anchor="_Toc75548770" w:history="1">
        <w:r w:rsidR="00B623A6" w:rsidRPr="002D6341">
          <w:rPr>
            <w:rStyle w:val="Hyperlink"/>
            <w:noProof/>
          </w:rPr>
          <w:t xml:space="preserve">Figure 1 CARBS Main Entrance </w:t>
        </w:r>
        <w:r w:rsidR="00B623A6" w:rsidRPr="002D6341">
          <w:rPr>
            <w:rStyle w:val="Hyperlink"/>
            <w:noProof/>
            <w:lang w:val="en-GB"/>
          </w:rPr>
          <w:t>(University, 2021)</w:t>
        </w:r>
        <w:r w:rsidR="00B623A6">
          <w:rPr>
            <w:noProof/>
            <w:webHidden/>
          </w:rPr>
          <w:tab/>
        </w:r>
        <w:r w:rsidR="00B623A6">
          <w:rPr>
            <w:noProof/>
            <w:webHidden/>
          </w:rPr>
          <w:fldChar w:fldCharType="begin"/>
        </w:r>
        <w:r w:rsidR="00B623A6">
          <w:rPr>
            <w:noProof/>
            <w:webHidden/>
          </w:rPr>
          <w:instrText xml:space="preserve"> PAGEREF _Toc75548770 \h </w:instrText>
        </w:r>
        <w:r w:rsidR="00B623A6">
          <w:rPr>
            <w:noProof/>
            <w:webHidden/>
          </w:rPr>
        </w:r>
        <w:r w:rsidR="00B623A6">
          <w:rPr>
            <w:noProof/>
            <w:webHidden/>
          </w:rPr>
          <w:fldChar w:fldCharType="separate"/>
        </w:r>
        <w:r w:rsidR="00B623A6">
          <w:rPr>
            <w:noProof/>
            <w:webHidden/>
          </w:rPr>
          <w:t>0</w:t>
        </w:r>
        <w:r w:rsidR="00B623A6">
          <w:rPr>
            <w:noProof/>
            <w:webHidden/>
          </w:rPr>
          <w:fldChar w:fldCharType="end"/>
        </w:r>
      </w:hyperlink>
    </w:p>
    <w:p w14:paraId="4C24C206" w14:textId="6FC685CB" w:rsidR="00B623A6" w:rsidRDefault="00B623A6">
      <w:pPr>
        <w:pStyle w:val="TableofFigures"/>
        <w:tabs>
          <w:tab w:val="right" w:leader="dot" w:pos="9350"/>
        </w:tabs>
        <w:rPr>
          <w:noProof/>
          <w:sz w:val="22"/>
          <w:szCs w:val="22"/>
          <w:lang w:val="en-GB" w:eastAsia="en-GB"/>
        </w:rPr>
      </w:pPr>
      <w:hyperlink w:anchor="_Toc75548771" w:history="1">
        <w:r w:rsidRPr="002D6341">
          <w:rPr>
            <w:rStyle w:val="Hyperlink"/>
            <w:noProof/>
          </w:rPr>
          <w:t xml:space="preserve">Figure 2 CARBS Building Elevations as built </w:t>
        </w:r>
        <w:r w:rsidRPr="002D6341">
          <w:rPr>
            <w:rStyle w:val="Hyperlink"/>
            <w:noProof/>
            <w:lang w:val="en-GB"/>
          </w:rPr>
          <w:t>(ISG, 2012)</w:t>
        </w:r>
        <w:r>
          <w:rPr>
            <w:noProof/>
            <w:webHidden/>
          </w:rPr>
          <w:tab/>
        </w:r>
        <w:r>
          <w:rPr>
            <w:noProof/>
            <w:webHidden/>
          </w:rPr>
          <w:fldChar w:fldCharType="begin"/>
        </w:r>
        <w:r>
          <w:rPr>
            <w:noProof/>
            <w:webHidden/>
          </w:rPr>
          <w:instrText xml:space="preserve"> PAGEREF _Toc75548771 \h </w:instrText>
        </w:r>
        <w:r>
          <w:rPr>
            <w:noProof/>
            <w:webHidden/>
          </w:rPr>
        </w:r>
        <w:r>
          <w:rPr>
            <w:noProof/>
            <w:webHidden/>
          </w:rPr>
          <w:fldChar w:fldCharType="separate"/>
        </w:r>
        <w:r>
          <w:rPr>
            <w:noProof/>
            <w:webHidden/>
          </w:rPr>
          <w:t>3</w:t>
        </w:r>
        <w:r>
          <w:rPr>
            <w:noProof/>
            <w:webHidden/>
          </w:rPr>
          <w:fldChar w:fldCharType="end"/>
        </w:r>
      </w:hyperlink>
    </w:p>
    <w:p w14:paraId="39343B98" w14:textId="6471B6CC" w:rsidR="00B623A6" w:rsidRDefault="00B623A6">
      <w:pPr>
        <w:pStyle w:val="TableofFigures"/>
        <w:tabs>
          <w:tab w:val="right" w:leader="dot" w:pos="9350"/>
        </w:tabs>
        <w:rPr>
          <w:noProof/>
          <w:sz w:val="22"/>
          <w:szCs w:val="22"/>
          <w:lang w:val="en-GB" w:eastAsia="en-GB"/>
        </w:rPr>
      </w:pPr>
      <w:hyperlink w:anchor="_Toc75548772" w:history="1">
        <w:r w:rsidRPr="002D6341">
          <w:rPr>
            <w:rStyle w:val="Hyperlink"/>
            <w:noProof/>
          </w:rPr>
          <w:t xml:space="preserve">Figure 3 </w:t>
        </w:r>
        <w:r w:rsidRPr="002D6341">
          <w:rPr>
            <w:rStyle w:val="Hyperlink"/>
            <w:rFonts w:ascii="Times New Roman" w:hAnsi="Times New Roman" w:cs="Times New Roman"/>
            <w:iCs/>
            <w:noProof/>
          </w:rPr>
          <w:t>Trias energy concept</w:t>
        </w:r>
        <w:r w:rsidRPr="002D6341">
          <w:rPr>
            <w:rStyle w:val="Hyperlink"/>
            <w:noProof/>
          </w:rPr>
          <w:t xml:space="preserve"> </w:t>
        </w:r>
        <w:r w:rsidRPr="002D6341">
          <w:rPr>
            <w:rStyle w:val="Hyperlink"/>
            <w:rFonts w:ascii="Times New Roman" w:hAnsi="Times New Roman" w:cs="Times New Roman"/>
            <w:noProof/>
          </w:rPr>
          <w:t>(Saint-Gobain, 2020 )</w:t>
        </w:r>
        <w:r>
          <w:rPr>
            <w:noProof/>
            <w:webHidden/>
          </w:rPr>
          <w:tab/>
        </w:r>
        <w:r>
          <w:rPr>
            <w:noProof/>
            <w:webHidden/>
          </w:rPr>
          <w:fldChar w:fldCharType="begin"/>
        </w:r>
        <w:r>
          <w:rPr>
            <w:noProof/>
            <w:webHidden/>
          </w:rPr>
          <w:instrText xml:space="preserve"> PAGEREF _Toc75548772 \h </w:instrText>
        </w:r>
        <w:r>
          <w:rPr>
            <w:noProof/>
            <w:webHidden/>
          </w:rPr>
        </w:r>
        <w:r>
          <w:rPr>
            <w:noProof/>
            <w:webHidden/>
          </w:rPr>
          <w:fldChar w:fldCharType="separate"/>
        </w:r>
        <w:r>
          <w:rPr>
            <w:noProof/>
            <w:webHidden/>
          </w:rPr>
          <w:t>5</w:t>
        </w:r>
        <w:r>
          <w:rPr>
            <w:noProof/>
            <w:webHidden/>
          </w:rPr>
          <w:fldChar w:fldCharType="end"/>
        </w:r>
      </w:hyperlink>
    </w:p>
    <w:p w14:paraId="23DF00C6" w14:textId="50670895" w:rsidR="00B623A6" w:rsidRDefault="00B623A6">
      <w:pPr>
        <w:pStyle w:val="TableofFigures"/>
        <w:tabs>
          <w:tab w:val="right" w:leader="dot" w:pos="9350"/>
        </w:tabs>
        <w:rPr>
          <w:noProof/>
          <w:sz w:val="22"/>
          <w:szCs w:val="22"/>
          <w:lang w:val="en-GB" w:eastAsia="en-GB"/>
        </w:rPr>
      </w:pPr>
      <w:hyperlink w:anchor="_Toc75548773" w:history="1">
        <w:r w:rsidRPr="002D6341">
          <w:rPr>
            <w:rStyle w:val="Hyperlink"/>
            <w:noProof/>
          </w:rPr>
          <w:t>Fi</w:t>
        </w:r>
        <w:r w:rsidRPr="002D6341">
          <w:rPr>
            <w:rStyle w:val="Hyperlink"/>
            <w:noProof/>
          </w:rPr>
          <w:t>g</w:t>
        </w:r>
        <w:r w:rsidRPr="002D6341">
          <w:rPr>
            <w:rStyle w:val="Hyperlink"/>
            <w:noProof/>
          </w:rPr>
          <w:t>ure 4 (Source; Saint-Gobain, 2020), demonstrating how to improve energy efficiency in commercial buildings</w:t>
        </w:r>
        <w:r>
          <w:rPr>
            <w:noProof/>
            <w:webHidden/>
          </w:rPr>
          <w:tab/>
        </w:r>
        <w:r>
          <w:rPr>
            <w:noProof/>
            <w:webHidden/>
          </w:rPr>
          <w:fldChar w:fldCharType="begin"/>
        </w:r>
        <w:r>
          <w:rPr>
            <w:noProof/>
            <w:webHidden/>
          </w:rPr>
          <w:instrText xml:space="preserve"> PAGEREF _Toc75548773 \h </w:instrText>
        </w:r>
        <w:r>
          <w:rPr>
            <w:noProof/>
            <w:webHidden/>
          </w:rPr>
        </w:r>
        <w:r>
          <w:rPr>
            <w:noProof/>
            <w:webHidden/>
          </w:rPr>
          <w:fldChar w:fldCharType="separate"/>
        </w:r>
        <w:r>
          <w:rPr>
            <w:noProof/>
            <w:webHidden/>
          </w:rPr>
          <w:t>7</w:t>
        </w:r>
        <w:r>
          <w:rPr>
            <w:noProof/>
            <w:webHidden/>
          </w:rPr>
          <w:fldChar w:fldCharType="end"/>
        </w:r>
      </w:hyperlink>
    </w:p>
    <w:p w14:paraId="4E058002" w14:textId="3D2D7B81" w:rsidR="00C9598E" w:rsidRPr="00B623A6" w:rsidRDefault="00C9598E"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fldChar w:fldCharType="end"/>
      </w:r>
    </w:p>
    <w:p w14:paraId="7B46CD27" w14:textId="7ECF6801" w:rsidR="002E6041" w:rsidRPr="00B623A6" w:rsidRDefault="002E6041" w:rsidP="00ED717A">
      <w:pPr>
        <w:spacing w:line="480" w:lineRule="auto"/>
        <w:rPr>
          <w:rFonts w:ascii="Times New Roman" w:hAnsi="Times New Roman" w:cs="Times New Roman"/>
          <w:sz w:val="24"/>
          <w:szCs w:val="24"/>
        </w:rPr>
      </w:pPr>
    </w:p>
    <w:p w14:paraId="75D5E1FA" w14:textId="7773D420" w:rsidR="002E6041" w:rsidRPr="00B623A6" w:rsidRDefault="002E6041" w:rsidP="00ED717A">
      <w:pPr>
        <w:spacing w:line="480" w:lineRule="auto"/>
        <w:rPr>
          <w:rFonts w:ascii="Times New Roman" w:hAnsi="Times New Roman" w:cs="Times New Roman"/>
          <w:sz w:val="24"/>
          <w:szCs w:val="24"/>
        </w:rPr>
      </w:pPr>
    </w:p>
    <w:p w14:paraId="319DCE2E" w14:textId="7A13702B" w:rsidR="002E6041" w:rsidRPr="00B623A6" w:rsidRDefault="002E6041" w:rsidP="00ED717A">
      <w:pPr>
        <w:spacing w:line="480" w:lineRule="auto"/>
        <w:rPr>
          <w:rFonts w:ascii="Times New Roman" w:hAnsi="Times New Roman" w:cs="Times New Roman"/>
          <w:sz w:val="24"/>
          <w:szCs w:val="24"/>
        </w:rPr>
      </w:pPr>
    </w:p>
    <w:p w14:paraId="56C314DC" w14:textId="614D5D6C" w:rsidR="002E6041" w:rsidRPr="00B623A6" w:rsidRDefault="002E6041" w:rsidP="00ED717A">
      <w:pPr>
        <w:spacing w:line="480" w:lineRule="auto"/>
        <w:rPr>
          <w:rFonts w:ascii="Times New Roman" w:hAnsi="Times New Roman" w:cs="Times New Roman"/>
          <w:sz w:val="24"/>
          <w:szCs w:val="24"/>
        </w:rPr>
      </w:pPr>
    </w:p>
    <w:p w14:paraId="7005E687" w14:textId="20769533" w:rsidR="002E6041" w:rsidRPr="00B623A6" w:rsidRDefault="002E6041" w:rsidP="00ED717A">
      <w:pPr>
        <w:spacing w:line="480" w:lineRule="auto"/>
        <w:rPr>
          <w:rFonts w:ascii="Times New Roman" w:hAnsi="Times New Roman" w:cs="Times New Roman"/>
          <w:sz w:val="24"/>
          <w:szCs w:val="24"/>
        </w:rPr>
      </w:pPr>
    </w:p>
    <w:p w14:paraId="00468AD7" w14:textId="3EDBFF44" w:rsidR="002E6041" w:rsidRPr="00B623A6" w:rsidRDefault="002E6041" w:rsidP="00ED717A">
      <w:pPr>
        <w:spacing w:line="480" w:lineRule="auto"/>
        <w:rPr>
          <w:rFonts w:ascii="Times New Roman" w:hAnsi="Times New Roman" w:cs="Times New Roman"/>
          <w:sz w:val="24"/>
          <w:szCs w:val="24"/>
        </w:rPr>
      </w:pPr>
    </w:p>
    <w:p w14:paraId="18DCA082" w14:textId="77777777" w:rsidR="002E6041" w:rsidRPr="00B623A6" w:rsidRDefault="002E6041" w:rsidP="00ED717A">
      <w:pPr>
        <w:spacing w:line="480" w:lineRule="auto"/>
        <w:rPr>
          <w:rFonts w:ascii="Times New Roman" w:hAnsi="Times New Roman" w:cs="Times New Roman"/>
          <w:sz w:val="24"/>
          <w:szCs w:val="24"/>
        </w:rPr>
      </w:pPr>
    </w:p>
    <w:p w14:paraId="03C10D57" w14:textId="77777777" w:rsidR="00E400C1" w:rsidRPr="00B623A6" w:rsidRDefault="000C2159" w:rsidP="00411937">
      <w:pPr>
        <w:pStyle w:val="Heading1"/>
        <w:rPr>
          <w:b/>
          <w:sz w:val="24"/>
          <w:szCs w:val="24"/>
        </w:rPr>
      </w:pPr>
      <w:bookmarkStart w:id="2" w:name="_Toc75548751"/>
      <w:r w:rsidRPr="00B623A6">
        <w:rPr>
          <w:rStyle w:val="Heading1Char"/>
          <w:sz w:val="24"/>
          <w:szCs w:val="24"/>
        </w:rPr>
        <w:t>Case study</w:t>
      </w:r>
      <w:r w:rsidR="00964F6D" w:rsidRPr="00B623A6">
        <w:rPr>
          <w:b/>
          <w:sz w:val="24"/>
          <w:szCs w:val="24"/>
        </w:rPr>
        <w:t>:</w:t>
      </w:r>
      <w:r w:rsidRPr="00B623A6">
        <w:rPr>
          <w:b/>
          <w:sz w:val="24"/>
          <w:szCs w:val="24"/>
        </w:rPr>
        <w:t xml:space="preserve"> </w:t>
      </w:r>
      <w:r w:rsidRPr="00B623A6">
        <w:rPr>
          <w:sz w:val="24"/>
          <w:szCs w:val="24"/>
        </w:rPr>
        <w:t>Cardiff Business School</w:t>
      </w:r>
      <w:r w:rsidR="00DB78E6" w:rsidRPr="00B623A6">
        <w:rPr>
          <w:sz w:val="24"/>
          <w:szCs w:val="24"/>
        </w:rPr>
        <w:t xml:space="preserve"> </w:t>
      </w:r>
      <w:r w:rsidRPr="00B623A6">
        <w:rPr>
          <w:b/>
          <w:sz w:val="24"/>
          <w:szCs w:val="24"/>
        </w:rPr>
        <w:t>(CA</w:t>
      </w:r>
      <w:r w:rsidR="00DB78E6" w:rsidRPr="00B623A6">
        <w:rPr>
          <w:b/>
          <w:sz w:val="24"/>
          <w:szCs w:val="24"/>
        </w:rPr>
        <w:t>RB</w:t>
      </w:r>
      <w:r w:rsidRPr="00B623A6">
        <w:rPr>
          <w:b/>
          <w:sz w:val="24"/>
          <w:szCs w:val="24"/>
        </w:rPr>
        <w:t>S)</w:t>
      </w:r>
      <w:r w:rsidR="0042218B" w:rsidRPr="00B623A6">
        <w:rPr>
          <w:b/>
          <w:sz w:val="24"/>
          <w:szCs w:val="24"/>
        </w:rPr>
        <w:t xml:space="preserve"> </w:t>
      </w:r>
      <w:r w:rsidRPr="00B623A6">
        <w:rPr>
          <w:sz w:val="24"/>
          <w:szCs w:val="24"/>
        </w:rPr>
        <w:t xml:space="preserve">new </w:t>
      </w:r>
      <w:r w:rsidR="00A0738C" w:rsidRPr="00B623A6">
        <w:rPr>
          <w:sz w:val="24"/>
          <w:szCs w:val="24"/>
        </w:rPr>
        <w:t>building</w:t>
      </w:r>
      <w:r w:rsidR="00A0738C" w:rsidRPr="00B623A6">
        <w:rPr>
          <w:b/>
          <w:sz w:val="24"/>
          <w:szCs w:val="24"/>
        </w:rPr>
        <w:t>.</w:t>
      </w:r>
      <w:bookmarkEnd w:id="2"/>
    </w:p>
    <w:p w14:paraId="6D7258EE" w14:textId="77777777" w:rsidR="005D43DC" w:rsidRPr="00B623A6" w:rsidRDefault="005D43DC" w:rsidP="005D43DC">
      <w:pPr>
        <w:spacing w:line="480" w:lineRule="auto"/>
        <w:rPr>
          <w:rFonts w:ascii="Times New Roman" w:hAnsi="Times New Roman" w:cs="Times New Roman"/>
          <w:sz w:val="24"/>
          <w:szCs w:val="24"/>
        </w:rPr>
      </w:pPr>
    </w:p>
    <w:p w14:paraId="202981C6" w14:textId="06B31804" w:rsidR="00DB78E6" w:rsidRDefault="000C2159" w:rsidP="005D43DC">
      <w:pPr>
        <w:spacing w:line="480" w:lineRule="auto"/>
        <w:rPr>
          <w:rFonts w:ascii="Times New Roman" w:hAnsi="Times New Roman" w:cs="Times New Roman"/>
          <w:sz w:val="24"/>
          <w:szCs w:val="24"/>
        </w:rPr>
      </w:pPr>
      <w:r w:rsidRPr="00B623A6">
        <w:rPr>
          <w:rFonts w:ascii="Times New Roman" w:hAnsi="Times New Roman" w:cs="Times New Roman"/>
          <w:sz w:val="24"/>
          <w:szCs w:val="24"/>
        </w:rPr>
        <w:t>Cardiff Business School has been unsuccessful in lowering en</w:t>
      </w:r>
      <w:r w:rsidR="00964F6D" w:rsidRPr="00B623A6">
        <w:rPr>
          <w:rFonts w:ascii="Times New Roman" w:hAnsi="Times New Roman" w:cs="Times New Roman"/>
          <w:sz w:val="24"/>
          <w:szCs w:val="24"/>
        </w:rPr>
        <w:t>e</w:t>
      </w:r>
      <w:r w:rsidRPr="00B623A6">
        <w:rPr>
          <w:rFonts w:ascii="Times New Roman" w:hAnsi="Times New Roman" w:cs="Times New Roman"/>
          <w:sz w:val="24"/>
          <w:szCs w:val="24"/>
        </w:rPr>
        <w:t>rgy con</w:t>
      </w:r>
      <w:r w:rsidR="00E400C1" w:rsidRPr="00B623A6">
        <w:rPr>
          <w:rFonts w:ascii="Times New Roman" w:hAnsi="Times New Roman" w:cs="Times New Roman"/>
          <w:sz w:val="24"/>
          <w:szCs w:val="24"/>
        </w:rPr>
        <w:t>sumption in the postgraduate facility commercial building</w:t>
      </w:r>
      <w:r w:rsidRPr="00B623A6">
        <w:rPr>
          <w:rFonts w:ascii="Times New Roman" w:hAnsi="Times New Roman" w:cs="Times New Roman"/>
          <w:sz w:val="24"/>
          <w:szCs w:val="24"/>
        </w:rPr>
        <w:t xml:space="preserve">. </w:t>
      </w:r>
      <w:r w:rsidR="00E400C1" w:rsidRPr="00B623A6">
        <w:rPr>
          <w:rFonts w:ascii="Times New Roman" w:hAnsi="Times New Roman" w:cs="Times New Roman"/>
          <w:sz w:val="24"/>
          <w:szCs w:val="24"/>
        </w:rPr>
        <w:t xml:space="preserve">The building </w:t>
      </w:r>
      <w:r w:rsidR="00A0738C" w:rsidRPr="00B623A6">
        <w:rPr>
          <w:rFonts w:ascii="Times New Roman" w:hAnsi="Times New Roman" w:cs="Times New Roman"/>
          <w:sz w:val="24"/>
          <w:szCs w:val="24"/>
        </w:rPr>
        <w:t>h</w:t>
      </w:r>
      <w:r w:rsidR="00E400C1" w:rsidRPr="00B623A6">
        <w:rPr>
          <w:rFonts w:ascii="Times New Roman" w:hAnsi="Times New Roman" w:cs="Times New Roman"/>
          <w:sz w:val="24"/>
          <w:szCs w:val="24"/>
        </w:rPr>
        <w:t xml:space="preserve">as </w:t>
      </w:r>
      <w:r w:rsidR="00A0738C" w:rsidRPr="00B623A6">
        <w:rPr>
          <w:rFonts w:ascii="Times New Roman" w:hAnsi="Times New Roman" w:cs="Times New Roman"/>
          <w:sz w:val="24"/>
          <w:szCs w:val="24"/>
        </w:rPr>
        <w:t>multipurpose facilities</w:t>
      </w:r>
      <w:r w:rsidR="008151EC" w:rsidRPr="00B623A6">
        <w:rPr>
          <w:rFonts w:ascii="Times New Roman" w:hAnsi="Times New Roman" w:cs="Times New Roman"/>
          <w:sz w:val="24"/>
          <w:szCs w:val="24"/>
        </w:rPr>
        <w:t xml:space="preserve"> enabling the usage of different equipment, including energy-saving and consuming gadgets, making it hard for the engineering maintenance to minimize the energy consumption rate within the commercial building</w:t>
      </w:r>
      <w:r w:rsidR="009B667A" w:rsidRPr="00B623A6">
        <w:rPr>
          <w:rFonts w:ascii="Times New Roman" w:hAnsi="Times New Roman" w:cs="Times New Roman"/>
          <w:sz w:val="24"/>
          <w:szCs w:val="24"/>
        </w:rPr>
        <w:t xml:space="preserve"> (</w:t>
      </w:r>
      <w:proofErr w:type="spellStart"/>
      <w:r w:rsidR="009B667A" w:rsidRPr="00B623A6">
        <w:rPr>
          <w:rFonts w:ascii="Times New Roman" w:hAnsi="Times New Roman" w:cs="Times New Roman"/>
          <w:sz w:val="24"/>
          <w:szCs w:val="24"/>
        </w:rPr>
        <w:t>Javed</w:t>
      </w:r>
      <w:proofErr w:type="spellEnd"/>
      <w:r w:rsidR="009B667A" w:rsidRPr="00B623A6">
        <w:rPr>
          <w:rFonts w:ascii="Times New Roman" w:hAnsi="Times New Roman" w:cs="Times New Roman"/>
          <w:sz w:val="24"/>
          <w:szCs w:val="24"/>
        </w:rPr>
        <w:t xml:space="preserve"> 2012, p.8)</w:t>
      </w:r>
      <w:r w:rsidR="00E400C1" w:rsidRPr="00B623A6">
        <w:rPr>
          <w:rFonts w:ascii="Times New Roman" w:hAnsi="Times New Roman" w:cs="Times New Roman"/>
          <w:sz w:val="24"/>
          <w:szCs w:val="24"/>
        </w:rPr>
        <w:t xml:space="preserve">. However, the school designed a </w:t>
      </w:r>
      <w:r w:rsidR="008151EC" w:rsidRPr="00B623A6">
        <w:rPr>
          <w:rFonts w:ascii="Times New Roman" w:hAnsi="Times New Roman" w:cs="Times New Roman"/>
          <w:sz w:val="24"/>
          <w:szCs w:val="24"/>
        </w:rPr>
        <w:t>versatile and sustainable structure that is costly in terms of energy supply and maintenance, making it hard for the engineering team to reduce energy wastage</w:t>
      </w:r>
      <w:r w:rsidR="009B667A" w:rsidRPr="00B623A6">
        <w:rPr>
          <w:rFonts w:ascii="Times New Roman" w:hAnsi="Times New Roman" w:cs="Times New Roman"/>
          <w:sz w:val="24"/>
          <w:szCs w:val="24"/>
        </w:rPr>
        <w:t xml:space="preserve"> (</w:t>
      </w:r>
      <w:proofErr w:type="spellStart"/>
      <w:r w:rsidR="009B667A" w:rsidRPr="00B623A6">
        <w:rPr>
          <w:rFonts w:ascii="Times New Roman" w:hAnsi="Times New Roman" w:cs="Times New Roman"/>
          <w:sz w:val="24"/>
          <w:szCs w:val="24"/>
        </w:rPr>
        <w:t>Javed</w:t>
      </w:r>
      <w:proofErr w:type="spellEnd"/>
      <w:r w:rsidR="009B667A" w:rsidRPr="00B623A6">
        <w:rPr>
          <w:rFonts w:ascii="Times New Roman" w:hAnsi="Times New Roman" w:cs="Times New Roman"/>
          <w:sz w:val="24"/>
          <w:szCs w:val="24"/>
        </w:rPr>
        <w:t xml:space="preserve"> 2012, p.7)</w:t>
      </w:r>
      <w:r w:rsidR="008151EC" w:rsidRPr="00B623A6">
        <w:rPr>
          <w:rFonts w:ascii="Times New Roman" w:hAnsi="Times New Roman" w:cs="Times New Roman"/>
          <w:sz w:val="24"/>
          <w:szCs w:val="24"/>
        </w:rPr>
        <w:t>. However, the complex design was meant to support</w:t>
      </w:r>
      <w:r w:rsidR="00E400C1" w:rsidRPr="00B623A6">
        <w:rPr>
          <w:rFonts w:ascii="Times New Roman" w:hAnsi="Times New Roman" w:cs="Times New Roman"/>
          <w:sz w:val="24"/>
          <w:szCs w:val="24"/>
        </w:rPr>
        <w:t xml:space="preserve"> the reputation of the school</w:t>
      </w:r>
      <w:r w:rsidR="00ED717A" w:rsidRPr="00B623A6">
        <w:rPr>
          <w:rFonts w:ascii="Times New Roman" w:hAnsi="Times New Roman" w:cs="Times New Roman"/>
          <w:sz w:val="24"/>
          <w:szCs w:val="24"/>
        </w:rPr>
        <w:t>, since the</w:t>
      </w:r>
      <w:r w:rsidR="008151EC" w:rsidRPr="00B623A6">
        <w:rPr>
          <w:rFonts w:ascii="Times New Roman" w:hAnsi="Times New Roman" w:cs="Times New Roman"/>
          <w:sz w:val="24"/>
          <w:szCs w:val="24"/>
        </w:rPr>
        <w:t xml:space="preserve"> modern learners prefer universities with better and complex looking buildings</w:t>
      </w:r>
      <w:r w:rsidR="00E400C1" w:rsidRPr="00B623A6">
        <w:rPr>
          <w:rFonts w:ascii="Times New Roman" w:hAnsi="Times New Roman" w:cs="Times New Roman"/>
          <w:sz w:val="24"/>
          <w:szCs w:val="24"/>
        </w:rPr>
        <w:t xml:space="preserve">. To that end, the building is a </w:t>
      </w:r>
      <w:proofErr w:type="spellStart"/>
      <w:r w:rsidR="00E400C1" w:rsidRPr="00B623A6">
        <w:rPr>
          <w:rFonts w:ascii="Times New Roman" w:hAnsi="Times New Roman" w:cs="Times New Roman"/>
          <w:sz w:val="24"/>
          <w:szCs w:val="24"/>
        </w:rPr>
        <w:t>storey</w:t>
      </w:r>
      <w:proofErr w:type="spellEnd"/>
      <w:r w:rsidR="00E400C1" w:rsidRPr="00B623A6">
        <w:rPr>
          <w:rFonts w:ascii="Times New Roman" w:hAnsi="Times New Roman" w:cs="Times New Roman"/>
          <w:sz w:val="24"/>
          <w:szCs w:val="24"/>
        </w:rPr>
        <w:t xml:space="preserve"> structure with twin skin curtain walls, aiding ventilation as it lowers acoustic interference at the same time. </w:t>
      </w:r>
      <w:r w:rsidRPr="00B623A6">
        <w:rPr>
          <w:rFonts w:ascii="Times New Roman" w:hAnsi="Times New Roman" w:cs="Times New Roman"/>
          <w:sz w:val="24"/>
          <w:szCs w:val="24"/>
        </w:rPr>
        <w:t xml:space="preserve">One of the </w:t>
      </w:r>
      <w:r w:rsidR="00964F6D" w:rsidRPr="00B623A6">
        <w:rPr>
          <w:rFonts w:ascii="Times New Roman" w:hAnsi="Times New Roman" w:cs="Times New Roman"/>
          <w:sz w:val="24"/>
          <w:szCs w:val="24"/>
        </w:rPr>
        <w:t>reasons</w:t>
      </w:r>
      <w:r w:rsidRPr="00B623A6">
        <w:rPr>
          <w:rFonts w:ascii="Times New Roman" w:hAnsi="Times New Roman" w:cs="Times New Roman"/>
          <w:sz w:val="24"/>
          <w:szCs w:val="24"/>
        </w:rPr>
        <w:t xml:space="preserve"> behind the failure </w:t>
      </w:r>
      <w:r w:rsidR="00ED717A" w:rsidRPr="00B623A6">
        <w:rPr>
          <w:rFonts w:ascii="Times New Roman" w:hAnsi="Times New Roman" w:cs="Times New Roman"/>
          <w:sz w:val="24"/>
          <w:szCs w:val="24"/>
        </w:rPr>
        <w:t>in energy cost efficiency is the</w:t>
      </w:r>
      <w:r w:rsidRPr="00B623A6">
        <w:rPr>
          <w:rFonts w:ascii="Times New Roman" w:hAnsi="Times New Roman" w:cs="Times New Roman"/>
          <w:sz w:val="24"/>
          <w:szCs w:val="24"/>
        </w:rPr>
        <w:t xml:space="preserve"> inadequate</w:t>
      </w:r>
      <w:r w:rsidR="00E400C1" w:rsidRPr="00B623A6">
        <w:rPr>
          <w:rFonts w:ascii="Times New Roman" w:hAnsi="Times New Roman" w:cs="Times New Roman"/>
          <w:sz w:val="24"/>
          <w:szCs w:val="24"/>
        </w:rPr>
        <w:t xml:space="preserve"> understanding of how organizations handle technology</w:t>
      </w:r>
      <w:r w:rsidRPr="00B623A6">
        <w:rPr>
          <w:rFonts w:ascii="Times New Roman" w:hAnsi="Times New Roman" w:cs="Times New Roman"/>
          <w:sz w:val="24"/>
          <w:szCs w:val="24"/>
        </w:rPr>
        <w:t xml:space="preserve"> such as the lights, heating systems</w:t>
      </w:r>
      <w:r w:rsidR="00964F6D" w:rsidRPr="00B623A6">
        <w:rPr>
          <w:rFonts w:ascii="Times New Roman" w:hAnsi="Times New Roman" w:cs="Times New Roman"/>
          <w:sz w:val="24"/>
          <w:szCs w:val="24"/>
        </w:rPr>
        <w:t>, electrical equipment and other energy</w:t>
      </w:r>
      <w:r w:rsidR="00E400C1" w:rsidRPr="00B623A6">
        <w:rPr>
          <w:rFonts w:ascii="Times New Roman" w:hAnsi="Times New Roman" w:cs="Times New Roman"/>
          <w:sz w:val="24"/>
          <w:szCs w:val="24"/>
        </w:rPr>
        <w:t>-consuming gadgets used in offices</w:t>
      </w:r>
      <w:r w:rsidR="003E5300" w:rsidRPr="00B623A6">
        <w:rPr>
          <w:rFonts w:ascii="Times New Roman" w:hAnsi="Times New Roman" w:cs="Times New Roman"/>
          <w:sz w:val="24"/>
          <w:szCs w:val="24"/>
        </w:rPr>
        <w:t xml:space="preserve"> (</w:t>
      </w:r>
      <w:proofErr w:type="spellStart"/>
      <w:r w:rsidR="003E5300" w:rsidRPr="00B623A6">
        <w:rPr>
          <w:rFonts w:ascii="Times New Roman" w:hAnsi="Times New Roman" w:cs="Times New Roman"/>
          <w:sz w:val="24"/>
          <w:szCs w:val="24"/>
        </w:rPr>
        <w:t>Lambertz</w:t>
      </w:r>
      <w:proofErr w:type="spellEnd"/>
      <w:r w:rsidR="003E5300" w:rsidRPr="00B623A6">
        <w:rPr>
          <w:rFonts w:ascii="Times New Roman" w:hAnsi="Times New Roman" w:cs="Times New Roman"/>
          <w:sz w:val="24"/>
          <w:szCs w:val="24"/>
        </w:rPr>
        <w:t xml:space="preserve"> 2020, p.345)</w:t>
      </w:r>
      <w:r w:rsidR="00964F6D" w:rsidRPr="00B623A6">
        <w:rPr>
          <w:rFonts w:ascii="Times New Roman" w:hAnsi="Times New Roman" w:cs="Times New Roman"/>
          <w:sz w:val="24"/>
          <w:szCs w:val="24"/>
        </w:rPr>
        <w:t>. Reaching an understanding has been hindered by the unclear en</w:t>
      </w:r>
      <w:r w:rsidR="00ED717A" w:rsidRPr="00B623A6">
        <w:rPr>
          <w:rFonts w:ascii="Times New Roman" w:hAnsi="Times New Roman" w:cs="Times New Roman"/>
          <w:sz w:val="24"/>
          <w:szCs w:val="24"/>
        </w:rPr>
        <w:t>ergy data based on</w:t>
      </w:r>
      <w:r w:rsidR="00964F6D" w:rsidRPr="00B623A6">
        <w:rPr>
          <w:rFonts w:ascii="Times New Roman" w:hAnsi="Times New Roman" w:cs="Times New Roman"/>
          <w:sz w:val="24"/>
          <w:szCs w:val="24"/>
        </w:rPr>
        <w:t xml:space="preserve"> the installed appliances and services, in</w:t>
      </w:r>
      <w:r w:rsidR="00E400C1" w:rsidRPr="00B623A6">
        <w:rPr>
          <w:rFonts w:ascii="Times New Roman" w:hAnsi="Times New Roman" w:cs="Times New Roman"/>
          <w:sz w:val="24"/>
          <w:szCs w:val="24"/>
        </w:rPr>
        <w:t>ternal conditions, the staff, and the building</w:t>
      </w:r>
      <w:r w:rsidR="00964F6D" w:rsidRPr="00B623A6">
        <w:rPr>
          <w:rFonts w:ascii="Times New Roman" w:hAnsi="Times New Roman" w:cs="Times New Roman"/>
          <w:sz w:val="24"/>
          <w:szCs w:val="24"/>
        </w:rPr>
        <w:t xml:space="preserve"> description, affecting the amount of energy used in </w:t>
      </w:r>
      <w:r w:rsidR="00D96D0A" w:rsidRPr="00B623A6">
        <w:rPr>
          <w:rFonts w:ascii="Times New Roman" w:hAnsi="Times New Roman" w:cs="Times New Roman"/>
          <w:sz w:val="24"/>
          <w:szCs w:val="24"/>
        </w:rPr>
        <w:t>the commercial building</w:t>
      </w:r>
      <w:r w:rsidR="007417CD" w:rsidRPr="00B623A6">
        <w:rPr>
          <w:rFonts w:ascii="Times New Roman" w:hAnsi="Times New Roman" w:cs="Times New Roman"/>
          <w:sz w:val="24"/>
          <w:szCs w:val="24"/>
        </w:rPr>
        <w:t>. Without</w:t>
      </w:r>
      <w:r w:rsidR="00964F6D" w:rsidRPr="00B623A6">
        <w:rPr>
          <w:rFonts w:ascii="Times New Roman" w:hAnsi="Times New Roman" w:cs="Times New Roman"/>
          <w:sz w:val="24"/>
          <w:szCs w:val="24"/>
        </w:rPr>
        <w:t xml:space="preserve"> such data and information, it can be challenging to produce valid and transparent models for predicting and understanding energy use. </w:t>
      </w:r>
      <w:r w:rsidR="00E400C1" w:rsidRPr="00B623A6">
        <w:rPr>
          <w:rFonts w:ascii="Times New Roman" w:hAnsi="Times New Roman" w:cs="Times New Roman"/>
          <w:sz w:val="24"/>
          <w:szCs w:val="24"/>
        </w:rPr>
        <w:t xml:space="preserve">Also, the building contains flexible teaching spaces, multiple modular offices </w:t>
      </w:r>
      <w:r w:rsidR="006437EA" w:rsidRPr="00B623A6">
        <w:rPr>
          <w:rFonts w:ascii="Times New Roman" w:hAnsi="Times New Roman" w:cs="Times New Roman"/>
          <w:sz w:val="24"/>
          <w:szCs w:val="24"/>
        </w:rPr>
        <w:t>characterized</w:t>
      </w:r>
      <w:r w:rsidR="00E400C1" w:rsidRPr="00B623A6">
        <w:rPr>
          <w:rFonts w:ascii="Times New Roman" w:hAnsi="Times New Roman" w:cs="Times New Roman"/>
          <w:sz w:val="24"/>
          <w:szCs w:val="24"/>
        </w:rPr>
        <w:t xml:space="preserve"> by </w:t>
      </w:r>
      <w:r w:rsidR="008151EC" w:rsidRPr="00B623A6">
        <w:rPr>
          <w:rFonts w:ascii="Times New Roman" w:hAnsi="Times New Roman" w:cs="Times New Roman"/>
          <w:sz w:val="24"/>
          <w:szCs w:val="24"/>
        </w:rPr>
        <w:t>fully wired</w:t>
      </w:r>
      <w:r w:rsidR="00E400C1" w:rsidRPr="00B623A6">
        <w:rPr>
          <w:rFonts w:ascii="Times New Roman" w:hAnsi="Times New Roman" w:cs="Times New Roman"/>
          <w:sz w:val="24"/>
          <w:szCs w:val="24"/>
        </w:rPr>
        <w:t xml:space="preserve"> walls</w:t>
      </w:r>
      <w:r w:rsidR="008151EC" w:rsidRPr="00B623A6">
        <w:rPr>
          <w:rFonts w:ascii="Times New Roman" w:hAnsi="Times New Roman" w:cs="Times New Roman"/>
          <w:sz w:val="24"/>
          <w:szCs w:val="24"/>
        </w:rPr>
        <w:t xml:space="preserve"> to enable the students to charge their phones and computers</w:t>
      </w:r>
      <w:r w:rsidR="009B667A" w:rsidRPr="00B623A6">
        <w:rPr>
          <w:rFonts w:ascii="Times New Roman" w:hAnsi="Times New Roman" w:cs="Times New Roman"/>
          <w:sz w:val="24"/>
          <w:szCs w:val="24"/>
        </w:rPr>
        <w:t xml:space="preserve"> (</w:t>
      </w:r>
      <w:proofErr w:type="spellStart"/>
      <w:r w:rsidR="009B667A" w:rsidRPr="00B623A6">
        <w:rPr>
          <w:rFonts w:ascii="Times New Roman" w:hAnsi="Times New Roman" w:cs="Times New Roman"/>
          <w:sz w:val="24"/>
          <w:szCs w:val="24"/>
        </w:rPr>
        <w:t>Javed</w:t>
      </w:r>
      <w:proofErr w:type="spellEnd"/>
      <w:r w:rsidR="009B667A" w:rsidRPr="00B623A6">
        <w:rPr>
          <w:rFonts w:ascii="Times New Roman" w:hAnsi="Times New Roman" w:cs="Times New Roman"/>
          <w:sz w:val="24"/>
          <w:szCs w:val="24"/>
        </w:rPr>
        <w:t xml:space="preserve"> 2012, p.8)</w:t>
      </w:r>
      <w:r w:rsidR="008151EC" w:rsidRPr="00B623A6">
        <w:rPr>
          <w:rFonts w:ascii="Times New Roman" w:hAnsi="Times New Roman" w:cs="Times New Roman"/>
          <w:sz w:val="24"/>
          <w:szCs w:val="24"/>
        </w:rPr>
        <w:t xml:space="preserve">. </w:t>
      </w:r>
      <w:r w:rsidR="00884DEE" w:rsidRPr="00B623A6">
        <w:rPr>
          <w:rFonts w:ascii="Times New Roman" w:hAnsi="Times New Roman" w:cs="Times New Roman"/>
          <w:sz w:val="24"/>
          <w:szCs w:val="24"/>
        </w:rPr>
        <w:t>That makes</w:t>
      </w:r>
      <w:r w:rsidR="00E400C1" w:rsidRPr="00B623A6">
        <w:rPr>
          <w:rFonts w:ascii="Times New Roman" w:hAnsi="Times New Roman" w:cs="Times New Roman"/>
          <w:sz w:val="24"/>
          <w:szCs w:val="24"/>
        </w:rPr>
        <w:t xml:space="preserve"> it necessary to </w:t>
      </w:r>
      <w:r w:rsidR="00E400C1" w:rsidRPr="00B623A6">
        <w:rPr>
          <w:rFonts w:ascii="Times New Roman" w:hAnsi="Times New Roman" w:cs="Times New Roman"/>
          <w:sz w:val="24"/>
          <w:szCs w:val="24"/>
        </w:rPr>
        <w:lastRenderedPageBreak/>
        <w:t>consider ways of saving energy</w:t>
      </w:r>
      <w:r w:rsidR="00884DEE" w:rsidRPr="00B623A6">
        <w:rPr>
          <w:rFonts w:ascii="Times New Roman" w:hAnsi="Times New Roman" w:cs="Times New Roman"/>
          <w:sz w:val="24"/>
          <w:szCs w:val="24"/>
        </w:rPr>
        <w:t xml:space="preserve"> as the number of computers a</w:t>
      </w:r>
      <w:r w:rsidR="00ED717A" w:rsidRPr="00B623A6">
        <w:rPr>
          <w:rFonts w:ascii="Times New Roman" w:hAnsi="Times New Roman" w:cs="Times New Roman"/>
          <w:sz w:val="24"/>
          <w:szCs w:val="24"/>
        </w:rPr>
        <w:t>nd phones charged daily is not supported by</w:t>
      </w:r>
      <w:r w:rsidR="00884DEE" w:rsidRPr="00B623A6">
        <w:rPr>
          <w:rFonts w:ascii="Times New Roman" w:hAnsi="Times New Roman" w:cs="Times New Roman"/>
          <w:sz w:val="24"/>
          <w:szCs w:val="24"/>
        </w:rPr>
        <w:t xml:space="preserve"> the energy plan of the building</w:t>
      </w:r>
      <w:r w:rsidR="00A0738C" w:rsidRPr="00B623A6">
        <w:rPr>
          <w:rFonts w:ascii="Times New Roman" w:hAnsi="Times New Roman" w:cs="Times New Roman"/>
          <w:sz w:val="24"/>
          <w:szCs w:val="24"/>
        </w:rPr>
        <w:t>.</w:t>
      </w:r>
      <w:r w:rsidR="00C8785D" w:rsidRPr="00B623A6">
        <w:rPr>
          <w:rFonts w:ascii="Times New Roman" w:hAnsi="Times New Roman" w:cs="Times New Roman"/>
          <w:sz w:val="24"/>
          <w:szCs w:val="24"/>
        </w:rPr>
        <w:t xml:space="preserve"> </w:t>
      </w:r>
    </w:p>
    <w:p w14:paraId="1FACFFD6" w14:textId="1E965D59" w:rsidR="001E6F0F" w:rsidRDefault="001E6F0F" w:rsidP="005D43DC">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CARBS building has a very complex system, which could pose </w:t>
      </w:r>
      <w:r w:rsidR="0063042E">
        <w:rPr>
          <w:rFonts w:ascii="Times New Roman" w:hAnsi="Times New Roman" w:cs="Times New Roman"/>
          <w:sz w:val="24"/>
          <w:szCs w:val="24"/>
        </w:rPr>
        <w:t xml:space="preserve">both financial and maintenance and repair </w:t>
      </w:r>
      <w:r w:rsidR="00E44271">
        <w:rPr>
          <w:rFonts w:ascii="Times New Roman" w:hAnsi="Times New Roman" w:cs="Times New Roman"/>
          <w:sz w:val="24"/>
          <w:szCs w:val="24"/>
        </w:rPr>
        <w:t xml:space="preserve">problems over time should correct maintenance </w:t>
      </w:r>
      <w:proofErr w:type="gramStart"/>
      <w:r w:rsidR="00E44271">
        <w:rPr>
          <w:rFonts w:ascii="Times New Roman" w:hAnsi="Times New Roman" w:cs="Times New Roman"/>
          <w:sz w:val="24"/>
          <w:szCs w:val="24"/>
        </w:rPr>
        <w:t>not be</w:t>
      </w:r>
      <w:proofErr w:type="gramEnd"/>
      <w:r w:rsidR="00E44271">
        <w:rPr>
          <w:rFonts w:ascii="Times New Roman" w:hAnsi="Times New Roman" w:cs="Times New Roman"/>
          <w:sz w:val="24"/>
          <w:szCs w:val="24"/>
        </w:rPr>
        <w:t xml:space="preserve"> adhered to.</w:t>
      </w:r>
    </w:p>
    <w:tbl>
      <w:tblPr>
        <w:tblStyle w:val="TableGrid"/>
        <w:tblW w:w="0" w:type="auto"/>
        <w:tblLook w:val="04A0" w:firstRow="1" w:lastRow="0" w:firstColumn="1" w:lastColumn="0" w:noHBand="0" w:noVBand="1"/>
      </w:tblPr>
      <w:tblGrid>
        <w:gridCol w:w="4788"/>
        <w:gridCol w:w="4788"/>
      </w:tblGrid>
      <w:tr w:rsidR="00342D2D" w14:paraId="352BA4FC" w14:textId="77777777" w:rsidTr="00342D2D">
        <w:tc>
          <w:tcPr>
            <w:tcW w:w="4788" w:type="dxa"/>
          </w:tcPr>
          <w:p w14:paraId="6782F731" w14:textId="6C6F4262" w:rsidR="00342D2D" w:rsidRDefault="00D8588C" w:rsidP="005D43DC">
            <w:pPr>
              <w:spacing w:line="480" w:lineRule="auto"/>
              <w:rPr>
                <w:rFonts w:ascii="Times New Roman" w:hAnsi="Times New Roman" w:cs="Times New Roman"/>
                <w:sz w:val="24"/>
                <w:szCs w:val="24"/>
              </w:rPr>
            </w:pPr>
            <w:r>
              <w:rPr>
                <w:rFonts w:ascii="Times New Roman" w:hAnsi="Times New Roman" w:cs="Times New Roman"/>
                <w:sz w:val="24"/>
                <w:szCs w:val="24"/>
              </w:rPr>
              <w:t xml:space="preserve">Mechanical </w:t>
            </w:r>
          </w:p>
        </w:tc>
        <w:tc>
          <w:tcPr>
            <w:tcW w:w="4788" w:type="dxa"/>
          </w:tcPr>
          <w:p w14:paraId="26520F8F" w14:textId="242A178A" w:rsidR="00342D2D" w:rsidRDefault="00E44271" w:rsidP="005D43DC">
            <w:pPr>
              <w:spacing w:line="480" w:lineRule="auto"/>
              <w:rPr>
                <w:rFonts w:ascii="Times New Roman" w:hAnsi="Times New Roman" w:cs="Times New Roman"/>
                <w:sz w:val="24"/>
                <w:szCs w:val="24"/>
              </w:rPr>
            </w:pPr>
            <w:r>
              <w:rPr>
                <w:rFonts w:ascii="Times New Roman" w:hAnsi="Times New Roman" w:cs="Times New Roman"/>
                <w:sz w:val="24"/>
                <w:szCs w:val="24"/>
              </w:rPr>
              <w:t>Use</w:t>
            </w:r>
          </w:p>
        </w:tc>
      </w:tr>
      <w:tr w:rsidR="00342D2D" w14:paraId="36B4868B" w14:textId="77777777" w:rsidTr="00342D2D">
        <w:tc>
          <w:tcPr>
            <w:tcW w:w="4788" w:type="dxa"/>
          </w:tcPr>
          <w:p w14:paraId="66652EB0" w14:textId="27CE0581" w:rsidR="00342D2D" w:rsidRDefault="00F85166" w:rsidP="005D43DC">
            <w:pPr>
              <w:spacing w:line="480" w:lineRule="auto"/>
              <w:rPr>
                <w:rFonts w:ascii="Times New Roman" w:hAnsi="Times New Roman" w:cs="Times New Roman"/>
                <w:sz w:val="24"/>
                <w:szCs w:val="24"/>
              </w:rPr>
            </w:pPr>
            <w:r>
              <w:rPr>
                <w:rFonts w:ascii="Times New Roman" w:hAnsi="Times New Roman" w:cs="Times New Roman"/>
                <w:sz w:val="24"/>
                <w:szCs w:val="24"/>
              </w:rPr>
              <w:t>Rainwater Harvesting</w:t>
            </w:r>
          </w:p>
        </w:tc>
        <w:tc>
          <w:tcPr>
            <w:tcW w:w="4788" w:type="dxa"/>
          </w:tcPr>
          <w:p w14:paraId="52BCF94B" w14:textId="2DA8C5E0" w:rsidR="00342D2D" w:rsidRDefault="00C073C2" w:rsidP="005D43DC">
            <w:pPr>
              <w:spacing w:line="480" w:lineRule="auto"/>
              <w:rPr>
                <w:rFonts w:ascii="Times New Roman" w:hAnsi="Times New Roman" w:cs="Times New Roman"/>
                <w:sz w:val="24"/>
                <w:szCs w:val="24"/>
              </w:rPr>
            </w:pPr>
            <w:r>
              <w:rPr>
                <w:rFonts w:ascii="Times New Roman" w:hAnsi="Times New Roman" w:cs="Times New Roman"/>
                <w:sz w:val="24"/>
                <w:szCs w:val="24"/>
              </w:rPr>
              <w:t>Flushing of toilets</w:t>
            </w:r>
          </w:p>
        </w:tc>
      </w:tr>
      <w:tr w:rsidR="00342D2D" w14:paraId="7F37F906" w14:textId="77777777" w:rsidTr="00342D2D">
        <w:tc>
          <w:tcPr>
            <w:tcW w:w="4788" w:type="dxa"/>
          </w:tcPr>
          <w:p w14:paraId="469A433C" w14:textId="59114843" w:rsidR="00342D2D" w:rsidRDefault="00FE4C94" w:rsidP="005D43DC">
            <w:pPr>
              <w:spacing w:line="480" w:lineRule="auto"/>
              <w:rPr>
                <w:rFonts w:ascii="Times New Roman" w:hAnsi="Times New Roman" w:cs="Times New Roman"/>
                <w:sz w:val="24"/>
                <w:szCs w:val="24"/>
              </w:rPr>
            </w:pPr>
            <w:r>
              <w:rPr>
                <w:rFonts w:ascii="Times New Roman" w:hAnsi="Times New Roman" w:cs="Times New Roman"/>
                <w:sz w:val="24"/>
                <w:szCs w:val="24"/>
              </w:rPr>
              <w:t>Hot Water Electrical Water heaters</w:t>
            </w:r>
          </w:p>
        </w:tc>
        <w:tc>
          <w:tcPr>
            <w:tcW w:w="4788" w:type="dxa"/>
          </w:tcPr>
          <w:p w14:paraId="27122C3D" w14:textId="5438ED8B" w:rsidR="00342D2D" w:rsidRDefault="00CF7DC6" w:rsidP="005D43DC">
            <w:pPr>
              <w:spacing w:line="480" w:lineRule="auto"/>
              <w:rPr>
                <w:rFonts w:ascii="Times New Roman" w:hAnsi="Times New Roman" w:cs="Times New Roman"/>
                <w:sz w:val="24"/>
                <w:szCs w:val="24"/>
              </w:rPr>
            </w:pPr>
            <w:r>
              <w:rPr>
                <w:rFonts w:ascii="Times New Roman" w:hAnsi="Times New Roman" w:cs="Times New Roman"/>
                <w:sz w:val="24"/>
                <w:szCs w:val="24"/>
              </w:rPr>
              <w:t>Basins</w:t>
            </w:r>
            <w:r w:rsidR="00CC171F">
              <w:rPr>
                <w:rFonts w:ascii="Times New Roman" w:hAnsi="Times New Roman" w:cs="Times New Roman"/>
                <w:sz w:val="24"/>
                <w:szCs w:val="24"/>
              </w:rPr>
              <w:t>.</w:t>
            </w:r>
          </w:p>
        </w:tc>
      </w:tr>
      <w:tr w:rsidR="00342D2D" w14:paraId="70B7EAD5" w14:textId="77777777" w:rsidTr="00342D2D">
        <w:tc>
          <w:tcPr>
            <w:tcW w:w="4788" w:type="dxa"/>
          </w:tcPr>
          <w:p w14:paraId="2159455B" w14:textId="5C09ED60" w:rsidR="00342D2D" w:rsidRDefault="002F20AF" w:rsidP="005D43DC">
            <w:pPr>
              <w:spacing w:line="480" w:lineRule="auto"/>
              <w:rPr>
                <w:rFonts w:ascii="Times New Roman" w:hAnsi="Times New Roman" w:cs="Times New Roman"/>
                <w:sz w:val="24"/>
                <w:szCs w:val="24"/>
              </w:rPr>
            </w:pPr>
            <w:r>
              <w:rPr>
                <w:rFonts w:ascii="Times New Roman" w:hAnsi="Times New Roman" w:cs="Times New Roman"/>
                <w:sz w:val="24"/>
                <w:szCs w:val="24"/>
              </w:rPr>
              <w:t>Gas Fired Boilers CHP</w:t>
            </w:r>
          </w:p>
        </w:tc>
        <w:tc>
          <w:tcPr>
            <w:tcW w:w="4788" w:type="dxa"/>
          </w:tcPr>
          <w:p w14:paraId="78C6765E" w14:textId="3422A505" w:rsidR="00342D2D" w:rsidRDefault="002F20AF" w:rsidP="005D43DC">
            <w:pPr>
              <w:spacing w:line="480" w:lineRule="auto"/>
              <w:rPr>
                <w:rFonts w:ascii="Times New Roman" w:hAnsi="Times New Roman" w:cs="Times New Roman"/>
                <w:sz w:val="24"/>
                <w:szCs w:val="24"/>
              </w:rPr>
            </w:pPr>
            <w:r>
              <w:rPr>
                <w:rFonts w:ascii="Times New Roman" w:hAnsi="Times New Roman" w:cs="Times New Roman"/>
                <w:sz w:val="24"/>
                <w:szCs w:val="24"/>
              </w:rPr>
              <w:t>Heating</w:t>
            </w:r>
          </w:p>
        </w:tc>
      </w:tr>
      <w:tr w:rsidR="00342D2D" w14:paraId="3C00677A" w14:textId="77777777" w:rsidTr="00342D2D">
        <w:tc>
          <w:tcPr>
            <w:tcW w:w="4788" w:type="dxa"/>
          </w:tcPr>
          <w:p w14:paraId="5AB8E2CA" w14:textId="6552D823" w:rsidR="00342D2D" w:rsidRDefault="004A585B" w:rsidP="005D43DC">
            <w:pPr>
              <w:spacing w:line="480" w:lineRule="auto"/>
              <w:rPr>
                <w:rFonts w:ascii="Times New Roman" w:hAnsi="Times New Roman" w:cs="Times New Roman"/>
                <w:sz w:val="24"/>
                <w:szCs w:val="24"/>
              </w:rPr>
            </w:pPr>
            <w:r>
              <w:rPr>
                <w:rFonts w:ascii="Times New Roman" w:hAnsi="Times New Roman" w:cs="Times New Roman"/>
                <w:sz w:val="24"/>
                <w:szCs w:val="24"/>
              </w:rPr>
              <w:t>Chilled Water</w:t>
            </w:r>
          </w:p>
        </w:tc>
        <w:tc>
          <w:tcPr>
            <w:tcW w:w="4788" w:type="dxa"/>
          </w:tcPr>
          <w:p w14:paraId="01E15181" w14:textId="084949F9" w:rsidR="00342D2D" w:rsidRDefault="00A72649" w:rsidP="005D43DC">
            <w:pPr>
              <w:spacing w:line="480" w:lineRule="auto"/>
              <w:rPr>
                <w:rFonts w:ascii="Times New Roman" w:hAnsi="Times New Roman" w:cs="Times New Roman"/>
                <w:sz w:val="24"/>
                <w:szCs w:val="24"/>
              </w:rPr>
            </w:pPr>
            <w:r>
              <w:rPr>
                <w:rFonts w:ascii="Times New Roman" w:hAnsi="Times New Roman" w:cs="Times New Roman"/>
                <w:sz w:val="24"/>
                <w:szCs w:val="24"/>
              </w:rPr>
              <w:t>Cooling Chill Beams</w:t>
            </w:r>
          </w:p>
        </w:tc>
      </w:tr>
      <w:tr w:rsidR="00342D2D" w14:paraId="49DD0129" w14:textId="77777777" w:rsidTr="00342D2D">
        <w:tc>
          <w:tcPr>
            <w:tcW w:w="4788" w:type="dxa"/>
          </w:tcPr>
          <w:p w14:paraId="2A05CB83" w14:textId="4F384770" w:rsidR="00342D2D" w:rsidRDefault="008A2D46" w:rsidP="005D43DC">
            <w:pPr>
              <w:spacing w:line="480" w:lineRule="auto"/>
              <w:rPr>
                <w:rFonts w:ascii="Times New Roman" w:hAnsi="Times New Roman" w:cs="Times New Roman"/>
                <w:sz w:val="24"/>
                <w:szCs w:val="24"/>
              </w:rPr>
            </w:pPr>
            <w:r>
              <w:rPr>
                <w:rFonts w:ascii="Times New Roman" w:hAnsi="Times New Roman" w:cs="Times New Roman"/>
                <w:sz w:val="24"/>
                <w:szCs w:val="24"/>
              </w:rPr>
              <w:t xml:space="preserve">Floor </w:t>
            </w:r>
            <w:r w:rsidR="00FB5627">
              <w:rPr>
                <w:rFonts w:ascii="Times New Roman" w:hAnsi="Times New Roman" w:cs="Times New Roman"/>
                <w:sz w:val="24"/>
                <w:szCs w:val="24"/>
              </w:rPr>
              <w:t xml:space="preserve">Void </w:t>
            </w:r>
            <w:r>
              <w:rPr>
                <w:rFonts w:ascii="Times New Roman" w:hAnsi="Times New Roman" w:cs="Times New Roman"/>
                <w:sz w:val="24"/>
                <w:szCs w:val="24"/>
              </w:rPr>
              <w:t>Ventilation</w:t>
            </w:r>
            <w:r w:rsidR="002F204C">
              <w:rPr>
                <w:rFonts w:ascii="Times New Roman" w:hAnsi="Times New Roman" w:cs="Times New Roman"/>
                <w:sz w:val="24"/>
                <w:szCs w:val="24"/>
              </w:rPr>
              <w:t xml:space="preserve"> AHU 01</w:t>
            </w:r>
            <w:r w:rsidR="00F25F5E">
              <w:rPr>
                <w:rFonts w:ascii="Times New Roman" w:hAnsi="Times New Roman" w:cs="Times New Roman"/>
                <w:sz w:val="24"/>
                <w:szCs w:val="24"/>
              </w:rPr>
              <w:t>, 02</w:t>
            </w:r>
            <w:r w:rsidR="006A565D">
              <w:rPr>
                <w:rFonts w:ascii="Times New Roman" w:hAnsi="Times New Roman" w:cs="Times New Roman"/>
                <w:sz w:val="24"/>
                <w:szCs w:val="24"/>
              </w:rPr>
              <w:t>, 03, 04</w:t>
            </w:r>
            <w:r w:rsidR="00592F66">
              <w:rPr>
                <w:rFonts w:ascii="Times New Roman" w:hAnsi="Times New Roman" w:cs="Times New Roman"/>
                <w:sz w:val="24"/>
                <w:szCs w:val="24"/>
              </w:rPr>
              <w:t>, 05, 06,</w:t>
            </w:r>
            <w:r w:rsidR="00703FF4">
              <w:rPr>
                <w:rFonts w:ascii="Times New Roman" w:hAnsi="Times New Roman" w:cs="Times New Roman"/>
                <w:sz w:val="24"/>
                <w:szCs w:val="24"/>
              </w:rPr>
              <w:t xml:space="preserve"> 07,08</w:t>
            </w:r>
            <w:r w:rsidR="00E3431E">
              <w:rPr>
                <w:rFonts w:ascii="Times New Roman" w:hAnsi="Times New Roman" w:cs="Times New Roman"/>
                <w:sz w:val="24"/>
                <w:szCs w:val="24"/>
              </w:rPr>
              <w:t>, 09, 10, 11,</w:t>
            </w:r>
          </w:p>
          <w:p w14:paraId="768E9434" w14:textId="20305388" w:rsidR="00024A4D" w:rsidRDefault="00024A4D" w:rsidP="005D43DC">
            <w:pPr>
              <w:spacing w:line="480" w:lineRule="auto"/>
              <w:rPr>
                <w:rFonts w:ascii="Times New Roman" w:hAnsi="Times New Roman" w:cs="Times New Roman"/>
                <w:sz w:val="24"/>
                <w:szCs w:val="24"/>
              </w:rPr>
            </w:pPr>
            <w:r>
              <w:rPr>
                <w:rFonts w:ascii="Times New Roman" w:hAnsi="Times New Roman" w:cs="Times New Roman"/>
                <w:sz w:val="24"/>
                <w:szCs w:val="24"/>
              </w:rPr>
              <w:t>High level grilles</w:t>
            </w:r>
          </w:p>
        </w:tc>
        <w:tc>
          <w:tcPr>
            <w:tcW w:w="4788" w:type="dxa"/>
          </w:tcPr>
          <w:p w14:paraId="56D87A69" w14:textId="30F2B9C2" w:rsidR="00342D2D" w:rsidRDefault="00FB5627" w:rsidP="005D43DC">
            <w:pPr>
              <w:spacing w:line="480" w:lineRule="auto"/>
              <w:rPr>
                <w:rFonts w:ascii="Times New Roman" w:hAnsi="Times New Roman" w:cs="Times New Roman"/>
                <w:sz w:val="24"/>
                <w:szCs w:val="24"/>
              </w:rPr>
            </w:pPr>
            <w:r>
              <w:rPr>
                <w:rFonts w:ascii="Times New Roman" w:hAnsi="Times New Roman" w:cs="Times New Roman"/>
                <w:sz w:val="24"/>
                <w:szCs w:val="24"/>
              </w:rPr>
              <w:t xml:space="preserve">Fresh air into </w:t>
            </w:r>
            <w:r w:rsidR="00706E98">
              <w:rPr>
                <w:rFonts w:ascii="Times New Roman" w:hAnsi="Times New Roman" w:cs="Times New Roman"/>
                <w:sz w:val="24"/>
                <w:szCs w:val="24"/>
              </w:rPr>
              <w:t>the building</w:t>
            </w:r>
            <w:r w:rsidR="00024A4D">
              <w:rPr>
                <w:rFonts w:ascii="Times New Roman" w:hAnsi="Times New Roman" w:cs="Times New Roman"/>
                <w:sz w:val="24"/>
                <w:szCs w:val="24"/>
              </w:rPr>
              <w:t xml:space="preserve">, </w:t>
            </w:r>
            <w:r w:rsidR="00525C4A">
              <w:rPr>
                <w:rFonts w:ascii="Times New Roman" w:hAnsi="Times New Roman" w:cs="Times New Roman"/>
                <w:sz w:val="24"/>
                <w:szCs w:val="24"/>
              </w:rPr>
              <w:t>warm, polluted air out.</w:t>
            </w:r>
          </w:p>
        </w:tc>
      </w:tr>
      <w:tr w:rsidR="00342D2D" w14:paraId="3597E7A7" w14:textId="77777777" w:rsidTr="00342D2D">
        <w:tc>
          <w:tcPr>
            <w:tcW w:w="4788" w:type="dxa"/>
          </w:tcPr>
          <w:p w14:paraId="3E8254C4" w14:textId="5C391F73" w:rsidR="00342D2D" w:rsidRDefault="001302F7" w:rsidP="005D43DC">
            <w:pPr>
              <w:spacing w:line="480" w:lineRule="auto"/>
              <w:rPr>
                <w:rFonts w:ascii="Times New Roman" w:hAnsi="Times New Roman" w:cs="Times New Roman"/>
                <w:sz w:val="24"/>
                <w:szCs w:val="24"/>
              </w:rPr>
            </w:pPr>
            <w:r>
              <w:rPr>
                <w:rFonts w:ascii="Times New Roman" w:hAnsi="Times New Roman" w:cs="Times New Roman"/>
                <w:sz w:val="24"/>
                <w:szCs w:val="24"/>
              </w:rPr>
              <w:t>Heat Pumps/</w:t>
            </w:r>
            <w:r w:rsidR="00A01E38">
              <w:rPr>
                <w:rFonts w:ascii="Times New Roman" w:hAnsi="Times New Roman" w:cs="Times New Roman"/>
                <w:sz w:val="24"/>
                <w:szCs w:val="24"/>
              </w:rPr>
              <w:t>roof mounted air cooler</w:t>
            </w:r>
          </w:p>
        </w:tc>
        <w:tc>
          <w:tcPr>
            <w:tcW w:w="4788" w:type="dxa"/>
          </w:tcPr>
          <w:p w14:paraId="28FAB8FF" w14:textId="4D870615" w:rsidR="00342D2D" w:rsidRDefault="00A01E38" w:rsidP="005D43DC">
            <w:pPr>
              <w:spacing w:line="480" w:lineRule="auto"/>
              <w:rPr>
                <w:rFonts w:ascii="Times New Roman" w:hAnsi="Times New Roman" w:cs="Times New Roman"/>
                <w:sz w:val="24"/>
                <w:szCs w:val="24"/>
              </w:rPr>
            </w:pPr>
            <w:r>
              <w:rPr>
                <w:rFonts w:ascii="Times New Roman" w:hAnsi="Times New Roman" w:cs="Times New Roman"/>
                <w:sz w:val="24"/>
                <w:szCs w:val="24"/>
              </w:rPr>
              <w:t>Comfort cooling</w:t>
            </w:r>
          </w:p>
        </w:tc>
      </w:tr>
      <w:tr w:rsidR="00342D2D" w14:paraId="400AA3C1" w14:textId="77777777" w:rsidTr="00342D2D">
        <w:tc>
          <w:tcPr>
            <w:tcW w:w="4788" w:type="dxa"/>
          </w:tcPr>
          <w:p w14:paraId="1F9EC36B" w14:textId="29C6CAAE" w:rsidR="00342D2D" w:rsidRDefault="00632588" w:rsidP="005D43DC">
            <w:pPr>
              <w:spacing w:line="480" w:lineRule="auto"/>
              <w:rPr>
                <w:rFonts w:ascii="Times New Roman" w:hAnsi="Times New Roman" w:cs="Times New Roman"/>
                <w:sz w:val="24"/>
                <w:szCs w:val="24"/>
              </w:rPr>
            </w:pPr>
            <w:r>
              <w:rPr>
                <w:rFonts w:ascii="Times New Roman" w:hAnsi="Times New Roman" w:cs="Times New Roman"/>
                <w:sz w:val="24"/>
                <w:szCs w:val="24"/>
              </w:rPr>
              <w:t>Personal Heating and cooling devices</w:t>
            </w:r>
          </w:p>
        </w:tc>
        <w:tc>
          <w:tcPr>
            <w:tcW w:w="4788" w:type="dxa"/>
          </w:tcPr>
          <w:p w14:paraId="28BB99DE" w14:textId="6701A803" w:rsidR="00342D2D" w:rsidRDefault="00632588" w:rsidP="005D43DC">
            <w:pPr>
              <w:spacing w:line="480" w:lineRule="auto"/>
              <w:rPr>
                <w:rFonts w:ascii="Times New Roman" w:hAnsi="Times New Roman" w:cs="Times New Roman"/>
                <w:sz w:val="24"/>
                <w:szCs w:val="24"/>
              </w:rPr>
            </w:pPr>
            <w:r>
              <w:rPr>
                <w:rFonts w:ascii="Times New Roman" w:hAnsi="Times New Roman" w:cs="Times New Roman"/>
                <w:sz w:val="24"/>
                <w:szCs w:val="24"/>
              </w:rPr>
              <w:t>Personal comfort of human factor</w:t>
            </w:r>
          </w:p>
        </w:tc>
      </w:tr>
    </w:tbl>
    <w:p w14:paraId="247D35EA" w14:textId="77777777" w:rsidR="00BE173E" w:rsidRPr="00B623A6" w:rsidRDefault="00BE173E" w:rsidP="005D43DC">
      <w:pPr>
        <w:spacing w:line="480" w:lineRule="auto"/>
        <w:rPr>
          <w:rFonts w:ascii="Times New Roman" w:hAnsi="Times New Roman" w:cs="Times New Roman"/>
          <w:sz w:val="24"/>
          <w:szCs w:val="24"/>
        </w:rPr>
      </w:pPr>
    </w:p>
    <w:p w14:paraId="68234B4E" w14:textId="30DF6B4C" w:rsidR="00A7439C" w:rsidRPr="00B623A6" w:rsidRDefault="00A31052" w:rsidP="00A31052">
      <w:pPr>
        <w:pStyle w:val="Heading1"/>
        <w:rPr>
          <w:sz w:val="24"/>
          <w:szCs w:val="24"/>
        </w:rPr>
      </w:pPr>
      <w:bookmarkStart w:id="3" w:name="_Toc75548752"/>
      <w:r w:rsidRPr="00B623A6">
        <w:rPr>
          <w:sz w:val="24"/>
          <w:szCs w:val="24"/>
        </w:rPr>
        <w:t xml:space="preserve">Task 1 </w:t>
      </w:r>
      <w:r w:rsidR="002E6041" w:rsidRPr="00B623A6">
        <w:rPr>
          <w:sz w:val="24"/>
          <w:szCs w:val="24"/>
        </w:rPr>
        <w:t>Building Engineering Services Delivery</w:t>
      </w:r>
      <w:bookmarkEnd w:id="3"/>
    </w:p>
    <w:p w14:paraId="6500CFE3" w14:textId="77777777" w:rsidR="005D43DC" w:rsidRPr="00B623A6" w:rsidRDefault="005D43DC" w:rsidP="00B82CA7">
      <w:pPr>
        <w:keepNext/>
        <w:spacing w:line="480" w:lineRule="auto"/>
        <w:ind w:firstLine="720"/>
        <w:rPr>
          <w:rFonts w:ascii="Times New Roman" w:hAnsi="Times New Roman" w:cs="Times New Roman"/>
          <w:sz w:val="24"/>
          <w:szCs w:val="24"/>
        </w:rPr>
      </w:pPr>
    </w:p>
    <w:p w14:paraId="5DA0BC9E" w14:textId="11181C42" w:rsidR="00C35A09" w:rsidRPr="00B623A6" w:rsidRDefault="00A23A54" w:rsidP="00B82CA7">
      <w:pPr>
        <w:keepNext/>
        <w:spacing w:line="480" w:lineRule="auto"/>
        <w:ind w:firstLine="720"/>
        <w:rPr>
          <w:rFonts w:ascii="Times New Roman" w:hAnsi="Times New Roman" w:cs="Times New Roman"/>
          <w:sz w:val="24"/>
          <w:szCs w:val="24"/>
        </w:rPr>
      </w:pPr>
      <w:r w:rsidRPr="00B623A6">
        <w:rPr>
          <w:noProof/>
          <w:sz w:val="24"/>
          <w:szCs w:val="24"/>
        </w:rPr>
        <w:drawing>
          <wp:inline distT="0" distB="0" distL="0" distR="0" wp14:anchorId="2FD4AA20" wp14:editId="6F03DA41">
            <wp:extent cx="4321559" cy="2981325"/>
            <wp:effectExtent l="0" t="0" r="0" b="0"/>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329141" cy="2986555"/>
                    </a:xfrm>
                    <a:prstGeom prst="rect">
                      <a:avLst/>
                    </a:prstGeom>
                  </pic:spPr>
                </pic:pic>
              </a:graphicData>
            </a:graphic>
          </wp:inline>
        </w:drawing>
      </w:r>
    </w:p>
    <w:p w14:paraId="735EB59F" w14:textId="6B7251DA" w:rsidR="006311BC" w:rsidRPr="00B623A6" w:rsidRDefault="006311BC" w:rsidP="006311BC">
      <w:pPr>
        <w:pStyle w:val="Caption"/>
        <w:rPr>
          <w:rFonts w:ascii="Times New Roman" w:hAnsi="Times New Roman" w:cs="Times New Roman"/>
          <w:sz w:val="24"/>
          <w:szCs w:val="24"/>
        </w:rPr>
      </w:pPr>
      <w:bookmarkStart w:id="4" w:name="_Toc75548771"/>
      <w:r w:rsidRPr="00B623A6">
        <w:rPr>
          <w:sz w:val="24"/>
          <w:szCs w:val="24"/>
        </w:rPr>
        <w:t xml:space="preserve">Figure </w:t>
      </w:r>
      <w:r w:rsidRPr="00B623A6">
        <w:rPr>
          <w:sz w:val="24"/>
          <w:szCs w:val="24"/>
        </w:rPr>
        <w:fldChar w:fldCharType="begin"/>
      </w:r>
      <w:r w:rsidRPr="00B623A6">
        <w:rPr>
          <w:sz w:val="24"/>
          <w:szCs w:val="24"/>
        </w:rPr>
        <w:instrText xml:space="preserve"> SEQ Figure \* ARABIC </w:instrText>
      </w:r>
      <w:r w:rsidRPr="00B623A6">
        <w:rPr>
          <w:sz w:val="24"/>
          <w:szCs w:val="24"/>
        </w:rPr>
        <w:fldChar w:fldCharType="separate"/>
      </w:r>
      <w:r w:rsidR="00FA7B96" w:rsidRPr="00B623A6">
        <w:rPr>
          <w:noProof/>
          <w:sz w:val="24"/>
          <w:szCs w:val="24"/>
        </w:rPr>
        <w:t>2</w:t>
      </w:r>
      <w:r w:rsidRPr="00B623A6">
        <w:rPr>
          <w:sz w:val="24"/>
          <w:szCs w:val="24"/>
        </w:rPr>
        <w:fldChar w:fldCharType="end"/>
      </w:r>
      <w:r w:rsidRPr="00B623A6">
        <w:rPr>
          <w:sz w:val="24"/>
          <w:szCs w:val="24"/>
        </w:rPr>
        <w:t xml:space="preserve"> CARBS Building Elevations as built </w:t>
      </w:r>
      <w:sdt>
        <w:sdtPr>
          <w:rPr>
            <w:sz w:val="24"/>
            <w:szCs w:val="24"/>
          </w:rPr>
          <w:id w:val="939109769"/>
          <w:citation/>
        </w:sdtPr>
        <w:sdtContent>
          <w:r w:rsidRPr="00B623A6">
            <w:rPr>
              <w:sz w:val="24"/>
              <w:szCs w:val="24"/>
            </w:rPr>
            <w:fldChar w:fldCharType="begin"/>
          </w:r>
          <w:r w:rsidRPr="00B623A6">
            <w:rPr>
              <w:sz w:val="24"/>
              <w:szCs w:val="24"/>
              <w:lang w:val="en-GB"/>
            </w:rPr>
            <w:instrText xml:space="preserve"> CITATION ISG12 \l 2057 </w:instrText>
          </w:r>
          <w:r w:rsidRPr="00B623A6">
            <w:rPr>
              <w:sz w:val="24"/>
              <w:szCs w:val="24"/>
            </w:rPr>
            <w:fldChar w:fldCharType="separate"/>
          </w:r>
          <w:r w:rsidR="00AE7FB5" w:rsidRPr="00B623A6">
            <w:rPr>
              <w:noProof/>
              <w:sz w:val="24"/>
              <w:szCs w:val="24"/>
              <w:lang w:val="en-GB"/>
            </w:rPr>
            <w:t>(ISG, 2012)</w:t>
          </w:r>
          <w:r w:rsidRPr="00B623A6">
            <w:rPr>
              <w:sz w:val="24"/>
              <w:szCs w:val="24"/>
            </w:rPr>
            <w:fldChar w:fldCharType="end"/>
          </w:r>
        </w:sdtContent>
      </w:sdt>
      <w:bookmarkEnd w:id="4"/>
    </w:p>
    <w:p w14:paraId="35CE1D24" w14:textId="41C92BC3" w:rsidR="00B82CA7" w:rsidRPr="00B623A6" w:rsidRDefault="000C2159" w:rsidP="006311BC">
      <w:pPr>
        <w:keepNext/>
        <w:spacing w:line="480" w:lineRule="auto"/>
        <w:rPr>
          <w:sz w:val="24"/>
          <w:szCs w:val="24"/>
        </w:rPr>
      </w:pPr>
      <w:r w:rsidRPr="00B623A6">
        <w:rPr>
          <w:rFonts w:ascii="Times New Roman" w:hAnsi="Times New Roman" w:cs="Times New Roman"/>
          <w:sz w:val="24"/>
          <w:szCs w:val="24"/>
        </w:rPr>
        <w:t xml:space="preserve">Building engineering services can be delivered in various ways to ensure operational efficiency. </w:t>
      </w:r>
      <w:r w:rsidR="00312427" w:rsidRPr="00B623A6">
        <w:rPr>
          <w:rFonts w:ascii="Times New Roman" w:hAnsi="Times New Roman" w:cs="Times New Roman"/>
          <w:sz w:val="24"/>
          <w:szCs w:val="24"/>
        </w:rPr>
        <w:t>That includes</w:t>
      </w:r>
      <w:r w:rsidRPr="00B623A6">
        <w:rPr>
          <w:rFonts w:ascii="Times New Roman" w:hAnsi="Times New Roman" w:cs="Times New Roman"/>
          <w:sz w:val="24"/>
          <w:szCs w:val="24"/>
        </w:rPr>
        <w:t xml:space="preserve"> the </w:t>
      </w:r>
      <w:proofErr w:type="gramStart"/>
      <w:r w:rsidRPr="00B623A6">
        <w:rPr>
          <w:rFonts w:ascii="Times New Roman" w:hAnsi="Times New Roman" w:cs="Times New Roman"/>
          <w:sz w:val="24"/>
          <w:szCs w:val="24"/>
        </w:rPr>
        <w:t>high performance</w:t>
      </w:r>
      <w:proofErr w:type="gramEnd"/>
      <w:r w:rsidRPr="00B623A6">
        <w:rPr>
          <w:rFonts w:ascii="Times New Roman" w:hAnsi="Times New Roman" w:cs="Times New Roman"/>
          <w:sz w:val="24"/>
          <w:szCs w:val="24"/>
        </w:rPr>
        <w:t xml:space="preserve"> controlled ventilation, high-performance building envelope, and bioclimatic architecture, ensuring the development of energy-efficient buildings</w:t>
      </w:r>
      <w:r w:rsidR="002757DE" w:rsidRPr="00B623A6">
        <w:rPr>
          <w:rFonts w:ascii="Times New Roman" w:hAnsi="Times New Roman" w:cs="Times New Roman"/>
          <w:sz w:val="24"/>
          <w:szCs w:val="24"/>
        </w:rPr>
        <w:t xml:space="preserve"> (</w:t>
      </w:r>
      <w:r w:rsidR="00EB7023" w:rsidRPr="00B623A6">
        <w:rPr>
          <w:rFonts w:ascii="Times New Roman" w:hAnsi="Times New Roman" w:cs="Times New Roman"/>
          <w:sz w:val="24"/>
          <w:szCs w:val="24"/>
        </w:rPr>
        <w:t xml:space="preserve">Hou, Zeng, &amp; </w:t>
      </w:r>
      <w:proofErr w:type="spellStart"/>
      <w:r w:rsidR="00EB7023" w:rsidRPr="00B623A6">
        <w:rPr>
          <w:rFonts w:ascii="Times New Roman" w:hAnsi="Times New Roman" w:cs="Times New Roman"/>
          <w:sz w:val="24"/>
          <w:szCs w:val="24"/>
        </w:rPr>
        <w:t>Xue</w:t>
      </w:r>
      <w:proofErr w:type="spellEnd"/>
      <w:r w:rsidR="00EB7023" w:rsidRPr="00B623A6">
        <w:rPr>
          <w:rFonts w:ascii="Times New Roman" w:hAnsi="Times New Roman" w:cs="Times New Roman"/>
          <w:sz w:val="24"/>
          <w:szCs w:val="24"/>
        </w:rPr>
        <w:t xml:space="preserve"> 2020, p.27</w:t>
      </w:r>
      <w:r w:rsidR="002757DE" w:rsidRPr="00B623A6">
        <w:rPr>
          <w:rFonts w:ascii="Times New Roman" w:hAnsi="Times New Roman" w:cs="Times New Roman"/>
          <w:sz w:val="24"/>
          <w:szCs w:val="24"/>
        </w:rPr>
        <w:t>)</w:t>
      </w:r>
      <w:r w:rsidRPr="00B623A6">
        <w:rPr>
          <w:rFonts w:ascii="Times New Roman" w:hAnsi="Times New Roman" w:cs="Times New Roman"/>
          <w:sz w:val="24"/>
          <w:szCs w:val="24"/>
        </w:rPr>
        <w:t>. An energy-efficient building is one designed to offer a significantly lower energy need for cooling and heating systems</w:t>
      </w:r>
      <w:r w:rsidR="00312427" w:rsidRPr="00B623A6">
        <w:rPr>
          <w:rFonts w:ascii="Times New Roman" w:hAnsi="Times New Roman" w:cs="Times New Roman"/>
          <w:sz w:val="24"/>
          <w:szCs w:val="24"/>
        </w:rPr>
        <w:t xml:space="preserve"> (</w:t>
      </w:r>
      <w:proofErr w:type="spellStart"/>
      <w:r w:rsidR="00EB7023" w:rsidRPr="00B623A6">
        <w:rPr>
          <w:rFonts w:ascii="Times New Roman" w:hAnsi="Times New Roman" w:cs="Times New Roman"/>
          <w:sz w:val="24"/>
          <w:szCs w:val="24"/>
        </w:rPr>
        <w:t>Sarbu</w:t>
      </w:r>
      <w:proofErr w:type="spellEnd"/>
      <w:r w:rsidR="00EB7023" w:rsidRPr="00B623A6">
        <w:rPr>
          <w:rFonts w:ascii="Times New Roman" w:hAnsi="Times New Roman" w:cs="Times New Roman"/>
          <w:sz w:val="24"/>
          <w:szCs w:val="24"/>
        </w:rPr>
        <w:t xml:space="preserve"> 2021, p.36</w:t>
      </w:r>
      <w:r w:rsidR="00312427" w:rsidRPr="00B623A6">
        <w:rPr>
          <w:rFonts w:ascii="Times New Roman" w:hAnsi="Times New Roman" w:cs="Times New Roman"/>
          <w:sz w:val="24"/>
          <w:szCs w:val="24"/>
        </w:rPr>
        <w:t>)</w:t>
      </w:r>
      <w:r w:rsidRPr="00B623A6">
        <w:rPr>
          <w:rFonts w:ascii="Times New Roman" w:hAnsi="Times New Roman" w:cs="Times New Roman"/>
          <w:sz w:val="24"/>
          <w:szCs w:val="24"/>
        </w:rPr>
        <w:t xml:space="preserve">. </w:t>
      </w:r>
      <w:r w:rsidR="00312427" w:rsidRPr="00B623A6">
        <w:rPr>
          <w:rFonts w:ascii="Times New Roman" w:hAnsi="Times New Roman" w:cs="Times New Roman"/>
          <w:sz w:val="24"/>
          <w:szCs w:val="24"/>
        </w:rPr>
        <w:t xml:space="preserve">While a </w:t>
      </w:r>
      <w:proofErr w:type="gramStart"/>
      <w:r w:rsidR="00312427" w:rsidRPr="00B623A6">
        <w:rPr>
          <w:rFonts w:ascii="Times New Roman" w:hAnsi="Times New Roman" w:cs="Times New Roman"/>
          <w:sz w:val="24"/>
          <w:szCs w:val="24"/>
        </w:rPr>
        <w:t>high performance</w:t>
      </w:r>
      <w:proofErr w:type="gramEnd"/>
      <w:r w:rsidR="00312427" w:rsidRPr="00B623A6">
        <w:rPr>
          <w:rFonts w:ascii="Times New Roman" w:hAnsi="Times New Roman" w:cs="Times New Roman"/>
          <w:sz w:val="24"/>
          <w:szCs w:val="24"/>
        </w:rPr>
        <w:t xml:space="preserve"> controlled ventilation promotes heat recovery and mechanical insulation of the building, a high-performance building envelope ensures the avoidance of thermal bridges, development of air-sealed construction, high-performance glazing, and detailed insulation, </w:t>
      </w:r>
      <w:r w:rsidR="002730B2" w:rsidRPr="00B623A6">
        <w:rPr>
          <w:rFonts w:ascii="Times New Roman" w:hAnsi="Times New Roman" w:cs="Times New Roman"/>
          <w:sz w:val="24"/>
          <w:szCs w:val="24"/>
        </w:rPr>
        <w:t>m</w:t>
      </w:r>
      <w:r w:rsidR="00312427" w:rsidRPr="00B623A6">
        <w:rPr>
          <w:rFonts w:ascii="Times New Roman" w:hAnsi="Times New Roman" w:cs="Times New Roman"/>
          <w:sz w:val="24"/>
          <w:szCs w:val="24"/>
        </w:rPr>
        <w:t>inimizing</w:t>
      </w:r>
      <w:r w:rsidR="00A0738C" w:rsidRPr="00B623A6">
        <w:rPr>
          <w:rFonts w:ascii="Times New Roman" w:hAnsi="Times New Roman" w:cs="Times New Roman"/>
          <w:sz w:val="24"/>
          <w:szCs w:val="24"/>
        </w:rPr>
        <w:t xml:space="preserve"> the energy wastage within the building structure</w:t>
      </w:r>
      <w:r w:rsidR="00312427" w:rsidRPr="00B623A6">
        <w:rPr>
          <w:rFonts w:ascii="Times New Roman" w:hAnsi="Times New Roman" w:cs="Times New Roman"/>
          <w:sz w:val="24"/>
          <w:szCs w:val="24"/>
        </w:rPr>
        <w:t>.</w:t>
      </w:r>
      <w:r w:rsidR="00B82CA7" w:rsidRPr="00B623A6">
        <w:rPr>
          <w:rFonts w:ascii="Times New Roman" w:hAnsi="Times New Roman" w:cs="Times New Roman"/>
          <w:sz w:val="24"/>
          <w:szCs w:val="24"/>
        </w:rPr>
        <w:t xml:space="preserve"> </w:t>
      </w:r>
    </w:p>
    <w:p w14:paraId="2D0CD1B8" w14:textId="141696DB" w:rsidR="00A7439C" w:rsidRPr="00B623A6" w:rsidRDefault="00312427" w:rsidP="00374CEB">
      <w:pPr>
        <w:spacing w:line="480" w:lineRule="auto"/>
        <w:rPr>
          <w:rFonts w:ascii="Times New Roman" w:hAnsi="Times New Roman" w:cs="Times New Roman"/>
          <w:sz w:val="24"/>
          <w:szCs w:val="24"/>
        </w:rPr>
      </w:pPr>
      <w:r w:rsidRPr="00B623A6">
        <w:rPr>
          <w:rFonts w:ascii="Times New Roman" w:hAnsi="Times New Roman" w:cs="Times New Roman"/>
          <w:sz w:val="24"/>
          <w:szCs w:val="24"/>
        </w:rPr>
        <w:t>On the other hand, the bioclimatic architecture</w:t>
      </w:r>
      <w:r w:rsidR="00761383" w:rsidRPr="00B623A6">
        <w:rPr>
          <w:rFonts w:ascii="Times New Roman" w:hAnsi="Times New Roman" w:cs="Times New Roman"/>
          <w:sz w:val="24"/>
          <w:szCs w:val="24"/>
        </w:rPr>
        <w:t xml:space="preserve"> as shown in figure 1</w:t>
      </w:r>
      <w:r w:rsidRPr="00B623A6">
        <w:rPr>
          <w:rFonts w:ascii="Times New Roman" w:hAnsi="Times New Roman" w:cs="Times New Roman"/>
          <w:sz w:val="24"/>
          <w:szCs w:val="24"/>
        </w:rPr>
        <w:t xml:space="preserve"> ensures that the building has passive solar systems, solar protection, and the desired orientatio</w:t>
      </w:r>
      <w:r w:rsidR="00A0738C" w:rsidRPr="00B623A6">
        <w:rPr>
          <w:rFonts w:ascii="Times New Roman" w:hAnsi="Times New Roman" w:cs="Times New Roman"/>
          <w:sz w:val="24"/>
          <w:szCs w:val="24"/>
        </w:rPr>
        <w:t xml:space="preserve">n and shape, lowering the </w:t>
      </w:r>
      <w:r w:rsidR="00A0738C" w:rsidRPr="00B623A6">
        <w:rPr>
          <w:rFonts w:ascii="Times New Roman" w:hAnsi="Times New Roman" w:cs="Times New Roman"/>
          <w:sz w:val="24"/>
          <w:szCs w:val="24"/>
        </w:rPr>
        <w:lastRenderedPageBreak/>
        <w:t>energy consumption rate</w:t>
      </w:r>
      <w:r w:rsidRPr="00B623A6">
        <w:rPr>
          <w:rFonts w:ascii="Times New Roman" w:hAnsi="Times New Roman" w:cs="Times New Roman"/>
          <w:sz w:val="24"/>
          <w:szCs w:val="24"/>
        </w:rPr>
        <w:t xml:space="preserve">. According to </w:t>
      </w:r>
      <w:r w:rsidR="00EB7023" w:rsidRPr="00B623A6">
        <w:rPr>
          <w:rFonts w:ascii="Times New Roman" w:hAnsi="Times New Roman" w:cs="Times New Roman"/>
          <w:sz w:val="24"/>
          <w:szCs w:val="24"/>
        </w:rPr>
        <w:t>Qian et al. (2021, p. 95</w:t>
      </w:r>
      <w:r w:rsidRPr="00B623A6">
        <w:rPr>
          <w:rFonts w:ascii="Times New Roman" w:hAnsi="Times New Roman" w:cs="Times New Roman"/>
          <w:sz w:val="24"/>
          <w:szCs w:val="24"/>
        </w:rPr>
        <w:t xml:space="preserve">), prudent </w:t>
      </w:r>
      <w:r w:rsidR="007E2313" w:rsidRPr="00B623A6">
        <w:rPr>
          <w:rFonts w:ascii="Times New Roman" w:hAnsi="Times New Roman" w:cs="Times New Roman"/>
          <w:sz w:val="24"/>
          <w:szCs w:val="24"/>
        </w:rPr>
        <w:t>commercial building</w:t>
      </w:r>
      <w:r w:rsidRPr="00B623A6">
        <w:rPr>
          <w:rFonts w:ascii="Times New Roman" w:hAnsi="Times New Roman" w:cs="Times New Roman"/>
          <w:sz w:val="24"/>
          <w:szCs w:val="24"/>
        </w:rPr>
        <w:t xml:space="preserve"> designs must have appropriate emergency li</w:t>
      </w:r>
      <w:r w:rsidR="0076676E" w:rsidRPr="00B623A6">
        <w:rPr>
          <w:rFonts w:ascii="Times New Roman" w:hAnsi="Times New Roman" w:cs="Times New Roman"/>
          <w:sz w:val="24"/>
          <w:szCs w:val="24"/>
        </w:rPr>
        <w:t xml:space="preserve">ghting as a standby system </w:t>
      </w:r>
      <w:r w:rsidRPr="00B623A6">
        <w:rPr>
          <w:rFonts w:ascii="Times New Roman" w:hAnsi="Times New Roman" w:cs="Times New Roman"/>
          <w:sz w:val="24"/>
          <w:szCs w:val="24"/>
        </w:rPr>
        <w:t xml:space="preserve">load capacity. Besides, </w:t>
      </w:r>
      <w:r w:rsidR="0076676E" w:rsidRPr="00B623A6">
        <w:rPr>
          <w:rFonts w:ascii="Times New Roman" w:hAnsi="Times New Roman" w:cs="Times New Roman"/>
          <w:sz w:val="24"/>
          <w:szCs w:val="24"/>
        </w:rPr>
        <w:t>its system and accommodation need to have a cooling system to maximize the performance and plant life of the</w:t>
      </w:r>
      <w:r w:rsidR="00A0738C" w:rsidRPr="00B623A6">
        <w:rPr>
          <w:rFonts w:ascii="Times New Roman" w:hAnsi="Times New Roman" w:cs="Times New Roman"/>
          <w:sz w:val="24"/>
          <w:szCs w:val="24"/>
        </w:rPr>
        <w:t xml:space="preserve"> energy system </w:t>
      </w:r>
      <w:r w:rsidR="00EB7023" w:rsidRPr="00B623A6">
        <w:rPr>
          <w:rFonts w:ascii="Times New Roman" w:hAnsi="Times New Roman" w:cs="Times New Roman"/>
          <w:sz w:val="24"/>
          <w:szCs w:val="24"/>
        </w:rPr>
        <w:t>(Qian et al. (, 2021, p. 96)</w:t>
      </w:r>
      <w:r w:rsidR="0076676E" w:rsidRPr="00B623A6">
        <w:rPr>
          <w:rFonts w:ascii="Times New Roman" w:hAnsi="Times New Roman" w:cs="Times New Roman"/>
          <w:sz w:val="24"/>
          <w:szCs w:val="24"/>
        </w:rPr>
        <w:t xml:space="preserve">. </w:t>
      </w:r>
    </w:p>
    <w:p w14:paraId="5FD64646" w14:textId="7CF635CF" w:rsidR="00A7439C" w:rsidRPr="00B623A6" w:rsidRDefault="000C2159" w:rsidP="00374CEB">
      <w:pPr>
        <w:spacing w:line="480" w:lineRule="auto"/>
        <w:rPr>
          <w:rFonts w:ascii="Times New Roman" w:hAnsi="Times New Roman" w:cs="Times New Roman"/>
          <w:sz w:val="24"/>
          <w:szCs w:val="24"/>
        </w:rPr>
      </w:pPr>
      <w:r w:rsidRPr="00B623A6">
        <w:rPr>
          <w:rFonts w:ascii="Times New Roman" w:hAnsi="Times New Roman" w:cs="Times New Roman"/>
          <w:sz w:val="24"/>
          <w:szCs w:val="24"/>
        </w:rPr>
        <w:t>After the building is designed to maximize energy-saving, the engineers must look at the energy sources, the cooling and heating equipment, choosing carefully to identify one that minimizes energy use</w:t>
      </w:r>
      <w:r w:rsidR="00EB7023" w:rsidRPr="00B623A6">
        <w:rPr>
          <w:rFonts w:ascii="Times New Roman" w:hAnsi="Times New Roman" w:cs="Times New Roman"/>
          <w:sz w:val="24"/>
          <w:szCs w:val="24"/>
        </w:rPr>
        <w:t xml:space="preserve"> (Al-</w:t>
      </w:r>
      <w:proofErr w:type="spellStart"/>
      <w:r w:rsidR="00EB7023" w:rsidRPr="00B623A6">
        <w:rPr>
          <w:rFonts w:ascii="Times New Roman" w:hAnsi="Times New Roman" w:cs="Times New Roman"/>
          <w:sz w:val="24"/>
          <w:szCs w:val="24"/>
        </w:rPr>
        <w:t>Shemmeru</w:t>
      </w:r>
      <w:proofErr w:type="spellEnd"/>
      <w:r w:rsidR="00EB7023" w:rsidRPr="00B623A6">
        <w:rPr>
          <w:rFonts w:ascii="Times New Roman" w:hAnsi="Times New Roman" w:cs="Times New Roman"/>
          <w:sz w:val="24"/>
          <w:szCs w:val="24"/>
        </w:rPr>
        <w:t xml:space="preserve"> and Packer 2021, p.57)</w:t>
      </w:r>
      <w:r w:rsidRPr="00B623A6">
        <w:rPr>
          <w:rFonts w:ascii="Times New Roman" w:hAnsi="Times New Roman" w:cs="Times New Roman"/>
          <w:sz w:val="24"/>
          <w:szCs w:val="24"/>
        </w:rPr>
        <w:t xml:space="preserve">. At this stage, the carbon reduction buildings designers can opt for the </w:t>
      </w:r>
      <w:proofErr w:type="spellStart"/>
      <w:r w:rsidRPr="00B623A6">
        <w:rPr>
          <w:rFonts w:ascii="Times New Roman" w:hAnsi="Times New Roman" w:cs="Times New Roman"/>
          <w:i/>
          <w:sz w:val="24"/>
          <w:szCs w:val="24"/>
        </w:rPr>
        <w:t>trias</w:t>
      </w:r>
      <w:proofErr w:type="spellEnd"/>
      <w:r w:rsidRPr="00B623A6">
        <w:rPr>
          <w:rFonts w:ascii="Times New Roman" w:hAnsi="Times New Roman" w:cs="Times New Roman"/>
          <w:i/>
          <w:sz w:val="24"/>
          <w:szCs w:val="24"/>
        </w:rPr>
        <w:t xml:space="preserve"> energy concept</w:t>
      </w:r>
      <w:r w:rsidR="003914D7" w:rsidRPr="00B623A6">
        <w:rPr>
          <w:rFonts w:ascii="Times New Roman" w:hAnsi="Times New Roman" w:cs="Times New Roman"/>
          <w:sz w:val="24"/>
          <w:szCs w:val="24"/>
        </w:rPr>
        <w:t xml:space="preserve"> (figure </w:t>
      </w:r>
      <w:r w:rsidR="00B10FBE" w:rsidRPr="00B623A6">
        <w:rPr>
          <w:rFonts w:ascii="Times New Roman" w:hAnsi="Times New Roman" w:cs="Times New Roman"/>
          <w:sz w:val="24"/>
          <w:szCs w:val="24"/>
        </w:rPr>
        <w:t>2</w:t>
      </w:r>
      <w:r w:rsidR="003914D7" w:rsidRPr="00B623A6">
        <w:rPr>
          <w:rFonts w:ascii="Times New Roman" w:hAnsi="Times New Roman" w:cs="Times New Roman"/>
          <w:sz w:val="24"/>
          <w:szCs w:val="24"/>
        </w:rPr>
        <w:t>)</w:t>
      </w:r>
      <w:r w:rsidRPr="00B623A6">
        <w:rPr>
          <w:rFonts w:ascii="Times New Roman" w:hAnsi="Times New Roman" w:cs="Times New Roman"/>
          <w:sz w:val="24"/>
          <w:szCs w:val="24"/>
        </w:rPr>
        <w:t>, an energy-saving model developed in the Delft University. The model guides the process of energy sustainability by demonstrating how energy-saving systems should be run on the path to environmental protection.</w:t>
      </w:r>
    </w:p>
    <w:p w14:paraId="18AB0899" w14:textId="11DEA32E" w:rsidR="009B667A" w:rsidRPr="00B623A6" w:rsidRDefault="009B667A" w:rsidP="00ED717A">
      <w:pPr>
        <w:spacing w:line="480" w:lineRule="auto"/>
        <w:rPr>
          <w:rFonts w:ascii="Times New Roman" w:hAnsi="Times New Roman" w:cs="Times New Roman"/>
          <w:b/>
          <w:sz w:val="24"/>
          <w:szCs w:val="24"/>
        </w:rPr>
      </w:pPr>
      <w:r w:rsidRPr="00B623A6">
        <w:rPr>
          <w:rFonts w:ascii="Times New Roman" w:hAnsi="Times New Roman" w:cs="Times New Roman"/>
          <w:sz w:val="24"/>
          <w:szCs w:val="24"/>
        </w:rPr>
        <w:t xml:space="preserve">This figure is essential in demonstrating the energy saving </w:t>
      </w:r>
      <w:proofErr w:type="gramStart"/>
      <w:r w:rsidRPr="00B623A6">
        <w:rPr>
          <w:rFonts w:ascii="Times New Roman" w:hAnsi="Times New Roman" w:cs="Times New Roman"/>
          <w:sz w:val="24"/>
          <w:szCs w:val="24"/>
        </w:rPr>
        <w:t>mode,</w:t>
      </w:r>
      <w:r w:rsidRPr="00B623A6">
        <w:rPr>
          <w:rFonts w:ascii="Times New Roman" w:hAnsi="Times New Roman" w:cs="Times New Roman"/>
          <w:i/>
          <w:sz w:val="24"/>
          <w:szCs w:val="24"/>
        </w:rPr>
        <w:t>.</w:t>
      </w:r>
      <w:proofErr w:type="gramEnd"/>
    </w:p>
    <w:p w14:paraId="70FFEC4A" w14:textId="77777777" w:rsidR="006D7A3A" w:rsidRPr="00B623A6" w:rsidRDefault="000C2159" w:rsidP="006D7A3A">
      <w:pPr>
        <w:keepNext/>
        <w:spacing w:line="480" w:lineRule="auto"/>
        <w:rPr>
          <w:sz w:val="24"/>
          <w:szCs w:val="24"/>
        </w:rPr>
      </w:pPr>
      <w:r w:rsidRPr="00B623A6">
        <w:rPr>
          <w:rFonts w:ascii="Times New Roman" w:hAnsi="Times New Roman" w:cs="Times New Roman"/>
          <w:noProof/>
          <w:sz w:val="24"/>
          <w:szCs w:val="24"/>
        </w:rPr>
        <w:drawing>
          <wp:inline distT="0" distB="0" distL="0" distR="0" wp14:anchorId="709AFF2A" wp14:editId="4827323A">
            <wp:extent cx="4145600" cy="2108200"/>
            <wp:effectExtent l="0" t="0" r="0" b="0"/>
            <wp:docPr id="2" name="Picture 1" descr="trias-energetica_large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ias-energetica_large_1.jpg"/>
                    <pic:cNvPicPr/>
                  </pic:nvPicPr>
                  <pic:blipFill>
                    <a:blip r:embed="rId14"/>
                    <a:stretch>
                      <a:fillRect/>
                    </a:stretch>
                  </pic:blipFill>
                  <pic:spPr>
                    <a:xfrm>
                      <a:off x="0" y="0"/>
                      <a:ext cx="4174508" cy="2122901"/>
                    </a:xfrm>
                    <a:prstGeom prst="rect">
                      <a:avLst/>
                    </a:prstGeom>
                  </pic:spPr>
                </pic:pic>
              </a:graphicData>
            </a:graphic>
          </wp:inline>
        </w:drawing>
      </w:r>
    </w:p>
    <w:p w14:paraId="68C44D90" w14:textId="585AF57E" w:rsidR="00B0448F" w:rsidRPr="00B623A6" w:rsidRDefault="007604CF" w:rsidP="007604CF">
      <w:pPr>
        <w:pStyle w:val="Caption"/>
        <w:rPr>
          <w:rFonts w:ascii="Times New Roman" w:hAnsi="Times New Roman" w:cs="Times New Roman"/>
          <w:sz w:val="24"/>
          <w:szCs w:val="24"/>
        </w:rPr>
      </w:pPr>
      <w:bookmarkStart w:id="5" w:name="_Toc75548772"/>
      <w:r w:rsidRPr="00B623A6">
        <w:rPr>
          <w:sz w:val="24"/>
          <w:szCs w:val="24"/>
        </w:rPr>
        <w:t xml:space="preserve">Figure </w:t>
      </w:r>
      <w:r w:rsidRPr="00B623A6">
        <w:rPr>
          <w:sz w:val="24"/>
          <w:szCs w:val="24"/>
        </w:rPr>
        <w:fldChar w:fldCharType="begin"/>
      </w:r>
      <w:r w:rsidRPr="00B623A6">
        <w:rPr>
          <w:sz w:val="24"/>
          <w:szCs w:val="24"/>
        </w:rPr>
        <w:instrText xml:space="preserve"> SEQ Figure \* ARABIC </w:instrText>
      </w:r>
      <w:r w:rsidRPr="00B623A6">
        <w:rPr>
          <w:sz w:val="24"/>
          <w:szCs w:val="24"/>
        </w:rPr>
        <w:fldChar w:fldCharType="separate"/>
      </w:r>
      <w:r w:rsidR="00FA7B96" w:rsidRPr="00B623A6">
        <w:rPr>
          <w:noProof/>
          <w:sz w:val="24"/>
          <w:szCs w:val="24"/>
        </w:rPr>
        <w:t>3</w:t>
      </w:r>
      <w:r w:rsidRPr="00B623A6">
        <w:rPr>
          <w:sz w:val="24"/>
          <w:szCs w:val="24"/>
        </w:rPr>
        <w:fldChar w:fldCharType="end"/>
      </w:r>
      <w:r w:rsidRPr="00B623A6">
        <w:rPr>
          <w:sz w:val="24"/>
          <w:szCs w:val="24"/>
        </w:rPr>
        <w:t xml:space="preserve"> </w:t>
      </w:r>
      <w:proofErr w:type="spellStart"/>
      <w:r w:rsidR="003F38DE" w:rsidRPr="00B623A6">
        <w:rPr>
          <w:rFonts w:ascii="Times New Roman" w:hAnsi="Times New Roman" w:cs="Times New Roman"/>
          <w:iCs/>
          <w:sz w:val="24"/>
          <w:szCs w:val="24"/>
        </w:rPr>
        <w:t>T</w:t>
      </w:r>
      <w:r w:rsidRPr="00B623A6">
        <w:rPr>
          <w:rFonts w:ascii="Times New Roman" w:hAnsi="Times New Roman" w:cs="Times New Roman"/>
          <w:iCs/>
          <w:sz w:val="24"/>
          <w:szCs w:val="24"/>
        </w:rPr>
        <w:t>rias</w:t>
      </w:r>
      <w:proofErr w:type="spellEnd"/>
      <w:r w:rsidRPr="00B623A6">
        <w:rPr>
          <w:rFonts w:ascii="Times New Roman" w:hAnsi="Times New Roman" w:cs="Times New Roman"/>
          <w:iCs/>
          <w:sz w:val="24"/>
          <w:szCs w:val="24"/>
        </w:rPr>
        <w:t xml:space="preserve"> energy concept</w:t>
      </w:r>
      <w:r w:rsidR="00B0448F" w:rsidRPr="00B623A6">
        <w:rPr>
          <w:sz w:val="24"/>
          <w:szCs w:val="24"/>
        </w:rPr>
        <w:t xml:space="preserve"> </w:t>
      </w:r>
      <w:r w:rsidR="00B0448F" w:rsidRPr="00B623A6">
        <w:rPr>
          <w:rFonts w:ascii="Times New Roman" w:hAnsi="Times New Roman" w:cs="Times New Roman"/>
          <w:sz w:val="24"/>
          <w:szCs w:val="24"/>
        </w:rPr>
        <w:t xml:space="preserve">(Saint-Gobain, </w:t>
      </w:r>
      <w:proofErr w:type="gramStart"/>
      <w:r w:rsidR="00B0448F" w:rsidRPr="00B623A6">
        <w:rPr>
          <w:rFonts w:ascii="Times New Roman" w:hAnsi="Times New Roman" w:cs="Times New Roman"/>
          <w:sz w:val="24"/>
          <w:szCs w:val="24"/>
        </w:rPr>
        <w:t>2020 )</w:t>
      </w:r>
      <w:bookmarkEnd w:id="5"/>
      <w:proofErr w:type="gramEnd"/>
    </w:p>
    <w:p w14:paraId="74758F80" w14:textId="4DE06D85" w:rsidR="003914D7" w:rsidRPr="00B623A6" w:rsidRDefault="003914D7" w:rsidP="006D7A3A">
      <w:pPr>
        <w:pStyle w:val="Caption"/>
        <w:rPr>
          <w:rFonts w:ascii="Times New Roman" w:hAnsi="Times New Roman" w:cs="Times New Roman"/>
          <w:sz w:val="24"/>
          <w:szCs w:val="24"/>
        </w:rPr>
      </w:pPr>
    </w:p>
    <w:p w14:paraId="5D0F0AFF" w14:textId="77777777" w:rsidR="003914D7" w:rsidRPr="00B623A6" w:rsidRDefault="000C2159" w:rsidP="003B3B8F">
      <w:pPr>
        <w:spacing w:line="480" w:lineRule="auto"/>
        <w:rPr>
          <w:rFonts w:ascii="Times New Roman" w:hAnsi="Times New Roman" w:cs="Times New Roman"/>
          <w:sz w:val="24"/>
          <w:szCs w:val="24"/>
        </w:rPr>
      </w:pPr>
      <w:r w:rsidRPr="00B623A6">
        <w:rPr>
          <w:rFonts w:ascii="Times New Roman" w:hAnsi="Times New Roman" w:cs="Times New Roman"/>
          <w:sz w:val="24"/>
          <w:szCs w:val="24"/>
        </w:rPr>
        <w:t xml:space="preserve">As shown above, the model has three levels; level one, which recommends reducing energy demand through the implementation of energy-saving measures, reducing energy wastage. Level two recommends the use of sustainable energy source rather than fossil fuels, reducing energy </w:t>
      </w:r>
      <w:r w:rsidRPr="00B623A6">
        <w:rPr>
          <w:rFonts w:ascii="Times New Roman" w:hAnsi="Times New Roman" w:cs="Times New Roman"/>
          <w:sz w:val="24"/>
          <w:szCs w:val="24"/>
        </w:rPr>
        <w:lastRenderedPageBreak/>
        <w:t xml:space="preserve">wastage while protecting the Environment at the same time. The third and lowest level recommends using fossil fuel only when used efficiently to minimize energy wastage. </w:t>
      </w:r>
    </w:p>
    <w:p w14:paraId="0DD0FA0A" w14:textId="77777777" w:rsidR="00963C3A" w:rsidRPr="00B623A6" w:rsidRDefault="000C2159" w:rsidP="003B3B8F">
      <w:pPr>
        <w:spacing w:line="480" w:lineRule="auto"/>
        <w:rPr>
          <w:rFonts w:ascii="Times New Roman" w:hAnsi="Times New Roman" w:cs="Times New Roman"/>
          <w:sz w:val="24"/>
          <w:szCs w:val="24"/>
        </w:rPr>
      </w:pPr>
      <w:r w:rsidRPr="00B623A6">
        <w:rPr>
          <w:rFonts w:ascii="Times New Roman" w:hAnsi="Times New Roman" w:cs="Times New Roman"/>
          <w:sz w:val="24"/>
          <w:szCs w:val="24"/>
        </w:rPr>
        <w:t xml:space="preserve"> Based on the three principles of </w:t>
      </w:r>
      <w:r w:rsidRPr="00B623A6">
        <w:rPr>
          <w:rFonts w:ascii="Times New Roman" w:hAnsi="Times New Roman" w:cs="Times New Roman"/>
          <w:i/>
          <w:sz w:val="24"/>
          <w:szCs w:val="24"/>
        </w:rPr>
        <w:t xml:space="preserve">the </w:t>
      </w:r>
      <w:proofErr w:type="spellStart"/>
      <w:r w:rsidRPr="00B623A6">
        <w:rPr>
          <w:rFonts w:ascii="Times New Roman" w:hAnsi="Times New Roman" w:cs="Times New Roman"/>
          <w:i/>
          <w:sz w:val="24"/>
          <w:szCs w:val="24"/>
        </w:rPr>
        <w:t>trias</w:t>
      </w:r>
      <w:proofErr w:type="spellEnd"/>
      <w:r w:rsidRPr="00B623A6">
        <w:rPr>
          <w:rFonts w:ascii="Times New Roman" w:hAnsi="Times New Roman" w:cs="Times New Roman"/>
          <w:i/>
          <w:sz w:val="24"/>
          <w:szCs w:val="24"/>
        </w:rPr>
        <w:t xml:space="preserve"> energy concept</w:t>
      </w:r>
      <w:r w:rsidRPr="00B623A6">
        <w:rPr>
          <w:rFonts w:ascii="Times New Roman" w:hAnsi="Times New Roman" w:cs="Times New Roman"/>
          <w:sz w:val="24"/>
          <w:szCs w:val="24"/>
        </w:rPr>
        <w:t>, the building designers can follow</w:t>
      </w:r>
      <w:r w:rsidR="005C4663" w:rsidRPr="00B623A6">
        <w:rPr>
          <w:rFonts w:ascii="Times New Roman" w:hAnsi="Times New Roman" w:cs="Times New Roman"/>
          <w:sz w:val="24"/>
          <w:szCs w:val="24"/>
        </w:rPr>
        <w:t xml:space="preserve"> the three</w:t>
      </w:r>
      <w:r w:rsidRPr="00B623A6">
        <w:rPr>
          <w:rFonts w:ascii="Times New Roman" w:hAnsi="Times New Roman" w:cs="Times New Roman"/>
          <w:sz w:val="24"/>
          <w:szCs w:val="24"/>
        </w:rPr>
        <w:t>-step approach</w:t>
      </w:r>
      <w:r w:rsidR="00A0738C" w:rsidRPr="00B623A6">
        <w:rPr>
          <w:rFonts w:ascii="Times New Roman" w:hAnsi="Times New Roman" w:cs="Times New Roman"/>
          <w:sz w:val="24"/>
          <w:szCs w:val="24"/>
        </w:rPr>
        <w:t xml:space="preserve"> to ensure energy-efficient commercial building</w:t>
      </w:r>
      <w:r w:rsidRPr="00B623A6">
        <w:rPr>
          <w:rFonts w:ascii="Times New Roman" w:hAnsi="Times New Roman" w:cs="Times New Roman"/>
          <w:sz w:val="24"/>
          <w:szCs w:val="24"/>
        </w:rPr>
        <w:t xml:space="preserve">. </w:t>
      </w:r>
    </w:p>
    <w:p w14:paraId="2525CF40" w14:textId="162BA2E9" w:rsidR="003058CE" w:rsidRPr="00B623A6" w:rsidRDefault="00B72F0B" w:rsidP="00963C3A">
      <w:pPr>
        <w:pStyle w:val="ListParagraph"/>
        <w:numPr>
          <w:ilvl w:val="0"/>
          <w:numId w:val="10"/>
        </w:numPr>
        <w:spacing w:line="480" w:lineRule="auto"/>
        <w:rPr>
          <w:rFonts w:ascii="Times New Roman" w:hAnsi="Times New Roman" w:cs="Times New Roman"/>
          <w:sz w:val="24"/>
          <w:szCs w:val="24"/>
        </w:rPr>
      </w:pPr>
      <w:r w:rsidRPr="00B623A6">
        <w:rPr>
          <w:rFonts w:ascii="Times New Roman" w:hAnsi="Times New Roman" w:cs="Times New Roman"/>
          <w:b/>
          <w:bCs/>
          <w:sz w:val="24"/>
          <w:szCs w:val="24"/>
        </w:rPr>
        <w:t xml:space="preserve">Environmental and Climactic Conditions: </w:t>
      </w:r>
      <w:r w:rsidR="00963C3A" w:rsidRPr="00B623A6">
        <w:rPr>
          <w:rFonts w:ascii="Times New Roman" w:hAnsi="Times New Roman" w:cs="Times New Roman"/>
          <w:sz w:val="24"/>
          <w:szCs w:val="24"/>
        </w:rPr>
        <w:t>T</w:t>
      </w:r>
      <w:r w:rsidR="000C2159" w:rsidRPr="00B623A6">
        <w:rPr>
          <w:rFonts w:ascii="Times New Roman" w:hAnsi="Times New Roman" w:cs="Times New Roman"/>
          <w:sz w:val="24"/>
          <w:szCs w:val="24"/>
        </w:rPr>
        <w:t>he bioclimatic architecture must consider the environmental and climatic conditions, enabling the designers to attain the visual and thermal comfort of the building</w:t>
      </w:r>
      <w:r w:rsidR="00EB7023" w:rsidRPr="00B623A6">
        <w:rPr>
          <w:rFonts w:ascii="Times New Roman" w:hAnsi="Times New Roman" w:cs="Times New Roman"/>
          <w:sz w:val="24"/>
          <w:szCs w:val="24"/>
        </w:rPr>
        <w:t xml:space="preserve"> (Hou, Zeng, &amp; </w:t>
      </w:r>
      <w:proofErr w:type="spellStart"/>
      <w:r w:rsidR="00EB7023" w:rsidRPr="00B623A6">
        <w:rPr>
          <w:rFonts w:ascii="Times New Roman" w:hAnsi="Times New Roman" w:cs="Times New Roman"/>
          <w:sz w:val="24"/>
          <w:szCs w:val="24"/>
        </w:rPr>
        <w:t>Xue</w:t>
      </w:r>
      <w:proofErr w:type="spellEnd"/>
      <w:r w:rsidR="00EB7023" w:rsidRPr="00B623A6">
        <w:rPr>
          <w:rFonts w:ascii="Times New Roman" w:hAnsi="Times New Roman" w:cs="Times New Roman"/>
          <w:sz w:val="24"/>
          <w:szCs w:val="24"/>
        </w:rPr>
        <w:t xml:space="preserve"> 2020, p.23)</w:t>
      </w:r>
      <w:r w:rsidR="000C2159" w:rsidRPr="00B623A6">
        <w:rPr>
          <w:rFonts w:ascii="Times New Roman" w:hAnsi="Times New Roman" w:cs="Times New Roman"/>
          <w:sz w:val="24"/>
          <w:szCs w:val="24"/>
        </w:rPr>
        <w:t xml:space="preserve">. Therefore, the design should consider the surrounding climate, enabling them to make better use of the solar energy instead of working against them, as demonstrated in figure </w:t>
      </w:r>
      <w:r w:rsidR="00963C3A" w:rsidRPr="00B623A6">
        <w:rPr>
          <w:rFonts w:ascii="Times New Roman" w:hAnsi="Times New Roman" w:cs="Times New Roman"/>
          <w:sz w:val="24"/>
          <w:szCs w:val="24"/>
        </w:rPr>
        <w:t>3</w:t>
      </w:r>
      <w:r w:rsidR="000C2159" w:rsidRPr="00B623A6">
        <w:rPr>
          <w:rFonts w:ascii="Times New Roman" w:hAnsi="Times New Roman" w:cs="Times New Roman"/>
          <w:sz w:val="24"/>
          <w:szCs w:val="24"/>
        </w:rPr>
        <w:t xml:space="preserve"> below. Two principles often characterize the bioclimatic design. The building's shape must be compact, reducing the surface area in contact with its exterior. That gives the building a better orientation as the interior spaces</w:t>
      </w:r>
      <w:r w:rsidR="00797175" w:rsidRPr="00B623A6">
        <w:rPr>
          <w:rFonts w:ascii="Times New Roman" w:hAnsi="Times New Roman" w:cs="Times New Roman"/>
          <w:sz w:val="24"/>
          <w:szCs w:val="24"/>
        </w:rPr>
        <w:t xml:space="preserve"> are arranged based on the heating systems. Second, suitable techniques must be used to th</w:t>
      </w:r>
      <w:r w:rsidR="00A0738C" w:rsidRPr="00B623A6">
        <w:rPr>
          <w:rFonts w:ascii="Times New Roman" w:hAnsi="Times New Roman" w:cs="Times New Roman"/>
          <w:sz w:val="24"/>
          <w:szCs w:val="24"/>
        </w:rPr>
        <w:t>e exterior envelopes surrounding</w:t>
      </w:r>
      <w:r w:rsidR="00797175" w:rsidRPr="00B623A6">
        <w:rPr>
          <w:rFonts w:ascii="Times New Roman" w:hAnsi="Times New Roman" w:cs="Times New Roman"/>
          <w:sz w:val="24"/>
          <w:szCs w:val="24"/>
        </w:rPr>
        <w:t xml:space="preserve">, protecting the building from the solar heat. According to </w:t>
      </w:r>
      <w:r w:rsidR="00EB7023" w:rsidRPr="00B623A6">
        <w:rPr>
          <w:rFonts w:ascii="Times New Roman" w:hAnsi="Times New Roman" w:cs="Times New Roman"/>
          <w:sz w:val="24"/>
          <w:szCs w:val="24"/>
        </w:rPr>
        <w:t xml:space="preserve">Qian et al. </w:t>
      </w:r>
      <w:r w:rsidR="00797175" w:rsidRPr="00B623A6">
        <w:rPr>
          <w:rFonts w:ascii="Times New Roman" w:hAnsi="Times New Roman" w:cs="Times New Roman"/>
          <w:sz w:val="24"/>
          <w:szCs w:val="24"/>
        </w:rPr>
        <w:t>(</w:t>
      </w:r>
      <w:r w:rsidR="00EB7023" w:rsidRPr="00B623A6">
        <w:rPr>
          <w:rFonts w:ascii="Times New Roman" w:hAnsi="Times New Roman" w:cs="Times New Roman"/>
          <w:sz w:val="24"/>
          <w:szCs w:val="24"/>
        </w:rPr>
        <w:t>2021, p. 96</w:t>
      </w:r>
      <w:r w:rsidR="00797175" w:rsidRPr="00B623A6">
        <w:rPr>
          <w:rFonts w:ascii="Times New Roman" w:hAnsi="Times New Roman" w:cs="Times New Roman"/>
          <w:sz w:val="24"/>
          <w:szCs w:val="24"/>
        </w:rPr>
        <w:t xml:space="preserve">), a solar heat system collects solar radiation, enabling free lighting and heating systems to save energy. For instance, it protects the building from the sun by shading it and appropriately protecting the building envelope through reflective surfaces and </w:t>
      </w:r>
      <w:proofErr w:type="spellStart"/>
      <w:r w:rsidR="00797175" w:rsidRPr="00B623A6">
        <w:rPr>
          <w:rFonts w:ascii="Times New Roman" w:hAnsi="Times New Roman" w:cs="Times New Roman"/>
          <w:sz w:val="24"/>
          <w:szCs w:val="24"/>
        </w:rPr>
        <w:t>colours</w:t>
      </w:r>
      <w:proofErr w:type="spellEnd"/>
      <w:r w:rsidR="00797175" w:rsidRPr="00B623A6">
        <w:rPr>
          <w:rFonts w:ascii="Times New Roman" w:hAnsi="Times New Roman" w:cs="Times New Roman"/>
          <w:sz w:val="24"/>
          <w:szCs w:val="24"/>
        </w:rPr>
        <w:t xml:space="preserve"> (</w:t>
      </w:r>
      <w:proofErr w:type="spellStart"/>
      <w:r w:rsidR="00EB7023" w:rsidRPr="00B623A6">
        <w:rPr>
          <w:rFonts w:ascii="Times New Roman" w:hAnsi="Times New Roman" w:cs="Times New Roman"/>
          <w:sz w:val="24"/>
          <w:szCs w:val="24"/>
        </w:rPr>
        <w:t>Sarbu</w:t>
      </w:r>
      <w:proofErr w:type="spellEnd"/>
      <w:r w:rsidR="00EB7023" w:rsidRPr="00B623A6">
        <w:rPr>
          <w:rFonts w:ascii="Times New Roman" w:hAnsi="Times New Roman" w:cs="Times New Roman"/>
          <w:sz w:val="24"/>
          <w:szCs w:val="24"/>
        </w:rPr>
        <w:t xml:space="preserve"> 2021, p.33</w:t>
      </w:r>
      <w:r w:rsidR="00797175" w:rsidRPr="00B623A6">
        <w:rPr>
          <w:rFonts w:ascii="Times New Roman" w:hAnsi="Times New Roman" w:cs="Times New Roman"/>
          <w:sz w:val="24"/>
          <w:szCs w:val="24"/>
        </w:rPr>
        <w:t xml:space="preserve">). </w:t>
      </w:r>
    </w:p>
    <w:p w14:paraId="368C9255" w14:textId="772E704F" w:rsidR="00DB51E6" w:rsidRPr="00B623A6" w:rsidRDefault="00B72F0B" w:rsidP="00B72F0B">
      <w:pPr>
        <w:pStyle w:val="ListParagraph"/>
        <w:numPr>
          <w:ilvl w:val="0"/>
          <w:numId w:val="10"/>
        </w:numPr>
        <w:spacing w:line="480" w:lineRule="auto"/>
        <w:rPr>
          <w:rFonts w:ascii="Times New Roman" w:hAnsi="Times New Roman" w:cs="Times New Roman"/>
          <w:sz w:val="24"/>
          <w:szCs w:val="24"/>
        </w:rPr>
      </w:pPr>
      <w:r w:rsidRPr="00B623A6">
        <w:rPr>
          <w:rFonts w:ascii="Times New Roman" w:hAnsi="Times New Roman" w:cs="Times New Roman"/>
          <w:b/>
          <w:bCs/>
          <w:sz w:val="24"/>
          <w:szCs w:val="24"/>
        </w:rPr>
        <w:t>T</w:t>
      </w:r>
      <w:r w:rsidR="000C2159" w:rsidRPr="00B623A6">
        <w:rPr>
          <w:rFonts w:ascii="Times New Roman" w:hAnsi="Times New Roman" w:cs="Times New Roman"/>
          <w:b/>
          <w:bCs/>
          <w:sz w:val="24"/>
          <w:szCs w:val="24"/>
        </w:rPr>
        <w:t xml:space="preserve">hermal </w:t>
      </w:r>
      <w:r w:rsidR="00FA7B96" w:rsidRPr="00B623A6">
        <w:rPr>
          <w:rFonts w:ascii="Times New Roman" w:hAnsi="Times New Roman" w:cs="Times New Roman"/>
          <w:b/>
          <w:bCs/>
          <w:sz w:val="24"/>
          <w:szCs w:val="24"/>
        </w:rPr>
        <w:t>I</w:t>
      </w:r>
      <w:r w:rsidR="000C2159" w:rsidRPr="00B623A6">
        <w:rPr>
          <w:rFonts w:ascii="Times New Roman" w:hAnsi="Times New Roman" w:cs="Times New Roman"/>
          <w:b/>
          <w:bCs/>
          <w:sz w:val="24"/>
          <w:szCs w:val="24"/>
        </w:rPr>
        <w:t>nsulation</w:t>
      </w:r>
      <w:r w:rsidR="000C2159" w:rsidRPr="00B623A6">
        <w:rPr>
          <w:rFonts w:ascii="Times New Roman" w:hAnsi="Times New Roman" w:cs="Times New Roman"/>
          <w:sz w:val="24"/>
          <w:szCs w:val="24"/>
        </w:rPr>
        <w:t>, a proven technology essential in reducing energy emissions at a low cost to ensure efficient energy use. That can be achieved through a proper installation, ensuring energy conservation in every section of the building en</w:t>
      </w:r>
      <w:r w:rsidR="00A0738C" w:rsidRPr="00B623A6">
        <w:rPr>
          <w:rFonts w:ascii="Times New Roman" w:hAnsi="Times New Roman" w:cs="Times New Roman"/>
          <w:sz w:val="24"/>
          <w:szCs w:val="24"/>
        </w:rPr>
        <w:t>velope, especially</w:t>
      </w:r>
      <w:r w:rsidR="000C2159" w:rsidRPr="00B623A6">
        <w:rPr>
          <w:rFonts w:ascii="Times New Roman" w:hAnsi="Times New Roman" w:cs="Times New Roman"/>
          <w:sz w:val="24"/>
          <w:szCs w:val="24"/>
        </w:rPr>
        <w:t xml:space="preserve"> on the facades, walls, roof lofts, and ground decks, the mos</w:t>
      </w:r>
      <w:r w:rsidR="00A0738C" w:rsidRPr="00B623A6">
        <w:rPr>
          <w:rFonts w:ascii="Times New Roman" w:hAnsi="Times New Roman" w:cs="Times New Roman"/>
          <w:sz w:val="24"/>
          <w:szCs w:val="24"/>
        </w:rPr>
        <w:t>t energy-consuming areas of commercial</w:t>
      </w:r>
      <w:r w:rsidR="000C2159" w:rsidRPr="00B623A6">
        <w:rPr>
          <w:rFonts w:ascii="Times New Roman" w:hAnsi="Times New Roman" w:cs="Times New Roman"/>
          <w:sz w:val="24"/>
          <w:szCs w:val="24"/>
        </w:rPr>
        <w:t xml:space="preserve"> buildings</w:t>
      </w:r>
      <w:r w:rsidR="00EB7023" w:rsidRPr="00B623A6">
        <w:rPr>
          <w:rFonts w:ascii="Times New Roman" w:hAnsi="Times New Roman" w:cs="Times New Roman"/>
          <w:sz w:val="24"/>
          <w:szCs w:val="24"/>
        </w:rPr>
        <w:t xml:space="preserve"> (Al-</w:t>
      </w:r>
      <w:proofErr w:type="spellStart"/>
      <w:r w:rsidR="00EB7023" w:rsidRPr="00B623A6">
        <w:rPr>
          <w:rFonts w:ascii="Times New Roman" w:hAnsi="Times New Roman" w:cs="Times New Roman"/>
          <w:sz w:val="24"/>
          <w:szCs w:val="24"/>
        </w:rPr>
        <w:t>Shemmeru</w:t>
      </w:r>
      <w:proofErr w:type="spellEnd"/>
      <w:r w:rsidR="00EB7023" w:rsidRPr="00B623A6">
        <w:rPr>
          <w:rFonts w:ascii="Times New Roman" w:hAnsi="Times New Roman" w:cs="Times New Roman"/>
          <w:sz w:val="24"/>
          <w:szCs w:val="24"/>
        </w:rPr>
        <w:t xml:space="preserve"> and Packer 2021, p.54)</w:t>
      </w:r>
      <w:r w:rsidR="000C2159" w:rsidRPr="00B623A6">
        <w:rPr>
          <w:rFonts w:ascii="Times New Roman" w:hAnsi="Times New Roman" w:cs="Times New Roman"/>
          <w:sz w:val="24"/>
          <w:szCs w:val="24"/>
        </w:rPr>
        <w:t xml:space="preserve">. It is also suitable </w:t>
      </w:r>
      <w:r w:rsidR="000C2159" w:rsidRPr="00B623A6">
        <w:rPr>
          <w:rFonts w:ascii="Times New Roman" w:hAnsi="Times New Roman" w:cs="Times New Roman"/>
          <w:sz w:val="24"/>
          <w:szCs w:val="24"/>
        </w:rPr>
        <w:lastRenderedPageBreak/>
        <w:t xml:space="preserve">for boilers and pipes, lowering the rate of energy loss. Like in hot regions, insulation should be developed in cold regions, too, since it would keep the building warm and eliminate the need for heating the rooms, as indicated in figure </w:t>
      </w:r>
      <w:r w:rsidR="00AB4CF7" w:rsidRPr="00B623A6">
        <w:rPr>
          <w:rFonts w:ascii="Times New Roman" w:hAnsi="Times New Roman" w:cs="Times New Roman"/>
          <w:sz w:val="24"/>
          <w:szCs w:val="24"/>
        </w:rPr>
        <w:t>4</w:t>
      </w:r>
      <w:r w:rsidR="000C2159" w:rsidRPr="00B623A6">
        <w:rPr>
          <w:rFonts w:ascii="Times New Roman" w:hAnsi="Times New Roman" w:cs="Times New Roman"/>
          <w:sz w:val="24"/>
          <w:szCs w:val="24"/>
        </w:rPr>
        <w:t xml:space="preserve"> below.</w:t>
      </w:r>
    </w:p>
    <w:p w14:paraId="169A87FE" w14:textId="77777777" w:rsidR="00FA7B96" w:rsidRPr="00B623A6" w:rsidRDefault="000C2159" w:rsidP="00FA7B96">
      <w:pPr>
        <w:keepNext/>
        <w:spacing w:line="480" w:lineRule="auto"/>
        <w:rPr>
          <w:sz w:val="24"/>
          <w:szCs w:val="24"/>
        </w:rPr>
      </w:pPr>
      <w:r w:rsidRPr="00B623A6">
        <w:rPr>
          <w:rFonts w:ascii="Times New Roman" w:hAnsi="Times New Roman" w:cs="Times New Roman"/>
          <w:noProof/>
          <w:sz w:val="24"/>
          <w:szCs w:val="24"/>
        </w:rPr>
        <w:drawing>
          <wp:inline distT="0" distB="0" distL="0" distR="0" wp14:anchorId="65802A79" wp14:editId="00EA5BFF">
            <wp:extent cx="5943600" cy="3804285"/>
            <wp:effectExtent l="19050" t="0" r="0" b="0"/>
            <wp:docPr id="3" name="Picture 2" descr="priority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iority_1.jpg"/>
                    <pic:cNvPicPr/>
                  </pic:nvPicPr>
                  <pic:blipFill>
                    <a:blip r:embed="rId15"/>
                    <a:stretch>
                      <a:fillRect/>
                    </a:stretch>
                  </pic:blipFill>
                  <pic:spPr>
                    <a:xfrm>
                      <a:off x="0" y="0"/>
                      <a:ext cx="5943600" cy="3804285"/>
                    </a:xfrm>
                    <a:prstGeom prst="rect">
                      <a:avLst/>
                    </a:prstGeom>
                  </pic:spPr>
                </pic:pic>
              </a:graphicData>
            </a:graphic>
          </wp:inline>
        </w:drawing>
      </w:r>
    </w:p>
    <w:p w14:paraId="415FD4D2" w14:textId="041B2840" w:rsidR="00FA7B96" w:rsidRPr="00B623A6" w:rsidRDefault="00FA7B96" w:rsidP="00FA7B96">
      <w:pPr>
        <w:pStyle w:val="Caption"/>
        <w:rPr>
          <w:sz w:val="24"/>
          <w:szCs w:val="24"/>
        </w:rPr>
      </w:pPr>
      <w:bookmarkStart w:id="6" w:name="_Toc75548773"/>
      <w:r w:rsidRPr="00B623A6">
        <w:rPr>
          <w:sz w:val="24"/>
          <w:szCs w:val="24"/>
        </w:rPr>
        <w:t xml:space="preserve">Figure </w:t>
      </w:r>
      <w:r w:rsidRPr="00B623A6">
        <w:rPr>
          <w:sz w:val="24"/>
          <w:szCs w:val="24"/>
        </w:rPr>
        <w:fldChar w:fldCharType="begin"/>
      </w:r>
      <w:r w:rsidRPr="00B623A6">
        <w:rPr>
          <w:sz w:val="24"/>
          <w:szCs w:val="24"/>
        </w:rPr>
        <w:instrText xml:space="preserve"> SEQ Figure \* ARABIC </w:instrText>
      </w:r>
      <w:r w:rsidRPr="00B623A6">
        <w:rPr>
          <w:sz w:val="24"/>
          <w:szCs w:val="24"/>
        </w:rPr>
        <w:fldChar w:fldCharType="separate"/>
      </w:r>
      <w:r w:rsidRPr="00B623A6">
        <w:rPr>
          <w:noProof/>
          <w:sz w:val="24"/>
          <w:szCs w:val="24"/>
        </w:rPr>
        <w:t>4</w:t>
      </w:r>
      <w:r w:rsidRPr="00B623A6">
        <w:rPr>
          <w:sz w:val="24"/>
          <w:szCs w:val="24"/>
        </w:rPr>
        <w:fldChar w:fldCharType="end"/>
      </w:r>
      <w:r w:rsidRPr="00B623A6">
        <w:rPr>
          <w:sz w:val="24"/>
          <w:szCs w:val="24"/>
        </w:rPr>
        <w:t xml:space="preserve"> (Saint-Gobain, 2020), demonstrating how to improve energy efficiency in commercial </w:t>
      </w:r>
      <w:proofErr w:type="gramStart"/>
      <w:r w:rsidRPr="00B623A6">
        <w:rPr>
          <w:sz w:val="24"/>
          <w:szCs w:val="24"/>
        </w:rPr>
        <w:t>buildings</w:t>
      </w:r>
      <w:bookmarkEnd w:id="6"/>
      <w:proofErr w:type="gramEnd"/>
    </w:p>
    <w:p w14:paraId="485F55D8" w14:textId="087549BD" w:rsidR="00DB51E6"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 xml:space="preserve">  </w:t>
      </w:r>
    </w:p>
    <w:p w14:paraId="0C6D27FF" w14:textId="77777777" w:rsidR="00DB51E6" w:rsidRPr="00B623A6" w:rsidRDefault="000C2159" w:rsidP="00AB4CF7">
      <w:pPr>
        <w:spacing w:line="480" w:lineRule="auto"/>
        <w:rPr>
          <w:rFonts w:ascii="Times New Roman" w:hAnsi="Times New Roman" w:cs="Times New Roman"/>
          <w:sz w:val="24"/>
          <w:szCs w:val="24"/>
        </w:rPr>
      </w:pPr>
      <w:r w:rsidRPr="00B623A6">
        <w:rPr>
          <w:rFonts w:ascii="Times New Roman" w:hAnsi="Times New Roman" w:cs="Times New Roman"/>
          <w:sz w:val="24"/>
          <w:szCs w:val="24"/>
        </w:rPr>
        <w:t xml:space="preserve">According to Hou, Zeng, &amp; </w:t>
      </w:r>
      <w:proofErr w:type="spellStart"/>
      <w:r w:rsidRPr="00B623A6">
        <w:rPr>
          <w:rFonts w:ascii="Times New Roman" w:hAnsi="Times New Roman" w:cs="Times New Roman"/>
          <w:sz w:val="24"/>
          <w:szCs w:val="24"/>
        </w:rPr>
        <w:t>Xue</w:t>
      </w:r>
      <w:proofErr w:type="spellEnd"/>
      <w:r w:rsidRPr="00B623A6">
        <w:rPr>
          <w:rFonts w:ascii="Times New Roman" w:hAnsi="Times New Roman" w:cs="Times New Roman"/>
          <w:sz w:val="24"/>
          <w:szCs w:val="24"/>
        </w:rPr>
        <w:t xml:space="preserve"> (2020, p.23), insulation is a primary component of the walls, enabling the building to achieve a low U value and a high R-value. At this stage, the external walls should be well insulated to a high-value thermal resistance, lowering the rate of heat loss through them</w:t>
      </w:r>
      <w:r w:rsidR="000843FB" w:rsidRPr="00B623A6">
        <w:rPr>
          <w:rFonts w:ascii="Times New Roman" w:hAnsi="Times New Roman" w:cs="Times New Roman"/>
          <w:sz w:val="24"/>
          <w:szCs w:val="24"/>
        </w:rPr>
        <w:t>, thus increasing the R-value while reducing the U value</w:t>
      </w:r>
      <w:r w:rsidRPr="00B623A6">
        <w:rPr>
          <w:rFonts w:ascii="Times New Roman" w:hAnsi="Times New Roman" w:cs="Times New Roman"/>
          <w:sz w:val="24"/>
          <w:szCs w:val="24"/>
        </w:rPr>
        <w:t xml:space="preserve">. </w:t>
      </w:r>
      <w:r w:rsidR="000843FB" w:rsidRPr="00B623A6">
        <w:rPr>
          <w:rFonts w:ascii="Times New Roman" w:hAnsi="Times New Roman" w:cs="Times New Roman"/>
          <w:sz w:val="24"/>
          <w:szCs w:val="24"/>
        </w:rPr>
        <w:t xml:space="preserve">For that to occur successfully, the thermal resistance of the insulation product must be kept at an all-time high to </w:t>
      </w:r>
      <w:r w:rsidR="000843FB" w:rsidRPr="00B623A6">
        <w:rPr>
          <w:rFonts w:ascii="Times New Roman" w:hAnsi="Times New Roman" w:cs="Times New Roman"/>
          <w:sz w:val="24"/>
          <w:szCs w:val="24"/>
        </w:rPr>
        <w:lastRenderedPageBreak/>
        <w:t>prevent the rise in the U value, as demonstrated above. Also, the thickness of the insulator should be kept within tolerable dimensions, increasing the thermal resistance.</w:t>
      </w:r>
    </w:p>
    <w:p w14:paraId="52A42406" w14:textId="7B25807A" w:rsidR="005C4663" w:rsidRPr="00B623A6" w:rsidRDefault="00C04A15" w:rsidP="00C04A15">
      <w:pPr>
        <w:pStyle w:val="ListParagraph"/>
        <w:numPr>
          <w:ilvl w:val="0"/>
          <w:numId w:val="10"/>
        </w:numPr>
        <w:spacing w:line="480" w:lineRule="auto"/>
        <w:rPr>
          <w:rFonts w:ascii="Times New Roman" w:hAnsi="Times New Roman" w:cs="Times New Roman"/>
          <w:sz w:val="24"/>
          <w:szCs w:val="24"/>
        </w:rPr>
      </w:pPr>
      <w:r w:rsidRPr="00B623A6">
        <w:rPr>
          <w:rFonts w:ascii="Times New Roman" w:hAnsi="Times New Roman" w:cs="Times New Roman"/>
          <w:b/>
          <w:bCs/>
          <w:sz w:val="24"/>
          <w:szCs w:val="24"/>
        </w:rPr>
        <w:t>Ai</w:t>
      </w:r>
      <w:r w:rsidR="000C2159" w:rsidRPr="00B623A6">
        <w:rPr>
          <w:rFonts w:ascii="Times New Roman" w:hAnsi="Times New Roman" w:cs="Times New Roman"/>
          <w:b/>
          <w:bCs/>
          <w:sz w:val="24"/>
          <w:szCs w:val="24"/>
        </w:rPr>
        <w:t>rtightness</w:t>
      </w:r>
      <w:r w:rsidR="000C2159" w:rsidRPr="00B623A6">
        <w:rPr>
          <w:rFonts w:ascii="Times New Roman" w:hAnsi="Times New Roman" w:cs="Times New Roman"/>
          <w:sz w:val="24"/>
          <w:szCs w:val="24"/>
        </w:rPr>
        <w:t xml:space="preserve"> should be controlled to lower the rate</w:t>
      </w:r>
      <w:r w:rsidR="00A0738C" w:rsidRPr="00B623A6">
        <w:rPr>
          <w:rFonts w:ascii="Times New Roman" w:hAnsi="Times New Roman" w:cs="Times New Roman"/>
          <w:sz w:val="24"/>
          <w:szCs w:val="24"/>
        </w:rPr>
        <w:t xml:space="preserve"> of</w:t>
      </w:r>
      <w:r w:rsidR="000C2159" w:rsidRPr="00B623A6">
        <w:rPr>
          <w:rFonts w:ascii="Times New Roman" w:hAnsi="Times New Roman" w:cs="Times New Roman"/>
          <w:sz w:val="24"/>
          <w:szCs w:val="24"/>
        </w:rPr>
        <w:t xml:space="preserve"> air leakages, airflow through cracks and gaps in the draughts. </w:t>
      </w:r>
      <w:r w:rsidR="002757DE" w:rsidRPr="00B623A6">
        <w:rPr>
          <w:rFonts w:ascii="Times New Roman" w:hAnsi="Times New Roman" w:cs="Times New Roman"/>
          <w:sz w:val="24"/>
          <w:szCs w:val="24"/>
        </w:rPr>
        <w:t>According to</w:t>
      </w:r>
      <w:r w:rsidR="00EB7023" w:rsidRPr="00B623A6">
        <w:rPr>
          <w:rFonts w:ascii="Times New Roman" w:hAnsi="Times New Roman" w:cs="Times New Roman"/>
          <w:sz w:val="24"/>
          <w:szCs w:val="24"/>
        </w:rPr>
        <w:t xml:space="preserve"> Saint-Gobain</w:t>
      </w:r>
      <w:r w:rsidR="002757DE" w:rsidRPr="00B623A6">
        <w:rPr>
          <w:rFonts w:ascii="Times New Roman" w:hAnsi="Times New Roman" w:cs="Times New Roman"/>
          <w:sz w:val="24"/>
          <w:szCs w:val="24"/>
        </w:rPr>
        <w:t xml:space="preserve"> (</w:t>
      </w:r>
      <w:r w:rsidR="00EB7023" w:rsidRPr="00B623A6">
        <w:rPr>
          <w:rFonts w:ascii="Times New Roman" w:hAnsi="Times New Roman" w:cs="Times New Roman"/>
          <w:sz w:val="24"/>
          <w:szCs w:val="24"/>
        </w:rPr>
        <w:t>202, p.1</w:t>
      </w:r>
      <w:r w:rsidR="002757DE" w:rsidRPr="00B623A6">
        <w:rPr>
          <w:rFonts w:ascii="Times New Roman" w:hAnsi="Times New Roman" w:cs="Times New Roman"/>
          <w:sz w:val="24"/>
          <w:szCs w:val="24"/>
        </w:rPr>
        <w:t>), reducing air leakages is crucial in ensuring good air tightness, creating a durable, healthy, comfortable, and controllable building with minimal energy loss. The building designers must therefore work within stringent building regulations for better airtightness and energy efficiency</w:t>
      </w:r>
      <w:r w:rsidR="00004F8F" w:rsidRPr="00B623A6">
        <w:rPr>
          <w:rFonts w:ascii="Times New Roman" w:hAnsi="Times New Roman" w:cs="Times New Roman"/>
          <w:sz w:val="24"/>
          <w:szCs w:val="24"/>
        </w:rPr>
        <w:t xml:space="preserve"> as illustrated in figure </w:t>
      </w:r>
      <w:r w:rsidR="00AB4CF7" w:rsidRPr="00B623A6">
        <w:rPr>
          <w:rFonts w:ascii="Times New Roman" w:hAnsi="Times New Roman" w:cs="Times New Roman"/>
          <w:sz w:val="24"/>
          <w:szCs w:val="24"/>
        </w:rPr>
        <w:t>4</w:t>
      </w:r>
      <w:r w:rsidR="00004F8F" w:rsidRPr="00B623A6">
        <w:rPr>
          <w:rFonts w:ascii="Times New Roman" w:hAnsi="Times New Roman" w:cs="Times New Roman"/>
          <w:sz w:val="24"/>
          <w:szCs w:val="24"/>
        </w:rPr>
        <w:t xml:space="preserve"> above</w:t>
      </w:r>
      <w:r w:rsidR="002757DE" w:rsidRPr="00B623A6">
        <w:rPr>
          <w:rFonts w:ascii="Times New Roman" w:hAnsi="Times New Roman" w:cs="Times New Roman"/>
          <w:sz w:val="24"/>
          <w:szCs w:val="24"/>
        </w:rPr>
        <w:t xml:space="preserve">. </w:t>
      </w:r>
    </w:p>
    <w:p w14:paraId="7E06D178" w14:textId="77777777" w:rsidR="005A42A0" w:rsidRPr="00B623A6" w:rsidRDefault="000C2159" w:rsidP="00AB4CF7">
      <w:pPr>
        <w:pStyle w:val="NormalWeb"/>
        <w:spacing w:before="0" w:beforeAutospacing="0" w:after="0" w:afterAutospacing="0" w:line="480" w:lineRule="auto"/>
        <w:rPr>
          <w:color w:val="0E101A"/>
        </w:rPr>
      </w:pPr>
      <w:r w:rsidRPr="00B623A6">
        <w:rPr>
          <w:color w:val="0E101A"/>
        </w:rPr>
        <w:t>Besides, </w:t>
      </w:r>
      <w:r w:rsidRPr="00B623A6">
        <w:rPr>
          <w:rStyle w:val="Emphasis"/>
          <w:b/>
          <w:bCs/>
          <w:color w:val="0E101A"/>
        </w:rPr>
        <w:t>the CIBSE guide f</w:t>
      </w:r>
      <w:r w:rsidRPr="00B623A6">
        <w:rPr>
          <w:color w:val="0E101A"/>
        </w:rPr>
        <w:t xml:space="preserve"> can be a better option in delivering engineering building services in this scenario. According to </w:t>
      </w:r>
      <w:r w:rsidR="00596948" w:rsidRPr="00B623A6">
        <w:rPr>
          <w:color w:val="333333"/>
          <w:shd w:val="clear" w:color="auto" w:fill="FCFCFC"/>
        </w:rPr>
        <w:t>Menezes et al. (2013, p. 73</w:t>
      </w:r>
      <w:r w:rsidRPr="00B623A6">
        <w:rPr>
          <w:color w:val="0E101A"/>
        </w:rPr>
        <w:t xml:space="preserve">), CIBSE guide f would be essential as it demonstrates how to lower the environmental impact, reduce the running cost, and improve the energy performance of buildings. All that can be achieved by designing an energy-efficient building and refurbishing the existing ones, enabling </w:t>
      </w:r>
      <w:r w:rsidR="00A319D9" w:rsidRPr="00B623A6">
        <w:rPr>
          <w:color w:val="0E101A"/>
        </w:rPr>
        <w:t>the commercial buildings to be energy-efficient. That shows</w:t>
      </w:r>
      <w:r w:rsidRPr="00B623A6">
        <w:rPr>
          <w:color w:val="0E101A"/>
        </w:rPr>
        <w:t xml:space="preserve"> how valuable energy efficiency is to clients. Based on the CIBSE guide f, an energy-efficient building </w:t>
      </w:r>
      <w:r w:rsidR="00A319D9" w:rsidRPr="00B623A6">
        <w:rPr>
          <w:color w:val="0E101A"/>
        </w:rPr>
        <w:t>provides the</w:t>
      </w:r>
      <w:r w:rsidRPr="00B623A6">
        <w:rPr>
          <w:color w:val="0E101A"/>
        </w:rPr>
        <w:t xml:space="preserve"> internal Environment wit</w:t>
      </w:r>
      <w:r w:rsidR="00A319D9" w:rsidRPr="00B623A6">
        <w:rPr>
          <w:color w:val="0E101A"/>
        </w:rPr>
        <w:t>h minimal energy use or</w:t>
      </w:r>
      <w:r w:rsidRPr="00B623A6">
        <w:rPr>
          <w:color w:val="0E101A"/>
        </w:rPr>
        <w:t xml:space="preserve"> cost-effective manner, lower</w:t>
      </w:r>
      <w:r w:rsidR="00A319D9" w:rsidRPr="00B623A6">
        <w:rPr>
          <w:color w:val="0E101A"/>
        </w:rPr>
        <w:t>ing</w:t>
      </w:r>
      <w:r w:rsidRPr="00B623A6">
        <w:rPr>
          <w:color w:val="0E101A"/>
        </w:rPr>
        <w:t xml:space="preserve"> the cost of maintenance</w:t>
      </w:r>
      <w:r w:rsidR="00596948" w:rsidRPr="00B623A6">
        <w:rPr>
          <w:color w:val="0E101A"/>
        </w:rPr>
        <w:t xml:space="preserve"> (</w:t>
      </w:r>
      <w:r w:rsidR="00596948" w:rsidRPr="00B623A6">
        <w:rPr>
          <w:color w:val="333333"/>
          <w:shd w:val="clear" w:color="auto" w:fill="FCFCFC"/>
        </w:rPr>
        <w:t>Menezes et al. 2013, p. 73</w:t>
      </w:r>
      <w:r w:rsidR="00596948" w:rsidRPr="00B623A6">
        <w:rPr>
          <w:color w:val="0E101A"/>
        </w:rPr>
        <w:t>)</w:t>
      </w:r>
      <w:r w:rsidRPr="00B623A6">
        <w:rPr>
          <w:color w:val="0E101A"/>
        </w:rPr>
        <w:t>. Therefore, comfort and energy efficiency are an essential part of buildings as they can be combined with other aspects like sound engineering, as set out</w:t>
      </w:r>
      <w:r w:rsidR="00A319D9" w:rsidRPr="00B623A6">
        <w:rPr>
          <w:color w:val="0E101A"/>
        </w:rPr>
        <w:t xml:space="preserve"> in most CIBSE guides. The</w:t>
      </w:r>
      <w:r w:rsidRPr="00B623A6">
        <w:rPr>
          <w:color w:val="0E101A"/>
        </w:rPr>
        <w:t xml:space="preserve"> guide f is oft</w:t>
      </w:r>
      <w:r w:rsidR="00A319D9" w:rsidRPr="00B623A6">
        <w:rPr>
          <w:color w:val="0E101A"/>
        </w:rPr>
        <w:t>en a primary target for building</w:t>
      </w:r>
      <w:r w:rsidRPr="00B623A6">
        <w:rPr>
          <w:color w:val="0E101A"/>
        </w:rPr>
        <w:t xml:space="preserve"> service engineers, taking a holistic approach to operating and designing structures. Building service engineers rely heavily on the CIBSE guide f especially the design team members like the surveyors and the architects</w:t>
      </w:r>
      <w:r w:rsidR="00A319D9" w:rsidRPr="00B623A6">
        <w:rPr>
          <w:color w:val="0E101A"/>
        </w:rPr>
        <w:t xml:space="preserve"> (</w:t>
      </w:r>
      <w:proofErr w:type="spellStart"/>
      <w:r w:rsidR="00A319D9" w:rsidRPr="00B623A6">
        <w:rPr>
          <w:color w:val="0E101A"/>
        </w:rPr>
        <w:t>Menez</w:t>
      </w:r>
      <w:proofErr w:type="spellEnd"/>
      <w:r w:rsidR="00A319D9" w:rsidRPr="00B623A6">
        <w:rPr>
          <w:color w:val="0E101A"/>
        </w:rPr>
        <w:t xml:space="preserve"> et al. 2013, p.68)</w:t>
      </w:r>
      <w:r w:rsidRPr="00B623A6">
        <w:rPr>
          <w:color w:val="0E101A"/>
        </w:rPr>
        <w:t xml:space="preserve"> Engineers also depend on the guide for the duties of the property agents, clients, developers, </w:t>
      </w:r>
      <w:r w:rsidRPr="00B623A6">
        <w:rPr>
          <w:color w:val="0E101A"/>
        </w:rPr>
        <w:lastRenderedPageBreak/>
        <w:t>facility managers, and energy managers, making the engineering building service delivery a much-organized process. </w:t>
      </w:r>
    </w:p>
    <w:p w14:paraId="669ED9E2" w14:textId="77777777" w:rsidR="005A42A0" w:rsidRPr="00B623A6" w:rsidRDefault="000C2159" w:rsidP="00AB4CF7">
      <w:pPr>
        <w:pStyle w:val="NormalWeb"/>
        <w:spacing w:before="0" w:beforeAutospacing="0" w:after="0" w:afterAutospacing="0" w:line="480" w:lineRule="auto"/>
        <w:rPr>
          <w:color w:val="0E101A"/>
        </w:rPr>
      </w:pPr>
      <w:r w:rsidRPr="00B623A6">
        <w:rPr>
          <w:color w:val="0E101A"/>
        </w:rPr>
        <w:t>The CIBSE guide is also essential for building service engineers as it offers them a chance to achieve energy efficiency more uniformly, saving money and time</w:t>
      </w:r>
      <w:r w:rsidR="00A319D9" w:rsidRPr="00B623A6">
        <w:rPr>
          <w:color w:val="0E101A"/>
        </w:rPr>
        <w:t xml:space="preserve"> (Birch et al. 2020, p.306)</w:t>
      </w:r>
      <w:r w:rsidRPr="00B623A6">
        <w:rPr>
          <w:color w:val="0E101A"/>
        </w:rPr>
        <w:t>. The guide refers readers to detailed guidance such as the action energy programs and the carbon trust, holding back on covering the process energy methods in detail to avoid confusion among service engineers in commercial buildings like the CARBS</w:t>
      </w:r>
      <w:r w:rsidR="00596948" w:rsidRPr="00B623A6">
        <w:rPr>
          <w:color w:val="333333"/>
          <w:shd w:val="clear" w:color="auto" w:fill="FCFCFC"/>
        </w:rPr>
        <w:t xml:space="preserve"> (Birch et al. 2020, </w:t>
      </w:r>
      <w:r w:rsidR="00A319D9" w:rsidRPr="00B623A6">
        <w:rPr>
          <w:color w:val="333333"/>
          <w:shd w:val="clear" w:color="auto" w:fill="FCFCFC"/>
        </w:rPr>
        <w:t>p.</w:t>
      </w:r>
      <w:r w:rsidR="00596948" w:rsidRPr="00B623A6">
        <w:rPr>
          <w:color w:val="333333"/>
          <w:shd w:val="clear" w:color="auto" w:fill="FCFCFC"/>
        </w:rPr>
        <w:t>308</w:t>
      </w:r>
      <w:r w:rsidR="00596948" w:rsidRPr="00B623A6">
        <w:rPr>
          <w:color w:val="0E101A"/>
        </w:rPr>
        <w:t>)</w:t>
      </w:r>
      <w:r w:rsidRPr="00B623A6">
        <w:rPr>
          <w:color w:val="0E101A"/>
        </w:rPr>
        <w:t xml:space="preserve">. </w:t>
      </w:r>
      <w:r w:rsidR="00A319D9" w:rsidRPr="00B623A6">
        <w:rPr>
          <w:color w:val="0E101A"/>
        </w:rPr>
        <w:t>Therefore, it</w:t>
      </w:r>
      <w:r w:rsidRPr="00B623A6">
        <w:rPr>
          <w:color w:val="0E101A"/>
        </w:rPr>
        <w:t xml:space="preserve"> promotes a holistic approach to the building design by demonstrating a solid interaction between lighting, cooling and heating systems, building envelope, enabling the engineers to consider the overall design before individual measure implementations. </w:t>
      </w:r>
    </w:p>
    <w:p w14:paraId="7719A584" w14:textId="77777777" w:rsidR="001B0029" w:rsidRPr="00B623A6" w:rsidRDefault="000C2159" w:rsidP="00ED717A">
      <w:pPr>
        <w:spacing w:line="480" w:lineRule="auto"/>
        <w:rPr>
          <w:rFonts w:ascii="Times New Roman" w:hAnsi="Times New Roman" w:cs="Times New Roman"/>
          <w:color w:val="0E101A"/>
          <w:sz w:val="24"/>
          <w:szCs w:val="24"/>
        </w:rPr>
      </w:pPr>
      <w:proofErr w:type="gramStart"/>
      <w:r w:rsidRPr="00B623A6">
        <w:rPr>
          <w:rFonts w:ascii="Times New Roman" w:hAnsi="Times New Roman" w:cs="Times New Roman"/>
          <w:color w:val="0E101A"/>
          <w:sz w:val="24"/>
          <w:szCs w:val="24"/>
        </w:rPr>
        <w:t>The </w:t>
      </w:r>
      <w:r w:rsidRPr="00B623A6">
        <w:rPr>
          <w:rStyle w:val="Emphasis"/>
          <w:rFonts w:ascii="Times New Roman" w:hAnsi="Times New Roman" w:cs="Times New Roman"/>
          <w:color w:val="0E101A"/>
          <w:sz w:val="24"/>
          <w:szCs w:val="24"/>
        </w:rPr>
        <w:t xml:space="preserve"> guide</w:t>
      </w:r>
      <w:proofErr w:type="gramEnd"/>
      <w:r w:rsidRPr="00B623A6">
        <w:rPr>
          <w:rFonts w:ascii="Times New Roman" w:hAnsi="Times New Roman" w:cs="Times New Roman"/>
          <w:color w:val="0E101A"/>
          <w:sz w:val="24"/>
          <w:szCs w:val="24"/>
        </w:rPr>
        <w:t> also shows that the energy-efficient buildings in the United Kingdom consume almost half of the energy used in the country</w:t>
      </w:r>
      <w:r w:rsidR="00A319D9" w:rsidRPr="00B623A6">
        <w:rPr>
          <w:rFonts w:ascii="Times New Roman" w:hAnsi="Times New Roman" w:cs="Times New Roman"/>
          <w:color w:val="0E101A"/>
          <w:sz w:val="24"/>
          <w:szCs w:val="24"/>
        </w:rPr>
        <w:t xml:space="preserve"> (Livermore, 2020, p.231)</w:t>
      </w:r>
      <w:r w:rsidRPr="00B623A6">
        <w:rPr>
          <w:rFonts w:ascii="Times New Roman" w:hAnsi="Times New Roman" w:cs="Times New Roman"/>
          <w:color w:val="0E101A"/>
          <w:sz w:val="24"/>
          <w:szCs w:val="24"/>
        </w:rPr>
        <w:t xml:space="preserve">. According to </w:t>
      </w:r>
      <w:r w:rsidR="00596948" w:rsidRPr="00B623A6">
        <w:rPr>
          <w:rFonts w:ascii="Times New Roman" w:hAnsi="Times New Roman" w:cs="Times New Roman"/>
          <w:color w:val="333333"/>
          <w:sz w:val="24"/>
          <w:szCs w:val="24"/>
          <w:shd w:val="clear" w:color="auto" w:fill="FCFCFC"/>
        </w:rPr>
        <w:t>Livermore (2020, p.234</w:t>
      </w:r>
      <w:r w:rsidRPr="00B623A6">
        <w:rPr>
          <w:rFonts w:ascii="Times New Roman" w:hAnsi="Times New Roman" w:cs="Times New Roman"/>
          <w:color w:val="0E101A"/>
          <w:sz w:val="24"/>
          <w:szCs w:val="24"/>
        </w:rPr>
        <w:t>), building professionals must understand that it is their responsibility to lower the energy co</w:t>
      </w:r>
      <w:r w:rsidR="00A319D9" w:rsidRPr="00B623A6">
        <w:rPr>
          <w:rFonts w:ascii="Times New Roman" w:hAnsi="Times New Roman" w:cs="Times New Roman"/>
          <w:color w:val="0E101A"/>
          <w:sz w:val="24"/>
          <w:szCs w:val="24"/>
        </w:rPr>
        <w:t>nsumption through good practice. That means that</w:t>
      </w:r>
      <w:r w:rsidRPr="00B623A6">
        <w:rPr>
          <w:rFonts w:ascii="Times New Roman" w:hAnsi="Times New Roman" w:cs="Times New Roman"/>
          <w:color w:val="0E101A"/>
          <w:sz w:val="24"/>
          <w:szCs w:val="24"/>
        </w:rPr>
        <w:t xml:space="preserve"> they must improve on their skills, especially in developing energy-efficient buildings, saving the country from experience high cost in energy supply and maintenance.</w:t>
      </w:r>
    </w:p>
    <w:p w14:paraId="2DEFA0CE" w14:textId="77777777" w:rsidR="005A42A0" w:rsidRPr="00B623A6" w:rsidRDefault="000C2159" w:rsidP="00ED717A">
      <w:pPr>
        <w:spacing w:line="480" w:lineRule="auto"/>
        <w:ind w:firstLine="720"/>
        <w:rPr>
          <w:rFonts w:ascii="Times New Roman" w:hAnsi="Times New Roman" w:cs="Times New Roman"/>
          <w:color w:val="333333"/>
          <w:sz w:val="24"/>
          <w:szCs w:val="24"/>
          <w:shd w:val="clear" w:color="auto" w:fill="FCFCFC"/>
        </w:rPr>
      </w:pPr>
      <w:r w:rsidRPr="00B623A6">
        <w:rPr>
          <w:rFonts w:ascii="Times New Roman" w:hAnsi="Times New Roman" w:cs="Times New Roman"/>
          <w:color w:val="0E101A"/>
          <w:sz w:val="24"/>
          <w:szCs w:val="24"/>
        </w:rPr>
        <w:t xml:space="preserve"> Some of the current practice in ensuring the development of energy-efficient buildings is based on improved building operation and designs, creation of good working Environment including lower carbon dioxide emissions</w:t>
      </w:r>
      <w:r w:rsidR="00A319D9" w:rsidRPr="00B623A6">
        <w:rPr>
          <w:rFonts w:ascii="Times New Roman" w:hAnsi="Times New Roman" w:cs="Times New Roman"/>
          <w:color w:val="333333"/>
          <w:sz w:val="24"/>
          <w:szCs w:val="24"/>
          <w:shd w:val="clear" w:color="auto" w:fill="FCFCFC"/>
        </w:rPr>
        <w:t xml:space="preserve"> (</w:t>
      </w:r>
      <w:proofErr w:type="spellStart"/>
      <w:r w:rsidR="00A319D9" w:rsidRPr="00B623A6">
        <w:rPr>
          <w:rFonts w:ascii="Times New Roman" w:hAnsi="Times New Roman" w:cs="Times New Roman"/>
          <w:color w:val="333333"/>
          <w:sz w:val="24"/>
          <w:szCs w:val="24"/>
          <w:shd w:val="clear" w:color="auto" w:fill="FCFCFC"/>
        </w:rPr>
        <w:t>Levermore</w:t>
      </w:r>
      <w:proofErr w:type="spellEnd"/>
      <w:r w:rsidR="00A319D9" w:rsidRPr="00B623A6">
        <w:rPr>
          <w:rFonts w:ascii="Times New Roman" w:hAnsi="Times New Roman" w:cs="Times New Roman"/>
          <w:color w:val="333333"/>
          <w:sz w:val="24"/>
          <w:szCs w:val="24"/>
          <w:shd w:val="clear" w:color="auto" w:fill="FCFCFC"/>
        </w:rPr>
        <w:t xml:space="preserve"> </w:t>
      </w:r>
      <w:r w:rsidR="00596948" w:rsidRPr="00B623A6">
        <w:rPr>
          <w:rFonts w:ascii="Times New Roman" w:hAnsi="Times New Roman" w:cs="Times New Roman"/>
          <w:color w:val="333333"/>
          <w:sz w:val="24"/>
          <w:szCs w:val="24"/>
          <w:shd w:val="clear" w:color="auto" w:fill="FCFCFC"/>
        </w:rPr>
        <w:t>2020, p.237</w:t>
      </w:r>
      <w:r w:rsidR="00596948" w:rsidRPr="00B623A6">
        <w:rPr>
          <w:rFonts w:ascii="Times New Roman" w:hAnsi="Times New Roman" w:cs="Times New Roman"/>
          <w:color w:val="0E101A"/>
          <w:sz w:val="24"/>
          <w:szCs w:val="24"/>
        </w:rPr>
        <w:t>)</w:t>
      </w:r>
      <w:r w:rsidRPr="00B623A6">
        <w:rPr>
          <w:rFonts w:ascii="Times New Roman" w:hAnsi="Times New Roman" w:cs="Times New Roman"/>
          <w:color w:val="0E101A"/>
          <w:sz w:val="24"/>
          <w:szCs w:val="24"/>
        </w:rPr>
        <w:t>. That also includes minimal consumption of finite fossil fuels, enabling the buildings to rely mainly on the renewable energy source, lowering the rate of energy wastage in the commercial building in the institution</w:t>
      </w:r>
      <w:r w:rsidR="00AC7269" w:rsidRPr="00B623A6">
        <w:rPr>
          <w:rFonts w:ascii="Times New Roman" w:hAnsi="Times New Roman" w:cs="Times New Roman"/>
          <w:color w:val="0E101A"/>
          <w:sz w:val="24"/>
          <w:szCs w:val="24"/>
        </w:rPr>
        <w:t xml:space="preserve"> (Livermore 2020, p.251)</w:t>
      </w:r>
      <w:r w:rsidRPr="00B623A6">
        <w:rPr>
          <w:rFonts w:ascii="Times New Roman" w:hAnsi="Times New Roman" w:cs="Times New Roman"/>
          <w:color w:val="0E101A"/>
          <w:sz w:val="24"/>
          <w:szCs w:val="24"/>
        </w:rPr>
        <w:t xml:space="preserve">. The guide, therefore, illustrates how significant energy efficiency is to the critical performance measures of a building, especially under the environmental management </w:t>
      </w:r>
      <w:r w:rsidRPr="00B623A6">
        <w:rPr>
          <w:rFonts w:ascii="Times New Roman" w:hAnsi="Times New Roman" w:cs="Times New Roman"/>
          <w:color w:val="0E101A"/>
          <w:sz w:val="24"/>
          <w:szCs w:val="24"/>
        </w:rPr>
        <w:lastRenderedPageBreak/>
        <w:t>systems (EMS), adding to the buildings market value</w:t>
      </w:r>
      <w:r w:rsidR="00004F8F" w:rsidRPr="00B623A6">
        <w:rPr>
          <w:rFonts w:ascii="Times New Roman" w:hAnsi="Times New Roman" w:cs="Times New Roman"/>
          <w:color w:val="0E101A"/>
          <w:sz w:val="24"/>
          <w:szCs w:val="24"/>
        </w:rPr>
        <w:t xml:space="preserve"> (</w:t>
      </w:r>
      <w:r w:rsidR="00004F8F" w:rsidRPr="00B623A6">
        <w:rPr>
          <w:rFonts w:ascii="Times New Roman" w:hAnsi="Times New Roman" w:cs="Times New Roman"/>
          <w:color w:val="333333"/>
          <w:sz w:val="24"/>
          <w:szCs w:val="24"/>
          <w:shd w:val="clear" w:color="auto" w:fill="FCFCFC"/>
        </w:rPr>
        <w:t>Birch et al. 2020, p.303</w:t>
      </w:r>
      <w:r w:rsidR="00004F8F" w:rsidRPr="00B623A6">
        <w:rPr>
          <w:rFonts w:ascii="Times New Roman" w:hAnsi="Times New Roman" w:cs="Times New Roman"/>
          <w:color w:val="0E101A"/>
          <w:sz w:val="24"/>
          <w:szCs w:val="24"/>
        </w:rPr>
        <w:t>)</w:t>
      </w:r>
      <w:r w:rsidRPr="00B623A6">
        <w:rPr>
          <w:rFonts w:ascii="Times New Roman" w:hAnsi="Times New Roman" w:cs="Times New Roman"/>
          <w:color w:val="0E101A"/>
          <w:sz w:val="24"/>
          <w:szCs w:val="24"/>
        </w:rPr>
        <w:t>. That is because energy efficiency is often seen as an essential benefit by development design engineers, enabling the agents to reduce the energy bills by at least 25 per cent for commercial buildings, demonstrating the amount of savings that comes with energy-efficient buildings</w:t>
      </w:r>
      <w:r w:rsidR="00596948" w:rsidRPr="00B623A6">
        <w:rPr>
          <w:rFonts w:ascii="Times New Roman" w:hAnsi="Times New Roman" w:cs="Times New Roman"/>
          <w:color w:val="0E101A"/>
          <w:sz w:val="24"/>
          <w:szCs w:val="24"/>
        </w:rPr>
        <w:t xml:space="preserve"> (</w:t>
      </w:r>
      <w:r w:rsidR="00596948" w:rsidRPr="00B623A6">
        <w:rPr>
          <w:rFonts w:ascii="Times New Roman" w:hAnsi="Times New Roman" w:cs="Times New Roman"/>
          <w:color w:val="333333"/>
          <w:sz w:val="24"/>
          <w:szCs w:val="24"/>
          <w:shd w:val="clear" w:color="auto" w:fill="FCFCFC"/>
        </w:rPr>
        <w:t>Birch et al. 2020, 308</w:t>
      </w:r>
      <w:r w:rsidR="00596948" w:rsidRPr="00B623A6">
        <w:rPr>
          <w:rFonts w:ascii="Times New Roman" w:hAnsi="Times New Roman" w:cs="Times New Roman"/>
          <w:color w:val="0E101A"/>
          <w:sz w:val="24"/>
          <w:szCs w:val="24"/>
        </w:rPr>
        <w:t>)</w:t>
      </w:r>
      <w:r w:rsidR="00A319D9" w:rsidRPr="00B623A6">
        <w:rPr>
          <w:rFonts w:ascii="Times New Roman" w:hAnsi="Times New Roman" w:cs="Times New Roman"/>
          <w:color w:val="0E101A"/>
          <w:sz w:val="24"/>
          <w:szCs w:val="24"/>
        </w:rPr>
        <w:t>. The Guide</w:t>
      </w:r>
      <w:r w:rsidRPr="00B623A6">
        <w:rPr>
          <w:rFonts w:ascii="Times New Roman" w:hAnsi="Times New Roman" w:cs="Times New Roman"/>
          <w:color w:val="0E101A"/>
          <w:sz w:val="24"/>
          <w:szCs w:val="24"/>
        </w:rPr>
        <w:t xml:space="preserve"> suggests that the savings can be more significant for the new and refurbished structures. That is because the new energy-efficient buildings consume approximately fifty per cent less energy than similar old buildings, showing the need for refurbishment of the old ones</w:t>
      </w:r>
      <w:r w:rsidR="00A319D9" w:rsidRPr="00B623A6">
        <w:rPr>
          <w:rFonts w:ascii="Times New Roman" w:hAnsi="Times New Roman" w:cs="Times New Roman"/>
          <w:color w:val="0E101A"/>
          <w:sz w:val="24"/>
          <w:szCs w:val="24"/>
        </w:rPr>
        <w:t xml:space="preserve"> (Livermore 2020, p.251)</w:t>
      </w:r>
      <w:r w:rsidRPr="00B623A6">
        <w:rPr>
          <w:rFonts w:ascii="Times New Roman" w:hAnsi="Times New Roman" w:cs="Times New Roman"/>
          <w:color w:val="0E101A"/>
          <w:sz w:val="24"/>
          <w:szCs w:val="24"/>
        </w:rPr>
        <w:t>. </w:t>
      </w:r>
    </w:p>
    <w:p w14:paraId="29F0C5D6" w14:textId="6FA97355" w:rsidR="005A42A0" w:rsidRPr="00B623A6" w:rsidRDefault="000C2159" w:rsidP="006C3946">
      <w:pPr>
        <w:pStyle w:val="NormalWeb"/>
        <w:spacing w:before="0" w:beforeAutospacing="0" w:after="0" w:afterAutospacing="0" w:line="480" w:lineRule="auto"/>
        <w:rPr>
          <w:color w:val="0E101A"/>
        </w:rPr>
      </w:pPr>
      <w:r w:rsidRPr="00B623A6">
        <w:rPr>
          <w:color w:val="0E101A"/>
        </w:rPr>
        <w:t>Through schematic diagram</w:t>
      </w:r>
      <w:r w:rsidR="00AE1878" w:rsidRPr="00B623A6">
        <w:rPr>
          <w:color w:val="0E101A"/>
        </w:rPr>
        <w:t>s</w:t>
      </w:r>
      <w:r w:rsidRPr="00B623A6">
        <w:rPr>
          <w:color w:val="0E101A"/>
        </w:rPr>
        <w:t xml:space="preserve">, the building </w:t>
      </w:r>
      <w:r w:rsidR="005D32C6" w:rsidRPr="00B623A6">
        <w:rPr>
          <w:color w:val="0E101A"/>
        </w:rPr>
        <w:t>facilities</w:t>
      </w:r>
      <w:r w:rsidRPr="00B623A6">
        <w:rPr>
          <w:color w:val="0E101A"/>
        </w:rPr>
        <w:t xml:space="preserve"> </w:t>
      </w:r>
      <w:r w:rsidR="005D32C6" w:rsidRPr="00B623A6">
        <w:rPr>
          <w:color w:val="0E101A"/>
        </w:rPr>
        <w:t>manage</w:t>
      </w:r>
      <w:r w:rsidR="00554229" w:rsidRPr="00B623A6">
        <w:rPr>
          <w:color w:val="0E101A"/>
        </w:rPr>
        <w:t>ment team</w:t>
      </w:r>
      <w:r w:rsidRPr="00B623A6">
        <w:rPr>
          <w:color w:val="0E101A"/>
        </w:rPr>
        <w:t xml:space="preserve"> </w:t>
      </w:r>
      <w:proofErr w:type="gramStart"/>
      <w:r w:rsidRPr="00B623A6">
        <w:rPr>
          <w:color w:val="0E101A"/>
        </w:rPr>
        <w:t xml:space="preserve">is </w:t>
      </w:r>
      <w:r w:rsidR="00AE1878" w:rsidRPr="00B623A6">
        <w:rPr>
          <w:color w:val="0E101A"/>
        </w:rPr>
        <w:t>able to</w:t>
      </w:r>
      <w:proofErr w:type="gramEnd"/>
      <w:r w:rsidR="00AE1878" w:rsidRPr="00B623A6">
        <w:rPr>
          <w:color w:val="0E101A"/>
        </w:rPr>
        <w:t xml:space="preserve"> </w:t>
      </w:r>
      <w:r w:rsidR="00157666" w:rsidRPr="00B623A6">
        <w:rPr>
          <w:color w:val="0E101A"/>
        </w:rPr>
        <w:t xml:space="preserve">easily identify heat/cooling components, and </w:t>
      </w:r>
      <w:proofErr w:type="spellStart"/>
      <w:r w:rsidR="00157666" w:rsidRPr="00B623A6">
        <w:rPr>
          <w:color w:val="0E101A"/>
        </w:rPr>
        <w:t>their</w:t>
      </w:r>
      <w:proofErr w:type="spellEnd"/>
      <w:r w:rsidR="00157666" w:rsidRPr="00B623A6">
        <w:rPr>
          <w:color w:val="0E101A"/>
        </w:rPr>
        <w:t xml:space="preserve"> locations in the </w:t>
      </w:r>
      <w:r w:rsidR="00E87429" w:rsidRPr="00B623A6">
        <w:rPr>
          <w:color w:val="0E101A"/>
        </w:rPr>
        <w:t>building and where they service. Unfortunately</w:t>
      </w:r>
      <w:r w:rsidR="00EC401C" w:rsidRPr="00B623A6">
        <w:rPr>
          <w:color w:val="0E101A"/>
        </w:rPr>
        <w:t xml:space="preserve">, </w:t>
      </w:r>
      <w:r w:rsidR="00E87429" w:rsidRPr="00B623A6">
        <w:rPr>
          <w:color w:val="0E101A"/>
        </w:rPr>
        <w:t xml:space="preserve">many of the files supplied for review during this paper were </w:t>
      </w:r>
      <w:r w:rsidR="0080314A" w:rsidRPr="00B623A6">
        <w:rPr>
          <w:color w:val="0E101A"/>
        </w:rPr>
        <w:t xml:space="preserve">unusable due to poor quality images. This could cause problems with </w:t>
      </w:r>
      <w:r w:rsidR="00D21C98" w:rsidRPr="00B623A6">
        <w:rPr>
          <w:color w:val="0E101A"/>
        </w:rPr>
        <w:t xml:space="preserve">correct </w:t>
      </w:r>
      <w:r w:rsidR="00C7158F" w:rsidRPr="00B623A6">
        <w:rPr>
          <w:color w:val="0E101A"/>
        </w:rPr>
        <w:t xml:space="preserve">identification </w:t>
      </w:r>
      <w:proofErr w:type="gramStart"/>
      <w:r w:rsidR="00C7158F" w:rsidRPr="00B623A6">
        <w:rPr>
          <w:color w:val="0E101A"/>
        </w:rPr>
        <w:t xml:space="preserve">of </w:t>
      </w:r>
      <w:r w:rsidRPr="00B623A6">
        <w:rPr>
          <w:color w:val="0E101A"/>
        </w:rPr>
        <w:t xml:space="preserve"> by</w:t>
      </w:r>
      <w:proofErr w:type="gramEnd"/>
      <w:r w:rsidRPr="00B623A6">
        <w:rPr>
          <w:color w:val="0E101A"/>
        </w:rPr>
        <w:t xml:space="preserve"> the circuit elements, demonstrating how their functions relate</w:t>
      </w:r>
      <w:r w:rsidR="00A319D9" w:rsidRPr="00B623A6">
        <w:rPr>
          <w:color w:val="0E101A"/>
        </w:rPr>
        <w:t>,</w:t>
      </w:r>
      <w:r w:rsidRPr="00B623A6">
        <w:rPr>
          <w:color w:val="0E101A"/>
        </w:rPr>
        <w:t xml:space="preserve"> ensuring a cost-effective </w:t>
      </w:r>
      <w:r w:rsidR="00A319D9" w:rsidRPr="00B623A6">
        <w:rPr>
          <w:color w:val="0E101A"/>
        </w:rPr>
        <w:t xml:space="preserve">energy flow and </w:t>
      </w:r>
      <w:r w:rsidRPr="00B623A6">
        <w:rPr>
          <w:color w:val="0E101A"/>
        </w:rPr>
        <w:t xml:space="preserve">use in the building. According to </w:t>
      </w:r>
      <w:proofErr w:type="spellStart"/>
      <w:r w:rsidR="00596948" w:rsidRPr="00B623A6">
        <w:rPr>
          <w:color w:val="333333"/>
          <w:shd w:val="clear" w:color="auto" w:fill="FCFCFC"/>
        </w:rPr>
        <w:t>Suamir</w:t>
      </w:r>
      <w:proofErr w:type="spellEnd"/>
      <w:r w:rsidR="00596948" w:rsidRPr="00B623A6">
        <w:rPr>
          <w:color w:val="333333"/>
          <w:shd w:val="clear" w:color="auto" w:fill="FCFCFC"/>
        </w:rPr>
        <w:t xml:space="preserve"> et al. (2021, p.20</w:t>
      </w:r>
      <w:r w:rsidRPr="00B623A6">
        <w:rPr>
          <w:color w:val="0E101A"/>
        </w:rPr>
        <w:t>), a schematic diagram is a precious troubleshooting method of identifying the parallel or the series components, illustrating how they can be connected to ensure a cost-effective way of supplying energy the commercial bu</w:t>
      </w:r>
      <w:r w:rsidR="00A319D9" w:rsidRPr="00B623A6">
        <w:rPr>
          <w:color w:val="0E101A"/>
        </w:rPr>
        <w:t>ilding CARBS</w:t>
      </w:r>
      <w:r w:rsidR="00004F8F" w:rsidRPr="00B623A6">
        <w:rPr>
          <w:color w:val="0E101A"/>
        </w:rPr>
        <w:t xml:space="preserve"> as shown in figure </w:t>
      </w:r>
      <w:r w:rsidR="007D680E" w:rsidRPr="00B623A6">
        <w:rPr>
          <w:color w:val="0E101A"/>
        </w:rPr>
        <w:t>4</w:t>
      </w:r>
      <w:r w:rsidR="00004F8F" w:rsidRPr="00B623A6">
        <w:rPr>
          <w:color w:val="0E101A"/>
        </w:rPr>
        <w:t xml:space="preserve"> above</w:t>
      </w:r>
      <w:r w:rsidR="00A319D9" w:rsidRPr="00B623A6">
        <w:rPr>
          <w:color w:val="0E101A"/>
        </w:rPr>
        <w:t>. Based on the</w:t>
      </w:r>
      <w:r w:rsidRPr="00B623A6">
        <w:rPr>
          <w:color w:val="0E101A"/>
        </w:rPr>
        <w:t xml:space="preserve"> schematics, the arrangement of the switches, contact fuses, and logic gates must be improved to ensure the free flow of energy without unnecessary blockings, ensuring a maximum energy-efficient system to sustain the whole commercial building</w:t>
      </w:r>
      <w:r w:rsidR="00596948" w:rsidRPr="00B623A6">
        <w:rPr>
          <w:color w:val="0E101A"/>
        </w:rPr>
        <w:t xml:space="preserve"> (</w:t>
      </w:r>
      <w:proofErr w:type="spellStart"/>
      <w:r w:rsidR="00596948" w:rsidRPr="00B623A6">
        <w:rPr>
          <w:color w:val="333333"/>
          <w:shd w:val="clear" w:color="auto" w:fill="FCFCFC"/>
        </w:rPr>
        <w:t>Suamir</w:t>
      </w:r>
      <w:proofErr w:type="spellEnd"/>
      <w:r w:rsidR="00596948" w:rsidRPr="00B623A6">
        <w:rPr>
          <w:color w:val="333333"/>
          <w:shd w:val="clear" w:color="auto" w:fill="FCFCFC"/>
        </w:rPr>
        <w:t xml:space="preserve"> et al. 2021, p.23</w:t>
      </w:r>
      <w:r w:rsidR="00596948" w:rsidRPr="00B623A6">
        <w:rPr>
          <w:color w:val="0E101A"/>
        </w:rPr>
        <w:t>)</w:t>
      </w:r>
      <w:r w:rsidRPr="00B623A6">
        <w:rPr>
          <w:color w:val="0E101A"/>
        </w:rPr>
        <w:t xml:space="preserve">. Besides, the schematics must include adequate inductors, capacitors, and resistors, ensuring a cost-effective energy supply based on the high number of switches and sockets in the building, lowering the rate of energy use in the CARBS commercial building as shown in figure 3 above. That is because schematic diagrams must be </w:t>
      </w:r>
      <w:r w:rsidRPr="00B623A6">
        <w:rPr>
          <w:color w:val="0E101A"/>
        </w:rPr>
        <w:lastRenderedPageBreak/>
        <w:t>kept simple to foster ease of understanding without having to access the physical location of the structure. That would enable engineers from different locations to assess the building, enabling them to offer feedback for improvements. Therefore, the schematic diagram would ensure the building engineers' services are done correctly, minimizing the cost of improvements in future. That is why schematics of buildings must only focus on how the electric components connect to bring about an adequate flow of power, showing the contacts and switches as shown in the Cardiff electric system. </w:t>
      </w:r>
    </w:p>
    <w:p w14:paraId="14E27D2F" w14:textId="77777777" w:rsidR="005A42A0" w:rsidRPr="00B623A6" w:rsidRDefault="00A319D9" w:rsidP="007D680E">
      <w:pPr>
        <w:spacing w:line="480" w:lineRule="auto"/>
        <w:rPr>
          <w:rFonts w:ascii="Times New Roman" w:hAnsi="Times New Roman" w:cs="Times New Roman"/>
          <w:color w:val="333333"/>
          <w:sz w:val="24"/>
          <w:szCs w:val="24"/>
          <w:shd w:val="clear" w:color="auto" w:fill="FCFCFC"/>
        </w:rPr>
      </w:pPr>
      <w:r w:rsidRPr="00B623A6">
        <w:rPr>
          <w:rFonts w:ascii="Times New Roman" w:hAnsi="Times New Roman" w:cs="Times New Roman"/>
          <w:color w:val="0E101A"/>
          <w:sz w:val="24"/>
          <w:szCs w:val="24"/>
        </w:rPr>
        <w:t>Besides the guide</w:t>
      </w:r>
      <w:r w:rsidR="000C2159" w:rsidRPr="00B623A6">
        <w:rPr>
          <w:rFonts w:ascii="Times New Roman" w:hAnsi="Times New Roman" w:cs="Times New Roman"/>
          <w:color w:val="0E101A"/>
          <w:sz w:val="24"/>
          <w:szCs w:val="24"/>
        </w:rPr>
        <w:t xml:space="preserve"> above, engineering building services can also be delivered through </w:t>
      </w:r>
      <w:r w:rsidR="000C2159" w:rsidRPr="00B623A6">
        <w:rPr>
          <w:rStyle w:val="Emphasis"/>
          <w:rFonts w:ascii="Times New Roman" w:hAnsi="Times New Roman" w:cs="Times New Roman"/>
          <w:b/>
          <w:bCs/>
          <w:color w:val="0E101A"/>
          <w:sz w:val="24"/>
          <w:szCs w:val="24"/>
        </w:rPr>
        <w:t>BSRIA (Building Services Research and Information Association</w:t>
      </w:r>
      <w:r w:rsidR="000C2159" w:rsidRPr="00B623A6">
        <w:rPr>
          <w:rFonts w:ascii="Times New Roman" w:hAnsi="Times New Roman" w:cs="Times New Roman"/>
          <w:color w:val="0E101A"/>
          <w:sz w:val="24"/>
          <w:szCs w:val="24"/>
        </w:rPr>
        <w:t xml:space="preserve">). According to </w:t>
      </w:r>
      <w:r w:rsidR="00596948" w:rsidRPr="00B623A6">
        <w:rPr>
          <w:rFonts w:ascii="Times New Roman" w:hAnsi="Times New Roman" w:cs="Times New Roman"/>
          <w:color w:val="333333"/>
          <w:sz w:val="24"/>
          <w:szCs w:val="24"/>
          <w:shd w:val="clear" w:color="auto" w:fill="FCFCFC"/>
        </w:rPr>
        <w:t>Birch et al. (2020, 305)</w:t>
      </w:r>
      <w:r w:rsidR="000C2159" w:rsidRPr="00B623A6">
        <w:rPr>
          <w:rFonts w:ascii="Times New Roman" w:hAnsi="Times New Roman" w:cs="Times New Roman"/>
          <w:color w:val="0E101A"/>
          <w:sz w:val="24"/>
          <w:szCs w:val="24"/>
        </w:rPr>
        <w:t>, its a member-based association and a non-profit distribution program known for promoting knowledge and offering specialist services to the building and construction service stakeholders. That can be ensured through the BSRIA soft landings, referring to a process describing the responsibilities, roles, and activities carried out in the building developmen</w:t>
      </w:r>
      <w:r w:rsidR="006974C3" w:rsidRPr="00B623A6">
        <w:rPr>
          <w:rFonts w:ascii="Times New Roman" w:hAnsi="Times New Roman" w:cs="Times New Roman"/>
          <w:color w:val="0E101A"/>
          <w:sz w:val="24"/>
          <w:szCs w:val="24"/>
        </w:rPr>
        <w:t>t over its six project stages</w:t>
      </w:r>
      <w:r w:rsidR="000C2159" w:rsidRPr="00B623A6">
        <w:rPr>
          <w:rFonts w:ascii="Times New Roman" w:hAnsi="Times New Roman" w:cs="Times New Roman"/>
          <w:color w:val="0E101A"/>
          <w:sz w:val="24"/>
          <w:szCs w:val="24"/>
        </w:rPr>
        <w:t>. The stages often range from the inception of the construction to the briefing, which usually takes three years to ensure a fully functional and energy-saving structure (</w:t>
      </w:r>
      <w:proofErr w:type="spellStart"/>
      <w:r w:rsidR="00A9237F" w:rsidRPr="00B623A6">
        <w:rPr>
          <w:rFonts w:ascii="Times New Roman" w:hAnsi="Times New Roman" w:cs="Times New Roman"/>
          <w:color w:val="333333"/>
          <w:sz w:val="24"/>
          <w:szCs w:val="24"/>
          <w:shd w:val="clear" w:color="auto" w:fill="FCFCFC"/>
        </w:rPr>
        <w:t>Jin</w:t>
      </w:r>
      <w:proofErr w:type="spellEnd"/>
      <w:r w:rsidR="00A9237F" w:rsidRPr="00B623A6">
        <w:rPr>
          <w:rFonts w:ascii="Times New Roman" w:hAnsi="Times New Roman" w:cs="Times New Roman"/>
          <w:color w:val="333333"/>
          <w:sz w:val="24"/>
          <w:szCs w:val="24"/>
          <w:shd w:val="clear" w:color="auto" w:fill="FCFCFC"/>
        </w:rPr>
        <w:t xml:space="preserve"> et al. 2020, p. 78</w:t>
      </w:r>
      <w:r w:rsidR="000C2159" w:rsidRPr="00B623A6">
        <w:rPr>
          <w:rFonts w:ascii="Times New Roman" w:hAnsi="Times New Roman" w:cs="Times New Roman"/>
          <w:color w:val="0E101A"/>
          <w:sz w:val="24"/>
          <w:szCs w:val="24"/>
        </w:rPr>
        <w:t xml:space="preserve">). Soft landings deliver better building services by enabling the engineers to set the requirements and objects at the inception of the construction, making every service organized and easy to follow. It also helps the engineers remain focused throughout the project and beyond, lowering the number of burdens the delivery team may face in engineering building service delivery. Hence it acts as a complement to the processes in place, allowing the delivery team to highlight the </w:t>
      </w:r>
      <w:proofErr w:type="gramStart"/>
      <w:r w:rsidR="000C2159" w:rsidRPr="00B623A6">
        <w:rPr>
          <w:rFonts w:ascii="Times New Roman" w:hAnsi="Times New Roman" w:cs="Times New Roman"/>
          <w:color w:val="0E101A"/>
          <w:sz w:val="24"/>
          <w:szCs w:val="24"/>
        </w:rPr>
        <w:t>on hand</w:t>
      </w:r>
      <w:proofErr w:type="gramEnd"/>
      <w:r w:rsidR="000C2159" w:rsidRPr="00B623A6">
        <w:rPr>
          <w:rFonts w:ascii="Times New Roman" w:hAnsi="Times New Roman" w:cs="Times New Roman"/>
          <w:color w:val="0E101A"/>
          <w:sz w:val="24"/>
          <w:szCs w:val="24"/>
        </w:rPr>
        <w:t xml:space="preserve"> activities, ensuring they keep the success criteria of the clients. </w:t>
      </w:r>
    </w:p>
    <w:p w14:paraId="67D24FAA" w14:textId="77777777" w:rsidR="007D680E" w:rsidRPr="00B623A6" w:rsidRDefault="000C2159" w:rsidP="007D680E">
      <w:pPr>
        <w:spacing w:line="480" w:lineRule="auto"/>
        <w:rPr>
          <w:rFonts w:ascii="Times New Roman" w:hAnsi="Times New Roman" w:cs="Times New Roman"/>
          <w:color w:val="0E101A"/>
          <w:sz w:val="24"/>
          <w:szCs w:val="24"/>
        </w:rPr>
      </w:pPr>
      <w:r w:rsidRPr="00B623A6">
        <w:rPr>
          <w:rFonts w:ascii="Times New Roman" w:hAnsi="Times New Roman" w:cs="Times New Roman"/>
          <w:color w:val="0E101A"/>
          <w:sz w:val="24"/>
          <w:szCs w:val="24"/>
        </w:rPr>
        <w:lastRenderedPageBreak/>
        <w:t>The six project stages under BSRIA include inception and briefing, design, construction, pre-handover, initial aftercare, and the POE and the extended aftercare (</w:t>
      </w:r>
      <w:proofErr w:type="spellStart"/>
      <w:r w:rsidR="00A9237F" w:rsidRPr="00B623A6">
        <w:rPr>
          <w:rFonts w:ascii="Times New Roman" w:hAnsi="Times New Roman" w:cs="Times New Roman"/>
          <w:color w:val="333333"/>
          <w:sz w:val="24"/>
          <w:szCs w:val="24"/>
          <w:shd w:val="clear" w:color="auto" w:fill="FCFCFC"/>
        </w:rPr>
        <w:t>Jin</w:t>
      </w:r>
      <w:proofErr w:type="spellEnd"/>
      <w:r w:rsidR="00A9237F" w:rsidRPr="00B623A6">
        <w:rPr>
          <w:rFonts w:ascii="Times New Roman" w:hAnsi="Times New Roman" w:cs="Times New Roman"/>
          <w:color w:val="333333"/>
          <w:sz w:val="24"/>
          <w:szCs w:val="24"/>
          <w:shd w:val="clear" w:color="auto" w:fill="FCFCFC"/>
        </w:rPr>
        <w:t xml:space="preserve"> et al. 2020, p. 78</w:t>
      </w:r>
      <w:r w:rsidRPr="00B623A6">
        <w:rPr>
          <w:rFonts w:ascii="Times New Roman" w:hAnsi="Times New Roman" w:cs="Times New Roman"/>
          <w:color w:val="0E101A"/>
          <w:sz w:val="24"/>
          <w:szCs w:val="24"/>
        </w:rPr>
        <w:t xml:space="preserve">). </w:t>
      </w:r>
    </w:p>
    <w:p w14:paraId="4FE930C4" w14:textId="28940B8C" w:rsidR="005A42A0" w:rsidRPr="00B623A6" w:rsidRDefault="003E3FAB" w:rsidP="007D680E">
      <w:pPr>
        <w:pStyle w:val="ListParagraph"/>
        <w:numPr>
          <w:ilvl w:val="0"/>
          <w:numId w:val="13"/>
        </w:numPr>
        <w:spacing w:line="480" w:lineRule="auto"/>
        <w:rPr>
          <w:rFonts w:ascii="Times New Roman" w:hAnsi="Times New Roman" w:cs="Times New Roman"/>
          <w:color w:val="333333"/>
          <w:sz w:val="24"/>
          <w:szCs w:val="24"/>
          <w:shd w:val="clear" w:color="auto" w:fill="FCFCFC"/>
        </w:rPr>
      </w:pPr>
      <w:r w:rsidRPr="00B623A6">
        <w:rPr>
          <w:rFonts w:ascii="Times New Roman" w:hAnsi="Times New Roman" w:cs="Times New Roman"/>
          <w:b/>
          <w:bCs/>
          <w:color w:val="0E101A"/>
          <w:sz w:val="24"/>
          <w:szCs w:val="24"/>
        </w:rPr>
        <w:t xml:space="preserve">Inception and </w:t>
      </w:r>
      <w:proofErr w:type="gramStart"/>
      <w:r w:rsidRPr="00B623A6">
        <w:rPr>
          <w:rFonts w:ascii="Times New Roman" w:hAnsi="Times New Roman" w:cs="Times New Roman"/>
          <w:b/>
          <w:bCs/>
          <w:color w:val="0E101A"/>
          <w:sz w:val="24"/>
          <w:szCs w:val="24"/>
        </w:rPr>
        <w:t>Br</w:t>
      </w:r>
      <w:r w:rsidR="00F90F60" w:rsidRPr="00B623A6">
        <w:rPr>
          <w:rFonts w:ascii="Times New Roman" w:hAnsi="Times New Roman" w:cs="Times New Roman"/>
          <w:b/>
          <w:bCs/>
          <w:color w:val="0E101A"/>
          <w:sz w:val="24"/>
          <w:szCs w:val="24"/>
        </w:rPr>
        <w:t>ie</w:t>
      </w:r>
      <w:r w:rsidRPr="00B623A6">
        <w:rPr>
          <w:rFonts w:ascii="Times New Roman" w:hAnsi="Times New Roman" w:cs="Times New Roman"/>
          <w:b/>
          <w:bCs/>
          <w:color w:val="0E101A"/>
          <w:sz w:val="24"/>
          <w:szCs w:val="24"/>
        </w:rPr>
        <w:t>fing</w:t>
      </w:r>
      <w:r w:rsidR="00F90F60" w:rsidRPr="00B623A6">
        <w:rPr>
          <w:rFonts w:ascii="Times New Roman" w:hAnsi="Times New Roman" w:cs="Times New Roman"/>
          <w:b/>
          <w:bCs/>
          <w:color w:val="0E101A"/>
          <w:sz w:val="24"/>
          <w:szCs w:val="24"/>
        </w:rPr>
        <w:t>:</w:t>
      </w:r>
      <w:proofErr w:type="gramEnd"/>
      <w:r w:rsidR="000C2159" w:rsidRPr="00B623A6">
        <w:rPr>
          <w:rFonts w:ascii="Times New Roman" w:hAnsi="Times New Roman" w:cs="Times New Roman"/>
          <w:color w:val="0E101A"/>
          <w:sz w:val="24"/>
          <w:szCs w:val="24"/>
        </w:rPr>
        <w:t xml:space="preserve"> ensures that soft landings establish the client's success criteria and requirement, as mentioned earlier. It does that by enabling the constructors or the engineering building service team to commit the engineers joining the construction and the design teams, acting as their guide. The inception and briefing phase of BSRIA also enable the engineers to advise the team on how the responsibilities should be allocated and carried out, especially under the ongoing reviews of the building design, in this CARBS case, the anticipated performance, enabling the whole team to come together and prepare the soft landings remaining activities. </w:t>
      </w:r>
    </w:p>
    <w:p w14:paraId="4000ADFD" w14:textId="76BF3A28" w:rsidR="005A42A0" w:rsidRPr="00B623A6" w:rsidRDefault="003E3FAB" w:rsidP="003E3FAB">
      <w:pPr>
        <w:pStyle w:val="ListParagraph"/>
        <w:numPr>
          <w:ilvl w:val="0"/>
          <w:numId w:val="13"/>
        </w:numPr>
        <w:spacing w:line="480" w:lineRule="auto"/>
        <w:rPr>
          <w:rFonts w:ascii="Times New Roman" w:hAnsi="Times New Roman" w:cs="Times New Roman"/>
          <w:color w:val="333333"/>
          <w:sz w:val="24"/>
          <w:szCs w:val="24"/>
          <w:shd w:val="clear" w:color="auto" w:fill="FCFCFC"/>
        </w:rPr>
      </w:pPr>
      <w:proofErr w:type="gramStart"/>
      <w:r w:rsidRPr="00B623A6">
        <w:rPr>
          <w:rFonts w:ascii="Times New Roman" w:hAnsi="Times New Roman" w:cs="Times New Roman"/>
          <w:b/>
          <w:bCs/>
          <w:color w:val="0E101A"/>
          <w:sz w:val="24"/>
          <w:szCs w:val="24"/>
        </w:rPr>
        <w:t>Design</w:t>
      </w:r>
      <w:r w:rsidR="00F90F60" w:rsidRPr="00B623A6">
        <w:rPr>
          <w:rFonts w:ascii="Times New Roman" w:hAnsi="Times New Roman" w:cs="Times New Roman"/>
          <w:b/>
          <w:bCs/>
          <w:color w:val="0E101A"/>
          <w:sz w:val="24"/>
          <w:szCs w:val="24"/>
        </w:rPr>
        <w:t>:</w:t>
      </w:r>
      <w:r w:rsidR="000C2159" w:rsidRPr="00B623A6">
        <w:rPr>
          <w:rFonts w:ascii="Times New Roman" w:hAnsi="Times New Roman" w:cs="Times New Roman"/>
          <w:color w:val="0E101A"/>
          <w:sz w:val="24"/>
          <w:szCs w:val="24"/>
        </w:rPr>
        <w:t>,</w:t>
      </w:r>
      <w:proofErr w:type="gramEnd"/>
      <w:r w:rsidR="000C2159" w:rsidRPr="00B623A6">
        <w:rPr>
          <w:rFonts w:ascii="Times New Roman" w:hAnsi="Times New Roman" w:cs="Times New Roman"/>
          <w:color w:val="0E101A"/>
          <w:sz w:val="24"/>
          <w:szCs w:val="24"/>
        </w:rPr>
        <w:t xml:space="preserve"> where the engineers bring together the project team, allowing them to review the insights from different projects to inform how the engineering service is to be delivered. That would enable them to end up with a realistic structure, saving energy and maintenance cost as required in the United Kingdom buildings </w:t>
      </w:r>
      <w:r w:rsidR="00A9237F" w:rsidRPr="00B623A6">
        <w:rPr>
          <w:rFonts w:ascii="Times New Roman" w:hAnsi="Times New Roman" w:cs="Times New Roman"/>
          <w:color w:val="0E101A"/>
          <w:sz w:val="24"/>
          <w:szCs w:val="24"/>
        </w:rPr>
        <w:t>(</w:t>
      </w:r>
      <w:proofErr w:type="spellStart"/>
      <w:r w:rsidR="00A9237F" w:rsidRPr="00B623A6">
        <w:rPr>
          <w:rFonts w:ascii="Times New Roman" w:hAnsi="Times New Roman" w:cs="Times New Roman"/>
          <w:color w:val="333333"/>
          <w:sz w:val="24"/>
          <w:szCs w:val="24"/>
          <w:shd w:val="clear" w:color="auto" w:fill="FCFCFC"/>
        </w:rPr>
        <w:t>Samarakkody</w:t>
      </w:r>
      <w:proofErr w:type="spellEnd"/>
      <w:r w:rsidR="00A9237F" w:rsidRPr="00B623A6">
        <w:rPr>
          <w:rFonts w:ascii="Times New Roman" w:hAnsi="Times New Roman" w:cs="Times New Roman"/>
          <w:color w:val="333333"/>
          <w:sz w:val="24"/>
          <w:szCs w:val="24"/>
          <w:shd w:val="clear" w:color="auto" w:fill="FCFCFC"/>
        </w:rPr>
        <w:t xml:space="preserve">, </w:t>
      </w:r>
      <w:proofErr w:type="spellStart"/>
      <w:r w:rsidR="00A9237F" w:rsidRPr="00B623A6">
        <w:rPr>
          <w:rFonts w:ascii="Times New Roman" w:hAnsi="Times New Roman" w:cs="Times New Roman"/>
          <w:color w:val="333333"/>
          <w:sz w:val="24"/>
          <w:szCs w:val="24"/>
          <w:shd w:val="clear" w:color="auto" w:fill="FCFCFC"/>
        </w:rPr>
        <w:t>perera</w:t>
      </w:r>
      <w:proofErr w:type="spellEnd"/>
      <w:r w:rsidR="00A9237F" w:rsidRPr="00B623A6">
        <w:rPr>
          <w:rFonts w:ascii="Times New Roman" w:hAnsi="Times New Roman" w:cs="Times New Roman"/>
          <w:color w:val="333333"/>
          <w:sz w:val="24"/>
          <w:szCs w:val="24"/>
          <w:shd w:val="clear" w:color="auto" w:fill="FCFCFC"/>
        </w:rPr>
        <w:t xml:space="preserve">, and </w:t>
      </w:r>
      <w:proofErr w:type="spellStart"/>
      <w:r w:rsidR="00A9237F" w:rsidRPr="00B623A6">
        <w:rPr>
          <w:rFonts w:ascii="Times New Roman" w:hAnsi="Times New Roman" w:cs="Times New Roman"/>
          <w:color w:val="333333"/>
          <w:sz w:val="24"/>
          <w:szCs w:val="24"/>
          <w:shd w:val="clear" w:color="auto" w:fill="FCFCFC"/>
        </w:rPr>
        <w:t>Pallivaguru</w:t>
      </w:r>
      <w:proofErr w:type="spellEnd"/>
      <w:r w:rsidR="00A9237F" w:rsidRPr="00B623A6">
        <w:rPr>
          <w:rFonts w:ascii="Times New Roman" w:hAnsi="Times New Roman" w:cs="Times New Roman"/>
          <w:color w:val="333333"/>
          <w:sz w:val="24"/>
          <w:szCs w:val="24"/>
          <w:shd w:val="clear" w:color="auto" w:fill="FCFCFC"/>
        </w:rPr>
        <w:t>, 2020, p.1-13)</w:t>
      </w:r>
      <w:r w:rsidR="000C2159" w:rsidRPr="00B623A6">
        <w:rPr>
          <w:rFonts w:ascii="Times New Roman" w:hAnsi="Times New Roman" w:cs="Times New Roman"/>
          <w:color w:val="0E101A"/>
          <w:sz w:val="24"/>
          <w:szCs w:val="24"/>
        </w:rPr>
        <w:t>. Therefore, the design stage ensures the teams agree on the monitoring, metering, and energy strategies. It also allows them to have a better approach to commissioning, ensuring they identify regular items for the relevant tenders. Finally, in this stage, the engineers are expected to review the maintainability and usability of the system, allowing them to recognize the checks as they install the final equipment in the building.</w:t>
      </w:r>
    </w:p>
    <w:p w14:paraId="1D280233" w14:textId="77777777" w:rsidR="007F04AC" w:rsidRPr="00B623A6" w:rsidRDefault="001006A2" w:rsidP="001006A2">
      <w:pPr>
        <w:pStyle w:val="ListParagraph"/>
        <w:numPr>
          <w:ilvl w:val="0"/>
          <w:numId w:val="13"/>
        </w:numPr>
        <w:spacing w:line="480" w:lineRule="auto"/>
        <w:rPr>
          <w:rFonts w:ascii="Times New Roman" w:hAnsi="Times New Roman" w:cs="Times New Roman"/>
          <w:color w:val="333333"/>
          <w:sz w:val="24"/>
          <w:szCs w:val="24"/>
          <w:shd w:val="clear" w:color="auto" w:fill="FCFCFC"/>
        </w:rPr>
      </w:pPr>
      <w:r w:rsidRPr="00B623A6">
        <w:rPr>
          <w:rFonts w:ascii="Times New Roman" w:hAnsi="Times New Roman" w:cs="Times New Roman"/>
          <w:b/>
          <w:bCs/>
          <w:color w:val="0E101A"/>
          <w:sz w:val="24"/>
          <w:szCs w:val="24"/>
        </w:rPr>
        <w:t>C</w:t>
      </w:r>
      <w:r w:rsidR="000C2159" w:rsidRPr="00B623A6">
        <w:rPr>
          <w:rFonts w:ascii="Times New Roman" w:hAnsi="Times New Roman" w:cs="Times New Roman"/>
          <w:b/>
          <w:bCs/>
          <w:color w:val="0E101A"/>
          <w:sz w:val="24"/>
          <w:szCs w:val="24"/>
        </w:rPr>
        <w:t>onstruction</w:t>
      </w:r>
      <w:r w:rsidRPr="00B623A6">
        <w:rPr>
          <w:rFonts w:ascii="Times New Roman" w:hAnsi="Times New Roman" w:cs="Times New Roman"/>
          <w:b/>
          <w:bCs/>
          <w:color w:val="0E101A"/>
          <w:sz w:val="24"/>
          <w:szCs w:val="24"/>
        </w:rPr>
        <w:t>:</w:t>
      </w:r>
      <w:r w:rsidR="000C2159" w:rsidRPr="00B623A6">
        <w:rPr>
          <w:rFonts w:ascii="Times New Roman" w:hAnsi="Times New Roman" w:cs="Times New Roman"/>
          <w:color w:val="0E101A"/>
          <w:sz w:val="24"/>
          <w:szCs w:val="24"/>
        </w:rPr>
        <w:t xml:space="preserve"> where the soft landings call for the team to understand the project's success criteria. According to </w:t>
      </w:r>
      <w:r w:rsidR="00A9237F" w:rsidRPr="00B623A6">
        <w:rPr>
          <w:rFonts w:ascii="Times New Roman" w:hAnsi="Times New Roman" w:cs="Times New Roman"/>
          <w:color w:val="333333"/>
          <w:sz w:val="24"/>
          <w:szCs w:val="24"/>
          <w:shd w:val="clear" w:color="auto" w:fill="FCFCFC"/>
        </w:rPr>
        <w:t xml:space="preserve">De Paula &amp; </w:t>
      </w:r>
      <w:proofErr w:type="spellStart"/>
      <w:r w:rsidR="00A9237F" w:rsidRPr="00B623A6">
        <w:rPr>
          <w:rFonts w:ascii="Times New Roman" w:hAnsi="Times New Roman" w:cs="Times New Roman"/>
          <w:color w:val="333333"/>
          <w:sz w:val="24"/>
          <w:szCs w:val="24"/>
          <w:shd w:val="clear" w:color="auto" w:fill="FCFCFC"/>
        </w:rPr>
        <w:t>Melhado</w:t>
      </w:r>
      <w:proofErr w:type="spellEnd"/>
      <w:r w:rsidR="00A9237F" w:rsidRPr="00B623A6">
        <w:rPr>
          <w:rFonts w:ascii="Times New Roman" w:hAnsi="Times New Roman" w:cs="Times New Roman"/>
          <w:color w:val="333333"/>
          <w:sz w:val="24"/>
          <w:szCs w:val="24"/>
          <w:shd w:val="clear" w:color="auto" w:fill="FCFCFC"/>
        </w:rPr>
        <w:t xml:space="preserve"> (2021, p.3)</w:t>
      </w:r>
      <w:r w:rsidR="000C2159" w:rsidRPr="00B623A6">
        <w:rPr>
          <w:rFonts w:ascii="Times New Roman" w:hAnsi="Times New Roman" w:cs="Times New Roman"/>
          <w:color w:val="0E101A"/>
          <w:sz w:val="24"/>
          <w:szCs w:val="24"/>
        </w:rPr>
        <w:t xml:space="preserve">, the construction phase requires the facility manager, together with the buildings' representatives' representatives, </w:t>
      </w:r>
      <w:r w:rsidR="000C2159" w:rsidRPr="00B623A6">
        <w:rPr>
          <w:rFonts w:ascii="Times New Roman" w:hAnsi="Times New Roman" w:cs="Times New Roman"/>
          <w:color w:val="0E101A"/>
          <w:sz w:val="24"/>
          <w:szCs w:val="24"/>
        </w:rPr>
        <w:lastRenderedPageBreak/>
        <w:t xml:space="preserve">to get directly or closely involved in the project, enabling them to understand better the decisions involving the management and operation of the engineering building service delivery. </w:t>
      </w:r>
    </w:p>
    <w:p w14:paraId="751F9421" w14:textId="15C911D4" w:rsidR="005A42A0" w:rsidRPr="00B623A6" w:rsidRDefault="007F04AC" w:rsidP="001006A2">
      <w:pPr>
        <w:pStyle w:val="ListParagraph"/>
        <w:numPr>
          <w:ilvl w:val="0"/>
          <w:numId w:val="13"/>
        </w:numPr>
        <w:spacing w:line="480" w:lineRule="auto"/>
        <w:rPr>
          <w:rFonts w:ascii="Times New Roman" w:hAnsi="Times New Roman" w:cs="Times New Roman"/>
          <w:color w:val="333333"/>
          <w:sz w:val="24"/>
          <w:szCs w:val="24"/>
          <w:shd w:val="clear" w:color="auto" w:fill="FCFCFC"/>
        </w:rPr>
      </w:pPr>
      <w:r w:rsidRPr="00B623A6">
        <w:rPr>
          <w:rFonts w:ascii="Times New Roman" w:hAnsi="Times New Roman" w:cs="Times New Roman"/>
          <w:b/>
          <w:bCs/>
          <w:color w:val="0E101A"/>
          <w:sz w:val="24"/>
          <w:szCs w:val="24"/>
        </w:rPr>
        <w:t>Pre-Handover</w:t>
      </w:r>
      <w:r w:rsidR="000C2159" w:rsidRPr="00B623A6">
        <w:rPr>
          <w:rFonts w:ascii="Times New Roman" w:hAnsi="Times New Roman" w:cs="Times New Roman"/>
          <w:color w:val="0E101A"/>
          <w:sz w:val="24"/>
          <w:szCs w:val="24"/>
        </w:rPr>
        <w:t>, enabling the engineering building service operators to understand the system and its interfaces before the commercial activities in the building begin</w:t>
      </w:r>
      <w:r w:rsidR="00A9237F" w:rsidRPr="00B623A6">
        <w:rPr>
          <w:rFonts w:ascii="Times New Roman" w:hAnsi="Times New Roman" w:cs="Times New Roman"/>
          <w:color w:val="0E101A"/>
          <w:sz w:val="24"/>
          <w:szCs w:val="24"/>
        </w:rPr>
        <w:t xml:space="preserve"> (</w:t>
      </w:r>
      <w:r w:rsidR="00A9237F" w:rsidRPr="00B623A6">
        <w:rPr>
          <w:rFonts w:ascii="Times New Roman" w:hAnsi="Times New Roman" w:cs="Times New Roman"/>
          <w:color w:val="333333"/>
          <w:sz w:val="24"/>
          <w:szCs w:val="24"/>
          <w:shd w:val="clear" w:color="auto" w:fill="FCFCFC"/>
        </w:rPr>
        <w:t xml:space="preserve">De Paula and </w:t>
      </w:r>
      <w:proofErr w:type="spellStart"/>
      <w:r w:rsidR="00A9237F" w:rsidRPr="00B623A6">
        <w:rPr>
          <w:rFonts w:ascii="Times New Roman" w:hAnsi="Times New Roman" w:cs="Times New Roman"/>
          <w:color w:val="333333"/>
          <w:sz w:val="24"/>
          <w:szCs w:val="24"/>
          <w:shd w:val="clear" w:color="auto" w:fill="FCFCFC"/>
        </w:rPr>
        <w:t>Melhado</w:t>
      </w:r>
      <w:proofErr w:type="spellEnd"/>
      <w:r w:rsidR="00A9237F" w:rsidRPr="00B623A6">
        <w:rPr>
          <w:rFonts w:ascii="Times New Roman" w:hAnsi="Times New Roman" w:cs="Times New Roman"/>
          <w:color w:val="333333"/>
          <w:sz w:val="24"/>
          <w:szCs w:val="24"/>
          <w:shd w:val="clear" w:color="auto" w:fill="FCFCFC"/>
        </w:rPr>
        <w:t xml:space="preserve"> 2021, p.7</w:t>
      </w:r>
      <w:r w:rsidR="00A9237F" w:rsidRPr="00B623A6">
        <w:rPr>
          <w:rFonts w:ascii="Times New Roman" w:hAnsi="Times New Roman" w:cs="Times New Roman"/>
          <w:color w:val="0E101A"/>
          <w:sz w:val="24"/>
          <w:szCs w:val="24"/>
        </w:rPr>
        <w:t>)</w:t>
      </w:r>
      <w:r w:rsidR="000C2159" w:rsidRPr="00B623A6">
        <w:rPr>
          <w:rFonts w:ascii="Times New Roman" w:hAnsi="Times New Roman" w:cs="Times New Roman"/>
          <w:color w:val="0E101A"/>
          <w:sz w:val="24"/>
          <w:szCs w:val="24"/>
        </w:rPr>
        <w:t>. That involves revisiting the outputs, ensuring the suggested activities are done correctly, improving the functionality of the building to lower the cost of maintenance. The pre-handover stage also ensures the BMS (Buildings Management System) is the way the client objected or, even better, improving the overall experience on using the commercial structure for the purposes it was built. That includes data storage, energy monitoring, and energy data reconciliation, ensuring the systems is functioning as intended. </w:t>
      </w:r>
    </w:p>
    <w:p w14:paraId="7E8204DC" w14:textId="77777777" w:rsidR="002A490E" w:rsidRPr="00B623A6" w:rsidRDefault="002A490E" w:rsidP="002A490E">
      <w:pPr>
        <w:pStyle w:val="ListParagraph"/>
        <w:numPr>
          <w:ilvl w:val="0"/>
          <w:numId w:val="13"/>
        </w:numPr>
        <w:spacing w:line="480" w:lineRule="auto"/>
        <w:rPr>
          <w:rFonts w:ascii="Times New Roman" w:hAnsi="Times New Roman" w:cs="Times New Roman"/>
          <w:color w:val="0E101A"/>
          <w:sz w:val="24"/>
          <w:szCs w:val="24"/>
        </w:rPr>
      </w:pPr>
      <w:r w:rsidRPr="00B623A6">
        <w:rPr>
          <w:rFonts w:ascii="Times New Roman" w:hAnsi="Times New Roman" w:cs="Times New Roman"/>
          <w:b/>
          <w:bCs/>
          <w:color w:val="0E101A"/>
          <w:sz w:val="24"/>
          <w:szCs w:val="24"/>
        </w:rPr>
        <w:t>I</w:t>
      </w:r>
      <w:r w:rsidR="000C2159" w:rsidRPr="00B623A6">
        <w:rPr>
          <w:rFonts w:ascii="Times New Roman" w:hAnsi="Times New Roman" w:cs="Times New Roman"/>
          <w:b/>
          <w:bCs/>
          <w:color w:val="0E101A"/>
          <w:sz w:val="24"/>
          <w:szCs w:val="24"/>
        </w:rPr>
        <w:t>nitial aftercare,</w:t>
      </w:r>
      <w:r w:rsidR="000C2159" w:rsidRPr="00B623A6">
        <w:rPr>
          <w:rFonts w:ascii="Times New Roman" w:hAnsi="Times New Roman" w:cs="Times New Roman"/>
          <w:color w:val="0E101A"/>
          <w:sz w:val="24"/>
          <w:szCs w:val="24"/>
        </w:rPr>
        <w:t xml:space="preserve"> requiring the project team to reside on the commercial building for a while, enabling them to identify any issues and problems that may emerge</w:t>
      </w:r>
      <w:r w:rsidR="00A9237F" w:rsidRPr="00B623A6">
        <w:rPr>
          <w:rFonts w:ascii="Times New Roman" w:hAnsi="Times New Roman" w:cs="Times New Roman"/>
          <w:color w:val="0E101A"/>
          <w:sz w:val="24"/>
          <w:szCs w:val="24"/>
        </w:rPr>
        <w:t xml:space="preserve"> (</w:t>
      </w:r>
      <w:r w:rsidR="00A9237F" w:rsidRPr="00B623A6">
        <w:rPr>
          <w:rFonts w:ascii="Times New Roman" w:hAnsi="Times New Roman" w:cs="Times New Roman"/>
          <w:color w:val="333333"/>
          <w:sz w:val="24"/>
          <w:szCs w:val="24"/>
          <w:shd w:val="clear" w:color="auto" w:fill="FCFCFC"/>
        </w:rPr>
        <w:t>Kirwan and Rogers 2020 p. 17</w:t>
      </w:r>
      <w:r w:rsidR="00A9237F" w:rsidRPr="00B623A6">
        <w:rPr>
          <w:rFonts w:ascii="Times New Roman" w:hAnsi="Times New Roman" w:cs="Times New Roman"/>
          <w:color w:val="0E101A"/>
          <w:sz w:val="24"/>
          <w:szCs w:val="24"/>
        </w:rPr>
        <w:t>)</w:t>
      </w:r>
      <w:r w:rsidR="000C2159" w:rsidRPr="00B623A6">
        <w:rPr>
          <w:rFonts w:ascii="Times New Roman" w:hAnsi="Times New Roman" w:cs="Times New Roman"/>
          <w:color w:val="0E101A"/>
          <w:sz w:val="24"/>
          <w:szCs w:val="24"/>
        </w:rPr>
        <w:t xml:space="preserve">. That would give them a chance to improve on them before the commercial activities begin, eliminating the need to work on the issues while the building is under commercial activities, inconveniencing the occupants. Therefore, the engineers are expected to adjust the system where necessary, enabling them to deliver a perfect structure. </w:t>
      </w:r>
    </w:p>
    <w:p w14:paraId="5782B24B" w14:textId="0488E392" w:rsidR="005A42A0" w:rsidRPr="00B623A6" w:rsidRDefault="002A490E" w:rsidP="002A490E">
      <w:pPr>
        <w:pStyle w:val="ListParagraph"/>
        <w:numPr>
          <w:ilvl w:val="0"/>
          <w:numId w:val="13"/>
        </w:numPr>
        <w:spacing w:line="480" w:lineRule="auto"/>
        <w:rPr>
          <w:rFonts w:ascii="Times New Roman" w:hAnsi="Times New Roman" w:cs="Times New Roman"/>
          <w:color w:val="0E101A"/>
          <w:sz w:val="24"/>
          <w:szCs w:val="24"/>
        </w:rPr>
      </w:pPr>
      <w:r w:rsidRPr="00B623A6">
        <w:rPr>
          <w:rFonts w:ascii="Times New Roman" w:hAnsi="Times New Roman" w:cs="Times New Roman"/>
          <w:b/>
          <w:bCs/>
          <w:color w:val="0E101A"/>
          <w:sz w:val="24"/>
          <w:szCs w:val="24"/>
        </w:rPr>
        <w:t>Aftercare</w:t>
      </w:r>
      <w:r w:rsidR="00B17222" w:rsidRPr="00B623A6">
        <w:rPr>
          <w:rFonts w:ascii="Times New Roman" w:hAnsi="Times New Roman" w:cs="Times New Roman"/>
          <w:b/>
          <w:bCs/>
          <w:color w:val="0E101A"/>
          <w:sz w:val="24"/>
          <w:szCs w:val="24"/>
        </w:rPr>
        <w:t xml:space="preserve">, </w:t>
      </w:r>
      <w:r w:rsidR="000C2159" w:rsidRPr="00B623A6">
        <w:rPr>
          <w:rFonts w:ascii="Times New Roman" w:hAnsi="Times New Roman" w:cs="Times New Roman"/>
          <w:color w:val="0E101A"/>
          <w:sz w:val="24"/>
          <w:szCs w:val="24"/>
        </w:rPr>
        <w:t>one to three years extension after the care period characterized by less monitoring and support than the aftercare period</w:t>
      </w:r>
      <w:r w:rsidR="00A9237F" w:rsidRPr="00B623A6">
        <w:rPr>
          <w:rFonts w:ascii="Times New Roman" w:hAnsi="Times New Roman" w:cs="Times New Roman"/>
          <w:color w:val="0E101A"/>
          <w:sz w:val="24"/>
          <w:szCs w:val="24"/>
        </w:rPr>
        <w:t xml:space="preserve"> (</w:t>
      </w:r>
      <w:r w:rsidR="00A9237F" w:rsidRPr="00B623A6">
        <w:rPr>
          <w:rFonts w:ascii="Times New Roman" w:hAnsi="Times New Roman" w:cs="Times New Roman"/>
          <w:color w:val="333333"/>
          <w:sz w:val="24"/>
          <w:szCs w:val="24"/>
          <w:shd w:val="clear" w:color="auto" w:fill="FCFCFC"/>
        </w:rPr>
        <w:t>Kirwan and Rogers 2020 p. 24</w:t>
      </w:r>
      <w:r w:rsidR="00A9237F" w:rsidRPr="00B623A6">
        <w:rPr>
          <w:rFonts w:ascii="Times New Roman" w:hAnsi="Times New Roman" w:cs="Times New Roman"/>
          <w:color w:val="0E101A"/>
          <w:sz w:val="24"/>
          <w:szCs w:val="24"/>
        </w:rPr>
        <w:t>)</w:t>
      </w:r>
      <w:r w:rsidR="000C2159" w:rsidRPr="00B623A6">
        <w:rPr>
          <w:rFonts w:ascii="Times New Roman" w:hAnsi="Times New Roman" w:cs="Times New Roman"/>
          <w:color w:val="0E101A"/>
          <w:sz w:val="24"/>
          <w:szCs w:val="24"/>
        </w:rPr>
        <w:t xml:space="preserve">. During this stage, the engineering building team is expected to confirm that the energy monitoring is in place, enabling them to carry out a post-occupancy evaluation often done </w:t>
      </w:r>
      <w:r w:rsidR="000C2159" w:rsidRPr="00B623A6">
        <w:rPr>
          <w:rFonts w:ascii="Times New Roman" w:hAnsi="Times New Roman" w:cs="Times New Roman"/>
          <w:color w:val="0E101A"/>
          <w:sz w:val="24"/>
          <w:szCs w:val="24"/>
        </w:rPr>
        <w:lastRenderedPageBreak/>
        <w:t>for one year. However, the activity should be repeated for a one-year interval to culminate into a project review after thirty-six months. That shows how the various engineering building services can be delivered through different methods. </w:t>
      </w:r>
    </w:p>
    <w:p w14:paraId="6A778F97" w14:textId="07CC7B56" w:rsidR="00764996" w:rsidRPr="00B623A6" w:rsidRDefault="00764996" w:rsidP="00D129A9">
      <w:pPr>
        <w:spacing w:line="480" w:lineRule="auto"/>
        <w:ind w:firstLine="720"/>
        <w:rPr>
          <w:rFonts w:ascii="Times New Roman" w:hAnsi="Times New Roman" w:cs="Times New Roman"/>
          <w:color w:val="0E101A"/>
          <w:sz w:val="24"/>
          <w:szCs w:val="24"/>
        </w:rPr>
      </w:pPr>
    </w:p>
    <w:p w14:paraId="4AA43FCC" w14:textId="77777777" w:rsidR="00764996" w:rsidRPr="00B623A6" w:rsidRDefault="00764996" w:rsidP="00D129A9">
      <w:pPr>
        <w:spacing w:line="480" w:lineRule="auto"/>
        <w:ind w:firstLine="720"/>
        <w:rPr>
          <w:rFonts w:ascii="Times New Roman" w:hAnsi="Times New Roman" w:cs="Times New Roman"/>
          <w:color w:val="333333"/>
          <w:sz w:val="24"/>
          <w:szCs w:val="24"/>
          <w:highlight w:val="yellow"/>
          <w:shd w:val="clear" w:color="auto" w:fill="FCFCFC"/>
        </w:rPr>
      </w:pPr>
    </w:p>
    <w:p w14:paraId="4BFECE46" w14:textId="2A303525" w:rsidR="00C31A6C" w:rsidRPr="00B623A6" w:rsidRDefault="00901648" w:rsidP="00F667F8">
      <w:pPr>
        <w:pStyle w:val="Heading1"/>
        <w:rPr>
          <w:sz w:val="24"/>
          <w:szCs w:val="24"/>
        </w:rPr>
      </w:pPr>
      <w:bookmarkStart w:id="7" w:name="_Toc75548753"/>
      <w:r w:rsidRPr="00B623A6">
        <w:rPr>
          <w:sz w:val="24"/>
          <w:szCs w:val="24"/>
        </w:rPr>
        <w:t>Task 2</w:t>
      </w:r>
      <w:r w:rsidR="00F667F8" w:rsidRPr="00B623A6">
        <w:rPr>
          <w:sz w:val="24"/>
          <w:szCs w:val="24"/>
        </w:rPr>
        <w:t xml:space="preserve"> </w:t>
      </w:r>
      <w:r w:rsidR="002579D3" w:rsidRPr="00B623A6">
        <w:rPr>
          <w:sz w:val="24"/>
          <w:szCs w:val="24"/>
        </w:rPr>
        <w:t xml:space="preserve">Maintenance </w:t>
      </w:r>
      <w:r w:rsidR="00764996" w:rsidRPr="00B623A6">
        <w:rPr>
          <w:sz w:val="24"/>
          <w:szCs w:val="24"/>
        </w:rPr>
        <w:t>Services Plan</w:t>
      </w:r>
      <w:bookmarkEnd w:id="7"/>
    </w:p>
    <w:p w14:paraId="69E0A3F8" w14:textId="77777777" w:rsidR="00F667F8" w:rsidRPr="00B623A6" w:rsidRDefault="00F667F8" w:rsidP="00F667F8">
      <w:pPr>
        <w:pStyle w:val="NormalWeb"/>
        <w:shd w:val="clear" w:color="auto" w:fill="FFFFFF"/>
        <w:spacing w:before="0" w:beforeAutospacing="0" w:after="0" w:afterAutospacing="0" w:line="480" w:lineRule="auto"/>
        <w:rPr>
          <w:color w:val="1E1E1E"/>
        </w:rPr>
      </w:pPr>
    </w:p>
    <w:p w14:paraId="093C23E8" w14:textId="0C350A81" w:rsidR="00C31A6C" w:rsidRPr="00B623A6" w:rsidRDefault="000C2159" w:rsidP="00F667F8">
      <w:pPr>
        <w:pStyle w:val="NormalWeb"/>
        <w:shd w:val="clear" w:color="auto" w:fill="FFFFFF"/>
        <w:spacing w:before="0" w:beforeAutospacing="0" w:after="0" w:afterAutospacing="0" w:line="480" w:lineRule="auto"/>
        <w:rPr>
          <w:color w:val="1E1E1E"/>
        </w:rPr>
      </w:pPr>
      <w:r w:rsidRPr="00B623A6">
        <w:rPr>
          <w:color w:val="1E1E1E"/>
        </w:rPr>
        <w:t>Facility maintenance and operation of commercial buildings entails a broad spectrum of services, processes, competencies, and tools, ensuring the building environment perform efficiently the way it was initially constructed and designed. The building maintenance should be organized to ensure the everyday running of the facility, such as the equipment and systems, enabling users to perform effectively.  Therefore, the maintenance and operations should be combined into a common term O&amp;M since a building like the CARBS cannot operate at peak effectively without proper maintenance</w:t>
      </w:r>
      <w:r w:rsidR="000B05EB" w:rsidRPr="00B623A6">
        <w:rPr>
          <w:color w:val="1E1E1E"/>
        </w:rPr>
        <w:t xml:space="preserve"> (</w:t>
      </w:r>
      <w:proofErr w:type="spellStart"/>
      <w:r w:rsidR="000B05EB" w:rsidRPr="00B623A6">
        <w:rPr>
          <w:color w:val="1E1E1E"/>
        </w:rPr>
        <w:t>Bortolini</w:t>
      </w:r>
      <w:proofErr w:type="spellEnd"/>
      <w:r w:rsidR="000B05EB" w:rsidRPr="00B623A6">
        <w:rPr>
          <w:color w:val="1E1E1E"/>
        </w:rPr>
        <w:t xml:space="preserve"> and </w:t>
      </w:r>
      <w:proofErr w:type="spellStart"/>
      <w:r w:rsidR="000B05EB" w:rsidRPr="00B623A6">
        <w:rPr>
          <w:color w:val="1E1E1E"/>
        </w:rPr>
        <w:t>Borcada</w:t>
      </w:r>
      <w:proofErr w:type="spellEnd"/>
      <w:r w:rsidR="000B05EB" w:rsidRPr="00B623A6">
        <w:rPr>
          <w:color w:val="1E1E1E"/>
        </w:rPr>
        <w:t xml:space="preserve"> 2020, p.11)</w:t>
      </w:r>
      <w:r w:rsidRPr="00B623A6">
        <w:rPr>
          <w:color w:val="1E1E1E"/>
        </w:rPr>
        <w:t>. The two should therefore be approached as one, enabling organized maintenance in the following areas of the structure:</w:t>
      </w:r>
    </w:p>
    <w:p w14:paraId="633A31E7" w14:textId="77777777" w:rsidR="001D3163" w:rsidRPr="00B623A6" w:rsidRDefault="000C2159" w:rsidP="00061D41">
      <w:pPr>
        <w:pStyle w:val="NormalWeb"/>
        <w:numPr>
          <w:ilvl w:val="0"/>
          <w:numId w:val="12"/>
        </w:numPr>
        <w:shd w:val="clear" w:color="auto" w:fill="FFFFFF"/>
        <w:spacing w:before="0" w:beforeAutospacing="0" w:after="0" w:afterAutospacing="0" w:line="480" w:lineRule="auto"/>
        <w:rPr>
          <w:color w:val="1E1E1E"/>
        </w:rPr>
      </w:pPr>
      <w:r w:rsidRPr="00B623A6">
        <w:rPr>
          <w:color w:val="1E1E1E"/>
        </w:rPr>
        <w:t>The Real Property invention (RPI) provides a synopsis o</w:t>
      </w:r>
      <w:r w:rsidR="00563BFE" w:rsidRPr="00B623A6">
        <w:rPr>
          <w:color w:val="1E1E1E"/>
        </w:rPr>
        <w:t xml:space="preserve">f the needed system, enabling the maintenance of the inventory of the organization's physical assets. It also enables managing the assets, ensuring effective engineering services </w:t>
      </w:r>
      <w:r w:rsidR="00772A81" w:rsidRPr="00B623A6">
        <w:rPr>
          <w:color w:val="1E1E1E"/>
        </w:rPr>
        <w:t>in the case study building, CARB</w:t>
      </w:r>
      <w:r w:rsidR="00563BFE" w:rsidRPr="00B623A6">
        <w:rPr>
          <w:color w:val="1E1E1E"/>
        </w:rPr>
        <w:t>S. Second, it is essential to have computerized maintenance management systems (CMMS)</w:t>
      </w:r>
      <w:r w:rsidR="000B05EB" w:rsidRPr="00B623A6">
        <w:rPr>
          <w:color w:val="1E1E1E"/>
        </w:rPr>
        <w:t xml:space="preserve"> (Villa et al. 2021, p.39)</w:t>
      </w:r>
      <w:r w:rsidR="00563BFE" w:rsidRPr="00B623A6">
        <w:rPr>
          <w:color w:val="1E1E1E"/>
        </w:rPr>
        <w:t xml:space="preserve">. A computerized maintenance system would enable easy tracking of the maintenance of the building as it contains the description of practices and procedures to track costs and assets functionality in commercial buildings. Besides, computerized systems projects are repetitive as they continuously handle emergency </w:t>
      </w:r>
      <w:r w:rsidR="00387C44" w:rsidRPr="00B623A6">
        <w:rPr>
          <w:color w:val="1E1E1E"/>
        </w:rPr>
        <w:lastRenderedPageBreak/>
        <w:t>activities;</w:t>
      </w:r>
      <w:r w:rsidR="00563BFE" w:rsidRPr="00B623A6">
        <w:rPr>
          <w:color w:val="1E1E1E"/>
        </w:rPr>
        <w:t xml:space="preserve"> it also handles planned and preventive activities at much lower costs, enabling low energy consumptions during engineering building maintenance of the Cardiff business schools new building. </w:t>
      </w:r>
    </w:p>
    <w:p w14:paraId="4A9954B7" w14:textId="6D3F0E16" w:rsidR="00563BFE" w:rsidRPr="00B623A6" w:rsidRDefault="000C2159" w:rsidP="00061D41">
      <w:pPr>
        <w:pStyle w:val="NormalWeb"/>
        <w:numPr>
          <w:ilvl w:val="0"/>
          <w:numId w:val="12"/>
        </w:numPr>
        <w:shd w:val="clear" w:color="auto" w:fill="FFFFFF"/>
        <w:spacing w:before="0" w:beforeAutospacing="0" w:after="0" w:afterAutospacing="0" w:line="480" w:lineRule="auto"/>
        <w:rPr>
          <w:color w:val="1E1E1E"/>
        </w:rPr>
      </w:pPr>
      <w:r w:rsidRPr="00B623A6">
        <w:rPr>
          <w:color w:val="1E1E1E"/>
        </w:rPr>
        <w:t xml:space="preserve"> </w:t>
      </w:r>
      <w:r w:rsidR="00061D41" w:rsidRPr="00B623A6">
        <w:rPr>
          <w:color w:val="1E1E1E"/>
        </w:rPr>
        <w:t>O</w:t>
      </w:r>
      <w:r w:rsidRPr="00B623A6">
        <w:rPr>
          <w:color w:val="1E1E1E"/>
        </w:rPr>
        <w:t>rganized maintenance of engineering building services should have computer-aided facility management, also known as space planning technology. They include the IWS, BIM</w:t>
      </w:r>
      <w:r w:rsidR="00387C44" w:rsidRPr="00B623A6">
        <w:rPr>
          <w:color w:val="1E1E1E"/>
        </w:rPr>
        <w:t xml:space="preserve">, CMM, among others, promoting low-cost engineering building maintenance. Besides, such buildings should also have O&amp;M manuals as it offers the lowest expense in operating and maintaining a commercial building. </w:t>
      </w:r>
      <w:r w:rsidR="000B05EB" w:rsidRPr="00B623A6">
        <w:rPr>
          <w:color w:val="1E1E1E"/>
        </w:rPr>
        <w:t xml:space="preserve">Villa et al. </w:t>
      </w:r>
      <w:r w:rsidR="00387C44" w:rsidRPr="00B623A6">
        <w:rPr>
          <w:color w:val="1E1E1E"/>
        </w:rPr>
        <w:t>(</w:t>
      </w:r>
      <w:r w:rsidR="000B05EB" w:rsidRPr="00B623A6">
        <w:rPr>
          <w:color w:val="1E1E1E"/>
        </w:rPr>
        <w:t>2021, p.41</w:t>
      </w:r>
      <w:r w:rsidR="00387C44" w:rsidRPr="00B623A6">
        <w:rPr>
          <w:color w:val="1E1E1E"/>
        </w:rPr>
        <w:t xml:space="preserve">) offer high-level relevancy, accuracy, and timeliness; hence cannot be overstated. Therefore, a commercial building like the CARDS would work best with user-friendly O&amp;M manuals as part of the commissioning process. The manuals describe the frequencies, components, tools, methods, and processes involved in organized engineering building service maintenance. </w:t>
      </w:r>
    </w:p>
    <w:p w14:paraId="7753DC99" w14:textId="781BC874" w:rsidR="00387C44" w:rsidRPr="00B623A6" w:rsidRDefault="005D1087" w:rsidP="00F753D0">
      <w:pPr>
        <w:pStyle w:val="NormalWeb"/>
        <w:shd w:val="clear" w:color="auto" w:fill="FFFFFF"/>
        <w:spacing w:before="0" w:beforeAutospacing="0" w:after="0" w:afterAutospacing="0" w:line="480" w:lineRule="auto"/>
        <w:rPr>
          <w:color w:val="1E1E1E"/>
        </w:rPr>
      </w:pPr>
      <w:r w:rsidRPr="00B623A6">
        <w:rPr>
          <w:color w:val="1E1E1E"/>
        </w:rPr>
        <w:t>I</w:t>
      </w:r>
      <w:r w:rsidR="000C2159" w:rsidRPr="00B623A6">
        <w:rPr>
          <w:color w:val="1E1E1E"/>
        </w:rPr>
        <w:t>t would be essential to include janitorial</w:t>
      </w:r>
      <w:r w:rsidR="00CC6357" w:rsidRPr="00B623A6">
        <w:rPr>
          <w:color w:val="1E1E1E"/>
        </w:rPr>
        <w:t xml:space="preserve"> or cleaning, enabling the use of environmentally friendly cleaning equipment by incorporating safer cleaning methods. That would provide a healthy workplace and improved property asset maintenance, making the building fit for commercial use</w:t>
      </w:r>
      <w:r w:rsidR="000B05EB" w:rsidRPr="00B623A6">
        <w:rPr>
          <w:color w:val="1E1E1E"/>
        </w:rPr>
        <w:t xml:space="preserve"> (</w:t>
      </w:r>
      <w:proofErr w:type="spellStart"/>
      <w:r w:rsidR="000B05EB" w:rsidRPr="00B623A6">
        <w:rPr>
          <w:color w:val="1E1E1E"/>
        </w:rPr>
        <w:t>Yousefli</w:t>
      </w:r>
      <w:proofErr w:type="spellEnd"/>
      <w:r w:rsidR="000B05EB" w:rsidRPr="00B623A6">
        <w:rPr>
          <w:color w:val="1E1E1E"/>
        </w:rPr>
        <w:t xml:space="preserve"> et al. 2020, p.77)</w:t>
      </w:r>
      <w:r w:rsidR="00CC6357" w:rsidRPr="00B623A6">
        <w:rPr>
          <w:color w:val="1E1E1E"/>
        </w:rPr>
        <w:t xml:space="preserve">. That would include appropriate cleaning of the exterior surfaces and ground maintenance, essential in the overall facility maintenance programs. That should involve </w:t>
      </w:r>
      <w:r w:rsidR="005D0E26" w:rsidRPr="00B623A6">
        <w:rPr>
          <w:color w:val="1E1E1E"/>
        </w:rPr>
        <w:t>flood management</w:t>
      </w:r>
      <w:r w:rsidR="001D7F5D" w:rsidRPr="00B623A6">
        <w:rPr>
          <w:color w:val="1E1E1E"/>
        </w:rPr>
        <w:t>,</w:t>
      </w:r>
      <w:r w:rsidR="00CC6357" w:rsidRPr="00B623A6">
        <w:rPr>
          <w:color w:val="1E1E1E"/>
        </w:rPr>
        <w:t xml:space="preserve"> and other engineering building service maint</w:t>
      </w:r>
      <w:r w:rsidR="00656DBB" w:rsidRPr="00B623A6">
        <w:rPr>
          <w:color w:val="1E1E1E"/>
        </w:rPr>
        <w:t>ena</w:t>
      </w:r>
      <w:r w:rsidR="00CC6357" w:rsidRPr="00B623A6">
        <w:rPr>
          <w:color w:val="1E1E1E"/>
        </w:rPr>
        <w:t>nce activities. It would also be essential to incorporate the historic building operation and maintenance, a complex method of organizing engineering service maintenance. It involves balancing old equipment while planning on purchasing new ones assumed to be more efficient. This m</w:t>
      </w:r>
      <w:r w:rsidR="00656DBB" w:rsidRPr="00B623A6">
        <w:rPr>
          <w:color w:val="1E1E1E"/>
        </w:rPr>
        <w:t xml:space="preserve">aintenance method ensures that cleaning the delicate surfaces within the building involves </w:t>
      </w:r>
      <w:r w:rsidR="00656DBB" w:rsidRPr="00B623A6">
        <w:rPr>
          <w:color w:val="1E1E1E"/>
        </w:rPr>
        <w:lastRenderedPageBreak/>
        <w:t xml:space="preserve">the use of less damaging products to the surfaces, creating a proper environment for the occupants of the building, in this case, the staff and the students. </w:t>
      </w:r>
    </w:p>
    <w:p w14:paraId="6742DDE7" w14:textId="77777777" w:rsidR="00656DBB" w:rsidRPr="00B623A6" w:rsidRDefault="000C2159" w:rsidP="00B17222">
      <w:pPr>
        <w:pStyle w:val="NormalWeb"/>
        <w:shd w:val="clear" w:color="auto" w:fill="FFFFFF"/>
        <w:spacing w:before="0" w:beforeAutospacing="0" w:after="0" w:afterAutospacing="0" w:line="480" w:lineRule="auto"/>
        <w:rPr>
          <w:color w:val="1E1E1E"/>
        </w:rPr>
      </w:pPr>
      <w:r w:rsidRPr="00B623A6">
        <w:rPr>
          <w:color w:val="1E1E1E"/>
        </w:rPr>
        <w:t xml:space="preserve">An in-house maintenance team would also </w:t>
      </w:r>
      <w:r w:rsidR="008151EC" w:rsidRPr="00B623A6">
        <w:rPr>
          <w:color w:val="1E1E1E"/>
        </w:rPr>
        <w:t>be a better option</w:t>
      </w:r>
      <w:r w:rsidRPr="00B623A6">
        <w:rPr>
          <w:color w:val="1E1E1E"/>
        </w:rPr>
        <w:t xml:space="preserve"> as they usually have more years of experience within the institution than the outsourced contractors</w:t>
      </w:r>
      <w:r w:rsidR="000B05EB" w:rsidRPr="00B623A6">
        <w:rPr>
          <w:color w:val="1E1E1E"/>
        </w:rPr>
        <w:t xml:space="preserve"> (</w:t>
      </w:r>
      <w:proofErr w:type="spellStart"/>
      <w:r w:rsidR="000B05EB" w:rsidRPr="00B623A6">
        <w:rPr>
          <w:color w:val="1E1E1E"/>
        </w:rPr>
        <w:t>Yousefli</w:t>
      </w:r>
      <w:proofErr w:type="spellEnd"/>
      <w:r w:rsidR="000B05EB" w:rsidRPr="00B623A6">
        <w:rPr>
          <w:color w:val="1E1E1E"/>
        </w:rPr>
        <w:t xml:space="preserve"> et al. 2020, p.52)</w:t>
      </w:r>
      <w:r w:rsidRPr="00B623A6">
        <w:rPr>
          <w:color w:val="1E1E1E"/>
        </w:rPr>
        <w:t xml:space="preserve">. They, therefore, offer a higher understanding of the </w:t>
      </w:r>
      <w:proofErr w:type="gramStart"/>
      <w:r w:rsidRPr="00B623A6">
        <w:rPr>
          <w:color w:val="1E1E1E"/>
        </w:rPr>
        <w:t>institutions</w:t>
      </w:r>
      <w:proofErr w:type="gramEnd"/>
      <w:r w:rsidRPr="00B623A6">
        <w:rPr>
          <w:color w:val="1E1E1E"/>
        </w:rPr>
        <w:t xml:space="preserve"> expectations within the building maintenance, </w:t>
      </w:r>
      <w:r w:rsidR="008E6A5F" w:rsidRPr="00B623A6">
        <w:rPr>
          <w:color w:val="1E1E1E"/>
        </w:rPr>
        <w:t>making</w:t>
      </w:r>
      <w:r w:rsidRPr="00B623A6">
        <w:rPr>
          <w:color w:val="1E1E1E"/>
        </w:rPr>
        <w:t xml:space="preserve"> in-house </w:t>
      </w:r>
      <w:r w:rsidR="008E6A5F" w:rsidRPr="00B623A6">
        <w:rPr>
          <w:color w:val="1E1E1E"/>
        </w:rPr>
        <w:t>maintenance</w:t>
      </w:r>
      <w:r w:rsidR="00772A81" w:rsidRPr="00B623A6">
        <w:rPr>
          <w:color w:val="1E1E1E"/>
        </w:rPr>
        <w:t xml:space="preserve"> more viable for the CARB</w:t>
      </w:r>
      <w:r w:rsidRPr="00B623A6">
        <w:rPr>
          <w:color w:val="1E1E1E"/>
        </w:rPr>
        <w:t xml:space="preserve">S building. Besides, the knowledge from outsourced teams can be lost when they leave the institution, making them less appropriate for </w:t>
      </w:r>
      <w:r w:rsidR="008E6A5F" w:rsidRPr="00B623A6">
        <w:rPr>
          <w:color w:val="1E1E1E"/>
        </w:rPr>
        <w:t>maintaining</w:t>
      </w:r>
      <w:r w:rsidRPr="00B623A6">
        <w:rPr>
          <w:color w:val="1E1E1E"/>
        </w:rPr>
        <w:t xml:space="preserve"> a commercial building within and a learning institution; instead, the organization should consider the maintenance of engineering services from people within the organization, making it less expensive. </w:t>
      </w:r>
    </w:p>
    <w:p w14:paraId="0B47DEBB" w14:textId="77777777" w:rsidR="00560109" w:rsidRPr="00B623A6" w:rsidRDefault="00560109" w:rsidP="00ED717A">
      <w:pPr>
        <w:spacing w:line="480" w:lineRule="auto"/>
        <w:rPr>
          <w:rFonts w:ascii="Times New Roman" w:hAnsi="Times New Roman" w:cs="Times New Roman"/>
          <w:b/>
          <w:sz w:val="24"/>
          <w:szCs w:val="24"/>
        </w:rPr>
      </w:pPr>
    </w:p>
    <w:p w14:paraId="5F38706B" w14:textId="0B952DCF" w:rsidR="00656DBB" w:rsidRPr="00B623A6" w:rsidRDefault="00751861" w:rsidP="00727888">
      <w:pPr>
        <w:pStyle w:val="Heading1"/>
        <w:rPr>
          <w:sz w:val="24"/>
          <w:szCs w:val="24"/>
        </w:rPr>
      </w:pPr>
      <w:bookmarkStart w:id="8" w:name="_Toc75548754"/>
      <w:r w:rsidRPr="00B623A6">
        <w:rPr>
          <w:sz w:val="24"/>
          <w:szCs w:val="24"/>
        </w:rPr>
        <w:t>Task 3</w:t>
      </w:r>
      <w:r w:rsidR="00727888" w:rsidRPr="00B623A6">
        <w:rPr>
          <w:sz w:val="24"/>
          <w:szCs w:val="24"/>
        </w:rPr>
        <w:t xml:space="preserve"> Energy Audit</w:t>
      </w:r>
      <w:bookmarkEnd w:id="8"/>
    </w:p>
    <w:p w14:paraId="133D9376" w14:textId="77777777" w:rsidR="007A3C3D" w:rsidRPr="00B623A6" w:rsidRDefault="000C2159" w:rsidP="00ED717A">
      <w:pPr>
        <w:spacing w:line="480" w:lineRule="auto"/>
        <w:rPr>
          <w:rFonts w:ascii="Times New Roman" w:hAnsi="Times New Roman" w:cs="Times New Roman"/>
          <w:i/>
          <w:sz w:val="24"/>
          <w:szCs w:val="24"/>
        </w:rPr>
      </w:pPr>
      <w:r w:rsidRPr="00B623A6">
        <w:rPr>
          <w:rFonts w:ascii="Times New Roman" w:hAnsi="Times New Roman" w:cs="Times New Roman"/>
          <w:i/>
          <w:sz w:val="24"/>
          <w:szCs w:val="24"/>
        </w:rPr>
        <w:t xml:space="preserve">Energy audit summary for CARBS, commercial building </w:t>
      </w:r>
    </w:p>
    <w:tbl>
      <w:tblPr>
        <w:tblStyle w:val="TableGrid"/>
        <w:tblW w:w="0" w:type="auto"/>
        <w:tblLook w:val="04A0" w:firstRow="1" w:lastRow="0" w:firstColumn="1" w:lastColumn="0" w:noHBand="0" w:noVBand="1"/>
      </w:tblPr>
      <w:tblGrid>
        <w:gridCol w:w="4742"/>
        <w:gridCol w:w="25"/>
        <w:gridCol w:w="21"/>
        <w:gridCol w:w="4788"/>
      </w:tblGrid>
      <w:tr w:rsidR="0013283C" w:rsidRPr="00B623A6" w14:paraId="65FC6B2E" w14:textId="77777777" w:rsidTr="000C6A89">
        <w:tc>
          <w:tcPr>
            <w:tcW w:w="4788" w:type="dxa"/>
            <w:gridSpan w:val="3"/>
            <w:tcBorders>
              <w:right w:val="single" w:sz="4" w:space="0" w:color="auto"/>
            </w:tcBorders>
          </w:tcPr>
          <w:p w14:paraId="3C4EE07F" w14:textId="77777777" w:rsidR="007A3C3D" w:rsidRPr="00B623A6" w:rsidRDefault="000C2159" w:rsidP="00ED717A">
            <w:pPr>
              <w:spacing w:line="480" w:lineRule="auto"/>
              <w:rPr>
                <w:rFonts w:ascii="Times New Roman" w:hAnsi="Times New Roman" w:cs="Times New Roman"/>
                <w:b/>
                <w:sz w:val="24"/>
                <w:szCs w:val="24"/>
              </w:rPr>
            </w:pPr>
            <w:r w:rsidRPr="00B623A6">
              <w:rPr>
                <w:rFonts w:ascii="Times New Roman" w:hAnsi="Times New Roman" w:cs="Times New Roman"/>
                <w:b/>
                <w:sz w:val="24"/>
                <w:szCs w:val="24"/>
              </w:rPr>
              <w:t xml:space="preserve">Thermal systems </w:t>
            </w:r>
          </w:p>
        </w:tc>
        <w:tc>
          <w:tcPr>
            <w:tcW w:w="4788" w:type="dxa"/>
            <w:tcBorders>
              <w:left w:val="single" w:sz="4" w:space="0" w:color="auto"/>
            </w:tcBorders>
          </w:tcPr>
          <w:p w14:paraId="39073EAE" w14:textId="77777777" w:rsidR="007A3C3D" w:rsidRPr="00B623A6" w:rsidRDefault="000C2159" w:rsidP="00ED717A">
            <w:pPr>
              <w:spacing w:line="480" w:lineRule="auto"/>
              <w:rPr>
                <w:rFonts w:ascii="Times New Roman" w:hAnsi="Times New Roman" w:cs="Times New Roman"/>
                <w:b/>
                <w:sz w:val="24"/>
                <w:szCs w:val="24"/>
              </w:rPr>
            </w:pPr>
            <w:r w:rsidRPr="00B623A6">
              <w:rPr>
                <w:rFonts w:ascii="Times New Roman" w:hAnsi="Times New Roman" w:cs="Times New Roman"/>
                <w:b/>
                <w:sz w:val="24"/>
                <w:szCs w:val="24"/>
              </w:rPr>
              <w:t xml:space="preserve">Electric systems </w:t>
            </w:r>
          </w:p>
        </w:tc>
      </w:tr>
      <w:tr w:rsidR="0013283C" w:rsidRPr="00B623A6" w14:paraId="121AA242" w14:textId="77777777" w:rsidTr="000C6A89">
        <w:tc>
          <w:tcPr>
            <w:tcW w:w="4767" w:type="dxa"/>
            <w:gridSpan w:val="2"/>
            <w:tcBorders>
              <w:right w:val="single" w:sz="4" w:space="0" w:color="auto"/>
            </w:tcBorders>
          </w:tcPr>
          <w:p w14:paraId="1FA8B8FA" w14:textId="77777777" w:rsidR="000C6A89" w:rsidRPr="00B623A6" w:rsidRDefault="000C2159" w:rsidP="00ED717A">
            <w:pPr>
              <w:pStyle w:val="ListParagraph"/>
              <w:numPr>
                <w:ilvl w:val="0"/>
                <w:numId w:val="8"/>
              </w:numPr>
              <w:spacing w:line="480" w:lineRule="auto"/>
              <w:rPr>
                <w:rFonts w:ascii="Times New Roman" w:hAnsi="Times New Roman" w:cs="Times New Roman"/>
                <w:sz w:val="24"/>
                <w:szCs w:val="24"/>
              </w:rPr>
            </w:pPr>
            <w:r w:rsidRPr="00B623A6">
              <w:rPr>
                <w:rFonts w:ascii="Times New Roman" w:hAnsi="Times New Roman" w:cs="Times New Roman"/>
                <w:sz w:val="24"/>
                <w:szCs w:val="24"/>
              </w:rPr>
              <w:t>Utility rate structure</w:t>
            </w:r>
          </w:p>
          <w:p w14:paraId="26CD0C90" w14:textId="77777777" w:rsidR="000C6A89" w:rsidRPr="00B623A6" w:rsidRDefault="000C2159" w:rsidP="00ED717A">
            <w:pPr>
              <w:pStyle w:val="ListParagraph"/>
              <w:numPr>
                <w:ilvl w:val="0"/>
                <w:numId w:val="8"/>
              </w:numPr>
              <w:spacing w:line="480" w:lineRule="auto"/>
              <w:rPr>
                <w:rFonts w:ascii="Times New Roman" w:hAnsi="Times New Roman" w:cs="Times New Roman"/>
                <w:sz w:val="24"/>
                <w:szCs w:val="24"/>
              </w:rPr>
            </w:pPr>
            <w:r w:rsidRPr="00B623A6">
              <w:rPr>
                <w:rFonts w:ascii="Times New Roman" w:hAnsi="Times New Roman" w:cs="Times New Roman"/>
                <w:sz w:val="24"/>
                <w:szCs w:val="24"/>
              </w:rPr>
              <w:t>Weather effect on the use of the thermal energy</w:t>
            </w:r>
          </w:p>
          <w:p w14:paraId="2367BD91" w14:textId="77777777" w:rsidR="000C6A89" w:rsidRPr="00B623A6" w:rsidRDefault="000C2159" w:rsidP="00ED717A">
            <w:pPr>
              <w:pStyle w:val="ListParagraph"/>
              <w:numPr>
                <w:ilvl w:val="0"/>
                <w:numId w:val="8"/>
              </w:numPr>
              <w:spacing w:line="480" w:lineRule="auto"/>
              <w:rPr>
                <w:rFonts w:ascii="Times New Roman" w:hAnsi="Times New Roman" w:cs="Times New Roman"/>
                <w:sz w:val="24"/>
                <w:szCs w:val="24"/>
              </w:rPr>
            </w:pPr>
            <w:r w:rsidRPr="00B623A6">
              <w:rPr>
                <w:rFonts w:ascii="Times New Roman" w:hAnsi="Times New Roman" w:cs="Times New Roman"/>
                <w:sz w:val="24"/>
                <w:szCs w:val="24"/>
              </w:rPr>
              <w:t xml:space="preserve">Types of fuel </w:t>
            </w:r>
            <w:proofErr w:type="gramStart"/>
            <w:r w:rsidRPr="00B623A6">
              <w:rPr>
                <w:rFonts w:ascii="Times New Roman" w:hAnsi="Times New Roman" w:cs="Times New Roman"/>
                <w:sz w:val="24"/>
                <w:szCs w:val="24"/>
              </w:rPr>
              <w:t>used</w:t>
            </w:r>
            <w:proofErr w:type="gramEnd"/>
          </w:p>
          <w:p w14:paraId="5DE02191" w14:textId="77777777" w:rsidR="000C6A89" w:rsidRPr="00B623A6" w:rsidRDefault="000C2159" w:rsidP="00ED717A">
            <w:pPr>
              <w:pStyle w:val="ListParagraph"/>
              <w:numPr>
                <w:ilvl w:val="0"/>
                <w:numId w:val="8"/>
              </w:numPr>
              <w:spacing w:line="480" w:lineRule="auto"/>
              <w:rPr>
                <w:rFonts w:ascii="Times New Roman" w:hAnsi="Times New Roman" w:cs="Times New Roman"/>
                <w:sz w:val="24"/>
                <w:szCs w:val="24"/>
              </w:rPr>
            </w:pPr>
            <w:r w:rsidRPr="00B623A6">
              <w:rPr>
                <w:rFonts w:ascii="Times New Roman" w:hAnsi="Times New Roman" w:cs="Times New Roman"/>
                <w:sz w:val="24"/>
                <w:szCs w:val="24"/>
              </w:rPr>
              <w:t>Distribution of the thermal energy use (process, DHW, heating, etc.)</w:t>
            </w:r>
          </w:p>
          <w:p w14:paraId="7A7492DC" w14:textId="77777777" w:rsidR="000C6A89" w:rsidRPr="00B623A6" w:rsidRDefault="000C2159" w:rsidP="00ED717A">
            <w:pPr>
              <w:pStyle w:val="ListParagraph"/>
              <w:numPr>
                <w:ilvl w:val="0"/>
                <w:numId w:val="8"/>
              </w:numPr>
              <w:spacing w:line="480" w:lineRule="auto"/>
              <w:rPr>
                <w:rFonts w:ascii="Times New Roman" w:hAnsi="Times New Roman" w:cs="Times New Roman"/>
                <w:sz w:val="24"/>
                <w:szCs w:val="24"/>
              </w:rPr>
            </w:pPr>
            <w:r w:rsidRPr="00B623A6">
              <w:rPr>
                <w:rFonts w:ascii="Times New Roman" w:hAnsi="Times New Roman" w:cs="Times New Roman"/>
                <w:sz w:val="24"/>
                <w:szCs w:val="24"/>
              </w:rPr>
              <w:t>Thermal energy use per unit area</w:t>
            </w:r>
          </w:p>
          <w:p w14:paraId="6533044C" w14:textId="77777777" w:rsidR="000C6A89" w:rsidRPr="00B623A6" w:rsidRDefault="000C2159" w:rsidP="00ED717A">
            <w:pPr>
              <w:pStyle w:val="ListParagraph"/>
              <w:numPr>
                <w:ilvl w:val="0"/>
                <w:numId w:val="8"/>
              </w:numPr>
              <w:spacing w:line="480" w:lineRule="auto"/>
              <w:rPr>
                <w:rFonts w:ascii="Times New Roman" w:hAnsi="Times New Roman" w:cs="Times New Roman"/>
                <w:b/>
                <w:sz w:val="24"/>
                <w:szCs w:val="24"/>
              </w:rPr>
            </w:pPr>
            <w:r w:rsidRPr="00B623A6">
              <w:rPr>
                <w:rFonts w:ascii="Times New Roman" w:hAnsi="Times New Roman" w:cs="Times New Roman"/>
                <w:sz w:val="24"/>
                <w:szCs w:val="24"/>
              </w:rPr>
              <w:t xml:space="preserve">Thermal energy use profile or the </w:t>
            </w:r>
            <w:r w:rsidRPr="00B623A6">
              <w:rPr>
                <w:rFonts w:ascii="Times New Roman" w:hAnsi="Times New Roman" w:cs="Times New Roman"/>
                <w:sz w:val="24"/>
                <w:szCs w:val="24"/>
              </w:rPr>
              <w:lastRenderedPageBreak/>
              <w:t>building signature</w:t>
            </w:r>
          </w:p>
        </w:tc>
        <w:tc>
          <w:tcPr>
            <w:tcW w:w="4809" w:type="dxa"/>
            <w:gridSpan w:val="2"/>
            <w:tcBorders>
              <w:left w:val="single" w:sz="4" w:space="0" w:color="auto"/>
            </w:tcBorders>
          </w:tcPr>
          <w:p w14:paraId="7138B38B" w14:textId="77777777" w:rsidR="000C6A89" w:rsidRPr="00B623A6" w:rsidRDefault="000C2159" w:rsidP="00ED717A">
            <w:pPr>
              <w:pStyle w:val="ListParagraph"/>
              <w:numPr>
                <w:ilvl w:val="0"/>
                <w:numId w:val="8"/>
              </w:numPr>
              <w:spacing w:line="480" w:lineRule="auto"/>
              <w:rPr>
                <w:rFonts w:ascii="Times New Roman" w:hAnsi="Times New Roman" w:cs="Times New Roman"/>
                <w:sz w:val="24"/>
                <w:szCs w:val="24"/>
              </w:rPr>
            </w:pPr>
            <w:r w:rsidRPr="00B623A6">
              <w:rPr>
                <w:rFonts w:ascii="Times New Roman" w:hAnsi="Times New Roman" w:cs="Times New Roman"/>
                <w:sz w:val="24"/>
                <w:szCs w:val="24"/>
              </w:rPr>
              <w:lastRenderedPageBreak/>
              <w:t>Utility rate structures including power factor penalty, demand charges, and energy charges.</w:t>
            </w:r>
          </w:p>
          <w:p w14:paraId="274CD6D4" w14:textId="77777777" w:rsidR="00396CF6" w:rsidRPr="00B623A6" w:rsidRDefault="000C2159" w:rsidP="00ED717A">
            <w:pPr>
              <w:pStyle w:val="ListParagraph"/>
              <w:numPr>
                <w:ilvl w:val="0"/>
                <w:numId w:val="8"/>
              </w:numPr>
              <w:spacing w:line="480" w:lineRule="auto"/>
              <w:rPr>
                <w:rFonts w:ascii="Times New Roman" w:hAnsi="Times New Roman" w:cs="Times New Roman"/>
                <w:sz w:val="24"/>
                <w:szCs w:val="24"/>
              </w:rPr>
            </w:pPr>
            <w:r w:rsidRPr="00B623A6">
              <w:rPr>
                <w:rFonts w:ascii="Times New Roman" w:hAnsi="Times New Roman" w:cs="Times New Roman"/>
                <w:sz w:val="24"/>
                <w:szCs w:val="24"/>
              </w:rPr>
              <w:t>Weather effect on the electrical energy source</w:t>
            </w:r>
          </w:p>
          <w:p w14:paraId="49DA5C41" w14:textId="77777777" w:rsidR="00396CF6" w:rsidRPr="00B623A6" w:rsidRDefault="000C2159" w:rsidP="00ED717A">
            <w:pPr>
              <w:pStyle w:val="ListParagraph"/>
              <w:numPr>
                <w:ilvl w:val="0"/>
                <w:numId w:val="8"/>
              </w:numPr>
              <w:spacing w:line="480" w:lineRule="auto"/>
              <w:rPr>
                <w:rFonts w:ascii="Times New Roman" w:hAnsi="Times New Roman" w:cs="Times New Roman"/>
                <w:sz w:val="24"/>
                <w:szCs w:val="24"/>
              </w:rPr>
            </w:pPr>
            <w:r w:rsidRPr="00B623A6">
              <w:rPr>
                <w:rFonts w:ascii="Times New Roman" w:hAnsi="Times New Roman" w:cs="Times New Roman"/>
                <w:sz w:val="24"/>
                <w:szCs w:val="24"/>
              </w:rPr>
              <w:t>Distribution of electric use energy, including fans, equipment, lighting, cooling, etc.</w:t>
            </w:r>
          </w:p>
          <w:p w14:paraId="59121044" w14:textId="77777777" w:rsidR="00396CF6" w:rsidRPr="00B623A6" w:rsidRDefault="000C2159" w:rsidP="00ED717A">
            <w:pPr>
              <w:pStyle w:val="ListParagraph"/>
              <w:numPr>
                <w:ilvl w:val="0"/>
                <w:numId w:val="8"/>
              </w:numPr>
              <w:spacing w:line="480" w:lineRule="auto"/>
              <w:rPr>
                <w:rFonts w:ascii="Times New Roman" w:hAnsi="Times New Roman" w:cs="Times New Roman"/>
                <w:sz w:val="24"/>
                <w:szCs w:val="24"/>
              </w:rPr>
            </w:pPr>
            <w:r w:rsidRPr="00B623A6">
              <w:rPr>
                <w:rFonts w:ascii="Times New Roman" w:hAnsi="Times New Roman" w:cs="Times New Roman"/>
                <w:sz w:val="24"/>
                <w:szCs w:val="24"/>
              </w:rPr>
              <w:lastRenderedPageBreak/>
              <w:t>Electrical energy use per unit area</w:t>
            </w:r>
          </w:p>
          <w:p w14:paraId="2506D4B3" w14:textId="77777777" w:rsidR="00396CF6" w:rsidRPr="00B623A6" w:rsidRDefault="000C2159" w:rsidP="00ED717A">
            <w:pPr>
              <w:pStyle w:val="ListParagraph"/>
              <w:numPr>
                <w:ilvl w:val="0"/>
                <w:numId w:val="8"/>
              </w:numPr>
              <w:spacing w:line="480" w:lineRule="auto"/>
              <w:rPr>
                <w:rFonts w:ascii="Times New Roman" w:hAnsi="Times New Roman" w:cs="Times New Roman"/>
                <w:b/>
                <w:sz w:val="24"/>
                <w:szCs w:val="24"/>
              </w:rPr>
            </w:pPr>
            <w:r w:rsidRPr="00B623A6">
              <w:rPr>
                <w:rFonts w:ascii="Times New Roman" w:hAnsi="Times New Roman" w:cs="Times New Roman"/>
                <w:sz w:val="24"/>
                <w:szCs w:val="24"/>
              </w:rPr>
              <w:t>Electrical energy use profile</w:t>
            </w:r>
          </w:p>
        </w:tc>
      </w:tr>
      <w:tr w:rsidR="0013283C" w:rsidRPr="00B623A6" w14:paraId="425FD7F5" w14:textId="77777777" w:rsidTr="003A03D2">
        <w:tc>
          <w:tcPr>
            <w:tcW w:w="4742" w:type="dxa"/>
            <w:tcBorders>
              <w:right w:val="single" w:sz="4" w:space="0" w:color="auto"/>
            </w:tcBorders>
          </w:tcPr>
          <w:p w14:paraId="22CF7F8A" w14:textId="77777777" w:rsidR="003A03D2" w:rsidRPr="00B623A6" w:rsidRDefault="000C2159" w:rsidP="00ED717A">
            <w:pPr>
              <w:spacing w:line="480" w:lineRule="auto"/>
              <w:jc w:val="center"/>
              <w:rPr>
                <w:rFonts w:ascii="Times New Roman" w:hAnsi="Times New Roman" w:cs="Times New Roman"/>
                <w:b/>
                <w:i/>
                <w:sz w:val="24"/>
                <w:szCs w:val="24"/>
                <w:u w:val="single"/>
              </w:rPr>
            </w:pPr>
            <w:r w:rsidRPr="00B623A6">
              <w:rPr>
                <w:rFonts w:ascii="Times New Roman" w:hAnsi="Times New Roman" w:cs="Times New Roman"/>
                <w:b/>
                <w:i/>
                <w:sz w:val="24"/>
                <w:szCs w:val="24"/>
                <w:u w:val="single"/>
              </w:rPr>
              <w:lastRenderedPageBreak/>
              <w:t>Onsite survey</w:t>
            </w:r>
          </w:p>
          <w:p w14:paraId="0D5CA881" w14:textId="77777777" w:rsidR="003A03D2"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Hot water/ steam for DHW</w:t>
            </w:r>
          </w:p>
          <w:p w14:paraId="36B90866" w14:textId="77777777" w:rsidR="003A03D2"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Hot water or steam for cooling</w:t>
            </w:r>
          </w:p>
          <w:p w14:paraId="7383F8FC" w14:textId="77777777" w:rsidR="003A03D2"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Hot water or steam for heating</w:t>
            </w:r>
          </w:p>
          <w:p w14:paraId="28F3C3C6" w14:textId="77777777" w:rsidR="003A03D2"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DHW systems</w:t>
            </w:r>
          </w:p>
          <w:p w14:paraId="2AAA4FE2" w14:textId="77777777" w:rsidR="003A03D2"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HVAC system type</w:t>
            </w:r>
          </w:p>
          <w:p w14:paraId="62C7597B" w14:textId="77777777" w:rsidR="003A03D2"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Construction materials including thermal resistance thickness and type</w:t>
            </w:r>
          </w:p>
        </w:tc>
        <w:tc>
          <w:tcPr>
            <w:tcW w:w="4834" w:type="dxa"/>
            <w:gridSpan w:val="3"/>
            <w:tcBorders>
              <w:left w:val="single" w:sz="4" w:space="0" w:color="auto"/>
            </w:tcBorders>
          </w:tcPr>
          <w:p w14:paraId="14C0AF5C" w14:textId="77777777" w:rsidR="003A03D2"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HVAC system type</w:t>
            </w:r>
          </w:p>
          <w:p w14:paraId="3F141093" w14:textId="77777777" w:rsidR="00114FC8"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Energy use for water distribution</w:t>
            </w:r>
          </w:p>
          <w:p w14:paraId="7FCC9B0F" w14:textId="77777777" w:rsidR="00114FC8"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Energy for air handling</w:t>
            </w:r>
          </w:p>
          <w:p w14:paraId="67658F79" w14:textId="77777777" w:rsidR="00114FC8"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Energy for equipment</w:t>
            </w:r>
          </w:p>
          <w:p w14:paraId="3E3E0D11" w14:textId="77777777" w:rsidR="00114FC8"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Energy for lighting</w:t>
            </w:r>
          </w:p>
          <w:p w14:paraId="6D882588" w14:textId="77777777" w:rsidR="00114FC8"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Energy for cooling</w:t>
            </w:r>
          </w:p>
          <w:p w14:paraId="1B14C2E0" w14:textId="77777777" w:rsidR="00114FC8"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 xml:space="preserve">Energy </w:t>
            </w:r>
            <w:proofErr w:type="gramStart"/>
            <w:r w:rsidRPr="00B623A6">
              <w:rPr>
                <w:rFonts w:ascii="Times New Roman" w:hAnsi="Times New Roman" w:cs="Times New Roman"/>
                <w:sz w:val="24"/>
                <w:szCs w:val="24"/>
              </w:rPr>
              <w:t>for  heating</w:t>
            </w:r>
            <w:proofErr w:type="gramEnd"/>
          </w:p>
          <w:p w14:paraId="0684D795" w14:textId="77777777" w:rsidR="00114FC8"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Equipment density and type</w:t>
            </w:r>
          </w:p>
          <w:p w14:paraId="314F1831" w14:textId="77777777" w:rsidR="00114FC8"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Lightning type and density.</w:t>
            </w:r>
          </w:p>
        </w:tc>
      </w:tr>
      <w:tr w:rsidR="0013283C" w:rsidRPr="00B623A6" w14:paraId="7F3789FA" w14:textId="77777777" w:rsidTr="00114FC8">
        <w:tc>
          <w:tcPr>
            <w:tcW w:w="4742" w:type="dxa"/>
            <w:tcBorders>
              <w:right w:val="single" w:sz="4" w:space="0" w:color="auto"/>
            </w:tcBorders>
          </w:tcPr>
          <w:p w14:paraId="71ECA8C5" w14:textId="37B88A18" w:rsidR="00114FC8" w:rsidRPr="00B623A6" w:rsidRDefault="000C2159" w:rsidP="00ED717A">
            <w:pPr>
              <w:spacing w:line="480" w:lineRule="auto"/>
              <w:rPr>
                <w:rFonts w:ascii="Times New Roman" w:hAnsi="Times New Roman" w:cs="Times New Roman"/>
                <w:b/>
                <w:sz w:val="24"/>
                <w:szCs w:val="24"/>
                <w:u w:val="single"/>
              </w:rPr>
            </w:pPr>
            <w:r w:rsidRPr="00B623A6">
              <w:rPr>
                <w:rFonts w:ascii="Times New Roman" w:hAnsi="Times New Roman" w:cs="Times New Roman"/>
                <w:b/>
                <w:sz w:val="24"/>
                <w:szCs w:val="24"/>
                <w:u w:val="single"/>
              </w:rPr>
              <w:t>Energy us</w:t>
            </w:r>
            <w:r w:rsidR="00C440E1">
              <w:rPr>
                <w:rFonts w:ascii="Times New Roman" w:hAnsi="Times New Roman" w:cs="Times New Roman"/>
                <w:b/>
                <w:sz w:val="24"/>
                <w:szCs w:val="24"/>
                <w:u w:val="single"/>
              </w:rPr>
              <w:t>e</w:t>
            </w:r>
            <w:r w:rsidRPr="00B623A6">
              <w:rPr>
                <w:rFonts w:ascii="Times New Roman" w:hAnsi="Times New Roman" w:cs="Times New Roman"/>
                <w:b/>
                <w:sz w:val="24"/>
                <w:szCs w:val="24"/>
                <w:u w:val="single"/>
              </w:rPr>
              <w:t xml:space="preserve"> baseline</w:t>
            </w:r>
          </w:p>
          <w:p w14:paraId="1F137472" w14:textId="5DDF16B0" w:rsidR="00114FC8"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Standardize</w:t>
            </w:r>
            <w:r w:rsidR="00FE74D4" w:rsidRPr="00B623A6">
              <w:rPr>
                <w:rFonts w:ascii="Times New Roman" w:hAnsi="Times New Roman" w:cs="Times New Roman"/>
                <w:sz w:val="24"/>
                <w:szCs w:val="24"/>
              </w:rPr>
              <w:t xml:space="preserve"> the base-case model </w:t>
            </w:r>
            <w:r w:rsidR="00753A09" w:rsidRPr="00B623A6">
              <w:rPr>
                <w:rFonts w:ascii="Times New Roman" w:hAnsi="Times New Roman" w:cs="Times New Roman"/>
                <w:sz w:val="24"/>
                <w:szCs w:val="24"/>
              </w:rPr>
              <w:t>using</w:t>
            </w:r>
            <w:r w:rsidR="00FE74D4" w:rsidRPr="00B623A6">
              <w:rPr>
                <w:rFonts w:ascii="Times New Roman" w:hAnsi="Times New Roman" w:cs="Times New Roman"/>
                <w:sz w:val="24"/>
                <w:szCs w:val="24"/>
              </w:rPr>
              <w:t xml:space="preserve"> metered and utility data</w:t>
            </w:r>
            <w:r w:rsidRPr="00B623A6">
              <w:rPr>
                <w:rFonts w:ascii="Times New Roman" w:hAnsi="Times New Roman" w:cs="Times New Roman"/>
                <w:sz w:val="24"/>
                <w:szCs w:val="24"/>
              </w:rPr>
              <w:t>.</w:t>
            </w:r>
          </w:p>
          <w:p w14:paraId="4866FC06" w14:textId="77777777" w:rsidR="00114FC8"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Develop</w:t>
            </w:r>
            <w:r w:rsidR="00FE74D4" w:rsidRPr="00B623A6">
              <w:rPr>
                <w:rFonts w:ascii="Times New Roman" w:hAnsi="Times New Roman" w:cs="Times New Roman"/>
                <w:sz w:val="24"/>
                <w:szCs w:val="24"/>
              </w:rPr>
              <w:t xml:space="preserve"> the base-case model through </w:t>
            </w:r>
            <w:r w:rsidRPr="00B623A6">
              <w:rPr>
                <w:rFonts w:ascii="Times New Roman" w:hAnsi="Times New Roman" w:cs="Times New Roman"/>
                <w:sz w:val="24"/>
                <w:szCs w:val="24"/>
              </w:rPr>
              <w:t>baselining</w:t>
            </w:r>
            <w:r w:rsidR="00FE74D4" w:rsidRPr="00B623A6">
              <w:rPr>
                <w:rFonts w:ascii="Times New Roman" w:hAnsi="Times New Roman" w:cs="Times New Roman"/>
                <w:sz w:val="24"/>
                <w:szCs w:val="24"/>
              </w:rPr>
              <w:t xml:space="preserve"> methods, including detailed and straightforward tools.</w:t>
            </w:r>
          </w:p>
          <w:p w14:paraId="31DF5E61" w14:textId="77777777" w:rsidR="00114FC8"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Review the control, mechanical, and architectural drawings</w:t>
            </w:r>
            <w:r w:rsidR="006437EA" w:rsidRPr="00B623A6">
              <w:rPr>
                <w:rFonts w:ascii="Times New Roman" w:hAnsi="Times New Roman" w:cs="Times New Roman"/>
                <w:sz w:val="24"/>
                <w:szCs w:val="24"/>
              </w:rPr>
              <w:t>.</w:t>
            </w:r>
          </w:p>
          <w:p w14:paraId="61346DCD" w14:textId="77777777" w:rsidR="00114FC8" w:rsidRPr="00B623A6" w:rsidRDefault="00114FC8" w:rsidP="00ED717A">
            <w:pPr>
              <w:spacing w:line="480" w:lineRule="auto"/>
              <w:rPr>
                <w:rFonts w:ascii="Times New Roman" w:hAnsi="Times New Roman" w:cs="Times New Roman"/>
                <w:sz w:val="24"/>
                <w:szCs w:val="24"/>
              </w:rPr>
            </w:pPr>
          </w:p>
        </w:tc>
        <w:tc>
          <w:tcPr>
            <w:tcW w:w="4834" w:type="dxa"/>
            <w:gridSpan w:val="3"/>
            <w:tcBorders>
              <w:left w:val="single" w:sz="4" w:space="0" w:color="auto"/>
            </w:tcBorders>
          </w:tcPr>
          <w:p w14:paraId="33654503" w14:textId="77777777" w:rsidR="00114FC8" w:rsidRPr="00B623A6" w:rsidRDefault="00114FC8" w:rsidP="00ED717A">
            <w:pPr>
              <w:spacing w:line="480" w:lineRule="auto"/>
              <w:rPr>
                <w:rFonts w:ascii="Times New Roman" w:hAnsi="Times New Roman" w:cs="Times New Roman"/>
                <w:sz w:val="24"/>
                <w:szCs w:val="24"/>
              </w:rPr>
            </w:pPr>
          </w:p>
          <w:p w14:paraId="4F156160" w14:textId="77777777" w:rsidR="00772A81"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Standardize</w:t>
            </w:r>
            <w:r w:rsidR="00FE74D4" w:rsidRPr="00B623A6">
              <w:rPr>
                <w:rFonts w:ascii="Times New Roman" w:hAnsi="Times New Roman" w:cs="Times New Roman"/>
                <w:sz w:val="24"/>
                <w:szCs w:val="24"/>
              </w:rPr>
              <w:t xml:space="preserve"> the base-case model by using metered and utility data</w:t>
            </w:r>
            <w:r w:rsidRPr="00B623A6">
              <w:rPr>
                <w:rFonts w:ascii="Times New Roman" w:hAnsi="Times New Roman" w:cs="Times New Roman"/>
                <w:sz w:val="24"/>
                <w:szCs w:val="24"/>
              </w:rPr>
              <w:t>.</w:t>
            </w:r>
          </w:p>
          <w:p w14:paraId="02457F30" w14:textId="77777777" w:rsidR="00772A81"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Develop</w:t>
            </w:r>
            <w:r w:rsidR="00FE74D4" w:rsidRPr="00B623A6">
              <w:rPr>
                <w:rFonts w:ascii="Times New Roman" w:hAnsi="Times New Roman" w:cs="Times New Roman"/>
                <w:sz w:val="24"/>
                <w:szCs w:val="24"/>
              </w:rPr>
              <w:t xml:space="preserve"> the base-case model through </w:t>
            </w:r>
            <w:r w:rsidRPr="00B623A6">
              <w:rPr>
                <w:rFonts w:ascii="Times New Roman" w:hAnsi="Times New Roman" w:cs="Times New Roman"/>
                <w:sz w:val="24"/>
                <w:szCs w:val="24"/>
              </w:rPr>
              <w:t>baselining</w:t>
            </w:r>
            <w:r w:rsidR="00FE74D4" w:rsidRPr="00B623A6">
              <w:rPr>
                <w:rFonts w:ascii="Times New Roman" w:hAnsi="Times New Roman" w:cs="Times New Roman"/>
                <w:sz w:val="24"/>
                <w:szCs w:val="24"/>
              </w:rPr>
              <w:t xml:space="preserve"> methods, including detailed and straightforward tools.</w:t>
            </w:r>
          </w:p>
          <w:p w14:paraId="3F2D09B6" w14:textId="77777777" w:rsidR="00772A81"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Review the control, mechanical, and architectural drawings</w:t>
            </w:r>
            <w:r w:rsidR="006437EA" w:rsidRPr="00B623A6">
              <w:rPr>
                <w:rFonts w:ascii="Times New Roman" w:hAnsi="Times New Roman" w:cs="Times New Roman"/>
                <w:sz w:val="24"/>
                <w:szCs w:val="24"/>
              </w:rPr>
              <w:t>.</w:t>
            </w:r>
          </w:p>
          <w:p w14:paraId="3DDA6A94" w14:textId="77777777" w:rsidR="0082739F" w:rsidRPr="00B623A6" w:rsidRDefault="0082739F" w:rsidP="00ED717A">
            <w:pPr>
              <w:spacing w:line="480" w:lineRule="auto"/>
              <w:rPr>
                <w:rFonts w:ascii="Times New Roman" w:hAnsi="Times New Roman" w:cs="Times New Roman"/>
                <w:sz w:val="24"/>
                <w:szCs w:val="24"/>
              </w:rPr>
            </w:pPr>
          </w:p>
        </w:tc>
      </w:tr>
      <w:tr w:rsidR="0013283C" w:rsidRPr="00B623A6" w14:paraId="120C181B" w14:textId="77777777" w:rsidTr="007A3C3D">
        <w:tc>
          <w:tcPr>
            <w:tcW w:w="9576" w:type="dxa"/>
            <w:gridSpan w:val="4"/>
          </w:tcPr>
          <w:p w14:paraId="10B53056" w14:textId="77777777" w:rsidR="007A3C3D" w:rsidRPr="00B623A6" w:rsidRDefault="000C2159" w:rsidP="00ED717A">
            <w:pPr>
              <w:spacing w:line="480" w:lineRule="auto"/>
              <w:jc w:val="center"/>
              <w:rPr>
                <w:rFonts w:ascii="Times New Roman" w:hAnsi="Times New Roman" w:cs="Times New Roman"/>
                <w:b/>
                <w:sz w:val="24"/>
                <w:szCs w:val="24"/>
              </w:rPr>
            </w:pPr>
            <w:r w:rsidRPr="00B623A6">
              <w:rPr>
                <w:rFonts w:ascii="Times New Roman" w:hAnsi="Times New Roman" w:cs="Times New Roman"/>
                <w:b/>
                <w:sz w:val="24"/>
                <w:szCs w:val="24"/>
              </w:rPr>
              <w:lastRenderedPageBreak/>
              <w:t>Energy conservation measures</w:t>
            </w:r>
          </w:p>
        </w:tc>
      </w:tr>
      <w:tr w:rsidR="0013283C" w:rsidRPr="00B623A6" w14:paraId="0EA102C1" w14:textId="77777777" w:rsidTr="00772A81">
        <w:tc>
          <w:tcPr>
            <w:tcW w:w="4788" w:type="dxa"/>
            <w:gridSpan w:val="3"/>
          </w:tcPr>
          <w:p w14:paraId="75057482" w14:textId="77777777" w:rsidR="00772A81"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 xml:space="preserve">DHW use </w:t>
            </w:r>
            <w:proofErr w:type="gramStart"/>
            <w:r w:rsidRPr="00B623A6">
              <w:rPr>
                <w:rFonts w:ascii="Times New Roman" w:hAnsi="Times New Roman" w:cs="Times New Roman"/>
                <w:sz w:val="24"/>
                <w:szCs w:val="24"/>
              </w:rPr>
              <w:t>reduction</w:t>
            </w:r>
            <w:proofErr w:type="gramEnd"/>
          </w:p>
          <w:p w14:paraId="6D53A1F9" w14:textId="77777777" w:rsidR="00772A81"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 xml:space="preserve">HVAC system </w:t>
            </w:r>
            <w:proofErr w:type="gramStart"/>
            <w:r w:rsidRPr="00B623A6">
              <w:rPr>
                <w:rFonts w:ascii="Times New Roman" w:hAnsi="Times New Roman" w:cs="Times New Roman"/>
                <w:sz w:val="24"/>
                <w:szCs w:val="24"/>
              </w:rPr>
              <w:t>retrofit</w:t>
            </w:r>
            <w:proofErr w:type="gramEnd"/>
          </w:p>
          <w:p w14:paraId="3C79CC50" w14:textId="77777777" w:rsidR="00772A81"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EMCs</w:t>
            </w:r>
          </w:p>
          <w:p w14:paraId="279FE079" w14:textId="77777777" w:rsidR="00772A81"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Temperature setback</w:t>
            </w:r>
          </w:p>
          <w:p w14:paraId="3B733968" w14:textId="77777777" w:rsidR="00772A81"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Boilers or efficient heating systems</w:t>
            </w:r>
          </w:p>
          <w:p w14:paraId="4E6E0E24" w14:textId="77777777" w:rsidR="00772A81"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Heat exchanges or heat recovery systems</w:t>
            </w:r>
          </w:p>
        </w:tc>
        <w:tc>
          <w:tcPr>
            <w:tcW w:w="4788" w:type="dxa"/>
          </w:tcPr>
          <w:p w14:paraId="6F21603B" w14:textId="77777777" w:rsidR="00772A81"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 xml:space="preserve">Temperature set </w:t>
            </w:r>
            <w:proofErr w:type="gramStart"/>
            <w:r w:rsidRPr="00B623A6">
              <w:rPr>
                <w:rFonts w:ascii="Times New Roman" w:hAnsi="Times New Roman" w:cs="Times New Roman"/>
                <w:sz w:val="24"/>
                <w:szCs w:val="24"/>
              </w:rPr>
              <w:t>up</w:t>
            </w:r>
            <w:proofErr w:type="gramEnd"/>
          </w:p>
          <w:p w14:paraId="6E759983" w14:textId="77777777" w:rsidR="00772A81"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EMCs</w:t>
            </w:r>
          </w:p>
          <w:p w14:paraId="308F2DF4" w14:textId="77777777" w:rsidR="00772A81"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 xml:space="preserve">HVAC system </w:t>
            </w:r>
            <w:proofErr w:type="gramStart"/>
            <w:r w:rsidRPr="00B623A6">
              <w:rPr>
                <w:rFonts w:ascii="Times New Roman" w:hAnsi="Times New Roman" w:cs="Times New Roman"/>
                <w:sz w:val="24"/>
                <w:szCs w:val="24"/>
              </w:rPr>
              <w:t>retrofit</w:t>
            </w:r>
            <w:proofErr w:type="gramEnd"/>
          </w:p>
          <w:p w14:paraId="7FE2AAC0" w14:textId="77777777" w:rsidR="00772A81"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Energy-efficient motors</w:t>
            </w:r>
          </w:p>
          <w:p w14:paraId="35BD8209" w14:textId="77777777" w:rsidR="00772A81"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Energy-efficient equipment</w:t>
            </w:r>
          </w:p>
          <w:p w14:paraId="42325788" w14:textId="77777777" w:rsidR="00772A81"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Energy-efficient lighting</w:t>
            </w:r>
          </w:p>
          <w:p w14:paraId="2054C218" w14:textId="77777777" w:rsidR="00772A81"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Power factor improvement</w:t>
            </w:r>
          </w:p>
          <w:p w14:paraId="6EA6C358" w14:textId="77777777" w:rsidR="00772A81" w:rsidRPr="00B623A6" w:rsidRDefault="000C2159" w:rsidP="00ED717A">
            <w:pPr>
              <w:spacing w:line="480" w:lineRule="auto"/>
              <w:rPr>
                <w:rFonts w:ascii="Times New Roman" w:hAnsi="Times New Roman" w:cs="Times New Roman"/>
                <w:sz w:val="24"/>
                <w:szCs w:val="24"/>
              </w:rPr>
            </w:pPr>
            <w:r w:rsidRPr="00B623A6">
              <w:rPr>
                <w:rFonts w:ascii="Times New Roman" w:hAnsi="Times New Roman" w:cs="Times New Roman"/>
                <w:sz w:val="24"/>
                <w:szCs w:val="24"/>
              </w:rPr>
              <w:t>Peak demand shaving, chillers or energy-efficient cooling</w:t>
            </w:r>
          </w:p>
        </w:tc>
      </w:tr>
    </w:tbl>
    <w:p w14:paraId="51F35C49" w14:textId="77777777" w:rsidR="00EB7023" w:rsidRPr="00B623A6" w:rsidRDefault="00EB7023" w:rsidP="00ED717A">
      <w:pPr>
        <w:spacing w:line="480" w:lineRule="auto"/>
        <w:rPr>
          <w:rFonts w:ascii="Times New Roman" w:hAnsi="Times New Roman" w:cs="Times New Roman"/>
          <w:sz w:val="24"/>
          <w:szCs w:val="24"/>
        </w:rPr>
      </w:pPr>
    </w:p>
    <w:p w14:paraId="002842E0" w14:textId="32721BAB" w:rsidR="00064A80" w:rsidRPr="00B623A6" w:rsidRDefault="00064A80" w:rsidP="0054194D">
      <w:pPr>
        <w:spacing w:line="480" w:lineRule="auto"/>
        <w:rPr>
          <w:rFonts w:ascii="Times New Roman" w:hAnsi="Times New Roman" w:cs="Times New Roman"/>
          <w:sz w:val="24"/>
          <w:szCs w:val="24"/>
        </w:rPr>
      </w:pPr>
      <w:r w:rsidRPr="00B623A6">
        <w:rPr>
          <w:rFonts w:ascii="Times New Roman" w:hAnsi="Times New Roman" w:cs="Times New Roman"/>
          <w:sz w:val="24"/>
          <w:szCs w:val="24"/>
        </w:rPr>
        <w:t>The building is currently working well except for a few retrofit adjustments required,</w:t>
      </w:r>
      <w:r w:rsidRPr="00B623A6">
        <w:rPr>
          <w:rFonts w:ascii="Times New Roman" w:hAnsi="Times New Roman" w:cs="Times New Roman"/>
          <w:b/>
          <w:sz w:val="24"/>
          <w:szCs w:val="24"/>
        </w:rPr>
        <w:t xml:space="preserve"> </w:t>
      </w:r>
      <w:r w:rsidRPr="00B623A6">
        <w:rPr>
          <w:rFonts w:ascii="Times New Roman" w:hAnsi="Times New Roman" w:cs="Times New Roman"/>
          <w:sz w:val="24"/>
          <w:szCs w:val="24"/>
        </w:rPr>
        <w:t xml:space="preserve">including the upgrade for the lightning, and the HVAC, optimizing the structure's performance. That would improve the performance of the building in terms of energy-saving, enabling the construction to minimize the amount spent on energy for commercial purposes.  </w:t>
      </w:r>
    </w:p>
    <w:p w14:paraId="1E792F66" w14:textId="6F50B52D" w:rsidR="00DC1435" w:rsidRPr="002F12CA" w:rsidRDefault="00064A80" w:rsidP="002F12CA">
      <w:pPr>
        <w:spacing w:line="480" w:lineRule="auto"/>
        <w:rPr>
          <w:rFonts w:ascii="Times New Roman" w:hAnsi="Times New Roman" w:cs="Times New Roman"/>
          <w:b/>
          <w:sz w:val="24"/>
          <w:szCs w:val="24"/>
        </w:rPr>
      </w:pPr>
      <w:r w:rsidRPr="00B623A6">
        <w:rPr>
          <w:rFonts w:ascii="Times New Roman" w:hAnsi="Times New Roman" w:cs="Times New Roman"/>
          <w:sz w:val="24"/>
          <w:szCs w:val="24"/>
        </w:rPr>
        <w:t>However, to recommend a cost-effective building</w:t>
      </w:r>
      <w:r w:rsidR="00691FF9" w:rsidRPr="00B623A6">
        <w:rPr>
          <w:rFonts w:ascii="Times New Roman" w:hAnsi="Times New Roman" w:cs="Times New Roman"/>
          <w:sz w:val="24"/>
          <w:szCs w:val="24"/>
        </w:rPr>
        <w:t xml:space="preserve"> development</w:t>
      </w:r>
      <w:r w:rsidRPr="00B623A6">
        <w:rPr>
          <w:rFonts w:ascii="Times New Roman" w:hAnsi="Times New Roman" w:cs="Times New Roman"/>
          <w:sz w:val="24"/>
          <w:szCs w:val="24"/>
        </w:rPr>
        <w:t>, the engineers should</w:t>
      </w:r>
      <w:r w:rsidR="00691FF9" w:rsidRPr="00B623A6">
        <w:rPr>
          <w:rFonts w:ascii="Times New Roman" w:hAnsi="Times New Roman" w:cs="Times New Roman"/>
          <w:sz w:val="24"/>
          <w:szCs w:val="24"/>
        </w:rPr>
        <w:t xml:space="preserve"> use cost and value factors</w:t>
      </w:r>
      <w:r w:rsidR="00E6575C" w:rsidRPr="00B623A6">
        <w:rPr>
          <w:rFonts w:ascii="Times New Roman" w:hAnsi="Times New Roman" w:cs="Times New Roman"/>
          <w:sz w:val="24"/>
          <w:szCs w:val="24"/>
        </w:rPr>
        <w:t xml:space="preserve"> </w:t>
      </w:r>
      <w:r w:rsidRPr="00B623A6">
        <w:rPr>
          <w:rFonts w:ascii="Times New Roman" w:hAnsi="Times New Roman" w:cs="Times New Roman"/>
          <w:sz w:val="24"/>
          <w:szCs w:val="24"/>
        </w:rPr>
        <w:t xml:space="preserve">throughout the project. According to Putra (2020, p.6), the requirements of a project must be considered through the cost of its life cycle since most buildings are often funded without considering a possible increase in budgets. Besides, considering the extra cost when budgeting would ensure that the budget supports any additional needs that may arise in the project, lowering the amount of money that could be taken away from the cost-efficient budget </w:t>
      </w:r>
      <w:r w:rsidRPr="00B623A6">
        <w:rPr>
          <w:rFonts w:ascii="Times New Roman" w:hAnsi="Times New Roman" w:cs="Times New Roman"/>
          <w:sz w:val="24"/>
          <w:szCs w:val="24"/>
        </w:rPr>
        <w:lastRenderedPageBreak/>
        <w:t xml:space="preserve">allocation of the building (Jain et al. 2020, p.349). Second, the engineering team should use economic analysis in evaluating the alternative design, ensuring that the most cost-efficient one is chosen. According to </w:t>
      </w:r>
      <w:proofErr w:type="spellStart"/>
      <w:r w:rsidRPr="00B623A6">
        <w:rPr>
          <w:rFonts w:ascii="Times New Roman" w:hAnsi="Times New Roman" w:cs="Times New Roman"/>
          <w:sz w:val="24"/>
          <w:szCs w:val="24"/>
        </w:rPr>
        <w:t>Shevchuk</w:t>
      </w:r>
      <w:proofErr w:type="spellEnd"/>
      <w:r w:rsidRPr="00B623A6">
        <w:rPr>
          <w:rFonts w:ascii="Times New Roman" w:hAnsi="Times New Roman" w:cs="Times New Roman"/>
          <w:sz w:val="24"/>
          <w:szCs w:val="24"/>
        </w:rPr>
        <w:t xml:space="preserve"> (2020, p.321), facility investment decision in a building project should include future system replacement, maintenance and operation, energy, and cost impacts, ensuring that the buildings cost efficiency is not bargained in the process. Finally, the engineers must also consider the non-quantifiable benefits of the building. That is because most economic models require that the dollar value be placed on all the design aspects, enabling the model analysts to accurate general results (</w:t>
      </w:r>
      <w:proofErr w:type="spellStart"/>
      <w:r w:rsidRPr="00B623A6">
        <w:rPr>
          <w:rFonts w:ascii="Times New Roman" w:hAnsi="Times New Roman" w:cs="Times New Roman"/>
          <w:sz w:val="24"/>
          <w:szCs w:val="24"/>
        </w:rPr>
        <w:t>Theiben</w:t>
      </w:r>
      <w:proofErr w:type="spellEnd"/>
      <w:r w:rsidRPr="00B623A6">
        <w:rPr>
          <w:rFonts w:ascii="Times New Roman" w:hAnsi="Times New Roman" w:cs="Times New Roman"/>
          <w:sz w:val="24"/>
          <w:szCs w:val="24"/>
        </w:rPr>
        <w:t xml:space="preserve"> et al. 2020, p.567). It is often challenging to value all the non-monetary building attributes accurately.</w:t>
      </w:r>
      <w:r w:rsidRPr="00B623A6">
        <w:rPr>
          <w:rFonts w:ascii="Times New Roman" w:hAnsi="Times New Roman" w:cs="Times New Roman"/>
          <w:b/>
          <w:sz w:val="24"/>
          <w:szCs w:val="24"/>
        </w:rPr>
        <w:t xml:space="preserve"> </w:t>
      </w:r>
    </w:p>
    <w:p w14:paraId="701C3AD9" w14:textId="77777777" w:rsidR="00342087" w:rsidRPr="00B623A6" w:rsidRDefault="00342087" w:rsidP="00AE7FB5">
      <w:pPr>
        <w:pStyle w:val="Heading1"/>
        <w:rPr>
          <w:sz w:val="24"/>
          <w:szCs w:val="24"/>
        </w:rPr>
      </w:pPr>
      <w:bookmarkStart w:id="9" w:name="_Toc75548755"/>
      <w:r w:rsidRPr="00B623A6">
        <w:rPr>
          <w:sz w:val="24"/>
          <w:szCs w:val="24"/>
        </w:rPr>
        <w:t>Conclusion</w:t>
      </w:r>
      <w:bookmarkEnd w:id="9"/>
    </w:p>
    <w:p w14:paraId="5991B47B" w14:textId="77777777" w:rsidR="00343718" w:rsidRDefault="00343718" w:rsidP="00AE7FB5">
      <w:pPr>
        <w:spacing w:line="480" w:lineRule="auto"/>
        <w:rPr>
          <w:rFonts w:ascii="Times New Roman" w:hAnsi="Times New Roman" w:cs="Times New Roman"/>
          <w:sz w:val="24"/>
          <w:szCs w:val="24"/>
        </w:rPr>
      </w:pPr>
    </w:p>
    <w:p w14:paraId="060A8BA6" w14:textId="2DCB320B" w:rsidR="00342087" w:rsidRPr="00B623A6" w:rsidRDefault="00342087" w:rsidP="00AE7FB5">
      <w:pPr>
        <w:spacing w:line="480" w:lineRule="auto"/>
        <w:rPr>
          <w:rFonts w:ascii="Times New Roman" w:hAnsi="Times New Roman" w:cs="Times New Roman"/>
          <w:sz w:val="24"/>
          <w:szCs w:val="24"/>
        </w:rPr>
      </w:pPr>
      <w:r w:rsidRPr="00B623A6">
        <w:rPr>
          <w:rFonts w:ascii="Times New Roman" w:hAnsi="Times New Roman" w:cs="Times New Roman"/>
          <w:sz w:val="24"/>
          <w:szCs w:val="24"/>
        </w:rPr>
        <w:t xml:space="preserve">This paper has shown that building engineering services can be delivered in </w:t>
      </w:r>
      <w:r w:rsidR="005736C0" w:rsidRPr="00B623A6">
        <w:rPr>
          <w:rFonts w:ascii="Times New Roman" w:hAnsi="Times New Roman" w:cs="Times New Roman"/>
          <w:sz w:val="24"/>
          <w:szCs w:val="24"/>
        </w:rPr>
        <w:t>several</w:t>
      </w:r>
      <w:r w:rsidRPr="00B623A6">
        <w:rPr>
          <w:rFonts w:ascii="Times New Roman" w:hAnsi="Times New Roman" w:cs="Times New Roman"/>
          <w:sz w:val="24"/>
          <w:szCs w:val="24"/>
        </w:rPr>
        <w:t xml:space="preserve"> ways. First, the engineering team can opt for the </w:t>
      </w:r>
      <w:proofErr w:type="spellStart"/>
      <w:r w:rsidRPr="00B623A6">
        <w:rPr>
          <w:rFonts w:ascii="Times New Roman" w:hAnsi="Times New Roman" w:cs="Times New Roman"/>
          <w:sz w:val="24"/>
          <w:szCs w:val="24"/>
        </w:rPr>
        <w:t>trias</w:t>
      </w:r>
      <w:proofErr w:type="spellEnd"/>
      <w:r w:rsidRPr="00B623A6">
        <w:rPr>
          <w:rFonts w:ascii="Times New Roman" w:hAnsi="Times New Roman" w:cs="Times New Roman"/>
          <w:sz w:val="24"/>
          <w:szCs w:val="24"/>
        </w:rPr>
        <w:t xml:space="preserve"> energy concept characterized by</w:t>
      </w:r>
      <w:r w:rsidRPr="00B623A6">
        <w:rPr>
          <w:rFonts w:ascii="Times New Roman" w:hAnsi="Times New Roman" w:cs="Times New Roman"/>
          <w:i/>
          <w:sz w:val="24"/>
          <w:szCs w:val="24"/>
        </w:rPr>
        <w:t xml:space="preserve"> </w:t>
      </w:r>
      <w:r w:rsidRPr="00B623A6">
        <w:rPr>
          <w:rFonts w:ascii="Times New Roman" w:hAnsi="Times New Roman" w:cs="Times New Roman"/>
          <w:sz w:val="24"/>
          <w:szCs w:val="24"/>
        </w:rPr>
        <w:t xml:space="preserve">high </w:t>
      </w:r>
      <w:proofErr w:type="gramStart"/>
      <w:r w:rsidRPr="00B623A6">
        <w:rPr>
          <w:rFonts w:ascii="Times New Roman" w:hAnsi="Times New Roman" w:cs="Times New Roman"/>
          <w:sz w:val="24"/>
          <w:szCs w:val="24"/>
        </w:rPr>
        <w:t>performance controlled</w:t>
      </w:r>
      <w:proofErr w:type="gramEnd"/>
      <w:r w:rsidRPr="00B623A6">
        <w:rPr>
          <w:rFonts w:ascii="Times New Roman" w:hAnsi="Times New Roman" w:cs="Times New Roman"/>
          <w:sz w:val="24"/>
          <w:szCs w:val="24"/>
        </w:rPr>
        <w:t xml:space="preserve"> ventilation, high-performance building envelope, and bioclimatic architecture, ensuring the development of energy-efficient buildings. It can also be delivered through the CIBSE guide f, enabling the engineering team to</w:t>
      </w:r>
      <w:r w:rsidRPr="00B623A6">
        <w:rPr>
          <w:rFonts w:ascii="Times New Roman" w:hAnsi="Times New Roman" w:cs="Times New Roman"/>
          <w:color w:val="0E101A"/>
          <w:sz w:val="24"/>
          <w:szCs w:val="24"/>
        </w:rPr>
        <w:t xml:space="preserve"> demonstrate how to lower the environmental impact, reduce the running cost, and improve the energy performance of buildings. Finally, the services can be delivered through the </w:t>
      </w:r>
      <w:r w:rsidRPr="00B623A6">
        <w:rPr>
          <w:rStyle w:val="Emphasis"/>
          <w:rFonts w:ascii="Times New Roman" w:hAnsi="Times New Roman" w:cs="Times New Roman"/>
          <w:bCs/>
          <w:color w:val="0E101A"/>
          <w:sz w:val="24"/>
          <w:szCs w:val="24"/>
        </w:rPr>
        <w:t>BSRIA (Building Services Research and Information Association</w:t>
      </w:r>
      <w:r w:rsidRPr="00B623A6">
        <w:rPr>
          <w:rFonts w:ascii="Times New Roman" w:hAnsi="Times New Roman" w:cs="Times New Roman"/>
          <w:color w:val="0E101A"/>
          <w:sz w:val="24"/>
          <w:szCs w:val="24"/>
        </w:rPr>
        <w:t>), a member-based association and a non-profit distribution program known for promoting knowledge and offering specialist services to the building and construction service stakeholders.</w:t>
      </w:r>
      <w:r w:rsidR="00217C25">
        <w:rPr>
          <w:rFonts w:ascii="Times New Roman" w:hAnsi="Times New Roman" w:cs="Times New Roman"/>
          <w:color w:val="0E101A"/>
          <w:sz w:val="24"/>
          <w:szCs w:val="24"/>
        </w:rPr>
        <w:t xml:space="preserve"> Most importantly </w:t>
      </w:r>
      <w:r w:rsidR="00ED15F0">
        <w:rPr>
          <w:rFonts w:ascii="Times New Roman" w:hAnsi="Times New Roman" w:cs="Times New Roman"/>
          <w:color w:val="0E101A"/>
          <w:sz w:val="24"/>
          <w:szCs w:val="24"/>
        </w:rPr>
        <w:t>a regularly managed asset management program, and BMS</w:t>
      </w:r>
      <w:r w:rsidR="0060745F">
        <w:rPr>
          <w:rFonts w:ascii="Times New Roman" w:hAnsi="Times New Roman" w:cs="Times New Roman"/>
          <w:color w:val="0E101A"/>
          <w:sz w:val="24"/>
          <w:szCs w:val="24"/>
        </w:rPr>
        <w:t>.</w:t>
      </w:r>
    </w:p>
    <w:p w14:paraId="5D9C19AC" w14:textId="77777777" w:rsidR="00EE3181" w:rsidRPr="00B623A6" w:rsidRDefault="000C2159" w:rsidP="00ED717A">
      <w:pPr>
        <w:spacing w:line="480" w:lineRule="auto"/>
        <w:ind w:firstLine="720"/>
        <w:rPr>
          <w:rFonts w:ascii="Times New Roman" w:hAnsi="Times New Roman" w:cs="Times New Roman"/>
          <w:b/>
          <w:sz w:val="24"/>
          <w:szCs w:val="24"/>
        </w:rPr>
      </w:pPr>
      <w:r w:rsidRPr="00B623A6">
        <w:rPr>
          <w:rFonts w:ascii="Times New Roman" w:hAnsi="Times New Roman" w:cs="Times New Roman"/>
          <w:b/>
          <w:sz w:val="24"/>
          <w:szCs w:val="24"/>
        </w:rPr>
        <w:lastRenderedPageBreak/>
        <w:br w:type="page"/>
      </w:r>
    </w:p>
    <w:bookmarkStart w:id="10" w:name="_Toc75548756" w:displacedByCustomXml="next"/>
    <w:sdt>
      <w:sdtPr>
        <w:rPr>
          <w:sz w:val="24"/>
          <w:szCs w:val="24"/>
        </w:rPr>
        <w:id w:val="-539363375"/>
        <w:docPartObj>
          <w:docPartGallery w:val="Bibliographies"/>
          <w:docPartUnique/>
        </w:docPartObj>
      </w:sdtPr>
      <w:sdtContent>
        <w:p w14:paraId="4891C86E" w14:textId="1C57FF0F" w:rsidR="00064A80" w:rsidRPr="00B623A6" w:rsidRDefault="004E4574" w:rsidP="00BB6453">
          <w:pPr>
            <w:pStyle w:val="Heading1"/>
            <w:rPr>
              <w:sz w:val="24"/>
              <w:szCs w:val="24"/>
            </w:rPr>
          </w:pPr>
          <w:r w:rsidRPr="00B623A6">
            <w:rPr>
              <w:sz w:val="24"/>
              <w:szCs w:val="24"/>
            </w:rPr>
            <w:t>References</w:t>
          </w:r>
        </w:p>
      </w:sdtContent>
    </w:sdt>
    <w:bookmarkEnd w:id="10" w:displacedByCustomXml="prev"/>
    <w:p w14:paraId="7C1852C0" w14:textId="77777777" w:rsidR="003D0FE5" w:rsidRDefault="003D0FE5" w:rsidP="00ED717A">
      <w:pPr>
        <w:spacing w:line="480" w:lineRule="auto"/>
        <w:rPr>
          <w:rFonts w:ascii="Times New Roman" w:hAnsi="Times New Roman" w:cs="Times New Roman"/>
          <w:color w:val="222222"/>
          <w:sz w:val="24"/>
          <w:szCs w:val="24"/>
          <w:shd w:val="clear" w:color="auto" w:fill="FFFFFF"/>
        </w:rPr>
      </w:pPr>
    </w:p>
    <w:p w14:paraId="1BC301D9" w14:textId="7213C924" w:rsidR="00064A80" w:rsidRPr="00B623A6" w:rsidRDefault="00064A80" w:rsidP="00ED717A">
      <w:pPr>
        <w:spacing w:line="480" w:lineRule="auto"/>
        <w:rPr>
          <w:rFonts w:ascii="Times New Roman" w:hAnsi="Times New Roman" w:cs="Times New Roman"/>
          <w:i/>
          <w:iCs/>
          <w:color w:val="222222"/>
          <w:sz w:val="24"/>
          <w:szCs w:val="24"/>
          <w:shd w:val="clear" w:color="auto" w:fill="FFFFFF"/>
        </w:rPr>
      </w:pPr>
      <w:r w:rsidRPr="00B623A6">
        <w:rPr>
          <w:rFonts w:ascii="Times New Roman" w:hAnsi="Times New Roman" w:cs="Times New Roman"/>
          <w:color w:val="222222"/>
          <w:sz w:val="24"/>
          <w:szCs w:val="24"/>
          <w:shd w:val="clear" w:color="auto" w:fill="FFFFFF"/>
        </w:rPr>
        <w:t>Al-</w:t>
      </w:r>
      <w:proofErr w:type="spellStart"/>
      <w:r w:rsidRPr="00B623A6">
        <w:rPr>
          <w:rFonts w:ascii="Times New Roman" w:hAnsi="Times New Roman" w:cs="Times New Roman"/>
          <w:color w:val="222222"/>
          <w:sz w:val="24"/>
          <w:szCs w:val="24"/>
          <w:shd w:val="clear" w:color="auto" w:fill="FFFFFF"/>
        </w:rPr>
        <w:t>Shemmeri</w:t>
      </w:r>
      <w:proofErr w:type="spellEnd"/>
      <w:r w:rsidRPr="00B623A6">
        <w:rPr>
          <w:rFonts w:ascii="Times New Roman" w:hAnsi="Times New Roman" w:cs="Times New Roman"/>
          <w:color w:val="222222"/>
          <w:sz w:val="24"/>
          <w:szCs w:val="24"/>
          <w:shd w:val="clear" w:color="auto" w:fill="FFFFFF"/>
        </w:rPr>
        <w:t>, T. and Packer, N., 2021. </w:t>
      </w:r>
      <w:r w:rsidRPr="00B623A6">
        <w:rPr>
          <w:rFonts w:ascii="Times New Roman" w:hAnsi="Times New Roman" w:cs="Times New Roman"/>
          <w:i/>
          <w:iCs/>
          <w:color w:val="222222"/>
          <w:sz w:val="24"/>
          <w:szCs w:val="24"/>
          <w:shd w:val="clear" w:color="auto" w:fill="FFFFFF"/>
        </w:rPr>
        <w:t>Building Services Engineering: Smart and Sustainable Design for Health and Wellbeing</w:t>
      </w:r>
      <w:r w:rsidRPr="00B623A6">
        <w:rPr>
          <w:rFonts w:ascii="Times New Roman" w:hAnsi="Times New Roman" w:cs="Times New Roman"/>
          <w:color w:val="222222"/>
          <w:sz w:val="24"/>
          <w:szCs w:val="24"/>
          <w:shd w:val="clear" w:color="auto" w:fill="FFFFFF"/>
        </w:rPr>
        <w:t xml:space="preserve">. John Wiley &amp; Sons. </w:t>
      </w:r>
      <w:r w:rsidR="00532735" w:rsidRPr="00B623A6">
        <w:rPr>
          <w:rFonts w:ascii="Times New Roman" w:hAnsi="Times New Roman" w:cs="Times New Roman"/>
          <w:i/>
          <w:iCs/>
          <w:color w:val="222222"/>
          <w:sz w:val="24"/>
          <w:szCs w:val="24"/>
          <w:shd w:val="clear" w:color="auto" w:fill="FFFFFF"/>
        </w:rPr>
        <w:t>Date Accessed: 23</w:t>
      </w:r>
      <w:r w:rsidR="007F3579" w:rsidRPr="00B623A6">
        <w:rPr>
          <w:rFonts w:ascii="Times New Roman" w:hAnsi="Times New Roman" w:cs="Times New Roman"/>
          <w:i/>
          <w:iCs/>
          <w:color w:val="222222"/>
          <w:sz w:val="24"/>
          <w:szCs w:val="24"/>
          <w:shd w:val="clear" w:color="auto" w:fill="FFFFFF"/>
        </w:rPr>
        <w:t xml:space="preserve"> June 2021</w:t>
      </w:r>
    </w:p>
    <w:p w14:paraId="232AAC2A" w14:textId="75A93904" w:rsidR="00064A80" w:rsidRPr="00B623A6" w:rsidRDefault="00064A80" w:rsidP="00ED717A">
      <w:pPr>
        <w:spacing w:line="480" w:lineRule="auto"/>
        <w:rPr>
          <w:rFonts w:ascii="Times New Roman" w:hAnsi="Times New Roman" w:cs="Times New Roman"/>
          <w:i/>
          <w:iCs/>
          <w:color w:val="222222"/>
          <w:sz w:val="24"/>
          <w:szCs w:val="24"/>
          <w:shd w:val="clear" w:color="auto" w:fill="FFFFFF"/>
        </w:rPr>
      </w:pPr>
      <w:r w:rsidRPr="00B623A6">
        <w:rPr>
          <w:rFonts w:ascii="Times New Roman" w:hAnsi="Times New Roman" w:cs="Times New Roman"/>
          <w:color w:val="222222"/>
          <w:sz w:val="24"/>
          <w:szCs w:val="24"/>
          <w:shd w:val="clear" w:color="auto" w:fill="FFFFFF"/>
        </w:rPr>
        <w:t xml:space="preserve">Birch, C., Edwards, R., </w:t>
      </w:r>
      <w:proofErr w:type="spellStart"/>
      <w:r w:rsidRPr="00B623A6">
        <w:rPr>
          <w:rFonts w:ascii="Times New Roman" w:hAnsi="Times New Roman" w:cs="Times New Roman"/>
          <w:color w:val="222222"/>
          <w:sz w:val="24"/>
          <w:szCs w:val="24"/>
          <w:shd w:val="clear" w:color="auto" w:fill="FFFFFF"/>
        </w:rPr>
        <w:t>Mander</w:t>
      </w:r>
      <w:proofErr w:type="spellEnd"/>
      <w:r w:rsidRPr="00B623A6">
        <w:rPr>
          <w:rFonts w:ascii="Times New Roman" w:hAnsi="Times New Roman" w:cs="Times New Roman"/>
          <w:color w:val="222222"/>
          <w:sz w:val="24"/>
          <w:szCs w:val="24"/>
          <w:shd w:val="clear" w:color="auto" w:fill="FFFFFF"/>
        </w:rPr>
        <w:t>, S. and Sheppard, A., 2020. Assessing unregulated electricity consumption in a case study university. </w:t>
      </w:r>
      <w:r w:rsidRPr="00B623A6">
        <w:rPr>
          <w:rFonts w:ascii="Times New Roman" w:hAnsi="Times New Roman" w:cs="Times New Roman"/>
          <w:i/>
          <w:iCs/>
          <w:color w:val="222222"/>
          <w:sz w:val="24"/>
          <w:szCs w:val="24"/>
          <w:shd w:val="clear" w:color="auto" w:fill="FFFFFF"/>
        </w:rPr>
        <w:t>Building Services Engineering Research and Technology</w:t>
      </w:r>
      <w:r w:rsidRPr="00B623A6">
        <w:rPr>
          <w:rFonts w:ascii="Times New Roman" w:hAnsi="Times New Roman" w:cs="Times New Roman"/>
          <w:color w:val="222222"/>
          <w:sz w:val="24"/>
          <w:szCs w:val="24"/>
          <w:shd w:val="clear" w:color="auto" w:fill="FFFFFF"/>
        </w:rPr>
        <w:t>, </w:t>
      </w:r>
      <w:r w:rsidRPr="00B623A6">
        <w:rPr>
          <w:rFonts w:ascii="Times New Roman" w:hAnsi="Times New Roman" w:cs="Times New Roman"/>
          <w:i/>
          <w:iCs/>
          <w:color w:val="222222"/>
          <w:sz w:val="24"/>
          <w:szCs w:val="24"/>
          <w:shd w:val="clear" w:color="auto" w:fill="FFFFFF"/>
        </w:rPr>
        <w:t>41</w:t>
      </w:r>
      <w:r w:rsidRPr="00B623A6">
        <w:rPr>
          <w:rFonts w:ascii="Times New Roman" w:hAnsi="Times New Roman" w:cs="Times New Roman"/>
          <w:color w:val="222222"/>
          <w:sz w:val="24"/>
          <w:szCs w:val="24"/>
          <w:shd w:val="clear" w:color="auto" w:fill="FFFFFF"/>
        </w:rPr>
        <w:t>(3), pp.305-314.</w:t>
      </w:r>
      <w:r w:rsidR="007F3579" w:rsidRPr="00B623A6">
        <w:rPr>
          <w:rFonts w:ascii="Times New Roman" w:hAnsi="Times New Roman" w:cs="Times New Roman"/>
          <w:color w:val="222222"/>
          <w:sz w:val="24"/>
          <w:szCs w:val="24"/>
          <w:shd w:val="clear" w:color="auto" w:fill="FFFFFF"/>
        </w:rPr>
        <w:t xml:space="preserve"> </w:t>
      </w:r>
      <w:r w:rsidR="007F3579" w:rsidRPr="00B623A6">
        <w:rPr>
          <w:rFonts w:ascii="Times New Roman" w:hAnsi="Times New Roman" w:cs="Times New Roman"/>
          <w:i/>
          <w:iCs/>
          <w:color w:val="222222"/>
          <w:sz w:val="24"/>
          <w:szCs w:val="24"/>
          <w:shd w:val="clear" w:color="auto" w:fill="FFFFFF"/>
        </w:rPr>
        <w:t>Date Accessed: 23 June 2021</w:t>
      </w:r>
    </w:p>
    <w:p w14:paraId="371B81ED" w14:textId="58C79CB4" w:rsidR="00064A80" w:rsidRPr="00B623A6" w:rsidRDefault="00064A80" w:rsidP="00ED717A">
      <w:pPr>
        <w:spacing w:line="480" w:lineRule="auto"/>
        <w:rPr>
          <w:rFonts w:ascii="Times New Roman" w:hAnsi="Times New Roman" w:cs="Times New Roman"/>
          <w:i/>
          <w:iCs/>
          <w:color w:val="222222"/>
          <w:sz w:val="24"/>
          <w:szCs w:val="24"/>
          <w:shd w:val="clear" w:color="auto" w:fill="FFFFFF"/>
        </w:rPr>
      </w:pPr>
      <w:proofErr w:type="spellStart"/>
      <w:r w:rsidRPr="00B623A6">
        <w:rPr>
          <w:rFonts w:ascii="Times New Roman" w:hAnsi="Times New Roman" w:cs="Times New Roman"/>
          <w:color w:val="222222"/>
          <w:sz w:val="24"/>
          <w:szCs w:val="24"/>
          <w:shd w:val="clear" w:color="auto" w:fill="FFFFFF"/>
        </w:rPr>
        <w:t>Bortolini</w:t>
      </w:r>
      <w:proofErr w:type="spellEnd"/>
      <w:r w:rsidRPr="00B623A6">
        <w:rPr>
          <w:rFonts w:ascii="Times New Roman" w:hAnsi="Times New Roman" w:cs="Times New Roman"/>
          <w:color w:val="222222"/>
          <w:sz w:val="24"/>
          <w:szCs w:val="24"/>
          <w:shd w:val="clear" w:color="auto" w:fill="FFFFFF"/>
        </w:rPr>
        <w:t xml:space="preserve">, R. and </w:t>
      </w:r>
      <w:proofErr w:type="spellStart"/>
      <w:r w:rsidRPr="00B623A6">
        <w:rPr>
          <w:rFonts w:ascii="Times New Roman" w:hAnsi="Times New Roman" w:cs="Times New Roman"/>
          <w:color w:val="222222"/>
          <w:sz w:val="24"/>
          <w:szCs w:val="24"/>
          <w:shd w:val="clear" w:color="auto" w:fill="FFFFFF"/>
        </w:rPr>
        <w:t>Forcada</w:t>
      </w:r>
      <w:proofErr w:type="spellEnd"/>
      <w:r w:rsidRPr="00B623A6">
        <w:rPr>
          <w:rFonts w:ascii="Times New Roman" w:hAnsi="Times New Roman" w:cs="Times New Roman"/>
          <w:color w:val="222222"/>
          <w:sz w:val="24"/>
          <w:szCs w:val="24"/>
          <w:shd w:val="clear" w:color="auto" w:fill="FFFFFF"/>
        </w:rPr>
        <w:t>, N., 2020. Analysis of building maintenance requests using a text mining approach: building services evaluation. </w:t>
      </w:r>
      <w:r w:rsidRPr="00B623A6">
        <w:rPr>
          <w:rFonts w:ascii="Times New Roman" w:hAnsi="Times New Roman" w:cs="Times New Roman"/>
          <w:i/>
          <w:iCs/>
          <w:color w:val="222222"/>
          <w:sz w:val="24"/>
          <w:szCs w:val="24"/>
          <w:shd w:val="clear" w:color="auto" w:fill="FFFFFF"/>
        </w:rPr>
        <w:t>Building Research &amp; Information</w:t>
      </w:r>
      <w:r w:rsidRPr="00B623A6">
        <w:rPr>
          <w:rFonts w:ascii="Times New Roman" w:hAnsi="Times New Roman" w:cs="Times New Roman"/>
          <w:color w:val="222222"/>
          <w:sz w:val="24"/>
          <w:szCs w:val="24"/>
          <w:shd w:val="clear" w:color="auto" w:fill="FFFFFF"/>
        </w:rPr>
        <w:t>, </w:t>
      </w:r>
      <w:r w:rsidRPr="00B623A6">
        <w:rPr>
          <w:rFonts w:ascii="Times New Roman" w:hAnsi="Times New Roman" w:cs="Times New Roman"/>
          <w:i/>
          <w:iCs/>
          <w:color w:val="222222"/>
          <w:sz w:val="24"/>
          <w:szCs w:val="24"/>
          <w:shd w:val="clear" w:color="auto" w:fill="FFFFFF"/>
        </w:rPr>
        <w:t>48</w:t>
      </w:r>
      <w:r w:rsidRPr="00B623A6">
        <w:rPr>
          <w:rFonts w:ascii="Times New Roman" w:hAnsi="Times New Roman" w:cs="Times New Roman"/>
          <w:color w:val="222222"/>
          <w:sz w:val="24"/>
          <w:szCs w:val="24"/>
          <w:shd w:val="clear" w:color="auto" w:fill="FFFFFF"/>
        </w:rPr>
        <w:t>(2), pp.207-217.</w:t>
      </w:r>
      <w:r w:rsidR="007F3579" w:rsidRPr="00B623A6">
        <w:rPr>
          <w:rFonts w:ascii="Times New Roman" w:hAnsi="Times New Roman" w:cs="Times New Roman"/>
          <w:color w:val="222222"/>
          <w:sz w:val="24"/>
          <w:szCs w:val="24"/>
          <w:shd w:val="clear" w:color="auto" w:fill="FFFFFF"/>
        </w:rPr>
        <w:t xml:space="preserve"> </w:t>
      </w:r>
      <w:r w:rsidR="007F3579" w:rsidRPr="00B623A6">
        <w:rPr>
          <w:rFonts w:ascii="Times New Roman" w:hAnsi="Times New Roman" w:cs="Times New Roman"/>
          <w:i/>
          <w:iCs/>
          <w:color w:val="222222"/>
          <w:sz w:val="24"/>
          <w:szCs w:val="24"/>
          <w:shd w:val="clear" w:color="auto" w:fill="FFFFFF"/>
        </w:rPr>
        <w:t>Date Accessed: 24</w:t>
      </w:r>
      <w:r w:rsidR="008053AC" w:rsidRPr="00B623A6">
        <w:rPr>
          <w:rFonts w:ascii="Times New Roman" w:hAnsi="Times New Roman" w:cs="Times New Roman"/>
          <w:i/>
          <w:iCs/>
          <w:color w:val="222222"/>
          <w:sz w:val="24"/>
          <w:szCs w:val="24"/>
          <w:shd w:val="clear" w:color="auto" w:fill="FFFFFF"/>
        </w:rPr>
        <w:t xml:space="preserve"> June 2021</w:t>
      </w:r>
    </w:p>
    <w:p w14:paraId="3554438E" w14:textId="6D6FFCE2" w:rsidR="00575A69" w:rsidRPr="00B623A6" w:rsidRDefault="00575A69" w:rsidP="00ED717A">
      <w:pPr>
        <w:spacing w:line="480" w:lineRule="auto"/>
        <w:rPr>
          <w:rFonts w:ascii="Times New Roman" w:hAnsi="Times New Roman" w:cs="Times New Roman"/>
          <w:i/>
          <w:iCs/>
          <w:color w:val="222222"/>
          <w:sz w:val="24"/>
          <w:szCs w:val="24"/>
          <w:shd w:val="clear" w:color="auto" w:fill="FFFFFF"/>
        </w:rPr>
      </w:pPr>
      <w:r w:rsidRPr="00B623A6">
        <w:rPr>
          <w:rFonts w:ascii="Times New Roman" w:hAnsi="Times New Roman" w:cs="Times New Roman"/>
          <w:color w:val="222222"/>
          <w:sz w:val="24"/>
          <w:szCs w:val="24"/>
          <w:shd w:val="clear" w:color="auto" w:fill="FFFFFF"/>
        </w:rPr>
        <w:t>Dai, B., Chen, Y., Hao, S.M., Huang, H., Kou, J., Lu, C., Lin, Z. and Xu, Z., 2020. Sustainable Internal Electric Field for Enhanced Photocatalysis: From Material Design to Energy Utilization. </w:t>
      </w:r>
      <w:r w:rsidRPr="00B623A6">
        <w:rPr>
          <w:rFonts w:ascii="Times New Roman" w:hAnsi="Times New Roman" w:cs="Times New Roman"/>
          <w:i/>
          <w:iCs/>
          <w:color w:val="222222"/>
          <w:sz w:val="24"/>
          <w:szCs w:val="24"/>
          <w:shd w:val="clear" w:color="auto" w:fill="FFFFFF"/>
        </w:rPr>
        <w:t>The Journal of Physical Chemistry Letters</w:t>
      </w:r>
      <w:r w:rsidRPr="00B623A6">
        <w:rPr>
          <w:rFonts w:ascii="Times New Roman" w:hAnsi="Times New Roman" w:cs="Times New Roman"/>
          <w:color w:val="222222"/>
          <w:sz w:val="24"/>
          <w:szCs w:val="24"/>
          <w:shd w:val="clear" w:color="auto" w:fill="FFFFFF"/>
        </w:rPr>
        <w:t>, </w:t>
      </w:r>
      <w:r w:rsidRPr="00B623A6">
        <w:rPr>
          <w:rFonts w:ascii="Times New Roman" w:hAnsi="Times New Roman" w:cs="Times New Roman"/>
          <w:i/>
          <w:iCs/>
          <w:color w:val="222222"/>
          <w:sz w:val="24"/>
          <w:szCs w:val="24"/>
          <w:shd w:val="clear" w:color="auto" w:fill="FFFFFF"/>
        </w:rPr>
        <w:t>11</w:t>
      </w:r>
      <w:r w:rsidRPr="00B623A6">
        <w:rPr>
          <w:rFonts w:ascii="Times New Roman" w:hAnsi="Times New Roman" w:cs="Times New Roman"/>
          <w:color w:val="222222"/>
          <w:sz w:val="24"/>
          <w:szCs w:val="24"/>
          <w:shd w:val="clear" w:color="auto" w:fill="FFFFFF"/>
        </w:rPr>
        <w:t>(17), pp.7407-7416.</w:t>
      </w:r>
      <w:r w:rsidR="008053AC" w:rsidRPr="00B623A6">
        <w:rPr>
          <w:rFonts w:ascii="Times New Roman" w:hAnsi="Times New Roman" w:cs="Times New Roman"/>
          <w:color w:val="222222"/>
          <w:sz w:val="24"/>
          <w:szCs w:val="24"/>
          <w:shd w:val="clear" w:color="auto" w:fill="FFFFFF"/>
        </w:rPr>
        <w:t xml:space="preserve"> </w:t>
      </w:r>
      <w:r w:rsidR="008053AC" w:rsidRPr="00B623A6">
        <w:rPr>
          <w:rFonts w:ascii="Times New Roman" w:hAnsi="Times New Roman" w:cs="Times New Roman"/>
          <w:i/>
          <w:iCs/>
          <w:color w:val="222222"/>
          <w:sz w:val="24"/>
          <w:szCs w:val="24"/>
          <w:shd w:val="clear" w:color="auto" w:fill="FFFFFF"/>
        </w:rPr>
        <w:t>Date Accessed: 22</w:t>
      </w:r>
      <w:r w:rsidR="002B40E2" w:rsidRPr="00B623A6">
        <w:rPr>
          <w:rFonts w:ascii="Times New Roman" w:hAnsi="Times New Roman" w:cs="Times New Roman"/>
          <w:i/>
          <w:iCs/>
          <w:color w:val="222222"/>
          <w:sz w:val="24"/>
          <w:szCs w:val="24"/>
          <w:shd w:val="clear" w:color="auto" w:fill="FFFFFF"/>
          <w:vertAlign w:val="superscript"/>
        </w:rPr>
        <w:t xml:space="preserve"> </w:t>
      </w:r>
      <w:r w:rsidR="002B40E2" w:rsidRPr="00B623A6">
        <w:rPr>
          <w:rFonts w:ascii="Times New Roman" w:hAnsi="Times New Roman" w:cs="Times New Roman"/>
          <w:i/>
          <w:iCs/>
          <w:color w:val="222222"/>
          <w:sz w:val="24"/>
          <w:szCs w:val="24"/>
          <w:shd w:val="clear" w:color="auto" w:fill="FFFFFF"/>
        </w:rPr>
        <w:t>June 2021</w:t>
      </w:r>
    </w:p>
    <w:p w14:paraId="7CB06BFC" w14:textId="5BA78978" w:rsidR="00064A80" w:rsidRPr="00B623A6" w:rsidRDefault="00064A80" w:rsidP="00ED717A">
      <w:pPr>
        <w:spacing w:line="480" w:lineRule="auto"/>
        <w:rPr>
          <w:rFonts w:ascii="Times New Roman" w:hAnsi="Times New Roman" w:cs="Times New Roman"/>
          <w:i/>
          <w:iCs/>
          <w:color w:val="222222"/>
          <w:sz w:val="24"/>
          <w:szCs w:val="24"/>
          <w:shd w:val="clear" w:color="auto" w:fill="FFFFFF"/>
        </w:rPr>
      </w:pPr>
      <w:r w:rsidRPr="00B623A6">
        <w:rPr>
          <w:rFonts w:ascii="Times New Roman" w:hAnsi="Times New Roman" w:cs="Times New Roman"/>
          <w:color w:val="222222"/>
          <w:sz w:val="24"/>
          <w:szCs w:val="24"/>
          <w:shd w:val="clear" w:color="auto" w:fill="FFFFFF"/>
        </w:rPr>
        <w:t xml:space="preserve">de Paula, N. and </w:t>
      </w:r>
      <w:proofErr w:type="spellStart"/>
      <w:r w:rsidRPr="00B623A6">
        <w:rPr>
          <w:rFonts w:ascii="Times New Roman" w:hAnsi="Times New Roman" w:cs="Times New Roman"/>
          <w:color w:val="222222"/>
          <w:sz w:val="24"/>
          <w:szCs w:val="24"/>
          <w:shd w:val="clear" w:color="auto" w:fill="FFFFFF"/>
        </w:rPr>
        <w:t>Melhado</w:t>
      </w:r>
      <w:proofErr w:type="spellEnd"/>
      <w:r w:rsidRPr="00B623A6">
        <w:rPr>
          <w:rFonts w:ascii="Times New Roman" w:hAnsi="Times New Roman" w:cs="Times New Roman"/>
          <w:color w:val="222222"/>
          <w:sz w:val="24"/>
          <w:szCs w:val="24"/>
          <w:shd w:val="clear" w:color="auto" w:fill="FFFFFF"/>
        </w:rPr>
        <w:t>, S., 2021. Management and environmental sustainability–guidelines for architectural and engineering design firms. </w:t>
      </w:r>
      <w:r w:rsidRPr="00B623A6">
        <w:rPr>
          <w:rFonts w:ascii="Times New Roman" w:hAnsi="Times New Roman" w:cs="Times New Roman"/>
          <w:i/>
          <w:iCs/>
          <w:color w:val="222222"/>
          <w:sz w:val="24"/>
          <w:szCs w:val="24"/>
          <w:shd w:val="clear" w:color="auto" w:fill="FFFFFF"/>
        </w:rPr>
        <w:t>World Journal of Entrepreneurship, Management and Sustainable Development</w:t>
      </w:r>
      <w:r w:rsidRPr="00B623A6">
        <w:rPr>
          <w:rFonts w:ascii="Times New Roman" w:hAnsi="Times New Roman" w:cs="Times New Roman"/>
          <w:color w:val="222222"/>
          <w:sz w:val="24"/>
          <w:szCs w:val="24"/>
          <w:shd w:val="clear" w:color="auto" w:fill="FFFFFF"/>
        </w:rPr>
        <w:t>.</w:t>
      </w:r>
      <w:r w:rsidR="002B40E2" w:rsidRPr="00B623A6">
        <w:rPr>
          <w:rFonts w:ascii="Times New Roman" w:hAnsi="Times New Roman" w:cs="Times New Roman"/>
          <w:color w:val="222222"/>
          <w:sz w:val="24"/>
          <w:szCs w:val="24"/>
          <w:shd w:val="clear" w:color="auto" w:fill="FFFFFF"/>
        </w:rPr>
        <w:t xml:space="preserve"> </w:t>
      </w:r>
      <w:r w:rsidR="002B40E2" w:rsidRPr="00B623A6">
        <w:rPr>
          <w:rFonts w:ascii="Times New Roman" w:hAnsi="Times New Roman" w:cs="Times New Roman"/>
          <w:i/>
          <w:iCs/>
          <w:color w:val="222222"/>
          <w:sz w:val="24"/>
          <w:szCs w:val="24"/>
          <w:shd w:val="clear" w:color="auto" w:fill="FFFFFF"/>
        </w:rPr>
        <w:t>24 June 2021</w:t>
      </w:r>
    </w:p>
    <w:p w14:paraId="172B94BE" w14:textId="630F0CA1" w:rsidR="00064A80" w:rsidRPr="00B623A6" w:rsidRDefault="00064A80" w:rsidP="00ED717A">
      <w:pPr>
        <w:spacing w:line="480" w:lineRule="auto"/>
        <w:rPr>
          <w:rFonts w:ascii="Times New Roman" w:hAnsi="Times New Roman" w:cs="Times New Roman"/>
          <w:i/>
          <w:iCs/>
          <w:color w:val="222222"/>
          <w:sz w:val="24"/>
          <w:szCs w:val="24"/>
          <w:shd w:val="clear" w:color="auto" w:fill="FFFFFF"/>
        </w:rPr>
      </w:pPr>
      <w:r w:rsidRPr="00B623A6">
        <w:rPr>
          <w:rFonts w:ascii="Times New Roman" w:hAnsi="Times New Roman" w:cs="Times New Roman"/>
          <w:color w:val="222222"/>
          <w:sz w:val="24"/>
          <w:szCs w:val="24"/>
          <w:shd w:val="clear" w:color="auto" w:fill="FFFFFF"/>
        </w:rPr>
        <w:t xml:space="preserve">Hou, X., Zeng, Y. and </w:t>
      </w:r>
      <w:proofErr w:type="spellStart"/>
      <w:r w:rsidRPr="00B623A6">
        <w:rPr>
          <w:rFonts w:ascii="Times New Roman" w:hAnsi="Times New Roman" w:cs="Times New Roman"/>
          <w:color w:val="222222"/>
          <w:sz w:val="24"/>
          <w:szCs w:val="24"/>
          <w:shd w:val="clear" w:color="auto" w:fill="FFFFFF"/>
        </w:rPr>
        <w:t>Xue</w:t>
      </w:r>
      <w:proofErr w:type="spellEnd"/>
      <w:r w:rsidRPr="00B623A6">
        <w:rPr>
          <w:rFonts w:ascii="Times New Roman" w:hAnsi="Times New Roman" w:cs="Times New Roman"/>
          <w:color w:val="222222"/>
          <w:sz w:val="24"/>
          <w:szCs w:val="24"/>
          <w:shd w:val="clear" w:color="auto" w:fill="FFFFFF"/>
        </w:rPr>
        <w:t xml:space="preserve">, J., 2020. Structural Components of Building Engineering Based on Deep-Learning Method. </w:t>
      </w:r>
      <w:r w:rsidRPr="00B623A6">
        <w:rPr>
          <w:rFonts w:ascii="Times New Roman" w:hAnsi="Times New Roman" w:cs="Times New Roman"/>
          <w:i/>
          <w:iCs/>
          <w:color w:val="222222"/>
          <w:sz w:val="24"/>
          <w:szCs w:val="24"/>
          <w:shd w:val="clear" w:color="auto" w:fill="FFFFFF"/>
        </w:rPr>
        <w:t>Journal of Construction Engineering and Management</w:t>
      </w:r>
      <w:r w:rsidRPr="00B623A6">
        <w:rPr>
          <w:rFonts w:ascii="Times New Roman" w:hAnsi="Times New Roman" w:cs="Times New Roman"/>
          <w:color w:val="222222"/>
          <w:sz w:val="24"/>
          <w:szCs w:val="24"/>
          <w:shd w:val="clear" w:color="auto" w:fill="FFFFFF"/>
        </w:rPr>
        <w:t>, </w:t>
      </w:r>
      <w:r w:rsidRPr="00B623A6">
        <w:rPr>
          <w:rFonts w:ascii="Times New Roman" w:hAnsi="Times New Roman" w:cs="Times New Roman"/>
          <w:i/>
          <w:iCs/>
          <w:color w:val="222222"/>
          <w:sz w:val="24"/>
          <w:szCs w:val="24"/>
          <w:shd w:val="clear" w:color="auto" w:fill="FFFFFF"/>
        </w:rPr>
        <w:t>146</w:t>
      </w:r>
      <w:r w:rsidRPr="00B623A6">
        <w:rPr>
          <w:rFonts w:ascii="Times New Roman" w:hAnsi="Times New Roman" w:cs="Times New Roman"/>
          <w:color w:val="222222"/>
          <w:sz w:val="24"/>
          <w:szCs w:val="24"/>
          <w:shd w:val="clear" w:color="auto" w:fill="FFFFFF"/>
        </w:rPr>
        <w:t>(2), p.04019097.</w:t>
      </w:r>
      <w:r w:rsidR="002B40E2" w:rsidRPr="00B623A6">
        <w:rPr>
          <w:rFonts w:ascii="Times New Roman" w:hAnsi="Times New Roman" w:cs="Times New Roman"/>
          <w:color w:val="222222"/>
          <w:sz w:val="24"/>
          <w:szCs w:val="24"/>
          <w:shd w:val="clear" w:color="auto" w:fill="FFFFFF"/>
        </w:rPr>
        <w:t xml:space="preserve"> </w:t>
      </w:r>
      <w:r w:rsidR="004E59F6" w:rsidRPr="00B623A6">
        <w:rPr>
          <w:rFonts w:ascii="Times New Roman" w:hAnsi="Times New Roman" w:cs="Times New Roman"/>
          <w:color w:val="222222"/>
          <w:sz w:val="24"/>
          <w:szCs w:val="24"/>
          <w:shd w:val="clear" w:color="auto" w:fill="FFFFFF"/>
        </w:rPr>
        <w:t xml:space="preserve"> Date Accessed</w:t>
      </w:r>
      <w:r w:rsidR="001674CF" w:rsidRPr="00B623A6">
        <w:rPr>
          <w:rFonts w:ascii="Times New Roman" w:hAnsi="Times New Roman" w:cs="Times New Roman"/>
          <w:i/>
          <w:iCs/>
          <w:color w:val="222222"/>
          <w:sz w:val="24"/>
          <w:szCs w:val="24"/>
          <w:shd w:val="clear" w:color="auto" w:fill="FFFFFF"/>
        </w:rPr>
        <w:t>21 June 2021</w:t>
      </w:r>
    </w:p>
    <w:p w14:paraId="7DF5E99A" w14:textId="4E5C5D72" w:rsidR="00064A80" w:rsidRPr="00B623A6" w:rsidRDefault="00064A80" w:rsidP="00ED717A">
      <w:pPr>
        <w:spacing w:line="480" w:lineRule="auto"/>
        <w:rPr>
          <w:rFonts w:ascii="Times New Roman" w:hAnsi="Times New Roman" w:cs="Times New Roman"/>
          <w:color w:val="222222"/>
          <w:sz w:val="24"/>
          <w:szCs w:val="24"/>
          <w:shd w:val="clear" w:color="auto" w:fill="FFFFFF"/>
        </w:rPr>
      </w:pPr>
      <w:r w:rsidRPr="00B623A6">
        <w:rPr>
          <w:rFonts w:ascii="Times New Roman" w:hAnsi="Times New Roman" w:cs="Times New Roman"/>
          <w:color w:val="222222"/>
          <w:sz w:val="24"/>
          <w:szCs w:val="24"/>
          <w:shd w:val="clear" w:color="auto" w:fill="FFFFFF"/>
        </w:rPr>
        <w:lastRenderedPageBreak/>
        <w:t xml:space="preserve">Jain, N., Burman, E., Robertson, C., Stamp, S., </w:t>
      </w:r>
      <w:proofErr w:type="spellStart"/>
      <w:r w:rsidRPr="00B623A6">
        <w:rPr>
          <w:rFonts w:ascii="Times New Roman" w:hAnsi="Times New Roman" w:cs="Times New Roman"/>
          <w:color w:val="222222"/>
          <w:sz w:val="24"/>
          <w:szCs w:val="24"/>
          <w:shd w:val="clear" w:color="auto" w:fill="FFFFFF"/>
        </w:rPr>
        <w:t>Shrubsole</w:t>
      </w:r>
      <w:proofErr w:type="spellEnd"/>
      <w:r w:rsidRPr="00B623A6">
        <w:rPr>
          <w:rFonts w:ascii="Times New Roman" w:hAnsi="Times New Roman" w:cs="Times New Roman"/>
          <w:color w:val="222222"/>
          <w:sz w:val="24"/>
          <w:szCs w:val="24"/>
          <w:shd w:val="clear" w:color="auto" w:fill="FFFFFF"/>
        </w:rPr>
        <w:t xml:space="preserve">, C., Aletta, F., Barrett, E., </w:t>
      </w:r>
      <w:proofErr w:type="spellStart"/>
      <w:r w:rsidRPr="00B623A6">
        <w:rPr>
          <w:rFonts w:ascii="Times New Roman" w:hAnsi="Times New Roman" w:cs="Times New Roman"/>
          <w:color w:val="222222"/>
          <w:sz w:val="24"/>
          <w:szCs w:val="24"/>
          <w:shd w:val="clear" w:color="auto" w:fill="FFFFFF"/>
        </w:rPr>
        <w:t>Oberman</w:t>
      </w:r>
      <w:proofErr w:type="spellEnd"/>
      <w:r w:rsidRPr="00B623A6">
        <w:rPr>
          <w:rFonts w:ascii="Times New Roman" w:hAnsi="Times New Roman" w:cs="Times New Roman"/>
          <w:color w:val="222222"/>
          <w:sz w:val="24"/>
          <w:szCs w:val="24"/>
          <w:shd w:val="clear" w:color="auto" w:fill="FFFFFF"/>
        </w:rPr>
        <w:t xml:space="preserve">, T., Kang, J., Raynham, P. and </w:t>
      </w:r>
      <w:proofErr w:type="spellStart"/>
      <w:r w:rsidRPr="00B623A6">
        <w:rPr>
          <w:rFonts w:ascii="Times New Roman" w:hAnsi="Times New Roman" w:cs="Times New Roman"/>
          <w:color w:val="222222"/>
          <w:sz w:val="24"/>
          <w:szCs w:val="24"/>
          <w:shd w:val="clear" w:color="auto" w:fill="FFFFFF"/>
        </w:rPr>
        <w:t>Mumovic</w:t>
      </w:r>
      <w:proofErr w:type="spellEnd"/>
      <w:r w:rsidRPr="00B623A6">
        <w:rPr>
          <w:rFonts w:ascii="Times New Roman" w:hAnsi="Times New Roman" w:cs="Times New Roman"/>
          <w:color w:val="222222"/>
          <w:sz w:val="24"/>
          <w:szCs w:val="24"/>
          <w:shd w:val="clear" w:color="auto" w:fill="FFFFFF"/>
        </w:rPr>
        <w:t>, D.E.J.A.N., 2020. Building performance evaluation: Balancing energy and indoor environmental quality in a UK school building. </w:t>
      </w:r>
      <w:r w:rsidRPr="00B623A6">
        <w:rPr>
          <w:rFonts w:ascii="Times New Roman" w:hAnsi="Times New Roman" w:cs="Times New Roman"/>
          <w:i/>
          <w:iCs/>
          <w:color w:val="222222"/>
          <w:sz w:val="24"/>
          <w:szCs w:val="24"/>
          <w:shd w:val="clear" w:color="auto" w:fill="FFFFFF"/>
        </w:rPr>
        <w:t>Building Services Engineering Research and Technology</w:t>
      </w:r>
      <w:r w:rsidRPr="00B623A6">
        <w:rPr>
          <w:rFonts w:ascii="Times New Roman" w:hAnsi="Times New Roman" w:cs="Times New Roman"/>
          <w:color w:val="222222"/>
          <w:sz w:val="24"/>
          <w:szCs w:val="24"/>
          <w:shd w:val="clear" w:color="auto" w:fill="FFFFFF"/>
        </w:rPr>
        <w:t>, </w:t>
      </w:r>
      <w:r w:rsidRPr="00B623A6">
        <w:rPr>
          <w:rFonts w:ascii="Times New Roman" w:hAnsi="Times New Roman" w:cs="Times New Roman"/>
          <w:i/>
          <w:iCs/>
          <w:color w:val="222222"/>
          <w:sz w:val="24"/>
          <w:szCs w:val="24"/>
          <w:shd w:val="clear" w:color="auto" w:fill="FFFFFF"/>
        </w:rPr>
        <w:t>41</w:t>
      </w:r>
      <w:r w:rsidRPr="00B623A6">
        <w:rPr>
          <w:rFonts w:ascii="Times New Roman" w:hAnsi="Times New Roman" w:cs="Times New Roman"/>
          <w:color w:val="222222"/>
          <w:sz w:val="24"/>
          <w:szCs w:val="24"/>
          <w:shd w:val="clear" w:color="auto" w:fill="FFFFFF"/>
        </w:rPr>
        <w:t>(3), pp.343-360.</w:t>
      </w:r>
      <w:r w:rsidR="004D572E" w:rsidRPr="00B623A6">
        <w:rPr>
          <w:rFonts w:ascii="Times New Roman" w:hAnsi="Times New Roman" w:cs="Times New Roman"/>
          <w:color w:val="222222"/>
          <w:sz w:val="24"/>
          <w:szCs w:val="24"/>
          <w:shd w:val="clear" w:color="auto" w:fill="FFFFFF"/>
        </w:rPr>
        <w:t xml:space="preserve"> </w:t>
      </w:r>
      <w:r w:rsidR="004D572E" w:rsidRPr="00B623A6">
        <w:rPr>
          <w:rFonts w:ascii="Times New Roman" w:hAnsi="Times New Roman" w:cs="Times New Roman"/>
          <w:i/>
          <w:iCs/>
          <w:color w:val="222222"/>
          <w:sz w:val="24"/>
          <w:szCs w:val="24"/>
          <w:shd w:val="clear" w:color="auto" w:fill="FFFFFF"/>
        </w:rPr>
        <w:t xml:space="preserve">Date Accessed </w:t>
      </w:r>
      <w:r w:rsidR="00847EEB" w:rsidRPr="00B623A6">
        <w:rPr>
          <w:rFonts w:ascii="Times New Roman" w:hAnsi="Times New Roman" w:cs="Times New Roman"/>
          <w:i/>
          <w:iCs/>
          <w:color w:val="222222"/>
          <w:sz w:val="24"/>
          <w:szCs w:val="24"/>
          <w:shd w:val="clear" w:color="auto" w:fill="FFFFFF"/>
        </w:rPr>
        <w:t>7</w:t>
      </w:r>
      <w:r w:rsidR="004D572E" w:rsidRPr="00B623A6">
        <w:rPr>
          <w:rFonts w:ascii="Times New Roman" w:hAnsi="Times New Roman" w:cs="Times New Roman"/>
          <w:i/>
          <w:iCs/>
          <w:color w:val="222222"/>
          <w:sz w:val="24"/>
          <w:szCs w:val="24"/>
          <w:shd w:val="clear" w:color="auto" w:fill="FFFFFF"/>
        </w:rPr>
        <w:t xml:space="preserve"> June 2021</w:t>
      </w:r>
    </w:p>
    <w:p w14:paraId="5E0FBC11" w14:textId="4655E912" w:rsidR="00064A80" w:rsidRPr="00B623A6" w:rsidRDefault="00064A80" w:rsidP="00ED717A">
      <w:pPr>
        <w:spacing w:line="480" w:lineRule="auto"/>
        <w:rPr>
          <w:rFonts w:ascii="Times New Roman" w:hAnsi="Times New Roman" w:cs="Times New Roman"/>
          <w:color w:val="222222"/>
          <w:sz w:val="24"/>
          <w:szCs w:val="24"/>
          <w:shd w:val="clear" w:color="auto" w:fill="FFFFFF"/>
        </w:rPr>
      </w:pPr>
      <w:proofErr w:type="spellStart"/>
      <w:r w:rsidRPr="00B623A6">
        <w:rPr>
          <w:rFonts w:ascii="Times New Roman" w:hAnsi="Times New Roman" w:cs="Times New Roman"/>
          <w:color w:val="222222"/>
          <w:sz w:val="24"/>
          <w:szCs w:val="24"/>
          <w:shd w:val="clear" w:color="auto" w:fill="FFFFFF"/>
        </w:rPr>
        <w:t>Jin</w:t>
      </w:r>
      <w:proofErr w:type="spellEnd"/>
      <w:r w:rsidRPr="00B623A6">
        <w:rPr>
          <w:rFonts w:ascii="Times New Roman" w:hAnsi="Times New Roman" w:cs="Times New Roman"/>
          <w:color w:val="222222"/>
          <w:sz w:val="24"/>
          <w:szCs w:val="24"/>
          <w:shd w:val="clear" w:color="auto" w:fill="FFFFFF"/>
        </w:rPr>
        <w:t>, Y., Wang, F., Carpenter, M., Weller, R.B., Tabor, D. and Payne, S.R., 2020. The effect of indoor thermal and humidity condition on the oldest-old people's comfort and skin condition in winter. </w:t>
      </w:r>
      <w:r w:rsidRPr="00B623A6">
        <w:rPr>
          <w:rFonts w:ascii="Times New Roman" w:hAnsi="Times New Roman" w:cs="Times New Roman"/>
          <w:i/>
          <w:iCs/>
          <w:color w:val="222222"/>
          <w:sz w:val="24"/>
          <w:szCs w:val="24"/>
          <w:shd w:val="clear" w:color="auto" w:fill="FFFFFF"/>
        </w:rPr>
        <w:t>Building and Environment</w:t>
      </w:r>
      <w:r w:rsidRPr="00B623A6">
        <w:rPr>
          <w:rFonts w:ascii="Times New Roman" w:hAnsi="Times New Roman" w:cs="Times New Roman"/>
          <w:color w:val="222222"/>
          <w:sz w:val="24"/>
          <w:szCs w:val="24"/>
          <w:shd w:val="clear" w:color="auto" w:fill="FFFFFF"/>
        </w:rPr>
        <w:t>, </w:t>
      </w:r>
      <w:r w:rsidRPr="00B623A6">
        <w:rPr>
          <w:rFonts w:ascii="Times New Roman" w:hAnsi="Times New Roman" w:cs="Times New Roman"/>
          <w:i/>
          <w:iCs/>
          <w:color w:val="222222"/>
          <w:sz w:val="24"/>
          <w:szCs w:val="24"/>
          <w:shd w:val="clear" w:color="auto" w:fill="FFFFFF"/>
        </w:rPr>
        <w:t>174</w:t>
      </w:r>
      <w:r w:rsidRPr="00B623A6">
        <w:rPr>
          <w:rFonts w:ascii="Times New Roman" w:hAnsi="Times New Roman" w:cs="Times New Roman"/>
          <w:color w:val="222222"/>
          <w:sz w:val="24"/>
          <w:szCs w:val="24"/>
          <w:shd w:val="clear" w:color="auto" w:fill="FFFFFF"/>
        </w:rPr>
        <w:t>, p.106790.</w:t>
      </w:r>
      <w:r w:rsidR="004D572E" w:rsidRPr="00B623A6">
        <w:rPr>
          <w:rFonts w:ascii="Times New Roman" w:hAnsi="Times New Roman" w:cs="Times New Roman"/>
          <w:color w:val="222222"/>
          <w:sz w:val="24"/>
          <w:szCs w:val="24"/>
          <w:shd w:val="clear" w:color="auto" w:fill="FFFFFF"/>
        </w:rPr>
        <w:t xml:space="preserve"> </w:t>
      </w:r>
      <w:r w:rsidR="004D572E" w:rsidRPr="00B623A6">
        <w:rPr>
          <w:rFonts w:ascii="Times New Roman" w:hAnsi="Times New Roman" w:cs="Times New Roman"/>
          <w:i/>
          <w:iCs/>
          <w:color w:val="222222"/>
          <w:sz w:val="24"/>
          <w:szCs w:val="24"/>
          <w:shd w:val="clear" w:color="auto" w:fill="FFFFFF"/>
        </w:rPr>
        <w:t xml:space="preserve">Date Accessed </w:t>
      </w:r>
      <w:r w:rsidR="004D572E" w:rsidRPr="00B623A6">
        <w:rPr>
          <w:rFonts w:ascii="Times New Roman" w:hAnsi="Times New Roman" w:cs="Times New Roman"/>
          <w:i/>
          <w:iCs/>
          <w:color w:val="222222"/>
          <w:sz w:val="24"/>
          <w:szCs w:val="24"/>
          <w:shd w:val="clear" w:color="auto" w:fill="FFFFFF"/>
        </w:rPr>
        <w:t>7</w:t>
      </w:r>
      <w:r w:rsidR="004D572E" w:rsidRPr="00B623A6">
        <w:rPr>
          <w:rFonts w:ascii="Times New Roman" w:hAnsi="Times New Roman" w:cs="Times New Roman"/>
          <w:i/>
          <w:iCs/>
          <w:color w:val="222222"/>
          <w:sz w:val="24"/>
          <w:szCs w:val="24"/>
          <w:shd w:val="clear" w:color="auto" w:fill="FFFFFF"/>
        </w:rPr>
        <w:t xml:space="preserve"> June 2021</w:t>
      </w:r>
    </w:p>
    <w:p w14:paraId="1CAED396" w14:textId="05610F97" w:rsidR="00064A80" w:rsidRPr="00B623A6" w:rsidRDefault="00064A80" w:rsidP="00ED717A">
      <w:pPr>
        <w:spacing w:line="480" w:lineRule="auto"/>
        <w:rPr>
          <w:rFonts w:ascii="Times New Roman" w:hAnsi="Times New Roman" w:cs="Times New Roman"/>
          <w:color w:val="222222"/>
          <w:sz w:val="24"/>
          <w:szCs w:val="24"/>
          <w:shd w:val="clear" w:color="auto" w:fill="FFFFFF"/>
        </w:rPr>
      </w:pPr>
      <w:r w:rsidRPr="00B623A6">
        <w:rPr>
          <w:rFonts w:ascii="Times New Roman" w:hAnsi="Times New Roman" w:cs="Times New Roman"/>
          <w:color w:val="222222"/>
          <w:sz w:val="24"/>
          <w:szCs w:val="24"/>
          <w:shd w:val="clear" w:color="auto" w:fill="FFFFFF"/>
        </w:rPr>
        <w:t xml:space="preserve">Kirwan, B. and Rogers, J., 2020. The Post-Occupancy Digital Twin: A Quantitative Report on Data </w:t>
      </w:r>
      <w:proofErr w:type="spellStart"/>
      <w:r w:rsidRPr="00B623A6">
        <w:rPr>
          <w:rFonts w:ascii="Times New Roman" w:hAnsi="Times New Roman" w:cs="Times New Roman"/>
          <w:color w:val="222222"/>
          <w:sz w:val="24"/>
          <w:szCs w:val="24"/>
          <w:shd w:val="clear" w:color="auto" w:fill="FFFFFF"/>
        </w:rPr>
        <w:t>Standardisation</w:t>
      </w:r>
      <w:proofErr w:type="spellEnd"/>
      <w:r w:rsidRPr="00B623A6">
        <w:rPr>
          <w:rFonts w:ascii="Times New Roman" w:hAnsi="Times New Roman" w:cs="Times New Roman"/>
          <w:color w:val="222222"/>
          <w:sz w:val="24"/>
          <w:szCs w:val="24"/>
          <w:shd w:val="clear" w:color="auto" w:fill="FFFFFF"/>
        </w:rPr>
        <w:t xml:space="preserve"> and Dynamic Building Performance Evaluation. </w:t>
      </w:r>
      <w:r w:rsidRPr="00B623A6">
        <w:rPr>
          <w:rFonts w:ascii="Times New Roman" w:hAnsi="Times New Roman" w:cs="Times New Roman"/>
          <w:i/>
          <w:iCs/>
          <w:color w:val="222222"/>
          <w:sz w:val="24"/>
          <w:szCs w:val="24"/>
          <w:shd w:val="clear" w:color="auto" w:fill="FFFFFF"/>
        </w:rPr>
        <w:t>International Journal of Digital Innovation in the Built Environment (IJDIBE)</w:t>
      </w:r>
      <w:r w:rsidRPr="00B623A6">
        <w:rPr>
          <w:rFonts w:ascii="Times New Roman" w:hAnsi="Times New Roman" w:cs="Times New Roman"/>
          <w:color w:val="222222"/>
          <w:sz w:val="24"/>
          <w:szCs w:val="24"/>
          <w:shd w:val="clear" w:color="auto" w:fill="FFFFFF"/>
        </w:rPr>
        <w:t>, </w:t>
      </w:r>
      <w:r w:rsidRPr="00B623A6">
        <w:rPr>
          <w:rFonts w:ascii="Times New Roman" w:hAnsi="Times New Roman" w:cs="Times New Roman"/>
          <w:i/>
          <w:iCs/>
          <w:color w:val="222222"/>
          <w:sz w:val="24"/>
          <w:szCs w:val="24"/>
          <w:shd w:val="clear" w:color="auto" w:fill="FFFFFF"/>
        </w:rPr>
        <w:t>9</w:t>
      </w:r>
      <w:r w:rsidRPr="00B623A6">
        <w:rPr>
          <w:rFonts w:ascii="Times New Roman" w:hAnsi="Times New Roman" w:cs="Times New Roman"/>
          <w:color w:val="222222"/>
          <w:sz w:val="24"/>
          <w:szCs w:val="24"/>
          <w:shd w:val="clear" w:color="auto" w:fill="FFFFFF"/>
        </w:rPr>
        <w:t>(2), pp.17-65.</w:t>
      </w:r>
      <w:r w:rsidR="004D572E" w:rsidRPr="00B623A6">
        <w:rPr>
          <w:rFonts w:ascii="Times New Roman" w:hAnsi="Times New Roman" w:cs="Times New Roman"/>
          <w:color w:val="222222"/>
          <w:sz w:val="24"/>
          <w:szCs w:val="24"/>
          <w:shd w:val="clear" w:color="auto" w:fill="FFFFFF"/>
        </w:rPr>
        <w:t xml:space="preserve"> </w:t>
      </w:r>
      <w:r w:rsidR="004D572E" w:rsidRPr="00B623A6">
        <w:rPr>
          <w:rFonts w:ascii="Times New Roman" w:hAnsi="Times New Roman" w:cs="Times New Roman"/>
          <w:i/>
          <w:iCs/>
          <w:color w:val="222222"/>
          <w:sz w:val="24"/>
          <w:szCs w:val="24"/>
          <w:shd w:val="clear" w:color="auto" w:fill="FFFFFF"/>
        </w:rPr>
        <w:t xml:space="preserve">Date Accessed </w:t>
      </w:r>
      <w:r w:rsidR="004D572E" w:rsidRPr="00B623A6">
        <w:rPr>
          <w:rFonts w:ascii="Times New Roman" w:hAnsi="Times New Roman" w:cs="Times New Roman"/>
          <w:i/>
          <w:iCs/>
          <w:color w:val="222222"/>
          <w:sz w:val="24"/>
          <w:szCs w:val="24"/>
          <w:shd w:val="clear" w:color="auto" w:fill="FFFFFF"/>
        </w:rPr>
        <w:t>15</w:t>
      </w:r>
      <w:r w:rsidR="004D572E" w:rsidRPr="00B623A6">
        <w:rPr>
          <w:rFonts w:ascii="Times New Roman" w:hAnsi="Times New Roman" w:cs="Times New Roman"/>
          <w:i/>
          <w:iCs/>
          <w:color w:val="222222"/>
          <w:sz w:val="24"/>
          <w:szCs w:val="24"/>
          <w:shd w:val="clear" w:color="auto" w:fill="FFFFFF"/>
        </w:rPr>
        <w:t xml:space="preserve"> June 2021</w:t>
      </w:r>
    </w:p>
    <w:p w14:paraId="79F7DB2F" w14:textId="2E71633A" w:rsidR="00064A80" w:rsidRPr="00B623A6" w:rsidRDefault="00064A80" w:rsidP="00ED717A">
      <w:pPr>
        <w:spacing w:line="480" w:lineRule="auto"/>
        <w:rPr>
          <w:rFonts w:ascii="Times New Roman" w:hAnsi="Times New Roman" w:cs="Times New Roman"/>
          <w:color w:val="222222"/>
          <w:sz w:val="24"/>
          <w:szCs w:val="24"/>
          <w:shd w:val="clear" w:color="auto" w:fill="FFFFFF"/>
        </w:rPr>
      </w:pPr>
      <w:proofErr w:type="spellStart"/>
      <w:r w:rsidRPr="00B623A6">
        <w:rPr>
          <w:rFonts w:ascii="Times New Roman" w:hAnsi="Times New Roman" w:cs="Times New Roman"/>
          <w:color w:val="222222"/>
          <w:sz w:val="24"/>
          <w:szCs w:val="24"/>
          <w:shd w:val="clear" w:color="auto" w:fill="FFFFFF"/>
        </w:rPr>
        <w:t>Levermore</w:t>
      </w:r>
      <w:proofErr w:type="spellEnd"/>
      <w:r w:rsidRPr="00B623A6">
        <w:rPr>
          <w:rFonts w:ascii="Times New Roman" w:hAnsi="Times New Roman" w:cs="Times New Roman"/>
          <w:color w:val="222222"/>
          <w:sz w:val="24"/>
          <w:szCs w:val="24"/>
          <w:shd w:val="clear" w:color="auto" w:fill="FFFFFF"/>
        </w:rPr>
        <w:t>, G., 2020. Time constants for understanding building dynamics. </w:t>
      </w:r>
      <w:r w:rsidRPr="00B623A6">
        <w:rPr>
          <w:rFonts w:ascii="Times New Roman" w:hAnsi="Times New Roman" w:cs="Times New Roman"/>
          <w:i/>
          <w:iCs/>
          <w:color w:val="222222"/>
          <w:sz w:val="24"/>
          <w:szCs w:val="24"/>
          <w:shd w:val="clear" w:color="auto" w:fill="FFFFFF"/>
        </w:rPr>
        <w:t>Building Services Engineering Research and Technology</w:t>
      </w:r>
      <w:r w:rsidRPr="00B623A6">
        <w:rPr>
          <w:rFonts w:ascii="Times New Roman" w:hAnsi="Times New Roman" w:cs="Times New Roman"/>
          <w:color w:val="222222"/>
          <w:sz w:val="24"/>
          <w:szCs w:val="24"/>
          <w:shd w:val="clear" w:color="auto" w:fill="FFFFFF"/>
        </w:rPr>
        <w:t>, </w:t>
      </w:r>
      <w:r w:rsidRPr="00B623A6">
        <w:rPr>
          <w:rFonts w:ascii="Times New Roman" w:hAnsi="Times New Roman" w:cs="Times New Roman"/>
          <w:i/>
          <w:iCs/>
          <w:color w:val="222222"/>
          <w:sz w:val="24"/>
          <w:szCs w:val="24"/>
          <w:shd w:val="clear" w:color="auto" w:fill="FFFFFF"/>
        </w:rPr>
        <w:t>41</w:t>
      </w:r>
      <w:r w:rsidRPr="00B623A6">
        <w:rPr>
          <w:rFonts w:ascii="Times New Roman" w:hAnsi="Times New Roman" w:cs="Times New Roman"/>
          <w:color w:val="222222"/>
          <w:sz w:val="24"/>
          <w:szCs w:val="24"/>
          <w:shd w:val="clear" w:color="auto" w:fill="FFFFFF"/>
        </w:rPr>
        <w:t>(3), pp.234-246.</w:t>
      </w:r>
      <w:r w:rsidR="0050310C" w:rsidRPr="00B623A6">
        <w:rPr>
          <w:rFonts w:ascii="Times New Roman" w:hAnsi="Times New Roman" w:cs="Times New Roman"/>
          <w:color w:val="222222"/>
          <w:sz w:val="24"/>
          <w:szCs w:val="24"/>
          <w:shd w:val="clear" w:color="auto" w:fill="FFFFFF"/>
        </w:rPr>
        <w:t xml:space="preserve"> </w:t>
      </w:r>
      <w:r w:rsidR="0050310C" w:rsidRPr="00B623A6">
        <w:rPr>
          <w:rFonts w:ascii="Times New Roman" w:hAnsi="Times New Roman" w:cs="Times New Roman"/>
          <w:i/>
          <w:iCs/>
          <w:color w:val="222222"/>
          <w:sz w:val="24"/>
          <w:szCs w:val="24"/>
          <w:shd w:val="clear" w:color="auto" w:fill="FFFFFF"/>
        </w:rPr>
        <w:t xml:space="preserve">Date Accessed </w:t>
      </w:r>
      <w:r w:rsidR="004D572E" w:rsidRPr="00B623A6">
        <w:rPr>
          <w:rFonts w:ascii="Times New Roman" w:hAnsi="Times New Roman" w:cs="Times New Roman"/>
          <w:i/>
          <w:iCs/>
          <w:color w:val="222222"/>
          <w:sz w:val="24"/>
          <w:szCs w:val="24"/>
          <w:shd w:val="clear" w:color="auto" w:fill="FFFFFF"/>
        </w:rPr>
        <w:t>12</w:t>
      </w:r>
      <w:r w:rsidR="0050310C" w:rsidRPr="00B623A6">
        <w:rPr>
          <w:rFonts w:ascii="Times New Roman" w:hAnsi="Times New Roman" w:cs="Times New Roman"/>
          <w:i/>
          <w:iCs/>
          <w:color w:val="222222"/>
          <w:sz w:val="24"/>
          <w:szCs w:val="24"/>
          <w:shd w:val="clear" w:color="auto" w:fill="FFFFFF"/>
        </w:rPr>
        <w:t xml:space="preserve"> June 2021</w:t>
      </w:r>
    </w:p>
    <w:p w14:paraId="34A09508" w14:textId="4EF862AA" w:rsidR="00064A80" w:rsidRPr="00B623A6" w:rsidRDefault="00064A80" w:rsidP="00ED717A">
      <w:pPr>
        <w:spacing w:line="480" w:lineRule="auto"/>
        <w:rPr>
          <w:rFonts w:ascii="Times New Roman" w:hAnsi="Times New Roman" w:cs="Times New Roman"/>
          <w:color w:val="222222"/>
          <w:sz w:val="24"/>
          <w:szCs w:val="24"/>
          <w:shd w:val="clear" w:color="auto" w:fill="FFFFFF"/>
        </w:rPr>
      </w:pPr>
      <w:r w:rsidRPr="00B623A6">
        <w:rPr>
          <w:rFonts w:ascii="Times New Roman" w:hAnsi="Times New Roman" w:cs="Times New Roman"/>
          <w:color w:val="222222"/>
          <w:sz w:val="24"/>
          <w:szCs w:val="24"/>
          <w:shd w:val="clear" w:color="auto" w:fill="FFFFFF"/>
        </w:rPr>
        <w:t xml:space="preserve">Menezes, A.C., Cripps, A., </w:t>
      </w:r>
      <w:proofErr w:type="spellStart"/>
      <w:r w:rsidRPr="00B623A6">
        <w:rPr>
          <w:rFonts w:ascii="Times New Roman" w:hAnsi="Times New Roman" w:cs="Times New Roman"/>
          <w:color w:val="222222"/>
          <w:sz w:val="24"/>
          <w:szCs w:val="24"/>
          <w:shd w:val="clear" w:color="auto" w:fill="FFFFFF"/>
        </w:rPr>
        <w:t>Buswell</w:t>
      </w:r>
      <w:proofErr w:type="spellEnd"/>
      <w:r w:rsidRPr="00B623A6">
        <w:rPr>
          <w:rFonts w:ascii="Times New Roman" w:hAnsi="Times New Roman" w:cs="Times New Roman"/>
          <w:color w:val="222222"/>
          <w:sz w:val="24"/>
          <w:szCs w:val="24"/>
          <w:shd w:val="clear" w:color="auto" w:fill="FFFFFF"/>
        </w:rPr>
        <w:t xml:space="preserve">, R.A. and </w:t>
      </w:r>
      <w:proofErr w:type="spellStart"/>
      <w:r w:rsidRPr="00B623A6">
        <w:rPr>
          <w:rFonts w:ascii="Times New Roman" w:hAnsi="Times New Roman" w:cs="Times New Roman"/>
          <w:color w:val="222222"/>
          <w:sz w:val="24"/>
          <w:szCs w:val="24"/>
          <w:shd w:val="clear" w:color="auto" w:fill="FFFFFF"/>
        </w:rPr>
        <w:t>Bouchlaghem</w:t>
      </w:r>
      <w:proofErr w:type="spellEnd"/>
      <w:r w:rsidRPr="00B623A6">
        <w:rPr>
          <w:rFonts w:ascii="Times New Roman" w:hAnsi="Times New Roman" w:cs="Times New Roman"/>
          <w:color w:val="222222"/>
          <w:sz w:val="24"/>
          <w:szCs w:val="24"/>
          <w:shd w:val="clear" w:color="auto" w:fill="FFFFFF"/>
        </w:rPr>
        <w:t>, D., 2013. Benchmarking small power energy consumption in office buildings in the United Kingdom: A review of data published in CIBSE Guide F. </w:t>
      </w:r>
      <w:r w:rsidRPr="00B623A6">
        <w:rPr>
          <w:rFonts w:ascii="Times New Roman" w:hAnsi="Times New Roman" w:cs="Times New Roman"/>
          <w:i/>
          <w:iCs/>
          <w:color w:val="222222"/>
          <w:sz w:val="24"/>
          <w:szCs w:val="24"/>
          <w:shd w:val="clear" w:color="auto" w:fill="FFFFFF"/>
        </w:rPr>
        <w:t>Building Services Engineering Research and Technology</w:t>
      </w:r>
      <w:r w:rsidRPr="00B623A6">
        <w:rPr>
          <w:rFonts w:ascii="Times New Roman" w:hAnsi="Times New Roman" w:cs="Times New Roman"/>
          <w:color w:val="222222"/>
          <w:sz w:val="24"/>
          <w:szCs w:val="24"/>
          <w:shd w:val="clear" w:color="auto" w:fill="FFFFFF"/>
        </w:rPr>
        <w:t>, </w:t>
      </w:r>
      <w:r w:rsidRPr="00B623A6">
        <w:rPr>
          <w:rFonts w:ascii="Times New Roman" w:hAnsi="Times New Roman" w:cs="Times New Roman"/>
          <w:i/>
          <w:iCs/>
          <w:color w:val="222222"/>
          <w:sz w:val="24"/>
          <w:szCs w:val="24"/>
          <w:shd w:val="clear" w:color="auto" w:fill="FFFFFF"/>
        </w:rPr>
        <w:t>34</w:t>
      </w:r>
      <w:r w:rsidRPr="00B623A6">
        <w:rPr>
          <w:rFonts w:ascii="Times New Roman" w:hAnsi="Times New Roman" w:cs="Times New Roman"/>
          <w:color w:val="222222"/>
          <w:sz w:val="24"/>
          <w:szCs w:val="24"/>
          <w:shd w:val="clear" w:color="auto" w:fill="FFFFFF"/>
        </w:rPr>
        <w:t>(1), pp.73-86.</w:t>
      </w:r>
      <w:r w:rsidR="00202077" w:rsidRPr="00B623A6">
        <w:rPr>
          <w:rFonts w:ascii="Times New Roman" w:hAnsi="Times New Roman" w:cs="Times New Roman"/>
          <w:color w:val="222222"/>
          <w:sz w:val="24"/>
          <w:szCs w:val="24"/>
          <w:shd w:val="clear" w:color="auto" w:fill="FFFFFF"/>
        </w:rPr>
        <w:t xml:space="preserve"> </w:t>
      </w:r>
      <w:r w:rsidR="00202077" w:rsidRPr="00B623A6">
        <w:rPr>
          <w:rFonts w:ascii="Times New Roman" w:hAnsi="Times New Roman" w:cs="Times New Roman"/>
          <w:i/>
          <w:iCs/>
          <w:color w:val="222222"/>
          <w:sz w:val="24"/>
          <w:szCs w:val="24"/>
          <w:shd w:val="clear" w:color="auto" w:fill="FFFFFF"/>
        </w:rPr>
        <w:t xml:space="preserve">Date Accessed </w:t>
      </w:r>
      <w:r w:rsidR="0050310C" w:rsidRPr="00B623A6">
        <w:rPr>
          <w:rFonts w:ascii="Times New Roman" w:hAnsi="Times New Roman" w:cs="Times New Roman"/>
          <w:i/>
          <w:iCs/>
          <w:color w:val="222222"/>
          <w:sz w:val="24"/>
          <w:szCs w:val="24"/>
          <w:shd w:val="clear" w:color="auto" w:fill="FFFFFF"/>
        </w:rPr>
        <w:t xml:space="preserve">12 </w:t>
      </w:r>
      <w:r w:rsidR="00202077" w:rsidRPr="00B623A6">
        <w:rPr>
          <w:rFonts w:ascii="Times New Roman" w:hAnsi="Times New Roman" w:cs="Times New Roman"/>
          <w:i/>
          <w:iCs/>
          <w:color w:val="222222"/>
          <w:sz w:val="24"/>
          <w:szCs w:val="24"/>
          <w:shd w:val="clear" w:color="auto" w:fill="FFFFFF"/>
        </w:rPr>
        <w:t>June 2021</w:t>
      </w:r>
    </w:p>
    <w:p w14:paraId="0F823099" w14:textId="296C512B" w:rsidR="00064A80" w:rsidRPr="00B623A6" w:rsidRDefault="00064A80" w:rsidP="00ED717A">
      <w:pPr>
        <w:spacing w:line="480" w:lineRule="auto"/>
        <w:rPr>
          <w:rFonts w:ascii="Times New Roman" w:hAnsi="Times New Roman" w:cs="Times New Roman"/>
          <w:color w:val="222222"/>
          <w:sz w:val="24"/>
          <w:szCs w:val="24"/>
          <w:shd w:val="clear" w:color="auto" w:fill="FFFFFF"/>
        </w:rPr>
      </w:pPr>
      <w:r w:rsidRPr="00B623A6">
        <w:rPr>
          <w:rFonts w:ascii="Times New Roman" w:hAnsi="Times New Roman" w:cs="Times New Roman"/>
          <w:color w:val="222222"/>
          <w:sz w:val="24"/>
          <w:szCs w:val="24"/>
          <w:shd w:val="clear" w:color="auto" w:fill="FFFFFF"/>
        </w:rPr>
        <w:t>Putra, A.B., 2020, February. Analysis on construction services laws for civil engineering projects on building failures. In </w:t>
      </w:r>
      <w:r w:rsidRPr="00B623A6">
        <w:rPr>
          <w:rFonts w:ascii="Times New Roman" w:hAnsi="Times New Roman" w:cs="Times New Roman"/>
          <w:i/>
          <w:iCs/>
          <w:color w:val="222222"/>
          <w:sz w:val="24"/>
          <w:szCs w:val="24"/>
          <w:shd w:val="clear" w:color="auto" w:fill="FFFFFF"/>
        </w:rPr>
        <w:t>IOP Conference Series: Earth and Environmental Science</w:t>
      </w:r>
      <w:r w:rsidRPr="00B623A6">
        <w:rPr>
          <w:rFonts w:ascii="Times New Roman" w:hAnsi="Times New Roman" w:cs="Times New Roman"/>
          <w:color w:val="222222"/>
          <w:sz w:val="24"/>
          <w:szCs w:val="24"/>
          <w:shd w:val="clear" w:color="auto" w:fill="FFFFFF"/>
        </w:rPr>
        <w:t> (Vol. 426, No. 1, p. 012041). IOP Publishing.</w:t>
      </w:r>
      <w:r w:rsidR="00202077" w:rsidRPr="00B623A6">
        <w:rPr>
          <w:rFonts w:ascii="Times New Roman" w:hAnsi="Times New Roman" w:cs="Times New Roman"/>
          <w:color w:val="222222"/>
          <w:sz w:val="24"/>
          <w:szCs w:val="24"/>
          <w:shd w:val="clear" w:color="auto" w:fill="FFFFFF"/>
        </w:rPr>
        <w:t xml:space="preserve"> </w:t>
      </w:r>
      <w:r w:rsidR="00202077" w:rsidRPr="00B623A6">
        <w:rPr>
          <w:rFonts w:ascii="Times New Roman" w:hAnsi="Times New Roman" w:cs="Times New Roman"/>
          <w:i/>
          <w:iCs/>
          <w:color w:val="222222"/>
          <w:sz w:val="24"/>
          <w:szCs w:val="24"/>
          <w:shd w:val="clear" w:color="auto" w:fill="FFFFFF"/>
        </w:rPr>
        <w:t xml:space="preserve">Date Accessed </w:t>
      </w:r>
      <w:r w:rsidR="00202077" w:rsidRPr="00B623A6">
        <w:rPr>
          <w:rFonts w:ascii="Times New Roman" w:hAnsi="Times New Roman" w:cs="Times New Roman"/>
          <w:i/>
          <w:iCs/>
          <w:color w:val="222222"/>
          <w:sz w:val="24"/>
          <w:szCs w:val="24"/>
          <w:shd w:val="clear" w:color="auto" w:fill="FFFFFF"/>
        </w:rPr>
        <w:t>12</w:t>
      </w:r>
      <w:r w:rsidR="00202077" w:rsidRPr="00B623A6">
        <w:rPr>
          <w:rFonts w:ascii="Times New Roman" w:hAnsi="Times New Roman" w:cs="Times New Roman"/>
          <w:i/>
          <w:iCs/>
          <w:color w:val="222222"/>
          <w:sz w:val="24"/>
          <w:szCs w:val="24"/>
          <w:shd w:val="clear" w:color="auto" w:fill="FFFFFF"/>
        </w:rPr>
        <w:t xml:space="preserve"> June 2021</w:t>
      </w:r>
    </w:p>
    <w:p w14:paraId="108F0526" w14:textId="03E677E5" w:rsidR="00064A80" w:rsidRPr="00B623A6" w:rsidRDefault="00064A80" w:rsidP="00ED717A">
      <w:pPr>
        <w:spacing w:line="480" w:lineRule="auto"/>
        <w:rPr>
          <w:rFonts w:ascii="Times New Roman" w:hAnsi="Times New Roman" w:cs="Times New Roman"/>
          <w:color w:val="222222"/>
          <w:sz w:val="24"/>
          <w:szCs w:val="24"/>
          <w:shd w:val="clear" w:color="auto" w:fill="FFFFFF"/>
        </w:rPr>
      </w:pPr>
      <w:r w:rsidRPr="00B623A6">
        <w:rPr>
          <w:rFonts w:ascii="Times New Roman" w:hAnsi="Times New Roman" w:cs="Times New Roman"/>
          <w:color w:val="222222"/>
          <w:sz w:val="24"/>
          <w:szCs w:val="24"/>
          <w:shd w:val="clear" w:color="auto" w:fill="FFFFFF"/>
        </w:rPr>
        <w:lastRenderedPageBreak/>
        <w:t>Qian, Z., Yang, X., Xu, Z. and Cai, W., 2021, March. Research on Key Construction Technology of Building Engineering Under the Background of Big Data. In </w:t>
      </w:r>
      <w:r w:rsidRPr="00B623A6">
        <w:rPr>
          <w:rFonts w:ascii="Times New Roman" w:hAnsi="Times New Roman" w:cs="Times New Roman"/>
          <w:i/>
          <w:iCs/>
          <w:color w:val="222222"/>
          <w:sz w:val="24"/>
          <w:szCs w:val="24"/>
          <w:shd w:val="clear" w:color="auto" w:fill="FFFFFF"/>
        </w:rPr>
        <w:t>Journal of Physics: Conference Series</w:t>
      </w:r>
      <w:r w:rsidRPr="00B623A6">
        <w:rPr>
          <w:rFonts w:ascii="Times New Roman" w:hAnsi="Times New Roman" w:cs="Times New Roman"/>
          <w:color w:val="222222"/>
          <w:sz w:val="24"/>
          <w:szCs w:val="24"/>
          <w:shd w:val="clear" w:color="auto" w:fill="FFFFFF"/>
        </w:rPr>
        <w:t> (Vol. 1802, No. 3, p. 032003). IOP Publishing.</w:t>
      </w:r>
      <w:r w:rsidR="00202077" w:rsidRPr="00B623A6">
        <w:rPr>
          <w:rFonts w:ascii="Times New Roman" w:hAnsi="Times New Roman" w:cs="Times New Roman"/>
          <w:color w:val="222222"/>
          <w:sz w:val="24"/>
          <w:szCs w:val="24"/>
          <w:shd w:val="clear" w:color="auto" w:fill="FFFFFF"/>
        </w:rPr>
        <w:t xml:space="preserve"> </w:t>
      </w:r>
      <w:r w:rsidR="00202077" w:rsidRPr="00B623A6">
        <w:rPr>
          <w:rFonts w:ascii="Times New Roman" w:hAnsi="Times New Roman" w:cs="Times New Roman"/>
          <w:i/>
          <w:iCs/>
          <w:color w:val="222222"/>
          <w:sz w:val="24"/>
          <w:szCs w:val="24"/>
          <w:shd w:val="clear" w:color="auto" w:fill="FFFFFF"/>
        </w:rPr>
        <w:t xml:space="preserve">Date Accessed </w:t>
      </w:r>
      <w:r w:rsidR="00202077" w:rsidRPr="00B623A6">
        <w:rPr>
          <w:rFonts w:ascii="Times New Roman" w:hAnsi="Times New Roman" w:cs="Times New Roman"/>
          <w:i/>
          <w:iCs/>
          <w:color w:val="222222"/>
          <w:sz w:val="24"/>
          <w:szCs w:val="24"/>
          <w:shd w:val="clear" w:color="auto" w:fill="FFFFFF"/>
        </w:rPr>
        <w:t>7</w:t>
      </w:r>
      <w:r w:rsidR="00202077" w:rsidRPr="00B623A6">
        <w:rPr>
          <w:rFonts w:ascii="Times New Roman" w:hAnsi="Times New Roman" w:cs="Times New Roman"/>
          <w:i/>
          <w:iCs/>
          <w:color w:val="222222"/>
          <w:sz w:val="24"/>
          <w:szCs w:val="24"/>
          <w:shd w:val="clear" w:color="auto" w:fill="FFFFFF"/>
        </w:rPr>
        <w:t xml:space="preserve"> June 2021</w:t>
      </w:r>
    </w:p>
    <w:p w14:paraId="1A443FA7" w14:textId="7F29FFC2" w:rsidR="006008A0" w:rsidRPr="00B623A6" w:rsidRDefault="00064A80" w:rsidP="00ED717A">
      <w:pPr>
        <w:spacing w:line="480" w:lineRule="auto"/>
        <w:rPr>
          <w:rFonts w:ascii="Times New Roman" w:hAnsi="Times New Roman" w:cs="Times New Roman"/>
          <w:i/>
          <w:iCs/>
          <w:color w:val="0000FF"/>
          <w:sz w:val="24"/>
          <w:szCs w:val="24"/>
          <w:u w:val="single"/>
        </w:rPr>
      </w:pPr>
      <w:r w:rsidRPr="00B623A6">
        <w:rPr>
          <w:rFonts w:ascii="Times New Roman" w:hAnsi="Times New Roman" w:cs="Times New Roman"/>
          <w:sz w:val="24"/>
          <w:szCs w:val="24"/>
        </w:rPr>
        <w:t xml:space="preserve">Saint-Gobain (2020). How to design and build an energy-efficient building? Retrieved from </w:t>
      </w:r>
      <w:hyperlink r:id="rId16" w:history="1">
        <w:r w:rsidRPr="00B623A6">
          <w:rPr>
            <w:rStyle w:val="Hyperlink"/>
            <w:rFonts w:ascii="Times New Roman" w:hAnsi="Times New Roman" w:cs="Times New Roman"/>
            <w:sz w:val="24"/>
            <w:szCs w:val="24"/>
          </w:rPr>
          <w:t>https://www.isover.com/how-design-and-build-energy-efficient-building</w:t>
        </w:r>
      </w:hyperlink>
      <w:r w:rsidR="004C4550" w:rsidRPr="00B623A6">
        <w:rPr>
          <w:rStyle w:val="Hyperlink"/>
          <w:rFonts w:ascii="Times New Roman" w:hAnsi="Times New Roman" w:cs="Times New Roman"/>
          <w:sz w:val="24"/>
          <w:szCs w:val="24"/>
        </w:rPr>
        <w:t xml:space="preserve"> </w:t>
      </w:r>
    </w:p>
    <w:p w14:paraId="7D364008" w14:textId="662D4AE3" w:rsidR="00064A80" w:rsidRPr="00B623A6" w:rsidRDefault="00064A80" w:rsidP="00ED717A">
      <w:pPr>
        <w:spacing w:line="480" w:lineRule="auto"/>
        <w:rPr>
          <w:rFonts w:ascii="Times New Roman" w:hAnsi="Times New Roman" w:cs="Times New Roman"/>
          <w:i/>
          <w:iCs/>
          <w:color w:val="222222"/>
          <w:sz w:val="24"/>
          <w:szCs w:val="24"/>
          <w:shd w:val="clear" w:color="auto" w:fill="FFFFFF"/>
        </w:rPr>
      </w:pPr>
      <w:proofErr w:type="spellStart"/>
      <w:r w:rsidRPr="00B623A6">
        <w:rPr>
          <w:rFonts w:ascii="Times New Roman" w:hAnsi="Times New Roman" w:cs="Times New Roman"/>
          <w:color w:val="222222"/>
          <w:sz w:val="24"/>
          <w:szCs w:val="24"/>
          <w:shd w:val="clear" w:color="auto" w:fill="FFFFFF"/>
        </w:rPr>
        <w:t>Samarakkody</w:t>
      </w:r>
      <w:proofErr w:type="spellEnd"/>
      <w:r w:rsidRPr="00B623A6">
        <w:rPr>
          <w:rFonts w:ascii="Times New Roman" w:hAnsi="Times New Roman" w:cs="Times New Roman"/>
          <w:color w:val="222222"/>
          <w:sz w:val="24"/>
          <w:szCs w:val="24"/>
          <w:shd w:val="clear" w:color="auto" w:fill="FFFFFF"/>
        </w:rPr>
        <w:t xml:space="preserve">, A.L., </w:t>
      </w:r>
      <w:proofErr w:type="spellStart"/>
      <w:r w:rsidRPr="00B623A6">
        <w:rPr>
          <w:rFonts w:ascii="Times New Roman" w:hAnsi="Times New Roman" w:cs="Times New Roman"/>
          <w:color w:val="222222"/>
          <w:sz w:val="24"/>
          <w:szCs w:val="24"/>
          <w:shd w:val="clear" w:color="auto" w:fill="FFFFFF"/>
        </w:rPr>
        <w:t>Perera</w:t>
      </w:r>
      <w:proofErr w:type="spellEnd"/>
      <w:r w:rsidRPr="00B623A6">
        <w:rPr>
          <w:rFonts w:ascii="Times New Roman" w:hAnsi="Times New Roman" w:cs="Times New Roman"/>
          <w:color w:val="222222"/>
          <w:sz w:val="24"/>
          <w:szCs w:val="24"/>
          <w:shd w:val="clear" w:color="auto" w:fill="FFFFFF"/>
        </w:rPr>
        <w:t xml:space="preserve">, B.A.K.S. and </w:t>
      </w:r>
      <w:proofErr w:type="spellStart"/>
      <w:r w:rsidRPr="00B623A6">
        <w:rPr>
          <w:rFonts w:ascii="Times New Roman" w:hAnsi="Times New Roman" w:cs="Times New Roman"/>
          <w:color w:val="222222"/>
          <w:sz w:val="24"/>
          <w:szCs w:val="24"/>
          <w:shd w:val="clear" w:color="auto" w:fill="FFFFFF"/>
        </w:rPr>
        <w:t>Palliyaguru</w:t>
      </w:r>
      <w:proofErr w:type="spellEnd"/>
      <w:r w:rsidRPr="00B623A6">
        <w:rPr>
          <w:rFonts w:ascii="Times New Roman" w:hAnsi="Times New Roman" w:cs="Times New Roman"/>
          <w:color w:val="222222"/>
          <w:sz w:val="24"/>
          <w:szCs w:val="24"/>
          <w:shd w:val="clear" w:color="auto" w:fill="FFFFFF"/>
        </w:rPr>
        <w:t>, R., 2020. Appropriateness of soft landings concept for avoiding malpractices in Sri Lankan building projects. </w:t>
      </w:r>
      <w:r w:rsidRPr="00B623A6">
        <w:rPr>
          <w:rFonts w:ascii="Times New Roman" w:hAnsi="Times New Roman" w:cs="Times New Roman"/>
          <w:i/>
          <w:iCs/>
          <w:color w:val="222222"/>
          <w:sz w:val="24"/>
          <w:szCs w:val="24"/>
          <w:shd w:val="clear" w:color="auto" w:fill="FFFFFF"/>
        </w:rPr>
        <w:t>International Journal of Construction Management</w:t>
      </w:r>
      <w:r w:rsidRPr="00B623A6">
        <w:rPr>
          <w:rFonts w:ascii="Times New Roman" w:hAnsi="Times New Roman" w:cs="Times New Roman"/>
          <w:color w:val="222222"/>
          <w:sz w:val="24"/>
          <w:szCs w:val="24"/>
          <w:shd w:val="clear" w:color="auto" w:fill="FFFFFF"/>
        </w:rPr>
        <w:t>, pp.1-13.</w:t>
      </w:r>
      <w:r w:rsidR="006008A0" w:rsidRPr="00B623A6">
        <w:rPr>
          <w:rFonts w:ascii="Times New Roman" w:hAnsi="Times New Roman" w:cs="Times New Roman"/>
          <w:color w:val="222222"/>
          <w:sz w:val="24"/>
          <w:szCs w:val="24"/>
          <w:shd w:val="clear" w:color="auto" w:fill="FFFFFF"/>
        </w:rPr>
        <w:t xml:space="preserve"> </w:t>
      </w:r>
      <w:r w:rsidR="006008A0" w:rsidRPr="00B623A6">
        <w:rPr>
          <w:rFonts w:ascii="Times New Roman" w:hAnsi="Times New Roman" w:cs="Times New Roman"/>
          <w:i/>
          <w:iCs/>
          <w:color w:val="222222"/>
          <w:sz w:val="24"/>
          <w:szCs w:val="24"/>
          <w:shd w:val="clear" w:color="auto" w:fill="FFFFFF"/>
        </w:rPr>
        <w:t xml:space="preserve">Date Accessed </w:t>
      </w:r>
      <w:r w:rsidR="003A2FD1" w:rsidRPr="00B623A6">
        <w:rPr>
          <w:rFonts w:ascii="Times New Roman" w:hAnsi="Times New Roman" w:cs="Times New Roman"/>
          <w:i/>
          <w:iCs/>
          <w:color w:val="222222"/>
          <w:sz w:val="24"/>
          <w:szCs w:val="24"/>
          <w:shd w:val="clear" w:color="auto" w:fill="FFFFFF"/>
        </w:rPr>
        <w:t>20 June 2021</w:t>
      </w:r>
    </w:p>
    <w:p w14:paraId="254378A8" w14:textId="24E9BC04" w:rsidR="00064A80" w:rsidRPr="00B623A6" w:rsidRDefault="00064A80" w:rsidP="00ED717A">
      <w:pPr>
        <w:spacing w:line="480" w:lineRule="auto"/>
        <w:rPr>
          <w:rFonts w:ascii="Times New Roman" w:hAnsi="Times New Roman" w:cs="Times New Roman"/>
          <w:i/>
          <w:iCs/>
          <w:color w:val="222222"/>
          <w:sz w:val="24"/>
          <w:szCs w:val="24"/>
          <w:shd w:val="clear" w:color="auto" w:fill="FFFFFF"/>
        </w:rPr>
      </w:pPr>
      <w:proofErr w:type="spellStart"/>
      <w:r w:rsidRPr="00B623A6">
        <w:rPr>
          <w:rFonts w:ascii="Times New Roman" w:hAnsi="Times New Roman" w:cs="Times New Roman"/>
          <w:color w:val="222222"/>
          <w:sz w:val="24"/>
          <w:szCs w:val="24"/>
          <w:shd w:val="clear" w:color="auto" w:fill="FFFFFF"/>
        </w:rPr>
        <w:t>Sarbu</w:t>
      </w:r>
      <w:proofErr w:type="spellEnd"/>
      <w:r w:rsidRPr="00B623A6">
        <w:rPr>
          <w:rFonts w:ascii="Times New Roman" w:hAnsi="Times New Roman" w:cs="Times New Roman"/>
          <w:color w:val="222222"/>
          <w:sz w:val="24"/>
          <w:szCs w:val="24"/>
          <w:shd w:val="clear" w:color="auto" w:fill="FFFFFF"/>
        </w:rPr>
        <w:t>, I., 2021. </w:t>
      </w:r>
      <w:r w:rsidRPr="00B623A6">
        <w:rPr>
          <w:rFonts w:ascii="Times New Roman" w:hAnsi="Times New Roman" w:cs="Times New Roman"/>
          <w:i/>
          <w:iCs/>
          <w:color w:val="222222"/>
          <w:sz w:val="24"/>
          <w:szCs w:val="24"/>
          <w:shd w:val="clear" w:color="auto" w:fill="FFFFFF"/>
        </w:rPr>
        <w:t xml:space="preserve">Advances in Building Services Engineering: Studies, </w:t>
      </w:r>
      <w:proofErr w:type="gramStart"/>
      <w:r w:rsidRPr="00B623A6">
        <w:rPr>
          <w:rFonts w:ascii="Times New Roman" w:hAnsi="Times New Roman" w:cs="Times New Roman"/>
          <w:i/>
          <w:iCs/>
          <w:color w:val="222222"/>
          <w:sz w:val="24"/>
          <w:szCs w:val="24"/>
          <w:shd w:val="clear" w:color="auto" w:fill="FFFFFF"/>
        </w:rPr>
        <w:t>Researches</w:t>
      </w:r>
      <w:proofErr w:type="gramEnd"/>
      <w:r w:rsidRPr="00B623A6">
        <w:rPr>
          <w:rFonts w:ascii="Times New Roman" w:hAnsi="Times New Roman" w:cs="Times New Roman"/>
          <w:i/>
          <w:iCs/>
          <w:color w:val="222222"/>
          <w:sz w:val="24"/>
          <w:szCs w:val="24"/>
          <w:shd w:val="clear" w:color="auto" w:fill="FFFFFF"/>
        </w:rPr>
        <w:t xml:space="preserve"> and Applications</w:t>
      </w:r>
      <w:r w:rsidRPr="00B623A6">
        <w:rPr>
          <w:rFonts w:ascii="Times New Roman" w:hAnsi="Times New Roman" w:cs="Times New Roman"/>
          <w:color w:val="222222"/>
          <w:sz w:val="24"/>
          <w:szCs w:val="24"/>
          <w:shd w:val="clear" w:color="auto" w:fill="FFFFFF"/>
        </w:rPr>
        <w:t>. Springer Nature.</w:t>
      </w:r>
      <w:r w:rsidR="00394E64" w:rsidRPr="00B623A6">
        <w:rPr>
          <w:rFonts w:ascii="Times New Roman" w:hAnsi="Times New Roman" w:cs="Times New Roman"/>
          <w:color w:val="222222"/>
          <w:sz w:val="24"/>
          <w:szCs w:val="24"/>
          <w:shd w:val="clear" w:color="auto" w:fill="FFFFFF"/>
        </w:rPr>
        <w:t xml:space="preserve"> </w:t>
      </w:r>
      <w:r w:rsidR="00394E64" w:rsidRPr="00B623A6">
        <w:rPr>
          <w:rFonts w:ascii="Times New Roman" w:hAnsi="Times New Roman" w:cs="Times New Roman"/>
          <w:i/>
          <w:iCs/>
          <w:color w:val="222222"/>
          <w:sz w:val="24"/>
          <w:szCs w:val="24"/>
          <w:shd w:val="clear" w:color="auto" w:fill="FFFFFF"/>
        </w:rPr>
        <w:t xml:space="preserve">Date </w:t>
      </w:r>
      <w:r w:rsidR="00492B02" w:rsidRPr="00B623A6">
        <w:rPr>
          <w:rFonts w:ascii="Times New Roman" w:hAnsi="Times New Roman" w:cs="Times New Roman"/>
          <w:i/>
          <w:iCs/>
          <w:color w:val="222222"/>
          <w:sz w:val="24"/>
          <w:szCs w:val="24"/>
          <w:shd w:val="clear" w:color="auto" w:fill="FFFFFF"/>
        </w:rPr>
        <w:t>Accessed</w:t>
      </w:r>
      <w:r w:rsidR="004E59F6" w:rsidRPr="00B623A6">
        <w:rPr>
          <w:rFonts w:ascii="Times New Roman" w:hAnsi="Times New Roman" w:cs="Times New Roman"/>
          <w:i/>
          <w:iCs/>
          <w:color w:val="222222"/>
          <w:sz w:val="24"/>
          <w:szCs w:val="24"/>
          <w:shd w:val="clear" w:color="auto" w:fill="FFFFFF"/>
        </w:rPr>
        <w:t xml:space="preserve"> </w:t>
      </w:r>
      <w:proofErr w:type="gramStart"/>
      <w:r w:rsidR="004E59F6" w:rsidRPr="00B623A6">
        <w:rPr>
          <w:rFonts w:ascii="Times New Roman" w:hAnsi="Times New Roman" w:cs="Times New Roman"/>
          <w:i/>
          <w:iCs/>
          <w:color w:val="222222"/>
          <w:sz w:val="24"/>
          <w:szCs w:val="24"/>
          <w:shd w:val="clear" w:color="auto" w:fill="FFFFFF"/>
        </w:rPr>
        <w:t>21</w:t>
      </w:r>
      <w:r w:rsidR="00492B02" w:rsidRPr="00B623A6">
        <w:rPr>
          <w:rFonts w:ascii="Times New Roman" w:hAnsi="Times New Roman" w:cs="Times New Roman"/>
          <w:i/>
          <w:iCs/>
          <w:color w:val="222222"/>
          <w:sz w:val="24"/>
          <w:szCs w:val="24"/>
          <w:shd w:val="clear" w:color="auto" w:fill="FFFFFF"/>
        </w:rPr>
        <w:t xml:space="preserve">  June</w:t>
      </w:r>
      <w:proofErr w:type="gramEnd"/>
      <w:r w:rsidR="00492B02" w:rsidRPr="00B623A6">
        <w:rPr>
          <w:rFonts w:ascii="Times New Roman" w:hAnsi="Times New Roman" w:cs="Times New Roman"/>
          <w:i/>
          <w:iCs/>
          <w:color w:val="222222"/>
          <w:sz w:val="24"/>
          <w:szCs w:val="24"/>
          <w:shd w:val="clear" w:color="auto" w:fill="FFFFFF"/>
        </w:rPr>
        <w:t xml:space="preserve"> 2021</w:t>
      </w:r>
    </w:p>
    <w:p w14:paraId="2878815A" w14:textId="4879B09C" w:rsidR="00064A80" w:rsidRPr="00B623A6" w:rsidRDefault="00064A80" w:rsidP="00ED717A">
      <w:pPr>
        <w:spacing w:line="480" w:lineRule="auto"/>
        <w:rPr>
          <w:rFonts w:ascii="Times New Roman" w:hAnsi="Times New Roman" w:cs="Times New Roman"/>
          <w:color w:val="222222"/>
          <w:sz w:val="24"/>
          <w:szCs w:val="24"/>
          <w:shd w:val="clear" w:color="auto" w:fill="FFFFFF"/>
        </w:rPr>
      </w:pPr>
      <w:proofErr w:type="spellStart"/>
      <w:r w:rsidRPr="00B623A6">
        <w:rPr>
          <w:rFonts w:ascii="Times New Roman" w:hAnsi="Times New Roman" w:cs="Times New Roman"/>
          <w:color w:val="222222"/>
          <w:sz w:val="24"/>
          <w:szCs w:val="24"/>
          <w:shd w:val="clear" w:color="auto" w:fill="FFFFFF"/>
        </w:rPr>
        <w:t>Shevchuk</w:t>
      </w:r>
      <w:proofErr w:type="spellEnd"/>
      <w:r w:rsidRPr="00B623A6">
        <w:rPr>
          <w:rFonts w:ascii="Times New Roman" w:hAnsi="Times New Roman" w:cs="Times New Roman"/>
          <w:color w:val="222222"/>
          <w:sz w:val="24"/>
          <w:szCs w:val="24"/>
          <w:shd w:val="clear" w:color="auto" w:fill="FFFFFF"/>
        </w:rPr>
        <w:t>, K.I., 2020. Engineering as an instrumentation for improving building efficiency. </w:t>
      </w:r>
      <w:r w:rsidRPr="00B623A6">
        <w:rPr>
          <w:rFonts w:ascii="Times New Roman" w:hAnsi="Times New Roman" w:cs="Times New Roman"/>
          <w:i/>
          <w:iCs/>
          <w:color w:val="222222"/>
          <w:sz w:val="24"/>
          <w:szCs w:val="24"/>
          <w:shd w:val="clear" w:color="auto" w:fill="FFFFFF"/>
        </w:rPr>
        <w:t>WAYS TO IMPROVE CONSTRUCTION EFFICIENCY</w:t>
      </w:r>
      <w:r w:rsidRPr="00B623A6">
        <w:rPr>
          <w:rFonts w:ascii="Times New Roman" w:hAnsi="Times New Roman" w:cs="Times New Roman"/>
          <w:color w:val="222222"/>
          <w:sz w:val="24"/>
          <w:szCs w:val="24"/>
          <w:shd w:val="clear" w:color="auto" w:fill="FFFFFF"/>
        </w:rPr>
        <w:t>, (44), pp.56-66.</w:t>
      </w:r>
      <w:r w:rsidR="004E59F6" w:rsidRPr="00B623A6">
        <w:rPr>
          <w:rFonts w:ascii="Times New Roman" w:hAnsi="Times New Roman" w:cs="Times New Roman"/>
          <w:color w:val="222222"/>
          <w:sz w:val="24"/>
          <w:szCs w:val="24"/>
          <w:shd w:val="clear" w:color="auto" w:fill="FFFFFF"/>
        </w:rPr>
        <w:t xml:space="preserve"> </w:t>
      </w:r>
      <w:r w:rsidR="004E59F6" w:rsidRPr="00B623A6">
        <w:rPr>
          <w:rFonts w:ascii="Times New Roman" w:hAnsi="Times New Roman" w:cs="Times New Roman"/>
          <w:i/>
          <w:iCs/>
          <w:color w:val="222222"/>
          <w:sz w:val="24"/>
          <w:szCs w:val="24"/>
          <w:shd w:val="clear" w:color="auto" w:fill="FFFFFF"/>
        </w:rPr>
        <w:t xml:space="preserve">Date Accessed </w:t>
      </w:r>
      <w:r w:rsidR="004E59F6" w:rsidRPr="00B623A6">
        <w:rPr>
          <w:rFonts w:ascii="Times New Roman" w:hAnsi="Times New Roman" w:cs="Times New Roman"/>
          <w:i/>
          <w:iCs/>
          <w:color w:val="222222"/>
          <w:sz w:val="24"/>
          <w:szCs w:val="24"/>
          <w:shd w:val="clear" w:color="auto" w:fill="FFFFFF"/>
        </w:rPr>
        <w:t xml:space="preserve">20 </w:t>
      </w:r>
      <w:r w:rsidR="004E59F6" w:rsidRPr="00B623A6">
        <w:rPr>
          <w:rFonts w:ascii="Times New Roman" w:hAnsi="Times New Roman" w:cs="Times New Roman"/>
          <w:i/>
          <w:iCs/>
          <w:color w:val="222222"/>
          <w:sz w:val="24"/>
          <w:szCs w:val="24"/>
          <w:shd w:val="clear" w:color="auto" w:fill="FFFFFF"/>
        </w:rPr>
        <w:t>June 2021</w:t>
      </w:r>
    </w:p>
    <w:p w14:paraId="320715A4" w14:textId="6162F2FF" w:rsidR="00064A80" w:rsidRPr="00B623A6" w:rsidRDefault="00064A80" w:rsidP="00ED717A">
      <w:pPr>
        <w:spacing w:line="480" w:lineRule="auto"/>
        <w:rPr>
          <w:rFonts w:ascii="Times New Roman" w:hAnsi="Times New Roman" w:cs="Times New Roman"/>
          <w:color w:val="222222"/>
          <w:sz w:val="24"/>
          <w:szCs w:val="24"/>
          <w:shd w:val="clear" w:color="auto" w:fill="FFFFFF"/>
        </w:rPr>
      </w:pPr>
      <w:proofErr w:type="spellStart"/>
      <w:r w:rsidRPr="00B623A6">
        <w:rPr>
          <w:rFonts w:ascii="Times New Roman" w:hAnsi="Times New Roman" w:cs="Times New Roman"/>
          <w:color w:val="222222"/>
          <w:sz w:val="24"/>
          <w:szCs w:val="24"/>
          <w:shd w:val="clear" w:color="auto" w:fill="FFFFFF"/>
        </w:rPr>
        <w:t>Suamir</w:t>
      </w:r>
      <w:proofErr w:type="spellEnd"/>
      <w:r w:rsidRPr="00B623A6">
        <w:rPr>
          <w:rFonts w:ascii="Times New Roman" w:hAnsi="Times New Roman" w:cs="Times New Roman"/>
          <w:color w:val="222222"/>
          <w:sz w:val="24"/>
          <w:szCs w:val="24"/>
          <w:shd w:val="clear" w:color="auto" w:fill="FFFFFF"/>
        </w:rPr>
        <w:t xml:space="preserve">, I.N., </w:t>
      </w:r>
      <w:proofErr w:type="spellStart"/>
      <w:r w:rsidRPr="00B623A6">
        <w:rPr>
          <w:rFonts w:ascii="Times New Roman" w:hAnsi="Times New Roman" w:cs="Times New Roman"/>
          <w:color w:val="222222"/>
          <w:sz w:val="24"/>
          <w:szCs w:val="24"/>
          <w:shd w:val="clear" w:color="auto" w:fill="FFFFFF"/>
        </w:rPr>
        <w:t>Bangse</w:t>
      </w:r>
      <w:proofErr w:type="spellEnd"/>
      <w:r w:rsidRPr="00B623A6">
        <w:rPr>
          <w:rFonts w:ascii="Times New Roman" w:hAnsi="Times New Roman" w:cs="Times New Roman"/>
          <w:color w:val="222222"/>
          <w:sz w:val="24"/>
          <w:szCs w:val="24"/>
          <w:shd w:val="clear" w:color="auto" w:fill="FFFFFF"/>
        </w:rPr>
        <w:t xml:space="preserve">, K., </w:t>
      </w:r>
      <w:proofErr w:type="spellStart"/>
      <w:r w:rsidRPr="00B623A6">
        <w:rPr>
          <w:rFonts w:ascii="Times New Roman" w:hAnsi="Times New Roman" w:cs="Times New Roman"/>
          <w:color w:val="222222"/>
          <w:sz w:val="24"/>
          <w:szCs w:val="24"/>
          <w:shd w:val="clear" w:color="auto" w:fill="FFFFFF"/>
        </w:rPr>
        <w:t>Subagia</w:t>
      </w:r>
      <w:proofErr w:type="spellEnd"/>
      <w:r w:rsidRPr="00B623A6">
        <w:rPr>
          <w:rFonts w:ascii="Times New Roman" w:hAnsi="Times New Roman" w:cs="Times New Roman"/>
          <w:color w:val="222222"/>
          <w:sz w:val="24"/>
          <w:szCs w:val="24"/>
          <w:shd w:val="clear" w:color="auto" w:fill="FFFFFF"/>
        </w:rPr>
        <w:t xml:space="preserve">, I.W.A. and </w:t>
      </w:r>
      <w:proofErr w:type="spellStart"/>
      <w:r w:rsidRPr="00B623A6">
        <w:rPr>
          <w:rFonts w:ascii="Times New Roman" w:hAnsi="Times New Roman" w:cs="Times New Roman"/>
          <w:color w:val="222222"/>
          <w:sz w:val="24"/>
          <w:szCs w:val="24"/>
          <w:shd w:val="clear" w:color="auto" w:fill="FFFFFF"/>
        </w:rPr>
        <w:t>Wibolo</w:t>
      </w:r>
      <w:proofErr w:type="spellEnd"/>
      <w:r w:rsidRPr="00B623A6">
        <w:rPr>
          <w:rFonts w:ascii="Times New Roman" w:hAnsi="Times New Roman" w:cs="Times New Roman"/>
          <w:color w:val="222222"/>
          <w:sz w:val="24"/>
          <w:szCs w:val="24"/>
          <w:shd w:val="clear" w:color="auto" w:fill="FFFFFF"/>
        </w:rPr>
        <w:t>, A., 2021. Journal of Applied Mechanical Engineering and Green Technology. </w:t>
      </w:r>
      <w:r w:rsidRPr="00B623A6">
        <w:rPr>
          <w:rFonts w:ascii="Times New Roman" w:hAnsi="Times New Roman" w:cs="Times New Roman"/>
          <w:i/>
          <w:iCs/>
          <w:color w:val="222222"/>
          <w:sz w:val="24"/>
          <w:szCs w:val="24"/>
          <w:shd w:val="clear" w:color="auto" w:fill="FFFFFF"/>
        </w:rPr>
        <w:t>Journal of Applied Mechanical Engineering and Green Technology</w:t>
      </w:r>
      <w:r w:rsidRPr="00B623A6">
        <w:rPr>
          <w:rFonts w:ascii="Times New Roman" w:hAnsi="Times New Roman" w:cs="Times New Roman"/>
          <w:color w:val="222222"/>
          <w:sz w:val="24"/>
          <w:szCs w:val="24"/>
          <w:shd w:val="clear" w:color="auto" w:fill="FFFFFF"/>
        </w:rPr>
        <w:t>, </w:t>
      </w:r>
      <w:r w:rsidRPr="00B623A6">
        <w:rPr>
          <w:rFonts w:ascii="Times New Roman" w:hAnsi="Times New Roman" w:cs="Times New Roman"/>
          <w:i/>
          <w:iCs/>
          <w:color w:val="222222"/>
          <w:sz w:val="24"/>
          <w:szCs w:val="24"/>
          <w:shd w:val="clear" w:color="auto" w:fill="FFFFFF"/>
        </w:rPr>
        <w:t>2</w:t>
      </w:r>
      <w:r w:rsidRPr="00B623A6">
        <w:rPr>
          <w:rFonts w:ascii="Times New Roman" w:hAnsi="Times New Roman" w:cs="Times New Roman"/>
          <w:color w:val="222222"/>
          <w:sz w:val="24"/>
          <w:szCs w:val="24"/>
          <w:shd w:val="clear" w:color="auto" w:fill="FFFFFF"/>
        </w:rPr>
        <w:t>, pp.20-25.</w:t>
      </w:r>
      <w:r w:rsidR="00847EEB" w:rsidRPr="00B623A6">
        <w:rPr>
          <w:rFonts w:ascii="Times New Roman" w:hAnsi="Times New Roman" w:cs="Times New Roman"/>
          <w:color w:val="222222"/>
          <w:sz w:val="24"/>
          <w:szCs w:val="24"/>
          <w:shd w:val="clear" w:color="auto" w:fill="FFFFFF"/>
        </w:rPr>
        <w:t xml:space="preserve"> </w:t>
      </w:r>
      <w:r w:rsidR="00847EEB" w:rsidRPr="00B623A6">
        <w:rPr>
          <w:rFonts w:ascii="Times New Roman" w:hAnsi="Times New Roman" w:cs="Times New Roman"/>
          <w:i/>
          <w:iCs/>
          <w:color w:val="222222"/>
          <w:sz w:val="24"/>
          <w:szCs w:val="24"/>
          <w:shd w:val="clear" w:color="auto" w:fill="FFFFFF"/>
        </w:rPr>
        <w:t xml:space="preserve">Date Accessed </w:t>
      </w:r>
      <w:r w:rsidR="00847EEB" w:rsidRPr="00B623A6">
        <w:rPr>
          <w:rFonts w:ascii="Times New Roman" w:hAnsi="Times New Roman" w:cs="Times New Roman"/>
          <w:i/>
          <w:iCs/>
          <w:color w:val="222222"/>
          <w:sz w:val="24"/>
          <w:szCs w:val="24"/>
          <w:shd w:val="clear" w:color="auto" w:fill="FFFFFF"/>
        </w:rPr>
        <w:t>12</w:t>
      </w:r>
      <w:r w:rsidR="00847EEB" w:rsidRPr="00B623A6">
        <w:rPr>
          <w:rFonts w:ascii="Times New Roman" w:hAnsi="Times New Roman" w:cs="Times New Roman"/>
          <w:i/>
          <w:iCs/>
          <w:color w:val="222222"/>
          <w:sz w:val="24"/>
          <w:szCs w:val="24"/>
          <w:shd w:val="clear" w:color="auto" w:fill="FFFFFF"/>
        </w:rPr>
        <w:t xml:space="preserve"> June 2021</w:t>
      </w:r>
    </w:p>
    <w:p w14:paraId="54D5F40B" w14:textId="77777777" w:rsidR="009B667A" w:rsidRPr="00B623A6" w:rsidRDefault="009B667A" w:rsidP="00ED717A">
      <w:pPr>
        <w:spacing w:line="480" w:lineRule="auto"/>
        <w:rPr>
          <w:rFonts w:ascii="Times New Roman" w:hAnsi="Times New Roman" w:cs="Times New Roman"/>
          <w:color w:val="222222"/>
          <w:sz w:val="24"/>
          <w:szCs w:val="24"/>
          <w:shd w:val="clear" w:color="auto" w:fill="FFFFFF"/>
        </w:rPr>
      </w:pPr>
      <w:r w:rsidRPr="00B623A6">
        <w:rPr>
          <w:rFonts w:ascii="Times New Roman" w:hAnsi="Times New Roman" w:cs="Times New Roman"/>
          <w:color w:val="222222"/>
          <w:sz w:val="24"/>
          <w:szCs w:val="24"/>
          <w:shd w:val="clear" w:color="auto" w:fill="FFFFFF"/>
        </w:rPr>
        <w:t>JAVED, U., 2012. Cardiff Business School, Cardiff University.</w:t>
      </w:r>
    </w:p>
    <w:p w14:paraId="2F001E11" w14:textId="3DA2D13D" w:rsidR="00064A80" w:rsidRPr="00B623A6" w:rsidRDefault="00064A80" w:rsidP="00ED717A">
      <w:pPr>
        <w:pStyle w:val="NormalWeb"/>
        <w:shd w:val="clear" w:color="auto" w:fill="FFFFFF"/>
        <w:spacing w:before="120" w:beforeAutospacing="0" w:after="120" w:afterAutospacing="0" w:line="480" w:lineRule="auto"/>
        <w:rPr>
          <w:color w:val="222222"/>
          <w:shd w:val="clear" w:color="auto" w:fill="FFFFFF"/>
        </w:rPr>
      </w:pPr>
      <w:proofErr w:type="spellStart"/>
      <w:r w:rsidRPr="00B623A6">
        <w:rPr>
          <w:color w:val="222222"/>
          <w:shd w:val="clear" w:color="auto" w:fill="FFFFFF"/>
        </w:rPr>
        <w:t>Theißen</w:t>
      </w:r>
      <w:proofErr w:type="spellEnd"/>
      <w:r w:rsidRPr="00B623A6">
        <w:rPr>
          <w:color w:val="222222"/>
          <w:shd w:val="clear" w:color="auto" w:fill="FFFFFF"/>
        </w:rPr>
        <w:t xml:space="preserve">, S., </w:t>
      </w:r>
      <w:proofErr w:type="spellStart"/>
      <w:r w:rsidRPr="00B623A6">
        <w:rPr>
          <w:color w:val="222222"/>
          <w:shd w:val="clear" w:color="auto" w:fill="FFFFFF"/>
        </w:rPr>
        <w:t>Höper</w:t>
      </w:r>
      <w:proofErr w:type="spellEnd"/>
      <w:r w:rsidRPr="00B623A6">
        <w:rPr>
          <w:color w:val="222222"/>
          <w:shd w:val="clear" w:color="auto" w:fill="FFFFFF"/>
        </w:rPr>
        <w:t xml:space="preserve">, J., </w:t>
      </w:r>
      <w:proofErr w:type="spellStart"/>
      <w:r w:rsidRPr="00B623A6">
        <w:rPr>
          <w:color w:val="222222"/>
          <w:shd w:val="clear" w:color="auto" w:fill="FFFFFF"/>
        </w:rPr>
        <w:t>Drzymalla</w:t>
      </w:r>
      <w:proofErr w:type="spellEnd"/>
      <w:r w:rsidRPr="00B623A6">
        <w:rPr>
          <w:color w:val="222222"/>
          <w:shd w:val="clear" w:color="auto" w:fill="FFFFFF"/>
        </w:rPr>
        <w:t xml:space="preserve">, J., </w:t>
      </w:r>
      <w:proofErr w:type="spellStart"/>
      <w:r w:rsidRPr="00B623A6">
        <w:rPr>
          <w:color w:val="222222"/>
          <w:shd w:val="clear" w:color="auto" w:fill="FFFFFF"/>
        </w:rPr>
        <w:t>Wimmer</w:t>
      </w:r>
      <w:proofErr w:type="spellEnd"/>
      <w:r w:rsidRPr="00B623A6">
        <w:rPr>
          <w:color w:val="222222"/>
          <w:shd w:val="clear" w:color="auto" w:fill="FFFFFF"/>
        </w:rPr>
        <w:t xml:space="preserve">, R., Markova, S., </w:t>
      </w:r>
      <w:proofErr w:type="spellStart"/>
      <w:r w:rsidRPr="00B623A6">
        <w:rPr>
          <w:color w:val="222222"/>
          <w:shd w:val="clear" w:color="auto" w:fill="FFFFFF"/>
        </w:rPr>
        <w:t>Meins</w:t>
      </w:r>
      <w:proofErr w:type="spellEnd"/>
      <w:r w:rsidRPr="00B623A6">
        <w:rPr>
          <w:color w:val="222222"/>
          <w:shd w:val="clear" w:color="auto" w:fill="FFFFFF"/>
        </w:rPr>
        <w:t xml:space="preserve">-Becker, A. and </w:t>
      </w:r>
      <w:proofErr w:type="spellStart"/>
      <w:r w:rsidRPr="00B623A6">
        <w:rPr>
          <w:color w:val="222222"/>
          <w:shd w:val="clear" w:color="auto" w:fill="FFFFFF"/>
        </w:rPr>
        <w:t>Lambertz</w:t>
      </w:r>
      <w:proofErr w:type="spellEnd"/>
      <w:r w:rsidRPr="00B623A6">
        <w:rPr>
          <w:color w:val="222222"/>
          <w:shd w:val="clear" w:color="auto" w:fill="FFFFFF"/>
        </w:rPr>
        <w:t>, M., 2020. Using Open BIM and IFC to Enable a Comprehensive Consideration of Building Services within a Whole-Building LCA. </w:t>
      </w:r>
      <w:r w:rsidRPr="00B623A6">
        <w:rPr>
          <w:i/>
          <w:iCs/>
          <w:color w:val="222222"/>
          <w:shd w:val="clear" w:color="auto" w:fill="FFFFFF"/>
        </w:rPr>
        <w:t>Sustainability</w:t>
      </w:r>
      <w:r w:rsidRPr="00B623A6">
        <w:rPr>
          <w:color w:val="222222"/>
          <w:shd w:val="clear" w:color="auto" w:fill="FFFFFF"/>
        </w:rPr>
        <w:t>, </w:t>
      </w:r>
      <w:r w:rsidRPr="00B623A6">
        <w:rPr>
          <w:i/>
          <w:iCs/>
          <w:color w:val="222222"/>
          <w:shd w:val="clear" w:color="auto" w:fill="FFFFFF"/>
        </w:rPr>
        <w:t>12</w:t>
      </w:r>
      <w:r w:rsidRPr="00B623A6">
        <w:rPr>
          <w:color w:val="222222"/>
          <w:shd w:val="clear" w:color="auto" w:fill="FFFFFF"/>
        </w:rPr>
        <w:t>(14), p.5644.</w:t>
      </w:r>
      <w:r w:rsidR="00847EEB" w:rsidRPr="00B623A6">
        <w:rPr>
          <w:color w:val="222222"/>
          <w:shd w:val="clear" w:color="auto" w:fill="FFFFFF"/>
        </w:rPr>
        <w:t xml:space="preserve"> </w:t>
      </w:r>
      <w:r w:rsidR="00847EEB" w:rsidRPr="00B623A6">
        <w:rPr>
          <w:i/>
          <w:iCs/>
          <w:color w:val="222222"/>
          <w:shd w:val="clear" w:color="auto" w:fill="FFFFFF"/>
        </w:rPr>
        <w:t xml:space="preserve">Date Accessed </w:t>
      </w:r>
      <w:r w:rsidR="00847EEB" w:rsidRPr="00B623A6">
        <w:rPr>
          <w:i/>
          <w:iCs/>
          <w:color w:val="222222"/>
          <w:shd w:val="clear" w:color="auto" w:fill="FFFFFF"/>
        </w:rPr>
        <w:t>12</w:t>
      </w:r>
      <w:r w:rsidR="00847EEB" w:rsidRPr="00B623A6">
        <w:rPr>
          <w:i/>
          <w:iCs/>
          <w:color w:val="222222"/>
          <w:shd w:val="clear" w:color="auto" w:fill="FFFFFF"/>
        </w:rPr>
        <w:t xml:space="preserve"> June 2021</w:t>
      </w:r>
    </w:p>
    <w:p w14:paraId="328E4460" w14:textId="77ABB77D" w:rsidR="00064A80" w:rsidRPr="00B623A6" w:rsidRDefault="00064A80" w:rsidP="00ED717A">
      <w:pPr>
        <w:spacing w:line="480" w:lineRule="auto"/>
        <w:rPr>
          <w:rFonts w:ascii="Times New Roman" w:hAnsi="Times New Roman" w:cs="Times New Roman"/>
          <w:color w:val="222222"/>
          <w:sz w:val="24"/>
          <w:szCs w:val="24"/>
          <w:shd w:val="clear" w:color="auto" w:fill="FFFFFF"/>
        </w:rPr>
      </w:pPr>
      <w:r w:rsidRPr="00B623A6">
        <w:rPr>
          <w:rFonts w:ascii="Times New Roman" w:hAnsi="Times New Roman" w:cs="Times New Roman"/>
          <w:color w:val="222222"/>
          <w:sz w:val="24"/>
          <w:szCs w:val="24"/>
          <w:shd w:val="clear" w:color="auto" w:fill="FFFFFF"/>
        </w:rPr>
        <w:lastRenderedPageBreak/>
        <w:t xml:space="preserve">Villa, V., </w:t>
      </w:r>
      <w:proofErr w:type="spellStart"/>
      <w:r w:rsidRPr="00B623A6">
        <w:rPr>
          <w:rFonts w:ascii="Times New Roman" w:hAnsi="Times New Roman" w:cs="Times New Roman"/>
          <w:color w:val="222222"/>
          <w:sz w:val="24"/>
          <w:szCs w:val="24"/>
          <w:shd w:val="clear" w:color="auto" w:fill="FFFFFF"/>
        </w:rPr>
        <w:t>Naticchia</w:t>
      </w:r>
      <w:proofErr w:type="spellEnd"/>
      <w:r w:rsidRPr="00B623A6">
        <w:rPr>
          <w:rFonts w:ascii="Times New Roman" w:hAnsi="Times New Roman" w:cs="Times New Roman"/>
          <w:color w:val="222222"/>
          <w:sz w:val="24"/>
          <w:szCs w:val="24"/>
          <w:shd w:val="clear" w:color="auto" w:fill="FFFFFF"/>
        </w:rPr>
        <w:t xml:space="preserve">, B., Bruno, G., </w:t>
      </w:r>
      <w:proofErr w:type="spellStart"/>
      <w:r w:rsidRPr="00B623A6">
        <w:rPr>
          <w:rFonts w:ascii="Times New Roman" w:hAnsi="Times New Roman" w:cs="Times New Roman"/>
          <w:color w:val="222222"/>
          <w:sz w:val="24"/>
          <w:szCs w:val="24"/>
          <w:shd w:val="clear" w:color="auto" w:fill="FFFFFF"/>
        </w:rPr>
        <w:t>Aliev</w:t>
      </w:r>
      <w:proofErr w:type="spellEnd"/>
      <w:r w:rsidRPr="00B623A6">
        <w:rPr>
          <w:rFonts w:ascii="Times New Roman" w:hAnsi="Times New Roman" w:cs="Times New Roman"/>
          <w:color w:val="222222"/>
          <w:sz w:val="24"/>
          <w:szCs w:val="24"/>
          <w:shd w:val="clear" w:color="auto" w:fill="FFFFFF"/>
        </w:rPr>
        <w:t xml:space="preserve">, K., </w:t>
      </w:r>
      <w:proofErr w:type="spellStart"/>
      <w:r w:rsidRPr="00B623A6">
        <w:rPr>
          <w:rFonts w:ascii="Times New Roman" w:hAnsi="Times New Roman" w:cs="Times New Roman"/>
          <w:color w:val="222222"/>
          <w:sz w:val="24"/>
          <w:szCs w:val="24"/>
          <w:shd w:val="clear" w:color="auto" w:fill="FFFFFF"/>
        </w:rPr>
        <w:t>Piantanida</w:t>
      </w:r>
      <w:proofErr w:type="spellEnd"/>
      <w:r w:rsidRPr="00B623A6">
        <w:rPr>
          <w:rFonts w:ascii="Times New Roman" w:hAnsi="Times New Roman" w:cs="Times New Roman"/>
          <w:color w:val="222222"/>
          <w:sz w:val="24"/>
          <w:szCs w:val="24"/>
          <w:shd w:val="clear" w:color="auto" w:fill="FFFFFF"/>
        </w:rPr>
        <w:t>, P. and Antonelli, D., 2021. IoT Open-Source Architecture for the Maintenance of Building Facilities. </w:t>
      </w:r>
      <w:r w:rsidRPr="00B623A6">
        <w:rPr>
          <w:rFonts w:ascii="Times New Roman" w:hAnsi="Times New Roman" w:cs="Times New Roman"/>
          <w:i/>
          <w:iCs/>
          <w:color w:val="222222"/>
          <w:sz w:val="24"/>
          <w:szCs w:val="24"/>
          <w:shd w:val="clear" w:color="auto" w:fill="FFFFFF"/>
        </w:rPr>
        <w:t>Applied Sciences</w:t>
      </w:r>
      <w:r w:rsidRPr="00B623A6">
        <w:rPr>
          <w:rFonts w:ascii="Times New Roman" w:hAnsi="Times New Roman" w:cs="Times New Roman"/>
          <w:color w:val="222222"/>
          <w:sz w:val="24"/>
          <w:szCs w:val="24"/>
          <w:shd w:val="clear" w:color="auto" w:fill="FFFFFF"/>
        </w:rPr>
        <w:t>, </w:t>
      </w:r>
      <w:r w:rsidRPr="00B623A6">
        <w:rPr>
          <w:rFonts w:ascii="Times New Roman" w:hAnsi="Times New Roman" w:cs="Times New Roman"/>
          <w:i/>
          <w:iCs/>
          <w:color w:val="222222"/>
          <w:sz w:val="24"/>
          <w:szCs w:val="24"/>
          <w:shd w:val="clear" w:color="auto" w:fill="FFFFFF"/>
        </w:rPr>
        <w:t>11</w:t>
      </w:r>
      <w:r w:rsidRPr="00B623A6">
        <w:rPr>
          <w:rFonts w:ascii="Times New Roman" w:hAnsi="Times New Roman" w:cs="Times New Roman"/>
          <w:color w:val="222222"/>
          <w:sz w:val="24"/>
          <w:szCs w:val="24"/>
          <w:shd w:val="clear" w:color="auto" w:fill="FFFFFF"/>
        </w:rPr>
        <w:t>(12), p.5374.</w:t>
      </w:r>
      <w:r w:rsidR="00847EEB" w:rsidRPr="00B623A6">
        <w:rPr>
          <w:rFonts w:ascii="Times New Roman" w:hAnsi="Times New Roman" w:cs="Times New Roman"/>
          <w:color w:val="222222"/>
          <w:sz w:val="24"/>
          <w:szCs w:val="24"/>
          <w:shd w:val="clear" w:color="auto" w:fill="FFFFFF"/>
        </w:rPr>
        <w:t xml:space="preserve"> </w:t>
      </w:r>
      <w:r w:rsidR="00847EEB" w:rsidRPr="00B623A6">
        <w:rPr>
          <w:rFonts w:ascii="Times New Roman" w:hAnsi="Times New Roman" w:cs="Times New Roman"/>
          <w:i/>
          <w:iCs/>
          <w:color w:val="222222"/>
          <w:sz w:val="24"/>
          <w:szCs w:val="24"/>
          <w:shd w:val="clear" w:color="auto" w:fill="FFFFFF"/>
        </w:rPr>
        <w:t xml:space="preserve">Date Accessed </w:t>
      </w:r>
      <w:r w:rsidR="00847EEB" w:rsidRPr="00B623A6">
        <w:rPr>
          <w:rFonts w:ascii="Times New Roman" w:hAnsi="Times New Roman" w:cs="Times New Roman"/>
          <w:i/>
          <w:iCs/>
          <w:color w:val="222222"/>
          <w:sz w:val="24"/>
          <w:szCs w:val="24"/>
          <w:shd w:val="clear" w:color="auto" w:fill="FFFFFF"/>
        </w:rPr>
        <w:t>7</w:t>
      </w:r>
      <w:r w:rsidR="00847EEB" w:rsidRPr="00B623A6">
        <w:rPr>
          <w:rFonts w:ascii="Times New Roman" w:hAnsi="Times New Roman" w:cs="Times New Roman"/>
          <w:i/>
          <w:iCs/>
          <w:color w:val="222222"/>
          <w:sz w:val="24"/>
          <w:szCs w:val="24"/>
          <w:shd w:val="clear" w:color="auto" w:fill="FFFFFF"/>
        </w:rPr>
        <w:t xml:space="preserve"> June 2021</w:t>
      </w:r>
    </w:p>
    <w:p w14:paraId="7ED23CA3" w14:textId="31A06588" w:rsidR="00E01795" w:rsidRDefault="00064A80" w:rsidP="00B10B5B">
      <w:pPr>
        <w:spacing w:line="480" w:lineRule="auto"/>
        <w:rPr>
          <w:rFonts w:ascii="Times New Roman" w:hAnsi="Times New Roman" w:cs="Times New Roman"/>
          <w:i/>
          <w:iCs/>
          <w:color w:val="222222"/>
          <w:sz w:val="24"/>
          <w:szCs w:val="24"/>
          <w:shd w:val="clear" w:color="auto" w:fill="FFFFFF"/>
        </w:rPr>
      </w:pPr>
      <w:proofErr w:type="spellStart"/>
      <w:r w:rsidRPr="00B623A6">
        <w:rPr>
          <w:rFonts w:ascii="Times New Roman" w:hAnsi="Times New Roman" w:cs="Times New Roman"/>
          <w:color w:val="222222"/>
          <w:sz w:val="24"/>
          <w:szCs w:val="24"/>
          <w:shd w:val="clear" w:color="auto" w:fill="FFFFFF"/>
        </w:rPr>
        <w:t>Yousefli</w:t>
      </w:r>
      <w:proofErr w:type="spellEnd"/>
      <w:r w:rsidRPr="00B623A6">
        <w:rPr>
          <w:rFonts w:ascii="Times New Roman" w:hAnsi="Times New Roman" w:cs="Times New Roman"/>
          <w:color w:val="222222"/>
          <w:sz w:val="24"/>
          <w:szCs w:val="24"/>
          <w:shd w:val="clear" w:color="auto" w:fill="FFFFFF"/>
        </w:rPr>
        <w:t xml:space="preserve">, Z., </w:t>
      </w:r>
      <w:proofErr w:type="spellStart"/>
      <w:r w:rsidRPr="00B623A6">
        <w:rPr>
          <w:rFonts w:ascii="Times New Roman" w:hAnsi="Times New Roman" w:cs="Times New Roman"/>
          <w:color w:val="222222"/>
          <w:sz w:val="24"/>
          <w:szCs w:val="24"/>
          <w:shd w:val="clear" w:color="auto" w:fill="FFFFFF"/>
        </w:rPr>
        <w:t>Nasiri</w:t>
      </w:r>
      <w:proofErr w:type="spellEnd"/>
      <w:r w:rsidRPr="00B623A6">
        <w:rPr>
          <w:rFonts w:ascii="Times New Roman" w:hAnsi="Times New Roman" w:cs="Times New Roman"/>
          <w:color w:val="222222"/>
          <w:sz w:val="24"/>
          <w:szCs w:val="24"/>
          <w:shd w:val="clear" w:color="auto" w:fill="FFFFFF"/>
        </w:rPr>
        <w:t>, F. and Moselhi, O., 2020. Maintenance workflow management in hospitals: An automated multi-agent facility management system. </w:t>
      </w:r>
      <w:r w:rsidRPr="00B623A6">
        <w:rPr>
          <w:rFonts w:ascii="Times New Roman" w:hAnsi="Times New Roman" w:cs="Times New Roman"/>
          <w:i/>
          <w:iCs/>
          <w:color w:val="222222"/>
          <w:sz w:val="24"/>
          <w:szCs w:val="24"/>
          <w:shd w:val="clear" w:color="auto" w:fill="FFFFFF"/>
        </w:rPr>
        <w:t>Journal of Building Engineering</w:t>
      </w:r>
      <w:r w:rsidRPr="00B623A6">
        <w:rPr>
          <w:rFonts w:ascii="Times New Roman" w:hAnsi="Times New Roman" w:cs="Times New Roman"/>
          <w:color w:val="222222"/>
          <w:sz w:val="24"/>
          <w:szCs w:val="24"/>
          <w:shd w:val="clear" w:color="auto" w:fill="FFFFFF"/>
        </w:rPr>
        <w:t>, </w:t>
      </w:r>
      <w:r w:rsidRPr="00B623A6">
        <w:rPr>
          <w:rFonts w:ascii="Times New Roman" w:hAnsi="Times New Roman" w:cs="Times New Roman"/>
          <w:i/>
          <w:iCs/>
          <w:color w:val="222222"/>
          <w:sz w:val="24"/>
          <w:szCs w:val="24"/>
          <w:shd w:val="clear" w:color="auto" w:fill="FFFFFF"/>
        </w:rPr>
        <w:t>32</w:t>
      </w:r>
      <w:r w:rsidRPr="00B623A6">
        <w:rPr>
          <w:rFonts w:ascii="Times New Roman" w:hAnsi="Times New Roman" w:cs="Times New Roman"/>
          <w:color w:val="222222"/>
          <w:sz w:val="24"/>
          <w:szCs w:val="24"/>
          <w:shd w:val="clear" w:color="auto" w:fill="FFFFFF"/>
        </w:rPr>
        <w:t>, p.101431.</w:t>
      </w:r>
      <w:r w:rsidR="004E59F6" w:rsidRPr="00B623A6">
        <w:rPr>
          <w:rFonts w:ascii="Times New Roman" w:hAnsi="Times New Roman" w:cs="Times New Roman"/>
          <w:color w:val="222222"/>
          <w:sz w:val="24"/>
          <w:szCs w:val="24"/>
          <w:shd w:val="clear" w:color="auto" w:fill="FFFFFF"/>
        </w:rPr>
        <w:t xml:space="preserve"> </w:t>
      </w:r>
      <w:r w:rsidR="004E59F6" w:rsidRPr="00B623A6">
        <w:rPr>
          <w:rFonts w:ascii="Times New Roman" w:hAnsi="Times New Roman" w:cs="Times New Roman"/>
          <w:i/>
          <w:iCs/>
          <w:color w:val="222222"/>
          <w:sz w:val="24"/>
          <w:szCs w:val="24"/>
          <w:shd w:val="clear" w:color="auto" w:fill="FFFFFF"/>
        </w:rPr>
        <w:t xml:space="preserve">Date Accessed </w:t>
      </w:r>
      <w:r w:rsidR="004E59F6" w:rsidRPr="00B623A6">
        <w:rPr>
          <w:rFonts w:ascii="Times New Roman" w:hAnsi="Times New Roman" w:cs="Times New Roman"/>
          <w:i/>
          <w:iCs/>
          <w:color w:val="222222"/>
          <w:sz w:val="24"/>
          <w:szCs w:val="24"/>
          <w:shd w:val="clear" w:color="auto" w:fill="FFFFFF"/>
        </w:rPr>
        <w:t>25</w:t>
      </w:r>
      <w:r w:rsidR="004E59F6" w:rsidRPr="00B623A6">
        <w:rPr>
          <w:rFonts w:ascii="Times New Roman" w:hAnsi="Times New Roman" w:cs="Times New Roman"/>
          <w:i/>
          <w:iCs/>
          <w:color w:val="222222"/>
          <w:sz w:val="24"/>
          <w:szCs w:val="24"/>
          <w:shd w:val="clear" w:color="auto" w:fill="FFFFFF"/>
        </w:rPr>
        <w:t xml:space="preserve"> June 2021</w:t>
      </w:r>
    </w:p>
    <w:p w14:paraId="7163E1AD" w14:textId="1B792BDD" w:rsidR="00B10B5B" w:rsidRDefault="00B10B5B" w:rsidP="00B10B5B">
      <w:pPr>
        <w:spacing w:line="480" w:lineRule="auto"/>
        <w:rPr>
          <w:rFonts w:ascii="Times New Roman" w:hAnsi="Times New Roman" w:cs="Times New Roman"/>
          <w:i/>
          <w:iCs/>
          <w:color w:val="222222"/>
          <w:sz w:val="24"/>
          <w:szCs w:val="24"/>
          <w:shd w:val="clear" w:color="auto" w:fill="FFFFFF"/>
        </w:rPr>
      </w:pPr>
    </w:p>
    <w:p w14:paraId="12946E5E" w14:textId="05609C26" w:rsidR="00B10B5B" w:rsidRDefault="00905D6F" w:rsidP="00905D6F">
      <w:pPr>
        <w:pStyle w:val="Heading1"/>
      </w:pPr>
      <w:r>
        <w:t>Appendicies</w:t>
      </w:r>
    </w:p>
    <w:p w14:paraId="66530225" w14:textId="007940B3" w:rsidR="00015B37" w:rsidRDefault="00015B37" w:rsidP="00015B37"/>
    <w:p w14:paraId="46B3B50B" w14:textId="0CB90511" w:rsidR="007204B3" w:rsidRPr="00C8700E" w:rsidRDefault="00C8700E" w:rsidP="00015B37">
      <w:pPr>
        <w:rPr>
          <w:sz w:val="24"/>
          <w:szCs w:val="24"/>
        </w:rPr>
      </w:pPr>
      <w:r w:rsidRPr="00C8700E">
        <w:rPr>
          <w:sz w:val="24"/>
          <w:szCs w:val="24"/>
        </w:rPr>
        <w:t>Images recorded during site audit</w:t>
      </w:r>
      <w:r>
        <w:rPr>
          <w:sz w:val="24"/>
          <w:szCs w:val="24"/>
        </w:rPr>
        <w:t>.</w:t>
      </w:r>
    </w:p>
    <w:p w14:paraId="49F7B87E" w14:textId="4F94A78C" w:rsidR="00015B37" w:rsidRPr="00015B37" w:rsidRDefault="000A3466" w:rsidP="00015B37">
      <w:r>
        <w:rPr>
          <w:noProof/>
        </w:rPr>
        <w:lastRenderedPageBreak/>
        <w:drawing>
          <wp:inline distT="0" distB="0" distL="0" distR="0" wp14:anchorId="62E3B683" wp14:editId="643B3CB4">
            <wp:extent cx="5943600" cy="4458970"/>
            <wp:effectExtent l="0" t="742950" r="0" b="72263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5943600" cy="4458970"/>
                    </a:xfrm>
                    <a:prstGeom prst="rect">
                      <a:avLst/>
                    </a:prstGeom>
                    <a:noFill/>
                    <a:ln>
                      <a:noFill/>
                    </a:ln>
                  </pic:spPr>
                </pic:pic>
              </a:graphicData>
            </a:graphic>
          </wp:inline>
        </w:drawing>
      </w:r>
      <w:r>
        <w:rPr>
          <w:noProof/>
        </w:rPr>
        <w:lastRenderedPageBreak/>
        <w:drawing>
          <wp:inline distT="0" distB="0" distL="0" distR="0" wp14:anchorId="54DDADCF" wp14:editId="1156F5A7">
            <wp:extent cx="5943600" cy="4458970"/>
            <wp:effectExtent l="0" t="742950" r="0" b="722630"/>
            <wp:docPr id="14"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5943600" cy="4458970"/>
                    </a:xfrm>
                    <a:prstGeom prst="rect">
                      <a:avLst/>
                    </a:prstGeom>
                    <a:noFill/>
                    <a:ln>
                      <a:noFill/>
                    </a:ln>
                  </pic:spPr>
                </pic:pic>
              </a:graphicData>
            </a:graphic>
          </wp:inline>
        </w:drawing>
      </w:r>
      <w:r>
        <w:rPr>
          <w:noProof/>
        </w:rPr>
        <w:lastRenderedPageBreak/>
        <w:drawing>
          <wp:inline distT="0" distB="0" distL="0" distR="0" wp14:anchorId="5761BF74" wp14:editId="7D324AE9">
            <wp:extent cx="5943600" cy="4458970"/>
            <wp:effectExtent l="0" t="742950" r="0" b="722630"/>
            <wp:docPr id="13" name="Picture 13" descr="A picture containing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cluttered&#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5943600" cy="4458970"/>
                    </a:xfrm>
                    <a:prstGeom prst="rect">
                      <a:avLst/>
                    </a:prstGeom>
                    <a:noFill/>
                    <a:ln>
                      <a:noFill/>
                    </a:ln>
                  </pic:spPr>
                </pic:pic>
              </a:graphicData>
            </a:graphic>
          </wp:inline>
        </w:drawing>
      </w:r>
      <w:r>
        <w:rPr>
          <w:noProof/>
        </w:rPr>
        <w:lastRenderedPageBreak/>
        <w:drawing>
          <wp:inline distT="0" distB="0" distL="0" distR="0" wp14:anchorId="5BFABC80" wp14:editId="6D143762">
            <wp:extent cx="5943600" cy="4458970"/>
            <wp:effectExtent l="0" t="742950" r="0" b="722630"/>
            <wp:docPr id="12" name="Picture 1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with medium confidenc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5943600" cy="4458970"/>
                    </a:xfrm>
                    <a:prstGeom prst="rect">
                      <a:avLst/>
                    </a:prstGeom>
                    <a:noFill/>
                    <a:ln>
                      <a:noFill/>
                    </a:ln>
                  </pic:spPr>
                </pic:pic>
              </a:graphicData>
            </a:graphic>
          </wp:inline>
        </w:drawing>
      </w:r>
      <w:r>
        <w:rPr>
          <w:noProof/>
        </w:rPr>
        <w:lastRenderedPageBreak/>
        <w:drawing>
          <wp:inline distT="0" distB="0" distL="0" distR="0" wp14:anchorId="3D1E61E7" wp14:editId="6BD83D21">
            <wp:extent cx="5943600" cy="4458970"/>
            <wp:effectExtent l="0" t="0" r="0" b="0"/>
            <wp:docPr id="11" name="Picture 11" descr="A picture containing text, shelf, store,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shelf, store, differen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4458970"/>
                    </a:xfrm>
                    <a:prstGeom prst="rect">
                      <a:avLst/>
                    </a:prstGeom>
                    <a:noFill/>
                    <a:ln>
                      <a:noFill/>
                    </a:ln>
                  </pic:spPr>
                </pic:pic>
              </a:graphicData>
            </a:graphic>
          </wp:inline>
        </w:drawing>
      </w:r>
      <w:r>
        <w:rPr>
          <w:noProof/>
        </w:rPr>
        <w:lastRenderedPageBreak/>
        <w:drawing>
          <wp:inline distT="0" distB="0" distL="0" distR="0" wp14:anchorId="519EA7DE" wp14:editId="5FB649A3">
            <wp:extent cx="5943600" cy="4458970"/>
            <wp:effectExtent l="0" t="742950" r="0" b="722630"/>
            <wp:docPr id="10" name="Picture 10"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indoor&#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5943600" cy="4458970"/>
                    </a:xfrm>
                    <a:prstGeom prst="rect">
                      <a:avLst/>
                    </a:prstGeom>
                    <a:noFill/>
                    <a:ln>
                      <a:noFill/>
                    </a:ln>
                  </pic:spPr>
                </pic:pic>
              </a:graphicData>
            </a:graphic>
          </wp:inline>
        </w:drawing>
      </w:r>
      <w:r>
        <w:rPr>
          <w:noProof/>
        </w:rPr>
        <w:lastRenderedPageBreak/>
        <w:drawing>
          <wp:inline distT="0" distB="0" distL="0" distR="0" wp14:anchorId="4E9ADE64" wp14:editId="15F90B93">
            <wp:extent cx="5943600" cy="4458970"/>
            <wp:effectExtent l="0" t="742950" r="0" b="722630"/>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5943600" cy="4458970"/>
                    </a:xfrm>
                    <a:prstGeom prst="rect">
                      <a:avLst/>
                    </a:prstGeom>
                    <a:noFill/>
                    <a:ln>
                      <a:noFill/>
                    </a:ln>
                  </pic:spPr>
                </pic:pic>
              </a:graphicData>
            </a:graphic>
          </wp:inline>
        </w:drawing>
      </w:r>
      <w:r>
        <w:rPr>
          <w:noProof/>
        </w:rPr>
        <w:lastRenderedPageBreak/>
        <w:drawing>
          <wp:inline distT="0" distB="0" distL="0" distR="0" wp14:anchorId="26528E01" wp14:editId="5EB9E693">
            <wp:extent cx="5943600" cy="4458970"/>
            <wp:effectExtent l="0" t="0" r="0" b="0"/>
            <wp:docPr id="8" name="Picture 8" descr="A picture containing outdoor,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outdoor, roof&#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4458970"/>
                    </a:xfrm>
                    <a:prstGeom prst="rect">
                      <a:avLst/>
                    </a:prstGeom>
                    <a:noFill/>
                    <a:ln>
                      <a:noFill/>
                    </a:ln>
                  </pic:spPr>
                </pic:pic>
              </a:graphicData>
            </a:graphic>
          </wp:inline>
        </w:drawing>
      </w:r>
      <w:r>
        <w:rPr>
          <w:noProof/>
        </w:rPr>
        <w:lastRenderedPageBreak/>
        <w:drawing>
          <wp:inline distT="0" distB="0" distL="0" distR="0" wp14:anchorId="481E7083" wp14:editId="2A4C178E">
            <wp:extent cx="5943600" cy="4458970"/>
            <wp:effectExtent l="0" t="0" r="0" b="0"/>
            <wp:docPr id="7" name="Picture 7" descr="A picture containing text, vending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vending machine&#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3600" cy="4458970"/>
                    </a:xfrm>
                    <a:prstGeom prst="rect">
                      <a:avLst/>
                    </a:prstGeom>
                    <a:noFill/>
                    <a:ln>
                      <a:noFill/>
                    </a:ln>
                  </pic:spPr>
                </pic:pic>
              </a:graphicData>
            </a:graphic>
          </wp:inline>
        </w:drawing>
      </w:r>
    </w:p>
    <w:sectPr w:rsidR="00015B37" w:rsidRPr="00015B37" w:rsidSect="00F90DF0">
      <w:headerReference w:type="default" r:id="rId2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07229B" w14:textId="77777777" w:rsidR="00E91FC9" w:rsidRDefault="00E91FC9" w:rsidP="0013283C">
      <w:pPr>
        <w:spacing w:after="0" w:line="240" w:lineRule="auto"/>
      </w:pPr>
      <w:r>
        <w:separator/>
      </w:r>
    </w:p>
  </w:endnote>
  <w:endnote w:type="continuationSeparator" w:id="0">
    <w:p w14:paraId="245D5C82" w14:textId="77777777" w:rsidR="00E91FC9" w:rsidRDefault="00E91FC9" w:rsidP="001328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E1DC4" w14:textId="77777777" w:rsidR="00E91FC9" w:rsidRDefault="00E91FC9" w:rsidP="0013283C">
      <w:pPr>
        <w:spacing w:after="0" w:line="240" w:lineRule="auto"/>
      </w:pPr>
      <w:r>
        <w:separator/>
      </w:r>
    </w:p>
  </w:footnote>
  <w:footnote w:type="continuationSeparator" w:id="0">
    <w:p w14:paraId="6951976E" w14:textId="77777777" w:rsidR="00E91FC9" w:rsidRDefault="00E91FC9" w:rsidP="001328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8536194"/>
      <w:docPartObj>
        <w:docPartGallery w:val="Page Numbers (Top of Page)"/>
        <w:docPartUnique/>
      </w:docPartObj>
    </w:sdtPr>
    <w:sdtEndPr>
      <w:rPr>
        <w:noProof/>
      </w:rPr>
    </w:sdtEndPr>
    <w:sdtContent>
      <w:p w14:paraId="20F30ABB" w14:textId="4A897AAD" w:rsidR="00AD68B7" w:rsidRDefault="00AD68B7">
        <w:pPr>
          <w:pStyle w:val="Header"/>
        </w:pPr>
        <w:r>
          <w:fldChar w:fldCharType="begin"/>
        </w:r>
        <w:r>
          <w:instrText xml:space="preserve"> PAGE   \* MERGEFORMAT </w:instrText>
        </w:r>
        <w:r>
          <w:fldChar w:fldCharType="separate"/>
        </w:r>
        <w:r>
          <w:rPr>
            <w:noProof/>
          </w:rPr>
          <w:t>2</w:t>
        </w:r>
        <w:r>
          <w:rPr>
            <w:noProof/>
          </w:rPr>
          <w:fldChar w:fldCharType="end"/>
        </w:r>
      </w:p>
    </w:sdtContent>
  </w:sdt>
  <w:p w14:paraId="457FCC28" w14:textId="77777777" w:rsidR="000C2159" w:rsidRDefault="000C21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16CFC"/>
    <w:multiLevelType w:val="hybridMultilevel"/>
    <w:tmpl w:val="6040F8DE"/>
    <w:lvl w:ilvl="0" w:tplc="2ACE666C">
      <w:start w:val="1"/>
      <w:numFmt w:val="decimal"/>
      <w:lvlText w:val="%1."/>
      <w:lvlJc w:val="left"/>
      <w:pPr>
        <w:ind w:left="720" w:hanging="360"/>
      </w:pPr>
      <w:rPr>
        <w:rFonts w:hint="default"/>
      </w:rPr>
    </w:lvl>
    <w:lvl w:ilvl="1" w:tplc="9F90DF82" w:tentative="1">
      <w:start w:val="1"/>
      <w:numFmt w:val="lowerLetter"/>
      <w:lvlText w:val="%2."/>
      <w:lvlJc w:val="left"/>
      <w:pPr>
        <w:ind w:left="1440" w:hanging="360"/>
      </w:pPr>
    </w:lvl>
    <w:lvl w:ilvl="2" w:tplc="203CFE36" w:tentative="1">
      <w:start w:val="1"/>
      <w:numFmt w:val="lowerRoman"/>
      <w:lvlText w:val="%3."/>
      <w:lvlJc w:val="right"/>
      <w:pPr>
        <w:ind w:left="2160" w:hanging="180"/>
      </w:pPr>
    </w:lvl>
    <w:lvl w:ilvl="3" w:tplc="0406D12A" w:tentative="1">
      <w:start w:val="1"/>
      <w:numFmt w:val="decimal"/>
      <w:lvlText w:val="%4."/>
      <w:lvlJc w:val="left"/>
      <w:pPr>
        <w:ind w:left="2880" w:hanging="360"/>
      </w:pPr>
    </w:lvl>
    <w:lvl w:ilvl="4" w:tplc="D5943040" w:tentative="1">
      <w:start w:val="1"/>
      <w:numFmt w:val="lowerLetter"/>
      <w:lvlText w:val="%5."/>
      <w:lvlJc w:val="left"/>
      <w:pPr>
        <w:ind w:left="3600" w:hanging="360"/>
      </w:pPr>
    </w:lvl>
    <w:lvl w:ilvl="5" w:tplc="6876E39E" w:tentative="1">
      <w:start w:val="1"/>
      <w:numFmt w:val="lowerRoman"/>
      <w:lvlText w:val="%6."/>
      <w:lvlJc w:val="right"/>
      <w:pPr>
        <w:ind w:left="4320" w:hanging="180"/>
      </w:pPr>
    </w:lvl>
    <w:lvl w:ilvl="6" w:tplc="C164C918" w:tentative="1">
      <w:start w:val="1"/>
      <w:numFmt w:val="decimal"/>
      <w:lvlText w:val="%7."/>
      <w:lvlJc w:val="left"/>
      <w:pPr>
        <w:ind w:left="5040" w:hanging="360"/>
      </w:pPr>
    </w:lvl>
    <w:lvl w:ilvl="7" w:tplc="3516FC9A" w:tentative="1">
      <w:start w:val="1"/>
      <w:numFmt w:val="lowerLetter"/>
      <w:lvlText w:val="%8."/>
      <w:lvlJc w:val="left"/>
      <w:pPr>
        <w:ind w:left="5760" w:hanging="360"/>
      </w:pPr>
    </w:lvl>
    <w:lvl w:ilvl="8" w:tplc="4D24D7DA" w:tentative="1">
      <w:start w:val="1"/>
      <w:numFmt w:val="lowerRoman"/>
      <w:lvlText w:val="%9."/>
      <w:lvlJc w:val="right"/>
      <w:pPr>
        <w:ind w:left="6480" w:hanging="180"/>
      </w:pPr>
    </w:lvl>
  </w:abstractNum>
  <w:abstractNum w:abstractNumId="1" w15:restartNumberingAfterBreak="0">
    <w:nsid w:val="20DC48B4"/>
    <w:multiLevelType w:val="multilevel"/>
    <w:tmpl w:val="B2E6C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63238A"/>
    <w:multiLevelType w:val="hybridMultilevel"/>
    <w:tmpl w:val="59128E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0613D4"/>
    <w:multiLevelType w:val="hybridMultilevel"/>
    <w:tmpl w:val="31E43F3A"/>
    <w:lvl w:ilvl="0" w:tplc="9266FB1A">
      <w:start w:val="1"/>
      <w:numFmt w:val="decimal"/>
      <w:lvlText w:val="%1."/>
      <w:lvlJc w:val="left"/>
      <w:pPr>
        <w:ind w:left="720" w:hanging="360"/>
      </w:pPr>
      <w:rPr>
        <w:rFonts w:hint="default"/>
      </w:rPr>
    </w:lvl>
    <w:lvl w:ilvl="1" w:tplc="A74CAEEE" w:tentative="1">
      <w:start w:val="1"/>
      <w:numFmt w:val="lowerLetter"/>
      <w:lvlText w:val="%2."/>
      <w:lvlJc w:val="left"/>
      <w:pPr>
        <w:ind w:left="1440" w:hanging="360"/>
      </w:pPr>
    </w:lvl>
    <w:lvl w:ilvl="2" w:tplc="7CCABBB6" w:tentative="1">
      <w:start w:val="1"/>
      <w:numFmt w:val="lowerRoman"/>
      <w:lvlText w:val="%3."/>
      <w:lvlJc w:val="right"/>
      <w:pPr>
        <w:ind w:left="2160" w:hanging="180"/>
      </w:pPr>
    </w:lvl>
    <w:lvl w:ilvl="3" w:tplc="D7B4C896" w:tentative="1">
      <w:start w:val="1"/>
      <w:numFmt w:val="decimal"/>
      <w:lvlText w:val="%4."/>
      <w:lvlJc w:val="left"/>
      <w:pPr>
        <w:ind w:left="2880" w:hanging="360"/>
      </w:pPr>
    </w:lvl>
    <w:lvl w:ilvl="4" w:tplc="A3CC40F4" w:tentative="1">
      <w:start w:val="1"/>
      <w:numFmt w:val="lowerLetter"/>
      <w:lvlText w:val="%5."/>
      <w:lvlJc w:val="left"/>
      <w:pPr>
        <w:ind w:left="3600" w:hanging="360"/>
      </w:pPr>
    </w:lvl>
    <w:lvl w:ilvl="5" w:tplc="3CAC03F8" w:tentative="1">
      <w:start w:val="1"/>
      <w:numFmt w:val="lowerRoman"/>
      <w:lvlText w:val="%6."/>
      <w:lvlJc w:val="right"/>
      <w:pPr>
        <w:ind w:left="4320" w:hanging="180"/>
      </w:pPr>
    </w:lvl>
    <w:lvl w:ilvl="6" w:tplc="9C1EA37E" w:tentative="1">
      <w:start w:val="1"/>
      <w:numFmt w:val="decimal"/>
      <w:lvlText w:val="%7."/>
      <w:lvlJc w:val="left"/>
      <w:pPr>
        <w:ind w:left="5040" w:hanging="360"/>
      </w:pPr>
    </w:lvl>
    <w:lvl w:ilvl="7" w:tplc="C6CAC450" w:tentative="1">
      <w:start w:val="1"/>
      <w:numFmt w:val="lowerLetter"/>
      <w:lvlText w:val="%8."/>
      <w:lvlJc w:val="left"/>
      <w:pPr>
        <w:ind w:left="5760" w:hanging="360"/>
      </w:pPr>
    </w:lvl>
    <w:lvl w:ilvl="8" w:tplc="BECE7882" w:tentative="1">
      <w:start w:val="1"/>
      <w:numFmt w:val="lowerRoman"/>
      <w:lvlText w:val="%9."/>
      <w:lvlJc w:val="right"/>
      <w:pPr>
        <w:ind w:left="6480" w:hanging="180"/>
      </w:pPr>
    </w:lvl>
  </w:abstractNum>
  <w:abstractNum w:abstractNumId="4" w15:restartNumberingAfterBreak="0">
    <w:nsid w:val="291125A8"/>
    <w:multiLevelType w:val="hybridMultilevel"/>
    <w:tmpl w:val="148ECD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ED2CB4"/>
    <w:multiLevelType w:val="hybridMultilevel"/>
    <w:tmpl w:val="4CD8921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CA26648"/>
    <w:multiLevelType w:val="multilevel"/>
    <w:tmpl w:val="47945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4E406F"/>
    <w:multiLevelType w:val="multilevel"/>
    <w:tmpl w:val="33828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E03B0E"/>
    <w:multiLevelType w:val="multilevel"/>
    <w:tmpl w:val="9F4494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D93986"/>
    <w:multiLevelType w:val="hybridMultilevel"/>
    <w:tmpl w:val="C31200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8B69F3"/>
    <w:multiLevelType w:val="multilevel"/>
    <w:tmpl w:val="ABAC9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B619A7"/>
    <w:multiLevelType w:val="hybridMultilevel"/>
    <w:tmpl w:val="8384DA88"/>
    <w:lvl w:ilvl="0" w:tplc="C3924552">
      <w:start w:val="1"/>
      <w:numFmt w:val="decimal"/>
      <w:lvlText w:val="%1."/>
      <w:lvlJc w:val="left"/>
      <w:pPr>
        <w:ind w:left="763" w:hanging="360"/>
      </w:pPr>
    </w:lvl>
    <w:lvl w:ilvl="1" w:tplc="F15C210A" w:tentative="1">
      <w:start w:val="1"/>
      <w:numFmt w:val="lowerLetter"/>
      <w:lvlText w:val="%2."/>
      <w:lvlJc w:val="left"/>
      <w:pPr>
        <w:ind w:left="1483" w:hanging="360"/>
      </w:pPr>
    </w:lvl>
    <w:lvl w:ilvl="2" w:tplc="E706985C" w:tentative="1">
      <w:start w:val="1"/>
      <w:numFmt w:val="lowerRoman"/>
      <w:lvlText w:val="%3."/>
      <w:lvlJc w:val="right"/>
      <w:pPr>
        <w:ind w:left="2203" w:hanging="180"/>
      </w:pPr>
    </w:lvl>
    <w:lvl w:ilvl="3" w:tplc="7206BB2A" w:tentative="1">
      <w:start w:val="1"/>
      <w:numFmt w:val="decimal"/>
      <w:lvlText w:val="%4."/>
      <w:lvlJc w:val="left"/>
      <w:pPr>
        <w:ind w:left="2923" w:hanging="360"/>
      </w:pPr>
    </w:lvl>
    <w:lvl w:ilvl="4" w:tplc="CA22F9CA" w:tentative="1">
      <w:start w:val="1"/>
      <w:numFmt w:val="lowerLetter"/>
      <w:lvlText w:val="%5."/>
      <w:lvlJc w:val="left"/>
      <w:pPr>
        <w:ind w:left="3643" w:hanging="360"/>
      </w:pPr>
    </w:lvl>
    <w:lvl w:ilvl="5" w:tplc="5448C388" w:tentative="1">
      <w:start w:val="1"/>
      <w:numFmt w:val="lowerRoman"/>
      <w:lvlText w:val="%6."/>
      <w:lvlJc w:val="right"/>
      <w:pPr>
        <w:ind w:left="4363" w:hanging="180"/>
      </w:pPr>
    </w:lvl>
    <w:lvl w:ilvl="6" w:tplc="ADD68892" w:tentative="1">
      <w:start w:val="1"/>
      <w:numFmt w:val="decimal"/>
      <w:lvlText w:val="%7."/>
      <w:lvlJc w:val="left"/>
      <w:pPr>
        <w:ind w:left="5083" w:hanging="360"/>
      </w:pPr>
    </w:lvl>
    <w:lvl w:ilvl="7" w:tplc="CACEF346" w:tentative="1">
      <w:start w:val="1"/>
      <w:numFmt w:val="lowerLetter"/>
      <w:lvlText w:val="%8."/>
      <w:lvlJc w:val="left"/>
      <w:pPr>
        <w:ind w:left="5803" w:hanging="360"/>
      </w:pPr>
    </w:lvl>
    <w:lvl w:ilvl="8" w:tplc="8E4C5BB0" w:tentative="1">
      <w:start w:val="1"/>
      <w:numFmt w:val="lowerRoman"/>
      <w:lvlText w:val="%9."/>
      <w:lvlJc w:val="right"/>
      <w:pPr>
        <w:ind w:left="6523" w:hanging="180"/>
      </w:pPr>
    </w:lvl>
  </w:abstractNum>
  <w:abstractNum w:abstractNumId="12" w15:restartNumberingAfterBreak="0">
    <w:nsid w:val="6D9B348A"/>
    <w:multiLevelType w:val="hybridMultilevel"/>
    <w:tmpl w:val="8C98247A"/>
    <w:lvl w:ilvl="0" w:tplc="8392E15C">
      <w:start w:val="1"/>
      <w:numFmt w:val="bullet"/>
      <w:lvlText w:val=""/>
      <w:lvlJc w:val="left"/>
      <w:pPr>
        <w:ind w:left="720" w:hanging="360"/>
      </w:pPr>
      <w:rPr>
        <w:rFonts w:ascii="Wingdings" w:hAnsi="Wingdings" w:hint="default"/>
      </w:rPr>
    </w:lvl>
    <w:lvl w:ilvl="1" w:tplc="125E00F0" w:tentative="1">
      <w:start w:val="1"/>
      <w:numFmt w:val="bullet"/>
      <w:lvlText w:val="o"/>
      <w:lvlJc w:val="left"/>
      <w:pPr>
        <w:ind w:left="1440" w:hanging="360"/>
      </w:pPr>
      <w:rPr>
        <w:rFonts w:ascii="Courier New" w:hAnsi="Courier New" w:cs="Courier New" w:hint="default"/>
      </w:rPr>
    </w:lvl>
    <w:lvl w:ilvl="2" w:tplc="56D6C644" w:tentative="1">
      <w:start w:val="1"/>
      <w:numFmt w:val="bullet"/>
      <w:lvlText w:val=""/>
      <w:lvlJc w:val="left"/>
      <w:pPr>
        <w:ind w:left="2160" w:hanging="360"/>
      </w:pPr>
      <w:rPr>
        <w:rFonts w:ascii="Wingdings" w:hAnsi="Wingdings" w:hint="default"/>
      </w:rPr>
    </w:lvl>
    <w:lvl w:ilvl="3" w:tplc="9D567FD6" w:tentative="1">
      <w:start w:val="1"/>
      <w:numFmt w:val="bullet"/>
      <w:lvlText w:val=""/>
      <w:lvlJc w:val="left"/>
      <w:pPr>
        <w:ind w:left="2880" w:hanging="360"/>
      </w:pPr>
      <w:rPr>
        <w:rFonts w:ascii="Symbol" w:hAnsi="Symbol" w:hint="default"/>
      </w:rPr>
    </w:lvl>
    <w:lvl w:ilvl="4" w:tplc="BBE4972C" w:tentative="1">
      <w:start w:val="1"/>
      <w:numFmt w:val="bullet"/>
      <w:lvlText w:val="o"/>
      <w:lvlJc w:val="left"/>
      <w:pPr>
        <w:ind w:left="3600" w:hanging="360"/>
      </w:pPr>
      <w:rPr>
        <w:rFonts w:ascii="Courier New" w:hAnsi="Courier New" w:cs="Courier New" w:hint="default"/>
      </w:rPr>
    </w:lvl>
    <w:lvl w:ilvl="5" w:tplc="E548B9FE" w:tentative="1">
      <w:start w:val="1"/>
      <w:numFmt w:val="bullet"/>
      <w:lvlText w:val=""/>
      <w:lvlJc w:val="left"/>
      <w:pPr>
        <w:ind w:left="4320" w:hanging="360"/>
      </w:pPr>
      <w:rPr>
        <w:rFonts w:ascii="Wingdings" w:hAnsi="Wingdings" w:hint="default"/>
      </w:rPr>
    </w:lvl>
    <w:lvl w:ilvl="6" w:tplc="B45E29F2" w:tentative="1">
      <w:start w:val="1"/>
      <w:numFmt w:val="bullet"/>
      <w:lvlText w:val=""/>
      <w:lvlJc w:val="left"/>
      <w:pPr>
        <w:ind w:left="5040" w:hanging="360"/>
      </w:pPr>
      <w:rPr>
        <w:rFonts w:ascii="Symbol" w:hAnsi="Symbol" w:hint="default"/>
      </w:rPr>
    </w:lvl>
    <w:lvl w:ilvl="7" w:tplc="716218BA" w:tentative="1">
      <w:start w:val="1"/>
      <w:numFmt w:val="bullet"/>
      <w:lvlText w:val="o"/>
      <w:lvlJc w:val="left"/>
      <w:pPr>
        <w:ind w:left="5760" w:hanging="360"/>
      </w:pPr>
      <w:rPr>
        <w:rFonts w:ascii="Courier New" w:hAnsi="Courier New" w:cs="Courier New" w:hint="default"/>
      </w:rPr>
    </w:lvl>
    <w:lvl w:ilvl="8" w:tplc="DC6E234A"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6"/>
  </w:num>
  <w:num w:numId="4">
    <w:abstractNumId w:val="1"/>
  </w:num>
  <w:num w:numId="5">
    <w:abstractNumId w:val="10"/>
  </w:num>
  <w:num w:numId="6">
    <w:abstractNumId w:val="0"/>
  </w:num>
  <w:num w:numId="7">
    <w:abstractNumId w:val="11"/>
  </w:num>
  <w:num w:numId="8">
    <w:abstractNumId w:val="12"/>
  </w:num>
  <w:num w:numId="9">
    <w:abstractNumId w:val="7"/>
  </w:num>
  <w:num w:numId="10">
    <w:abstractNumId w:val="4"/>
  </w:num>
  <w:num w:numId="11">
    <w:abstractNumId w:val="5"/>
  </w:num>
  <w:num w:numId="12">
    <w:abstractNumId w:val="2"/>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61A8B"/>
    <w:rsid w:val="000022CE"/>
    <w:rsid w:val="00004F8F"/>
    <w:rsid w:val="00015B37"/>
    <w:rsid w:val="00024A4D"/>
    <w:rsid w:val="00025289"/>
    <w:rsid w:val="0004148A"/>
    <w:rsid w:val="00053F15"/>
    <w:rsid w:val="00061D41"/>
    <w:rsid w:val="00064A80"/>
    <w:rsid w:val="00074856"/>
    <w:rsid w:val="000843FB"/>
    <w:rsid w:val="00094F2C"/>
    <w:rsid w:val="000A3466"/>
    <w:rsid w:val="000B05EB"/>
    <w:rsid w:val="000B4C7F"/>
    <w:rsid w:val="000C2159"/>
    <w:rsid w:val="000C6A89"/>
    <w:rsid w:val="000D479D"/>
    <w:rsid w:val="000F7E83"/>
    <w:rsid w:val="001006A2"/>
    <w:rsid w:val="0010184F"/>
    <w:rsid w:val="0010746B"/>
    <w:rsid w:val="00114FC8"/>
    <w:rsid w:val="001302F7"/>
    <w:rsid w:val="0013283C"/>
    <w:rsid w:val="001435DA"/>
    <w:rsid w:val="00157666"/>
    <w:rsid w:val="001674CF"/>
    <w:rsid w:val="0018206F"/>
    <w:rsid w:val="00193A8C"/>
    <w:rsid w:val="001B0029"/>
    <w:rsid w:val="001C3039"/>
    <w:rsid w:val="001D3163"/>
    <w:rsid w:val="001D7F5D"/>
    <w:rsid w:val="001E6F0F"/>
    <w:rsid w:val="001E70AC"/>
    <w:rsid w:val="00202077"/>
    <w:rsid w:val="00211209"/>
    <w:rsid w:val="002175BB"/>
    <w:rsid w:val="00217C25"/>
    <w:rsid w:val="00222BEE"/>
    <w:rsid w:val="0022407F"/>
    <w:rsid w:val="00240B65"/>
    <w:rsid w:val="002579D3"/>
    <w:rsid w:val="0026437D"/>
    <w:rsid w:val="002730B2"/>
    <w:rsid w:val="002757DE"/>
    <w:rsid w:val="0029219F"/>
    <w:rsid w:val="002A490E"/>
    <w:rsid w:val="002B40E2"/>
    <w:rsid w:val="002E6041"/>
    <w:rsid w:val="002F12CA"/>
    <w:rsid w:val="002F204C"/>
    <w:rsid w:val="002F20AF"/>
    <w:rsid w:val="003058CE"/>
    <w:rsid w:val="00311374"/>
    <w:rsid w:val="00312427"/>
    <w:rsid w:val="00340AA3"/>
    <w:rsid w:val="00342087"/>
    <w:rsid w:val="00342D2D"/>
    <w:rsid w:val="00343718"/>
    <w:rsid w:val="00344830"/>
    <w:rsid w:val="00354F02"/>
    <w:rsid w:val="00371FAC"/>
    <w:rsid w:val="00374CEB"/>
    <w:rsid w:val="00387C44"/>
    <w:rsid w:val="003914D7"/>
    <w:rsid w:val="00394D80"/>
    <w:rsid w:val="00394E64"/>
    <w:rsid w:val="00396CF6"/>
    <w:rsid w:val="003A03D2"/>
    <w:rsid w:val="003A2FD1"/>
    <w:rsid w:val="003A73DB"/>
    <w:rsid w:val="003B3B8F"/>
    <w:rsid w:val="003C62FD"/>
    <w:rsid w:val="003D0FE5"/>
    <w:rsid w:val="003D7C00"/>
    <w:rsid w:val="003E3FAB"/>
    <w:rsid w:val="003E5300"/>
    <w:rsid w:val="003F38DE"/>
    <w:rsid w:val="004014E2"/>
    <w:rsid w:val="00411937"/>
    <w:rsid w:val="0042218B"/>
    <w:rsid w:val="004503A4"/>
    <w:rsid w:val="00492B02"/>
    <w:rsid w:val="004A585B"/>
    <w:rsid w:val="004B4039"/>
    <w:rsid w:val="004C4550"/>
    <w:rsid w:val="004D13F6"/>
    <w:rsid w:val="004D572E"/>
    <w:rsid w:val="004E0441"/>
    <w:rsid w:val="004E4574"/>
    <w:rsid w:val="004E59F6"/>
    <w:rsid w:val="004F4C80"/>
    <w:rsid w:val="0050310C"/>
    <w:rsid w:val="0052281C"/>
    <w:rsid w:val="00525C4A"/>
    <w:rsid w:val="00532735"/>
    <w:rsid w:val="0054194D"/>
    <w:rsid w:val="00544D7D"/>
    <w:rsid w:val="00545881"/>
    <w:rsid w:val="00554229"/>
    <w:rsid w:val="005578E4"/>
    <w:rsid w:val="00560109"/>
    <w:rsid w:val="00563BFE"/>
    <w:rsid w:val="005736C0"/>
    <w:rsid w:val="00575A69"/>
    <w:rsid w:val="00592F66"/>
    <w:rsid w:val="00596948"/>
    <w:rsid w:val="005976A4"/>
    <w:rsid w:val="005A42A0"/>
    <w:rsid w:val="005C4663"/>
    <w:rsid w:val="005D0E26"/>
    <w:rsid w:val="005D1087"/>
    <w:rsid w:val="005D32C6"/>
    <w:rsid w:val="005D3DF6"/>
    <w:rsid w:val="005D43DC"/>
    <w:rsid w:val="005E6A57"/>
    <w:rsid w:val="006008A0"/>
    <w:rsid w:val="0060745F"/>
    <w:rsid w:val="0061068A"/>
    <w:rsid w:val="00624488"/>
    <w:rsid w:val="0062466B"/>
    <w:rsid w:val="0063042E"/>
    <w:rsid w:val="006311BC"/>
    <w:rsid w:val="00632588"/>
    <w:rsid w:val="006437EA"/>
    <w:rsid w:val="00643E78"/>
    <w:rsid w:val="00656DBB"/>
    <w:rsid w:val="00667B83"/>
    <w:rsid w:val="00670312"/>
    <w:rsid w:val="00691FF9"/>
    <w:rsid w:val="00694FF4"/>
    <w:rsid w:val="006974C3"/>
    <w:rsid w:val="006A033D"/>
    <w:rsid w:val="006A565D"/>
    <w:rsid w:val="006B4D71"/>
    <w:rsid w:val="006C3946"/>
    <w:rsid w:val="006C4293"/>
    <w:rsid w:val="006C47E1"/>
    <w:rsid w:val="006D2DDD"/>
    <w:rsid w:val="006D7A3A"/>
    <w:rsid w:val="006F4E8A"/>
    <w:rsid w:val="00700640"/>
    <w:rsid w:val="00703292"/>
    <w:rsid w:val="00703FF4"/>
    <w:rsid w:val="00706E98"/>
    <w:rsid w:val="007204B3"/>
    <w:rsid w:val="00720AC1"/>
    <w:rsid w:val="00727888"/>
    <w:rsid w:val="00735A91"/>
    <w:rsid w:val="007417CD"/>
    <w:rsid w:val="00743E5E"/>
    <w:rsid w:val="00747238"/>
    <w:rsid w:val="00751861"/>
    <w:rsid w:val="00753A09"/>
    <w:rsid w:val="007604CF"/>
    <w:rsid w:val="00761383"/>
    <w:rsid w:val="00764996"/>
    <w:rsid w:val="0076676E"/>
    <w:rsid w:val="00772A81"/>
    <w:rsid w:val="00781C75"/>
    <w:rsid w:val="007820D1"/>
    <w:rsid w:val="00797175"/>
    <w:rsid w:val="007977D2"/>
    <w:rsid w:val="007A3C3D"/>
    <w:rsid w:val="007A403E"/>
    <w:rsid w:val="007D680E"/>
    <w:rsid w:val="007E2313"/>
    <w:rsid w:val="007F04AC"/>
    <w:rsid w:val="007F3579"/>
    <w:rsid w:val="007F5361"/>
    <w:rsid w:val="0080314A"/>
    <w:rsid w:val="008053AC"/>
    <w:rsid w:val="008151EC"/>
    <w:rsid w:val="0082739F"/>
    <w:rsid w:val="00831EE9"/>
    <w:rsid w:val="00847EEB"/>
    <w:rsid w:val="0086438C"/>
    <w:rsid w:val="00871FD8"/>
    <w:rsid w:val="00884DEE"/>
    <w:rsid w:val="00885A55"/>
    <w:rsid w:val="008A2D46"/>
    <w:rsid w:val="008A7EB3"/>
    <w:rsid w:val="008C774D"/>
    <w:rsid w:val="008D4F7B"/>
    <w:rsid w:val="008E6A5F"/>
    <w:rsid w:val="008F48F1"/>
    <w:rsid w:val="00901648"/>
    <w:rsid w:val="00905D6F"/>
    <w:rsid w:val="0091262B"/>
    <w:rsid w:val="0092650A"/>
    <w:rsid w:val="009300E4"/>
    <w:rsid w:val="0093292E"/>
    <w:rsid w:val="00963C3A"/>
    <w:rsid w:val="00964F6D"/>
    <w:rsid w:val="00984791"/>
    <w:rsid w:val="00984A04"/>
    <w:rsid w:val="009911D0"/>
    <w:rsid w:val="009B667A"/>
    <w:rsid w:val="009B72D3"/>
    <w:rsid w:val="009D34D6"/>
    <w:rsid w:val="009E4156"/>
    <w:rsid w:val="009E73B3"/>
    <w:rsid w:val="00A01E38"/>
    <w:rsid w:val="00A0738C"/>
    <w:rsid w:val="00A23A54"/>
    <w:rsid w:val="00A23FA2"/>
    <w:rsid w:val="00A31052"/>
    <w:rsid w:val="00A319D9"/>
    <w:rsid w:val="00A72649"/>
    <w:rsid w:val="00A7439C"/>
    <w:rsid w:val="00A9237F"/>
    <w:rsid w:val="00AA6C60"/>
    <w:rsid w:val="00AB4CF7"/>
    <w:rsid w:val="00AB5473"/>
    <w:rsid w:val="00AC7269"/>
    <w:rsid w:val="00AD68B7"/>
    <w:rsid w:val="00AE1878"/>
    <w:rsid w:val="00AE24D2"/>
    <w:rsid w:val="00AE4719"/>
    <w:rsid w:val="00AE5E2A"/>
    <w:rsid w:val="00AE6DCE"/>
    <w:rsid w:val="00AE7FB5"/>
    <w:rsid w:val="00B02C2D"/>
    <w:rsid w:val="00B0448F"/>
    <w:rsid w:val="00B10B5B"/>
    <w:rsid w:val="00B10FBE"/>
    <w:rsid w:val="00B17222"/>
    <w:rsid w:val="00B253F8"/>
    <w:rsid w:val="00B27521"/>
    <w:rsid w:val="00B27DBF"/>
    <w:rsid w:val="00B35B4E"/>
    <w:rsid w:val="00B43CF8"/>
    <w:rsid w:val="00B623A6"/>
    <w:rsid w:val="00B64050"/>
    <w:rsid w:val="00B72F0B"/>
    <w:rsid w:val="00B82CA7"/>
    <w:rsid w:val="00BA19AF"/>
    <w:rsid w:val="00BA24C0"/>
    <w:rsid w:val="00BB32FC"/>
    <w:rsid w:val="00BB6453"/>
    <w:rsid w:val="00BE0601"/>
    <w:rsid w:val="00BE173E"/>
    <w:rsid w:val="00C04A15"/>
    <w:rsid w:val="00C073C2"/>
    <w:rsid w:val="00C203A0"/>
    <w:rsid w:val="00C31A6C"/>
    <w:rsid w:val="00C35A09"/>
    <w:rsid w:val="00C40CFA"/>
    <w:rsid w:val="00C440E1"/>
    <w:rsid w:val="00C62176"/>
    <w:rsid w:val="00C7158F"/>
    <w:rsid w:val="00C8700E"/>
    <w:rsid w:val="00C8785D"/>
    <w:rsid w:val="00C9598E"/>
    <w:rsid w:val="00CC0DB9"/>
    <w:rsid w:val="00CC171F"/>
    <w:rsid w:val="00CC5AE7"/>
    <w:rsid w:val="00CC6357"/>
    <w:rsid w:val="00CD5D5A"/>
    <w:rsid w:val="00CF5D95"/>
    <w:rsid w:val="00CF7DC6"/>
    <w:rsid w:val="00D129A9"/>
    <w:rsid w:val="00D21C98"/>
    <w:rsid w:val="00D22CFC"/>
    <w:rsid w:val="00D61A8B"/>
    <w:rsid w:val="00D622FC"/>
    <w:rsid w:val="00D74D9E"/>
    <w:rsid w:val="00D8588C"/>
    <w:rsid w:val="00D927F5"/>
    <w:rsid w:val="00D96D0A"/>
    <w:rsid w:val="00DA774D"/>
    <w:rsid w:val="00DB51E6"/>
    <w:rsid w:val="00DB78E6"/>
    <w:rsid w:val="00DC13DF"/>
    <w:rsid w:val="00DC1435"/>
    <w:rsid w:val="00DF7940"/>
    <w:rsid w:val="00E01795"/>
    <w:rsid w:val="00E051AC"/>
    <w:rsid w:val="00E11FE1"/>
    <w:rsid w:val="00E13C84"/>
    <w:rsid w:val="00E3431E"/>
    <w:rsid w:val="00E400C1"/>
    <w:rsid w:val="00E44271"/>
    <w:rsid w:val="00E6575C"/>
    <w:rsid w:val="00E87429"/>
    <w:rsid w:val="00E91FC9"/>
    <w:rsid w:val="00EB7023"/>
    <w:rsid w:val="00EC401C"/>
    <w:rsid w:val="00ED033C"/>
    <w:rsid w:val="00ED15F0"/>
    <w:rsid w:val="00ED717A"/>
    <w:rsid w:val="00EE3181"/>
    <w:rsid w:val="00EE72A6"/>
    <w:rsid w:val="00F238CB"/>
    <w:rsid w:val="00F25F5E"/>
    <w:rsid w:val="00F5277A"/>
    <w:rsid w:val="00F54455"/>
    <w:rsid w:val="00F627AE"/>
    <w:rsid w:val="00F667F8"/>
    <w:rsid w:val="00F753D0"/>
    <w:rsid w:val="00F85166"/>
    <w:rsid w:val="00F90DF0"/>
    <w:rsid w:val="00F90F60"/>
    <w:rsid w:val="00FA6F90"/>
    <w:rsid w:val="00FA7B96"/>
    <w:rsid w:val="00FB5627"/>
    <w:rsid w:val="00FC16BF"/>
    <w:rsid w:val="00FC53E8"/>
    <w:rsid w:val="00FE4C94"/>
    <w:rsid w:val="00FE74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5"/>
    <o:shapelayout v:ext="edit">
      <o:idmap v:ext="edit" data="1"/>
    </o:shapelayout>
  </w:shapeDefaults>
  <w:decimalSymbol w:val="."/>
  <w:listSeparator w:val=","/>
  <w14:docId w14:val="510FAD58"/>
  <w15:docId w15:val="{224D82FD-68CE-4DF9-803A-CBE154AF7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32FC"/>
  </w:style>
  <w:style w:type="paragraph" w:styleId="Heading1">
    <w:name w:val="heading 1"/>
    <w:basedOn w:val="Normal"/>
    <w:next w:val="Normal"/>
    <w:link w:val="Heading1Char"/>
    <w:uiPriority w:val="9"/>
    <w:qFormat/>
    <w:rsid w:val="00BB32FC"/>
    <w:pPr>
      <w:pBdr>
        <w:top w:val="single" w:sz="24" w:space="0" w:color="E32D91" w:themeColor="accent1"/>
        <w:left w:val="single" w:sz="24" w:space="0" w:color="E32D91" w:themeColor="accent1"/>
        <w:bottom w:val="single" w:sz="24" w:space="0" w:color="E32D91" w:themeColor="accent1"/>
        <w:right w:val="single" w:sz="24" w:space="0" w:color="E32D91" w:themeColor="accent1"/>
      </w:pBdr>
      <w:shd w:val="clear" w:color="auto" w:fill="E32D91"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BB32FC"/>
    <w:pPr>
      <w:pBdr>
        <w:top w:val="single" w:sz="24" w:space="0" w:color="F9D4E8" w:themeColor="accent1" w:themeTint="33"/>
        <w:left w:val="single" w:sz="24" w:space="0" w:color="F9D4E8" w:themeColor="accent1" w:themeTint="33"/>
        <w:bottom w:val="single" w:sz="24" w:space="0" w:color="F9D4E8" w:themeColor="accent1" w:themeTint="33"/>
        <w:right w:val="single" w:sz="24" w:space="0" w:color="F9D4E8" w:themeColor="accent1" w:themeTint="33"/>
      </w:pBdr>
      <w:shd w:val="clear" w:color="auto" w:fill="F9D4E8"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BB32FC"/>
    <w:pPr>
      <w:pBdr>
        <w:top w:val="single" w:sz="6" w:space="2" w:color="E32D91" w:themeColor="accent1"/>
      </w:pBdr>
      <w:spacing w:before="300" w:after="0"/>
      <w:outlineLvl w:val="2"/>
    </w:pPr>
    <w:rPr>
      <w:caps/>
      <w:color w:val="771048" w:themeColor="accent1" w:themeShade="7F"/>
      <w:spacing w:val="15"/>
    </w:rPr>
  </w:style>
  <w:style w:type="paragraph" w:styleId="Heading4">
    <w:name w:val="heading 4"/>
    <w:basedOn w:val="Normal"/>
    <w:next w:val="Normal"/>
    <w:link w:val="Heading4Char"/>
    <w:uiPriority w:val="9"/>
    <w:semiHidden/>
    <w:unhideWhenUsed/>
    <w:qFormat/>
    <w:rsid w:val="00BB32FC"/>
    <w:pPr>
      <w:pBdr>
        <w:top w:val="dotted" w:sz="6" w:space="2" w:color="E32D91" w:themeColor="accent1"/>
      </w:pBdr>
      <w:spacing w:before="200" w:after="0"/>
      <w:outlineLvl w:val="3"/>
    </w:pPr>
    <w:rPr>
      <w:caps/>
      <w:color w:val="B3186D" w:themeColor="accent1" w:themeShade="BF"/>
      <w:spacing w:val="10"/>
    </w:rPr>
  </w:style>
  <w:style w:type="paragraph" w:styleId="Heading5">
    <w:name w:val="heading 5"/>
    <w:basedOn w:val="Normal"/>
    <w:next w:val="Normal"/>
    <w:link w:val="Heading5Char"/>
    <w:uiPriority w:val="9"/>
    <w:semiHidden/>
    <w:unhideWhenUsed/>
    <w:qFormat/>
    <w:rsid w:val="00BB32FC"/>
    <w:pPr>
      <w:pBdr>
        <w:bottom w:val="single" w:sz="6" w:space="1" w:color="E32D91" w:themeColor="accent1"/>
      </w:pBdr>
      <w:spacing w:before="200" w:after="0"/>
      <w:outlineLvl w:val="4"/>
    </w:pPr>
    <w:rPr>
      <w:caps/>
      <w:color w:val="B3186D" w:themeColor="accent1" w:themeShade="BF"/>
      <w:spacing w:val="10"/>
    </w:rPr>
  </w:style>
  <w:style w:type="paragraph" w:styleId="Heading6">
    <w:name w:val="heading 6"/>
    <w:basedOn w:val="Normal"/>
    <w:next w:val="Normal"/>
    <w:link w:val="Heading6Char"/>
    <w:uiPriority w:val="9"/>
    <w:semiHidden/>
    <w:unhideWhenUsed/>
    <w:qFormat/>
    <w:rsid w:val="00BB32FC"/>
    <w:pPr>
      <w:pBdr>
        <w:bottom w:val="dotted" w:sz="6" w:space="1" w:color="E32D91" w:themeColor="accent1"/>
      </w:pBdr>
      <w:spacing w:before="200" w:after="0"/>
      <w:outlineLvl w:val="5"/>
    </w:pPr>
    <w:rPr>
      <w:caps/>
      <w:color w:val="B3186D" w:themeColor="accent1" w:themeShade="BF"/>
      <w:spacing w:val="10"/>
    </w:rPr>
  </w:style>
  <w:style w:type="paragraph" w:styleId="Heading7">
    <w:name w:val="heading 7"/>
    <w:basedOn w:val="Normal"/>
    <w:next w:val="Normal"/>
    <w:link w:val="Heading7Char"/>
    <w:uiPriority w:val="9"/>
    <w:semiHidden/>
    <w:unhideWhenUsed/>
    <w:qFormat/>
    <w:rsid w:val="00BB32FC"/>
    <w:pPr>
      <w:spacing w:before="200" w:after="0"/>
      <w:outlineLvl w:val="6"/>
    </w:pPr>
    <w:rPr>
      <w:caps/>
      <w:color w:val="B3186D" w:themeColor="accent1" w:themeShade="BF"/>
      <w:spacing w:val="10"/>
    </w:rPr>
  </w:style>
  <w:style w:type="paragraph" w:styleId="Heading8">
    <w:name w:val="heading 8"/>
    <w:basedOn w:val="Normal"/>
    <w:next w:val="Normal"/>
    <w:link w:val="Heading8Char"/>
    <w:uiPriority w:val="9"/>
    <w:semiHidden/>
    <w:unhideWhenUsed/>
    <w:qFormat/>
    <w:rsid w:val="00BB32F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B32FC"/>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4D9E"/>
    <w:pPr>
      <w:ind w:left="720"/>
      <w:contextualSpacing/>
    </w:pPr>
  </w:style>
  <w:style w:type="character" w:customStyle="1" w:styleId="a">
    <w:name w:val="_"/>
    <w:basedOn w:val="DefaultParagraphFont"/>
    <w:rsid w:val="00222BEE"/>
  </w:style>
  <w:style w:type="paragraph" w:styleId="NormalWeb">
    <w:name w:val="Normal (Web)"/>
    <w:basedOn w:val="Normal"/>
    <w:uiPriority w:val="99"/>
    <w:semiHidden/>
    <w:unhideWhenUsed/>
    <w:rsid w:val="003A73DB"/>
    <w:pPr>
      <w:spacing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A73DB"/>
    <w:rPr>
      <w:color w:val="0000FF"/>
      <w:u w:val="single"/>
    </w:rPr>
  </w:style>
  <w:style w:type="character" w:customStyle="1" w:styleId="Heading3Char">
    <w:name w:val="Heading 3 Char"/>
    <w:basedOn w:val="DefaultParagraphFont"/>
    <w:link w:val="Heading3"/>
    <w:uiPriority w:val="9"/>
    <w:rsid w:val="00BB32FC"/>
    <w:rPr>
      <w:caps/>
      <w:color w:val="771048" w:themeColor="accent1" w:themeShade="7F"/>
      <w:spacing w:val="15"/>
    </w:rPr>
  </w:style>
  <w:style w:type="character" w:styleId="Strong">
    <w:name w:val="Strong"/>
    <w:uiPriority w:val="22"/>
    <w:qFormat/>
    <w:rsid w:val="00BB32FC"/>
    <w:rPr>
      <w:b/>
      <w:bCs/>
    </w:rPr>
  </w:style>
  <w:style w:type="paragraph" w:styleId="BalloonText">
    <w:name w:val="Balloon Text"/>
    <w:basedOn w:val="Normal"/>
    <w:link w:val="BalloonTextChar"/>
    <w:uiPriority w:val="99"/>
    <w:semiHidden/>
    <w:unhideWhenUsed/>
    <w:rsid w:val="007472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7238"/>
    <w:rPr>
      <w:rFonts w:ascii="Tahoma" w:hAnsi="Tahoma" w:cs="Tahoma"/>
      <w:sz w:val="16"/>
      <w:szCs w:val="16"/>
    </w:rPr>
  </w:style>
  <w:style w:type="character" w:customStyle="1" w:styleId="topic-highlight">
    <w:name w:val="topic-highlight"/>
    <w:basedOn w:val="DefaultParagraphFont"/>
    <w:rsid w:val="00AE4719"/>
  </w:style>
  <w:style w:type="paragraph" w:styleId="Header">
    <w:name w:val="header"/>
    <w:basedOn w:val="Normal"/>
    <w:link w:val="HeaderChar"/>
    <w:uiPriority w:val="99"/>
    <w:unhideWhenUsed/>
    <w:rsid w:val="00CC5A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5AE7"/>
  </w:style>
  <w:style w:type="paragraph" w:styleId="Footer">
    <w:name w:val="footer"/>
    <w:basedOn w:val="Normal"/>
    <w:link w:val="FooterChar"/>
    <w:uiPriority w:val="99"/>
    <w:unhideWhenUsed/>
    <w:rsid w:val="00CC5A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5AE7"/>
  </w:style>
  <w:style w:type="table" w:styleId="TableGrid">
    <w:name w:val="Table Grid"/>
    <w:basedOn w:val="TableNormal"/>
    <w:uiPriority w:val="59"/>
    <w:rsid w:val="007A3C3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gkelc">
    <w:name w:val="hgkelc"/>
    <w:basedOn w:val="DefaultParagraphFont"/>
    <w:rsid w:val="00831EE9"/>
  </w:style>
  <w:style w:type="character" w:styleId="Emphasis">
    <w:name w:val="Emphasis"/>
    <w:uiPriority w:val="20"/>
    <w:qFormat/>
    <w:rsid w:val="00BB32FC"/>
    <w:rPr>
      <w:caps/>
      <w:color w:val="771048" w:themeColor="accent1" w:themeShade="7F"/>
      <w:spacing w:val="5"/>
    </w:rPr>
  </w:style>
  <w:style w:type="character" w:customStyle="1" w:styleId="Heading1Char">
    <w:name w:val="Heading 1 Char"/>
    <w:basedOn w:val="DefaultParagraphFont"/>
    <w:link w:val="Heading1"/>
    <w:uiPriority w:val="9"/>
    <w:rsid w:val="00BB32FC"/>
    <w:rPr>
      <w:caps/>
      <w:color w:val="FFFFFF" w:themeColor="background1"/>
      <w:spacing w:val="15"/>
      <w:sz w:val="22"/>
      <w:szCs w:val="22"/>
      <w:shd w:val="clear" w:color="auto" w:fill="E32D91" w:themeFill="accent1"/>
    </w:rPr>
  </w:style>
  <w:style w:type="character" w:customStyle="1" w:styleId="Heading2Char">
    <w:name w:val="Heading 2 Char"/>
    <w:basedOn w:val="DefaultParagraphFont"/>
    <w:link w:val="Heading2"/>
    <w:uiPriority w:val="9"/>
    <w:semiHidden/>
    <w:rsid w:val="00BB32FC"/>
    <w:rPr>
      <w:caps/>
      <w:spacing w:val="15"/>
      <w:shd w:val="clear" w:color="auto" w:fill="F9D4E8" w:themeFill="accent1" w:themeFillTint="33"/>
    </w:rPr>
  </w:style>
  <w:style w:type="character" w:customStyle="1" w:styleId="Heading4Char">
    <w:name w:val="Heading 4 Char"/>
    <w:basedOn w:val="DefaultParagraphFont"/>
    <w:link w:val="Heading4"/>
    <w:uiPriority w:val="9"/>
    <w:semiHidden/>
    <w:rsid w:val="00BB32FC"/>
    <w:rPr>
      <w:caps/>
      <w:color w:val="B3186D" w:themeColor="accent1" w:themeShade="BF"/>
      <w:spacing w:val="10"/>
    </w:rPr>
  </w:style>
  <w:style w:type="character" w:customStyle="1" w:styleId="Heading5Char">
    <w:name w:val="Heading 5 Char"/>
    <w:basedOn w:val="DefaultParagraphFont"/>
    <w:link w:val="Heading5"/>
    <w:uiPriority w:val="9"/>
    <w:semiHidden/>
    <w:rsid w:val="00BB32FC"/>
    <w:rPr>
      <w:caps/>
      <w:color w:val="B3186D" w:themeColor="accent1" w:themeShade="BF"/>
      <w:spacing w:val="10"/>
    </w:rPr>
  </w:style>
  <w:style w:type="character" w:customStyle="1" w:styleId="Heading6Char">
    <w:name w:val="Heading 6 Char"/>
    <w:basedOn w:val="DefaultParagraphFont"/>
    <w:link w:val="Heading6"/>
    <w:uiPriority w:val="9"/>
    <w:semiHidden/>
    <w:rsid w:val="00BB32FC"/>
    <w:rPr>
      <w:caps/>
      <w:color w:val="B3186D" w:themeColor="accent1" w:themeShade="BF"/>
      <w:spacing w:val="10"/>
    </w:rPr>
  </w:style>
  <w:style w:type="character" w:customStyle="1" w:styleId="Heading7Char">
    <w:name w:val="Heading 7 Char"/>
    <w:basedOn w:val="DefaultParagraphFont"/>
    <w:link w:val="Heading7"/>
    <w:uiPriority w:val="9"/>
    <w:semiHidden/>
    <w:rsid w:val="00BB32FC"/>
    <w:rPr>
      <w:caps/>
      <w:color w:val="B3186D" w:themeColor="accent1" w:themeShade="BF"/>
      <w:spacing w:val="10"/>
    </w:rPr>
  </w:style>
  <w:style w:type="character" w:customStyle="1" w:styleId="Heading8Char">
    <w:name w:val="Heading 8 Char"/>
    <w:basedOn w:val="DefaultParagraphFont"/>
    <w:link w:val="Heading8"/>
    <w:uiPriority w:val="9"/>
    <w:semiHidden/>
    <w:rsid w:val="00BB32FC"/>
    <w:rPr>
      <w:caps/>
      <w:spacing w:val="10"/>
      <w:sz w:val="18"/>
      <w:szCs w:val="18"/>
    </w:rPr>
  </w:style>
  <w:style w:type="character" w:customStyle="1" w:styleId="Heading9Char">
    <w:name w:val="Heading 9 Char"/>
    <w:basedOn w:val="DefaultParagraphFont"/>
    <w:link w:val="Heading9"/>
    <w:uiPriority w:val="9"/>
    <w:semiHidden/>
    <w:rsid w:val="00BB32FC"/>
    <w:rPr>
      <w:i/>
      <w:iCs/>
      <w:caps/>
      <w:spacing w:val="10"/>
      <w:sz w:val="18"/>
      <w:szCs w:val="18"/>
    </w:rPr>
  </w:style>
  <w:style w:type="paragraph" w:styleId="Caption">
    <w:name w:val="caption"/>
    <w:basedOn w:val="Normal"/>
    <w:next w:val="Normal"/>
    <w:uiPriority w:val="35"/>
    <w:unhideWhenUsed/>
    <w:qFormat/>
    <w:rsid w:val="00BB32FC"/>
    <w:rPr>
      <w:b/>
      <w:bCs/>
      <w:color w:val="B3186D" w:themeColor="accent1" w:themeShade="BF"/>
      <w:sz w:val="16"/>
      <w:szCs w:val="16"/>
    </w:rPr>
  </w:style>
  <w:style w:type="paragraph" w:styleId="Title">
    <w:name w:val="Title"/>
    <w:basedOn w:val="Normal"/>
    <w:next w:val="Normal"/>
    <w:link w:val="TitleChar"/>
    <w:uiPriority w:val="10"/>
    <w:qFormat/>
    <w:rsid w:val="00BB32FC"/>
    <w:pPr>
      <w:spacing w:before="0" w:after="0"/>
    </w:pPr>
    <w:rPr>
      <w:rFonts w:asciiTheme="majorHAnsi" w:eastAsiaTheme="majorEastAsia" w:hAnsiTheme="majorHAnsi" w:cstheme="majorBidi"/>
      <w:caps/>
      <w:color w:val="E32D91" w:themeColor="accent1"/>
      <w:spacing w:val="10"/>
      <w:sz w:val="52"/>
      <w:szCs w:val="52"/>
    </w:rPr>
  </w:style>
  <w:style w:type="character" w:customStyle="1" w:styleId="TitleChar">
    <w:name w:val="Title Char"/>
    <w:basedOn w:val="DefaultParagraphFont"/>
    <w:link w:val="Title"/>
    <w:uiPriority w:val="10"/>
    <w:rsid w:val="00BB32FC"/>
    <w:rPr>
      <w:rFonts w:asciiTheme="majorHAnsi" w:eastAsiaTheme="majorEastAsia" w:hAnsiTheme="majorHAnsi" w:cstheme="majorBidi"/>
      <w:caps/>
      <w:color w:val="E32D91" w:themeColor="accent1"/>
      <w:spacing w:val="10"/>
      <w:sz w:val="52"/>
      <w:szCs w:val="52"/>
    </w:rPr>
  </w:style>
  <w:style w:type="paragraph" w:styleId="Subtitle">
    <w:name w:val="Subtitle"/>
    <w:basedOn w:val="Normal"/>
    <w:next w:val="Normal"/>
    <w:link w:val="SubtitleChar"/>
    <w:uiPriority w:val="11"/>
    <w:qFormat/>
    <w:rsid w:val="00BB32FC"/>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B32FC"/>
    <w:rPr>
      <w:caps/>
      <w:color w:val="595959" w:themeColor="text1" w:themeTint="A6"/>
      <w:spacing w:val="10"/>
      <w:sz w:val="21"/>
      <w:szCs w:val="21"/>
    </w:rPr>
  </w:style>
  <w:style w:type="paragraph" w:styleId="NoSpacing">
    <w:name w:val="No Spacing"/>
    <w:link w:val="NoSpacingChar"/>
    <w:uiPriority w:val="1"/>
    <w:qFormat/>
    <w:rsid w:val="00BB32FC"/>
    <w:pPr>
      <w:spacing w:after="0" w:line="240" w:lineRule="auto"/>
    </w:pPr>
  </w:style>
  <w:style w:type="paragraph" w:styleId="Quote">
    <w:name w:val="Quote"/>
    <w:basedOn w:val="Normal"/>
    <w:next w:val="Normal"/>
    <w:link w:val="QuoteChar"/>
    <w:uiPriority w:val="29"/>
    <w:qFormat/>
    <w:rsid w:val="00BB32FC"/>
    <w:rPr>
      <w:i/>
      <w:iCs/>
      <w:sz w:val="24"/>
      <w:szCs w:val="24"/>
    </w:rPr>
  </w:style>
  <w:style w:type="character" w:customStyle="1" w:styleId="QuoteChar">
    <w:name w:val="Quote Char"/>
    <w:basedOn w:val="DefaultParagraphFont"/>
    <w:link w:val="Quote"/>
    <w:uiPriority w:val="29"/>
    <w:rsid w:val="00BB32FC"/>
    <w:rPr>
      <w:i/>
      <w:iCs/>
      <w:sz w:val="24"/>
      <w:szCs w:val="24"/>
    </w:rPr>
  </w:style>
  <w:style w:type="paragraph" w:styleId="IntenseQuote">
    <w:name w:val="Intense Quote"/>
    <w:basedOn w:val="Normal"/>
    <w:next w:val="Normal"/>
    <w:link w:val="IntenseQuoteChar"/>
    <w:uiPriority w:val="30"/>
    <w:qFormat/>
    <w:rsid w:val="00BB32FC"/>
    <w:pPr>
      <w:spacing w:before="240" w:after="240" w:line="240" w:lineRule="auto"/>
      <w:ind w:left="1080" w:right="1080"/>
      <w:jc w:val="center"/>
    </w:pPr>
    <w:rPr>
      <w:color w:val="E32D91" w:themeColor="accent1"/>
      <w:sz w:val="24"/>
      <w:szCs w:val="24"/>
    </w:rPr>
  </w:style>
  <w:style w:type="character" w:customStyle="1" w:styleId="IntenseQuoteChar">
    <w:name w:val="Intense Quote Char"/>
    <w:basedOn w:val="DefaultParagraphFont"/>
    <w:link w:val="IntenseQuote"/>
    <w:uiPriority w:val="30"/>
    <w:rsid w:val="00BB32FC"/>
    <w:rPr>
      <w:color w:val="E32D91" w:themeColor="accent1"/>
      <w:sz w:val="24"/>
      <w:szCs w:val="24"/>
    </w:rPr>
  </w:style>
  <w:style w:type="character" w:styleId="SubtleEmphasis">
    <w:name w:val="Subtle Emphasis"/>
    <w:uiPriority w:val="19"/>
    <w:qFormat/>
    <w:rsid w:val="00BB32FC"/>
    <w:rPr>
      <w:i/>
      <w:iCs/>
      <w:color w:val="771048" w:themeColor="accent1" w:themeShade="7F"/>
    </w:rPr>
  </w:style>
  <w:style w:type="character" w:styleId="IntenseEmphasis">
    <w:name w:val="Intense Emphasis"/>
    <w:uiPriority w:val="21"/>
    <w:qFormat/>
    <w:rsid w:val="00BB32FC"/>
    <w:rPr>
      <w:b/>
      <w:bCs/>
      <w:caps/>
      <w:color w:val="771048" w:themeColor="accent1" w:themeShade="7F"/>
      <w:spacing w:val="10"/>
    </w:rPr>
  </w:style>
  <w:style w:type="character" w:styleId="SubtleReference">
    <w:name w:val="Subtle Reference"/>
    <w:uiPriority w:val="31"/>
    <w:qFormat/>
    <w:rsid w:val="00BB32FC"/>
    <w:rPr>
      <w:b/>
      <w:bCs/>
      <w:color w:val="E32D91" w:themeColor="accent1"/>
    </w:rPr>
  </w:style>
  <w:style w:type="character" w:styleId="IntenseReference">
    <w:name w:val="Intense Reference"/>
    <w:uiPriority w:val="32"/>
    <w:qFormat/>
    <w:rsid w:val="00BB32FC"/>
    <w:rPr>
      <w:b/>
      <w:bCs/>
      <w:i/>
      <w:iCs/>
      <w:caps/>
      <w:color w:val="E32D91" w:themeColor="accent1"/>
    </w:rPr>
  </w:style>
  <w:style w:type="character" w:styleId="BookTitle">
    <w:name w:val="Book Title"/>
    <w:uiPriority w:val="33"/>
    <w:qFormat/>
    <w:rsid w:val="00BB32FC"/>
    <w:rPr>
      <w:b/>
      <w:bCs/>
      <w:i/>
      <w:iCs/>
      <w:spacing w:val="0"/>
    </w:rPr>
  </w:style>
  <w:style w:type="paragraph" w:styleId="TOCHeading">
    <w:name w:val="TOC Heading"/>
    <w:basedOn w:val="Heading1"/>
    <w:next w:val="Normal"/>
    <w:uiPriority w:val="39"/>
    <w:unhideWhenUsed/>
    <w:qFormat/>
    <w:rsid w:val="00BB32FC"/>
    <w:pPr>
      <w:outlineLvl w:val="9"/>
    </w:pPr>
  </w:style>
  <w:style w:type="character" w:customStyle="1" w:styleId="NoSpacingChar">
    <w:name w:val="No Spacing Char"/>
    <w:basedOn w:val="DefaultParagraphFont"/>
    <w:link w:val="NoSpacing"/>
    <w:uiPriority w:val="1"/>
    <w:rsid w:val="00BB32FC"/>
  </w:style>
  <w:style w:type="paragraph" w:styleId="TOC1">
    <w:name w:val="toc 1"/>
    <w:basedOn w:val="Normal"/>
    <w:next w:val="Normal"/>
    <w:autoRedefine/>
    <w:uiPriority w:val="39"/>
    <w:unhideWhenUsed/>
    <w:rsid w:val="009E73B3"/>
    <w:pPr>
      <w:spacing w:after="100"/>
    </w:pPr>
  </w:style>
  <w:style w:type="paragraph" w:styleId="TableofFigures">
    <w:name w:val="table of figures"/>
    <w:basedOn w:val="Normal"/>
    <w:next w:val="Normal"/>
    <w:uiPriority w:val="99"/>
    <w:unhideWhenUsed/>
    <w:rsid w:val="003F38D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955045">
      <w:bodyDiv w:val="1"/>
      <w:marLeft w:val="0"/>
      <w:marRight w:val="0"/>
      <w:marTop w:val="0"/>
      <w:marBottom w:val="0"/>
      <w:divBdr>
        <w:top w:val="none" w:sz="0" w:space="0" w:color="auto"/>
        <w:left w:val="none" w:sz="0" w:space="0" w:color="auto"/>
        <w:bottom w:val="none" w:sz="0" w:space="0" w:color="auto"/>
        <w:right w:val="none" w:sz="0" w:space="0" w:color="auto"/>
      </w:divBdr>
    </w:div>
    <w:div w:id="234819856">
      <w:bodyDiv w:val="1"/>
      <w:marLeft w:val="0"/>
      <w:marRight w:val="0"/>
      <w:marTop w:val="0"/>
      <w:marBottom w:val="0"/>
      <w:divBdr>
        <w:top w:val="none" w:sz="0" w:space="0" w:color="auto"/>
        <w:left w:val="none" w:sz="0" w:space="0" w:color="auto"/>
        <w:bottom w:val="none" w:sz="0" w:space="0" w:color="auto"/>
        <w:right w:val="none" w:sz="0" w:space="0" w:color="auto"/>
      </w:divBdr>
    </w:div>
    <w:div w:id="549220818">
      <w:bodyDiv w:val="1"/>
      <w:marLeft w:val="0"/>
      <w:marRight w:val="0"/>
      <w:marTop w:val="0"/>
      <w:marBottom w:val="0"/>
      <w:divBdr>
        <w:top w:val="none" w:sz="0" w:space="0" w:color="auto"/>
        <w:left w:val="none" w:sz="0" w:space="0" w:color="auto"/>
        <w:bottom w:val="none" w:sz="0" w:space="0" w:color="auto"/>
        <w:right w:val="none" w:sz="0" w:space="0" w:color="auto"/>
      </w:divBdr>
    </w:div>
    <w:div w:id="1095244851">
      <w:bodyDiv w:val="1"/>
      <w:marLeft w:val="0"/>
      <w:marRight w:val="0"/>
      <w:marTop w:val="0"/>
      <w:marBottom w:val="0"/>
      <w:divBdr>
        <w:top w:val="none" w:sz="0" w:space="0" w:color="auto"/>
        <w:left w:val="none" w:sz="0" w:space="0" w:color="auto"/>
        <w:bottom w:val="none" w:sz="0" w:space="0" w:color="auto"/>
        <w:right w:val="none" w:sz="0" w:space="0" w:color="auto"/>
      </w:divBdr>
    </w:div>
    <w:div w:id="1158423764">
      <w:bodyDiv w:val="1"/>
      <w:marLeft w:val="0"/>
      <w:marRight w:val="0"/>
      <w:marTop w:val="0"/>
      <w:marBottom w:val="0"/>
      <w:divBdr>
        <w:top w:val="none" w:sz="0" w:space="0" w:color="auto"/>
        <w:left w:val="none" w:sz="0" w:space="0" w:color="auto"/>
        <w:bottom w:val="none" w:sz="0" w:space="0" w:color="auto"/>
        <w:right w:val="none" w:sz="0" w:space="0" w:color="auto"/>
      </w:divBdr>
    </w:div>
    <w:div w:id="1250307799">
      <w:bodyDiv w:val="1"/>
      <w:marLeft w:val="0"/>
      <w:marRight w:val="0"/>
      <w:marTop w:val="0"/>
      <w:marBottom w:val="0"/>
      <w:divBdr>
        <w:top w:val="none" w:sz="0" w:space="0" w:color="auto"/>
        <w:left w:val="none" w:sz="0" w:space="0" w:color="auto"/>
        <w:bottom w:val="none" w:sz="0" w:space="0" w:color="auto"/>
        <w:right w:val="none" w:sz="0" w:space="0" w:color="auto"/>
      </w:divBdr>
    </w:div>
    <w:div w:id="1778986764">
      <w:bodyDiv w:val="1"/>
      <w:marLeft w:val="0"/>
      <w:marRight w:val="0"/>
      <w:marTop w:val="0"/>
      <w:marBottom w:val="0"/>
      <w:divBdr>
        <w:top w:val="none" w:sz="0" w:space="0" w:color="auto"/>
        <w:left w:val="none" w:sz="0" w:space="0" w:color="auto"/>
        <w:bottom w:val="none" w:sz="0" w:space="0" w:color="auto"/>
        <w:right w:val="none" w:sz="0" w:space="0" w:color="auto"/>
      </w:divBdr>
    </w:div>
    <w:div w:id="1801266989">
      <w:bodyDiv w:val="1"/>
      <w:marLeft w:val="0"/>
      <w:marRight w:val="0"/>
      <w:marTop w:val="0"/>
      <w:marBottom w:val="0"/>
      <w:divBdr>
        <w:top w:val="none" w:sz="0" w:space="0" w:color="auto"/>
        <w:left w:val="none" w:sz="0" w:space="0" w:color="auto"/>
        <w:bottom w:val="none" w:sz="0" w:space="0" w:color="auto"/>
        <w:right w:val="none" w:sz="0" w:space="0" w:color="auto"/>
      </w:divBdr>
    </w:div>
    <w:div w:id="1994335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jpe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9.jpe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jpeg"/><Relationship Id="rId25" Type="http://schemas.openxmlformats.org/officeDocument/2006/relationships/image" Target="media/image13.jpeg"/><Relationship Id="rId2" Type="http://schemas.openxmlformats.org/officeDocument/2006/relationships/customXml" Target="../customXml/item2.xml"/><Relationship Id="rId16" Type="http://schemas.openxmlformats.org/officeDocument/2006/relationships/hyperlink" Target="https://www.isover.com/how-design-and-build-energy-efficient-building" TargetMode="External"/><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jpeg"/><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image" Target="media/image11.jpeg"/><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7.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image" Target="media/image10.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2021-06-25T00:00:00</PublishDate>
  <Abstract>Energy audits are a vital part of building services and facilities management. With the UK moving toward low/zero carbon buildings to satisfy its commitment to Paris Agreement 2016. CARBS Building Audit provided an opportunity to highlight how even a relatively new building could still require updated energy saving methods or retrofitting.</Abstract>
  <CompanyAddress>Sustainable Construction MSc: Building Services and Energy Performance in Buildings</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0324e65c13516d13d413fc78371070eb">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2090c5d360a3c319bed46dd46e28e43d"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ISG12</b:Tag>
    <b:SourceType>Misc</b:SourceType>
    <b:Guid>{12B407A8-C8F6-40BF-B24B-68E40DE164B9}</b:Guid>
    <b:Title>CARBS Building Elevations</b:Title>
    <b:Year>2012</b:Year>
    <b:YearAccessed>2021</b:YearAccessed>
    <b:MonthAccessed>June</b:MonthAccessed>
    <b:DayAccessed>20</b:DayAccessed>
    <b:Author>
      <b:Author>
        <b:NameList>
          <b:Person>
            <b:Last>ISG</b:Last>
          </b:Person>
        </b:NameList>
      </b:Author>
    </b:Author>
    <b:City>Cardiff</b:City>
    <b:RefOrder>2</b:RefOrder>
  </b:Source>
  <b:Source>
    <b:Tag>Uni21</b:Tag>
    <b:SourceType>InternetSite</b:SourceType>
    <b:Guid>{157C8FFC-724F-4475-9A2C-7B119E010441}</b:Guid>
    <b:Author>
      <b:Author>
        <b:NameList>
          <b:Person>
            <b:Last>University</b:Last>
            <b:First>Cardiff</b:First>
          </b:Person>
        </b:NameList>
      </b:Author>
    </b:Author>
    <b:Title>Cardiff University Business School Facilities</b:Title>
    <b:Year>2021</b:Year>
    <b:YearAccessed>2021</b:YearAccessed>
    <b:MonthAccessed>June</b:MonthAccessed>
    <b:DayAccessed>1</b:DayAccessed>
    <b:URL>https://www.cardiff.ac.uk/business-school/about-us/facilities</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44E7ED-ED01-46BD-ACF4-2A91EF33CE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2C875DF-B23C-4053-B0BC-68390E89191B}">
  <ds:schemaRefs>
    <ds:schemaRef ds:uri="http://schemas.microsoft.com/sharepoint/v3/contenttype/forms"/>
  </ds:schemaRefs>
</ds:datastoreItem>
</file>

<file path=customXml/itemProps4.xml><?xml version="1.0" encoding="utf-8"?>
<ds:datastoreItem xmlns:ds="http://schemas.openxmlformats.org/officeDocument/2006/customXml" ds:itemID="{D5C27319-CCA4-42C6-915C-480E2355B475}">
  <ds:schemaRefs>
    <ds:schemaRef ds:uri="http://www.w3.org/XML/1998/namespace"/>
    <ds:schemaRef ds:uri="http://purl.org/dc/terms/"/>
    <ds:schemaRef ds:uri="http://schemas.microsoft.com/office/2006/metadata/properties"/>
    <ds:schemaRef ds:uri="http://purl.org/dc/elements/1.1/"/>
    <ds:schemaRef ds:uri="6ce03418-4b85-46e6-9705-46dd5ee7fda4"/>
    <ds:schemaRef ds:uri="http://purl.org/dc/dcmitype/"/>
    <ds:schemaRef ds:uri="http://schemas.openxmlformats.org/package/2006/metadata/core-properties"/>
    <ds:schemaRef ds:uri="8e4cb740-4a10-46c5-90de-9cf76d8df684"/>
    <ds:schemaRef ds:uri="http://schemas.microsoft.com/office/2006/documentManagement/types"/>
    <ds:schemaRef ds:uri="http://schemas.microsoft.com/office/infopath/2007/PartnerControls"/>
  </ds:schemaRefs>
</ds:datastoreItem>
</file>

<file path=customXml/itemProps5.xml><?xml version="1.0" encoding="utf-8"?>
<ds:datastoreItem xmlns:ds="http://schemas.openxmlformats.org/officeDocument/2006/customXml" ds:itemID="{CCF399A0-B06B-4D77-B05D-67ACC36BC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34</Pages>
  <Words>5241</Words>
  <Characters>29877</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Energy Performance of Cardiff University Business School</vt:lpstr>
    </vt:vector>
  </TitlesOfParts>
  <Company>UWTSD: Paul Manley</Company>
  <LinksUpToDate>false</LinksUpToDate>
  <CharactersWithSpaces>35048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Energy Performance of Cardiff University Business School</dc:title>
  <dc:subject>Energy Audit Review</dc:subject>
  <dc:creator>Trace King: 1403139</dc:creator>
  <cp:lastModifiedBy>Tracy-Anne</cp:lastModifiedBy>
  <cp:revision>2</cp:revision>
  <dcterms:created xsi:type="dcterms:W3CDTF">2021-06-25T21:44:00Z</dcterms:created>
  <dcterms:modified xsi:type="dcterms:W3CDTF">2021-06-25T21:44:00Z</dcterms:modified>
  <cp:category>Sustainable Construction MSc: Building Services. UWTSD</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