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F5F34" w14:textId="21F8F5B6" w:rsidR="00100887" w:rsidRPr="008864C3" w:rsidRDefault="00100887" w:rsidP="00100887">
      <w:pPr>
        <w:jc w:val="center"/>
        <w:rPr>
          <w:rFonts w:ascii="Times New Roman" w:hAnsi="Times New Roman" w:cs="Times New Roman"/>
          <w:b/>
          <w:bCs/>
          <w:sz w:val="32"/>
          <w:szCs w:val="32"/>
        </w:rPr>
      </w:pPr>
      <w:r w:rsidRPr="008864C3">
        <w:rPr>
          <w:rFonts w:ascii="Times New Roman" w:hAnsi="Times New Roman" w:cs="Times New Roman"/>
          <w:b/>
          <w:bCs/>
          <w:sz w:val="32"/>
          <w:szCs w:val="32"/>
        </w:rPr>
        <w:t xml:space="preserve">Assignment guidance </w:t>
      </w:r>
    </w:p>
    <w:p w14:paraId="2E6B0EB3" w14:textId="77777777" w:rsidR="00100887" w:rsidRDefault="00100887" w:rsidP="00100887">
      <w:pPr>
        <w:jc w:val="both"/>
        <w:rPr>
          <w:rFonts w:ascii="Times New Roman" w:hAnsi="Times New Roman" w:cs="Times New Roman"/>
          <w:sz w:val="24"/>
          <w:szCs w:val="24"/>
        </w:rPr>
      </w:pPr>
    </w:p>
    <w:p w14:paraId="470B2CC6" w14:textId="1EE7C68B" w:rsidR="00100887" w:rsidRDefault="002E0DD2" w:rsidP="00100887">
      <w:pPr>
        <w:jc w:val="both"/>
        <w:rPr>
          <w:rFonts w:ascii="Times New Roman" w:hAnsi="Times New Roman" w:cs="Times New Roman"/>
          <w:sz w:val="24"/>
          <w:szCs w:val="24"/>
        </w:rPr>
      </w:pPr>
      <w:r>
        <w:rPr>
          <w:rFonts w:ascii="Times New Roman" w:hAnsi="Times New Roman" w:cs="Times New Roman"/>
          <w:sz w:val="24"/>
          <w:szCs w:val="24"/>
        </w:rPr>
        <w:t>Archaeological work (or in earlier periods, crude</w:t>
      </w:r>
      <w:r w:rsidR="00100887">
        <w:rPr>
          <w:rFonts w:ascii="Times New Roman" w:hAnsi="Times New Roman" w:cs="Times New Roman"/>
          <w:sz w:val="24"/>
          <w:szCs w:val="24"/>
        </w:rPr>
        <w:t xml:space="preserve"> </w:t>
      </w:r>
      <w:r>
        <w:rPr>
          <w:rFonts w:ascii="Times New Roman" w:hAnsi="Times New Roman" w:cs="Times New Roman"/>
          <w:sz w:val="24"/>
          <w:szCs w:val="24"/>
        </w:rPr>
        <w:t>a</w:t>
      </w:r>
      <w:r w:rsidR="00100887">
        <w:rPr>
          <w:rFonts w:ascii="Times New Roman" w:hAnsi="Times New Roman" w:cs="Times New Roman"/>
          <w:sz w:val="24"/>
          <w:szCs w:val="24"/>
        </w:rPr>
        <w:t xml:space="preserve">ntiquarian </w:t>
      </w:r>
      <w:r w:rsidR="008864C3">
        <w:rPr>
          <w:rFonts w:ascii="Times New Roman" w:hAnsi="Times New Roman" w:cs="Times New Roman"/>
          <w:sz w:val="24"/>
          <w:szCs w:val="24"/>
        </w:rPr>
        <w:t>plundering</w:t>
      </w:r>
      <w:r>
        <w:rPr>
          <w:rFonts w:ascii="Times New Roman" w:hAnsi="Times New Roman" w:cs="Times New Roman"/>
          <w:sz w:val="24"/>
          <w:szCs w:val="24"/>
        </w:rPr>
        <w:t>) has</w:t>
      </w:r>
      <w:r w:rsidR="00100887">
        <w:rPr>
          <w:rFonts w:ascii="Times New Roman" w:hAnsi="Times New Roman" w:cs="Times New Roman"/>
          <w:sz w:val="24"/>
          <w:szCs w:val="24"/>
        </w:rPr>
        <w:t xml:space="preserve"> been taking place at Pompeii and Herculaneum for the last two to three centuries</w:t>
      </w:r>
      <w:r>
        <w:rPr>
          <w:rFonts w:ascii="Times New Roman" w:hAnsi="Times New Roman" w:cs="Times New Roman"/>
          <w:sz w:val="24"/>
          <w:szCs w:val="24"/>
        </w:rPr>
        <w:t>, although periodic looting, in the case of Pompeii, goes back as far as the post-AD 79 period</w:t>
      </w:r>
      <w:r w:rsidR="00100887">
        <w:rPr>
          <w:rFonts w:ascii="Times New Roman" w:hAnsi="Times New Roman" w:cs="Times New Roman"/>
          <w:sz w:val="24"/>
          <w:szCs w:val="24"/>
        </w:rPr>
        <w:t xml:space="preserve">. As such, </w:t>
      </w:r>
      <w:r>
        <w:rPr>
          <w:rFonts w:ascii="Times New Roman" w:hAnsi="Times New Roman" w:cs="Times New Roman"/>
          <w:sz w:val="24"/>
          <w:szCs w:val="24"/>
        </w:rPr>
        <w:t>the degree and quality of recording, analysis and preservation often depends on the period in which a particular part of the site was unearthed (although some areas have been subject to multiple excavations over time). This will affect the volume of material you have to study for specific parts of the site and the range of scholarship available. Do not expect that you will necessarily be able to find a single book or article that covers everything you want to know about the edifice or part of the site you have chosen for your assignment</w:t>
      </w:r>
      <w:r w:rsidR="001D362D">
        <w:rPr>
          <w:rFonts w:ascii="Times New Roman" w:hAnsi="Times New Roman" w:cs="Times New Roman"/>
          <w:sz w:val="24"/>
          <w:szCs w:val="24"/>
        </w:rPr>
        <w:t>s</w:t>
      </w:r>
      <w:r>
        <w:rPr>
          <w:rFonts w:ascii="Times New Roman" w:hAnsi="Times New Roman" w:cs="Times New Roman"/>
          <w:sz w:val="24"/>
          <w:szCs w:val="24"/>
        </w:rPr>
        <w:t xml:space="preserve">. You will need </w:t>
      </w:r>
      <w:r w:rsidR="00091377">
        <w:rPr>
          <w:rFonts w:ascii="Times New Roman" w:hAnsi="Times New Roman" w:cs="Times New Roman"/>
          <w:sz w:val="24"/>
          <w:szCs w:val="24"/>
        </w:rPr>
        <w:t>to be</w:t>
      </w:r>
      <w:r>
        <w:rPr>
          <w:rFonts w:ascii="Times New Roman" w:hAnsi="Times New Roman" w:cs="Times New Roman"/>
          <w:sz w:val="24"/>
          <w:szCs w:val="24"/>
        </w:rPr>
        <w:t xml:space="preserve"> patie</w:t>
      </w:r>
      <w:r w:rsidR="00091377">
        <w:rPr>
          <w:rFonts w:ascii="Times New Roman" w:hAnsi="Times New Roman" w:cs="Times New Roman"/>
          <w:sz w:val="24"/>
          <w:szCs w:val="24"/>
        </w:rPr>
        <w:t xml:space="preserve">nt and diligent, looking </w:t>
      </w:r>
      <w:r>
        <w:rPr>
          <w:rFonts w:ascii="Times New Roman" w:hAnsi="Times New Roman" w:cs="Times New Roman"/>
          <w:sz w:val="24"/>
          <w:szCs w:val="24"/>
        </w:rPr>
        <w:t xml:space="preserve">through a range of academic works, site reports and museum sites to </w:t>
      </w:r>
      <w:r w:rsidR="00D41B22">
        <w:rPr>
          <w:rFonts w:ascii="Times New Roman" w:hAnsi="Times New Roman" w:cs="Times New Roman"/>
          <w:sz w:val="24"/>
          <w:szCs w:val="24"/>
        </w:rPr>
        <w:t xml:space="preserve">find the details and evidence </w:t>
      </w:r>
      <w:r w:rsidR="00091377">
        <w:rPr>
          <w:rFonts w:ascii="Times New Roman" w:hAnsi="Times New Roman" w:cs="Times New Roman"/>
          <w:sz w:val="24"/>
          <w:szCs w:val="24"/>
        </w:rPr>
        <w:t>you needed for</w:t>
      </w:r>
      <w:r w:rsidR="00D41B22">
        <w:rPr>
          <w:rFonts w:ascii="Times New Roman" w:hAnsi="Times New Roman" w:cs="Times New Roman"/>
          <w:sz w:val="24"/>
          <w:szCs w:val="24"/>
        </w:rPr>
        <w:t xml:space="preserve"> your analysis. Certainly, make use of our library catalogue, but also</w:t>
      </w:r>
      <w:r w:rsidR="00091377">
        <w:rPr>
          <w:rFonts w:ascii="Times New Roman" w:hAnsi="Times New Roman" w:cs="Times New Roman"/>
          <w:sz w:val="24"/>
          <w:szCs w:val="24"/>
        </w:rPr>
        <w:t xml:space="preserve"> check</w:t>
      </w:r>
      <w:r w:rsidR="00D41B22">
        <w:rPr>
          <w:rFonts w:ascii="Times New Roman" w:hAnsi="Times New Roman" w:cs="Times New Roman"/>
          <w:sz w:val="24"/>
          <w:szCs w:val="24"/>
        </w:rPr>
        <w:t xml:space="preserve"> Google Scholar. You may </w:t>
      </w:r>
      <w:r w:rsidR="00091377">
        <w:rPr>
          <w:rFonts w:ascii="Times New Roman" w:hAnsi="Times New Roman" w:cs="Times New Roman"/>
          <w:sz w:val="24"/>
          <w:szCs w:val="24"/>
        </w:rPr>
        <w:t>find it useful to look through</w:t>
      </w:r>
      <w:r w:rsidR="00D41B22">
        <w:rPr>
          <w:rFonts w:ascii="Times New Roman" w:hAnsi="Times New Roman" w:cs="Times New Roman"/>
          <w:sz w:val="24"/>
          <w:szCs w:val="24"/>
        </w:rPr>
        <w:t xml:space="preserve"> content pages and indices of survey works and edited volumes to find </w:t>
      </w:r>
      <w:r w:rsidR="00091377">
        <w:rPr>
          <w:rFonts w:ascii="Times New Roman" w:hAnsi="Times New Roman" w:cs="Times New Roman"/>
          <w:sz w:val="24"/>
          <w:szCs w:val="24"/>
        </w:rPr>
        <w:t>where there is discussion of your</w:t>
      </w:r>
      <w:r w:rsidR="00D41B22">
        <w:rPr>
          <w:rFonts w:ascii="Times New Roman" w:hAnsi="Times New Roman" w:cs="Times New Roman"/>
          <w:sz w:val="24"/>
          <w:szCs w:val="24"/>
        </w:rPr>
        <w:t xml:space="preserve"> chosen site. </w:t>
      </w:r>
    </w:p>
    <w:p w14:paraId="49746D08" w14:textId="77777777" w:rsidR="00D41B22" w:rsidRDefault="00D41B22" w:rsidP="00100887">
      <w:pPr>
        <w:jc w:val="both"/>
        <w:rPr>
          <w:rFonts w:ascii="Times New Roman" w:hAnsi="Times New Roman" w:cs="Times New Roman"/>
          <w:sz w:val="24"/>
          <w:szCs w:val="24"/>
        </w:rPr>
      </w:pPr>
    </w:p>
    <w:p w14:paraId="775074AE" w14:textId="7FEDD807" w:rsidR="00D41B22" w:rsidRDefault="00D41B22" w:rsidP="00100887">
      <w:pPr>
        <w:jc w:val="both"/>
        <w:rPr>
          <w:rFonts w:ascii="Times New Roman" w:hAnsi="Times New Roman" w:cs="Times New Roman"/>
          <w:b/>
          <w:bCs/>
          <w:sz w:val="24"/>
          <w:szCs w:val="24"/>
        </w:rPr>
      </w:pPr>
      <w:r>
        <w:rPr>
          <w:rFonts w:ascii="Times New Roman" w:hAnsi="Times New Roman" w:cs="Times New Roman"/>
          <w:b/>
          <w:bCs/>
          <w:sz w:val="24"/>
          <w:szCs w:val="24"/>
        </w:rPr>
        <w:t>General overviews</w:t>
      </w:r>
    </w:p>
    <w:p w14:paraId="348AC46E" w14:textId="7669BA8E" w:rsidR="00D41B22" w:rsidRDefault="00D41B22" w:rsidP="00100887">
      <w:pPr>
        <w:jc w:val="both"/>
        <w:rPr>
          <w:rFonts w:ascii="Times New Roman" w:hAnsi="Times New Roman" w:cs="Times New Roman"/>
          <w:sz w:val="24"/>
          <w:szCs w:val="24"/>
        </w:rPr>
      </w:pPr>
      <w:r>
        <w:rPr>
          <w:rFonts w:ascii="Times New Roman" w:hAnsi="Times New Roman" w:cs="Times New Roman"/>
          <w:sz w:val="24"/>
          <w:szCs w:val="24"/>
        </w:rPr>
        <w:t xml:space="preserve">The following works provide broad overviews of Pompeii (and Herculaneum; the material for the latter of being compared and discussed to that at Pompeii). These can be useful starting points, but you should search for more specialist literature to bolster </w:t>
      </w:r>
      <w:r w:rsidR="00392042">
        <w:rPr>
          <w:rFonts w:ascii="Times New Roman" w:hAnsi="Times New Roman" w:cs="Times New Roman"/>
          <w:sz w:val="24"/>
          <w:szCs w:val="24"/>
        </w:rPr>
        <w:t>the</w:t>
      </w:r>
      <w:r>
        <w:rPr>
          <w:rFonts w:ascii="Times New Roman" w:hAnsi="Times New Roman" w:cs="Times New Roman"/>
          <w:sz w:val="24"/>
          <w:szCs w:val="24"/>
        </w:rPr>
        <w:t xml:space="preserve"> analysis</w:t>
      </w:r>
      <w:r w:rsidR="00392042">
        <w:rPr>
          <w:rFonts w:ascii="Times New Roman" w:hAnsi="Times New Roman" w:cs="Times New Roman"/>
          <w:sz w:val="24"/>
          <w:szCs w:val="24"/>
        </w:rPr>
        <w:t xml:space="preserve"> of your chosen building / part of the site</w:t>
      </w:r>
      <w:r>
        <w:rPr>
          <w:rFonts w:ascii="Times New Roman" w:hAnsi="Times New Roman" w:cs="Times New Roman"/>
          <w:sz w:val="24"/>
          <w:szCs w:val="24"/>
        </w:rPr>
        <w:t xml:space="preserve">. </w:t>
      </w:r>
      <w:r w:rsidR="00091377">
        <w:rPr>
          <w:rFonts w:ascii="Times New Roman" w:hAnsi="Times New Roman" w:cs="Times New Roman"/>
          <w:sz w:val="24"/>
          <w:szCs w:val="24"/>
        </w:rPr>
        <w:t>As noted, c</w:t>
      </w:r>
      <w:r>
        <w:rPr>
          <w:rFonts w:ascii="Times New Roman" w:hAnsi="Times New Roman" w:cs="Times New Roman"/>
          <w:sz w:val="24"/>
          <w:szCs w:val="24"/>
        </w:rPr>
        <w:t xml:space="preserve">heck the contents page and index to speed up your search. </w:t>
      </w:r>
    </w:p>
    <w:p w14:paraId="70D34A85" w14:textId="4ACE6723" w:rsidR="00D41B22" w:rsidRDefault="00D41B22" w:rsidP="00100887">
      <w:pPr>
        <w:jc w:val="both"/>
        <w:rPr>
          <w:rFonts w:ascii="Times New Roman" w:hAnsi="Times New Roman" w:cs="Times New Roman"/>
          <w:sz w:val="24"/>
          <w:szCs w:val="24"/>
        </w:rPr>
      </w:pPr>
      <w:r>
        <w:rPr>
          <w:rFonts w:ascii="Times New Roman" w:hAnsi="Times New Roman" w:cs="Times New Roman"/>
          <w:sz w:val="24"/>
          <w:szCs w:val="24"/>
        </w:rPr>
        <w:t xml:space="preserve">Berry, J. (2007). </w:t>
      </w:r>
      <w:r>
        <w:rPr>
          <w:rFonts w:ascii="Times New Roman" w:hAnsi="Times New Roman" w:cs="Times New Roman"/>
          <w:i/>
          <w:iCs/>
          <w:sz w:val="24"/>
          <w:szCs w:val="24"/>
        </w:rPr>
        <w:t>The Complete Pompeii</w:t>
      </w:r>
      <w:r>
        <w:rPr>
          <w:rFonts w:ascii="Times New Roman" w:hAnsi="Times New Roman" w:cs="Times New Roman"/>
          <w:sz w:val="24"/>
          <w:szCs w:val="24"/>
        </w:rPr>
        <w:t>. Thames &amp; Hudson. [This work offers a useful, somewhat analytical, overview of Pompeii, set out thematically]</w:t>
      </w:r>
    </w:p>
    <w:p w14:paraId="19DFB36C" w14:textId="37ED234E" w:rsidR="00D41B22" w:rsidRDefault="00D41B22" w:rsidP="00100887">
      <w:pPr>
        <w:jc w:val="both"/>
        <w:rPr>
          <w:rFonts w:ascii="Times New Roman" w:hAnsi="Times New Roman" w:cs="Times New Roman"/>
          <w:sz w:val="24"/>
          <w:szCs w:val="24"/>
        </w:rPr>
      </w:pPr>
      <w:r>
        <w:rPr>
          <w:rFonts w:ascii="Times New Roman" w:hAnsi="Times New Roman" w:cs="Times New Roman"/>
          <w:sz w:val="24"/>
          <w:szCs w:val="24"/>
        </w:rPr>
        <w:t xml:space="preserve">Wilkinson, P. (2017). </w:t>
      </w:r>
      <w:r>
        <w:rPr>
          <w:rFonts w:ascii="Times New Roman" w:hAnsi="Times New Roman" w:cs="Times New Roman"/>
          <w:i/>
          <w:iCs/>
          <w:sz w:val="24"/>
          <w:szCs w:val="24"/>
        </w:rPr>
        <w:t>Pompeii: An Archaeological Guide</w:t>
      </w:r>
      <w:r>
        <w:rPr>
          <w:rFonts w:ascii="Times New Roman" w:hAnsi="Times New Roman" w:cs="Times New Roman"/>
          <w:sz w:val="24"/>
          <w:szCs w:val="24"/>
        </w:rPr>
        <w:t>. Bloomsbury academic. [This is somewhere between a popular guidebook and site summary – it offer</w:t>
      </w:r>
      <w:r w:rsidR="00091377">
        <w:rPr>
          <w:rFonts w:ascii="Times New Roman" w:hAnsi="Times New Roman" w:cs="Times New Roman"/>
          <w:sz w:val="24"/>
          <w:szCs w:val="24"/>
        </w:rPr>
        <w:t>s useful</w:t>
      </w:r>
      <w:r>
        <w:rPr>
          <w:rFonts w:ascii="Times New Roman" w:hAnsi="Times New Roman" w:cs="Times New Roman"/>
          <w:sz w:val="24"/>
          <w:szCs w:val="24"/>
        </w:rPr>
        <w:t xml:space="preserve"> condensed detail</w:t>
      </w:r>
      <w:r w:rsidR="00091377">
        <w:rPr>
          <w:rFonts w:ascii="Times New Roman" w:hAnsi="Times New Roman" w:cs="Times New Roman"/>
          <w:sz w:val="24"/>
          <w:szCs w:val="24"/>
        </w:rPr>
        <w:t>s</w:t>
      </w:r>
      <w:r>
        <w:rPr>
          <w:rFonts w:ascii="Times New Roman" w:hAnsi="Times New Roman" w:cs="Times New Roman"/>
          <w:sz w:val="24"/>
          <w:szCs w:val="24"/>
        </w:rPr>
        <w:t xml:space="preserve">, but make sure not to rely solely on this work – unfortunately lacking in citations] </w:t>
      </w:r>
    </w:p>
    <w:p w14:paraId="50DB831D" w14:textId="6BF0999B" w:rsidR="00392042" w:rsidRDefault="00392042" w:rsidP="00100887">
      <w:pPr>
        <w:jc w:val="both"/>
        <w:rPr>
          <w:rFonts w:ascii="Times New Roman" w:hAnsi="Times New Roman" w:cs="Times New Roman"/>
          <w:sz w:val="24"/>
          <w:szCs w:val="24"/>
        </w:rPr>
      </w:pPr>
      <w:r>
        <w:rPr>
          <w:rFonts w:ascii="Times New Roman" w:hAnsi="Times New Roman" w:cs="Times New Roman"/>
          <w:sz w:val="24"/>
          <w:szCs w:val="24"/>
        </w:rPr>
        <w:t>Zanker, P. [</w:t>
      </w:r>
      <w:r w:rsidRPr="00392042">
        <w:rPr>
          <w:rFonts w:ascii="Times New Roman" w:hAnsi="Times New Roman" w:cs="Times New Roman"/>
          <w:sz w:val="24"/>
          <w:szCs w:val="24"/>
        </w:rPr>
        <w:t>Translated by Deborah Lucas Schneider</w:t>
      </w:r>
      <w:r>
        <w:rPr>
          <w:rFonts w:ascii="Times New Roman" w:hAnsi="Times New Roman" w:cs="Times New Roman"/>
          <w:sz w:val="24"/>
          <w:szCs w:val="24"/>
        </w:rPr>
        <w:t xml:space="preserve">] (1998). </w:t>
      </w:r>
      <w:r w:rsidRPr="00392042">
        <w:rPr>
          <w:rFonts w:ascii="Times New Roman" w:hAnsi="Times New Roman" w:cs="Times New Roman"/>
          <w:i/>
          <w:iCs/>
          <w:sz w:val="24"/>
          <w:szCs w:val="24"/>
        </w:rPr>
        <w:t>Pompeii: Public and Private Life</w:t>
      </w:r>
      <w:r w:rsidRPr="00392042">
        <w:rPr>
          <w:rFonts w:ascii="Times New Roman" w:hAnsi="Times New Roman" w:cs="Times New Roman"/>
          <w:sz w:val="24"/>
          <w:szCs w:val="24"/>
        </w:rPr>
        <w:t xml:space="preserve">. </w:t>
      </w:r>
      <w:r>
        <w:rPr>
          <w:rFonts w:ascii="Times New Roman" w:hAnsi="Times New Roman" w:cs="Times New Roman"/>
          <w:sz w:val="24"/>
          <w:szCs w:val="24"/>
        </w:rPr>
        <w:t>Harvard University Press. [Similar to Berry’s work, this offers a synthetic overview of public and private life at Pompeii]</w:t>
      </w:r>
    </w:p>
    <w:p w14:paraId="0C7A1D41" w14:textId="77777777" w:rsidR="008864C3" w:rsidRDefault="008864C3" w:rsidP="00100887">
      <w:pPr>
        <w:jc w:val="both"/>
        <w:rPr>
          <w:rFonts w:ascii="Times New Roman" w:hAnsi="Times New Roman" w:cs="Times New Roman"/>
          <w:sz w:val="24"/>
          <w:szCs w:val="24"/>
        </w:rPr>
      </w:pPr>
    </w:p>
    <w:p w14:paraId="5D163839" w14:textId="21A97DD6" w:rsidR="008864C3" w:rsidRDefault="008864C3" w:rsidP="00100887">
      <w:pPr>
        <w:jc w:val="both"/>
        <w:rPr>
          <w:rFonts w:ascii="Times New Roman" w:hAnsi="Times New Roman" w:cs="Times New Roman"/>
          <w:sz w:val="24"/>
          <w:szCs w:val="24"/>
        </w:rPr>
      </w:pPr>
      <w:r>
        <w:rPr>
          <w:rFonts w:ascii="Times New Roman" w:hAnsi="Times New Roman" w:cs="Times New Roman"/>
          <w:sz w:val="24"/>
          <w:szCs w:val="24"/>
        </w:rPr>
        <w:t xml:space="preserve">For Herculaneum, see: </w:t>
      </w:r>
      <w:r w:rsidRPr="008864C3">
        <w:rPr>
          <w:rFonts w:ascii="Times New Roman" w:hAnsi="Times New Roman" w:cs="Times New Roman"/>
          <w:sz w:val="24"/>
          <w:szCs w:val="24"/>
        </w:rPr>
        <w:t>Wallace-Hadrill</w:t>
      </w:r>
      <w:r>
        <w:rPr>
          <w:rFonts w:ascii="Times New Roman" w:hAnsi="Times New Roman" w:cs="Times New Roman"/>
          <w:sz w:val="24"/>
          <w:szCs w:val="24"/>
        </w:rPr>
        <w:t xml:space="preserve">, A. (2011). </w:t>
      </w:r>
      <w:r w:rsidRPr="008864C3">
        <w:rPr>
          <w:rFonts w:ascii="Times New Roman" w:hAnsi="Times New Roman" w:cs="Times New Roman"/>
          <w:i/>
          <w:iCs/>
          <w:sz w:val="24"/>
          <w:szCs w:val="24"/>
        </w:rPr>
        <w:t>Herculaneum: Past and Future</w:t>
      </w:r>
      <w:r>
        <w:rPr>
          <w:rFonts w:ascii="Times New Roman" w:hAnsi="Times New Roman" w:cs="Times New Roman"/>
          <w:sz w:val="24"/>
          <w:szCs w:val="24"/>
        </w:rPr>
        <w:t xml:space="preserve">. </w:t>
      </w:r>
      <w:r w:rsidRPr="008864C3">
        <w:rPr>
          <w:rFonts w:ascii="Times New Roman" w:hAnsi="Times New Roman" w:cs="Times New Roman"/>
          <w:sz w:val="24"/>
          <w:szCs w:val="24"/>
        </w:rPr>
        <w:t>Francis Lincoln</w:t>
      </w:r>
      <w:r>
        <w:rPr>
          <w:rFonts w:ascii="Times New Roman" w:hAnsi="Times New Roman" w:cs="Times New Roman"/>
          <w:sz w:val="24"/>
          <w:szCs w:val="24"/>
        </w:rPr>
        <w:t xml:space="preserve">. [Like quite a </w:t>
      </w:r>
      <w:r w:rsidR="00091377">
        <w:rPr>
          <w:rFonts w:ascii="Times New Roman" w:hAnsi="Times New Roman" w:cs="Times New Roman"/>
          <w:sz w:val="24"/>
          <w:szCs w:val="24"/>
        </w:rPr>
        <w:t>lot of</w:t>
      </w:r>
      <w:r>
        <w:rPr>
          <w:rFonts w:ascii="Times New Roman" w:hAnsi="Times New Roman" w:cs="Times New Roman"/>
          <w:sz w:val="24"/>
          <w:szCs w:val="24"/>
        </w:rPr>
        <w:t xml:space="preserve"> general works on Pompeii and Herculaneum, this work is “popular” in format (for example, lacking citations), but, nevertheless, does offer quite a lot of useful synthetic analysis]</w:t>
      </w:r>
    </w:p>
    <w:p w14:paraId="4F3999D7" w14:textId="77777777" w:rsidR="00392042" w:rsidRDefault="00392042" w:rsidP="00100887">
      <w:pPr>
        <w:jc w:val="both"/>
        <w:rPr>
          <w:rFonts w:ascii="Times New Roman" w:hAnsi="Times New Roman" w:cs="Times New Roman"/>
          <w:sz w:val="24"/>
          <w:szCs w:val="24"/>
        </w:rPr>
      </w:pPr>
    </w:p>
    <w:p w14:paraId="0A5319F6" w14:textId="0E670556" w:rsidR="00392042" w:rsidRDefault="00392042" w:rsidP="00100887">
      <w:pPr>
        <w:jc w:val="both"/>
        <w:rPr>
          <w:rFonts w:ascii="Times New Roman" w:hAnsi="Times New Roman" w:cs="Times New Roman"/>
          <w:b/>
          <w:bCs/>
          <w:sz w:val="24"/>
          <w:szCs w:val="24"/>
        </w:rPr>
      </w:pPr>
      <w:r>
        <w:rPr>
          <w:rFonts w:ascii="Times New Roman" w:hAnsi="Times New Roman" w:cs="Times New Roman"/>
          <w:b/>
          <w:bCs/>
          <w:sz w:val="24"/>
          <w:szCs w:val="24"/>
        </w:rPr>
        <w:t>Interactive map</w:t>
      </w:r>
      <w:r w:rsidR="00307A72">
        <w:rPr>
          <w:rFonts w:ascii="Times New Roman" w:hAnsi="Times New Roman" w:cs="Times New Roman"/>
          <w:b/>
          <w:bCs/>
          <w:sz w:val="24"/>
          <w:szCs w:val="24"/>
        </w:rPr>
        <w:t>s / videos</w:t>
      </w:r>
      <w:r>
        <w:rPr>
          <w:rFonts w:ascii="Times New Roman" w:hAnsi="Times New Roman" w:cs="Times New Roman"/>
          <w:b/>
          <w:bCs/>
          <w:sz w:val="24"/>
          <w:szCs w:val="24"/>
        </w:rPr>
        <w:t xml:space="preserve"> of Pompeii</w:t>
      </w:r>
    </w:p>
    <w:p w14:paraId="7F610C29" w14:textId="5A31A807" w:rsidR="00392042" w:rsidRDefault="00392042" w:rsidP="00100887">
      <w:pPr>
        <w:jc w:val="both"/>
        <w:rPr>
          <w:rFonts w:ascii="Times New Roman" w:hAnsi="Times New Roman" w:cs="Times New Roman"/>
          <w:sz w:val="24"/>
          <w:szCs w:val="24"/>
        </w:rPr>
      </w:pPr>
      <w:r>
        <w:rPr>
          <w:rFonts w:ascii="Times New Roman" w:hAnsi="Times New Roman" w:cs="Times New Roman"/>
          <w:sz w:val="24"/>
          <w:szCs w:val="24"/>
        </w:rPr>
        <w:t xml:space="preserve">Useful for getting </w:t>
      </w:r>
      <w:r w:rsidR="00307A72">
        <w:rPr>
          <w:rFonts w:ascii="Times New Roman" w:hAnsi="Times New Roman" w:cs="Times New Roman"/>
          <w:sz w:val="24"/>
          <w:szCs w:val="24"/>
        </w:rPr>
        <w:t xml:space="preserve">an aerial view </w:t>
      </w:r>
      <w:r>
        <w:rPr>
          <w:rFonts w:ascii="Times New Roman" w:hAnsi="Times New Roman" w:cs="Times New Roman"/>
          <w:sz w:val="24"/>
          <w:szCs w:val="24"/>
        </w:rPr>
        <w:t>of the topography of Pompeii:</w:t>
      </w:r>
    </w:p>
    <w:p w14:paraId="2652A27A" w14:textId="7A7369D5" w:rsidR="00392042" w:rsidRDefault="00392042" w:rsidP="00100887">
      <w:pPr>
        <w:jc w:val="both"/>
        <w:rPr>
          <w:rStyle w:val="Hyperlink"/>
          <w:rFonts w:ascii="Times New Roman" w:hAnsi="Times New Roman" w:cs="Times New Roman"/>
          <w:sz w:val="24"/>
          <w:szCs w:val="24"/>
        </w:rPr>
      </w:pPr>
      <w:hyperlink r:id="rId4" w:history="1">
        <w:r w:rsidRPr="00C474C5">
          <w:rPr>
            <w:rStyle w:val="Hyperlink"/>
            <w:rFonts w:ascii="Times New Roman" w:hAnsi="Times New Roman" w:cs="Times New Roman"/>
            <w:sz w:val="24"/>
            <w:szCs w:val="24"/>
          </w:rPr>
          <w:t>https://www.planetpompeii.com/en/map/itinerari_consigliati.html</w:t>
        </w:r>
      </w:hyperlink>
    </w:p>
    <w:p w14:paraId="18F7F47E" w14:textId="73652078" w:rsidR="00307A72" w:rsidRDefault="00B66AFD" w:rsidP="00100887">
      <w:pPr>
        <w:jc w:val="both"/>
        <w:rPr>
          <w:rFonts w:ascii="Times New Roman" w:hAnsi="Times New Roman" w:cs="Times New Roman"/>
          <w:sz w:val="24"/>
          <w:szCs w:val="24"/>
        </w:rPr>
      </w:pPr>
      <w:r>
        <w:rPr>
          <w:rFonts w:ascii="Times New Roman" w:hAnsi="Times New Roman" w:cs="Times New Roman"/>
          <w:sz w:val="24"/>
          <w:szCs w:val="24"/>
        </w:rPr>
        <w:lastRenderedPageBreak/>
        <w:t>Virtual tour of Pompeii</w:t>
      </w:r>
    </w:p>
    <w:p w14:paraId="395442BF" w14:textId="1E00B62A" w:rsidR="00B66AFD" w:rsidRDefault="00B66AFD" w:rsidP="00100887">
      <w:pPr>
        <w:jc w:val="both"/>
        <w:rPr>
          <w:rFonts w:ascii="Times New Roman" w:hAnsi="Times New Roman" w:cs="Times New Roman"/>
          <w:sz w:val="24"/>
          <w:szCs w:val="24"/>
        </w:rPr>
      </w:pPr>
      <w:hyperlink r:id="rId5" w:history="1">
        <w:r w:rsidRPr="00D05F59">
          <w:rPr>
            <w:rStyle w:val="Hyperlink"/>
            <w:rFonts w:ascii="Times New Roman" w:hAnsi="Times New Roman" w:cs="Times New Roman"/>
            <w:sz w:val="24"/>
            <w:szCs w:val="24"/>
          </w:rPr>
          <w:t>https://connect.open.ac.uk/history-and-the-arts/pompeii/</w:t>
        </w:r>
      </w:hyperlink>
    </w:p>
    <w:p w14:paraId="1008873F" w14:textId="4611C761" w:rsidR="008864C3" w:rsidRDefault="00307A72" w:rsidP="00100887">
      <w:pPr>
        <w:jc w:val="both"/>
        <w:rPr>
          <w:rFonts w:ascii="Times New Roman" w:hAnsi="Times New Roman" w:cs="Times New Roman"/>
          <w:sz w:val="24"/>
          <w:szCs w:val="24"/>
        </w:rPr>
      </w:pPr>
      <w:r>
        <w:rPr>
          <w:rFonts w:ascii="Times New Roman" w:hAnsi="Times New Roman" w:cs="Times New Roman"/>
          <w:sz w:val="24"/>
          <w:szCs w:val="24"/>
        </w:rPr>
        <w:t>A bird’s eye view into two recent excavations in Regio V at Pompeii</w:t>
      </w:r>
    </w:p>
    <w:p w14:paraId="1DD95EF8" w14:textId="0FBE58B7" w:rsidR="00307A72" w:rsidRDefault="00307A72" w:rsidP="00100887">
      <w:pPr>
        <w:jc w:val="both"/>
        <w:rPr>
          <w:rFonts w:ascii="Times New Roman" w:hAnsi="Times New Roman" w:cs="Times New Roman"/>
          <w:sz w:val="24"/>
          <w:szCs w:val="24"/>
        </w:rPr>
      </w:pPr>
      <w:hyperlink r:id="rId6" w:history="1">
        <w:r w:rsidRPr="007D615F">
          <w:rPr>
            <w:rStyle w:val="Hyperlink"/>
            <w:rFonts w:ascii="Times New Roman" w:hAnsi="Times New Roman" w:cs="Times New Roman"/>
            <w:sz w:val="24"/>
            <w:szCs w:val="24"/>
          </w:rPr>
          <w:t>https://www.smithsonianmag.com/smart-news/take-virtual-tour-these-newly-excavated-pompeiian-homes-180974654/</w:t>
        </w:r>
      </w:hyperlink>
    </w:p>
    <w:p w14:paraId="7DE9EACE" w14:textId="77777777" w:rsidR="00307A72" w:rsidRDefault="00307A72" w:rsidP="00100887">
      <w:pPr>
        <w:jc w:val="both"/>
        <w:rPr>
          <w:rFonts w:ascii="Times New Roman" w:hAnsi="Times New Roman" w:cs="Times New Roman"/>
          <w:sz w:val="24"/>
          <w:szCs w:val="24"/>
        </w:rPr>
      </w:pPr>
    </w:p>
    <w:p w14:paraId="50D27CF7" w14:textId="5FD02A18" w:rsidR="00307A72" w:rsidRDefault="00307A72" w:rsidP="00100887">
      <w:pPr>
        <w:jc w:val="both"/>
        <w:rPr>
          <w:rFonts w:ascii="Times New Roman" w:hAnsi="Times New Roman" w:cs="Times New Roman"/>
          <w:b/>
          <w:bCs/>
          <w:sz w:val="24"/>
          <w:szCs w:val="24"/>
        </w:rPr>
      </w:pPr>
      <w:r>
        <w:rPr>
          <w:rFonts w:ascii="Times New Roman" w:hAnsi="Times New Roman" w:cs="Times New Roman"/>
          <w:b/>
          <w:bCs/>
          <w:sz w:val="24"/>
          <w:szCs w:val="24"/>
        </w:rPr>
        <w:t>For images of excavated buildings at Pompeii</w:t>
      </w:r>
    </w:p>
    <w:p w14:paraId="259968A7" w14:textId="1EBB7267" w:rsidR="00307A72" w:rsidRDefault="009456FA" w:rsidP="00100887">
      <w:pPr>
        <w:jc w:val="both"/>
        <w:rPr>
          <w:rFonts w:ascii="Times New Roman" w:hAnsi="Times New Roman" w:cs="Times New Roman"/>
          <w:sz w:val="24"/>
          <w:szCs w:val="24"/>
        </w:rPr>
      </w:pPr>
      <w:proofErr w:type="spellStart"/>
      <w:r w:rsidRPr="009456FA">
        <w:rPr>
          <w:rFonts w:ascii="Times New Roman" w:hAnsi="Times New Roman" w:cs="Times New Roman"/>
          <w:sz w:val="24"/>
          <w:szCs w:val="24"/>
        </w:rPr>
        <w:t>PompeiiinPictures</w:t>
      </w:r>
      <w:proofErr w:type="spellEnd"/>
      <w:r>
        <w:rPr>
          <w:rFonts w:ascii="Times New Roman" w:hAnsi="Times New Roman" w:cs="Times New Roman"/>
          <w:sz w:val="24"/>
          <w:szCs w:val="24"/>
        </w:rPr>
        <w:t xml:space="preserve"> is a useful resource for finding images for your assignments – especially useful for the poster presentation, but also for getting a general sense of the building /site you chose. </w:t>
      </w:r>
    </w:p>
    <w:p w14:paraId="35091082" w14:textId="06DDEB5A" w:rsidR="009456FA" w:rsidRDefault="009456FA" w:rsidP="00100887">
      <w:pPr>
        <w:jc w:val="both"/>
        <w:rPr>
          <w:rFonts w:ascii="Times New Roman" w:hAnsi="Times New Roman" w:cs="Times New Roman"/>
          <w:sz w:val="24"/>
          <w:szCs w:val="24"/>
        </w:rPr>
      </w:pPr>
      <w:hyperlink r:id="rId7" w:history="1">
        <w:r w:rsidRPr="007D615F">
          <w:rPr>
            <w:rStyle w:val="Hyperlink"/>
            <w:rFonts w:ascii="Times New Roman" w:hAnsi="Times New Roman" w:cs="Times New Roman"/>
            <w:sz w:val="24"/>
            <w:szCs w:val="24"/>
          </w:rPr>
          <w:t>https://pompeiiinpictures.com/pompeiiinpictures/index.htm</w:t>
        </w:r>
      </w:hyperlink>
    </w:p>
    <w:p w14:paraId="71844ECD" w14:textId="5D80004B" w:rsidR="00307A72" w:rsidRDefault="00307A72" w:rsidP="00100887">
      <w:pPr>
        <w:jc w:val="both"/>
        <w:rPr>
          <w:rFonts w:ascii="Times New Roman" w:hAnsi="Times New Roman" w:cs="Times New Roman"/>
          <w:sz w:val="24"/>
          <w:szCs w:val="24"/>
        </w:rPr>
      </w:pPr>
      <w:r>
        <w:rPr>
          <w:rFonts w:ascii="Times New Roman" w:hAnsi="Times New Roman" w:cs="Times New Roman"/>
          <w:sz w:val="24"/>
          <w:szCs w:val="24"/>
        </w:rPr>
        <w:t>The UNESCO world heritage convention site also has a gallery of images relating to Pompeii.</w:t>
      </w:r>
    </w:p>
    <w:p w14:paraId="716C8522" w14:textId="566C3760" w:rsidR="00307A72" w:rsidRDefault="00307A72" w:rsidP="00100887">
      <w:pPr>
        <w:jc w:val="both"/>
        <w:rPr>
          <w:rFonts w:ascii="Times New Roman" w:hAnsi="Times New Roman" w:cs="Times New Roman"/>
          <w:sz w:val="24"/>
          <w:szCs w:val="24"/>
        </w:rPr>
      </w:pPr>
      <w:hyperlink r:id="rId8" w:history="1">
        <w:r w:rsidRPr="007D615F">
          <w:rPr>
            <w:rStyle w:val="Hyperlink"/>
            <w:rFonts w:ascii="Times New Roman" w:hAnsi="Times New Roman" w:cs="Times New Roman"/>
            <w:sz w:val="24"/>
            <w:szCs w:val="24"/>
          </w:rPr>
          <w:t>https://whc.unesco.org/en/list/829/</w:t>
        </w:r>
      </w:hyperlink>
    </w:p>
    <w:p w14:paraId="70A356DA" w14:textId="77777777" w:rsidR="00307A72" w:rsidRDefault="00307A72" w:rsidP="00100887">
      <w:pPr>
        <w:jc w:val="both"/>
        <w:rPr>
          <w:rFonts w:ascii="Times New Roman" w:hAnsi="Times New Roman" w:cs="Times New Roman"/>
          <w:b/>
          <w:bCs/>
          <w:sz w:val="24"/>
          <w:szCs w:val="24"/>
        </w:rPr>
      </w:pPr>
    </w:p>
    <w:p w14:paraId="6740C49E" w14:textId="44C2E92B" w:rsidR="000D57F0" w:rsidRDefault="000D57F0" w:rsidP="00100887">
      <w:pPr>
        <w:jc w:val="both"/>
        <w:rPr>
          <w:rFonts w:ascii="Times New Roman" w:hAnsi="Times New Roman" w:cs="Times New Roman"/>
          <w:b/>
          <w:bCs/>
          <w:sz w:val="24"/>
          <w:szCs w:val="24"/>
        </w:rPr>
      </w:pPr>
      <w:r>
        <w:rPr>
          <w:rFonts w:ascii="Times New Roman" w:hAnsi="Times New Roman" w:cs="Times New Roman"/>
          <w:b/>
          <w:bCs/>
          <w:sz w:val="24"/>
          <w:szCs w:val="24"/>
        </w:rPr>
        <w:t>Textual and epigraphic evidence from Pompeii</w:t>
      </w:r>
    </w:p>
    <w:p w14:paraId="139845AF" w14:textId="23A14249" w:rsidR="00265C50" w:rsidRDefault="00B66AFD" w:rsidP="00100887">
      <w:pPr>
        <w:jc w:val="both"/>
        <w:rPr>
          <w:rFonts w:ascii="Times New Roman" w:hAnsi="Times New Roman" w:cs="Times New Roman"/>
          <w:sz w:val="24"/>
          <w:szCs w:val="24"/>
        </w:rPr>
      </w:pPr>
      <w:r>
        <w:rPr>
          <w:rFonts w:ascii="Times New Roman" w:hAnsi="Times New Roman" w:cs="Times New Roman"/>
          <w:sz w:val="24"/>
          <w:szCs w:val="24"/>
        </w:rPr>
        <w:t xml:space="preserve">A copy of </w:t>
      </w:r>
      <w:r>
        <w:rPr>
          <w:rFonts w:ascii="Times New Roman" w:hAnsi="Times New Roman" w:cs="Times New Roman"/>
          <w:sz w:val="24"/>
          <w:szCs w:val="24"/>
        </w:rPr>
        <w:t>A. Cooley and M. Cooley (20</w:t>
      </w:r>
      <w:r>
        <w:rPr>
          <w:rFonts w:ascii="Times New Roman" w:hAnsi="Times New Roman" w:cs="Times New Roman"/>
          <w:sz w:val="24"/>
          <w:szCs w:val="24"/>
        </w:rPr>
        <w:t>1</w:t>
      </w:r>
      <w:r>
        <w:rPr>
          <w:rFonts w:ascii="Times New Roman" w:hAnsi="Times New Roman" w:cs="Times New Roman"/>
          <w:sz w:val="24"/>
          <w:szCs w:val="24"/>
        </w:rPr>
        <w:t xml:space="preserve">4). </w:t>
      </w:r>
      <w:r w:rsidRPr="005E5239">
        <w:rPr>
          <w:rFonts w:ascii="Times New Roman" w:hAnsi="Times New Roman" w:cs="Times New Roman"/>
          <w:i/>
          <w:iCs/>
          <w:sz w:val="24"/>
          <w:szCs w:val="24"/>
        </w:rPr>
        <w:t>Pompeii and Herculaneum: A Sourcebook</w:t>
      </w:r>
      <w:r>
        <w:rPr>
          <w:rFonts w:ascii="Times New Roman" w:hAnsi="Times New Roman" w:cs="Times New Roman"/>
          <w:i/>
          <w:iCs/>
          <w:sz w:val="24"/>
          <w:szCs w:val="24"/>
        </w:rPr>
        <w:t xml:space="preserve"> </w:t>
      </w:r>
      <w:r>
        <w:rPr>
          <w:rFonts w:ascii="Times New Roman" w:hAnsi="Times New Roman" w:cs="Times New Roman"/>
          <w:sz w:val="24"/>
          <w:szCs w:val="24"/>
        </w:rPr>
        <w:t>[</w:t>
      </w:r>
      <w:r w:rsidR="00720F1C">
        <w:rPr>
          <w:rFonts w:ascii="Times New Roman" w:hAnsi="Times New Roman" w:cs="Times New Roman"/>
          <w:sz w:val="24"/>
          <w:szCs w:val="24"/>
        </w:rPr>
        <w:t>second edition</w:t>
      </w:r>
      <w:r>
        <w:rPr>
          <w:rFonts w:ascii="Times New Roman" w:hAnsi="Times New Roman" w:cs="Times New Roman"/>
          <w:sz w:val="24"/>
          <w:szCs w:val="24"/>
        </w:rPr>
        <w:t xml:space="preserve">] be </w:t>
      </w:r>
      <w:r w:rsidR="00265C50">
        <w:rPr>
          <w:rFonts w:ascii="Times New Roman" w:hAnsi="Times New Roman" w:cs="Times New Roman"/>
          <w:sz w:val="24"/>
          <w:szCs w:val="24"/>
        </w:rPr>
        <w:t>found at Archive.Org:</w:t>
      </w:r>
    </w:p>
    <w:p w14:paraId="0EC81B71" w14:textId="12D51DD8" w:rsidR="00265C50" w:rsidRDefault="00265C50" w:rsidP="00100887">
      <w:pPr>
        <w:jc w:val="both"/>
        <w:rPr>
          <w:rFonts w:ascii="Times New Roman" w:hAnsi="Times New Roman" w:cs="Times New Roman"/>
          <w:sz w:val="24"/>
          <w:szCs w:val="24"/>
        </w:rPr>
      </w:pPr>
      <w:hyperlink r:id="rId9" w:history="1">
        <w:r w:rsidRPr="007D615F">
          <w:rPr>
            <w:rStyle w:val="Hyperlink"/>
            <w:rFonts w:ascii="Times New Roman" w:hAnsi="Times New Roman" w:cs="Times New Roman"/>
            <w:sz w:val="24"/>
            <w:szCs w:val="24"/>
          </w:rPr>
          <w:t>https://ia800909</w:t>
        </w:r>
        <w:r w:rsidRPr="007D615F">
          <w:rPr>
            <w:rStyle w:val="Hyperlink"/>
            <w:rFonts w:ascii="Times New Roman" w:hAnsi="Times New Roman" w:cs="Times New Roman"/>
            <w:sz w:val="24"/>
            <w:szCs w:val="24"/>
          </w:rPr>
          <w:t>.</w:t>
        </w:r>
        <w:r w:rsidRPr="007D615F">
          <w:rPr>
            <w:rStyle w:val="Hyperlink"/>
            <w:rFonts w:ascii="Times New Roman" w:hAnsi="Times New Roman" w:cs="Times New Roman"/>
            <w:sz w:val="24"/>
            <w:szCs w:val="24"/>
          </w:rPr>
          <w:t>us.archive.org/16/items/PompeiiAndHerculaneum/Pompeii%20and%20Herculaneum.pdf</w:t>
        </w:r>
      </w:hyperlink>
    </w:p>
    <w:p w14:paraId="0660B65D" w14:textId="67284411" w:rsidR="00720F1C" w:rsidRDefault="00265C50" w:rsidP="00100887">
      <w:pPr>
        <w:jc w:val="both"/>
        <w:rPr>
          <w:rFonts w:ascii="Times New Roman" w:hAnsi="Times New Roman" w:cs="Times New Roman"/>
          <w:sz w:val="24"/>
          <w:szCs w:val="24"/>
        </w:rPr>
      </w:pPr>
      <w:r>
        <w:rPr>
          <w:rFonts w:ascii="Times New Roman" w:hAnsi="Times New Roman" w:cs="Times New Roman"/>
          <w:sz w:val="24"/>
          <w:szCs w:val="24"/>
        </w:rPr>
        <w:t xml:space="preserve">The work is mainly set out thematically, but some chapters (like chapter 5, do have specific subsections focusing on </w:t>
      </w:r>
      <w:proofErr w:type="gramStart"/>
      <w:r>
        <w:rPr>
          <w:rFonts w:ascii="Times New Roman" w:hAnsi="Times New Roman" w:cs="Times New Roman"/>
          <w:sz w:val="24"/>
          <w:szCs w:val="24"/>
        </w:rPr>
        <w:t>particular buildings</w:t>
      </w:r>
      <w:proofErr w:type="gramEnd"/>
      <w:r>
        <w:rPr>
          <w:rFonts w:ascii="Times New Roman" w:hAnsi="Times New Roman" w:cs="Times New Roman"/>
          <w:sz w:val="24"/>
          <w:szCs w:val="24"/>
        </w:rPr>
        <w:t xml:space="preserve">). </w:t>
      </w:r>
    </w:p>
    <w:p w14:paraId="0FDB894A" w14:textId="2F7B2C47" w:rsidR="00B66AFD" w:rsidRDefault="0051694A" w:rsidP="00B66AFD">
      <w:pPr>
        <w:jc w:val="both"/>
        <w:rPr>
          <w:rFonts w:ascii="Times New Roman" w:hAnsi="Times New Roman" w:cs="Times New Roman"/>
          <w:sz w:val="24"/>
          <w:szCs w:val="24"/>
        </w:rPr>
      </w:pPr>
      <w:r>
        <w:rPr>
          <w:rFonts w:ascii="Times New Roman" w:hAnsi="Times New Roman" w:cs="Times New Roman"/>
          <w:sz w:val="24"/>
          <w:szCs w:val="24"/>
        </w:rPr>
        <w:t>There is also a physical copy (first edition) in the Lampeter library store, but this would need to be request</w:t>
      </w:r>
      <w:r w:rsidR="00B66AFD">
        <w:rPr>
          <w:rFonts w:ascii="Times New Roman" w:hAnsi="Times New Roman" w:cs="Times New Roman"/>
          <w:sz w:val="24"/>
          <w:szCs w:val="24"/>
        </w:rPr>
        <w:t xml:space="preserve">: </w:t>
      </w:r>
    </w:p>
    <w:p w14:paraId="742EA589" w14:textId="77777777" w:rsidR="00B66AFD" w:rsidRDefault="00B66AFD" w:rsidP="00B66AFD">
      <w:pPr>
        <w:jc w:val="both"/>
        <w:rPr>
          <w:rFonts w:ascii="Times New Roman" w:hAnsi="Times New Roman" w:cs="Times New Roman"/>
          <w:sz w:val="24"/>
          <w:szCs w:val="24"/>
        </w:rPr>
      </w:pPr>
      <w:hyperlink r:id="rId10" w:history="1">
        <w:r w:rsidRPr="00D05F59">
          <w:rPr>
            <w:rStyle w:val="Hyperlink"/>
            <w:rFonts w:ascii="Times New Roman" w:hAnsi="Times New Roman" w:cs="Times New Roman"/>
            <w:sz w:val="24"/>
            <w:szCs w:val="24"/>
          </w:rPr>
          <w:t>https://librarysearch.uwtsd.ac.uk/permalink/44WHELF_UWTSD/11c0l68/alma99112100202421</w:t>
        </w:r>
      </w:hyperlink>
    </w:p>
    <w:p w14:paraId="52DF44D6" w14:textId="77777777" w:rsidR="000D57F0" w:rsidRDefault="000D57F0" w:rsidP="00100887">
      <w:pPr>
        <w:jc w:val="both"/>
        <w:rPr>
          <w:rFonts w:ascii="Times New Roman" w:hAnsi="Times New Roman" w:cs="Times New Roman"/>
          <w:b/>
          <w:bCs/>
          <w:sz w:val="24"/>
          <w:szCs w:val="24"/>
        </w:rPr>
      </w:pPr>
    </w:p>
    <w:p w14:paraId="57ACAB04" w14:textId="49EB69A5" w:rsidR="008864C3" w:rsidRDefault="008864C3" w:rsidP="00100887">
      <w:pPr>
        <w:jc w:val="both"/>
        <w:rPr>
          <w:rFonts w:ascii="Times New Roman" w:hAnsi="Times New Roman" w:cs="Times New Roman"/>
          <w:b/>
          <w:bCs/>
          <w:sz w:val="24"/>
          <w:szCs w:val="24"/>
        </w:rPr>
      </w:pPr>
      <w:r>
        <w:rPr>
          <w:rFonts w:ascii="Times New Roman" w:hAnsi="Times New Roman" w:cs="Times New Roman"/>
          <w:b/>
          <w:bCs/>
          <w:sz w:val="24"/>
          <w:szCs w:val="24"/>
        </w:rPr>
        <w:t>Museum, archaeological and educational site</w:t>
      </w:r>
    </w:p>
    <w:p w14:paraId="7E2C6233" w14:textId="536B32D5" w:rsidR="00DB255B" w:rsidRDefault="00984CBF" w:rsidP="00100887">
      <w:pPr>
        <w:jc w:val="both"/>
        <w:rPr>
          <w:rFonts w:ascii="Times New Roman" w:hAnsi="Times New Roman" w:cs="Times New Roman"/>
          <w:sz w:val="24"/>
          <w:szCs w:val="24"/>
        </w:rPr>
      </w:pPr>
      <w:r>
        <w:rPr>
          <w:rFonts w:ascii="Times New Roman" w:hAnsi="Times New Roman" w:cs="Times New Roman"/>
          <w:sz w:val="24"/>
          <w:szCs w:val="24"/>
        </w:rPr>
        <w:t>The National Archaeological Museum of Naples (</w:t>
      </w:r>
      <w:r w:rsidRPr="00984CBF">
        <w:rPr>
          <w:rFonts w:ascii="Times New Roman" w:hAnsi="Times New Roman" w:cs="Times New Roman"/>
          <w:sz w:val="24"/>
          <w:szCs w:val="24"/>
        </w:rPr>
        <w:t xml:space="preserve">Museo </w:t>
      </w:r>
      <w:proofErr w:type="spellStart"/>
      <w:r w:rsidRPr="00984CBF">
        <w:rPr>
          <w:rFonts w:ascii="Times New Roman" w:hAnsi="Times New Roman" w:cs="Times New Roman"/>
          <w:sz w:val="24"/>
          <w:szCs w:val="24"/>
        </w:rPr>
        <w:t>Archeologico</w:t>
      </w:r>
      <w:proofErr w:type="spellEnd"/>
      <w:r w:rsidRPr="00984CBF">
        <w:rPr>
          <w:rFonts w:ascii="Times New Roman" w:hAnsi="Times New Roman" w:cs="Times New Roman"/>
          <w:sz w:val="24"/>
          <w:szCs w:val="24"/>
        </w:rPr>
        <w:t xml:space="preserve"> Nazionale di Napoli</w:t>
      </w:r>
      <w:r>
        <w:rPr>
          <w:rFonts w:ascii="Times New Roman" w:hAnsi="Times New Roman" w:cs="Times New Roman"/>
          <w:sz w:val="24"/>
          <w:szCs w:val="24"/>
        </w:rPr>
        <w:t xml:space="preserve">) – this museum holds a fair amount of material unearthed from Pompeii and Herculaneum. You can use it to search through collections: </w:t>
      </w:r>
      <w:hyperlink r:id="rId11" w:history="1">
        <w:r w:rsidR="00DB255B" w:rsidRPr="00D05F59">
          <w:rPr>
            <w:rStyle w:val="Hyperlink"/>
            <w:rFonts w:ascii="Times New Roman" w:hAnsi="Times New Roman" w:cs="Times New Roman"/>
            <w:sz w:val="24"/>
            <w:szCs w:val="24"/>
          </w:rPr>
          <w:t>https://www.museoarcheologiconapoli.it/en/portfolio-tag/ground-floor/?gad_source=1&amp;gad_campaignid=23209504068&amp;gbraid=0AAAAA-dp-FtlzUYzhLfiW2I6ovqV4WKds</w:t>
        </w:r>
      </w:hyperlink>
    </w:p>
    <w:p w14:paraId="4CA4CD08" w14:textId="66A238B0" w:rsidR="00984CBF" w:rsidRDefault="005B0842" w:rsidP="00100887">
      <w:pPr>
        <w:jc w:val="both"/>
        <w:rPr>
          <w:rFonts w:ascii="Times New Roman" w:hAnsi="Times New Roman" w:cs="Times New Roman"/>
          <w:sz w:val="24"/>
          <w:szCs w:val="24"/>
        </w:rPr>
      </w:pPr>
      <w:r>
        <w:rPr>
          <w:rFonts w:ascii="Times New Roman" w:hAnsi="Times New Roman" w:cs="Times New Roman"/>
          <w:sz w:val="24"/>
          <w:szCs w:val="24"/>
        </w:rPr>
        <w:t xml:space="preserve">You may also find it useful to search through the Getty Museum Collection, as this organisation acquired some materials linked to Pompeii and Herculaneum (the </w:t>
      </w:r>
      <w:r w:rsidRPr="005B0842">
        <w:rPr>
          <w:rFonts w:ascii="Times New Roman" w:hAnsi="Times New Roman" w:cs="Times New Roman"/>
          <w:sz w:val="24"/>
          <w:szCs w:val="24"/>
        </w:rPr>
        <w:t xml:space="preserve">Getty Villa is </w:t>
      </w:r>
      <w:r>
        <w:rPr>
          <w:rFonts w:ascii="Times New Roman" w:hAnsi="Times New Roman" w:cs="Times New Roman"/>
          <w:sz w:val="24"/>
          <w:szCs w:val="24"/>
        </w:rPr>
        <w:t xml:space="preserve">actually </w:t>
      </w:r>
      <w:r w:rsidRPr="005B0842">
        <w:rPr>
          <w:rFonts w:ascii="Times New Roman" w:hAnsi="Times New Roman" w:cs="Times New Roman"/>
          <w:sz w:val="24"/>
          <w:szCs w:val="24"/>
        </w:rPr>
        <w:t xml:space="preserve">modelled on the Villa </w:t>
      </w:r>
      <w:proofErr w:type="spellStart"/>
      <w:r w:rsidRPr="005B0842">
        <w:rPr>
          <w:rFonts w:ascii="Times New Roman" w:hAnsi="Times New Roman" w:cs="Times New Roman"/>
          <w:sz w:val="24"/>
          <w:szCs w:val="24"/>
        </w:rPr>
        <w:t>dei</w:t>
      </w:r>
      <w:proofErr w:type="spellEnd"/>
      <w:r w:rsidRPr="005B0842">
        <w:rPr>
          <w:rFonts w:ascii="Times New Roman" w:hAnsi="Times New Roman" w:cs="Times New Roman"/>
          <w:sz w:val="24"/>
          <w:szCs w:val="24"/>
        </w:rPr>
        <w:t xml:space="preserve"> </w:t>
      </w:r>
      <w:proofErr w:type="spellStart"/>
      <w:r w:rsidRPr="005B0842">
        <w:rPr>
          <w:rFonts w:ascii="Times New Roman" w:hAnsi="Times New Roman" w:cs="Times New Roman"/>
          <w:sz w:val="24"/>
          <w:szCs w:val="24"/>
        </w:rPr>
        <w:t>Papiri</w:t>
      </w:r>
      <w:proofErr w:type="spellEnd"/>
      <w:r w:rsidRPr="005B0842">
        <w:rPr>
          <w:rFonts w:ascii="Times New Roman" w:hAnsi="Times New Roman" w:cs="Times New Roman"/>
          <w:sz w:val="24"/>
          <w:szCs w:val="24"/>
        </w:rPr>
        <w:t xml:space="preserve"> at Herculaneum</w:t>
      </w:r>
      <w:r>
        <w:rPr>
          <w:rFonts w:ascii="Times New Roman" w:hAnsi="Times New Roman" w:cs="Times New Roman"/>
          <w:sz w:val="24"/>
          <w:szCs w:val="24"/>
        </w:rPr>
        <w:t xml:space="preserve">): </w:t>
      </w:r>
      <w:hyperlink r:id="rId12" w:history="1">
        <w:r w:rsidRPr="00C474C5">
          <w:rPr>
            <w:rStyle w:val="Hyperlink"/>
            <w:rFonts w:ascii="Times New Roman" w:hAnsi="Times New Roman" w:cs="Times New Roman"/>
            <w:sz w:val="24"/>
            <w:szCs w:val="24"/>
          </w:rPr>
          <w:t>https://w</w:t>
        </w:r>
        <w:r w:rsidRPr="00C474C5">
          <w:rPr>
            <w:rStyle w:val="Hyperlink"/>
            <w:rFonts w:ascii="Times New Roman" w:hAnsi="Times New Roman" w:cs="Times New Roman"/>
            <w:sz w:val="24"/>
            <w:szCs w:val="24"/>
          </w:rPr>
          <w:t>w</w:t>
        </w:r>
        <w:r w:rsidRPr="00C474C5">
          <w:rPr>
            <w:rStyle w:val="Hyperlink"/>
            <w:rFonts w:ascii="Times New Roman" w:hAnsi="Times New Roman" w:cs="Times New Roman"/>
            <w:sz w:val="24"/>
            <w:szCs w:val="24"/>
          </w:rPr>
          <w:t>w.getty.edu/art/collection/</w:t>
        </w:r>
      </w:hyperlink>
    </w:p>
    <w:p w14:paraId="29C81E7A" w14:textId="24B7FDFA" w:rsidR="00392042" w:rsidRPr="00392042" w:rsidRDefault="001D362D" w:rsidP="00100887">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These are not the only museums in Europe and North America which have material from the Vesuvian region, so definitely explore further. </w:t>
      </w:r>
    </w:p>
    <w:sectPr w:rsidR="00392042" w:rsidRPr="003920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887"/>
    <w:rsid w:val="00091377"/>
    <w:rsid w:val="000D57F0"/>
    <w:rsid w:val="000E5B24"/>
    <w:rsid w:val="00100887"/>
    <w:rsid w:val="001D362D"/>
    <w:rsid w:val="002275E3"/>
    <w:rsid w:val="00265C50"/>
    <w:rsid w:val="002E0DD2"/>
    <w:rsid w:val="00307A72"/>
    <w:rsid w:val="00392042"/>
    <w:rsid w:val="004E3B38"/>
    <w:rsid w:val="0051694A"/>
    <w:rsid w:val="005B0842"/>
    <w:rsid w:val="005E5239"/>
    <w:rsid w:val="006D4729"/>
    <w:rsid w:val="00720F1C"/>
    <w:rsid w:val="008864C3"/>
    <w:rsid w:val="009456FA"/>
    <w:rsid w:val="009705F2"/>
    <w:rsid w:val="00984CBF"/>
    <w:rsid w:val="00B66AFD"/>
    <w:rsid w:val="00D41B22"/>
    <w:rsid w:val="00DB255B"/>
    <w:rsid w:val="00FB2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1A5D0"/>
  <w15:chartTrackingRefBased/>
  <w15:docId w15:val="{52B927DF-61FA-418F-AF35-934FBD739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2042"/>
    <w:rPr>
      <w:color w:val="0563C1" w:themeColor="hyperlink"/>
      <w:u w:val="single"/>
    </w:rPr>
  </w:style>
  <w:style w:type="character" w:styleId="UnresolvedMention">
    <w:name w:val="Unresolved Mention"/>
    <w:basedOn w:val="DefaultParagraphFont"/>
    <w:uiPriority w:val="99"/>
    <w:semiHidden/>
    <w:unhideWhenUsed/>
    <w:rsid w:val="00392042"/>
    <w:rPr>
      <w:color w:val="605E5C"/>
      <w:shd w:val="clear" w:color="auto" w:fill="E1DFDD"/>
    </w:rPr>
  </w:style>
  <w:style w:type="character" w:styleId="FollowedHyperlink">
    <w:name w:val="FollowedHyperlink"/>
    <w:basedOn w:val="DefaultParagraphFont"/>
    <w:uiPriority w:val="99"/>
    <w:semiHidden/>
    <w:unhideWhenUsed/>
    <w:rsid w:val="00265C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c.unesco.org/en/list/829/"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ompeiiinpictures.com/pompeiiinpictures/index.htm" TargetMode="External"/><Relationship Id="rId12" Type="http://schemas.openxmlformats.org/officeDocument/2006/relationships/hyperlink" Target="https://www.getty.edu/art/collec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mithsonianmag.com/smart-news/take-virtual-tour-these-newly-excavated-pompeiian-homes-180974654/" TargetMode="External"/><Relationship Id="rId11" Type="http://schemas.openxmlformats.org/officeDocument/2006/relationships/hyperlink" Target="https://www.museoarcheologiconapoli.it/en/portfolio-tag/ground-floor/?gad_source=1&amp;gad_campaignid=23209504068&amp;gbraid=0AAAAA-dp-FtlzUYzhLfiW2I6ovqV4WKds" TargetMode="External"/><Relationship Id="rId5" Type="http://schemas.openxmlformats.org/officeDocument/2006/relationships/hyperlink" Target="https://connect.open.ac.uk/history-and-the-arts/pompeii/" TargetMode="External"/><Relationship Id="rId10" Type="http://schemas.openxmlformats.org/officeDocument/2006/relationships/hyperlink" Target="https://librarysearch.uwtsd.ac.uk/permalink/44WHELF_UWTSD/11c0l68/alma99112100202421" TargetMode="External"/><Relationship Id="rId4" Type="http://schemas.openxmlformats.org/officeDocument/2006/relationships/hyperlink" Target="https://www.planetpompeii.com/en/map/itinerari_consigliati.html" TargetMode="External"/><Relationship Id="rId9" Type="http://schemas.openxmlformats.org/officeDocument/2006/relationships/hyperlink" Target="https://ia800909.us.archive.org/16/items/PompeiiAndHerculaneum/Pompeii%20and%20Herculaneum.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3</Pages>
  <Words>800</Words>
  <Characters>4878</Characters>
  <Application>Microsoft Office Word</Application>
  <DocSecurity>0</DocSecurity>
  <Lines>87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18</cp:revision>
  <dcterms:created xsi:type="dcterms:W3CDTF">2024-01-17T10:47:00Z</dcterms:created>
  <dcterms:modified xsi:type="dcterms:W3CDTF">2025-11-24T12:53:00Z</dcterms:modified>
</cp:coreProperties>
</file>