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D9ED0" w14:textId="1C53C28D" w:rsidR="00E81978" w:rsidRDefault="009B5D42" w:rsidP="000C6582">
      <w:sdt>
        <w:sdtPr>
          <w:rPr>
            <w:sz w:val="52"/>
            <w:szCs w:val="52"/>
          </w:rPr>
          <w:alias w:val="Title:"/>
          <w:tag w:val="Title:"/>
          <w:id w:val="726351117"/>
          <w:placeholder>
            <w:docPart w:val="ADE9FF8BD7EF409FA47BF2AA847FA6C4"/>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0C6582" w:rsidRPr="000C6582">
            <w:rPr>
              <w:sz w:val="52"/>
              <w:szCs w:val="52"/>
            </w:rPr>
            <w:br/>
          </w:r>
          <w:r w:rsidR="000C6582" w:rsidRPr="000C6582">
            <w:rPr>
              <w:sz w:val="52"/>
              <w:szCs w:val="52"/>
            </w:rPr>
            <w:br/>
          </w:r>
          <w:r w:rsidR="000C6582" w:rsidRPr="000C6582">
            <w:rPr>
              <w:sz w:val="52"/>
              <w:szCs w:val="52"/>
            </w:rPr>
            <w:br/>
          </w:r>
          <w:r w:rsidR="000C6582">
            <w:rPr>
              <w:sz w:val="52"/>
              <w:szCs w:val="52"/>
            </w:rPr>
            <w:t>BMSW4001 ACADEMIC AND EMPLOYABILITY SKILLS</w:t>
          </w:r>
          <w:r w:rsidR="000C6582">
            <w:rPr>
              <w:sz w:val="52"/>
              <w:szCs w:val="52"/>
            </w:rPr>
            <w:br/>
            <w:t xml:space="preserve">                     TERM 1</w:t>
          </w:r>
          <w:r w:rsidR="000C6582">
            <w:rPr>
              <w:sz w:val="52"/>
              <w:szCs w:val="52"/>
            </w:rPr>
            <w:br/>
            <w:t>Lecturer: Joanna Walsh</w:t>
          </w:r>
          <w:r w:rsidR="00003A93">
            <w:rPr>
              <w:sz w:val="52"/>
              <w:szCs w:val="52"/>
            </w:rPr>
            <w:br/>
            <w:t>Student name: Stefania Juverdeanu</w:t>
          </w:r>
          <w:r w:rsidR="00003A93">
            <w:rPr>
              <w:sz w:val="52"/>
              <w:szCs w:val="52"/>
            </w:rPr>
            <w:br/>
            <w:t>Student number: 1921014</w:t>
          </w:r>
          <w:r w:rsidR="00003A93">
            <w:rPr>
              <w:sz w:val="52"/>
              <w:szCs w:val="52"/>
            </w:rPr>
            <w:br/>
            <w:t>Date: 01-09-2020</w:t>
          </w:r>
          <w:r w:rsidR="000C6582" w:rsidRPr="000C6582">
            <w:rPr>
              <w:sz w:val="52"/>
              <w:szCs w:val="52"/>
            </w:rPr>
            <w:br/>
          </w:r>
          <w:r w:rsidR="000C6582" w:rsidRPr="000C6582">
            <w:rPr>
              <w:sz w:val="52"/>
              <w:szCs w:val="52"/>
            </w:rPr>
            <w:br/>
          </w:r>
          <w:r w:rsidR="000C6582" w:rsidRPr="000C6582">
            <w:rPr>
              <w:sz w:val="52"/>
              <w:szCs w:val="52"/>
            </w:rPr>
            <w:lastRenderedPageBreak/>
            <w:br/>
          </w:r>
          <w:r w:rsidR="000C6582" w:rsidRPr="000C6582">
            <w:rPr>
              <w:sz w:val="52"/>
              <w:szCs w:val="52"/>
            </w:rPr>
            <w:br/>
          </w:r>
          <w:r w:rsidR="000C6582" w:rsidRPr="000C6582">
            <w:rPr>
              <w:sz w:val="52"/>
              <w:szCs w:val="52"/>
            </w:rPr>
            <w:br/>
          </w:r>
          <w:r w:rsidR="000C6582" w:rsidRPr="000C6582">
            <w:rPr>
              <w:sz w:val="52"/>
              <w:szCs w:val="52"/>
            </w:rPr>
            <w:br/>
          </w:r>
          <w:r w:rsidR="000C6582" w:rsidRPr="000C6582">
            <w:rPr>
              <w:sz w:val="52"/>
              <w:szCs w:val="52"/>
            </w:rPr>
            <w:br/>
          </w:r>
          <w:r w:rsidR="000C6582" w:rsidRPr="000C6582">
            <w:rPr>
              <w:sz w:val="52"/>
              <w:szCs w:val="52"/>
            </w:rPr>
            <w:br/>
          </w:r>
          <w:r w:rsidR="000C6582" w:rsidRPr="000C6582">
            <w:rPr>
              <w:sz w:val="52"/>
              <w:szCs w:val="52"/>
            </w:rPr>
            <w:br/>
          </w:r>
          <w:r w:rsidR="000C6582" w:rsidRPr="000C6582">
            <w:rPr>
              <w:sz w:val="52"/>
              <w:szCs w:val="52"/>
            </w:rPr>
            <w:br/>
          </w:r>
          <w:r w:rsidR="000C6582" w:rsidRPr="000C6582">
            <w:rPr>
              <w:sz w:val="52"/>
              <w:szCs w:val="52"/>
            </w:rPr>
            <w:br/>
          </w:r>
          <w:r w:rsidR="000C6582" w:rsidRPr="000C6582">
            <w:rPr>
              <w:sz w:val="52"/>
              <w:szCs w:val="52"/>
            </w:rPr>
            <w:br/>
          </w:r>
        </w:sdtContent>
      </w:sdt>
    </w:p>
    <w:p w14:paraId="1A425AD8" w14:textId="77777777" w:rsidR="00E81978" w:rsidRDefault="00E81978">
      <w:pPr>
        <w:pStyle w:val="Title"/>
      </w:pPr>
    </w:p>
    <w:p w14:paraId="7EA3DCAB" w14:textId="77777777" w:rsidR="00EB12CD" w:rsidRDefault="00EB12CD" w:rsidP="00EB12CD">
      <w:pPr>
        <w:pStyle w:val="Title2"/>
        <w:tabs>
          <w:tab w:val="center" w:pos="4680"/>
          <w:tab w:val="right" w:pos="9360"/>
        </w:tabs>
        <w:jc w:val="left"/>
      </w:pPr>
      <w:r>
        <w:tab/>
      </w:r>
    </w:p>
    <w:p w14:paraId="6F5581E8" w14:textId="77777777" w:rsidR="00EB12CD" w:rsidRDefault="00EB12CD" w:rsidP="00EB12CD">
      <w:pPr>
        <w:pStyle w:val="Title2"/>
        <w:tabs>
          <w:tab w:val="center" w:pos="4680"/>
          <w:tab w:val="right" w:pos="9360"/>
        </w:tabs>
        <w:jc w:val="left"/>
      </w:pPr>
    </w:p>
    <w:p w14:paraId="3E658FCD" w14:textId="77777777" w:rsidR="00EB12CD" w:rsidRDefault="00EB12CD" w:rsidP="00EB12CD">
      <w:pPr>
        <w:pStyle w:val="Title2"/>
        <w:tabs>
          <w:tab w:val="center" w:pos="4680"/>
          <w:tab w:val="right" w:pos="9360"/>
        </w:tabs>
        <w:jc w:val="left"/>
      </w:pPr>
    </w:p>
    <w:p w14:paraId="594A8250" w14:textId="77777777" w:rsidR="00EB12CD" w:rsidRDefault="00EB12CD" w:rsidP="00EB12CD">
      <w:pPr>
        <w:pStyle w:val="Title2"/>
        <w:tabs>
          <w:tab w:val="center" w:pos="4680"/>
          <w:tab w:val="right" w:pos="9360"/>
        </w:tabs>
        <w:jc w:val="left"/>
      </w:pPr>
    </w:p>
    <w:p w14:paraId="1A7624E9" w14:textId="77777777" w:rsidR="00EB12CD" w:rsidRDefault="00EB12CD" w:rsidP="00EB12CD">
      <w:pPr>
        <w:pStyle w:val="Title2"/>
        <w:tabs>
          <w:tab w:val="center" w:pos="4680"/>
          <w:tab w:val="right" w:pos="9360"/>
        </w:tabs>
        <w:jc w:val="left"/>
      </w:pPr>
    </w:p>
    <w:p w14:paraId="4172BD0F" w14:textId="77777777" w:rsidR="00EB12CD" w:rsidRDefault="00EB12CD" w:rsidP="00EB12CD">
      <w:pPr>
        <w:pStyle w:val="Title2"/>
        <w:tabs>
          <w:tab w:val="center" w:pos="4680"/>
          <w:tab w:val="right" w:pos="9360"/>
        </w:tabs>
        <w:jc w:val="left"/>
      </w:pPr>
    </w:p>
    <w:p w14:paraId="69CBCE0D" w14:textId="77777777" w:rsidR="004502B4" w:rsidRDefault="004502B4" w:rsidP="00EB12CD">
      <w:pPr>
        <w:pStyle w:val="Title2"/>
        <w:tabs>
          <w:tab w:val="center" w:pos="4680"/>
          <w:tab w:val="right" w:pos="9360"/>
        </w:tabs>
        <w:jc w:val="left"/>
      </w:pPr>
    </w:p>
    <w:p w14:paraId="4AACAE40" w14:textId="77777777" w:rsidR="004502B4" w:rsidRDefault="004502B4" w:rsidP="00EB12CD">
      <w:pPr>
        <w:pStyle w:val="Title2"/>
        <w:tabs>
          <w:tab w:val="center" w:pos="4680"/>
          <w:tab w:val="right" w:pos="9360"/>
        </w:tabs>
        <w:jc w:val="left"/>
      </w:pPr>
    </w:p>
    <w:p w14:paraId="5DA5ABCF" w14:textId="77777777" w:rsidR="00EB12CD" w:rsidRDefault="00EB12CD" w:rsidP="00EB12CD">
      <w:pPr>
        <w:pStyle w:val="Title2"/>
        <w:tabs>
          <w:tab w:val="center" w:pos="4680"/>
          <w:tab w:val="right" w:pos="9360"/>
        </w:tabs>
        <w:jc w:val="left"/>
      </w:pPr>
    </w:p>
    <w:sdt>
      <w:sdtPr>
        <w:rPr>
          <w:rFonts w:asciiTheme="minorHAnsi" w:eastAsiaTheme="minorEastAsia" w:hAnsiTheme="minorHAnsi" w:cstheme="minorBidi"/>
          <w:b w:val="0"/>
          <w:szCs w:val="24"/>
        </w:rPr>
        <w:id w:val="1653716838"/>
        <w:docPartObj>
          <w:docPartGallery w:val="Table of Contents"/>
          <w:docPartUnique/>
        </w:docPartObj>
      </w:sdtPr>
      <w:sdtEndPr>
        <w:rPr>
          <w:bCs/>
          <w:noProof/>
        </w:rPr>
      </w:sdtEndPr>
      <w:sdtContent>
        <w:p w14:paraId="37BD06E1" w14:textId="77777777" w:rsidR="00EB12CD" w:rsidRDefault="00EB12CD">
          <w:pPr>
            <w:pStyle w:val="TOCHeading"/>
          </w:pPr>
          <w:r>
            <w:t>Contents</w:t>
          </w:r>
        </w:p>
        <w:p w14:paraId="69BDC80B" w14:textId="77777777" w:rsidR="00EB12CD" w:rsidRDefault="00EB12CD">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49630063" w:history="1">
            <w:r w:rsidRPr="00F304A6">
              <w:rPr>
                <w:rStyle w:val="Hyperlink"/>
                <w:noProof/>
              </w:rPr>
              <w:t>Academic &amp; Employability Skills within Workplace</w:t>
            </w:r>
            <w:r>
              <w:rPr>
                <w:noProof/>
                <w:webHidden/>
              </w:rPr>
              <w:tab/>
            </w:r>
            <w:r>
              <w:rPr>
                <w:noProof/>
                <w:webHidden/>
              </w:rPr>
              <w:fldChar w:fldCharType="begin"/>
            </w:r>
            <w:r>
              <w:rPr>
                <w:noProof/>
                <w:webHidden/>
              </w:rPr>
              <w:instrText xml:space="preserve"> PAGEREF _Toc49630063 \h </w:instrText>
            </w:r>
            <w:r>
              <w:rPr>
                <w:noProof/>
                <w:webHidden/>
              </w:rPr>
            </w:r>
            <w:r>
              <w:rPr>
                <w:noProof/>
                <w:webHidden/>
              </w:rPr>
              <w:fldChar w:fldCharType="separate"/>
            </w:r>
            <w:r>
              <w:rPr>
                <w:noProof/>
                <w:webHidden/>
              </w:rPr>
              <w:t>3</w:t>
            </w:r>
            <w:r>
              <w:rPr>
                <w:noProof/>
                <w:webHidden/>
              </w:rPr>
              <w:fldChar w:fldCharType="end"/>
            </w:r>
          </w:hyperlink>
        </w:p>
        <w:p w14:paraId="30B033D3" w14:textId="77777777" w:rsidR="00EB12CD" w:rsidRDefault="009B5D42">
          <w:pPr>
            <w:pStyle w:val="TOC2"/>
            <w:tabs>
              <w:tab w:val="right" w:leader="dot" w:pos="9350"/>
            </w:tabs>
            <w:rPr>
              <w:noProof/>
            </w:rPr>
          </w:pPr>
          <w:hyperlink w:anchor="_Toc49630064" w:history="1">
            <w:r w:rsidR="00EB12CD" w:rsidRPr="00F304A6">
              <w:rPr>
                <w:rStyle w:val="Hyperlink"/>
                <w:noProof/>
              </w:rPr>
              <w:t>Article 1</w:t>
            </w:r>
            <w:r w:rsidR="00EB12CD">
              <w:rPr>
                <w:noProof/>
                <w:webHidden/>
              </w:rPr>
              <w:tab/>
            </w:r>
            <w:r w:rsidR="00EB12CD">
              <w:rPr>
                <w:noProof/>
                <w:webHidden/>
              </w:rPr>
              <w:fldChar w:fldCharType="begin"/>
            </w:r>
            <w:r w:rsidR="00EB12CD">
              <w:rPr>
                <w:noProof/>
                <w:webHidden/>
              </w:rPr>
              <w:instrText xml:space="preserve"> PAGEREF _Toc49630064 \h </w:instrText>
            </w:r>
            <w:r w:rsidR="00EB12CD">
              <w:rPr>
                <w:noProof/>
                <w:webHidden/>
              </w:rPr>
            </w:r>
            <w:r w:rsidR="00EB12CD">
              <w:rPr>
                <w:noProof/>
                <w:webHidden/>
              </w:rPr>
              <w:fldChar w:fldCharType="separate"/>
            </w:r>
            <w:r w:rsidR="00EB12CD">
              <w:rPr>
                <w:noProof/>
                <w:webHidden/>
              </w:rPr>
              <w:t>3</w:t>
            </w:r>
            <w:r w:rsidR="00EB12CD">
              <w:rPr>
                <w:noProof/>
                <w:webHidden/>
              </w:rPr>
              <w:fldChar w:fldCharType="end"/>
            </w:r>
          </w:hyperlink>
        </w:p>
        <w:p w14:paraId="72C0F9B8" w14:textId="77777777" w:rsidR="00EB12CD" w:rsidRDefault="009B5D42">
          <w:pPr>
            <w:pStyle w:val="TOC2"/>
            <w:tabs>
              <w:tab w:val="right" w:leader="dot" w:pos="9350"/>
            </w:tabs>
            <w:rPr>
              <w:noProof/>
            </w:rPr>
          </w:pPr>
          <w:hyperlink w:anchor="_Toc49630065" w:history="1">
            <w:r w:rsidR="00EB12CD" w:rsidRPr="00F304A6">
              <w:rPr>
                <w:rStyle w:val="Hyperlink"/>
                <w:noProof/>
              </w:rPr>
              <w:t>Article 2</w:t>
            </w:r>
            <w:r w:rsidR="00EB12CD">
              <w:rPr>
                <w:noProof/>
                <w:webHidden/>
              </w:rPr>
              <w:tab/>
            </w:r>
            <w:r w:rsidR="00EB12CD">
              <w:rPr>
                <w:noProof/>
                <w:webHidden/>
              </w:rPr>
              <w:fldChar w:fldCharType="begin"/>
            </w:r>
            <w:r w:rsidR="00EB12CD">
              <w:rPr>
                <w:noProof/>
                <w:webHidden/>
              </w:rPr>
              <w:instrText xml:space="preserve"> PAGEREF _Toc49630065 \h </w:instrText>
            </w:r>
            <w:r w:rsidR="00EB12CD">
              <w:rPr>
                <w:noProof/>
                <w:webHidden/>
              </w:rPr>
            </w:r>
            <w:r w:rsidR="00EB12CD">
              <w:rPr>
                <w:noProof/>
                <w:webHidden/>
              </w:rPr>
              <w:fldChar w:fldCharType="separate"/>
            </w:r>
            <w:r w:rsidR="00EB12CD">
              <w:rPr>
                <w:noProof/>
                <w:webHidden/>
              </w:rPr>
              <w:t>4</w:t>
            </w:r>
            <w:r w:rsidR="00EB12CD">
              <w:rPr>
                <w:noProof/>
                <w:webHidden/>
              </w:rPr>
              <w:fldChar w:fldCharType="end"/>
            </w:r>
          </w:hyperlink>
        </w:p>
        <w:p w14:paraId="70390067" w14:textId="77777777" w:rsidR="00EB12CD" w:rsidRDefault="009B5D42">
          <w:pPr>
            <w:pStyle w:val="TOC2"/>
            <w:tabs>
              <w:tab w:val="right" w:leader="dot" w:pos="9350"/>
            </w:tabs>
            <w:rPr>
              <w:noProof/>
            </w:rPr>
          </w:pPr>
          <w:hyperlink w:anchor="_Toc49630066" w:history="1">
            <w:r w:rsidR="00EB12CD" w:rsidRPr="00F304A6">
              <w:rPr>
                <w:rStyle w:val="Hyperlink"/>
                <w:noProof/>
              </w:rPr>
              <w:t>Article 3</w:t>
            </w:r>
            <w:r w:rsidR="00EB12CD">
              <w:rPr>
                <w:noProof/>
                <w:webHidden/>
              </w:rPr>
              <w:tab/>
            </w:r>
            <w:r w:rsidR="00EB12CD">
              <w:rPr>
                <w:noProof/>
                <w:webHidden/>
              </w:rPr>
              <w:fldChar w:fldCharType="begin"/>
            </w:r>
            <w:r w:rsidR="00EB12CD">
              <w:rPr>
                <w:noProof/>
                <w:webHidden/>
              </w:rPr>
              <w:instrText xml:space="preserve"> PAGEREF _Toc49630066 \h </w:instrText>
            </w:r>
            <w:r w:rsidR="00EB12CD">
              <w:rPr>
                <w:noProof/>
                <w:webHidden/>
              </w:rPr>
            </w:r>
            <w:r w:rsidR="00EB12CD">
              <w:rPr>
                <w:noProof/>
                <w:webHidden/>
              </w:rPr>
              <w:fldChar w:fldCharType="separate"/>
            </w:r>
            <w:r w:rsidR="00EB12CD">
              <w:rPr>
                <w:noProof/>
                <w:webHidden/>
              </w:rPr>
              <w:t>5</w:t>
            </w:r>
            <w:r w:rsidR="00EB12CD">
              <w:rPr>
                <w:noProof/>
                <w:webHidden/>
              </w:rPr>
              <w:fldChar w:fldCharType="end"/>
            </w:r>
          </w:hyperlink>
        </w:p>
        <w:p w14:paraId="55D1534C" w14:textId="77777777" w:rsidR="00EB12CD" w:rsidRDefault="009B5D42">
          <w:pPr>
            <w:pStyle w:val="TOC2"/>
            <w:tabs>
              <w:tab w:val="right" w:leader="dot" w:pos="9350"/>
            </w:tabs>
            <w:rPr>
              <w:noProof/>
            </w:rPr>
          </w:pPr>
          <w:hyperlink w:anchor="_Toc49630067" w:history="1">
            <w:r w:rsidR="00EB12CD" w:rsidRPr="00F304A6">
              <w:rPr>
                <w:rStyle w:val="Hyperlink"/>
                <w:noProof/>
              </w:rPr>
              <w:t>Article 4</w:t>
            </w:r>
            <w:r w:rsidR="00EB12CD">
              <w:rPr>
                <w:noProof/>
                <w:webHidden/>
              </w:rPr>
              <w:tab/>
            </w:r>
            <w:r w:rsidR="00EB12CD">
              <w:rPr>
                <w:noProof/>
                <w:webHidden/>
              </w:rPr>
              <w:fldChar w:fldCharType="begin"/>
            </w:r>
            <w:r w:rsidR="00EB12CD">
              <w:rPr>
                <w:noProof/>
                <w:webHidden/>
              </w:rPr>
              <w:instrText xml:space="preserve"> PAGEREF _Toc49630067 \h </w:instrText>
            </w:r>
            <w:r w:rsidR="00EB12CD">
              <w:rPr>
                <w:noProof/>
                <w:webHidden/>
              </w:rPr>
            </w:r>
            <w:r w:rsidR="00EB12CD">
              <w:rPr>
                <w:noProof/>
                <w:webHidden/>
              </w:rPr>
              <w:fldChar w:fldCharType="separate"/>
            </w:r>
            <w:r w:rsidR="00EB12CD">
              <w:rPr>
                <w:noProof/>
                <w:webHidden/>
              </w:rPr>
              <w:t>6</w:t>
            </w:r>
            <w:r w:rsidR="00EB12CD">
              <w:rPr>
                <w:noProof/>
                <w:webHidden/>
              </w:rPr>
              <w:fldChar w:fldCharType="end"/>
            </w:r>
          </w:hyperlink>
        </w:p>
        <w:p w14:paraId="5A756964" w14:textId="77777777" w:rsidR="00EB12CD" w:rsidRDefault="009B5D42">
          <w:pPr>
            <w:pStyle w:val="TOC2"/>
            <w:tabs>
              <w:tab w:val="right" w:leader="dot" w:pos="9350"/>
            </w:tabs>
            <w:rPr>
              <w:noProof/>
            </w:rPr>
          </w:pPr>
          <w:hyperlink w:anchor="_Toc49630068" w:history="1">
            <w:r w:rsidR="00EB12CD" w:rsidRPr="00F304A6">
              <w:rPr>
                <w:rStyle w:val="Hyperlink"/>
                <w:noProof/>
              </w:rPr>
              <w:t>Skill Reflection</w:t>
            </w:r>
            <w:r w:rsidR="00EB12CD">
              <w:rPr>
                <w:noProof/>
                <w:webHidden/>
              </w:rPr>
              <w:tab/>
            </w:r>
            <w:r w:rsidR="00EB12CD">
              <w:rPr>
                <w:noProof/>
                <w:webHidden/>
              </w:rPr>
              <w:fldChar w:fldCharType="begin"/>
            </w:r>
            <w:r w:rsidR="00EB12CD">
              <w:rPr>
                <w:noProof/>
                <w:webHidden/>
              </w:rPr>
              <w:instrText xml:space="preserve"> PAGEREF _Toc49630068 \h </w:instrText>
            </w:r>
            <w:r w:rsidR="00EB12CD">
              <w:rPr>
                <w:noProof/>
                <w:webHidden/>
              </w:rPr>
            </w:r>
            <w:r w:rsidR="00EB12CD">
              <w:rPr>
                <w:noProof/>
                <w:webHidden/>
              </w:rPr>
              <w:fldChar w:fldCharType="separate"/>
            </w:r>
            <w:r w:rsidR="00EB12CD">
              <w:rPr>
                <w:noProof/>
                <w:webHidden/>
              </w:rPr>
              <w:t>7</w:t>
            </w:r>
            <w:r w:rsidR="00EB12CD">
              <w:rPr>
                <w:noProof/>
                <w:webHidden/>
              </w:rPr>
              <w:fldChar w:fldCharType="end"/>
            </w:r>
          </w:hyperlink>
        </w:p>
        <w:p w14:paraId="655918E9" w14:textId="77777777" w:rsidR="00EB12CD" w:rsidRDefault="009B5D42">
          <w:pPr>
            <w:pStyle w:val="TOC1"/>
            <w:tabs>
              <w:tab w:val="right" w:leader="dot" w:pos="9350"/>
            </w:tabs>
            <w:rPr>
              <w:noProof/>
            </w:rPr>
          </w:pPr>
          <w:hyperlink w:anchor="_Toc49630069" w:history="1">
            <w:r w:rsidR="00EB12CD" w:rsidRPr="00F304A6">
              <w:rPr>
                <w:rStyle w:val="Hyperlink"/>
                <w:noProof/>
              </w:rPr>
              <w:t>Conclusion</w:t>
            </w:r>
            <w:r w:rsidR="00EB12CD">
              <w:rPr>
                <w:noProof/>
                <w:webHidden/>
              </w:rPr>
              <w:tab/>
            </w:r>
            <w:r w:rsidR="00EB12CD">
              <w:rPr>
                <w:noProof/>
                <w:webHidden/>
              </w:rPr>
              <w:fldChar w:fldCharType="begin"/>
            </w:r>
            <w:r w:rsidR="00EB12CD">
              <w:rPr>
                <w:noProof/>
                <w:webHidden/>
              </w:rPr>
              <w:instrText xml:space="preserve"> PAGEREF _Toc49630069 \h </w:instrText>
            </w:r>
            <w:r w:rsidR="00EB12CD">
              <w:rPr>
                <w:noProof/>
                <w:webHidden/>
              </w:rPr>
            </w:r>
            <w:r w:rsidR="00EB12CD">
              <w:rPr>
                <w:noProof/>
                <w:webHidden/>
              </w:rPr>
              <w:fldChar w:fldCharType="separate"/>
            </w:r>
            <w:r w:rsidR="00EB12CD">
              <w:rPr>
                <w:noProof/>
                <w:webHidden/>
              </w:rPr>
              <w:t>7</w:t>
            </w:r>
            <w:r w:rsidR="00EB12CD">
              <w:rPr>
                <w:noProof/>
                <w:webHidden/>
              </w:rPr>
              <w:fldChar w:fldCharType="end"/>
            </w:r>
          </w:hyperlink>
        </w:p>
        <w:p w14:paraId="261D9EF4" w14:textId="77777777" w:rsidR="00EB12CD" w:rsidRDefault="009B5D42">
          <w:pPr>
            <w:pStyle w:val="TOC1"/>
            <w:tabs>
              <w:tab w:val="right" w:leader="dot" w:pos="9350"/>
            </w:tabs>
            <w:rPr>
              <w:noProof/>
            </w:rPr>
          </w:pPr>
          <w:hyperlink w:anchor="_Toc49630070" w:history="1">
            <w:r w:rsidR="00EB12CD" w:rsidRPr="00F304A6">
              <w:rPr>
                <w:rStyle w:val="Hyperlink"/>
                <w:noProof/>
              </w:rPr>
              <w:t>References</w:t>
            </w:r>
            <w:r w:rsidR="00EB12CD">
              <w:rPr>
                <w:noProof/>
                <w:webHidden/>
              </w:rPr>
              <w:tab/>
            </w:r>
            <w:r w:rsidR="00EB12CD">
              <w:rPr>
                <w:noProof/>
                <w:webHidden/>
              </w:rPr>
              <w:fldChar w:fldCharType="begin"/>
            </w:r>
            <w:r w:rsidR="00EB12CD">
              <w:rPr>
                <w:noProof/>
                <w:webHidden/>
              </w:rPr>
              <w:instrText xml:space="preserve"> PAGEREF _Toc49630070 \h </w:instrText>
            </w:r>
            <w:r w:rsidR="00EB12CD">
              <w:rPr>
                <w:noProof/>
                <w:webHidden/>
              </w:rPr>
            </w:r>
            <w:r w:rsidR="00EB12CD">
              <w:rPr>
                <w:noProof/>
                <w:webHidden/>
              </w:rPr>
              <w:fldChar w:fldCharType="separate"/>
            </w:r>
            <w:r w:rsidR="00EB12CD">
              <w:rPr>
                <w:noProof/>
                <w:webHidden/>
              </w:rPr>
              <w:t>8</w:t>
            </w:r>
            <w:r w:rsidR="00EB12CD">
              <w:rPr>
                <w:noProof/>
                <w:webHidden/>
              </w:rPr>
              <w:fldChar w:fldCharType="end"/>
            </w:r>
          </w:hyperlink>
        </w:p>
        <w:p w14:paraId="5967B73A" w14:textId="77777777" w:rsidR="00E81978" w:rsidRDefault="00EB12CD" w:rsidP="00EB12CD">
          <w:r>
            <w:rPr>
              <w:b/>
              <w:bCs/>
              <w:noProof/>
            </w:rPr>
            <w:fldChar w:fldCharType="end"/>
          </w:r>
        </w:p>
      </w:sdtContent>
    </w:sdt>
    <w:bookmarkStart w:id="0" w:name="_Toc49630063"/>
    <w:p w14:paraId="7AED1BEF" w14:textId="4FB2E602" w:rsidR="00E81978" w:rsidRDefault="009B5D42">
      <w:pPr>
        <w:pStyle w:val="SectionTitle"/>
      </w:pPr>
      <w:sdt>
        <w:sdtPr>
          <w:alias w:val="Section title:"/>
          <w:tag w:val="Section title:"/>
          <w:id w:val="984196707"/>
          <w:placeholder>
            <w:docPart w:val="7D860174FDEA4B82B03F396D65B0589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003A93">
            <w:br/>
          </w:r>
          <w:r w:rsidR="00003A93">
            <w:br/>
          </w:r>
          <w:r w:rsidR="00003A93">
            <w:br/>
            <w:t>BMSW4001 ACADEMIC AND EMPLOYABILITY SKILLS</w:t>
          </w:r>
          <w:r w:rsidR="00003A93">
            <w:br/>
            <w:t xml:space="preserve">                     TERM 1</w:t>
          </w:r>
          <w:r w:rsidR="00003A93">
            <w:br/>
            <w:t>Lecturer: Joanna Walsh</w:t>
          </w:r>
          <w:r w:rsidR="00003A93">
            <w:br/>
            <w:t>Student name: Stefania Juverdeanu</w:t>
          </w:r>
          <w:r w:rsidR="00003A93">
            <w:br/>
            <w:t>Student number: 1921014</w:t>
          </w:r>
          <w:r w:rsidR="00003A93">
            <w:br/>
            <w:t>Date: 01-09-2020</w:t>
          </w:r>
          <w:r w:rsidR="00003A93">
            <w:br/>
          </w:r>
          <w:r w:rsidR="00003A93">
            <w:br/>
          </w:r>
          <w:r w:rsidR="00003A93">
            <w:br/>
          </w:r>
          <w:r w:rsidR="00003A93">
            <w:br/>
          </w:r>
          <w:r w:rsidR="00003A93">
            <w:br/>
          </w:r>
          <w:r w:rsidR="00003A93">
            <w:br/>
          </w:r>
          <w:r w:rsidR="00003A93">
            <w:br/>
          </w:r>
          <w:r w:rsidR="00003A93">
            <w:br/>
          </w:r>
          <w:r w:rsidR="00003A93">
            <w:br/>
          </w:r>
          <w:r w:rsidR="00003A93">
            <w:br/>
          </w:r>
          <w:r w:rsidR="00003A93">
            <w:br/>
          </w:r>
          <w:r w:rsidR="00003A93">
            <w:br/>
          </w:r>
        </w:sdtContent>
      </w:sdt>
      <w:bookmarkEnd w:id="0"/>
    </w:p>
    <w:p w14:paraId="7555A74B" w14:textId="77777777" w:rsidR="00E81978" w:rsidRDefault="00EB12CD" w:rsidP="00EB12CD">
      <w:r w:rsidRPr="00EB12CD">
        <w:rPr>
          <w:rFonts w:ascii="Times New Roman" w:eastAsiaTheme="minorHAnsi" w:hAnsi="Times New Roman" w:cs="Times New Roman"/>
          <w:kern w:val="0"/>
          <w:lang w:eastAsia="en-US"/>
        </w:rPr>
        <w:t xml:space="preserve">With shifting times, changing demands, and greater research, companies operating in the corporate sector now actively search for a suitable of skills, deeming the candidate suitable for </w:t>
      </w:r>
      <w:r w:rsidRPr="00EB12CD">
        <w:rPr>
          <w:rFonts w:ascii="Times New Roman" w:eastAsiaTheme="minorHAnsi" w:hAnsi="Times New Roman" w:cs="Times New Roman"/>
          <w:kern w:val="0"/>
          <w:lang w:eastAsia="en-US"/>
        </w:rPr>
        <w:lastRenderedPageBreak/>
        <w:t>the vacancy. With the usual textbook setting a set of skills for lower, middle, and higher levels, the criteria for what makes a candidate “suitable” is changing. This has revolutionized how businesses operate in the market, establish relationships with customers, and form a formidable relationship with the main stakeholders – employees. So, when employability skills are analyzed on its own, the idea is for job seekers to possess skills which are not only technical but also have knowledge skills like how to improve and hold on to their job, internal promotion, adjusting to change, and contributing effectively within the business (</w:t>
      </w:r>
      <w:proofErr w:type="spellStart"/>
      <w:r w:rsidRPr="00EB12CD">
        <w:rPr>
          <w:rFonts w:ascii="Times New Roman" w:eastAsiaTheme="minorHAnsi" w:hAnsi="Times New Roman" w:cs="Times New Roman"/>
          <w:kern w:val="0"/>
          <w:lang w:eastAsia="en-US"/>
        </w:rPr>
        <w:t>Fajaryati</w:t>
      </w:r>
      <w:proofErr w:type="spellEnd"/>
      <w:r w:rsidRPr="00EB12CD">
        <w:rPr>
          <w:rFonts w:ascii="Times New Roman" w:eastAsiaTheme="minorHAnsi" w:hAnsi="Times New Roman" w:cs="Times New Roman"/>
          <w:kern w:val="0"/>
          <w:lang w:eastAsia="en-US"/>
        </w:rPr>
        <w:t xml:space="preserve"> and </w:t>
      </w:r>
      <w:proofErr w:type="spellStart"/>
      <w:r w:rsidRPr="00EB12CD">
        <w:rPr>
          <w:rFonts w:ascii="Times New Roman" w:eastAsiaTheme="minorHAnsi" w:hAnsi="Times New Roman" w:cs="Times New Roman"/>
          <w:kern w:val="0"/>
          <w:lang w:eastAsia="en-US"/>
        </w:rPr>
        <w:t>Akhyar</w:t>
      </w:r>
      <w:proofErr w:type="spellEnd"/>
      <w:r w:rsidRPr="00EB12CD">
        <w:rPr>
          <w:rFonts w:ascii="Times New Roman" w:eastAsiaTheme="minorHAnsi" w:hAnsi="Times New Roman" w:cs="Times New Roman"/>
          <w:kern w:val="0"/>
          <w:lang w:eastAsia="en-US"/>
        </w:rPr>
        <w:t>, 2020). Where markets are constantly transitioning, so are the demands which impact what the company requires from its employees. Employees need to realize and improve upon their potential to contribute constructively to both the job and the business. With production being not that basic, as with the introduction of complex machinery and products, the ideas contributing to it need to hold greater weight to make the click. This is why certain skills have been outlined as imperative for real-time advantages to be attained.</w:t>
      </w:r>
    </w:p>
    <w:p w14:paraId="71FFD1AB" w14:textId="77777777" w:rsidR="00E81978" w:rsidRPr="00C31D30" w:rsidRDefault="00EB12CD" w:rsidP="00C31D30">
      <w:pPr>
        <w:pStyle w:val="Heading2"/>
      </w:pPr>
      <w:bookmarkStart w:id="1" w:name="_Toc49630064"/>
      <w:r>
        <w:t>Article 1</w:t>
      </w:r>
      <w:bookmarkEnd w:id="1"/>
    </w:p>
    <w:p w14:paraId="7E1B7CD6"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So, to analyze this, three skills that employers popularly search for in their ideal candidate are; cognitive, non-cognitive, and technical skills. In this article, The Employability Skills Needed to Face the Demands of Work in the Future, the researchers believe that non-cognitive skills are of utmost importance because it impacts the real-time results and affects the employee’s productivity. Where cognitive and technical skills are important to sustain the job, the actual execution is how well the candidate believes a certain glitch or problem can be solved. These non-cognitive skills are communication, punctuality, problem-solving, and critical thinking. Being flexible, adapting to change, and also be able to understand the problem by scouring for creative solutions has been the root cause that has allowed businesses to thrive. This creativity does not arise from the cognitive and technical skills because companies are not searching for candidates who do possess the skills if they cannot execute those skills in real words. </w:t>
      </w:r>
    </w:p>
    <w:p w14:paraId="7F911759" w14:textId="77777777" w:rsidR="00EB12CD" w:rsidRDefault="00EB12CD" w:rsidP="00EB12CD">
      <w:pPr>
        <w:spacing w:line="360" w:lineRule="auto"/>
        <w:rPr>
          <w:rFonts w:ascii="Times New Roman" w:hAnsi="Times New Roman" w:cs="Times New Roman"/>
        </w:rPr>
      </w:pPr>
      <w:r>
        <w:rPr>
          <w:rFonts w:ascii="Times New Roman" w:hAnsi="Times New Roman" w:cs="Times New Roman"/>
        </w:rPr>
        <w:lastRenderedPageBreak/>
        <w:t xml:space="preserve">This can be reinforced by how according to an IBM study of 1500 CEOs, creativity was ranked as crucial to a business’s success. It was prioritized over discipline, integrity, and vision (Osborn, 2018). This combines with the idea that candidates need to be open to learning because when working in changing environments, decisions need to be open to account for these changes and it can only be consistent with a candidate who is open to criticism and learning. This is what Maslow intended to highlight when he created the hierarchy and put Self-Actualization at the top. When these concepts kick in, the employee is trying to reach their potential. A candidate needs to be dynamic, creative, and able to work under stress and constraints which will help to realize the maximum advantages. </w:t>
      </w:r>
    </w:p>
    <w:p w14:paraId="7C39AA0A" w14:textId="77777777" w:rsidR="00EB12CD" w:rsidRDefault="00EB12CD" w:rsidP="00EB12CD">
      <w:pPr>
        <w:spacing w:line="360" w:lineRule="auto"/>
        <w:rPr>
          <w:rFonts w:ascii="Times New Roman" w:hAnsi="Times New Roman" w:cs="Times New Roman"/>
        </w:rPr>
      </w:pPr>
    </w:p>
    <w:p w14:paraId="4B3D3373" w14:textId="77777777" w:rsidR="00EB12CD" w:rsidRDefault="00EB12CD" w:rsidP="00EB12CD">
      <w:pPr>
        <w:pStyle w:val="Heading2"/>
      </w:pPr>
      <w:bookmarkStart w:id="2" w:name="_Toc49630065"/>
      <w:r>
        <w:t>Article 2</w:t>
      </w:r>
      <w:bookmarkEnd w:id="2"/>
    </w:p>
    <w:p w14:paraId="05EB9953"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However, the best thing about skill development is that it is a lifetime process and not only limited to the period of gaining one’s educational qualification. It comes with being challenged in situations, experience, and mindful learning as analyzing the markets continues and how people in other “institutions” work. This can be understood as the Government website of New Zealand provided details and data on how employability skills are revolutionizing the environment </w:t>
      </w:r>
      <w:r w:rsidRPr="00F207B7">
        <w:rPr>
          <w:rFonts w:ascii="Times New Roman" w:hAnsi="Times New Roman" w:cs="Times New Roman"/>
        </w:rPr>
        <w:t>(Employability skills are the heart of the future, 2020)</w:t>
      </w:r>
      <w:r>
        <w:rPr>
          <w:rFonts w:ascii="Times New Roman" w:hAnsi="Times New Roman" w:cs="Times New Roman"/>
        </w:rPr>
        <w:t xml:space="preserve">. Apart from the set of skills identified in the last article, Jan Owen, CEO at the Foundation for Young Australians, believes that with proceeding time, these skills will also be sought after in a candidate; entrepreneurial skills, empathy, social responsibility, and digital literacy. This can be combined with how channeling and understanding the emotional trend is imperative for managing and controlling any potential disasters. This was assessed with a very important pointer that had been highlighted in this article. Over the years, there have been major technological changes. AI has changed the production and management feature, to some extent. So, the actual collation and assessment may be done with the integration of Information Systems and Technology but the demonstration of interpersonal skills and presentation can only be done by humans. The idea is that the candidate needs to update itself with market trends. These skills will have more weightage in future job interviews. The job structure will also change, not only the skills alone. For it is estimated, according to the research of Foundation for Young Australians, estimate that 90% of the time each week will be spent on solving problems whereas 40% of the time will be spent on </w:t>
      </w:r>
      <w:r>
        <w:rPr>
          <w:rFonts w:ascii="Times New Roman" w:hAnsi="Times New Roman" w:cs="Times New Roman"/>
        </w:rPr>
        <w:lastRenderedPageBreak/>
        <w:t xml:space="preserve">employing critical thinking skills. This is wondrous and gives an insight into the skill structure too. </w:t>
      </w:r>
    </w:p>
    <w:p w14:paraId="3A65B0C3" w14:textId="77777777" w:rsidR="00EB12CD" w:rsidRDefault="00EB12CD" w:rsidP="00EB12CD">
      <w:pPr>
        <w:spacing w:line="360" w:lineRule="auto"/>
        <w:rPr>
          <w:rFonts w:ascii="Times New Roman" w:hAnsi="Times New Roman" w:cs="Times New Roman"/>
        </w:rPr>
      </w:pPr>
    </w:p>
    <w:p w14:paraId="6A3AF7BD" w14:textId="77777777" w:rsidR="00EB12CD" w:rsidRDefault="00EB12CD" w:rsidP="00EB12CD">
      <w:pPr>
        <w:pStyle w:val="Heading2"/>
      </w:pPr>
      <w:bookmarkStart w:id="3" w:name="_Toc49630066"/>
      <w:r>
        <w:t>Article 3</w:t>
      </w:r>
      <w:bookmarkEnd w:id="3"/>
    </w:p>
    <w:p w14:paraId="733EF1C3"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The importance needs to be realized by the current job seekers to better prepare them for the challenges posed by the job market. According to this article published in Business Insider, that automation is increasing in current businesses, replacing the need for humans. Where this may be seen as the cause of a potential job crisis, it has only restructured the demands of a job. Employers need employees who can deal with rapid changes in the economy like climate change, economic crisis, or natural disasters. Dealing with these dilemmas will determine how capable and under “stress” can employees work </w:t>
      </w:r>
      <w:r w:rsidRPr="004F3D24">
        <w:rPr>
          <w:rFonts w:ascii="Times New Roman" w:hAnsi="Times New Roman" w:cs="Times New Roman"/>
        </w:rPr>
        <w:t>(GmbH, 2020)</w:t>
      </w:r>
      <w:r>
        <w:rPr>
          <w:rFonts w:ascii="Times New Roman" w:hAnsi="Times New Roman" w:cs="Times New Roman"/>
        </w:rPr>
        <w:t xml:space="preserve">. Since these factors are important, it needs to be noted that it is difficult for employers to find the right candidates for the job. This has been estimated according to a study conducted by Morning Consultant, on behalf of Cengage, one of the largest education and technology Company. </w:t>
      </w:r>
    </w:p>
    <w:p w14:paraId="50CDB974"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So, it has been collated that 73% of the employers find it hard to find qualified candidates and 34% have stated that schools have not trained and prepared candidates with the proper “human” skills that are needed for the jobs, in present. Which can then be related to that since candidates believe that technical skills are more in demand than these soft skills, the research conducted by Morning Consultant has shown a very different trend. In reality, at least 65% of the employers prioritize soft skills in their candidates whereas 47-50% respectively prioritize technical and computer skills in their candidates. These figures have been important in creating the idea that today’s candidates need to be dynamic, inquisitive, and good learners to understand and deal with the demands of their clients and the markets. The lack of emotional intelligence and empathy is likely to obstruct success as was identified by Daniel Goleman. </w:t>
      </w:r>
    </w:p>
    <w:p w14:paraId="7F507B77"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When concerned with employability skills, it is important to recognize that students would have to actively engage in cultivating their skills. The challenges of finding a good job are immense as 65% have emphasized the difficulty in finding a good job compared to their parent's generations. 25% of the students are concerned with the rapid automation yet 77% are increasingly aware of the need to possess soft skills for scoring a job. At least one in three students believe that their schools did not prepare them for the challenge. </w:t>
      </w:r>
    </w:p>
    <w:p w14:paraId="4D9D8CC0" w14:textId="77777777" w:rsidR="00EB12CD" w:rsidRDefault="00EB12CD" w:rsidP="00EB12CD">
      <w:pPr>
        <w:pStyle w:val="Heading2"/>
      </w:pPr>
      <w:bookmarkStart w:id="4" w:name="_Toc49630067"/>
      <w:r>
        <w:lastRenderedPageBreak/>
        <w:t>Article 4</w:t>
      </w:r>
      <w:bookmarkEnd w:id="4"/>
    </w:p>
    <w:p w14:paraId="302D79CB"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This can be practically understood when applying on an actual industry, per se, the Sports Industry. The dilemma that arises when looking from an employment perspective within the industry is the candidate being equipped with skills required. It can be critiqued that there are no fixed skills can be categorized as employability skills and are not given as much priority in the educational institutions. So, theory wise, it is difficult to study this concept with the application of certain concepts or models because of the vastness of the term itself. This becomes an issue because the kind of skills that befit the engineering industry might not be suitable for the Sports Industry. Hence, the demand for the various industries imposes limitations. </w:t>
      </w:r>
    </w:p>
    <w:p w14:paraId="5BA624A1"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There has been little research conducted regarding the employability needs in Sports Management. To understand the needs of the Sports Management segment, a focus group interview was conducted who were eligible for the investigation, was on full-time employment in the Sports Industry, and located in the state of Michigan to narrow down their research </w:t>
      </w:r>
      <w:r w:rsidRPr="00E3465F">
        <w:rPr>
          <w:rFonts w:ascii="Times New Roman" w:hAnsi="Times New Roman" w:cs="Times New Roman"/>
        </w:rPr>
        <w:t xml:space="preserve">(Keiper, </w:t>
      </w:r>
      <w:proofErr w:type="spellStart"/>
      <w:r w:rsidRPr="00E3465F">
        <w:rPr>
          <w:rFonts w:ascii="Times New Roman" w:hAnsi="Times New Roman" w:cs="Times New Roman"/>
        </w:rPr>
        <w:t>Seiszputowski</w:t>
      </w:r>
      <w:proofErr w:type="spellEnd"/>
      <w:r w:rsidRPr="00E3465F">
        <w:rPr>
          <w:rFonts w:ascii="Times New Roman" w:hAnsi="Times New Roman" w:cs="Times New Roman"/>
        </w:rPr>
        <w:t>, Morgan</w:t>
      </w:r>
      <w:r>
        <w:rPr>
          <w:rFonts w:ascii="Times New Roman" w:hAnsi="Times New Roman" w:cs="Times New Roman"/>
        </w:rPr>
        <w:t>,</w:t>
      </w:r>
      <w:r w:rsidRPr="00E3465F">
        <w:rPr>
          <w:rFonts w:ascii="Times New Roman" w:hAnsi="Times New Roman" w:cs="Times New Roman"/>
        </w:rPr>
        <w:t xml:space="preserve"> and Mackey, 2019)</w:t>
      </w:r>
      <w:r>
        <w:rPr>
          <w:rFonts w:ascii="Times New Roman" w:hAnsi="Times New Roman" w:cs="Times New Roman"/>
        </w:rPr>
        <w:t xml:space="preserve">. The sample was divided into three groups for the sake of locality differences within the State. Once the data was collected, the analysis was conducted and identified four types of skills that employers were looking for in the candidates. </w:t>
      </w:r>
    </w:p>
    <w:p w14:paraId="0FD8240F"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These skills were personal, technical, job search skills, and functional knowledge. Personal skills were oft mentioned by the participants in the three groups. They emphasized the need for the candidates to be skilled in teamwork and people handling and were ready to get their “hands dirty.” The ideal candidate needs to have a worth ethic, is punctual, possesses critical skills, and can engage and lead. These skills are important for leading a team and motivating individuals. The differences of segments and industry are blurred where these sets of skills are concerned. Emphasis was also placed on Job Search Skills since the candidates should be well versed in their Resume Writing Skills and Interviews which will be the first impression on the employer. These skills will still count regardless of it being the Sports Industry since it operates akin to an organization set up in any other industry. </w:t>
      </w:r>
    </w:p>
    <w:p w14:paraId="71EC18AE" w14:textId="77777777" w:rsidR="00EB12CD" w:rsidRDefault="00EB12CD" w:rsidP="00EB12CD">
      <w:pPr>
        <w:pStyle w:val="Heading2"/>
      </w:pPr>
      <w:bookmarkStart w:id="5" w:name="_Toc49630068"/>
      <w:r>
        <w:t>Skill Reflection</w:t>
      </w:r>
      <w:bookmarkEnd w:id="5"/>
      <w:r>
        <w:t xml:space="preserve"> </w:t>
      </w:r>
    </w:p>
    <w:p w14:paraId="097BC51F"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Reflecting upon my skills, it was realizable that textbook knowledge won’t always win the way we're actively running and business and meeting challenges are concerned. This comes with having excellent communication skills, developing presentation and digital skills, and </w:t>
      </w:r>
      <w:r>
        <w:rPr>
          <w:rFonts w:ascii="Times New Roman" w:hAnsi="Times New Roman" w:cs="Times New Roman"/>
        </w:rPr>
        <w:lastRenderedPageBreak/>
        <w:t xml:space="preserve">engaging in critical problem-solving skills. These ideas have been emphasized in the educational system since increasing pressure has been laid to update the curriculum. However, the skills that I possess to range from having critical and analytical skills. Since it has been a part of how I solve my exam problems and case study analysis, I have always viewed every idea to be studied critically, analyze the past information to understand the direct impacts on the current issue, and then assess the external and internal factors it can have. This was also propagated in how it is the </w:t>
      </w:r>
      <w:proofErr w:type="spellStart"/>
      <w:r>
        <w:rPr>
          <w:rFonts w:ascii="Times New Roman" w:hAnsi="Times New Roman" w:cs="Times New Roman"/>
        </w:rPr>
        <w:t>Mckenzie</w:t>
      </w:r>
      <w:proofErr w:type="spellEnd"/>
      <w:r>
        <w:rPr>
          <w:rFonts w:ascii="Times New Roman" w:hAnsi="Times New Roman" w:cs="Times New Roman"/>
        </w:rPr>
        <w:t xml:space="preserve"> way. Going deeper into understanding the issue is a core skill. Another critical skill that I have mastered over my educational experience is to make convincing elevator pitches which are increasingly important where the communication part of a job is concerned. Working in authoritative positions within the businesses requires an individual to have good communication skills to sign deals, pitch the business convincingly in front of potential stakeholders, and internally communicating the targets, goals, and objectives to employees. </w:t>
      </w:r>
    </w:p>
    <w:p w14:paraId="6C45FE1E" w14:textId="77777777" w:rsidR="00EB12CD" w:rsidRDefault="00EB12CD" w:rsidP="00EB12CD">
      <w:pPr>
        <w:spacing w:line="360" w:lineRule="auto"/>
        <w:rPr>
          <w:rFonts w:ascii="Times New Roman" w:hAnsi="Times New Roman" w:cs="Times New Roman"/>
        </w:rPr>
      </w:pPr>
    </w:p>
    <w:p w14:paraId="5432A628" w14:textId="77777777" w:rsidR="00EB12CD" w:rsidRDefault="00EB12CD" w:rsidP="00EB12CD">
      <w:pPr>
        <w:pStyle w:val="Heading1"/>
      </w:pPr>
      <w:bookmarkStart w:id="6" w:name="_Toc49630069"/>
      <w:r>
        <w:t>Conclusion</w:t>
      </w:r>
      <w:bookmarkEnd w:id="6"/>
    </w:p>
    <w:p w14:paraId="361D1DAE" w14:textId="77777777" w:rsidR="00EB12CD" w:rsidRDefault="00EB12CD" w:rsidP="00EB12CD">
      <w:pPr>
        <w:spacing w:line="360" w:lineRule="auto"/>
        <w:rPr>
          <w:rFonts w:ascii="Times New Roman" w:hAnsi="Times New Roman" w:cs="Times New Roman"/>
        </w:rPr>
      </w:pPr>
      <w:r>
        <w:rPr>
          <w:rFonts w:ascii="Times New Roman" w:hAnsi="Times New Roman" w:cs="Times New Roman"/>
        </w:rPr>
        <w:t xml:space="preserve">Employability skills are of the utmost importance to succeed in any industry. The burden does not lie on the candidates alone but also on the educational institutions and employers. Both are supposed to train and prepare these candidates for the challenges to be met in the job market and polish skills that have not been harnessed. It is also important that as the Sports Management Case was presented, employers will need to take an active part in cultivating these skills and for candidates to analyze and take interest in realizing their talents to make a good impression for the job they are applying. This is not limited to candidates of any particular field but is applicable for people vying for jobs in any industry. Adapting and recognizing changes within the market is important for staying in demand. </w:t>
      </w:r>
    </w:p>
    <w:p w14:paraId="16086B30" w14:textId="77777777" w:rsidR="00EB12CD" w:rsidRPr="00EB12CD" w:rsidRDefault="00EB12CD" w:rsidP="00EB12CD"/>
    <w:bookmarkStart w:id="7" w:name="_Toc49630070" w:displacedByCustomXml="next"/>
    <w:sdt>
      <w:sdtPr>
        <w:rPr>
          <w:rFonts w:asciiTheme="minorHAnsi" w:eastAsiaTheme="minorEastAsia" w:hAnsiTheme="minorHAnsi" w:cstheme="minorBidi"/>
        </w:rPr>
        <w:id w:val="62297111"/>
        <w:docPartObj>
          <w:docPartGallery w:val="Bibliographies"/>
          <w:docPartUnique/>
        </w:docPartObj>
      </w:sdtPr>
      <w:sdtEndPr/>
      <w:sdtContent>
        <w:p w14:paraId="5C04D525" w14:textId="77777777" w:rsidR="00E81978" w:rsidRDefault="005D3A03">
          <w:pPr>
            <w:pStyle w:val="SectionTitle"/>
          </w:pPr>
          <w:r>
            <w:t>References</w:t>
          </w:r>
        </w:p>
      </w:sdtContent>
    </w:sdt>
    <w:bookmarkEnd w:id="7" w:displacedByCustomXml="prev"/>
    <w:p w14:paraId="4071DBEF" w14:textId="77777777" w:rsidR="00EB12CD" w:rsidRDefault="00EB12CD" w:rsidP="00EB12CD">
      <w:pPr>
        <w:spacing w:line="360" w:lineRule="auto"/>
        <w:rPr>
          <w:rFonts w:ascii="Times New Roman" w:hAnsi="Times New Roman" w:cs="Times New Roman"/>
        </w:rPr>
      </w:pPr>
      <w:r w:rsidRPr="00306FA4">
        <w:rPr>
          <w:rFonts w:ascii="Times New Roman" w:hAnsi="Times New Roman" w:cs="Times New Roman"/>
        </w:rPr>
        <w:t>TTA (The Training Associates). 2020. </w:t>
      </w:r>
      <w:r w:rsidRPr="00306FA4">
        <w:rPr>
          <w:rFonts w:ascii="Times New Roman" w:hAnsi="Times New Roman" w:cs="Times New Roman"/>
          <w:i/>
          <w:iCs/>
        </w:rPr>
        <w:t xml:space="preserve">Creativity Is No Longer A Nice-To-Have </w:t>
      </w:r>
      <w:proofErr w:type="gramStart"/>
      <w:r w:rsidRPr="00306FA4">
        <w:rPr>
          <w:rFonts w:ascii="Times New Roman" w:hAnsi="Times New Roman" w:cs="Times New Roman"/>
          <w:i/>
          <w:iCs/>
        </w:rPr>
        <w:t>In</w:t>
      </w:r>
      <w:proofErr w:type="gramEnd"/>
      <w:r w:rsidRPr="00306FA4">
        <w:rPr>
          <w:rFonts w:ascii="Times New Roman" w:hAnsi="Times New Roman" w:cs="Times New Roman"/>
          <w:i/>
          <w:iCs/>
        </w:rPr>
        <w:t xml:space="preserve"> The Workplace, </w:t>
      </w:r>
      <w:proofErr w:type="spellStart"/>
      <w:r w:rsidRPr="00306FA4">
        <w:rPr>
          <w:rFonts w:ascii="Times New Roman" w:hAnsi="Times New Roman" w:cs="Times New Roman"/>
          <w:i/>
          <w:iCs/>
        </w:rPr>
        <w:t>It’S</w:t>
      </w:r>
      <w:proofErr w:type="spellEnd"/>
      <w:r w:rsidRPr="00306FA4">
        <w:rPr>
          <w:rFonts w:ascii="Times New Roman" w:hAnsi="Times New Roman" w:cs="Times New Roman"/>
          <w:i/>
          <w:iCs/>
        </w:rPr>
        <w:t xml:space="preserve"> A Necessity - TTA Blog</w:t>
      </w:r>
      <w:r w:rsidRPr="00306FA4">
        <w:rPr>
          <w:rFonts w:ascii="Times New Roman" w:hAnsi="Times New Roman" w:cs="Times New Roman"/>
        </w:rPr>
        <w:t xml:space="preserve">. [online] Available at: </w:t>
      </w:r>
      <w:hyperlink r:id="rId9" w:history="1">
        <w:r w:rsidRPr="002F1843">
          <w:rPr>
            <w:rStyle w:val="Hyperlink"/>
            <w:rFonts w:ascii="Times New Roman" w:hAnsi="Times New Roman" w:cs="Times New Roman"/>
          </w:rPr>
          <w:t>https://thetrainingassociates.com/blog/creativity-workplace-necessity/</w:t>
        </w:r>
      </w:hyperlink>
      <w:r>
        <w:rPr>
          <w:rFonts w:ascii="Times New Roman" w:hAnsi="Times New Roman" w:cs="Times New Roman"/>
        </w:rPr>
        <w:t>.</w:t>
      </w:r>
      <w:r w:rsidRPr="00306FA4">
        <w:rPr>
          <w:rFonts w:ascii="Times New Roman" w:hAnsi="Times New Roman" w:cs="Times New Roman"/>
        </w:rPr>
        <w:t xml:space="preserve"> </w:t>
      </w:r>
    </w:p>
    <w:p w14:paraId="6B0F4473" w14:textId="77777777" w:rsidR="00EB12CD" w:rsidRDefault="00EB12CD" w:rsidP="00EB12CD">
      <w:pPr>
        <w:spacing w:line="360" w:lineRule="auto"/>
        <w:rPr>
          <w:rFonts w:ascii="Times New Roman" w:hAnsi="Times New Roman" w:cs="Times New Roman"/>
        </w:rPr>
      </w:pPr>
      <w:r w:rsidRPr="00A5453E">
        <w:rPr>
          <w:rFonts w:ascii="Times New Roman" w:hAnsi="Times New Roman" w:cs="Times New Roman"/>
        </w:rPr>
        <w:t>Careers.govt.nz. 2020. </w:t>
      </w:r>
      <w:r w:rsidRPr="00A5453E">
        <w:rPr>
          <w:rFonts w:ascii="Times New Roman" w:hAnsi="Times New Roman" w:cs="Times New Roman"/>
          <w:i/>
          <w:iCs/>
        </w:rPr>
        <w:t>Employability Skills Are The Heart Of The Future</w:t>
      </w:r>
      <w:r w:rsidRPr="00A5453E">
        <w:rPr>
          <w:rFonts w:ascii="Times New Roman" w:hAnsi="Times New Roman" w:cs="Times New Roman"/>
        </w:rPr>
        <w:t xml:space="preserve">. [online] Available at: </w:t>
      </w:r>
      <w:hyperlink r:id="rId10" w:history="1">
        <w:r w:rsidRPr="002F1843">
          <w:rPr>
            <w:rStyle w:val="Hyperlink"/>
            <w:rFonts w:ascii="Times New Roman" w:hAnsi="Times New Roman" w:cs="Times New Roman"/>
          </w:rPr>
          <w:t>https://www.careers.govt.nz/articles/employability-skills-are-the-heart-of-the-future/</w:t>
        </w:r>
      </w:hyperlink>
      <w:r>
        <w:rPr>
          <w:rFonts w:ascii="Times New Roman" w:hAnsi="Times New Roman" w:cs="Times New Roman"/>
        </w:rPr>
        <w:t>.</w:t>
      </w:r>
    </w:p>
    <w:p w14:paraId="43C1EDCF" w14:textId="77777777" w:rsidR="00EB12CD" w:rsidRDefault="00EB12CD" w:rsidP="00EB12CD">
      <w:pPr>
        <w:spacing w:line="360" w:lineRule="auto"/>
        <w:rPr>
          <w:rFonts w:ascii="Times New Roman" w:hAnsi="Times New Roman" w:cs="Times New Roman"/>
        </w:rPr>
      </w:pPr>
      <w:proofErr w:type="spellStart"/>
      <w:r w:rsidRPr="0054069C">
        <w:rPr>
          <w:rFonts w:ascii="Times New Roman" w:hAnsi="Times New Roman" w:cs="Times New Roman"/>
        </w:rPr>
        <w:t>Fajaryati</w:t>
      </w:r>
      <w:proofErr w:type="spellEnd"/>
      <w:r w:rsidRPr="0054069C">
        <w:rPr>
          <w:rFonts w:ascii="Times New Roman" w:hAnsi="Times New Roman" w:cs="Times New Roman"/>
        </w:rPr>
        <w:t xml:space="preserve">, N. and </w:t>
      </w:r>
      <w:proofErr w:type="spellStart"/>
      <w:r w:rsidRPr="0054069C">
        <w:rPr>
          <w:rFonts w:ascii="Times New Roman" w:hAnsi="Times New Roman" w:cs="Times New Roman"/>
        </w:rPr>
        <w:t>Akhyar</w:t>
      </w:r>
      <w:proofErr w:type="spellEnd"/>
      <w:r w:rsidRPr="0054069C">
        <w:rPr>
          <w:rFonts w:ascii="Times New Roman" w:hAnsi="Times New Roman" w:cs="Times New Roman"/>
        </w:rPr>
        <w:t>, M., 2020. The Employability Skills Needed To Face the Demands of Work in the Future: Systematic Literature Reviews. </w:t>
      </w:r>
      <w:r w:rsidRPr="0054069C">
        <w:rPr>
          <w:rFonts w:ascii="Times New Roman" w:hAnsi="Times New Roman" w:cs="Times New Roman"/>
          <w:i/>
          <w:iCs/>
        </w:rPr>
        <w:t>Open Engineering</w:t>
      </w:r>
      <w:r w:rsidRPr="0054069C">
        <w:rPr>
          <w:rFonts w:ascii="Times New Roman" w:hAnsi="Times New Roman" w:cs="Times New Roman"/>
        </w:rPr>
        <w:t>, 10(1), pp.595-603.</w:t>
      </w:r>
    </w:p>
    <w:p w14:paraId="01CCE5C3" w14:textId="77777777" w:rsidR="00EB12CD" w:rsidRDefault="00EB12CD" w:rsidP="00EB12CD">
      <w:pPr>
        <w:spacing w:line="360" w:lineRule="auto"/>
        <w:rPr>
          <w:rFonts w:ascii="Times New Roman" w:hAnsi="Times New Roman" w:cs="Times New Roman"/>
        </w:rPr>
      </w:pPr>
      <w:r w:rsidRPr="004F3D24">
        <w:rPr>
          <w:rFonts w:ascii="Times New Roman" w:hAnsi="Times New Roman" w:cs="Times New Roman"/>
        </w:rPr>
        <w:t>GmbH, f., 2020. </w:t>
      </w:r>
      <w:r w:rsidRPr="004F3D24">
        <w:rPr>
          <w:rFonts w:ascii="Times New Roman" w:hAnsi="Times New Roman" w:cs="Times New Roman"/>
          <w:i/>
          <w:iCs/>
        </w:rPr>
        <w:t>New Survey: Demand For 'Uniquely Human Skills' Increases Even As Technology And Automation Replace Some Jobs | Markets Insider</w:t>
      </w:r>
      <w:r w:rsidRPr="004F3D24">
        <w:rPr>
          <w:rFonts w:ascii="Times New Roman" w:hAnsi="Times New Roman" w:cs="Times New Roman"/>
        </w:rPr>
        <w:t xml:space="preserve">. [online] markets.businessinsider.com. Available at: </w:t>
      </w:r>
      <w:hyperlink r:id="rId11" w:history="1">
        <w:r w:rsidRPr="002F1843">
          <w:rPr>
            <w:rStyle w:val="Hyperlink"/>
            <w:rFonts w:ascii="Times New Roman" w:hAnsi="Times New Roman" w:cs="Times New Roman"/>
          </w:rPr>
          <w:t>https://markets.businessinsider.com/news/stocks/new-survey-demand-for-uniquely-human-skills-increases-even-as-technology-and-automation-replace-some-jobs-1027873360#</w:t>
        </w:r>
      </w:hyperlink>
      <w:r>
        <w:rPr>
          <w:rFonts w:ascii="Times New Roman" w:hAnsi="Times New Roman" w:cs="Times New Roman"/>
        </w:rPr>
        <w:t>.</w:t>
      </w:r>
    </w:p>
    <w:p w14:paraId="2C9708DD" w14:textId="77777777" w:rsidR="00EB12CD" w:rsidRPr="00E429A8" w:rsidRDefault="00EB12CD" w:rsidP="00EB12CD">
      <w:pPr>
        <w:spacing w:line="360" w:lineRule="auto"/>
        <w:rPr>
          <w:rFonts w:ascii="Times New Roman" w:hAnsi="Times New Roman" w:cs="Times New Roman"/>
        </w:rPr>
      </w:pPr>
      <w:r w:rsidRPr="00E3465F">
        <w:rPr>
          <w:rFonts w:ascii="Times New Roman" w:hAnsi="Times New Roman" w:cs="Times New Roman"/>
        </w:rPr>
        <w:t xml:space="preserve">Keiper, M., </w:t>
      </w:r>
      <w:proofErr w:type="spellStart"/>
      <w:r w:rsidRPr="00E3465F">
        <w:rPr>
          <w:rFonts w:ascii="Times New Roman" w:hAnsi="Times New Roman" w:cs="Times New Roman"/>
        </w:rPr>
        <w:t>Seiszputowski</w:t>
      </w:r>
      <w:proofErr w:type="spellEnd"/>
      <w:r w:rsidRPr="00E3465F">
        <w:rPr>
          <w:rFonts w:ascii="Times New Roman" w:hAnsi="Times New Roman" w:cs="Times New Roman"/>
        </w:rPr>
        <w:t>, J., Morgan, T. and Mackey, M., 2019. Employability Skills a Case Study on a Business-Oriented Sport Management Program. </w:t>
      </w:r>
      <w:r w:rsidRPr="00E3465F">
        <w:rPr>
          <w:rFonts w:ascii="Times New Roman" w:hAnsi="Times New Roman" w:cs="Times New Roman"/>
          <w:i/>
          <w:iCs/>
        </w:rPr>
        <w:t>e-Journal of Business Education &amp; Scholarship of Teaching</w:t>
      </w:r>
      <w:r w:rsidRPr="00E3465F">
        <w:rPr>
          <w:rFonts w:ascii="Times New Roman" w:hAnsi="Times New Roman" w:cs="Times New Roman"/>
        </w:rPr>
        <w:t>, 13(1), pp.62-65.</w:t>
      </w:r>
    </w:p>
    <w:sectPr w:rsidR="00EB12CD" w:rsidRPr="00E429A8">
      <w:headerReference w:type="default" r:id="rId12"/>
      <w:headerReference w:type="first" r:id="rId13"/>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891FDA" w14:textId="77777777" w:rsidR="009B5D42" w:rsidRDefault="009B5D42">
      <w:pPr>
        <w:spacing w:line="240" w:lineRule="auto"/>
      </w:pPr>
      <w:r>
        <w:separator/>
      </w:r>
    </w:p>
    <w:p w14:paraId="6B97B526" w14:textId="77777777" w:rsidR="009B5D42" w:rsidRDefault="009B5D42"/>
  </w:endnote>
  <w:endnote w:type="continuationSeparator" w:id="0">
    <w:p w14:paraId="3D1604A5" w14:textId="77777777" w:rsidR="009B5D42" w:rsidRDefault="009B5D42">
      <w:pPr>
        <w:spacing w:line="240" w:lineRule="auto"/>
      </w:pPr>
      <w:r>
        <w:continuationSeparator/>
      </w:r>
    </w:p>
    <w:p w14:paraId="10BCF86C" w14:textId="77777777" w:rsidR="009B5D42" w:rsidRDefault="009B5D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258046" w14:textId="77777777" w:rsidR="009B5D42" w:rsidRDefault="009B5D42">
      <w:pPr>
        <w:spacing w:line="240" w:lineRule="auto"/>
      </w:pPr>
      <w:r>
        <w:separator/>
      </w:r>
    </w:p>
    <w:p w14:paraId="5EB6E282" w14:textId="77777777" w:rsidR="009B5D42" w:rsidRDefault="009B5D42"/>
  </w:footnote>
  <w:footnote w:type="continuationSeparator" w:id="0">
    <w:p w14:paraId="430E8EA6" w14:textId="77777777" w:rsidR="009B5D42" w:rsidRDefault="009B5D42">
      <w:pPr>
        <w:spacing w:line="240" w:lineRule="auto"/>
      </w:pPr>
      <w:r>
        <w:continuationSeparator/>
      </w:r>
    </w:p>
    <w:p w14:paraId="2083565D" w14:textId="77777777" w:rsidR="009B5D42" w:rsidRDefault="009B5D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1095E" w14:textId="77777777" w:rsidR="00E81978" w:rsidRDefault="009B5D42">
    <w:pPr>
      <w:pStyle w:val="Header"/>
    </w:pPr>
    <w:sdt>
      <w:sdtPr>
        <w:rPr>
          <w:rStyle w:val="Strong"/>
        </w:rPr>
        <w:alias w:val="Running head"/>
        <w:tag w:val=""/>
        <w:id w:val="12739865"/>
        <w:placeholder>
          <w:docPart w:val="65C9FEBBC5B14584BDB2C97004C50A6E"/>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EB12CD">
          <w:rPr>
            <w:rStyle w:val="Strong"/>
          </w:rPr>
          <w:t>Employability within Workplace</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4502B4">
      <w:rPr>
        <w:rStyle w:val="Strong"/>
        <w:noProof/>
      </w:rPr>
      <w:t>2</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6594D" w14:textId="7BA00FC3" w:rsidR="00E81978" w:rsidRDefault="005D3A03">
    <w:pPr>
      <w:pStyle w:val="Header"/>
      <w:rPr>
        <w:rStyle w:val="Strong"/>
      </w:rPr>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4502B4">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2CD"/>
    <w:rsid w:val="00003A93"/>
    <w:rsid w:val="000C6582"/>
    <w:rsid w:val="000D3F41"/>
    <w:rsid w:val="00355DCA"/>
    <w:rsid w:val="00417D4A"/>
    <w:rsid w:val="004502B4"/>
    <w:rsid w:val="00551A02"/>
    <w:rsid w:val="005534FA"/>
    <w:rsid w:val="005D3A03"/>
    <w:rsid w:val="006860F0"/>
    <w:rsid w:val="008002C0"/>
    <w:rsid w:val="008C5323"/>
    <w:rsid w:val="009A6A3B"/>
    <w:rsid w:val="009B5D42"/>
    <w:rsid w:val="00AF25B6"/>
    <w:rsid w:val="00B823AA"/>
    <w:rsid w:val="00BA45DB"/>
    <w:rsid w:val="00BF4184"/>
    <w:rsid w:val="00C0601E"/>
    <w:rsid w:val="00C31D30"/>
    <w:rsid w:val="00CD6E39"/>
    <w:rsid w:val="00CF6E91"/>
    <w:rsid w:val="00D85B68"/>
    <w:rsid w:val="00E6004D"/>
    <w:rsid w:val="00E81978"/>
    <w:rsid w:val="00EB12CD"/>
    <w:rsid w:val="00F379B7"/>
    <w:rsid w:val="00F525FA"/>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B8D3B2"/>
  <w15:chartTrackingRefBased/>
  <w15:docId w15:val="{17E6C3C9-F9C9-4722-AB26-4A0F7D66F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EB12CD"/>
    <w:rPr>
      <w:color w:val="5F5F5F" w:themeColor="hyperlink"/>
      <w:u w:val="single"/>
    </w:rPr>
  </w:style>
  <w:style w:type="paragraph" w:styleId="TOC1">
    <w:name w:val="toc 1"/>
    <w:basedOn w:val="Normal"/>
    <w:next w:val="Normal"/>
    <w:autoRedefine/>
    <w:uiPriority w:val="39"/>
    <w:unhideWhenUsed/>
    <w:rsid w:val="00EB12CD"/>
    <w:pPr>
      <w:spacing w:after="100"/>
    </w:pPr>
  </w:style>
  <w:style w:type="paragraph" w:styleId="TOC2">
    <w:name w:val="toc 2"/>
    <w:basedOn w:val="Normal"/>
    <w:next w:val="Normal"/>
    <w:autoRedefine/>
    <w:uiPriority w:val="39"/>
    <w:unhideWhenUsed/>
    <w:rsid w:val="00EB12C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businessinsider.com/news/stocks/new-survey-demand-for-uniquely-human-skills-increases-even-as-technology-and-automation-replace-some-jobs-1027873360"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careers.govt.nz/articles/employability-skills-are-the-heart-of-the-future/" TargetMode="External"/><Relationship Id="rId4" Type="http://schemas.openxmlformats.org/officeDocument/2006/relationships/styles" Target="styles.xml"/><Relationship Id="rId9" Type="http://schemas.openxmlformats.org/officeDocument/2006/relationships/hyperlink" Target="https://thetrainingassociates.com/blog/creativity-workplace-necessity/"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iAz\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DE9FF8BD7EF409FA47BF2AA847FA6C4"/>
        <w:category>
          <w:name w:val="General"/>
          <w:gallery w:val="placeholder"/>
        </w:category>
        <w:types>
          <w:type w:val="bbPlcHdr"/>
        </w:types>
        <w:behaviors>
          <w:behavior w:val="content"/>
        </w:behaviors>
        <w:guid w:val="{D4DD8BF7-1554-4E15-BFFB-BC5AB2F52BD3}"/>
      </w:docPartPr>
      <w:docPartBody>
        <w:p w:rsidR="00AF6AC8" w:rsidRDefault="001C7F33">
          <w:pPr>
            <w:pStyle w:val="ADE9FF8BD7EF409FA47BF2AA847FA6C4"/>
          </w:pPr>
          <w:r>
            <w:t>[Title Here, up to 12 Words, on One to Two Lines]</w:t>
          </w:r>
        </w:p>
      </w:docPartBody>
    </w:docPart>
    <w:docPart>
      <w:docPartPr>
        <w:name w:val="7D860174FDEA4B82B03F396D65B0589D"/>
        <w:category>
          <w:name w:val="General"/>
          <w:gallery w:val="placeholder"/>
        </w:category>
        <w:types>
          <w:type w:val="bbPlcHdr"/>
        </w:types>
        <w:behaviors>
          <w:behavior w:val="content"/>
        </w:behaviors>
        <w:guid w:val="{EE58F849-8D5E-4762-965D-3D480C10BFB0}"/>
      </w:docPartPr>
      <w:docPartBody>
        <w:p w:rsidR="00AF6AC8" w:rsidRDefault="001C7F33">
          <w:pPr>
            <w:pStyle w:val="7D860174FDEA4B82B03F396D65B0589D"/>
          </w:pPr>
          <w:r>
            <w:t>[Title Here, up to 12 Words, on One to Two Lines]</w:t>
          </w:r>
        </w:p>
      </w:docPartBody>
    </w:docPart>
    <w:docPart>
      <w:docPartPr>
        <w:name w:val="65C9FEBBC5B14584BDB2C97004C50A6E"/>
        <w:category>
          <w:name w:val="General"/>
          <w:gallery w:val="placeholder"/>
        </w:category>
        <w:types>
          <w:type w:val="bbPlcHdr"/>
        </w:types>
        <w:behaviors>
          <w:behavior w:val="content"/>
        </w:behaviors>
        <w:guid w:val="{74BF3F98-D47C-4542-A06A-89BF7EC1A766}"/>
      </w:docPartPr>
      <w:docPartBody>
        <w:p w:rsidR="00AF6AC8" w:rsidRDefault="001C7F33">
          <w:pPr>
            <w:pStyle w:val="65C9FEBBC5B14584BDB2C97004C50A6E"/>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062"/>
    <w:rsid w:val="001C7F33"/>
    <w:rsid w:val="00336062"/>
    <w:rsid w:val="009270D2"/>
    <w:rsid w:val="00AF6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E9FF8BD7EF409FA47BF2AA847FA6C4">
    <w:name w:val="ADE9FF8BD7EF409FA47BF2AA847FA6C4"/>
  </w:style>
  <w:style w:type="paragraph" w:customStyle="1" w:styleId="96B05F64802948BEA6F6C93043AC275E">
    <w:name w:val="96B05F64802948BEA6F6C93043AC275E"/>
  </w:style>
  <w:style w:type="paragraph" w:customStyle="1" w:styleId="182CECCDEFBE409EAE9AC19D47676FAD">
    <w:name w:val="182CECCDEFBE409EAE9AC19D47676FAD"/>
  </w:style>
  <w:style w:type="paragraph" w:customStyle="1" w:styleId="AF7F85BB2DA24422ACB26C4A91687CDC">
    <w:name w:val="AF7F85BB2DA24422ACB26C4A91687CDC"/>
  </w:style>
  <w:style w:type="paragraph" w:customStyle="1" w:styleId="7270734B3D4049F5A0F814EA17E3BCBA">
    <w:name w:val="7270734B3D4049F5A0F814EA17E3BCBA"/>
  </w:style>
  <w:style w:type="paragraph" w:customStyle="1" w:styleId="6B47167B42174D56BEFEF4E6B4D5F0D2">
    <w:name w:val="6B47167B42174D56BEFEF4E6B4D5F0D2"/>
  </w:style>
  <w:style w:type="character" w:styleId="Emphasis">
    <w:name w:val="Emphasis"/>
    <w:basedOn w:val="DefaultParagraphFont"/>
    <w:uiPriority w:val="4"/>
    <w:unhideWhenUsed/>
    <w:qFormat/>
    <w:rsid w:val="00336062"/>
    <w:rPr>
      <w:i/>
      <w:iCs/>
    </w:rPr>
  </w:style>
  <w:style w:type="paragraph" w:customStyle="1" w:styleId="4DA58847BA154A14B3FC978ABCF4E1F9">
    <w:name w:val="4DA58847BA154A14B3FC978ABCF4E1F9"/>
  </w:style>
  <w:style w:type="paragraph" w:customStyle="1" w:styleId="01C970F5DC1A4C5AB1BCE40D6E00DA4F">
    <w:name w:val="01C970F5DC1A4C5AB1BCE40D6E00DA4F"/>
  </w:style>
  <w:style w:type="paragraph" w:customStyle="1" w:styleId="7D860174FDEA4B82B03F396D65B0589D">
    <w:name w:val="7D860174FDEA4B82B03F396D65B0589D"/>
  </w:style>
  <w:style w:type="paragraph" w:customStyle="1" w:styleId="F8F325A55283441FA2ED44933A7388A6">
    <w:name w:val="F8F325A55283441FA2ED44933A7388A6"/>
  </w:style>
  <w:style w:type="paragraph" w:customStyle="1" w:styleId="2067E3E67A1A40058C17B0B5A306138F">
    <w:name w:val="2067E3E67A1A40058C17B0B5A306138F"/>
  </w:style>
  <w:style w:type="paragraph" w:customStyle="1" w:styleId="B9D8F83EB8EA4BDB95B22E36A6AA6D2D">
    <w:name w:val="B9D8F83EB8EA4BDB95B22E36A6AA6D2D"/>
  </w:style>
  <w:style w:type="paragraph" w:customStyle="1" w:styleId="96543F91EFB94BE1B40C4D4F2C3ADFF6">
    <w:name w:val="96543F91EFB94BE1B40C4D4F2C3ADFF6"/>
  </w:style>
  <w:style w:type="paragraph" w:customStyle="1" w:styleId="2698CD62D77A4FEA803805278B705B4F">
    <w:name w:val="2698CD62D77A4FEA803805278B705B4F"/>
  </w:style>
  <w:style w:type="paragraph" w:customStyle="1" w:styleId="0537D754E208452DA7467BE8ED243CC9">
    <w:name w:val="0537D754E208452DA7467BE8ED243CC9"/>
  </w:style>
  <w:style w:type="paragraph" w:customStyle="1" w:styleId="D8B8286909FF431A831F83AFE2E16283">
    <w:name w:val="D8B8286909FF431A831F83AFE2E16283"/>
  </w:style>
  <w:style w:type="paragraph" w:customStyle="1" w:styleId="FA2C18788E5442798F935EC1849D7A5B">
    <w:name w:val="FA2C18788E5442798F935EC1849D7A5B"/>
  </w:style>
  <w:style w:type="paragraph" w:customStyle="1" w:styleId="E81DFEFC90494F3AA043B0812A351CA8">
    <w:name w:val="E81DFEFC90494F3AA043B0812A351CA8"/>
  </w:style>
  <w:style w:type="paragraph" w:customStyle="1" w:styleId="41AEE942BB1946568B0A2C8221DD1EF5">
    <w:name w:val="41AEE942BB1946568B0A2C8221DD1EF5"/>
  </w:style>
  <w:style w:type="paragraph" w:customStyle="1" w:styleId="76AB110B476A466A9D63DCB57D353797">
    <w:name w:val="76AB110B476A466A9D63DCB57D353797"/>
  </w:style>
  <w:style w:type="paragraph" w:customStyle="1" w:styleId="2C6C93C83F6447F09FBD89A71BE1E560">
    <w:name w:val="2C6C93C83F6447F09FBD89A71BE1E560"/>
  </w:style>
  <w:style w:type="paragraph" w:customStyle="1" w:styleId="00E1C1175D5F438BBA5912748C064B1C">
    <w:name w:val="00E1C1175D5F438BBA5912748C064B1C"/>
  </w:style>
  <w:style w:type="paragraph" w:customStyle="1" w:styleId="7438546A78DE4EAF95293469D5A20CAA">
    <w:name w:val="7438546A78DE4EAF95293469D5A20CAA"/>
  </w:style>
  <w:style w:type="paragraph" w:customStyle="1" w:styleId="1D0BD1A667E94A46AE644674406B015F">
    <w:name w:val="1D0BD1A667E94A46AE644674406B015F"/>
  </w:style>
  <w:style w:type="paragraph" w:customStyle="1" w:styleId="F69F1CC21D814A358AE94B0ED8D76294">
    <w:name w:val="F69F1CC21D814A358AE94B0ED8D76294"/>
  </w:style>
  <w:style w:type="paragraph" w:customStyle="1" w:styleId="A75E40EF4E4E465A90EFB2ED0C5BED66">
    <w:name w:val="A75E40EF4E4E465A90EFB2ED0C5BED66"/>
  </w:style>
  <w:style w:type="paragraph" w:customStyle="1" w:styleId="54D30C93212D4E39995D7E966497EAF7">
    <w:name w:val="54D30C93212D4E39995D7E966497EAF7"/>
  </w:style>
  <w:style w:type="paragraph" w:customStyle="1" w:styleId="891BD7E624C74889BE6C80DFC68099CD">
    <w:name w:val="891BD7E624C74889BE6C80DFC68099CD"/>
  </w:style>
  <w:style w:type="paragraph" w:customStyle="1" w:styleId="13012025090F4FA5AFC90187E192D0B7">
    <w:name w:val="13012025090F4FA5AFC90187E192D0B7"/>
  </w:style>
  <w:style w:type="paragraph" w:customStyle="1" w:styleId="2D294E744E7F42569BD332D6D3107BFB">
    <w:name w:val="2D294E744E7F42569BD332D6D3107BFB"/>
  </w:style>
  <w:style w:type="paragraph" w:customStyle="1" w:styleId="800D379949DA462F932FCD25305BA8B2">
    <w:name w:val="800D379949DA462F932FCD25305BA8B2"/>
  </w:style>
  <w:style w:type="paragraph" w:customStyle="1" w:styleId="E3447240A64942978553551EC8F802F4">
    <w:name w:val="E3447240A64942978553551EC8F802F4"/>
  </w:style>
  <w:style w:type="paragraph" w:customStyle="1" w:styleId="2A2CB29F9EFE4AD8BE883BEB4B77AD10">
    <w:name w:val="2A2CB29F9EFE4AD8BE883BEB4B77AD10"/>
  </w:style>
  <w:style w:type="paragraph" w:customStyle="1" w:styleId="2A1B04C8A1BE4C6A8FE8133F6C6D0510">
    <w:name w:val="2A1B04C8A1BE4C6A8FE8133F6C6D0510"/>
  </w:style>
  <w:style w:type="paragraph" w:customStyle="1" w:styleId="CE5A61E36BBC4AFA9E8BE727D5DB2C31">
    <w:name w:val="CE5A61E36BBC4AFA9E8BE727D5DB2C31"/>
  </w:style>
  <w:style w:type="paragraph" w:customStyle="1" w:styleId="1CF650C0DFB04D9D8F75A07BB0602098">
    <w:name w:val="1CF650C0DFB04D9D8F75A07BB0602098"/>
  </w:style>
  <w:style w:type="paragraph" w:customStyle="1" w:styleId="E4224CEFC4FF43EAAF8381D5F110FB77">
    <w:name w:val="E4224CEFC4FF43EAAF8381D5F110FB77"/>
  </w:style>
  <w:style w:type="paragraph" w:customStyle="1" w:styleId="B04C9E019B26491293253CAA649365AF">
    <w:name w:val="B04C9E019B26491293253CAA649365AF"/>
  </w:style>
  <w:style w:type="paragraph" w:customStyle="1" w:styleId="6173F029D2904747B339A52400C9FD4A">
    <w:name w:val="6173F029D2904747B339A52400C9FD4A"/>
  </w:style>
  <w:style w:type="paragraph" w:customStyle="1" w:styleId="98421172652D4EC6AB2C281A430491B3">
    <w:name w:val="98421172652D4EC6AB2C281A430491B3"/>
  </w:style>
  <w:style w:type="paragraph" w:customStyle="1" w:styleId="EF95125EFDC645B7B83352053C7BF6ED">
    <w:name w:val="EF95125EFDC645B7B83352053C7BF6ED"/>
  </w:style>
  <w:style w:type="paragraph" w:customStyle="1" w:styleId="348A931F4562469ABF84DA1DE1DE3562">
    <w:name w:val="348A931F4562469ABF84DA1DE1DE3562"/>
  </w:style>
  <w:style w:type="paragraph" w:customStyle="1" w:styleId="09BA42BA2F06441F8F45511CB7835EF0">
    <w:name w:val="09BA42BA2F06441F8F45511CB7835EF0"/>
  </w:style>
  <w:style w:type="paragraph" w:customStyle="1" w:styleId="8A12A893C68D40CFA8F4D171BE7730ED">
    <w:name w:val="8A12A893C68D40CFA8F4D171BE7730ED"/>
  </w:style>
  <w:style w:type="paragraph" w:customStyle="1" w:styleId="C14EDFDE847C461A98CF692AFDE9FCFA">
    <w:name w:val="C14EDFDE847C461A98CF692AFDE9FCFA"/>
  </w:style>
  <w:style w:type="paragraph" w:customStyle="1" w:styleId="396B2378DDAF42C7BB3D025F4E29DB8E">
    <w:name w:val="396B2378DDAF42C7BB3D025F4E29DB8E"/>
  </w:style>
  <w:style w:type="paragraph" w:customStyle="1" w:styleId="BEDEB50A46404F1C87E3D5EA2186B174">
    <w:name w:val="BEDEB50A46404F1C87E3D5EA2186B174"/>
  </w:style>
  <w:style w:type="paragraph" w:customStyle="1" w:styleId="3E16C80906214D23B1E2226F10096EB3">
    <w:name w:val="3E16C80906214D23B1E2226F10096EB3"/>
  </w:style>
  <w:style w:type="paragraph" w:customStyle="1" w:styleId="8E2CBD01752B4027A5BB23880E15E001">
    <w:name w:val="8E2CBD01752B4027A5BB23880E15E001"/>
  </w:style>
  <w:style w:type="paragraph" w:customStyle="1" w:styleId="CFE003C13AF44CAFB78C91BF6E643887">
    <w:name w:val="CFE003C13AF44CAFB78C91BF6E643887"/>
  </w:style>
  <w:style w:type="paragraph" w:customStyle="1" w:styleId="D81FA2A6C7384068ACF9FE720B2BC544">
    <w:name w:val="D81FA2A6C7384068ACF9FE720B2BC544"/>
  </w:style>
  <w:style w:type="paragraph" w:customStyle="1" w:styleId="F2B2902ADEA44609B401625F4254E5F6">
    <w:name w:val="F2B2902ADEA44609B401625F4254E5F6"/>
  </w:style>
  <w:style w:type="paragraph" w:customStyle="1" w:styleId="7FE4EE59D0DD4619BBB95F9783572E30">
    <w:name w:val="7FE4EE59D0DD4619BBB95F9783572E30"/>
  </w:style>
  <w:style w:type="paragraph" w:customStyle="1" w:styleId="AA55B1CF9C0644E2B3A057A7CBB82B7C">
    <w:name w:val="AA55B1CF9C0644E2B3A057A7CBB82B7C"/>
  </w:style>
  <w:style w:type="paragraph" w:customStyle="1" w:styleId="B73F7EB07E424C03BBD322059B20E888">
    <w:name w:val="B73F7EB07E424C03BBD322059B20E888"/>
  </w:style>
  <w:style w:type="paragraph" w:customStyle="1" w:styleId="AB462C3139E34296918F19CF379B654C">
    <w:name w:val="AB462C3139E34296918F19CF379B654C"/>
  </w:style>
  <w:style w:type="paragraph" w:customStyle="1" w:styleId="68C2B4D79F43442289AB0B4F836C3F77">
    <w:name w:val="68C2B4D79F43442289AB0B4F836C3F77"/>
  </w:style>
  <w:style w:type="paragraph" w:customStyle="1" w:styleId="FED5E086A5094F3585CFA8B67B478D36">
    <w:name w:val="FED5E086A5094F3585CFA8B67B478D36"/>
  </w:style>
  <w:style w:type="paragraph" w:customStyle="1" w:styleId="4DC6B8E1F0584D4AA9765C859B19E22D">
    <w:name w:val="4DC6B8E1F0584D4AA9765C859B19E22D"/>
  </w:style>
  <w:style w:type="paragraph" w:customStyle="1" w:styleId="DCB783DA511F463AB2FE2EF61F23B4C1">
    <w:name w:val="DCB783DA511F463AB2FE2EF61F23B4C1"/>
  </w:style>
  <w:style w:type="paragraph" w:customStyle="1" w:styleId="EEFFACDDDB3E49879773B12755FEAAB8">
    <w:name w:val="EEFFACDDDB3E49879773B12755FEAAB8"/>
  </w:style>
  <w:style w:type="paragraph" w:customStyle="1" w:styleId="65C9FEBBC5B14584BDB2C97004C50A6E">
    <w:name w:val="65C9FEBBC5B14584BDB2C97004C50A6E"/>
  </w:style>
  <w:style w:type="paragraph" w:customStyle="1" w:styleId="829F7D009EE142E986CB4904044D149C">
    <w:name w:val="829F7D009EE142E986CB4904044D149C"/>
  </w:style>
  <w:style w:type="paragraph" w:customStyle="1" w:styleId="FE47251FED09483CAA1E938C0135543C">
    <w:name w:val="FE47251FED09483CAA1E938C0135543C"/>
    <w:rsid w:val="003360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Employability within Workplace</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B9D8D1-453E-4FBD-B968-D679B74FF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1</TotalTime>
  <Pages>10</Pages>
  <Words>2191</Words>
  <Characters>12494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Academic &amp; Employability Skills within Workplace</vt:lpstr>
    </vt:vector>
  </TitlesOfParts>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BMSW4001 ACADEMIC AND EMPLOYABILITY SKILLS
                     TERM 1
Lecturer: Joanna Walsh
Student name: Stefania Juverdeanu
Student number: 1921014
Date: 01-09-2020</dc:title>
  <dc:subject/>
  <dc:creator>DaniAz</dc:creator>
  <cp:keywords/>
  <dc:description/>
  <cp:lastModifiedBy>Stefania Juverdeanu</cp:lastModifiedBy>
  <cp:revision>2</cp:revision>
  <dcterms:created xsi:type="dcterms:W3CDTF">2020-09-01T20:03:00Z</dcterms:created>
  <dcterms:modified xsi:type="dcterms:W3CDTF">2020-09-01T20:03:00Z</dcterms:modified>
</cp:coreProperties>
</file>