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D337B7" w14:textId="3CF72907" w:rsidR="00A544D2" w:rsidRPr="00E51339" w:rsidRDefault="00434693" w:rsidP="00434693">
      <w:pPr>
        <w:spacing w:after="0" w:line="360" w:lineRule="auto"/>
        <w:rPr>
          <w:rFonts w:ascii="Arial" w:hAnsi="Arial" w:cs="Arial"/>
          <w:b/>
          <w:bCs/>
        </w:rPr>
      </w:pPr>
      <w:r w:rsidRPr="00E51339">
        <w:rPr>
          <w:rFonts w:ascii="Arial" w:hAnsi="Arial" w:cs="Arial"/>
          <w:b/>
          <w:bCs/>
        </w:rPr>
        <w:t xml:space="preserve">Mandi Dunlop Ferraro Student No: </w:t>
      </w:r>
      <w:r w:rsidR="00C34D1F" w:rsidRPr="00E51339">
        <w:rPr>
          <w:rFonts w:ascii="Arial" w:hAnsi="Arial" w:cs="Arial"/>
          <w:b/>
          <w:bCs/>
        </w:rPr>
        <w:t>0650646 Module</w:t>
      </w:r>
      <w:r w:rsidRPr="00E51339">
        <w:rPr>
          <w:rFonts w:ascii="Arial" w:hAnsi="Arial" w:cs="Arial"/>
          <w:b/>
          <w:bCs/>
        </w:rPr>
        <w:t xml:space="preserve"> ADPA7008</w:t>
      </w:r>
    </w:p>
    <w:p w14:paraId="2E116FDD" w14:textId="66F6046D" w:rsidR="00167654" w:rsidRPr="00E51339" w:rsidRDefault="00434693" w:rsidP="00972D7A">
      <w:pPr>
        <w:spacing w:before="280" w:after="280" w:line="240" w:lineRule="auto"/>
        <w:rPr>
          <w:rFonts w:ascii="Arial" w:eastAsia=".AppleSystemUIFont" w:hAnsi="Arial" w:cs="Arial"/>
          <w:b/>
          <w:bCs/>
          <w:iCs/>
          <w:color w:val="0E0E0E"/>
        </w:rPr>
      </w:pPr>
      <w:r w:rsidRPr="00E51339">
        <w:rPr>
          <w:rFonts w:ascii="Arial" w:eastAsia=".AppleSystemUIFont" w:hAnsi="Arial" w:cs="Arial"/>
          <w:b/>
          <w:bCs/>
          <w:iCs/>
          <w:color w:val="0E0E0E"/>
        </w:rPr>
        <w:t>Working Journal</w:t>
      </w:r>
      <w:r w:rsidR="00167654" w:rsidRPr="00E51339">
        <w:rPr>
          <w:rFonts w:ascii="Arial" w:eastAsia=".AppleSystemUIFont" w:hAnsi="Arial" w:cs="Arial"/>
          <w:b/>
          <w:bCs/>
          <w:iCs/>
          <w:color w:val="0E0E0E"/>
        </w:rPr>
        <w:t xml:space="preserve"> </w:t>
      </w:r>
    </w:p>
    <w:p w14:paraId="36FA0B9C" w14:textId="2B9A020D" w:rsidR="002459E7" w:rsidRPr="00E51339" w:rsidRDefault="00A544D2" w:rsidP="00480FB9">
      <w:pPr>
        <w:spacing w:after="0" w:line="360" w:lineRule="auto"/>
        <w:rPr>
          <w:rFonts w:ascii="Arial" w:eastAsia=".AppleSystemUIFont" w:hAnsi="Arial" w:cs="Arial"/>
          <w:b/>
          <w:bCs/>
          <w:iCs/>
          <w:color w:val="0E0E0E"/>
          <w:u w:val="single"/>
        </w:rPr>
      </w:pPr>
      <w:r w:rsidRPr="00E51339">
        <w:rPr>
          <w:rFonts w:ascii="Arial" w:eastAsia=".AppleSystemUIFont" w:hAnsi="Arial" w:cs="Arial"/>
          <w:b/>
          <w:bCs/>
          <w:iCs/>
          <w:color w:val="0E0E0E"/>
          <w:u w:val="single"/>
        </w:rPr>
        <w:t xml:space="preserve">From Survivors to Thrivers: An Image Theatre Workshop </w:t>
      </w:r>
      <w:r w:rsidR="00972D7A" w:rsidRPr="00E51339">
        <w:rPr>
          <w:rFonts w:ascii="Arial" w:eastAsia=".AppleSystemUIFont" w:hAnsi="Arial" w:cs="Arial"/>
          <w:b/>
          <w:bCs/>
          <w:iCs/>
          <w:color w:val="0E0E0E"/>
          <w:u w:val="single"/>
        </w:rPr>
        <w:t>Identifying Values</w:t>
      </w:r>
      <w:r w:rsidRPr="00E51339">
        <w:rPr>
          <w:rFonts w:ascii="Arial" w:eastAsia=".AppleSystemUIFont" w:hAnsi="Arial" w:cs="Arial"/>
          <w:b/>
          <w:bCs/>
          <w:iCs/>
          <w:color w:val="0E0E0E"/>
          <w:u w:val="single"/>
        </w:rPr>
        <w:t xml:space="preserve"> and </w:t>
      </w:r>
      <w:r w:rsidR="00972D7A" w:rsidRPr="00E51339">
        <w:rPr>
          <w:rFonts w:ascii="Arial" w:eastAsia=".AppleSystemUIFont" w:hAnsi="Arial" w:cs="Arial"/>
          <w:b/>
          <w:bCs/>
          <w:iCs/>
          <w:color w:val="0E0E0E"/>
          <w:u w:val="single"/>
        </w:rPr>
        <w:t xml:space="preserve">Supporting </w:t>
      </w:r>
      <w:r w:rsidRPr="00E51339">
        <w:rPr>
          <w:rFonts w:ascii="Arial" w:eastAsia=".AppleSystemUIFont" w:hAnsi="Arial" w:cs="Arial"/>
          <w:b/>
          <w:bCs/>
          <w:iCs/>
          <w:color w:val="0E0E0E"/>
          <w:u w:val="single"/>
        </w:rPr>
        <w:t>Group Connection</w:t>
      </w:r>
    </w:p>
    <w:p w14:paraId="4E63C4E1" w14:textId="77777777" w:rsidR="00D60A4E" w:rsidRPr="00E51339" w:rsidRDefault="00D60A4E" w:rsidP="00480FB9">
      <w:pPr>
        <w:spacing w:after="0" w:line="360" w:lineRule="auto"/>
        <w:rPr>
          <w:rFonts w:ascii="Arial" w:eastAsia=".AppleSystemUIFont" w:hAnsi="Arial" w:cs="Arial"/>
          <w:b/>
          <w:bCs/>
          <w:iCs/>
          <w:color w:val="0E0E0E"/>
        </w:rPr>
      </w:pPr>
    </w:p>
    <w:p w14:paraId="582ECC8D" w14:textId="4E3B2769" w:rsidR="000177DD" w:rsidRPr="00E51339" w:rsidRDefault="000177DD" w:rsidP="00480FB9">
      <w:pPr>
        <w:spacing w:after="0" w:line="360" w:lineRule="auto"/>
        <w:rPr>
          <w:rFonts w:ascii="Arial" w:eastAsia=".AppleSystemUIFont" w:hAnsi="Arial" w:cs="Arial"/>
          <w:b/>
          <w:bCs/>
          <w:iCs/>
          <w:color w:val="0E0E0E"/>
        </w:rPr>
      </w:pPr>
      <w:r w:rsidRPr="00E51339">
        <w:rPr>
          <w:rFonts w:ascii="Arial" w:eastAsia=".AppleSystemUIFont" w:hAnsi="Arial" w:cs="Arial"/>
          <w:b/>
          <w:bCs/>
          <w:iCs/>
          <w:color w:val="0E0E0E"/>
        </w:rPr>
        <w:t>Introduction</w:t>
      </w:r>
    </w:p>
    <w:p w14:paraId="56BC359B" w14:textId="42E75EA4" w:rsidR="000177DD" w:rsidRPr="00E51339" w:rsidRDefault="000177DD" w:rsidP="00480FB9">
      <w:pPr>
        <w:spacing w:after="0" w:line="360" w:lineRule="auto"/>
        <w:rPr>
          <w:rFonts w:ascii="Arial" w:eastAsia="Times New Roman" w:hAnsi="Arial" w:cs="Arial"/>
        </w:rPr>
      </w:pPr>
      <w:r w:rsidRPr="00E51339">
        <w:rPr>
          <w:rFonts w:ascii="Arial" w:eastAsia="Times New Roman" w:hAnsi="Arial" w:cs="Arial"/>
        </w:rPr>
        <w:t xml:space="preserve">I </w:t>
      </w:r>
      <w:r w:rsidR="00677969" w:rsidRPr="00E51339">
        <w:rPr>
          <w:rFonts w:ascii="Arial" w:eastAsia="Times New Roman" w:hAnsi="Arial" w:cs="Arial"/>
        </w:rPr>
        <w:t xml:space="preserve">have </w:t>
      </w:r>
      <w:r w:rsidRPr="00E51339">
        <w:rPr>
          <w:rFonts w:ascii="Arial" w:eastAsia="Times New Roman" w:hAnsi="Arial" w:cs="Arial"/>
        </w:rPr>
        <w:t>explored how participatory methods in applied drama can support ethical facilitation and trauma-informed practice. I drew on Augusto Boal’s Image Theatre (2002) to explore non-verbal expression and group empowerment</w:t>
      </w:r>
      <w:r w:rsidR="00677969" w:rsidRPr="00E51339">
        <w:rPr>
          <w:rFonts w:ascii="Arial" w:eastAsia="Times New Roman" w:hAnsi="Arial" w:cs="Arial"/>
        </w:rPr>
        <w:t>. I considered</w:t>
      </w:r>
      <w:r w:rsidRPr="00E51339">
        <w:rPr>
          <w:rFonts w:ascii="Arial" w:eastAsia="Times New Roman" w:hAnsi="Arial" w:cs="Arial"/>
        </w:rPr>
        <w:t xml:space="preserve"> Helen Nicholson’s reflections on dialogic learning (2005) to navigate complexity and vulnerability</w:t>
      </w:r>
      <w:r w:rsidR="00677969" w:rsidRPr="00E51339">
        <w:rPr>
          <w:rFonts w:ascii="Arial" w:eastAsia="Times New Roman" w:hAnsi="Arial" w:cs="Arial"/>
        </w:rPr>
        <w:t xml:space="preserve">. </w:t>
      </w:r>
      <w:r w:rsidRPr="00E51339">
        <w:rPr>
          <w:rFonts w:ascii="Arial" w:eastAsia="Times New Roman" w:hAnsi="Arial" w:cs="Arial"/>
        </w:rPr>
        <w:t xml:space="preserve">Frances Rifkin’s framework for ethical facilitation (2010) </w:t>
      </w:r>
      <w:r w:rsidR="00677969" w:rsidRPr="00E51339">
        <w:rPr>
          <w:rFonts w:ascii="Arial" w:eastAsia="Times New Roman" w:hAnsi="Arial" w:cs="Arial"/>
        </w:rPr>
        <w:t>informed my awareness of</w:t>
      </w:r>
      <w:r w:rsidRPr="00E51339">
        <w:rPr>
          <w:rFonts w:ascii="Arial" w:eastAsia="Times New Roman" w:hAnsi="Arial" w:cs="Arial"/>
        </w:rPr>
        <w:t xml:space="preserve"> emotional containment and consent</w:t>
      </w:r>
      <w:r w:rsidR="00677969" w:rsidRPr="00E51339">
        <w:rPr>
          <w:rFonts w:ascii="Arial" w:eastAsia="Times New Roman" w:hAnsi="Arial" w:cs="Arial"/>
        </w:rPr>
        <w:t xml:space="preserve"> negotiations</w:t>
      </w:r>
      <w:r w:rsidRPr="00E51339">
        <w:rPr>
          <w:rFonts w:ascii="Arial" w:eastAsia="Times New Roman" w:hAnsi="Arial" w:cs="Arial"/>
        </w:rPr>
        <w:t xml:space="preserve">. These approaches helped me shape workshop decisions and challenged my assumptions about </w:t>
      </w:r>
      <w:r w:rsidR="00677969" w:rsidRPr="00E51339">
        <w:rPr>
          <w:rFonts w:ascii="Arial" w:eastAsia="Times New Roman" w:hAnsi="Arial" w:cs="Arial"/>
        </w:rPr>
        <w:t xml:space="preserve">leadership, facilitation </w:t>
      </w:r>
      <w:r w:rsidRPr="00E51339">
        <w:rPr>
          <w:rFonts w:ascii="Arial" w:eastAsia="Times New Roman" w:hAnsi="Arial" w:cs="Arial"/>
        </w:rPr>
        <w:t>and participation. Freedom to be creative, I have surmised, carr</w:t>
      </w:r>
      <w:r w:rsidR="00677969" w:rsidRPr="00E51339">
        <w:rPr>
          <w:rFonts w:ascii="Arial" w:eastAsia="Times New Roman" w:hAnsi="Arial" w:cs="Arial"/>
        </w:rPr>
        <w:t>ies</w:t>
      </w:r>
      <w:r w:rsidRPr="00E51339">
        <w:rPr>
          <w:rFonts w:ascii="Arial" w:eastAsia="Times New Roman" w:hAnsi="Arial" w:cs="Arial"/>
        </w:rPr>
        <w:t xml:space="preserve"> both possibility and risk.</w:t>
      </w:r>
    </w:p>
    <w:p w14:paraId="20900421" w14:textId="77777777" w:rsidR="00D60A4E" w:rsidRPr="00E51339" w:rsidRDefault="00D60A4E" w:rsidP="00480FB9">
      <w:pPr>
        <w:pStyle w:val="p1"/>
        <w:spacing w:before="0" w:beforeAutospacing="0" w:after="0" w:afterAutospacing="0" w:line="360" w:lineRule="auto"/>
        <w:jc w:val="both"/>
        <w:rPr>
          <w:rFonts w:ascii="Arial" w:hAnsi="Arial" w:cs="Arial"/>
          <w:b/>
          <w:bCs/>
        </w:rPr>
      </w:pPr>
    </w:p>
    <w:p w14:paraId="6CFF3587" w14:textId="7730A753" w:rsidR="00A42503" w:rsidRPr="00E51339" w:rsidRDefault="00A42503" w:rsidP="00480FB9">
      <w:pPr>
        <w:pStyle w:val="p1"/>
        <w:spacing w:before="0" w:beforeAutospacing="0" w:after="0" w:afterAutospacing="0" w:line="360" w:lineRule="auto"/>
        <w:jc w:val="both"/>
        <w:rPr>
          <w:rFonts w:ascii="Arial" w:hAnsi="Arial" w:cs="Arial"/>
          <w:b/>
          <w:bCs/>
        </w:rPr>
      </w:pPr>
      <w:r w:rsidRPr="00E51339">
        <w:rPr>
          <w:rFonts w:ascii="Arial" w:hAnsi="Arial" w:cs="Arial"/>
          <w:b/>
          <w:bCs/>
        </w:rPr>
        <w:t>Bridging Theory, Ethics, and Design</w:t>
      </w:r>
    </w:p>
    <w:p w14:paraId="581D78C5" w14:textId="3E898B4D" w:rsidR="00677969" w:rsidRPr="00E51339" w:rsidRDefault="00A42503" w:rsidP="00480FB9">
      <w:pPr>
        <w:pStyle w:val="p1"/>
        <w:spacing w:before="0" w:beforeAutospacing="0" w:after="0" w:afterAutospacing="0" w:line="360" w:lineRule="auto"/>
        <w:jc w:val="both"/>
        <w:rPr>
          <w:rFonts w:ascii="Arial" w:hAnsi="Arial" w:cs="Arial"/>
        </w:rPr>
      </w:pPr>
      <w:r w:rsidRPr="00E51339">
        <w:rPr>
          <w:rFonts w:ascii="Arial" w:hAnsi="Arial" w:cs="Arial"/>
        </w:rPr>
        <w:t>As an emerging practitioner, I approached this</w:t>
      </w:r>
      <w:r w:rsidR="0074156E" w:rsidRPr="00E51339">
        <w:rPr>
          <w:rFonts w:ascii="Arial" w:hAnsi="Arial" w:cs="Arial"/>
        </w:rPr>
        <w:t xml:space="preserve"> Working Journal</w:t>
      </w:r>
      <w:r w:rsidRPr="00E51339">
        <w:rPr>
          <w:rFonts w:ascii="Arial" w:hAnsi="Arial" w:cs="Arial"/>
        </w:rPr>
        <w:t xml:space="preserve"> with a recognition of both the transformative potential and the ethical responsibilities embedded in socially engaged theatre. </w:t>
      </w:r>
      <w:r w:rsidR="00817A7B" w:rsidRPr="00E51339">
        <w:rPr>
          <w:rFonts w:ascii="Arial" w:hAnsi="Arial" w:cs="Arial"/>
        </w:rPr>
        <w:t>My</w:t>
      </w:r>
      <w:r w:rsidRPr="00E51339">
        <w:rPr>
          <w:rFonts w:ascii="Arial" w:hAnsi="Arial" w:cs="Arial"/>
        </w:rPr>
        <w:t xml:space="preserve"> workshop </w:t>
      </w:r>
      <w:r w:rsidR="00817A7B" w:rsidRPr="00E51339">
        <w:rPr>
          <w:rFonts w:ascii="Arial" w:hAnsi="Arial" w:cs="Arial"/>
        </w:rPr>
        <w:t>plan</w:t>
      </w:r>
      <w:r w:rsidR="0074156E" w:rsidRPr="00E51339">
        <w:rPr>
          <w:rFonts w:ascii="Arial" w:hAnsi="Arial" w:cs="Arial"/>
        </w:rPr>
        <w:t>, for example,</w:t>
      </w:r>
      <w:r w:rsidR="00817A7B" w:rsidRPr="00E51339">
        <w:rPr>
          <w:rFonts w:ascii="Arial" w:hAnsi="Arial" w:cs="Arial"/>
        </w:rPr>
        <w:t xml:space="preserve"> evolved into </w:t>
      </w:r>
      <w:r w:rsidR="006D7B45">
        <w:rPr>
          <w:rFonts w:ascii="Arial" w:hAnsi="Arial" w:cs="Arial"/>
        </w:rPr>
        <w:t>mak</w:t>
      </w:r>
      <w:r w:rsidR="00817A7B" w:rsidRPr="00E51339">
        <w:rPr>
          <w:rFonts w:ascii="Arial" w:hAnsi="Arial" w:cs="Arial"/>
        </w:rPr>
        <w:t>ing</w:t>
      </w:r>
      <w:r w:rsidRPr="00E51339">
        <w:rPr>
          <w:rFonts w:ascii="Arial" w:hAnsi="Arial" w:cs="Arial"/>
        </w:rPr>
        <w:t xml:space="preserve"> space for creative experimentation, emotional negotiation, and critical learning. Rather than simply documenting what occurred, this journal </w:t>
      </w:r>
      <w:r w:rsidR="00817A7B" w:rsidRPr="00E51339">
        <w:rPr>
          <w:rFonts w:ascii="Arial" w:hAnsi="Arial" w:cs="Arial"/>
        </w:rPr>
        <w:t>explore</w:t>
      </w:r>
      <w:r w:rsidR="003C000A" w:rsidRPr="00E51339">
        <w:rPr>
          <w:rFonts w:ascii="Arial" w:hAnsi="Arial" w:cs="Arial"/>
        </w:rPr>
        <w:t>s</w:t>
      </w:r>
      <w:r w:rsidRPr="00E51339">
        <w:rPr>
          <w:rFonts w:ascii="Arial" w:hAnsi="Arial" w:cs="Arial"/>
        </w:rPr>
        <w:t xml:space="preserve"> the relational, emotional, and theoretical dimensions of practice. It reflects on challenges and uncertainties as well as achievements, with </w:t>
      </w:r>
      <w:r w:rsidR="000177DD" w:rsidRPr="00E51339">
        <w:rPr>
          <w:rFonts w:ascii="Arial" w:hAnsi="Arial" w:cs="Arial"/>
        </w:rPr>
        <w:t>some acknowledgement of</w:t>
      </w:r>
      <w:r w:rsidRPr="00E51339">
        <w:rPr>
          <w:rFonts w:ascii="Arial" w:hAnsi="Arial" w:cs="Arial"/>
        </w:rPr>
        <w:t xml:space="preserve"> how theory and facilitation </w:t>
      </w:r>
      <w:r w:rsidR="000177DD" w:rsidRPr="00E51339">
        <w:rPr>
          <w:rFonts w:ascii="Arial" w:hAnsi="Arial" w:cs="Arial"/>
        </w:rPr>
        <w:t xml:space="preserve">may </w:t>
      </w:r>
      <w:r w:rsidRPr="00E51339">
        <w:rPr>
          <w:rFonts w:ascii="Arial" w:hAnsi="Arial" w:cs="Arial"/>
        </w:rPr>
        <w:t>intersect in real-world community contexts.</w:t>
      </w:r>
    </w:p>
    <w:p w14:paraId="01FFC53B" w14:textId="77777777" w:rsidR="00677969" w:rsidRPr="00E51339" w:rsidRDefault="00677969" w:rsidP="00480FB9">
      <w:pPr>
        <w:pStyle w:val="p1"/>
        <w:spacing w:before="0" w:beforeAutospacing="0" w:after="0" w:afterAutospacing="0" w:line="360" w:lineRule="auto"/>
        <w:jc w:val="both"/>
        <w:rPr>
          <w:rFonts w:ascii="Arial" w:hAnsi="Arial" w:cs="Arial"/>
        </w:rPr>
      </w:pPr>
    </w:p>
    <w:p w14:paraId="6EA00C4E" w14:textId="6484CE7E" w:rsidR="00A42503" w:rsidRPr="00E51339" w:rsidRDefault="00A42503" w:rsidP="00480FB9">
      <w:pPr>
        <w:pStyle w:val="p1"/>
        <w:spacing w:before="0" w:beforeAutospacing="0" w:after="0" w:afterAutospacing="0" w:line="360" w:lineRule="auto"/>
        <w:jc w:val="both"/>
        <w:rPr>
          <w:rFonts w:ascii="Arial" w:hAnsi="Arial" w:cs="Arial"/>
        </w:rPr>
      </w:pPr>
      <w:r w:rsidRPr="00E51339">
        <w:rPr>
          <w:rFonts w:ascii="Arial" w:hAnsi="Arial" w:cs="Arial"/>
        </w:rPr>
        <w:t>My intention</w:t>
      </w:r>
      <w:r w:rsidR="00817A7B" w:rsidRPr="00E51339">
        <w:rPr>
          <w:rFonts w:ascii="Arial" w:hAnsi="Arial" w:cs="Arial"/>
        </w:rPr>
        <w:t>, from early on, has been</w:t>
      </w:r>
      <w:r w:rsidRPr="00E51339">
        <w:rPr>
          <w:rFonts w:ascii="Arial" w:hAnsi="Arial" w:cs="Arial"/>
        </w:rPr>
        <w:t xml:space="preserve"> to examine how creative practice can be shaped to meet the emotional, ethical, and social needs of vulnerable groups, and how facilitation can </w:t>
      </w:r>
      <w:r w:rsidR="00E019AB" w:rsidRPr="00E51339">
        <w:rPr>
          <w:rFonts w:ascii="Arial" w:hAnsi="Arial" w:cs="Arial"/>
        </w:rPr>
        <w:t>be</w:t>
      </w:r>
      <w:r w:rsidR="00CF1780" w:rsidRPr="00E51339">
        <w:rPr>
          <w:rFonts w:ascii="Arial" w:hAnsi="Arial" w:cs="Arial"/>
        </w:rPr>
        <w:t xml:space="preserve"> both</w:t>
      </w:r>
      <w:r w:rsidRPr="00E51339">
        <w:rPr>
          <w:rFonts w:ascii="Arial" w:hAnsi="Arial" w:cs="Arial"/>
        </w:rPr>
        <w:t xml:space="preserve"> creative and ethical. Through this process, I aim to develop</w:t>
      </w:r>
      <w:r w:rsidR="00C9430F" w:rsidRPr="00E51339">
        <w:rPr>
          <w:rFonts w:ascii="Arial" w:hAnsi="Arial" w:cs="Arial"/>
        </w:rPr>
        <w:t xml:space="preserve"> a future with a</w:t>
      </w:r>
      <w:r w:rsidRPr="00E51339">
        <w:rPr>
          <w:rFonts w:ascii="Arial" w:hAnsi="Arial" w:cs="Arial"/>
        </w:rPr>
        <w:t xml:space="preserve"> </w:t>
      </w:r>
      <w:r w:rsidR="00E019AB" w:rsidRPr="00E51339">
        <w:rPr>
          <w:rFonts w:ascii="Arial" w:hAnsi="Arial" w:cs="Arial"/>
        </w:rPr>
        <w:t>flexibl</w:t>
      </w:r>
      <w:r w:rsidRPr="00E51339">
        <w:rPr>
          <w:rFonts w:ascii="Arial" w:hAnsi="Arial" w:cs="Arial"/>
        </w:rPr>
        <w:t>e</w:t>
      </w:r>
      <w:r w:rsidR="00E019AB" w:rsidRPr="00E51339">
        <w:rPr>
          <w:rFonts w:ascii="Arial" w:hAnsi="Arial" w:cs="Arial"/>
        </w:rPr>
        <w:t>, but</w:t>
      </w:r>
      <w:r w:rsidRPr="00E51339">
        <w:rPr>
          <w:rFonts w:ascii="Arial" w:hAnsi="Arial" w:cs="Arial"/>
        </w:rPr>
        <w:t xml:space="preserve"> theoretically grounded approach to </w:t>
      </w:r>
      <w:r w:rsidR="00C9430F" w:rsidRPr="00E51339">
        <w:rPr>
          <w:rFonts w:ascii="Arial" w:hAnsi="Arial" w:cs="Arial"/>
        </w:rPr>
        <w:t>A</w:t>
      </w:r>
      <w:r w:rsidRPr="00E51339">
        <w:rPr>
          <w:rFonts w:ascii="Arial" w:hAnsi="Arial" w:cs="Arial"/>
        </w:rPr>
        <w:t xml:space="preserve">pplied </w:t>
      </w:r>
      <w:r w:rsidR="00C9430F" w:rsidRPr="00E51339">
        <w:rPr>
          <w:rFonts w:ascii="Arial" w:hAnsi="Arial" w:cs="Arial"/>
        </w:rPr>
        <w:t>T</w:t>
      </w:r>
      <w:r w:rsidRPr="00E51339">
        <w:rPr>
          <w:rFonts w:ascii="Arial" w:hAnsi="Arial" w:cs="Arial"/>
        </w:rPr>
        <w:t>heatre</w:t>
      </w:r>
      <w:r w:rsidR="00C9430F" w:rsidRPr="00E51339">
        <w:rPr>
          <w:rFonts w:ascii="Arial" w:hAnsi="Arial" w:cs="Arial"/>
        </w:rPr>
        <w:t>. The</w:t>
      </w:r>
      <w:r w:rsidRPr="00E51339">
        <w:rPr>
          <w:rFonts w:ascii="Arial" w:hAnsi="Arial" w:cs="Arial"/>
        </w:rPr>
        <w:t xml:space="preserve"> long-term goal</w:t>
      </w:r>
      <w:r w:rsidR="00C9430F" w:rsidRPr="00E51339">
        <w:rPr>
          <w:rFonts w:ascii="Arial" w:hAnsi="Arial" w:cs="Arial"/>
        </w:rPr>
        <w:t xml:space="preserve"> is </w:t>
      </w:r>
      <w:r w:rsidRPr="00E51339">
        <w:rPr>
          <w:rFonts w:ascii="Arial" w:hAnsi="Arial" w:cs="Arial"/>
        </w:rPr>
        <w:t>contributing meaningfully to th</w:t>
      </w:r>
      <w:r w:rsidR="00C9430F" w:rsidRPr="00E51339">
        <w:rPr>
          <w:rFonts w:ascii="Arial" w:hAnsi="Arial" w:cs="Arial"/>
        </w:rPr>
        <w:t>is</w:t>
      </w:r>
      <w:r w:rsidRPr="00E51339">
        <w:rPr>
          <w:rFonts w:ascii="Arial" w:hAnsi="Arial" w:cs="Arial"/>
        </w:rPr>
        <w:t xml:space="preserve"> field through sensitive, ethical, and impactful</w:t>
      </w:r>
      <w:r w:rsidR="00E019AB" w:rsidRPr="00E51339">
        <w:rPr>
          <w:rFonts w:ascii="Arial" w:hAnsi="Arial" w:cs="Arial"/>
        </w:rPr>
        <w:t xml:space="preserve"> intervention</w:t>
      </w:r>
      <w:r w:rsidRPr="00E51339">
        <w:rPr>
          <w:rFonts w:ascii="Arial" w:hAnsi="Arial" w:cs="Arial"/>
        </w:rPr>
        <w:t>.</w:t>
      </w:r>
    </w:p>
    <w:p w14:paraId="6CA62B86" w14:textId="77777777" w:rsidR="00C34D1F" w:rsidRPr="00E51339" w:rsidRDefault="00C34D1F" w:rsidP="00480FB9">
      <w:pPr>
        <w:pStyle w:val="p1"/>
        <w:spacing w:before="0" w:beforeAutospacing="0" w:after="0" w:afterAutospacing="0" w:line="360" w:lineRule="auto"/>
        <w:jc w:val="both"/>
        <w:rPr>
          <w:rFonts w:ascii="Arial" w:hAnsi="Arial" w:cs="Arial"/>
        </w:rPr>
      </w:pPr>
    </w:p>
    <w:p w14:paraId="0D04EF3F" w14:textId="77777777" w:rsidR="00A42503" w:rsidRPr="00E51339" w:rsidRDefault="00A42503" w:rsidP="00480FB9">
      <w:pPr>
        <w:pStyle w:val="p1"/>
        <w:spacing w:before="0" w:beforeAutospacing="0" w:after="0" w:afterAutospacing="0" w:line="360" w:lineRule="auto"/>
        <w:jc w:val="both"/>
        <w:rPr>
          <w:rFonts w:ascii="Arial" w:hAnsi="Arial" w:cs="Arial"/>
          <w:b/>
          <w:bCs/>
        </w:rPr>
      </w:pPr>
      <w:r w:rsidRPr="00E51339">
        <w:rPr>
          <w:rFonts w:ascii="Arial" w:hAnsi="Arial" w:cs="Arial"/>
          <w:b/>
          <w:bCs/>
        </w:rPr>
        <w:lastRenderedPageBreak/>
        <w:t>Methodology</w:t>
      </w:r>
    </w:p>
    <w:p w14:paraId="0E3983A8" w14:textId="09AF6170" w:rsidR="00677969" w:rsidRPr="00E51339" w:rsidRDefault="00677969" w:rsidP="00677969">
      <w:pPr>
        <w:spacing w:after="0" w:line="360" w:lineRule="auto"/>
        <w:rPr>
          <w:rFonts w:ascii="Arial" w:eastAsia="Times New Roman" w:hAnsi="Arial" w:cs="Arial"/>
        </w:rPr>
      </w:pPr>
      <w:r w:rsidRPr="00E51339">
        <w:rPr>
          <w:rFonts w:ascii="Arial" w:eastAsia="Times New Roman" w:hAnsi="Arial" w:cs="Arial"/>
        </w:rPr>
        <w:t>Engaging with a wide range</w:t>
      </w:r>
      <w:r w:rsidR="00585D12">
        <w:rPr>
          <w:rFonts w:ascii="Arial" w:eastAsia="Times New Roman" w:hAnsi="Arial" w:cs="Arial"/>
        </w:rPr>
        <w:t xml:space="preserve"> of</w:t>
      </w:r>
      <w:r w:rsidRPr="00E51339">
        <w:rPr>
          <w:rFonts w:ascii="Arial" w:eastAsia="Times New Roman" w:hAnsi="Arial" w:cs="Arial"/>
        </w:rPr>
        <w:t xml:space="preserve"> methodologies prompted me to reflect on the tensions between openness and structure, impact and safety, and my own expectations as a facilitator. </w:t>
      </w:r>
    </w:p>
    <w:p w14:paraId="4F7C7748" w14:textId="77777777" w:rsidR="00677969" w:rsidRPr="00E51339" w:rsidRDefault="00677969" w:rsidP="00677969">
      <w:pPr>
        <w:spacing w:after="0" w:line="360" w:lineRule="auto"/>
        <w:rPr>
          <w:rFonts w:ascii="Arial" w:eastAsia="Times New Roman" w:hAnsi="Arial" w:cs="Arial"/>
        </w:rPr>
      </w:pPr>
    </w:p>
    <w:p w14:paraId="74F8E849" w14:textId="77777777" w:rsidR="00677969" w:rsidRPr="00E51339" w:rsidRDefault="00677969" w:rsidP="00677969">
      <w:pPr>
        <w:spacing w:after="0" w:line="360" w:lineRule="auto"/>
        <w:rPr>
          <w:rFonts w:ascii="Arial" w:eastAsia="Times New Roman" w:hAnsi="Arial" w:cs="Arial"/>
        </w:rPr>
      </w:pPr>
      <w:r w:rsidRPr="00E51339">
        <w:rPr>
          <w:rFonts w:ascii="Arial" w:eastAsia="Times New Roman" w:hAnsi="Arial" w:cs="Arial"/>
        </w:rPr>
        <w:t>While Boal’s techniques offered dynamic entry points, I had to consider their appropriateness in some spaces shaped by trauma. Nicholson’s emphasis on co-creation encouraged me to prioritise process over product and to appreciate when outcomes needed to feel less certain. Rifkin’s insistence on ethical clarity led me to rethink my role as an ongoing negotiation, rather than a fixed position. These considerations continue to shape how I plan, facilitate and extend invitations to participate.</w:t>
      </w:r>
    </w:p>
    <w:p w14:paraId="0784D705" w14:textId="77777777" w:rsidR="00677969" w:rsidRPr="00E51339" w:rsidRDefault="00677969" w:rsidP="00480FB9">
      <w:pPr>
        <w:pStyle w:val="p1"/>
        <w:spacing w:before="0" w:beforeAutospacing="0" w:after="0" w:afterAutospacing="0" w:line="360" w:lineRule="auto"/>
        <w:jc w:val="both"/>
        <w:rPr>
          <w:rFonts w:ascii="Arial" w:hAnsi="Arial" w:cs="Arial"/>
          <w:b/>
          <w:bCs/>
        </w:rPr>
      </w:pPr>
    </w:p>
    <w:p w14:paraId="76E6114D" w14:textId="77777777" w:rsidR="00CF1780" w:rsidRPr="00E51339" w:rsidRDefault="00046680" w:rsidP="00480FB9">
      <w:pPr>
        <w:pStyle w:val="p1"/>
        <w:spacing w:before="0" w:beforeAutospacing="0" w:after="0" w:afterAutospacing="0" w:line="360" w:lineRule="auto"/>
        <w:jc w:val="both"/>
        <w:rPr>
          <w:rFonts w:ascii="Arial" w:hAnsi="Arial" w:cs="Arial"/>
        </w:rPr>
      </w:pPr>
      <w:r w:rsidRPr="00E51339">
        <w:rPr>
          <w:rFonts w:ascii="Arial" w:hAnsi="Arial" w:cs="Arial"/>
        </w:rPr>
        <w:t xml:space="preserve">My workshop design </w:t>
      </w:r>
      <w:r w:rsidR="00A42503" w:rsidRPr="00E51339">
        <w:rPr>
          <w:rFonts w:ascii="Arial" w:hAnsi="Arial" w:cs="Arial"/>
        </w:rPr>
        <w:t xml:space="preserve">aimed to balance creativity with ethical responsibility, drawing on key principles from </w:t>
      </w:r>
      <w:r w:rsidRPr="00E51339">
        <w:rPr>
          <w:rFonts w:ascii="Arial" w:hAnsi="Arial" w:cs="Arial"/>
        </w:rPr>
        <w:t>A</w:t>
      </w:r>
      <w:r w:rsidR="00A42503" w:rsidRPr="00E51339">
        <w:rPr>
          <w:rFonts w:ascii="Arial" w:hAnsi="Arial" w:cs="Arial"/>
        </w:rPr>
        <w:t xml:space="preserve">pplied </w:t>
      </w:r>
      <w:r w:rsidRPr="00E51339">
        <w:rPr>
          <w:rFonts w:ascii="Arial" w:hAnsi="Arial" w:cs="Arial"/>
        </w:rPr>
        <w:t>T</w:t>
      </w:r>
      <w:r w:rsidR="00A42503" w:rsidRPr="00E51339">
        <w:rPr>
          <w:rFonts w:ascii="Arial" w:hAnsi="Arial" w:cs="Arial"/>
        </w:rPr>
        <w:t xml:space="preserve">heatre and </w:t>
      </w:r>
      <w:r w:rsidRPr="00E51339">
        <w:rPr>
          <w:rFonts w:ascii="Arial" w:hAnsi="Arial" w:cs="Arial"/>
        </w:rPr>
        <w:t>with awareness of the potential to signpost</w:t>
      </w:r>
      <w:r w:rsidR="0074474B" w:rsidRPr="00E51339">
        <w:rPr>
          <w:rFonts w:ascii="Arial" w:hAnsi="Arial" w:cs="Arial"/>
        </w:rPr>
        <w:t xml:space="preserve"> greatly troubled </w:t>
      </w:r>
      <w:r w:rsidRPr="00E51339">
        <w:rPr>
          <w:rFonts w:ascii="Arial" w:hAnsi="Arial" w:cs="Arial"/>
        </w:rPr>
        <w:t>participants towards</w:t>
      </w:r>
      <w:r w:rsidR="0074474B" w:rsidRPr="00E51339">
        <w:rPr>
          <w:rFonts w:ascii="Arial" w:hAnsi="Arial" w:cs="Arial"/>
        </w:rPr>
        <w:t xml:space="preserve"> more</w:t>
      </w:r>
      <w:r w:rsidRPr="00E51339">
        <w:rPr>
          <w:rFonts w:ascii="Arial" w:hAnsi="Arial" w:cs="Arial"/>
        </w:rPr>
        <w:t xml:space="preserve"> therapeutic </w:t>
      </w:r>
      <w:r w:rsidR="00A42503" w:rsidRPr="00E51339">
        <w:rPr>
          <w:rFonts w:ascii="Arial" w:hAnsi="Arial" w:cs="Arial"/>
        </w:rPr>
        <w:t>trauma-informed practice. While Boal’s (2002) Image Theatre initially appealed due to its non-verbal accessibility, I wrestled with concerns about unintentionally evoking distress without</w:t>
      </w:r>
      <w:r w:rsidR="0074474B" w:rsidRPr="00E51339">
        <w:rPr>
          <w:rFonts w:ascii="Arial" w:hAnsi="Arial" w:cs="Arial"/>
        </w:rPr>
        <w:t xml:space="preserve"> establishing </w:t>
      </w:r>
      <w:r w:rsidR="00A42503" w:rsidRPr="00E51339">
        <w:rPr>
          <w:rFonts w:ascii="Arial" w:hAnsi="Arial" w:cs="Arial"/>
        </w:rPr>
        <w:t>appropriate safeguards</w:t>
      </w:r>
      <w:r w:rsidR="0074474B" w:rsidRPr="00E51339">
        <w:rPr>
          <w:rFonts w:ascii="Arial" w:hAnsi="Arial" w:cs="Arial"/>
        </w:rPr>
        <w:t xml:space="preserve"> first</w:t>
      </w:r>
      <w:r w:rsidR="00A42503" w:rsidRPr="00E51339">
        <w:rPr>
          <w:rFonts w:ascii="Arial" w:hAnsi="Arial" w:cs="Arial"/>
        </w:rPr>
        <w:t xml:space="preserve">. Nicholson’s (2005) emphasis on dialogic exchange helped me reframe facilitation as a co-creative process, rather than directive. I found Jacques’ (2024) and Rifkin’s (2010) work on emotional containment and participant agency particularly useful when deciding how much structure to impose. </w:t>
      </w:r>
    </w:p>
    <w:p w14:paraId="1C9765FF" w14:textId="77777777" w:rsidR="00D60A4E" w:rsidRPr="00E51339" w:rsidRDefault="00D60A4E" w:rsidP="00480FB9">
      <w:pPr>
        <w:pStyle w:val="p1"/>
        <w:spacing w:before="0" w:beforeAutospacing="0" w:after="0" w:afterAutospacing="0" w:line="360" w:lineRule="auto"/>
        <w:jc w:val="both"/>
        <w:rPr>
          <w:rFonts w:ascii="Arial" w:hAnsi="Arial" w:cs="Arial"/>
        </w:rPr>
      </w:pPr>
    </w:p>
    <w:p w14:paraId="65BFC908" w14:textId="446CCA3D" w:rsidR="00D1080D" w:rsidRPr="00E51339" w:rsidRDefault="00CF1780" w:rsidP="00480FB9">
      <w:pPr>
        <w:pStyle w:val="p1"/>
        <w:spacing w:before="0" w:beforeAutospacing="0" w:after="0" w:afterAutospacing="0" w:line="360" w:lineRule="auto"/>
        <w:jc w:val="both"/>
        <w:rPr>
          <w:rFonts w:ascii="Arial" w:hAnsi="Arial" w:cs="Arial"/>
        </w:rPr>
      </w:pPr>
      <w:r w:rsidRPr="00E51339">
        <w:rPr>
          <w:rFonts w:ascii="Arial" w:hAnsi="Arial" w:cs="Arial"/>
        </w:rPr>
        <w:t>I chose</w:t>
      </w:r>
      <w:r w:rsidR="00A42503" w:rsidRPr="00E51339">
        <w:rPr>
          <w:rFonts w:ascii="Arial" w:hAnsi="Arial" w:cs="Arial"/>
        </w:rPr>
        <w:t xml:space="preserve"> to prioritise exercises that encouraged expression through metaphor, rather than direct </w:t>
      </w:r>
      <w:r w:rsidR="00D1080D" w:rsidRPr="00E51339">
        <w:rPr>
          <w:rFonts w:ascii="Arial" w:hAnsi="Arial" w:cs="Arial"/>
        </w:rPr>
        <w:t xml:space="preserve">reference and highly </w:t>
      </w:r>
      <w:r w:rsidR="00A42503" w:rsidRPr="00E51339">
        <w:rPr>
          <w:rFonts w:ascii="Arial" w:hAnsi="Arial" w:cs="Arial"/>
        </w:rPr>
        <w:t>personal</w:t>
      </w:r>
      <w:r w:rsidR="00D1080D" w:rsidRPr="00E51339">
        <w:rPr>
          <w:rFonts w:ascii="Arial" w:hAnsi="Arial" w:cs="Arial"/>
        </w:rPr>
        <w:t xml:space="preserve"> interpretations</w:t>
      </w:r>
      <w:r w:rsidR="00A42503" w:rsidRPr="00E51339">
        <w:rPr>
          <w:rFonts w:ascii="Arial" w:hAnsi="Arial" w:cs="Arial"/>
        </w:rPr>
        <w:t xml:space="preserve">. However, </w:t>
      </w:r>
      <w:r w:rsidR="00D1080D" w:rsidRPr="00E51339">
        <w:rPr>
          <w:rFonts w:ascii="Arial" w:hAnsi="Arial" w:cs="Arial"/>
        </w:rPr>
        <w:t xml:space="preserve">regardless of this compromise, </w:t>
      </w:r>
      <w:r w:rsidR="00A42503" w:rsidRPr="00E51339">
        <w:rPr>
          <w:rFonts w:ascii="Arial" w:hAnsi="Arial" w:cs="Arial"/>
        </w:rPr>
        <w:t>I remain aware of tension between enabling deep</w:t>
      </w:r>
      <w:r w:rsidRPr="00E51339">
        <w:rPr>
          <w:rFonts w:ascii="Arial" w:hAnsi="Arial" w:cs="Arial"/>
        </w:rPr>
        <w:t>er</w:t>
      </w:r>
      <w:r w:rsidR="00A42503" w:rsidRPr="00E51339">
        <w:rPr>
          <w:rFonts w:ascii="Arial" w:hAnsi="Arial" w:cs="Arial"/>
        </w:rPr>
        <w:t xml:space="preserve"> exploration and protecting emotional boundaries</w:t>
      </w:r>
      <w:r w:rsidR="0074474B" w:rsidRPr="00E51339">
        <w:rPr>
          <w:rFonts w:ascii="Arial" w:hAnsi="Arial" w:cs="Arial"/>
        </w:rPr>
        <w:t xml:space="preserve">.  I took on the </w:t>
      </w:r>
      <w:r w:rsidR="00A42503" w:rsidRPr="00E51339">
        <w:rPr>
          <w:rFonts w:ascii="Arial" w:hAnsi="Arial" w:cs="Arial"/>
        </w:rPr>
        <w:t>challenge</w:t>
      </w:r>
      <w:r w:rsidR="00D1080D" w:rsidRPr="00E51339">
        <w:rPr>
          <w:rFonts w:ascii="Arial" w:hAnsi="Arial" w:cs="Arial"/>
        </w:rPr>
        <w:t xml:space="preserve"> to safeguard vulnerable participants</w:t>
      </w:r>
      <w:r w:rsidR="00A42503" w:rsidRPr="00E51339">
        <w:rPr>
          <w:rFonts w:ascii="Arial" w:hAnsi="Arial" w:cs="Arial"/>
        </w:rPr>
        <w:t xml:space="preserve"> </w:t>
      </w:r>
      <w:r w:rsidR="0074474B" w:rsidRPr="00E51339">
        <w:rPr>
          <w:rFonts w:ascii="Arial" w:hAnsi="Arial" w:cs="Arial"/>
        </w:rPr>
        <w:t xml:space="preserve">as </w:t>
      </w:r>
      <w:r w:rsidR="00A42503" w:rsidRPr="00E51339">
        <w:rPr>
          <w:rFonts w:ascii="Arial" w:hAnsi="Arial" w:cs="Arial"/>
        </w:rPr>
        <w:t>I continue</w:t>
      </w:r>
      <w:r w:rsidR="0074474B" w:rsidRPr="00E51339">
        <w:rPr>
          <w:rFonts w:ascii="Arial" w:hAnsi="Arial" w:cs="Arial"/>
        </w:rPr>
        <w:t>d</w:t>
      </w:r>
      <w:r w:rsidR="00A42503" w:rsidRPr="00E51339">
        <w:rPr>
          <w:rFonts w:ascii="Arial" w:hAnsi="Arial" w:cs="Arial"/>
        </w:rPr>
        <w:t xml:space="preserve"> to </w:t>
      </w:r>
      <w:r w:rsidR="00D1080D" w:rsidRPr="00E51339">
        <w:rPr>
          <w:rFonts w:ascii="Arial" w:hAnsi="Arial" w:cs="Arial"/>
        </w:rPr>
        <w:t xml:space="preserve">weigh up the responsibility </w:t>
      </w:r>
      <w:r w:rsidR="004F67A6" w:rsidRPr="00E51339">
        <w:rPr>
          <w:rFonts w:ascii="Arial" w:hAnsi="Arial" w:cs="Arial"/>
        </w:rPr>
        <w:t>of encouraging</w:t>
      </w:r>
      <w:r w:rsidR="00D1080D" w:rsidRPr="00E51339">
        <w:rPr>
          <w:rFonts w:ascii="Arial" w:hAnsi="Arial" w:cs="Arial"/>
        </w:rPr>
        <w:t xml:space="preserve"> </w:t>
      </w:r>
      <w:r w:rsidRPr="00E51339">
        <w:rPr>
          <w:rFonts w:ascii="Arial" w:hAnsi="Arial" w:cs="Arial"/>
        </w:rPr>
        <w:t>some</w:t>
      </w:r>
      <w:r w:rsidR="00D1080D" w:rsidRPr="00E51339">
        <w:rPr>
          <w:rFonts w:ascii="Arial" w:hAnsi="Arial" w:cs="Arial"/>
        </w:rPr>
        <w:t xml:space="preserve"> </w:t>
      </w:r>
      <w:r w:rsidRPr="00E51339">
        <w:rPr>
          <w:rFonts w:ascii="Arial" w:hAnsi="Arial" w:cs="Arial"/>
        </w:rPr>
        <w:t>self-awareness but</w:t>
      </w:r>
      <w:r w:rsidR="00D1080D" w:rsidRPr="00E51339">
        <w:rPr>
          <w:rFonts w:ascii="Arial" w:hAnsi="Arial" w:cs="Arial"/>
        </w:rPr>
        <w:t xml:space="preserve"> protecting them from trauma</w:t>
      </w:r>
      <w:r w:rsidR="00A42503" w:rsidRPr="00E51339">
        <w:rPr>
          <w:rFonts w:ascii="Arial" w:hAnsi="Arial" w:cs="Arial"/>
        </w:rPr>
        <w:t xml:space="preserve">. </w:t>
      </w:r>
    </w:p>
    <w:p w14:paraId="2F3A30AF" w14:textId="77777777" w:rsidR="00677969" w:rsidRPr="00E51339" w:rsidRDefault="00677969" w:rsidP="00480FB9">
      <w:pPr>
        <w:pStyle w:val="p1"/>
        <w:spacing w:before="0" w:beforeAutospacing="0" w:after="0" w:afterAutospacing="0" w:line="360" w:lineRule="auto"/>
        <w:jc w:val="both"/>
        <w:rPr>
          <w:rFonts w:ascii="Arial" w:hAnsi="Arial" w:cs="Arial"/>
        </w:rPr>
      </w:pPr>
    </w:p>
    <w:p w14:paraId="115AEE60" w14:textId="0BF41E47" w:rsidR="00A42503" w:rsidRPr="00E51339" w:rsidRDefault="00A42503" w:rsidP="00480FB9">
      <w:pPr>
        <w:pStyle w:val="p1"/>
        <w:spacing w:before="0" w:beforeAutospacing="0" w:after="0" w:afterAutospacing="0" w:line="360" w:lineRule="auto"/>
        <w:jc w:val="both"/>
        <w:rPr>
          <w:rFonts w:ascii="Arial" w:hAnsi="Arial" w:cs="Arial"/>
        </w:rPr>
      </w:pPr>
      <w:r w:rsidRPr="00E51339">
        <w:rPr>
          <w:rFonts w:ascii="Arial" w:hAnsi="Arial" w:cs="Arial"/>
        </w:rPr>
        <w:t xml:space="preserve">Through this process, I became more attuned </w:t>
      </w:r>
      <w:r w:rsidR="00CF1780" w:rsidRPr="00E51339">
        <w:rPr>
          <w:rFonts w:ascii="Arial" w:hAnsi="Arial" w:cs="Arial"/>
        </w:rPr>
        <w:t xml:space="preserve">to </w:t>
      </w:r>
      <w:r w:rsidRPr="00E51339">
        <w:rPr>
          <w:rFonts w:ascii="Arial" w:hAnsi="Arial" w:cs="Arial"/>
        </w:rPr>
        <w:t>holding</w:t>
      </w:r>
      <w:r w:rsidR="00D1080D" w:rsidRPr="00E51339">
        <w:rPr>
          <w:rFonts w:ascii="Arial" w:hAnsi="Arial" w:cs="Arial"/>
        </w:rPr>
        <w:t xml:space="preserve"> an ethical</w:t>
      </w:r>
      <w:r w:rsidRPr="00E51339">
        <w:rPr>
          <w:rFonts w:ascii="Arial" w:hAnsi="Arial" w:cs="Arial"/>
        </w:rPr>
        <w:t xml:space="preserve"> space for others. My </w:t>
      </w:r>
      <w:r w:rsidR="00D1080D" w:rsidRPr="00E51339">
        <w:rPr>
          <w:rFonts w:ascii="Arial" w:hAnsi="Arial" w:cs="Arial"/>
        </w:rPr>
        <w:t>workshop</w:t>
      </w:r>
      <w:r w:rsidRPr="00E51339">
        <w:rPr>
          <w:rFonts w:ascii="Arial" w:hAnsi="Arial" w:cs="Arial"/>
        </w:rPr>
        <w:t xml:space="preserve"> design</w:t>
      </w:r>
      <w:r w:rsidR="00D1080D" w:rsidRPr="00E51339">
        <w:rPr>
          <w:rFonts w:ascii="Arial" w:hAnsi="Arial" w:cs="Arial"/>
        </w:rPr>
        <w:t>ing</w:t>
      </w:r>
      <w:r w:rsidR="0074474B" w:rsidRPr="00E51339">
        <w:rPr>
          <w:rFonts w:ascii="Arial" w:hAnsi="Arial" w:cs="Arial"/>
        </w:rPr>
        <w:t xml:space="preserve"> </w:t>
      </w:r>
      <w:r w:rsidRPr="00E51339">
        <w:rPr>
          <w:rFonts w:ascii="Arial" w:hAnsi="Arial" w:cs="Arial"/>
        </w:rPr>
        <w:t>reflect</w:t>
      </w:r>
      <w:r w:rsidR="00D1080D" w:rsidRPr="00E51339">
        <w:rPr>
          <w:rFonts w:ascii="Arial" w:hAnsi="Arial" w:cs="Arial"/>
        </w:rPr>
        <w:t>s</w:t>
      </w:r>
      <w:r w:rsidRPr="00E51339">
        <w:rPr>
          <w:rFonts w:ascii="Arial" w:hAnsi="Arial" w:cs="Arial"/>
        </w:rPr>
        <w:t xml:space="preserve"> </w:t>
      </w:r>
      <w:r w:rsidR="00CF1780" w:rsidRPr="00E51339">
        <w:rPr>
          <w:rFonts w:ascii="Arial" w:hAnsi="Arial" w:cs="Arial"/>
        </w:rPr>
        <w:t>a</w:t>
      </w:r>
      <w:r w:rsidR="0074474B" w:rsidRPr="00E51339">
        <w:rPr>
          <w:rFonts w:ascii="Arial" w:hAnsi="Arial" w:cs="Arial"/>
        </w:rPr>
        <w:t xml:space="preserve"> need for t</w:t>
      </w:r>
      <w:r w:rsidRPr="00E51339">
        <w:rPr>
          <w:rFonts w:ascii="Arial" w:hAnsi="Arial" w:cs="Arial"/>
        </w:rPr>
        <w:t>heoretical alignment and evolving critical awarenes</w:t>
      </w:r>
      <w:r w:rsidR="0074474B" w:rsidRPr="00E51339">
        <w:rPr>
          <w:rFonts w:ascii="Arial" w:hAnsi="Arial" w:cs="Arial"/>
        </w:rPr>
        <w:t>s. I see m</w:t>
      </w:r>
      <w:r w:rsidRPr="00E51339">
        <w:rPr>
          <w:rFonts w:ascii="Arial" w:hAnsi="Arial" w:cs="Arial"/>
        </w:rPr>
        <w:t xml:space="preserve">y role as </w:t>
      </w:r>
      <w:r w:rsidR="0074474B" w:rsidRPr="00E51339">
        <w:rPr>
          <w:rFonts w:ascii="Arial" w:hAnsi="Arial" w:cs="Arial"/>
        </w:rPr>
        <w:t xml:space="preserve">a </w:t>
      </w:r>
      <w:r w:rsidRPr="00E51339">
        <w:rPr>
          <w:rFonts w:ascii="Arial" w:hAnsi="Arial" w:cs="Arial"/>
        </w:rPr>
        <w:t>facilitator</w:t>
      </w:r>
      <w:r w:rsidR="0074474B" w:rsidRPr="00E51339">
        <w:rPr>
          <w:rFonts w:ascii="Arial" w:hAnsi="Arial" w:cs="Arial"/>
        </w:rPr>
        <w:t xml:space="preserve"> who respects mindfulness and whole-heartedly encourages self-exploration.</w:t>
      </w:r>
    </w:p>
    <w:p w14:paraId="68778BF9" w14:textId="0D7C4571" w:rsidR="00A42503" w:rsidRPr="00E51339" w:rsidRDefault="00A42503" w:rsidP="00480FB9">
      <w:pPr>
        <w:pStyle w:val="p1"/>
        <w:spacing w:before="0" w:beforeAutospacing="0" w:after="0" w:afterAutospacing="0" w:line="360" w:lineRule="auto"/>
        <w:jc w:val="both"/>
        <w:rPr>
          <w:rFonts w:ascii="Arial" w:hAnsi="Arial" w:cs="Arial"/>
          <w:b/>
          <w:bCs/>
        </w:rPr>
      </w:pPr>
      <w:r w:rsidRPr="00E51339">
        <w:rPr>
          <w:rFonts w:ascii="Arial" w:hAnsi="Arial" w:cs="Arial"/>
          <w:b/>
          <w:bCs/>
        </w:rPr>
        <w:lastRenderedPageBreak/>
        <w:t>Comparative Methodological Reflection</w:t>
      </w:r>
    </w:p>
    <w:p w14:paraId="4D41CB03" w14:textId="7FC7DF67" w:rsidR="00A42503" w:rsidRPr="00E51339" w:rsidRDefault="0074474B" w:rsidP="00480FB9">
      <w:pPr>
        <w:pStyle w:val="p1"/>
        <w:spacing w:before="0" w:beforeAutospacing="0" w:after="0" w:afterAutospacing="0" w:line="360" w:lineRule="auto"/>
        <w:jc w:val="both"/>
        <w:rPr>
          <w:rFonts w:ascii="Arial" w:hAnsi="Arial" w:cs="Arial"/>
        </w:rPr>
      </w:pPr>
      <w:r w:rsidRPr="00E51339">
        <w:rPr>
          <w:rFonts w:ascii="Arial" w:hAnsi="Arial" w:cs="Arial"/>
        </w:rPr>
        <w:t xml:space="preserve">Initially in </w:t>
      </w:r>
      <w:r w:rsidR="00A42503" w:rsidRPr="00E51339">
        <w:rPr>
          <w:rFonts w:ascii="Arial" w:hAnsi="Arial" w:cs="Arial"/>
        </w:rPr>
        <w:t>designing this workshop, I explored both Image Theatre and Playback Theatre as potential frameworks. While Playback Theatre can create space for emotional validation through personal storytelling, particularly under the guidance of a skilled Conductor (Prentki &amp; Preston, 2009), I questioned whether its verbal nature and reliance on audience</w:t>
      </w:r>
      <w:r w:rsidRPr="00E51339">
        <w:rPr>
          <w:rFonts w:ascii="Arial" w:hAnsi="Arial" w:cs="Arial"/>
        </w:rPr>
        <w:t>/</w:t>
      </w:r>
      <w:r w:rsidR="00A42503" w:rsidRPr="00E51339">
        <w:rPr>
          <w:rFonts w:ascii="Arial" w:hAnsi="Arial" w:cs="Arial"/>
        </w:rPr>
        <w:t>performer trust would suit</w:t>
      </w:r>
      <w:r w:rsidRPr="00E51339">
        <w:rPr>
          <w:rFonts w:ascii="Arial" w:hAnsi="Arial" w:cs="Arial"/>
        </w:rPr>
        <w:t xml:space="preserve"> my chosen dynamic which was a</w:t>
      </w:r>
      <w:r w:rsidR="00A42503" w:rsidRPr="00E51339">
        <w:rPr>
          <w:rFonts w:ascii="Arial" w:hAnsi="Arial" w:cs="Arial"/>
        </w:rPr>
        <w:t xml:space="preserve"> group of domestic abuse survivors. I became concerned that encouraging narrative recall might risk emotional overwhelm or withdrawal, especially in</w:t>
      </w:r>
      <w:r w:rsidR="00B41CEB" w:rsidRPr="00E51339">
        <w:rPr>
          <w:rFonts w:ascii="Arial" w:hAnsi="Arial" w:cs="Arial"/>
        </w:rPr>
        <w:t xml:space="preserve">, what might be </w:t>
      </w:r>
      <w:r w:rsidR="00A42503" w:rsidRPr="00E51339">
        <w:rPr>
          <w:rFonts w:ascii="Arial" w:hAnsi="Arial" w:cs="Arial"/>
        </w:rPr>
        <w:t>the</w:t>
      </w:r>
      <w:r w:rsidR="00B41CEB" w:rsidRPr="00E51339">
        <w:rPr>
          <w:rFonts w:ascii="Arial" w:hAnsi="Arial" w:cs="Arial"/>
        </w:rPr>
        <w:t>ir</w:t>
      </w:r>
      <w:r w:rsidRPr="00E51339">
        <w:rPr>
          <w:rFonts w:ascii="Arial" w:hAnsi="Arial" w:cs="Arial"/>
        </w:rPr>
        <w:t xml:space="preserve"> </w:t>
      </w:r>
      <w:r w:rsidR="00815985">
        <w:rPr>
          <w:rFonts w:ascii="Arial" w:hAnsi="Arial" w:cs="Arial"/>
        </w:rPr>
        <w:t xml:space="preserve">first experience of a </w:t>
      </w:r>
      <w:r w:rsidR="00B41CEB" w:rsidRPr="00E51339">
        <w:rPr>
          <w:rFonts w:ascii="Arial" w:hAnsi="Arial" w:cs="Arial"/>
        </w:rPr>
        <w:t>drama</w:t>
      </w:r>
      <w:r w:rsidR="00A42503" w:rsidRPr="00E51339">
        <w:rPr>
          <w:rFonts w:ascii="Arial" w:hAnsi="Arial" w:cs="Arial"/>
        </w:rPr>
        <w:t xml:space="preserve"> workshop.</w:t>
      </w:r>
    </w:p>
    <w:p w14:paraId="74167065" w14:textId="77777777" w:rsidR="00D60A4E" w:rsidRPr="00E51339" w:rsidRDefault="00D60A4E" w:rsidP="00480FB9">
      <w:pPr>
        <w:pStyle w:val="p1"/>
        <w:spacing w:before="0" w:beforeAutospacing="0" w:after="0" w:afterAutospacing="0" w:line="360" w:lineRule="auto"/>
        <w:jc w:val="both"/>
        <w:rPr>
          <w:rFonts w:ascii="Arial" w:hAnsi="Arial" w:cs="Arial"/>
        </w:rPr>
      </w:pPr>
    </w:p>
    <w:p w14:paraId="1BD9B859" w14:textId="29DBE615" w:rsidR="00A42503" w:rsidRPr="00E51339" w:rsidRDefault="00A42503" w:rsidP="00480FB9">
      <w:pPr>
        <w:pStyle w:val="p1"/>
        <w:spacing w:before="0" w:beforeAutospacing="0" w:after="0" w:afterAutospacing="0" w:line="360" w:lineRule="auto"/>
        <w:jc w:val="both"/>
        <w:rPr>
          <w:rFonts w:ascii="Arial" w:hAnsi="Arial" w:cs="Arial"/>
        </w:rPr>
      </w:pPr>
      <w:r w:rsidRPr="00E51339">
        <w:rPr>
          <w:rFonts w:ascii="Arial" w:hAnsi="Arial" w:cs="Arial"/>
        </w:rPr>
        <w:t xml:space="preserve">Boal’s Image Theatre (2002), by contrast, offered a non-verbal, symbolic mode of expression that felt more accessible and less exposing. Jacques (2024) reinforces this, suggesting that embodied exercises which avoid direct storytelling can support reflection while reducing the risk of </w:t>
      </w:r>
      <w:r w:rsidR="00B41CEB" w:rsidRPr="00E51339">
        <w:rPr>
          <w:rFonts w:ascii="Arial" w:hAnsi="Arial" w:cs="Arial"/>
        </w:rPr>
        <w:t xml:space="preserve">reintroducing recollections of </w:t>
      </w:r>
      <w:r w:rsidR="00287680" w:rsidRPr="00E51339">
        <w:rPr>
          <w:rFonts w:ascii="Arial" w:hAnsi="Arial" w:cs="Arial"/>
        </w:rPr>
        <w:t>trauma</w:t>
      </w:r>
      <w:r w:rsidRPr="00E51339">
        <w:rPr>
          <w:rFonts w:ascii="Arial" w:hAnsi="Arial" w:cs="Arial"/>
        </w:rPr>
        <w:t xml:space="preserve">. </w:t>
      </w:r>
      <w:r w:rsidR="00B41CEB" w:rsidRPr="00E51339">
        <w:rPr>
          <w:rFonts w:ascii="Arial" w:hAnsi="Arial" w:cs="Arial"/>
        </w:rPr>
        <w:t>In c</w:t>
      </w:r>
      <w:r w:rsidRPr="00E51339">
        <w:rPr>
          <w:rFonts w:ascii="Arial" w:hAnsi="Arial" w:cs="Arial"/>
        </w:rPr>
        <w:t>hoosing Image Theatre I wondered whether it might feel too abstract or unfamiliar</w:t>
      </w:r>
      <w:r w:rsidR="00B41CEB" w:rsidRPr="00E51339">
        <w:rPr>
          <w:rFonts w:ascii="Arial" w:hAnsi="Arial" w:cs="Arial"/>
        </w:rPr>
        <w:t>.</w:t>
      </w:r>
      <w:r w:rsidRPr="00E51339">
        <w:rPr>
          <w:rFonts w:ascii="Arial" w:hAnsi="Arial" w:cs="Arial"/>
        </w:rPr>
        <w:t xml:space="preserve"> </w:t>
      </w:r>
      <w:r w:rsidR="00B41CEB" w:rsidRPr="00E51339">
        <w:rPr>
          <w:rFonts w:ascii="Arial" w:hAnsi="Arial" w:cs="Arial"/>
        </w:rPr>
        <w:t>U</w:t>
      </w:r>
      <w:r w:rsidRPr="00E51339">
        <w:rPr>
          <w:rFonts w:ascii="Arial" w:hAnsi="Arial" w:cs="Arial"/>
        </w:rPr>
        <w:t>ltimately</w:t>
      </w:r>
      <w:r w:rsidR="00B41CEB" w:rsidRPr="00E51339">
        <w:rPr>
          <w:rFonts w:ascii="Arial" w:hAnsi="Arial" w:cs="Arial"/>
        </w:rPr>
        <w:t xml:space="preserve"> the decision was made because</w:t>
      </w:r>
      <w:r w:rsidRPr="00E51339">
        <w:rPr>
          <w:rFonts w:ascii="Arial" w:hAnsi="Arial" w:cs="Arial"/>
        </w:rPr>
        <w:t xml:space="preserve"> it offered greater flexibility. Participants could express difficult emotions visually without needing to verbalise them, and images could remain unexplained if desired, honouring </w:t>
      </w:r>
      <w:r w:rsidR="00B41CEB" w:rsidRPr="00E51339">
        <w:rPr>
          <w:rFonts w:ascii="Arial" w:hAnsi="Arial" w:cs="Arial"/>
        </w:rPr>
        <w:t>the</w:t>
      </w:r>
      <w:r w:rsidR="00CF1780" w:rsidRPr="00E51339">
        <w:rPr>
          <w:rFonts w:ascii="Arial" w:hAnsi="Arial" w:cs="Arial"/>
        </w:rPr>
        <w:t>ir</w:t>
      </w:r>
      <w:r w:rsidR="00B41CEB" w:rsidRPr="00E51339">
        <w:rPr>
          <w:rFonts w:ascii="Arial" w:hAnsi="Arial" w:cs="Arial"/>
        </w:rPr>
        <w:t xml:space="preserve"> </w:t>
      </w:r>
      <w:r w:rsidRPr="00E51339">
        <w:rPr>
          <w:rFonts w:ascii="Arial" w:hAnsi="Arial" w:cs="Arial"/>
        </w:rPr>
        <w:t>personal boundaries</w:t>
      </w:r>
      <w:r w:rsidR="00CF1780" w:rsidRPr="00E51339">
        <w:rPr>
          <w:rFonts w:ascii="Arial" w:hAnsi="Arial" w:cs="Arial"/>
        </w:rPr>
        <w:t>.</w:t>
      </w:r>
    </w:p>
    <w:p w14:paraId="73C13ED6" w14:textId="77777777" w:rsidR="00D60A4E" w:rsidRPr="00E51339" w:rsidRDefault="00D60A4E" w:rsidP="00480FB9">
      <w:pPr>
        <w:pStyle w:val="p1"/>
        <w:spacing w:before="0" w:beforeAutospacing="0" w:after="0" w:afterAutospacing="0" w:line="360" w:lineRule="auto"/>
        <w:jc w:val="both"/>
        <w:rPr>
          <w:rFonts w:ascii="Arial" w:hAnsi="Arial" w:cs="Arial"/>
        </w:rPr>
      </w:pPr>
    </w:p>
    <w:p w14:paraId="2B298628" w14:textId="0405F629" w:rsidR="00A42503" w:rsidRPr="00E51339" w:rsidRDefault="00A42503" w:rsidP="00480FB9">
      <w:pPr>
        <w:pStyle w:val="p1"/>
        <w:spacing w:before="0" w:beforeAutospacing="0" w:after="0" w:afterAutospacing="0" w:line="360" w:lineRule="auto"/>
        <w:jc w:val="both"/>
        <w:rPr>
          <w:rFonts w:ascii="Arial" w:hAnsi="Arial" w:cs="Arial"/>
        </w:rPr>
      </w:pPr>
      <w:r w:rsidRPr="00E51339">
        <w:rPr>
          <w:rFonts w:ascii="Arial" w:hAnsi="Arial" w:cs="Arial"/>
        </w:rPr>
        <w:t xml:space="preserve">This comparative process helped me recognise the subtle but important role of methodological safety. It also challenged me to reflect on how my own preferences for verbal processing might unintentionally shape facilitation choices.  I </w:t>
      </w:r>
      <w:r w:rsidR="00CF1780" w:rsidRPr="00E51339">
        <w:rPr>
          <w:rFonts w:ascii="Arial" w:hAnsi="Arial" w:cs="Arial"/>
        </w:rPr>
        <w:t xml:space="preserve">was </w:t>
      </w:r>
      <w:r w:rsidRPr="00E51339">
        <w:rPr>
          <w:rFonts w:ascii="Arial" w:hAnsi="Arial" w:cs="Arial"/>
        </w:rPr>
        <w:t>learn</w:t>
      </w:r>
      <w:r w:rsidR="00CF1780" w:rsidRPr="00E51339">
        <w:rPr>
          <w:rFonts w:ascii="Arial" w:hAnsi="Arial" w:cs="Arial"/>
        </w:rPr>
        <w:t>ing</w:t>
      </w:r>
      <w:r w:rsidRPr="00E51339">
        <w:rPr>
          <w:rFonts w:ascii="Arial" w:hAnsi="Arial" w:cs="Arial"/>
        </w:rPr>
        <w:t xml:space="preserve"> to step back and pri</w:t>
      </w:r>
      <w:r w:rsidR="00B41CEB" w:rsidRPr="00E51339">
        <w:rPr>
          <w:rFonts w:ascii="Arial" w:hAnsi="Arial" w:cs="Arial"/>
        </w:rPr>
        <w:t>oritise</w:t>
      </w:r>
      <w:r w:rsidRPr="00E51339">
        <w:rPr>
          <w:rFonts w:ascii="Arial" w:hAnsi="Arial" w:cs="Arial"/>
        </w:rPr>
        <w:t xml:space="preserve"> the emotional needs of the group over aesthetic</w:t>
      </w:r>
      <w:r w:rsidR="00B41CEB" w:rsidRPr="00E51339">
        <w:rPr>
          <w:rFonts w:ascii="Arial" w:hAnsi="Arial" w:cs="Arial"/>
        </w:rPr>
        <w:t>,</w:t>
      </w:r>
      <w:r w:rsidRPr="00E51339">
        <w:rPr>
          <w:rFonts w:ascii="Arial" w:hAnsi="Arial" w:cs="Arial"/>
        </w:rPr>
        <w:t xml:space="preserve"> expressive goals. This decision aligned with trauma-informed principles </w:t>
      </w:r>
      <w:r w:rsidR="00B41CEB" w:rsidRPr="00E51339">
        <w:rPr>
          <w:rFonts w:ascii="Arial" w:hAnsi="Arial" w:cs="Arial"/>
        </w:rPr>
        <w:t>and</w:t>
      </w:r>
      <w:r w:rsidRPr="00E51339">
        <w:rPr>
          <w:rFonts w:ascii="Arial" w:hAnsi="Arial" w:cs="Arial"/>
        </w:rPr>
        <w:t xml:space="preserve"> deepened my understanding of ethical facilitation in </w:t>
      </w:r>
      <w:r w:rsidR="00CF1780" w:rsidRPr="00E51339">
        <w:rPr>
          <w:rFonts w:ascii="Arial" w:hAnsi="Arial" w:cs="Arial"/>
        </w:rPr>
        <w:t>this context</w:t>
      </w:r>
      <w:r w:rsidRPr="00E51339">
        <w:rPr>
          <w:rFonts w:ascii="Arial" w:hAnsi="Arial" w:cs="Arial"/>
        </w:rPr>
        <w:t>.</w:t>
      </w:r>
    </w:p>
    <w:p w14:paraId="2C750175" w14:textId="77777777" w:rsidR="00D60A4E" w:rsidRPr="00E51339" w:rsidRDefault="00D60A4E" w:rsidP="00480FB9">
      <w:pPr>
        <w:pStyle w:val="p1"/>
        <w:spacing w:before="0" w:beforeAutospacing="0" w:after="0" w:afterAutospacing="0" w:line="360" w:lineRule="auto"/>
        <w:jc w:val="both"/>
        <w:rPr>
          <w:rFonts w:ascii="Arial" w:hAnsi="Arial" w:cs="Arial"/>
          <w:b/>
          <w:bCs/>
        </w:rPr>
      </w:pPr>
    </w:p>
    <w:p w14:paraId="730C6660" w14:textId="3C65E7A9" w:rsidR="00A42503" w:rsidRPr="00E51339" w:rsidRDefault="00A42503" w:rsidP="00480FB9">
      <w:pPr>
        <w:pStyle w:val="p1"/>
        <w:spacing w:before="0" w:beforeAutospacing="0" w:after="0" w:afterAutospacing="0" w:line="360" w:lineRule="auto"/>
        <w:jc w:val="both"/>
        <w:rPr>
          <w:rFonts w:ascii="Arial" w:hAnsi="Arial" w:cs="Arial"/>
          <w:b/>
          <w:bCs/>
        </w:rPr>
      </w:pPr>
      <w:r w:rsidRPr="00E51339">
        <w:rPr>
          <w:rFonts w:ascii="Arial" w:hAnsi="Arial" w:cs="Arial"/>
          <w:b/>
          <w:bCs/>
        </w:rPr>
        <w:t>Practice in Action: Workshop Delivery and Facilitation</w:t>
      </w:r>
    </w:p>
    <w:p w14:paraId="63CABAAA" w14:textId="77777777" w:rsidR="00D60A4E" w:rsidRPr="00E51339" w:rsidRDefault="00A42503" w:rsidP="00480FB9">
      <w:pPr>
        <w:pStyle w:val="p1"/>
        <w:spacing w:before="0" w:beforeAutospacing="0" w:after="0" w:afterAutospacing="0" w:line="360" w:lineRule="auto"/>
        <w:jc w:val="both"/>
        <w:rPr>
          <w:rFonts w:ascii="Arial" w:hAnsi="Arial" w:cs="Arial"/>
        </w:rPr>
      </w:pPr>
      <w:r w:rsidRPr="00E51339">
        <w:rPr>
          <w:rFonts w:ascii="Arial" w:hAnsi="Arial" w:cs="Arial"/>
        </w:rPr>
        <w:t>I began the session by establishing a trauma-informed and ethically secure space</w:t>
      </w:r>
      <w:r w:rsidR="00101EF3" w:rsidRPr="00E51339">
        <w:rPr>
          <w:rFonts w:ascii="Arial" w:hAnsi="Arial" w:cs="Arial"/>
        </w:rPr>
        <w:t>. This being essential</w:t>
      </w:r>
      <w:r w:rsidRPr="00E51339">
        <w:rPr>
          <w:rFonts w:ascii="Arial" w:hAnsi="Arial" w:cs="Arial"/>
        </w:rPr>
        <w:t xml:space="preserve"> when working with</w:t>
      </w:r>
      <w:r w:rsidR="00101EF3" w:rsidRPr="00E51339">
        <w:rPr>
          <w:rFonts w:ascii="Arial" w:hAnsi="Arial" w:cs="Arial"/>
        </w:rPr>
        <w:t xml:space="preserve"> such</w:t>
      </w:r>
      <w:r w:rsidRPr="00E51339">
        <w:rPr>
          <w:rFonts w:ascii="Arial" w:hAnsi="Arial" w:cs="Arial"/>
        </w:rPr>
        <w:t xml:space="preserve"> vulnerable participants</w:t>
      </w:r>
      <w:r w:rsidR="00101EF3" w:rsidRPr="00E51339">
        <w:rPr>
          <w:rFonts w:ascii="Arial" w:hAnsi="Arial" w:cs="Arial"/>
        </w:rPr>
        <w:t>.</w:t>
      </w:r>
      <w:r w:rsidRPr="00E51339">
        <w:rPr>
          <w:rFonts w:ascii="Arial" w:hAnsi="Arial" w:cs="Arial"/>
        </w:rPr>
        <w:t xml:space="preserve"> </w:t>
      </w:r>
      <w:r w:rsidR="00101EF3" w:rsidRPr="00E51339">
        <w:rPr>
          <w:rFonts w:ascii="Arial" w:hAnsi="Arial" w:cs="Arial"/>
        </w:rPr>
        <w:t>Once again, gu</w:t>
      </w:r>
      <w:r w:rsidRPr="00E51339">
        <w:rPr>
          <w:rFonts w:ascii="Arial" w:hAnsi="Arial" w:cs="Arial"/>
        </w:rPr>
        <w:t>ided by Rifkin’s (2010) ethical framework, I introduced boundaries around confidentiality, consent, and participation, and implemented a 1–10 emotional check-in scale</w:t>
      </w:r>
      <w:r w:rsidR="00101EF3" w:rsidRPr="00E51339">
        <w:rPr>
          <w:rFonts w:ascii="Arial" w:hAnsi="Arial" w:cs="Arial"/>
        </w:rPr>
        <w:t xml:space="preserve"> to warm up the group and encourage openness</w:t>
      </w:r>
      <w:r w:rsidR="003D2B7B" w:rsidRPr="00E51339">
        <w:rPr>
          <w:rFonts w:ascii="Arial" w:hAnsi="Arial" w:cs="Arial"/>
        </w:rPr>
        <w:t xml:space="preserve"> and emotional trust</w:t>
      </w:r>
      <w:r w:rsidRPr="00E51339">
        <w:rPr>
          <w:rFonts w:ascii="Arial" w:hAnsi="Arial" w:cs="Arial"/>
        </w:rPr>
        <w:t xml:space="preserve">. This small </w:t>
      </w:r>
    </w:p>
    <w:p w14:paraId="281C38CD" w14:textId="1BE2B872" w:rsidR="00CF1780" w:rsidRPr="00E51339" w:rsidRDefault="00A42503" w:rsidP="00480FB9">
      <w:pPr>
        <w:pStyle w:val="p1"/>
        <w:spacing w:before="0" w:beforeAutospacing="0" w:after="0" w:afterAutospacing="0" w:line="360" w:lineRule="auto"/>
        <w:jc w:val="both"/>
        <w:rPr>
          <w:rFonts w:ascii="Arial" w:hAnsi="Arial" w:cs="Arial"/>
        </w:rPr>
      </w:pPr>
      <w:r w:rsidRPr="00E51339">
        <w:rPr>
          <w:rFonts w:ascii="Arial" w:hAnsi="Arial" w:cs="Arial"/>
        </w:rPr>
        <w:lastRenderedPageBreak/>
        <w:t xml:space="preserve">but consistent act of emotional regulation, as advocated by Jacques (2024), encouraged self-awareness and supported my goal of creating a culture of voluntary engagement. </w:t>
      </w:r>
    </w:p>
    <w:p w14:paraId="17B96ED7" w14:textId="77777777" w:rsidR="00D60A4E" w:rsidRPr="00E51339" w:rsidRDefault="00D60A4E" w:rsidP="00480FB9">
      <w:pPr>
        <w:pStyle w:val="p1"/>
        <w:spacing w:before="0" w:beforeAutospacing="0" w:after="0" w:afterAutospacing="0" w:line="360" w:lineRule="auto"/>
        <w:jc w:val="both"/>
        <w:rPr>
          <w:rFonts w:ascii="Arial" w:hAnsi="Arial" w:cs="Arial"/>
        </w:rPr>
      </w:pPr>
    </w:p>
    <w:p w14:paraId="164C913A" w14:textId="7E14A7D2" w:rsidR="00A42503" w:rsidRPr="00E51339" w:rsidRDefault="00101EF3" w:rsidP="00480FB9">
      <w:pPr>
        <w:pStyle w:val="p1"/>
        <w:spacing w:before="0" w:beforeAutospacing="0" w:after="0" w:afterAutospacing="0" w:line="360" w:lineRule="auto"/>
        <w:jc w:val="both"/>
        <w:rPr>
          <w:rFonts w:ascii="Arial" w:hAnsi="Arial" w:cs="Arial"/>
        </w:rPr>
      </w:pPr>
      <w:r w:rsidRPr="00E51339">
        <w:rPr>
          <w:rFonts w:ascii="Arial" w:hAnsi="Arial" w:cs="Arial"/>
        </w:rPr>
        <w:t>Throughout the workshop</w:t>
      </w:r>
      <w:r w:rsidR="00A42503" w:rsidRPr="00E51339">
        <w:rPr>
          <w:rFonts w:ascii="Arial" w:hAnsi="Arial" w:cs="Arial"/>
        </w:rPr>
        <w:t>, I was conscious of the tension between maintaining structure</w:t>
      </w:r>
      <w:r w:rsidR="00CF1780" w:rsidRPr="00E51339">
        <w:rPr>
          <w:rFonts w:ascii="Arial" w:hAnsi="Arial" w:cs="Arial"/>
        </w:rPr>
        <w:t>, time limitations</w:t>
      </w:r>
      <w:r w:rsidR="00A42503" w:rsidRPr="00E51339">
        <w:rPr>
          <w:rFonts w:ascii="Arial" w:hAnsi="Arial" w:cs="Arial"/>
        </w:rPr>
        <w:t xml:space="preserve"> and allowing participant-led pacing. </w:t>
      </w:r>
      <w:r w:rsidRPr="00E51339">
        <w:rPr>
          <w:rFonts w:ascii="Arial" w:hAnsi="Arial" w:cs="Arial"/>
        </w:rPr>
        <w:t>I</w:t>
      </w:r>
      <w:r w:rsidR="00A42503" w:rsidRPr="00E51339">
        <w:rPr>
          <w:rFonts w:ascii="Arial" w:hAnsi="Arial" w:cs="Arial"/>
        </w:rPr>
        <w:t xml:space="preserve"> had to remain flexible and responsiv</w:t>
      </w:r>
      <w:r w:rsidRPr="00E51339">
        <w:rPr>
          <w:rFonts w:ascii="Arial" w:hAnsi="Arial" w:cs="Arial"/>
        </w:rPr>
        <w:t>e,</w:t>
      </w:r>
      <w:r w:rsidR="00A42503" w:rsidRPr="00E51339">
        <w:rPr>
          <w:rFonts w:ascii="Arial" w:hAnsi="Arial" w:cs="Arial"/>
        </w:rPr>
        <w:t xml:space="preserve"> reminding myself that holding space ethically mean</w:t>
      </w:r>
      <w:r w:rsidRPr="00E51339">
        <w:rPr>
          <w:rFonts w:ascii="Arial" w:hAnsi="Arial" w:cs="Arial"/>
        </w:rPr>
        <w:t>s</w:t>
      </w:r>
      <w:r w:rsidR="00A42503" w:rsidRPr="00E51339">
        <w:rPr>
          <w:rFonts w:ascii="Arial" w:hAnsi="Arial" w:cs="Arial"/>
        </w:rPr>
        <w:t xml:space="preserve"> </w:t>
      </w:r>
      <w:r w:rsidR="003866CC" w:rsidRPr="00E51339">
        <w:rPr>
          <w:rFonts w:ascii="Arial" w:hAnsi="Arial" w:cs="Arial"/>
        </w:rPr>
        <w:t xml:space="preserve">periodically </w:t>
      </w:r>
      <w:r w:rsidR="00A42503" w:rsidRPr="00E51339">
        <w:rPr>
          <w:rFonts w:ascii="Arial" w:hAnsi="Arial" w:cs="Arial"/>
        </w:rPr>
        <w:t>stepping back</w:t>
      </w:r>
      <w:r w:rsidR="003866CC" w:rsidRPr="00E51339">
        <w:rPr>
          <w:rFonts w:ascii="Arial" w:hAnsi="Arial" w:cs="Arial"/>
        </w:rPr>
        <w:t xml:space="preserve">, </w:t>
      </w:r>
      <w:r w:rsidR="00A42503" w:rsidRPr="00E51339">
        <w:rPr>
          <w:rFonts w:ascii="Arial" w:hAnsi="Arial" w:cs="Arial"/>
        </w:rPr>
        <w:t>tolerating silence</w:t>
      </w:r>
      <w:r w:rsidR="003866CC" w:rsidRPr="00E51339">
        <w:rPr>
          <w:rFonts w:ascii="Arial" w:hAnsi="Arial" w:cs="Arial"/>
        </w:rPr>
        <w:t xml:space="preserve"> and embracing </w:t>
      </w:r>
      <w:r w:rsidR="00A42503" w:rsidRPr="00E51339">
        <w:rPr>
          <w:rFonts w:ascii="Arial" w:hAnsi="Arial" w:cs="Arial"/>
        </w:rPr>
        <w:t>ambiguity</w:t>
      </w:r>
      <w:r w:rsidR="003866CC" w:rsidRPr="00E51339">
        <w:rPr>
          <w:rFonts w:ascii="Arial" w:hAnsi="Arial" w:cs="Arial"/>
        </w:rPr>
        <w:t xml:space="preserve"> as a comfortable space</w:t>
      </w:r>
      <w:r w:rsidR="00A42503" w:rsidRPr="00E51339">
        <w:rPr>
          <w:rFonts w:ascii="Arial" w:hAnsi="Arial" w:cs="Arial"/>
        </w:rPr>
        <w:t>.</w:t>
      </w:r>
    </w:p>
    <w:p w14:paraId="3DC7FDF1" w14:textId="77777777" w:rsidR="00D60A4E" w:rsidRPr="00E51339" w:rsidRDefault="00D60A4E" w:rsidP="00480FB9">
      <w:pPr>
        <w:pStyle w:val="p1"/>
        <w:spacing w:before="0" w:beforeAutospacing="0" w:after="0" w:afterAutospacing="0" w:line="360" w:lineRule="auto"/>
        <w:jc w:val="both"/>
        <w:rPr>
          <w:rFonts w:ascii="Arial" w:hAnsi="Arial" w:cs="Arial"/>
        </w:rPr>
      </w:pPr>
    </w:p>
    <w:p w14:paraId="46EED61B" w14:textId="1D4FE805" w:rsidR="00A42503" w:rsidRPr="00E51339" w:rsidRDefault="00A42503" w:rsidP="00480FB9">
      <w:pPr>
        <w:pStyle w:val="p1"/>
        <w:spacing w:before="0" w:beforeAutospacing="0" w:after="0" w:afterAutospacing="0" w:line="360" w:lineRule="auto"/>
        <w:jc w:val="both"/>
        <w:rPr>
          <w:rFonts w:ascii="Arial" w:hAnsi="Arial" w:cs="Arial"/>
        </w:rPr>
      </w:pPr>
      <w:r w:rsidRPr="00E51339">
        <w:rPr>
          <w:rFonts w:ascii="Arial" w:hAnsi="Arial" w:cs="Arial"/>
        </w:rPr>
        <w:t>Making all activities optional was more than procedural; it was a</w:t>
      </w:r>
      <w:r w:rsidR="003D2B7B" w:rsidRPr="00E51339">
        <w:rPr>
          <w:rFonts w:ascii="Arial" w:hAnsi="Arial" w:cs="Arial"/>
        </w:rPr>
        <w:t>nother</w:t>
      </w:r>
      <w:r w:rsidRPr="00E51339">
        <w:rPr>
          <w:rFonts w:ascii="Arial" w:hAnsi="Arial" w:cs="Arial"/>
        </w:rPr>
        <w:t xml:space="preserve"> way of modelling relational trust. This reflexive approach to facilitation helped me notice how some participants test the boundaries initially</w:t>
      </w:r>
      <w:r w:rsidR="003D2B7B" w:rsidRPr="00E51339">
        <w:rPr>
          <w:rFonts w:ascii="Arial" w:hAnsi="Arial" w:cs="Arial"/>
        </w:rPr>
        <w:t>. The more confident will a</w:t>
      </w:r>
      <w:r w:rsidR="00CF1780" w:rsidRPr="00E51339">
        <w:rPr>
          <w:rFonts w:ascii="Arial" w:hAnsi="Arial" w:cs="Arial"/>
        </w:rPr>
        <w:t>utomatic</w:t>
      </w:r>
      <w:r w:rsidR="003D2B7B" w:rsidRPr="00E51339">
        <w:rPr>
          <w:rFonts w:ascii="Arial" w:hAnsi="Arial" w:cs="Arial"/>
        </w:rPr>
        <w:t xml:space="preserve">ally ask questions. The more reticent </w:t>
      </w:r>
      <w:r w:rsidRPr="00E51339">
        <w:rPr>
          <w:rFonts w:ascii="Arial" w:hAnsi="Arial" w:cs="Arial"/>
        </w:rPr>
        <w:t>hesitat</w:t>
      </w:r>
      <w:r w:rsidR="003D2B7B" w:rsidRPr="00E51339">
        <w:rPr>
          <w:rFonts w:ascii="Arial" w:hAnsi="Arial" w:cs="Arial"/>
        </w:rPr>
        <w:t>e with their participation or</w:t>
      </w:r>
      <w:r w:rsidRPr="00E51339">
        <w:rPr>
          <w:rFonts w:ascii="Arial" w:hAnsi="Arial" w:cs="Arial"/>
        </w:rPr>
        <w:t xml:space="preserve"> </w:t>
      </w:r>
      <w:r w:rsidR="003D2B7B" w:rsidRPr="00E51339">
        <w:rPr>
          <w:rFonts w:ascii="Arial" w:hAnsi="Arial" w:cs="Arial"/>
        </w:rPr>
        <w:t xml:space="preserve">even </w:t>
      </w:r>
      <w:r w:rsidRPr="00E51339">
        <w:rPr>
          <w:rFonts w:ascii="Arial" w:hAnsi="Arial" w:cs="Arial"/>
        </w:rPr>
        <w:t>opt out</w:t>
      </w:r>
      <w:r w:rsidR="003D2B7B" w:rsidRPr="00E51339">
        <w:rPr>
          <w:rFonts w:ascii="Arial" w:hAnsi="Arial" w:cs="Arial"/>
        </w:rPr>
        <w:t xml:space="preserve"> of being involved in what they understand least</w:t>
      </w:r>
      <w:r w:rsidRPr="00E51339">
        <w:rPr>
          <w:rFonts w:ascii="Arial" w:hAnsi="Arial" w:cs="Arial"/>
        </w:rPr>
        <w:t>. These moments</w:t>
      </w:r>
      <w:r w:rsidR="003D2B7B" w:rsidRPr="00E51339">
        <w:rPr>
          <w:rFonts w:ascii="Arial" w:hAnsi="Arial" w:cs="Arial"/>
        </w:rPr>
        <w:t xml:space="preserve"> that defined </w:t>
      </w:r>
      <w:r w:rsidR="00CF1780" w:rsidRPr="00E51339">
        <w:rPr>
          <w:rFonts w:ascii="Arial" w:hAnsi="Arial" w:cs="Arial"/>
        </w:rPr>
        <w:t>individuality reminded</w:t>
      </w:r>
      <w:r w:rsidRPr="00E51339">
        <w:rPr>
          <w:rFonts w:ascii="Arial" w:hAnsi="Arial" w:cs="Arial"/>
        </w:rPr>
        <w:t xml:space="preserve"> me that ethical facilitation </w:t>
      </w:r>
      <w:r w:rsidR="003D2B7B" w:rsidRPr="00E51339">
        <w:rPr>
          <w:rFonts w:ascii="Arial" w:hAnsi="Arial" w:cs="Arial"/>
        </w:rPr>
        <w:t xml:space="preserve">evolves constantly and </w:t>
      </w:r>
      <w:r w:rsidR="00CF1780" w:rsidRPr="00E51339">
        <w:rPr>
          <w:rFonts w:ascii="Arial" w:hAnsi="Arial" w:cs="Arial"/>
        </w:rPr>
        <w:t>should</w:t>
      </w:r>
      <w:r w:rsidR="003D2B7B" w:rsidRPr="00E51339">
        <w:rPr>
          <w:rFonts w:ascii="Arial" w:hAnsi="Arial" w:cs="Arial"/>
        </w:rPr>
        <w:t xml:space="preserve"> never </w:t>
      </w:r>
      <w:r w:rsidR="00CF1780" w:rsidRPr="00E51339">
        <w:rPr>
          <w:rFonts w:ascii="Arial" w:hAnsi="Arial" w:cs="Arial"/>
        </w:rPr>
        <w:t xml:space="preserve">be </w:t>
      </w:r>
      <w:r w:rsidR="003D2B7B" w:rsidRPr="00E51339">
        <w:rPr>
          <w:rFonts w:ascii="Arial" w:hAnsi="Arial" w:cs="Arial"/>
        </w:rPr>
        <w:t>‘set in stone’</w:t>
      </w:r>
      <w:r w:rsidR="00EB076D">
        <w:rPr>
          <w:rFonts w:ascii="Arial" w:hAnsi="Arial" w:cs="Arial"/>
        </w:rPr>
        <w:t>,</w:t>
      </w:r>
      <w:r w:rsidR="003D2B7B" w:rsidRPr="00E51339">
        <w:rPr>
          <w:rFonts w:ascii="Arial" w:hAnsi="Arial" w:cs="Arial"/>
        </w:rPr>
        <w:t xml:space="preserve"> at the </w:t>
      </w:r>
      <w:r w:rsidR="00CF1780" w:rsidRPr="00E51339">
        <w:rPr>
          <w:rFonts w:ascii="Arial" w:hAnsi="Arial" w:cs="Arial"/>
        </w:rPr>
        <w:t xml:space="preserve">planning stage, or at the </w:t>
      </w:r>
      <w:r w:rsidRPr="00E51339">
        <w:rPr>
          <w:rFonts w:ascii="Arial" w:hAnsi="Arial" w:cs="Arial"/>
        </w:rPr>
        <w:t>beginning</w:t>
      </w:r>
      <w:r w:rsidR="003D2B7B" w:rsidRPr="00E51339">
        <w:rPr>
          <w:rFonts w:ascii="Arial" w:hAnsi="Arial" w:cs="Arial"/>
        </w:rPr>
        <w:t xml:space="preserve"> of a session.</w:t>
      </w:r>
    </w:p>
    <w:p w14:paraId="6973E84E" w14:textId="77777777" w:rsidR="00480FB9" w:rsidRPr="00E51339" w:rsidRDefault="00480FB9" w:rsidP="00480FB9">
      <w:pPr>
        <w:pStyle w:val="p1"/>
        <w:spacing w:before="0" w:beforeAutospacing="0" w:after="0" w:afterAutospacing="0" w:line="360" w:lineRule="auto"/>
        <w:jc w:val="both"/>
        <w:rPr>
          <w:rFonts w:ascii="Arial" w:hAnsi="Arial" w:cs="Arial"/>
        </w:rPr>
      </w:pPr>
    </w:p>
    <w:p w14:paraId="521B3DB6" w14:textId="734F606A" w:rsidR="00493B2D" w:rsidRPr="00E51339" w:rsidRDefault="00A42503" w:rsidP="00480FB9">
      <w:pPr>
        <w:pStyle w:val="p1"/>
        <w:spacing w:before="0" w:beforeAutospacing="0" w:after="0" w:afterAutospacing="0" w:line="360" w:lineRule="auto"/>
        <w:jc w:val="both"/>
        <w:rPr>
          <w:rFonts w:ascii="Arial" w:hAnsi="Arial" w:cs="Arial"/>
        </w:rPr>
      </w:pPr>
      <w:r w:rsidRPr="00E51339">
        <w:rPr>
          <w:rFonts w:ascii="Arial" w:hAnsi="Arial" w:cs="Arial"/>
        </w:rPr>
        <w:t>The core Image Theatre exercise involved selecting cards that symbolised personal values, followed by embodied</w:t>
      </w:r>
      <w:r w:rsidR="00493B2D" w:rsidRPr="00E51339">
        <w:rPr>
          <w:rFonts w:ascii="Arial" w:hAnsi="Arial" w:cs="Arial"/>
        </w:rPr>
        <w:t xml:space="preserve"> behavioural responses, initially as </w:t>
      </w:r>
      <w:r w:rsidRPr="00E51339">
        <w:rPr>
          <w:rFonts w:ascii="Arial" w:hAnsi="Arial" w:cs="Arial"/>
        </w:rPr>
        <w:t>still images</w:t>
      </w:r>
      <w:r w:rsidR="00493B2D" w:rsidRPr="00E51339">
        <w:rPr>
          <w:rFonts w:ascii="Arial" w:hAnsi="Arial" w:cs="Arial"/>
        </w:rPr>
        <w:t>.</w:t>
      </w:r>
      <w:r w:rsidRPr="00E51339">
        <w:rPr>
          <w:rFonts w:ascii="Arial" w:hAnsi="Arial" w:cs="Arial"/>
        </w:rPr>
        <w:t xml:space="preserve"> I chose this method for its non-verbal, symbolic accessibility, especially appropriate for survivors navigating</w:t>
      </w:r>
      <w:r w:rsidR="00480FB9" w:rsidRPr="00E51339">
        <w:rPr>
          <w:rFonts w:ascii="Arial" w:hAnsi="Arial" w:cs="Arial"/>
        </w:rPr>
        <w:t xml:space="preserve"> what could be,</w:t>
      </w:r>
      <w:r w:rsidRPr="00E51339">
        <w:rPr>
          <w:rFonts w:ascii="Arial" w:hAnsi="Arial" w:cs="Arial"/>
        </w:rPr>
        <w:t xml:space="preserve"> complex emotional terrain (Jacques, 2024). I structured the activity </w:t>
      </w:r>
      <w:r w:rsidR="00E11FE2">
        <w:rPr>
          <w:rFonts w:ascii="Arial" w:hAnsi="Arial" w:cs="Arial"/>
        </w:rPr>
        <w:t xml:space="preserve">specifically so participants would not have to </w:t>
      </w:r>
      <w:r w:rsidR="009138B5">
        <w:rPr>
          <w:rFonts w:ascii="Arial" w:hAnsi="Arial" w:cs="Arial"/>
        </w:rPr>
        <w:t>physically contact each other. They b</w:t>
      </w:r>
      <w:r w:rsidRPr="00E51339">
        <w:rPr>
          <w:rFonts w:ascii="Arial" w:hAnsi="Arial" w:cs="Arial"/>
        </w:rPr>
        <w:t>eg</w:t>
      </w:r>
      <w:r w:rsidR="007234AE">
        <w:rPr>
          <w:rFonts w:ascii="Arial" w:hAnsi="Arial" w:cs="Arial"/>
        </w:rPr>
        <w:t xml:space="preserve">an with </w:t>
      </w:r>
      <w:r w:rsidRPr="00E51339">
        <w:rPr>
          <w:rFonts w:ascii="Arial" w:hAnsi="Arial" w:cs="Arial"/>
        </w:rPr>
        <w:t xml:space="preserve">less positive values, before progressing to affirming ones, and </w:t>
      </w:r>
      <w:r w:rsidR="007234AE">
        <w:rPr>
          <w:rFonts w:ascii="Arial" w:hAnsi="Arial" w:cs="Arial"/>
        </w:rPr>
        <w:t>employing</w:t>
      </w:r>
      <w:r w:rsidRPr="00E51339">
        <w:rPr>
          <w:rFonts w:ascii="Arial" w:hAnsi="Arial" w:cs="Arial"/>
        </w:rPr>
        <w:t xml:space="preserve"> Boal’s (2002)</w:t>
      </w:r>
      <w:r w:rsidR="00493B2D" w:rsidRPr="00E51339">
        <w:rPr>
          <w:rFonts w:ascii="Arial" w:hAnsi="Arial" w:cs="Arial"/>
        </w:rPr>
        <w:t xml:space="preserve"> vision </w:t>
      </w:r>
      <w:r w:rsidR="00472F29" w:rsidRPr="00E51339">
        <w:rPr>
          <w:rFonts w:ascii="Arial" w:hAnsi="Arial" w:cs="Arial"/>
        </w:rPr>
        <w:t>of ‘</w:t>
      </w:r>
      <w:r w:rsidRPr="00E51339">
        <w:rPr>
          <w:rFonts w:ascii="Arial" w:hAnsi="Arial" w:cs="Arial"/>
        </w:rPr>
        <w:t>dynamisation’ techniques</w:t>
      </w:r>
      <w:r w:rsidR="007234AE">
        <w:rPr>
          <w:rFonts w:ascii="Arial" w:hAnsi="Arial" w:cs="Arial"/>
        </w:rPr>
        <w:t>. This</w:t>
      </w:r>
      <w:r w:rsidRPr="00E51339">
        <w:rPr>
          <w:rFonts w:ascii="Arial" w:hAnsi="Arial" w:cs="Arial"/>
        </w:rPr>
        <w:t xml:space="preserve"> guide</w:t>
      </w:r>
      <w:r w:rsidR="007234AE">
        <w:rPr>
          <w:rFonts w:ascii="Arial" w:hAnsi="Arial" w:cs="Arial"/>
        </w:rPr>
        <w:t>s</w:t>
      </w:r>
      <w:r w:rsidRPr="00E51339">
        <w:rPr>
          <w:rFonts w:ascii="Arial" w:hAnsi="Arial" w:cs="Arial"/>
        </w:rPr>
        <w:t xml:space="preserve"> </w:t>
      </w:r>
      <w:r w:rsidR="00493B2D" w:rsidRPr="00E51339">
        <w:rPr>
          <w:rFonts w:ascii="Arial" w:hAnsi="Arial" w:cs="Arial"/>
        </w:rPr>
        <w:t xml:space="preserve">participants’ </w:t>
      </w:r>
      <w:r w:rsidRPr="00E51339">
        <w:rPr>
          <w:rFonts w:ascii="Arial" w:hAnsi="Arial" w:cs="Arial"/>
        </w:rPr>
        <w:t>emotional transitions</w:t>
      </w:r>
      <w:r w:rsidR="00480FB9" w:rsidRPr="00E51339">
        <w:rPr>
          <w:rFonts w:ascii="Arial" w:hAnsi="Arial" w:cs="Arial"/>
        </w:rPr>
        <w:t xml:space="preserve"> and movement from one value to the next</w:t>
      </w:r>
      <w:r w:rsidRPr="00E51339">
        <w:rPr>
          <w:rFonts w:ascii="Arial" w:hAnsi="Arial" w:cs="Arial"/>
        </w:rPr>
        <w:t>.</w:t>
      </w:r>
    </w:p>
    <w:p w14:paraId="41625B90" w14:textId="77777777" w:rsidR="00480FB9" w:rsidRPr="00E51339" w:rsidRDefault="00480FB9" w:rsidP="00480FB9">
      <w:pPr>
        <w:pStyle w:val="p1"/>
        <w:spacing w:before="0" w:beforeAutospacing="0" w:after="0" w:afterAutospacing="0" w:line="360" w:lineRule="auto"/>
        <w:jc w:val="both"/>
        <w:rPr>
          <w:rFonts w:ascii="Arial" w:hAnsi="Arial" w:cs="Arial"/>
        </w:rPr>
      </w:pPr>
    </w:p>
    <w:p w14:paraId="5398ACF0" w14:textId="1E8A05B1" w:rsidR="00A42503" w:rsidRPr="00E51339" w:rsidRDefault="00A42503" w:rsidP="00480FB9">
      <w:pPr>
        <w:pStyle w:val="p1"/>
        <w:spacing w:before="0" w:beforeAutospacing="0" w:after="0" w:afterAutospacing="0" w:line="360" w:lineRule="auto"/>
        <w:jc w:val="both"/>
        <w:rPr>
          <w:rFonts w:ascii="Arial" w:hAnsi="Arial" w:cs="Arial"/>
        </w:rPr>
      </w:pPr>
      <w:r w:rsidRPr="00E51339">
        <w:rPr>
          <w:rFonts w:ascii="Arial" w:hAnsi="Arial" w:cs="Arial"/>
        </w:rPr>
        <w:t>What I had not anticipated was the</w:t>
      </w:r>
      <w:r w:rsidR="00493B2D" w:rsidRPr="00E51339">
        <w:rPr>
          <w:rFonts w:ascii="Arial" w:hAnsi="Arial" w:cs="Arial"/>
        </w:rPr>
        <w:t xml:space="preserve"> impact of the prescribed </w:t>
      </w:r>
      <w:r w:rsidRPr="00E51339">
        <w:rPr>
          <w:rFonts w:ascii="Arial" w:hAnsi="Arial" w:cs="Arial"/>
        </w:rPr>
        <w:t>silence during</w:t>
      </w:r>
      <w:r w:rsidR="00493B2D" w:rsidRPr="00E51339">
        <w:rPr>
          <w:rFonts w:ascii="Arial" w:hAnsi="Arial" w:cs="Arial"/>
        </w:rPr>
        <w:t xml:space="preserve"> these embedded</w:t>
      </w:r>
      <w:r w:rsidRPr="00E51339">
        <w:rPr>
          <w:rFonts w:ascii="Arial" w:hAnsi="Arial" w:cs="Arial"/>
        </w:rPr>
        <w:t xml:space="preserve"> </w:t>
      </w:r>
      <w:r w:rsidR="00493B2D" w:rsidRPr="00E51339">
        <w:rPr>
          <w:rFonts w:ascii="Arial" w:hAnsi="Arial" w:cs="Arial"/>
        </w:rPr>
        <w:t>I</w:t>
      </w:r>
      <w:r w:rsidRPr="00E51339">
        <w:rPr>
          <w:rFonts w:ascii="Arial" w:hAnsi="Arial" w:cs="Arial"/>
        </w:rPr>
        <w:t xml:space="preserve">mage </w:t>
      </w:r>
      <w:r w:rsidR="00493B2D" w:rsidRPr="00E51339">
        <w:rPr>
          <w:rFonts w:ascii="Arial" w:hAnsi="Arial" w:cs="Arial"/>
        </w:rPr>
        <w:t xml:space="preserve">Theatre </w:t>
      </w:r>
      <w:r w:rsidRPr="00E51339">
        <w:rPr>
          <w:rFonts w:ascii="Arial" w:hAnsi="Arial" w:cs="Arial"/>
        </w:rPr>
        <w:t>interpretations</w:t>
      </w:r>
      <w:r w:rsidR="00493B2D" w:rsidRPr="00E51339">
        <w:rPr>
          <w:rFonts w:ascii="Arial" w:hAnsi="Arial" w:cs="Arial"/>
        </w:rPr>
        <w:t>.</w:t>
      </w:r>
      <w:r w:rsidRPr="00E51339">
        <w:rPr>
          <w:rFonts w:ascii="Arial" w:hAnsi="Arial" w:cs="Arial"/>
        </w:rPr>
        <w:t xml:space="preserve"> I initially worried this indicated </w:t>
      </w:r>
      <w:r w:rsidR="00912C4C">
        <w:rPr>
          <w:rFonts w:ascii="Arial" w:hAnsi="Arial" w:cs="Arial"/>
        </w:rPr>
        <w:t xml:space="preserve">their </w:t>
      </w:r>
      <w:r w:rsidRPr="00E51339">
        <w:rPr>
          <w:rFonts w:ascii="Arial" w:hAnsi="Arial" w:cs="Arial"/>
        </w:rPr>
        <w:t>disengagement</w:t>
      </w:r>
      <w:r w:rsidR="00912C4C">
        <w:rPr>
          <w:rFonts w:ascii="Arial" w:hAnsi="Arial" w:cs="Arial"/>
        </w:rPr>
        <w:t xml:space="preserve"> as they did not even attempt to speak to each other</w:t>
      </w:r>
      <w:r w:rsidRPr="00E51339">
        <w:rPr>
          <w:rFonts w:ascii="Arial" w:hAnsi="Arial" w:cs="Arial"/>
        </w:rPr>
        <w:t>. However,</w:t>
      </w:r>
      <w:r w:rsidR="00493B2D" w:rsidRPr="00E51339">
        <w:rPr>
          <w:rFonts w:ascii="Arial" w:hAnsi="Arial" w:cs="Arial"/>
        </w:rPr>
        <w:t xml:space="preserve"> </w:t>
      </w:r>
      <w:r w:rsidR="00827B4A" w:rsidRPr="00E51339">
        <w:rPr>
          <w:rFonts w:ascii="Arial" w:hAnsi="Arial" w:cs="Arial"/>
        </w:rPr>
        <w:t>constructive</w:t>
      </w:r>
      <w:r w:rsidRPr="00E51339">
        <w:rPr>
          <w:rFonts w:ascii="Arial" w:hAnsi="Arial" w:cs="Arial"/>
        </w:rPr>
        <w:t xml:space="preserve"> feedback </w:t>
      </w:r>
      <w:r w:rsidR="00827B4A" w:rsidRPr="00E51339">
        <w:rPr>
          <w:rFonts w:ascii="Arial" w:hAnsi="Arial" w:cs="Arial"/>
        </w:rPr>
        <w:t xml:space="preserve">conversely </w:t>
      </w:r>
      <w:r w:rsidRPr="00E51339">
        <w:rPr>
          <w:rFonts w:ascii="Arial" w:hAnsi="Arial" w:cs="Arial"/>
        </w:rPr>
        <w:t>suggested that these quiet moments were experienced as reflective and respectful. This shifted my understanding of dialogic exchange (Nicholson, 2005)</w:t>
      </w:r>
      <w:r w:rsidR="00827B4A" w:rsidRPr="00E51339">
        <w:rPr>
          <w:rFonts w:ascii="Arial" w:hAnsi="Arial" w:cs="Arial"/>
        </w:rPr>
        <w:t xml:space="preserve"> as</w:t>
      </w:r>
      <w:r w:rsidRPr="00E51339">
        <w:rPr>
          <w:rFonts w:ascii="Arial" w:hAnsi="Arial" w:cs="Arial"/>
        </w:rPr>
        <w:t xml:space="preserve"> not always </w:t>
      </w:r>
      <w:r w:rsidR="00827B4A" w:rsidRPr="00E51339">
        <w:rPr>
          <w:rFonts w:ascii="Arial" w:hAnsi="Arial" w:cs="Arial"/>
        </w:rPr>
        <w:t xml:space="preserve">being </w:t>
      </w:r>
      <w:r w:rsidRPr="00E51339">
        <w:rPr>
          <w:rFonts w:ascii="Arial" w:hAnsi="Arial" w:cs="Arial"/>
        </w:rPr>
        <w:t xml:space="preserve">verbal, but </w:t>
      </w:r>
      <w:r w:rsidR="00827B4A" w:rsidRPr="00E51339">
        <w:rPr>
          <w:rFonts w:ascii="Arial" w:hAnsi="Arial" w:cs="Arial"/>
        </w:rPr>
        <w:t>constructive,</w:t>
      </w:r>
      <w:r w:rsidRPr="00E51339">
        <w:rPr>
          <w:rFonts w:ascii="Arial" w:hAnsi="Arial" w:cs="Arial"/>
        </w:rPr>
        <w:t xml:space="preserve"> relational and</w:t>
      </w:r>
      <w:r w:rsidR="00827B4A" w:rsidRPr="00E51339">
        <w:rPr>
          <w:rFonts w:ascii="Arial" w:hAnsi="Arial" w:cs="Arial"/>
        </w:rPr>
        <w:t xml:space="preserve"> that i</w:t>
      </w:r>
      <w:r w:rsidR="00472F29" w:rsidRPr="00E51339">
        <w:rPr>
          <w:rFonts w:ascii="Arial" w:hAnsi="Arial" w:cs="Arial"/>
        </w:rPr>
        <w:t>t</w:t>
      </w:r>
      <w:r w:rsidR="00827B4A" w:rsidRPr="00E51339">
        <w:rPr>
          <w:rFonts w:ascii="Arial" w:hAnsi="Arial" w:cs="Arial"/>
        </w:rPr>
        <w:t xml:space="preserve"> should be</w:t>
      </w:r>
      <w:r w:rsidRPr="00E51339">
        <w:rPr>
          <w:rFonts w:ascii="Arial" w:hAnsi="Arial" w:cs="Arial"/>
        </w:rPr>
        <w:t xml:space="preserve"> embodied</w:t>
      </w:r>
      <w:r w:rsidR="00827B4A" w:rsidRPr="00E51339">
        <w:rPr>
          <w:rFonts w:ascii="Arial" w:hAnsi="Arial" w:cs="Arial"/>
        </w:rPr>
        <w:t xml:space="preserve"> firmly in my practice</w:t>
      </w:r>
      <w:r w:rsidRPr="00E51339">
        <w:rPr>
          <w:rFonts w:ascii="Arial" w:hAnsi="Arial" w:cs="Arial"/>
        </w:rPr>
        <w:t>.</w:t>
      </w:r>
    </w:p>
    <w:p w14:paraId="2869F5C3" w14:textId="77777777" w:rsidR="00D60A4E" w:rsidRPr="00E51339" w:rsidRDefault="00D60A4E" w:rsidP="00480FB9">
      <w:pPr>
        <w:pStyle w:val="p1"/>
        <w:spacing w:before="0" w:beforeAutospacing="0" w:after="0" w:afterAutospacing="0" w:line="360" w:lineRule="auto"/>
        <w:jc w:val="both"/>
        <w:rPr>
          <w:rFonts w:ascii="Arial" w:hAnsi="Arial" w:cs="Arial"/>
        </w:rPr>
      </w:pPr>
    </w:p>
    <w:p w14:paraId="6A73E2A6" w14:textId="75573960" w:rsidR="00A42503" w:rsidRPr="00E51339" w:rsidRDefault="00A42503" w:rsidP="00480FB9">
      <w:pPr>
        <w:pStyle w:val="p1"/>
        <w:spacing w:before="0" w:beforeAutospacing="0" w:after="0" w:afterAutospacing="0" w:line="360" w:lineRule="auto"/>
        <w:jc w:val="both"/>
        <w:rPr>
          <w:rFonts w:ascii="Arial" w:hAnsi="Arial" w:cs="Arial"/>
        </w:rPr>
      </w:pPr>
      <w:r w:rsidRPr="00E51339">
        <w:rPr>
          <w:rFonts w:ascii="Arial" w:hAnsi="Arial" w:cs="Arial"/>
        </w:rPr>
        <w:lastRenderedPageBreak/>
        <w:t xml:space="preserve">As the facilitator, I remained attuned to group energy and was prepared to pause or adapt activities to maintain psychological safety. </w:t>
      </w:r>
      <w:r w:rsidR="004C3893">
        <w:rPr>
          <w:rFonts w:ascii="Arial" w:hAnsi="Arial" w:cs="Arial"/>
        </w:rPr>
        <w:t>At one point t</w:t>
      </w:r>
      <w:r w:rsidR="0001107F">
        <w:rPr>
          <w:rFonts w:ascii="Arial" w:hAnsi="Arial" w:cs="Arial"/>
        </w:rPr>
        <w:t xml:space="preserve">he group </w:t>
      </w:r>
      <w:r w:rsidRPr="00E51339">
        <w:rPr>
          <w:rFonts w:ascii="Arial" w:hAnsi="Arial" w:cs="Arial"/>
        </w:rPr>
        <w:t>slow</w:t>
      </w:r>
      <w:r w:rsidR="004C3893">
        <w:rPr>
          <w:rFonts w:ascii="Arial" w:hAnsi="Arial" w:cs="Arial"/>
        </w:rPr>
        <w:t>ed</w:t>
      </w:r>
      <w:r w:rsidRPr="00E51339">
        <w:rPr>
          <w:rFonts w:ascii="Arial" w:hAnsi="Arial" w:cs="Arial"/>
        </w:rPr>
        <w:t xml:space="preserve"> down and extend</w:t>
      </w:r>
      <w:r w:rsidR="004C3893">
        <w:rPr>
          <w:rFonts w:ascii="Arial" w:hAnsi="Arial" w:cs="Arial"/>
        </w:rPr>
        <w:t>ed</w:t>
      </w:r>
      <w:r w:rsidRPr="00E51339">
        <w:rPr>
          <w:rFonts w:ascii="Arial" w:hAnsi="Arial" w:cs="Arial"/>
        </w:rPr>
        <w:t xml:space="preserve"> the</w:t>
      </w:r>
      <w:r w:rsidR="004C3893">
        <w:rPr>
          <w:rFonts w:ascii="Arial" w:hAnsi="Arial" w:cs="Arial"/>
        </w:rPr>
        <w:t>ir</w:t>
      </w:r>
      <w:r w:rsidRPr="00E51339">
        <w:rPr>
          <w:rFonts w:ascii="Arial" w:hAnsi="Arial" w:cs="Arial"/>
        </w:rPr>
        <w:t xml:space="preserve"> time between </w:t>
      </w:r>
      <w:r w:rsidR="00DD7A23">
        <w:rPr>
          <w:rFonts w:ascii="Arial" w:hAnsi="Arial" w:cs="Arial"/>
        </w:rPr>
        <w:t xml:space="preserve">image </w:t>
      </w:r>
      <w:r w:rsidRPr="00E51339">
        <w:rPr>
          <w:rFonts w:ascii="Arial" w:hAnsi="Arial" w:cs="Arial"/>
        </w:rPr>
        <w:t>transitions</w:t>
      </w:r>
      <w:r w:rsidR="00DD7A23">
        <w:rPr>
          <w:rFonts w:ascii="Arial" w:hAnsi="Arial" w:cs="Arial"/>
        </w:rPr>
        <w:t xml:space="preserve"> </w:t>
      </w:r>
      <w:r w:rsidR="0001107F">
        <w:rPr>
          <w:rFonts w:ascii="Arial" w:hAnsi="Arial" w:cs="Arial"/>
        </w:rPr>
        <w:t xml:space="preserve">and I </w:t>
      </w:r>
      <w:r w:rsidR="001676C8">
        <w:rPr>
          <w:rFonts w:ascii="Arial" w:hAnsi="Arial" w:cs="Arial"/>
        </w:rPr>
        <w:t xml:space="preserve">made a timing </w:t>
      </w:r>
      <w:r w:rsidRPr="00E51339">
        <w:rPr>
          <w:rFonts w:ascii="Arial" w:hAnsi="Arial" w:cs="Arial"/>
        </w:rPr>
        <w:t>adjustment</w:t>
      </w:r>
      <w:r w:rsidR="001676C8">
        <w:rPr>
          <w:rFonts w:ascii="Arial" w:hAnsi="Arial" w:cs="Arial"/>
        </w:rPr>
        <w:t xml:space="preserve"> to compensate</w:t>
      </w:r>
      <w:r w:rsidR="00A04BE7">
        <w:rPr>
          <w:rFonts w:ascii="Arial" w:hAnsi="Arial" w:cs="Arial"/>
        </w:rPr>
        <w:t>. This</w:t>
      </w:r>
      <w:r w:rsidRPr="00E51339">
        <w:rPr>
          <w:rFonts w:ascii="Arial" w:hAnsi="Arial" w:cs="Arial"/>
        </w:rPr>
        <w:t xml:space="preserve"> highlighted how</w:t>
      </w:r>
      <w:r w:rsidR="00827B4A" w:rsidRPr="00E51339">
        <w:rPr>
          <w:rFonts w:ascii="Arial" w:hAnsi="Arial" w:cs="Arial"/>
        </w:rPr>
        <w:t xml:space="preserve"> </w:t>
      </w:r>
      <w:r w:rsidR="00B11E13">
        <w:rPr>
          <w:rFonts w:ascii="Arial" w:hAnsi="Arial" w:cs="Arial"/>
        </w:rPr>
        <w:t>some</w:t>
      </w:r>
      <w:r w:rsidRPr="00E51339">
        <w:rPr>
          <w:rFonts w:ascii="Arial" w:hAnsi="Arial" w:cs="Arial"/>
        </w:rPr>
        <w:t xml:space="preserve"> facilitation requires more than technical knowledge</w:t>
      </w:r>
      <w:r w:rsidR="00B11E13">
        <w:rPr>
          <w:rFonts w:ascii="Arial" w:hAnsi="Arial" w:cs="Arial"/>
        </w:rPr>
        <w:t xml:space="preserve"> skills</w:t>
      </w:r>
      <w:r w:rsidR="00827B4A" w:rsidRPr="00E51339">
        <w:rPr>
          <w:rFonts w:ascii="Arial" w:hAnsi="Arial" w:cs="Arial"/>
        </w:rPr>
        <w:t>. It also</w:t>
      </w:r>
      <w:r w:rsidRPr="00E51339">
        <w:rPr>
          <w:rFonts w:ascii="Arial" w:hAnsi="Arial" w:cs="Arial"/>
        </w:rPr>
        <w:t xml:space="preserve"> demands intuition, humility, </w:t>
      </w:r>
      <w:r w:rsidR="002459E7" w:rsidRPr="00E51339">
        <w:rPr>
          <w:rFonts w:ascii="Arial" w:hAnsi="Arial" w:cs="Arial"/>
        </w:rPr>
        <w:t xml:space="preserve">adaptability </w:t>
      </w:r>
      <w:r w:rsidRPr="00E51339">
        <w:rPr>
          <w:rFonts w:ascii="Arial" w:hAnsi="Arial" w:cs="Arial"/>
        </w:rPr>
        <w:t>and presence</w:t>
      </w:r>
      <w:r w:rsidR="00827B4A" w:rsidRPr="00E51339">
        <w:rPr>
          <w:rFonts w:ascii="Arial" w:hAnsi="Arial" w:cs="Arial"/>
        </w:rPr>
        <w:t xml:space="preserve"> of mind</w:t>
      </w:r>
      <w:r w:rsidRPr="00E51339">
        <w:rPr>
          <w:rFonts w:ascii="Arial" w:hAnsi="Arial" w:cs="Arial"/>
        </w:rPr>
        <w:t>.</w:t>
      </w:r>
    </w:p>
    <w:p w14:paraId="756F7E46" w14:textId="77777777" w:rsidR="00D60A4E" w:rsidRPr="00E51339" w:rsidRDefault="00D60A4E" w:rsidP="00480FB9">
      <w:pPr>
        <w:pStyle w:val="p1"/>
        <w:spacing w:before="0" w:beforeAutospacing="0" w:after="0" w:afterAutospacing="0" w:line="360" w:lineRule="auto"/>
        <w:jc w:val="both"/>
        <w:rPr>
          <w:rFonts w:ascii="Arial" w:hAnsi="Arial" w:cs="Arial"/>
        </w:rPr>
      </w:pPr>
    </w:p>
    <w:p w14:paraId="577204FA" w14:textId="12293C7D" w:rsidR="00A42503" w:rsidRPr="00E51339" w:rsidRDefault="00A42503" w:rsidP="00480FB9">
      <w:pPr>
        <w:pStyle w:val="p1"/>
        <w:spacing w:before="0" w:beforeAutospacing="0" w:after="0" w:afterAutospacing="0" w:line="360" w:lineRule="auto"/>
        <w:jc w:val="both"/>
        <w:rPr>
          <w:rFonts w:ascii="Arial" w:hAnsi="Arial" w:cs="Arial"/>
        </w:rPr>
      </w:pPr>
      <w:r w:rsidRPr="00E51339">
        <w:rPr>
          <w:rFonts w:ascii="Arial" w:hAnsi="Arial" w:cs="Arial"/>
        </w:rPr>
        <w:t xml:space="preserve">The session reinforced for me that effective applied theatre practice is not just about </w:t>
      </w:r>
      <w:r w:rsidR="00287680" w:rsidRPr="00E51339">
        <w:rPr>
          <w:rFonts w:ascii="Arial" w:hAnsi="Arial" w:cs="Arial"/>
        </w:rPr>
        <w:t>technique but</w:t>
      </w:r>
      <w:r w:rsidRPr="00E51339">
        <w:rPr>
          <w:rFonts w:ascii="Arial" w:hAnsi="Arial" w:cs="Arial"/>
        </w:rPr>
        <w:t xml:space="preserve"> about cultivating trust through responsiveness. My own facilitation style </w:t>
      </w:r>
      <w:r w:rsidR="00827B4A" w:rsidRPr="00E51339">
        <w:rPr>
          <w:rFonts w:ascii="Arial" w:hAnsi="Arial" w:cs="Arial"/>
        </w:rPr>
        <w:t xml:space="preserve">has </w:t>
      </w:r>
      <w:r w:rsidRPr="00E51339">
        <w:rPr>
          <w:rFonts w:ascii="Arial" w:hAnsi="Arial" w:cs="Arial"/>
        </w:rPr>
        <w:t>evolved as a result</w:t>
      </w:r>
      <w:r w:rsidR="00827B4A" w:rsidRPr="00E51339">
        <w:rPr>
          <w:rFonts w:ascii="Arial" w:hAnsi="Arial" w:cs="Arial"/>
        </w:rPr>
        <w:t>. In my</w:t>
      </w:r>
      <w:r w:rsidRPr="00E51339">
        <w:rPr>
          <w:rFonts w:ascii="Arial" w:hAnsi="Arial" w:cs="Arial"/>
        </w:rPr>
        <w:t xml:space="preserve"> becoming more attuned</w:t>
      </w:r>
      <w:r w:rsidR="00827B4A" w:rsidRPr="00E51339">
        <w:rPr>
          <w:rFonts w:ascii="Arial" w:hAnsi="Arial" w:cs="Arial"/>
        </w:rPr>
        <w:t xml:space="preserve"> i.e. more instinctive and possibly</w:t>
      </w:r>
      <w:r w:rsidRPr="00E51339">
        <w:rPr>
          <w:rFonts w:ascii="Arial" w:hAnsi="Arial" w:cs="Arial"/>
        </w:rPr>
        <w:t xml:space="preserve"> less controlling,</w:t>
      </w:r>
      <w:r w:rsidR="00827B4A" w:rsidRPr="00E51339">
        <w:rPr>
          <w:rFonts w:ascii="Arial" w:hAnsi="Arial" w:cs="Arial"/>
        </w:rPr>
        <w:t xml:space="preserve"> I am far </w:t>
      </w:r>
      <w:r w:rsidRPr="00E51339">
        <w:rPr>
          <w:rFonts w:ascii="Arial" w:hAnsi="Arial" w:cs="Arial"/>
        </w:rPr>
        <w:t xml:space="preserve">more comfortable with </w:t>
      </w:r>
      <w:r w:rsidR="002459E7" w:rsidRPr="00E51339">
        <w:rPr>
          <w:rFonts w:ascii="Arial" w:hAnsi="Arial" w:cs="Arial"/>
        </w:rPr>
        <w:t xml:space="preserve">possibility created by </w:t>
      </w:r>
      <w:r w:rsidRPr="00E51339">
        <w:rPr>
          <w:rFonts w:ascii="Arial" w:hAnsi="Arial" w:cs="Arial"/>
        </w:rPr>
        <w:t>uncertaint</w:t>
      </w:r>
      <w:r w:rsidR="002459E7" w:rsidRPr="00E51339">
        <w:rPr>
          <w:rFonts w:ascii="Arial" w:hAnsi="Arial" w:cs="Arial"/>
        </w:rPr>
        <w:t>ies</w:t>
      </w:r>
      <w:r w:rsidR="00606202">
        <w:rPr>
          <w:rFonts w:ascii="Arial" w:hAnsi="Arial" w:cs="Arial"/>
        </w:rPr>
        <w:t xml:space="preserve"> </w:t>
      </w:r>
      <w:r w:rsidR="00606202" w:rsidRPr="00E51339">
        <w:rPr>
          <w:rFonts w:ascii="Arial" w:hAnsi="Arial" w:cs="Arial"/>
        </w:rPr>
        <w:t>Rifkin (2010)</w:t>
      </w:r>
      <w:r w:rsidR="00606202">
        <w:rPr>
          <w:rFonts w:ascii="Arial" w:hAnsi="Arial" w:cs="Arial"/>
        </w:rPr>
        <w:t>.</w:t>
      </w:r>
    </w:p>
    <w:p w14:paraId="5229DD1B" w14:textId="77777777" w:rsidR="00480FB9" w:rsidRPr="00E51339" w:rsidRDefault="00480FB9" w:rsidP="00480FB9">
      <w:pPr>
        <w:pStyle w:val="p1"/>
        <w:spacing w:before="0" w:beforeAutospacing="0" w:after="0" w:afterAutospacing="0" w:line="360" w:lineRule="auto"/>
        <w:jc w:val="both"/>
        <w:rPr>
          <w:rFonts w:ascii="Arial" w:hAnsi="Arial" w:cs="Arial"/>
        </w:rPr>
      </w:pPr>
    </w:p>
    <w:p w14:paraId="45FFD67B" w14:textId="1170C65E" w:rsidR="00A42503" w:rsidRPr="00E51339" w:rsidRDefault="00A42503" w:rsidP="00480FB9">
      <w:pPr>
        <w:pStyle w:val="p1"/>
        <w:spacing w:before="0" w:beforeAutospacing="0" w:after="0" w:afterAutospacing="0" w:line="360" w:lineRule="auto"/>
        <w:jc w:val="both"/>
        <w:rPr>
          <w:rFonts w:ascii="Arial" w:hAnsi="Arial" w:cs="Arial"/>
          <w:b/>
          <w:bCs/>
        </w:rPr>
      </w:pPr>
      <w:r w:rsidRPr="00E51339">
        <w:rPr>
          <w:rFonts w:ascii="Arial" w:hAnsi="Arial" w:cs="Arial"/>
          <w:b/>
          <w:bCs/>
        </w:rPr>
        <w:t>Critical Reflection</w:t>
      </w:r>
    </w:p>
    <w:p w14:paraId="1A1F5EF5" w14:textId="431C2180" w:rsidR="00A42503" w:rsidRPr="00E51339" w:rsidRDefault="00A42503" w:rsidP="00480FB9">
      <w:pPr>
        <w:pStyle w:val="p1"/>
        <w:spacing w:before="0" w:beforeAutospacing="0" w:after="0" w:afterAutospacing="0" w:line="360" w:lineRule="auto"/>
        <w:jc w:val="both"/>
        <w:rPr>
          <w:rFonts w:ascii="Arial" w:hAnsi="Arial" w:cs="Arial"/>
        </w:rPr>
      </w:pPr>
      <w:r w:rsidRPr="00E51339">
        <w:rPr>
          <w:rFonts w:ascii="Arial" w:hAnsi="Arial" w:cs="Arial"/>
        </w:rPr>
        <w:t xml:space="preserve">Reflecting on the design and facilitation of my workshop, I have come to appreciate more fully the nuanced role </w:t>
      </w:r>
      <w:r w:rsidR="00263F20" w:rsidRPr="00E51339">
        <w:rPr>
          <w:rFonts w:ascii="Arial" w:hAnsi="Arial" w:cs="Arial"/>
        </w:rPr>
        <w:t>of Applied</w:t>
      </w:r>
      <w:r w:rsidRPr="00E51339">
        <w:rPr>
          <w:rFonts w:ascii="Arial" w:hAnsi="Arial" w:cs="Arial"/>
        </w:rPr>
        <w:t xml:space="preserve"> </w:t>
      </w:r>
      <w:r w:rsidR="00263F20" w:rsidRPr="00E51339">
        <w:rPr>
          <w:rFonts w:ascii="Arial" w:hAnsi="Arial" w:cs="Arial"/>
        </w:rPr>
        <w:t>T</w:t>
      </w:r>
      <w:r w:rsidRPr="00E51339">
        <w:rPr>
          <w:rFonts w:ascii="Arial" w:hAnsi="Arial" w:cs="Arial"/>
        </w:rPr>
        <w:t>heatre in supporting identity, values, and recovery</w:t>
      </w:r>
      <w:r w:rsidR="00677969" w:rsidRPr="00E51339">
        <w:rPr>
          <w:rFonts w:ascii="Arial" w:hAnsi="Arial" w:cs="Arial"/>
        </w:rPr>
        <w:t>,</w:t>
      </w:r>
      <w:r w:rsidRPr="00E51339">
        <w:rPr>
          <w:rFonts w:ascii="Arial" w:hAnsi="Arial" w:cs="Arial"/>
        </w:rPr>
        <w:t xml:space="preserve"> particularly when underpinned by ethical intentionality and responsiveness to participants’ needs. Initially, I experienced uncertainty about my own authority and presence as facilitator</w:t>
      </w:r>
      <w:r w:rsidR="00677969" w:rsidRPr="00E51339">
        <w:rPr>
          <w:rFonts w:ascii="Arial" w:hAnsi="Arial" w:cs="Arial"/>
        </w:rPr>
        <w:t xml:space="preserve"> i.e.</w:t>
      </w:r>
      <w:r w:rsidRPr="00E51339">
        <w:rPr>
          <w:rFonts w:ascii="Arial" w:hAnsi="Arial" w:cs="Arial"/>
        </w:rPr>
        <w:t xml:space="preserve"> should I lead from the front or step back entirely? This ambiguity was uncomfortable, but ultimately generative. Through practice, I began to understand what Rifkin (2010) describes as the “emotional labour” of holding space</w:t>
      </w:r>
      <w:r w:rsidR="002459E7" w:rsidRPr="00E51339">
        <w:rPr>
          <w:rFonts w:ascii="Arial" w:hAnsi="Arial" w:cs="Arial"/>
        </w:rPr>
        <w:t xml:space="preserve"> i.e.</w:t>
      </w:r>
      <w:r w:rsidRPr="00E51339">
        <w:rPr>
          <w:rFonts w:ascii="Arial" w:hAnsi="Arial" w:cs="Arial"/>
        </w:rPr>
        <w:t xml:space="preserve"> requiring empathy, boundaries, and moment-by-moment ethical judgement.</w:t>
      </w:r>
    </w:p>
    <w:p w14:paraId="7DCF2138" w14:textId="77777777" w:rsidR="00D60A4E" w:rsidRPr="00E51339" w:rsidRDefault="00D60A4E" w:rsidP="00480FB9">
      <w:pPr>
        <w:pStyle w:val="p1"/>
        <w:spacing w:before="0" w:beforeAutospacing="0" w:after="0" w:afterAutospacing="0" w:line="360" w:lineRule="auto"/>
        <w:jc w:val="both"/>
        <w:rPr>
          <w:rFonts w:ascii="Arial" w:hAnsi="Arial" w:cs="Arial"/>
        </w:rPr>
      </w:pPr>
    </w:p>
    <w:p w14:paraId="236A7298" w14:textId="56472F6B" w:rsidR="00A42503" w:rsidRPr="00E51339" w:rsidRDefault="00A42503" w:rsidP="00480FB9">
      <w:pPr>
        <w:pStyle w:val="p1"/>
        <w:spacing w:before="0" w:beforeAutospacing="0" w:after="0" w:afterAutospacing="0" w:line="360" w:lineRule="auto"/>
        <w:jc w:val="both"/>
        <w:rPr>
          <w:rFonts w:ascii="Arial" w:hAnsi="Arial" w:cs="Arial"/>
        </w:rPr>
      </w:pPr>
      <w:r w:rsidRPr="00E51339">
        <w:rPr>
          <w:rFonts w:ascii="Arial" w:hAnsi="Arial" w:cs="Arial"/>
        </w:rPr>
        <w:t>A particularly testing moment arose when only half the expected participants attended. I felt internal pressure to deliver the session ‘as planned</w:t>
      </w:r>
      <w:r w:rsidR="00287680" w:rsidRPr="00E51339">
        <w:rPr>
          <w:rFonts w:ascii="Arial" w:hAnsi="Arial" w:cs="Arial"/>
        </w:rPr>
        <w:t>’ but</w:t>
      </w:r>
      <w:r w:rsidRPr="00E51339">
        <w:rPr>
          <w:rFonts w:ascii="Arial" w:hAnsi="Arial" w:cs="Arial"/>
        </w:rPr>
        <w:t xml:space="preserve"> quickly realised this would be inappropriate. Instead, I adapted activities for a smaller group, which required me to re-evaluate </w:t>
      </w:r>
      <w:r w:rsidR="002459E7" w:rsidRPr="00E51339">
        <w:rPr>
          <w:rFonts w:ascii="Arial" w:hAnsi="Arial" w:cs="Arial"/>
        </w:rPr>
        <w:t>my anticipated outcomes</w:t>
      </w:r>
      <w:r w:rsidRPr="00E51339">
        <w:rPr>
          <w:rFonts w:ascii="Arial" w:hAnsi="Arial" w:cs="Arial"/>
        </w:rPr>
        <w:t xml:space="preserve">. Prentki (2015) argues that adaptability is central to community-based </w:t>
      </w:r>
      <w:r w:rsidR="00EA1A8A" w:rsidRPr="00E51339">
        <w:rPr>
          <w:rFonts w:ascii="Arial" w:hAnsi="Arial" w:cs="Arial"/>
        </w:rPr>
        <w:t>A</w:t>
      </w:r>
      <w:r w:rsidRPr="00E51339">
        <w:rPr>
          <w:rFonts w:ascii="Arial" w:hAnsi="Arial" w:cs="Arial"/>
        </w:rPr>
        <w:t xml:space="preserve">pplied </w:t>
      </w:r>
      <w:r w:rsidR="00EA1A8A" w:rsidRPr="00E51339">
        <w:rPr>
          <w:rFonts w:ascii="Arial" w:hAnsi="Arial" w:cs="Arial"/>
        </w:rPr>
        <w:t>T</w:t>
      </w:r>
      <w:r w:rsidRPr="00E51339">
        <w:rPr>
          <w:rFonts w:ascii="Arial" w:hAnsi="Arial" w:cs="Arial"/>
        </w:rPr>
        <w:t>heatre and in this instance, flexibility became a means of sustaining engagement without compromising safety. It was an important reminder that workshop structure must serve participants, not the other way around.</w:t>
      </w:r>
    </w:p>
    <w:p w14:paraId="1C6CC5E9" w14:textId="1D9D020F" w:rsidR="00D60A4E" w:rsidRPr="00E51339" w:rsidRDefault="00A42503" w:rsidP="00480FB9">
      <w:pPr>
        <w:pStyle w:val="p1"/>
        <w:spacing w:before="0" w:beforeAutospacing="0" w:after="0" w:afterAutospacing="0" w:line="360" w:lineRule="auto"/>
        <w:jc w:val="both"/>
        <w:rPr>
          <w:rFonts w:ascii="Arial" w:hAnsi="Arial" w:cs="Arial"/>
        </w:rPr>
      </w:pPr>
      <w:r w:rsidRPr="00E51339">
        <w:rPr>
          <w:rFonts w:ascii="Arial" w:hAnsi="Arial" w:cs="Arial"/>
        </w:rPr>
        <w:t xml:space="preserve">The experience also sharpened my awareness of trauma-informed practice. I had designed the session with </w:t>
      </w:r>
      <w:r w:rsidR="002459E7" w:rsidRPr="00E51339">
        <w:rPr>
          <w:rFonts w:ascii="Arial" w:hAnsi="Arial" w:cs="Arial"/>
        </w:rPr>
        <w:t xml:space="preserve">distinct </w:t>
      </w:r>
      <w:r w:rsidRPr="00E51339">
        <w:rPr>
          <w:rFonts w:ascii="Arial" w:hAnsi="Arial" w:cs="Arial"/>
        </w:rPr>
        <w:t xml:space="preserve">principles in mind, but facilitating in real time highlighted the delicate balance between offering expression and avoiding overwhelm. I found that moments of silence or hesitation were not signs of failure, but indicators </w:t>
      </w:r>
      <w:r w:rsidRPr="00E51339">
        <w:rPr>
          <w:rFonts w:ascii="Arial" w:hAnsi="Arial" w:cs="Arial"/>
        </w:rPr>
        <w:lastRenderedPageBreak/>
        <w:t xml:space="preserve">of emotional processing and required me to resist filling space too quickly. This challenged my assumptions about facilitation as active and </w:t>
      </w:r>
      <w:r w:rsidR="00023D5A" w:rsidRPr="00E51339">
        <w:rPr>
          <w:rFonts w:ascii="Arial" w:hAnsi="Arial" w:cs="Arial"/>
        </w:rPr>
        <w:t>performative.</w:t>
      </w:r>
    </w:p>
    <w:p w14:paraId="56E302D0" w14:textId="12CB944E" w:rsidR="00480FB9" w:rsidRPr="00E51339" w:rsidRDefault="00023D5A" w:rsidP="00480FB9">
      <w:pPr>
        <w:pStyle w:val="p1"/>
        <w:spacing w:before="0" w:beforeAutospacing="0" w:after="0" w:afterAutospacing="0" w:line="360" w:lineRule="auto"/>
        <w:jc w:val="both"/>
        <w:rPr>
          <w:rFonts w:ascii="Arial" w:hAnsi="Arial" w:cs="Arial"/>
        </w:rPr>
      </w:pPr>
      <w:r w:rsidRPr="00E51339">
        <w:rPr>
          <w:rFonts w:ascii="Arial" w:hAnsi="Arial" w:cs="Arial"/>
        </w:rPr>
        <w:t xml:space="preserve"> </w:t>
      </w:r>
    </w:p>
    <w:p w14:paraId="4F1C1D00" w14:textId="77777777" w:rsidR="006D2858" w:rsidRPr="00E51339" w:rsidRDefault="006D2858" w:rsidP="00480FB9">
      <w:pPr>
        <w:spacing w:after="0" w:line="360" w:lineRule="auto"/>
        <w:rPr>
          <w:rFonts w:ascii="Arial" w:eastAsia="Times New Roman" w:hAnsi="Arial" w:cs="Arial"/>
        </w:rPr>
      </w:pPr>
      <w:r w:rsidRPr="00E51339">
        <w:rPr>
          <w:rFonts w:ascii="Arial" w:eastAsia="Times New Roman" w:hAnsi="Arial" w:cs="Arial"/>
          <w:b/>
          <w:bCs/>
        </w:rPr>
        <w:t>Reflexivity and Future Planning</w:t>
      </w:r>
    </w:p>
    <w:p w14:paraId="5BA30015" w14:textId="590948F8" w:rsidR="006D2858" w:rsidRPr="00E51339" w:rsidRDefault="006D2858" w:rsidP="00480FB9">
      <w:pPr>
        <w:spacing w:after="0" w:line="360" w:lineRule="auto"/>
        <w:jc w:val="both"/>
        <w:rPr>
          <w:rFonts w:ascii="Arial" w:eastAsia="Times New Roman" w:hAnsi="Arial" w:cs="Arial"/>
        </w:rPr>
      </w:pPr>
      <w:r w:rsidRPr="00E51339">
        <w:rPr>
          <w:rFonts w:ascii="Arial" w:eastAsia="Times New Roman" w:hAnsi="Arial" w:cs="Arial"/>
        </w:rPr>
        <w:t xml:space="preserve">I </w:t>
      </w:r>
      <w:r w:rsidR="003866CC" w:rsidRPr="00E51339">
        <w:rPr>
          <w:rFonts w:ascii="Arial" w:eastAsia="Times New Roman" w:hAnsi="Arial" w:cs="Arial"/>
        </w:rPr>
        <w:t xml:space="preserve">am focussed on my need to </w:t>
      </w:r>
      <w:r w:rsidRPr="00E51339">
        <w:rPr>
          <w:rFonts w:ascii="Arial" w:eastAsia="Times New Roman" w:hAnsi="Arial" w:cs="Arial"/>
        </w:rPr>
        <w:t>allow generous time for participant responses</w:t>
      </w:r>
      <w:r w:rsidR="003866CC" w:rsidRPr="00E51339">
        <w:rPr>
          <w:rFonts w:ascii="Arial" w:eastAsia="Times New Roman" w:hAnsi="Arial" w:cs="Arial"/>
        </w:rPr>
        <w:t>. I now</w:t>
      </w:r>
      <w:r w:rsidRPr="00E51339">
        <w:rPr>
          <w:rFonts w:ascii="Arial" w:eastAsia="Times New Roman" w:hAnsi="Arial" w:cs="Arial"/>
        </w:rPr>
        <w:t xml:space="preserve"> monitor the pacing of my own speech to </w:t>
      </w:r>
      <w:r w:rsidR="003866CC" w:rsidRPr="00E51339">
        <w:rPr>
          <w:rFonts w:ascii="Arial" w:eastAsia="Times New Roman" w:hAnsi="Arial" w:cs="Arial"/>
        </w:rPr>
        <w:t>ensure</w:t>
      </w:r>
      <w:r w:rsidRPr="00E51339">
        <w:rPr>
          <w:rFonts w:ascii="Arial" w:eastAsia="Times New Roman" w:hAnsi="Arial" w:cs="Arial"/>
        </w:rPr>
        <w:t xml:space="preserve"> clarity and containment. I maintain a welcoming environment that encourages group cohesion and active participation. Additionally, I plan to incorporate structured reflection to deepen the therapeutic process and align future workshops more closely with dramatherapy frameworks such as Landy’s Role Method (Landy, 1991).</w:t>
      </w:r>
    </w:p>
    <w:p w14:paraId="5541589B" w14:textId="77777777" w:rsidR="00D60A4E" w:rsidRPr="00E51339" w:rsidRDefault="00D60A4E" w:rsidP="00480FB9">
      <w:pPr>
        <w:pStyle w:val="p1"/>
        <w:spacing w:before="0" w:beforeAutospacing="0" w:after="0" w:afterAutospacing="0" w:line="360" w:lineRule="auto"/>
        <w:jc w:val="both"/>
        <w:rPr>
          <w:rFonts w:ascii="Arial" w:hAnsi="Arial" w:cs="Arial"/>
          <w:b/>
          <w:bCs/>
        </w:rPr>
      </w:pPr>
    </w:p>
    <w:p w14:paraId="1344E46A" w14:textId="2B64CE0B" w:rsidR="00A42503" w:rsidRPr="00E51339" w:rsidRDefault="00A42503" w:rsidP="00480FB9">
      <w:pPr>
        <w:pStyle w:val="p1"/>
        <w:spacing w:before="0" w:beforeAutospacing="0" w:after="0" w:afterAutospacing="0" w:line="360" w:lineRule="auto"/>
        <w:jc w:val="both"/>
        <w:rPr>
          <w:rFonts w:ascii="Arial" w:hAnsi="Arial" w:cs="Arial"/>
          <w:b/>
          <w:bCs/>
        </w:rPr>
      </w:pPr>
      <w:r w:rsidRPr="00E51339">
        <w:rPr>
          <w:rFonts w:ascii="Arial" w:hAnsi="Arial" w:cs="Arial"/>
          <w:b/>
          <w:bCs/>
        </w:rPr>
        <w:t>Conclusion</w:t>
      </w:r>
    </w:p>
    <w:p w14:paraId="54FB7094" w14:textId="76064011" w:rsidR="00A42503" w:rsidRPr="00E51339" w:rsidRDefault="00C638B3" w:rsidP="00480FB9">
      <w:pPr>
        <w:pStyle w:val="p1"/>
        <w:spacing w:before="0" w:beforeAutospacing="0" w:after="0" w:afterAutospacing="0" w:line="360" w:lineRule="auto"/>
        <w:jc w:val="both"/>
        <w:rPr>
          <w:rFonts w:ascii="Arial" w:hAnsi="Arial" w:cs="Arial"/>
        </w:rPr>
      </w:pPr>
      <w:r w:rsidRPr="00E51339">
        <w:rPr>
          <w:rFonts w:ascii="Arial" w:hAnsi="Arial" w:cs="Arial"/>
        </w:rPr>
        <w:t xml:space="preserve">This </w:t>
      </w:r>
      <w:r w:rsidR="00A42503" w:rsidRPr="00E51339">
        <w:rPr>
          <w:rFonts w:ascii="Arial" w:hAnsi="Arial" w:cs="Arial"/>
        </w:rPr>
        <w:t>working journal ha</w:t>
      </w:r>
      <w:r w:rsidRPr="00E51339">
        <w:rPr>
          <w:rFonts w:ascii="Arial" w:hAnsi="Arial" w:cs="Arial"/>
        </w:rPr>
        <w:t xml:space="preserve">s reviewed my </w:t>
      </w:r>
      <w:r w:rsidR="00A42503" w:rsidRPr="00E51339">
        <w:rPr>
          <w:rFonts w:ascii="Arial" w:hAnsi="Arial" w:cs="Arial"/>
        </w:rPr>
        <w:t>role of</w:t>
      </w:r>
      <w:r w:rsidRPr="00E51339">
        <w:rPr>
          <w:rFonts w:ascii="Arial" w:hAnsi="Arial" w:cs="Arial"/>
        </w:rPr>
        <w:t xml:space="preserve"> facilitator in an </w:t>
      </w:r>
      <w:r w:rsidR="00023D5A" w:rsidRPr="00E51339">
        <w:rPr>
          <w:rFonts w:ascii="Arial" w:hAnsi="Arial" w:cs="Arial"/>
        </w:rPr>
        <w:t>A</w:t>
      </w:r>
      <w:r w:rsidR="00A42503" w:rsidRPr="00E51339">
        <w:rPr>
          <w:rFonts w:ascii="Arial" w:hAnsi="Arial" w:cs="Arial"/>
        </w:rPr>
        <w:t xml:space="preserve">pplied </w:t>
      </w:r>
      <w:r w:rsidR="00023D5A" w:rsidRPr="00E51339">
        <w:rPr>
          <w:rFonts w:ascii="Arial" w:hAnsi="Arial" w:cs="Arial"/>
        </w:rPr>
        <w:t>T</w:t>
      </w:r>
      <w:r w:rsidR="00A42503" w:rsidRPr="00E51339">
        <w:rPr>
          <w:rFonts w:ascii="Arial" w:hAnsi="Arial" w:cs="Arial"/>
        </w:rPr>
        <w:t>heatre</w:t>
      </w:r>
      <w:r w:rsidRPr="00E51339">
        <w:rPr>
          <w:rFonts w:ascii="Arial" w:hAnsi="Arial" w:cs="Arial"/>
        </w:rPr>
        <w:t xml:space="preserve"> workshop and, specifically, helped me evaluate my capabilities of doing this</w:t>
      </w:r>
      <w:r w:rsidR="00A42503" w:rsidRPr="00E51339">
        <w:rPr>
          <w:rFonts w:ascii="Arial" w:hAnsi="Arial" w:cs="Arial"/>
        </w:rPr>
        <w:t xml:space="preserve"> within a</w:t>
      </w:r>
      <w:r w:rsidR="006A6C97">
        <w:rPr>
          <w:rFonts w:ascii="Arial" w:hAnsi="Arial" w:cs="Arial"/>
        </w:rPr>
        <w:t xml:space="preserve"> newly</w:t>
      </w:r>
      <w:r w:rsidR="00A42503" w:rsidRPr="00E51339">
        <w:rPr>
          <w:rFonts w:ascii="Arial" w:hAnsi="Arial" w:cs="Arial"/>
        </w:rPr>
        <w:t xml:space="preserve"> socially engaged, trauma-informed </w:t>
      </w:r>
      <w:r w:rsidRPr="00E51339">
        <w:rPr>
          <w:rFonts w:ascii="Arial" w:hAnsi="Arial" w:cs="Arial"/>
        </w:rPr>
        <w:t>group</w:t>
      </w:r>
      <w:r w:rsidR="00A42503" w:rsidRPr="00E51339">
        <w:rPr>
          <w:rFonts w:ascii="Arial" w:hAnsi="Arial" w:cs="Arial"/>
        </w:rPr>
        <w:t xml:space="preserve">. </w:t>
      </w:r>
      <w:r w:rsidRPr="00E51339">
        <w:rPr>
          <w:rFonts w:ascii="Arial" w:hAnsi="Arial" w:cs="Arial"/>
        </w:rPr>
        <w:t>As anticipated, from early on, d</w:t>
      </w:r>
      <w:r w:rsidR="00A42503" w:rsidRPr="00E51339">
        <w:rPr>
          <w:rFonts w:ascii="Arial" w:hAnsi="Arial" w:cs="Arial"/>
        </w:rPr>
        <w:t xml:space="preserve">esigning and facilitating a workshop rooted in Boal’s Image Theatre required more than </w:t>
      </w:r>
      <w:r w:rsidR="0091701E" w:rsidRPr="00E51339">
        <w:rPr>
          <w:rFonts w:ascii="Arial" w:hAnsi="Arial" w:cs="Arial"/>
        </w:rPr>
        <w:t xml:space="preserve">just </w:t>
      </w:r>
      <w:r w:rsidR="00A42503" w:rsidRPr="00E51339">
        <w:rPr>
          <w:rFonts w:ascii="Arial" w:hAnsi="Arial" w:cs="Arial"/>
        </w:rPr>
        <w:t>creative planning</w:t>
      </w:r>
      <w:r w:rsidRPr="00E51339">
        <w:rPr>
          <w:rFonts w:ascii="Arial" w:hAnsi="Arial" w:cs="Arial"/>
        </w:rPr>
        <w:t xml:space="preserve">. </w:t>
      </w:r>
      <w:r w:rsidR="0091701E" w:rsidRPr="00E51339">
        <w:rPr>
          <w:rFonts w:ascii="Arial" w:hAnsi="Arial" w:cs="Arial"/>
        </w:rPr>
        <w:t xml:space="preserve">It required </w:t>
      </w:r>
      <w:r w:rsidR="00A42503" w:rsidRPr="00E51339">
        <w:rPr>
          <w:rFonts w:ascii="Arial" w:hAnsi="Arial" w:cs="Arial"/>
        </w:rPr>
        <w:t>ethical</w:t>
      </w:r>
      <w:r w:rsidR="007C4DF5" w:rsidRPr="00E51339">
        <w:rPr>
          <w:rFonts w:ascii="Arial" w:hAnsi="Arial" w:cs="Arial"/>
        </w:rPr>
        <w:t xml:space="preserve"> and instinctive</w:t>
      </w:r>
      <w:r w:rsidR="00A42503" w:rsidRPr="00E51339">
        <w:rPr>
          <w:rFonts w:ascii="Arial" w:hAnsi="Arial" w:cs="Arial"/>
        </w:rPr>
        <w:t xml:space="preserve"> attentiveness</w:t>
      </w:r>
      <w:r w:rsidR="007C4DF5" w:rsidRPr="00E51339">
        <w:rPr>
          <w:rFonts w:ascii="Arial" w:hAnsi="Arial" w:cs="Arial"/>
        </w:rPr>
        <w:t>,</w:t>
      </w:r>
      <w:r w:rsidR="00A42503" w:rsidRPr="00E51339">
        <w:rPr>
          <w:rFonts w:ascii="Arial" w:hAnsi="Arial" w:cs="Arial"/>
        </w:rPr>
        <w:t xml:space="preserve"> </w:t>
      </w:r>
      <w:r w:rsidR="007C4DF5" w:rsidRPr="00E51339">
        <w:rPr>
          <w:rFonts w:ascii="Arial" w:hAnsi="Arial" w:cs="Arial"/>
        </w:rPr>
        <w:t xml:space="preserve">an </w:t>
      </w:r>
      <w:r w:rsidR="00A42503" w:rsidRPr="00E51339">
        <w:rPr>
          <w:rFonts w:ascii="Arial" w:hAnsi="Arial" w:cs="Arial"/>
        </w:rPr>
        <w:t>emotional presence</w:t>
      </w:r>
      <w:r w:rsidR="007C4DF5" w:rsidRPr="00E51339">
        <w:rPr>
          <w:rFonts w:ascii="Arial" w:hAnsi="Arial" w:cs="Arial"/>
        </w:rPr>
        <w:t xml:space="preserve"> </w:t>
      </w:r>
      <w:r w:rsidR="00472F29" w:rsidRPr="00E51339">
        <w:rPr>
          <w:rFonts w:ascii="Arial" w:hAnsi="Arial" w:cs="Arial"/>
        </w:rPr>
        <w:t>and the</w:t>
      </w:r>
      <w:r w:rsidR="00A42503" w:rsidRPr="00E51339">
        <w:rPr>
          <w:rFonts w:ascii="Arial" w:hAnsi="Arial" w:cs="Arial"/>
        </w:rPr>
        <w:t xml:space="preserve"> ability to respond adaptively to </w:t>
      </w:r>
      <w:r w:rsidR="007C4DF5" w:rsidRPr="00E51339">
        <w:rPr>
          <w:rFonts w:ascii="Arial" w:hAnsi="Arial" w:cs="Arial"/>
        </w:rPr>
        <w:t xml:space="preserve">the </w:t>
      </w:r>
      <w:r w:rsidR="00A42503" w:rsidRPr="00E51339">
        <w:rPr>
          <w:rFonts w:ascii="Arial" w:hAnsi="Arial" w:cs="Arial"/>
        </w:rPr>
        <w:t>unforeseen.</w:t>
      </w:r>
    </w:p>
    <w:p w14:paraId="67D1C05E" w14:textId="74CDCC9B" w:rsidR="0091701E" w:rsidRPr="00E51339" w:rsidRDefault="0091701E" w:rsidP="00480FB9">
      <w:pPr>
        <w:spacing w:after="0" w:line="360" w:lineRule="auto"/>
        <w:rPr>
          <w:rFonts w:ascii="Arial" w:eastAsia="Times New Roman" w:hAnsi="Arial" w:cs="Arial"/>
          <w:kern w:val="0"/>
          <w:lang w:eastAsia="en-GB"/>
          <w14:ligatures w14:val="none"/>
        </w:rPr>
      </w:pPr>
      <w:r w:rsidRPr="00E51339">
        <w:rPr>
          <w:rFonts w:ascii="Arial" w:hAnsi="Arial" w:cs="Arial"/>
        </w:rPr>
        <w:br w:type="page"/>
      </w:r>
    </w:p>
    <w:p w14:paraId="54380474" w14:textId="71472BE0" w:rsidR="00A42503" w:rsidRPr="00E51339" w:rsidRDefault="009E05C1" w:rsidP="00F419F2">
      <w:pPr>
        <w:jc w:val="both"/>
        <w:rPr>
          <w:rFonts w:ascii="Arial" w:hAnsi="Arial" w:cs="Arial"/>
          <w:b/>
          <w:bCs/>
        </w:rPr>
      </w:pPr>
      <w:r>
        <w:rPr>
          <w:rFonts w:ascii="Arial" w:hAnsi="Arial" w:cs="Arial"/>
          <w:b/>
          <w:bCs/>
        </w:rPr>
        <w:lastRenderedPageBreak/>
        <w:t xml:space="preserve">Appendix 1: </w:t>
      </w:r>
      <w:r w:rsidR="0091701E" w:rsidRPr="00E51339">
        <w:rPr>
          <w:rFonts w:ascii="Arial" w:hAnsi="Arial" w:cs="Arial"/>
          <w:b/>
          <w:bCs/>
        </w:rPr>
        <w:t>Bibliography</w:t>
      </w:r>
    </w:p>
    <w:p w14:paraId="4BD58A9D" w14:textId="77777777" w:rsidR="00BB56AF" w:rsidRPr="00E51339" w:rsidRDefault="00BB56AF" w:rsidP="00BB56AF">
      <w:pPr>
        <w:rPr>
          <w:rFonts w:ascii="Arial" w:hAnsi="Arial" w:cs="Arial"/>
          <w:b/>
          <w:bCs/>
          <w:u w:val="single"/>
        </w:rPr>
      </w:pPr>
      <w:r w:rsidRPr="00E51339">
        <w:rPr>
          <w:rFonts w:ascii="Arial" w:hAnsi="Arial" w:cs="Arial"/>
          <w:b/>
          <w:bCs/>
          <w:u w:val="single"/>
        </w:rPr>
        <w:t>Books</w:t>
      </w:r>
    </w:p>
    <w:p w14:paraId="02E35790" w14:textId="77777777" w:rsidR="00BB56AF" w:rsidRPr="00E51339" w:rsidRDefault="00BB56AF" w:rsidP="00BB56AF">
      <w:pPr>
        <w:rPr>
          <w:rFonts w:ascii="Arial" w:hAnsi="Arial" w:cs="Arial"/>
        </w:rPr>
      </w:pPr>
      <w:r w:rsidRPr="00E51339">
        <w:rPr>
          <w:rFonts w:ascii="Arial" w:hAnsi="Arial" w:cs="Arial"/>
        </w:rPr>
        <w:t xml:space="preserve">Bain, C et al (2002) </w:t>
      </w:r>
      <w:r w:rsidRPr="00E51339">
        <w:rPr>
          <w:rFonts w:ascii="Arial" w:hAnsi="Arial" w:cs="Arial"/>
          <w:i/>
          <w:iCs/>
        </w:rPr>
        <w:t xml:space="preserve">Geese Theatre Handbook. </w:t>
      </w:r>
      <w:r w:rsidRPr="00E51339">
        <w:rPr>
          <w:rFonts w:ascii="Arial" w:hAnsi="Arial" w:cs="Arial"/>
        </w:rPr>
        <w:t>Hook: Waterside Press</w:t>
      </w:r>
    </w:p>
    <w:p w14:paraId="66A2E329" w14:textId="58B31543" w:rsidR="00BB56AF" w:rsidRPr="00E51339" w:rsidRDefault="00BB56AF" w:rsidP="00BB56AF">
      <w:pPr>
        <w:rPr>
          <w:rFonts w:ascii="Arial" w:hAnsi="Arial" w:cs="Arial"/>
        </w:rPr>
      </w:pPr>
      <w:r w:rsidRPr="00E51339">
        <w:rPr>
          <w:rFonts w:ascii="Arial" w:hAnsi="Arial" w:cs="Arial"/>
        </w:rPr>
        <w:t xml:space="preserve">Boal, A (2002) </w:t>
      </w:r>
      <w:r w:rsidRPr="00E51339">
        <w:rPr>
          <w:rFonts w:ascii="Arial" w:hAnsi="Arial" w:cs="Arial"/>
          <w:i/>
          <w:iCs/>
        </w:rPr>
        <w:t xml:space="preserve">Games </w:t>
      </w:r>
      <w:proofErr w:type="gramStart"/>
      <w:r w:rsidRPr="00E51339">
        <w:rPr>
          <w:rFonts w:ascii="Arial" w:hAnsi="Arial" w:cs="Arial"/>
          <w:i/>
          <w:iCs/>
        </w:rPr>
        <w:t>For</w:t>
      </w:r>
      <w:proofErr w:type="gramEnd"/>
      <w:r w:rsidRPr="00E51339">
        <w:rPr>
          <w:rFonts w:ascii="Arial" w:hAnsi="Arial" w:cs="Arial"/>
          <w:i/>
          <w:iCs/>
        </w:rPr>
        <w:t xml:space="preserve"> Actors </w:t>
      </w:r>
      <w:proofErr w:type="gramStart"/>
      <w:r w:rsidRPr="00E51339">
        <w:rPr>
          <w:rFonts w:ascii="Arial" w:hAnsi="Arial" w:cs="Arial"/>
          <w:i/>
          <w:iCs/>
        </w:rPr>
        <w:t>And</w:t>
      </w:r>
      <w:proofErr w:type="gramEnd"/>
      <w:r w:rsidRPr="00E51339">
        <w:rPr>
          <w:rFonts w:ascii="Arial" w:hAnsi="Arial" w:cs="Arial"/>
          <w:i/>
          <w:iCs/>
        </w:rPr>
        <w:t xml:space="preserve"> Non-Actors.</w:t>
      </w:r>
      <w:r w:rsidRPr="00E51339">
        <w:rPr>
          <w:rFonts w:ascii="Arial" w:hAnsi="Arial" w:cs="Arial"/>
        </w:rPr>
        <w:t xml:space="preserve"> Abingdon: Routledge</w:t>
      </w:r>
    </w:p>
    <w:p w14:paraId="11F1906A" w14:textId="77777777" w:rsidR="00BB56AF" w:rsidRPr="00E51339" w:rsidRDefault="00BB56AF" w:rsidP="00BB56AF">
      <w:pPr>
        <w:rPr>
          <w:rFonts w:ascii="Arial" w:hAnsi="Arial" w:cs="Arial"/>
        </w:rPr>
      </w:pPr>
      <w:bookmarkStart w:id="0" w:name="_Hlk196907029"/>
      <w:r w:rsidRPr="00E51339">
        <w:rPr>
          <w:rFonts w:ascii="Arial" w:hAnsi="Arial" w:cs="Arial"/>
        </w:rPr>
        <w:t xml:space="preserve">Boal, A (2003) </w:t>
      </w:r>
      <w:bookmarkEnd w:id="0"/>
      <w:r w:rsidRPr="00E51339">
        <w:rPr>
          <w:rFonts w:ascii="Arial" w:hAnsi="Arial" w:cs="Arial"/>
          <w:i/>
          <w:iCs/>
        </w:rPr>
        <w:t>The Rainbow of Desire</w:t>
      </w:r>
      <w:r w:rsidRPr="00E51339">
        <w:rPr>
          <w:rFonts w:ascii="Arial" w:hAnsi="Arial" w:cs="Arial"/>
        </w:rPr>
        <w:t>. Abingdon; Routledge</w:t>
      </w:r>
    </w:p>
    <w:p w14:paraId="7B3DE7EE" w14:textId="77777777" w:rsidR="00BB56AF" w:rsidRPr="00E51339" w:rsidRDefault="00BB56AF" w:rsidP="00BB56AF">
      <w:pPr>
        <w:rPr>
          <w:rFonts w:ascii="Arial" w:hAnsi="Arial" w:cs="Arial"/>
        </w:rPr>
      </w:pPr>
      <w:r w:rsidRPr="00E51339">
        <w:rPr>
          <w:rFonts w:ascii="Arial" w:hAnsi="Arial" w:cs="Arial"/>
        </w:rPr>
        <w:t xml:space="preserve">Carlson, M (2004) </w:t>
      </w:r>
      <w:r w:rsidRPr="00E51339">
        <w:rPr>
          <w:rFonts w:ascii="Arial" w:hAnsi="Arial" w:cs="Arial"/>
          <w:i/>
          <w:iCs/>
        </w:rPr>
        <w:t xml:space="preserve">Performance, a critical introduction. </w:t>
      </w:r>
      <w:r w:rsidRPr="00E51339">
        <w:rPr>
          <w:rFonts w:ascii="Arial" w:hAnsi="Arial" w:cs="Arial"/>
        </w:rPr>
        <w:t>Abingdon: Routledge</w:t>
      </w:r>
    </w:p>
    <w:p w14:paraId="10F782DC" w14:textId="5919D0E2" w:rsidR="00BB56AF" w:rsidRPr="00E51339" w:rsidRDefault="00BB56AF" w:rsidP="00BB56AF">
      <w:pPr>
        <w:rPr>
          <w:rFonts w:ascii="Arial" w:hAnsi="Arial" w:cs="Arial"/>
        </w:rPr>
      </w:pPr>
      <w:r w:rsidRPr="00E51339">
        <w:rPr>
          <w:rFonts w:ascii="Arial" w:hAnsi="Arial" w:cs="Arial"/>
        </w:rPr>
        <w:t xml:space="preserve">Gersie, A and King, N (1990) </w:t>
      </w:r>
      <w:r w:rsidRPr="00E51339">
        <w:rPr>
          <w:rFonts w:ascii="Arial" w:hAnsi="Arial" w:cs="Arial"/>
          <w:i/>
          <w:iCs/>
        </w:rPr>
        <w:t xml:space="preserve">Story making in Education and Therapy. </w:t>
      </w:r>
      <w:r w:rsidRPr="00E51339">
        <w:rPr>
          <w:rFonts w:ascii="Arial" w:hAnsi="Arial" w:cs="Arial"/>
        </w:rPr>
        <w:t xml:space="preserve">London: </w:t>
      </w:r>
      <w:r w:rsidR="00BD1FE9" w:rsidRPr="00E51339">
        <w:rPr>
          <w:rFonts w:ascii="Arial" w:hAnsi="Arial" w:cs="Arial"/>
        </w:rPr>
        <w:t xml:space="preserve"> </w:t>
      </w:r>
      <w:r w:rsidRPr="00E51339">
        <w:rPr>
          <w:rFonts w:ascii="Arial" w:hAnsi="Arial" w:cs="Arial"/>
        </w:rPr>
        <w:t>Jessica Kingsley</w:t>
      </w:r>
    </w:p>
    <w:p w14:paraId="0263ECE5" w14:textId="77777777" w:rsidR="00BB56AF" w:rsidRPr="00E51339" w:rsidRDefault="00BB56AF" w:rsidP="00BB56AF">
      <w:pPr>
        <w:rPr>
          <w:rFonts w:ascii="Arial" w:hAnsi="Arial" w:cs="Arial"/>
          <w:i/>
          <w:iCs/>
        </w:rPr>
      </w:pPr>
      <w:r w:rsidRPr="00E51339">
        <w:rPr>
          <w:rFonts w:ascii="Arial" w:hAnsi="Arial" w:cs="Arial"/>
        </w:rPr>
        <w:t xml:space="preserve">Hoffman, K (2018) </w:t>
      </w:r>
      <w:r w:rsidRPr="00E51339">
        <w:rPr>
          <w:rFonts w:ascii="Arial" w:hAnsi="Arial" w:cs="Arial"/>
          <w:i/>
          <w:iCs/>
        </w:rPr>
        <w:t xml:space="preserve">Strength-Based Drama Therapy with Groups. </w:t>
      </w:r>
      <w:r w:rsidRPr="00E51339">
        <w:rPr>
          <w:rFonts w:ascii="Arial" w:hAnsi="Arial" w:cs="Arial"/>
        </w:rPr>
        <w:t>GB: Amazon</w:t>
      </w:r>
    </w:p>
    <w:p w14:paraId="4E83BECB" w14:textId="77777777" w:rsidR="00BB56AF" w:rsidRPr="00E51339" w:rsidRDefault="00BB56AF" w:rsidP="00BB56AF">
      <w:pPr>
        <w:rPr>
          <w:rFonts w:ascii="Arial" w:hAnsi="Arial" w:cs="Arial"/>
        </w:rPr>
      </w:pPr>
      <w:r w:rsidRPr="00E51339">
        <w:rPr>
          <w:rFonts w:ascii="Arial" w:hAnsi="Arial" w:cs="Arial"/>
        </w:rPr>
        <w:t xml:space="preserve">Jacques, JF (2024) </w:t>
      </w:r>
      <w:r w:rsidRPr="00E51339">
        <w:rPr>
          <w:rFonts w:ascii="Arial" w:hAnsi="Arial" w:cs="Arial"/>
          <w:i/>
          <w:iCs/>
        </w:rPr>
        <w:t>Trauma and Embodied Healing in Dramatherapy</w:t>
      </w:r>
      <w:r w:rsidRPr="00E51339">
        <w:rPr>
          <w:rFonts w:ascii="Arial" w:hAnsi="Arial" w:cs="Arial"/>
        </w:rPr>
        <w:t>,</w:t>
      </w:r>
      <w:r w:rsidRPr="00E51339">
        <w:rPr>
          <w:rFonts w:ascii="Arial" w:hAnsi="Arial" w:cs="Arial"/>
          <w:i/>
          <w:iCs/>
        </w:rPr>
        <w:t xml:space="preserve"> Theatre and Performance. </w:t>
      </w:r>
      <w:r w:rsidRPr="00E51339">
        <w:rPr>
          <w:rFonts w:ascii="Arial" w:hAnsi="Arial" w:cs="Arial"/>
        </w:rPr>
        <w:t>Abingdon: Routledge</w:t>
      </w:r>
    </w:p>
    <w:p w14:paraId="004D00AC" w14:textId="28400A4C" w:rsidR="00BB56AF" w:rsidRPr="00E51339" w:rsidRDefault="00BB56AF" w:rsidP="00BB56AF">
      <w:pPr>
        <w:rPr>
          <w:rFonts w:ascii="Arial" w:hAnsi="Arial" w:cs="Arial"/>
        </w:rPr>
      </w:pPr>
      <w:r w:rsidRPr="00E51339">
        <w:rPr>
          <w:rFonts w:ascii="Arial" w:hAnsi="Arial" w:cs="Arial"/>
        </w:rPr>
        <w:t>Landy, R.J</w:t>
      </w:r>
      <w:r w:rsidR="004B43D1" w:rsidRPr="00E51339">
        <w:rPr>
          <w:rFonts w:ascii="Arial" w:hAnsi="Arial" w:cs="Arial"/>
        </w:rPr>
        <w:t>, 1991</w:t>
      </w:r>
      <w:r w:rsidRPr="00E51339">
        <w:rPr>
          <w:rFonts w:ascii="Arial" w:hAnsi="Arial" w:cs="Arial"/>
        </w:rPr>
        <w:t xml:space="preserve">) </w:t>
      </w:r>
      <w:r w:rsidRPr="00E51339">
        <w:rPr>
          <w:rFonts w:ascii="Arial" w:hAnsi="Arial" w:cs="Arial"/>
          <w:i/>
          <w:iCs/>
        </w:rPr>
        <w:t>The dramatic basis of role theory</w:t>
      </w:r>
      <w:r w:rsidRPr="00E51339">
        <w:rPr>
          <w:rFonts w:ascii="Arial" w:hAnsi="Arial" w:cs="Arial"/>
        </w:rPr>
        <w:t>. The Arts in Psychotherapy</w:t>
      </w:r>
    </w:p>
    <w:p w14:paraId="2F3B5508" w14:textId="77777777" w:rsidR="00BB56AF" w:rsidRPr="00E51339" w:rsidRDefault="00BB56AF" w:rsidP="00BB56AF">
      <w:pPr>
        <w:rPr>
          <w:rFonts w:ascii="Arial" w:hAnsi="Arial" w:cs="Arial"/>
        </w:rPr>
      </w:pPr>
      <w:r w:rsidRPr="00E51339">
        <w:rPr>
          <w:rFonts w:ascii="Arial" w:hAnsi="Arial" w:cs="Arial"/>
        </w:rPr>
        <w:t xml:space="preserve">Maxwell, J (2014) </w:t>
      </w:r>
      <w:r w:rsidRPr="00E51339">
        <w:rPr>
          <w:rFonts w:ascii="Arial" w:hAnsi="Arial" w:cs="Arial"/>
          <w:i/>
          <w:iCs/>
        </w:rPr>
        <w:t xml:space="preserve">Jump Start Your Leadership. </w:t>
      </w:r>
      <w:r w:rsidRPr="00E51339">
        <w:rPr>
          <w:rFonts w:ascii="Arial" w:hAnsi="Arial" w:cs="Arial"/>
        </w:rPr>
        <w:t xml:space="preserve">New York: </w:t>
      </w:r>
      <w:proofErr w:type="spellStart"/>
      <w:r w:rsidRPr="00E51339">
        <w:rPr>
          <w:rFonts w:ascii="Arial" w:hAnsi="Arial" w:cs="Arial"/>
        </w:rPr>
        <w:t>Center</w:t>
      </w:r>
      <w:proofErr w:type="spellEnd"/>
      <w:r w:rsidRPr="00E51339">
        <w:rPr>
          <w:rFonts w:ascii="Arial" w:hAnsi="Arial" w:cs="Arial"/>
        </w:rPr>
        <w:t xml:space="preserve"> Street Publishers</w:t>
      </w:r>
    </w:p>
    <w:p w14:paraId="1239D1E0" w14:textId="77777777" w:rsidR="00BB56AF" w:rsidRPr="00E51339" w:rsidRDefault="00BB56AF" w:rsidP="00BB56AF">
      <w:pPr>
        <w:rPr>
          <w:rFonts w:ascii="Arial" w:hAnsi="Arial" w:cs="Arial"/>
        </w:rPr>
      </w:pPr>
      <w:r w:rsidRPr="00E51339">
        <w:rPr>
          <w:rFonts w:ascii="Arial" w:hAnsi="Arial" w:cs="Arial"/>
        </w:rPr>
        <w:t xml:space="preserve">Nicholson, H (2005) </w:t>
      </w:r>
      <w:r w:rsidRPr="00E51339">
        <w:rPr>
          <w:rFonts w:ascii="Arial" w:hAnsi="Arial" w:cs="Arial"/>
          <w:i/>
          <w:iCs/>
        </w:rPr>
        <w:t xml:space="preserve">Applied Drama. </w:t>
      </w:r>
      <w:r w:rsidRPr="00E51339">
        <w:rPr>
          <w:rFonts w:ascii="Arial" w:hAnsi="Arial" w:cs="Arial"/>
        </w:rPr>
        <w:t>Basingstoke: Palgrave MacMillan</w:t>
      </w:r>
    </w:p>
    <w:p w14:paraId="4F353A2B" w14:textId="77777777" w:rsidR="00BB56AF" w:rsidRPr="00E51339" w:rsidRDefault="00BB56AF" w:rsidP="00BB56AF">
      <w:pPr>
        <w:rPr>
          <w:rFonts w:ascii="Arial" w:hAnsi="Arial" w:cs="Arial"/>
        </w:rPr>
      </w:pPr>
      <w:r w:rsidRPr="00E51339">
        <w:rPr>
          <w:rFonts w:ascii="Arial" w:hAnsi="Arial" w:cs="Arial"/>
        </w:rPr>
        <w:t xml:space="preserve">Prentki, T (2015) </w:t>
      </w:r>
      <w:r w:rsidRPr="00E51339">
        <w:rPr>
          <w:rFonts w:ascii="Arial" w:hAnsi="Arial" w:cs="Arial"/>
          <w:i/>
          <w:iCs/>
        </w:rPr>
        <w:t>Applied Theatre Development. London</w:t>
      </w:r>
      <w:r w:rsidRPr="00E51339">
        <w:rPr>
          <w:rFonts w:ascii="Arial" w:hAnsi="Arial" w:cs="Arial"/>
        </w:rPr>
        <w:t>: Bloomsbury</w:t>
      </w:r>
    </w:p>
    <w:p w14:paraId="48055B83" w14:textId="77777777" w:rsidR="00BB56AF" w:rsidRPr="00E51339" w:rsidRDefault="00BB56AF" w:rsidP="00BB56AF">
      <w:pPr>
        <w:rPr>
          <w:rFonts w:ascii="Arial" w:hAnsi="Arial" w:cs="Arial"/>
        </w:rPr>
      </w:pPr>
      <w:r w:rsidRPr="00E51339">
        <w:rPr>
          <w:rFonts w:ascii="Arial" w:hAnsi="Arial" w:cs="Arial"/>
        </w:rPr>
        <w:t xml:space="preserve">Prentki, T and Preston, S (2009) </w:t>
      </w:r>
      <w:r w:rsidRPr="00E51339">
        <w:rPr>
          <w:rFonts w:ascii="Arial" w:hAnsi="Arial" w:cs="Arial"/>
          <w:i/>
          <w:iCs/>
        </w:rPr>
        <w:t xml:space="preserve">The Applied Theatre Reader. </w:t>
      </w:r>
      <w:r w:rsidRPr="00E51339">
        <w:rPr>
          <w:rFonts w:ascii="Arial" w:hAnsi="Arial" w:cs="Arial"/>
        </w:rPr>
        <w:t>Abingdon: Routledge</w:t>
      </w:r>
    </w:p>
    <w:p w14:paraId="10948CE8" w14:textId="77777777" w:rsidR="00BB56AF" w:rsidRPr="00E51339" w:rsidRDefault="00BB56AF" w:rsidP="00BB56AF">
      <w:pPr>
        <w:rPr>
          <w:rFonts w:ascii="Arial" w:hAnsi="Arial" w:cs="Arial"/>
        </w:rPr>
      </w:pPr>
      <w:r w:rsidRPr="00E51339">
        <w:rPr>
          <w:rFonts w:ascii="Arial" w:hAnsi="Arial" w:cs="Arial"/>
        </w:rPr>
        <w:t xml:space="preserve">Vickers, S and Emanuel, R (2011) </w:t>
      </w:r>
      <w:r w:rsidRPr="00E51339">
        <w:rPr>
          <w:rFonts w:ascii="Arial" w:hAnsi="Arial" w:cs="Arial"/>
          <w:i/>
          <w:iCs/>
        </w:rPr>
        <w:t xml:space="preserve">The Stories Within. </w:t>
      </w:r>
      <w:r w:rsidRPr="00E51339">
        <w:rPr>
          <w:rFonts w:ascii="Arial" w:hAnsi="Arial" w:cs="Arial"/>
        </w:rPr>
        <w:t>Buckingham: Hinton House</w:t>
      </w:r>
    </w:p>
    <w:p w14:paraId="2DEE4B5E" w14:textId="77777777" w:rsidR="00BB56AF" w:rsidRPr="00E51339" w:rsidRDefault="00BB56AF" w:rsidP="00BB56AF">
      <w:pPr>
        <w:rPr>
          <w:rFonts w:ascii="Arial" w:hAnsi="Arial" w:cs="Arial"/>
          <w:i/>
          <w:iCs/>
        </w:rPr>
      </w:pPr>
      <w:r w:rsidRPr="00E51339">
        <w:rPr>
          <w:rFonts w:ascii="Arial" w:hAnsi="Arial" w:cs="Arial"/>
          <w:color w:val="000000" w:themeColor="text1"/>
        </w:rPr>
        <w:t xml:space="preserve">Women’s Institute, The (2025) </w:t>
      </w:r>
      <w:r w:rsidRPr="00E51339">
        <w:rPr>
          <w:rFonts w:ascii="Arial" w:hAnsi="Arial" w:cs="Arial"/>
          <w:i/>
          <w:iCs/>
          <w:color w:val="000000" w:themeColor="text1"/>
        </w:rPr>
        <w:t>WI Life Magazine</w:t>
      </w:r>
    </w:p>
    <w:p w14:paraId="1CC757AF" w14:textId="6349A1B4" w:rsidR="00BB56AF" w:rsidRPr="00E51339" w:rsidRDefault="00BB56AF" w:rsidP="00BB56AF">
      <w:pPr>
        <w:rPr>
          <w:rFonts w:ascii="Arial" w:hAnsi="Arial" w:cs="Arial"/>
          <w:b/>
          <w:bCs/>
          <w:u w:val="single"/>
        </w:rPr>
      </w:pPr>
      <w:r w:rsidRPr="00E51339">
        <w:rPr>
          <w:rFonts w:ascii="Arial" w:hAnsi="Arial" w:cs="Arial"/>
          <w:b/>
          <w:bCs/>
          <w:u w:val="single"/>
        </w:rPr>
        <w:t>Online</w:t>
      </w:r>
    </w:p>
    <w:p w14:paraId="5B6977F2" w14:textId="13BA4AB0" w:rsidR="00BB56AF" w:rsidRPr="00E51339" w:rsidRDefault="00BB56AF" w:rsidP="00BB56AF">
      <w:pPr>
        <w:rPr>
          <w:rFonts w:ascii="Arial" w:hAnsi="Arial" w:cs="Arial"/>
        </w:rPr>
      </w:pPr>
      <w:r w:rsidRPr="00E51339">
        <w:rPr>
          <w:rFonts w:ascii="Arial" w:hAnsi="Arial" w:cs="Arial"/>
        </w:rPr>
        <w:t>Domestic Abuse Act 202</w:t>
      </w:r>
      <w:r w:rsidR="004B43D1" w:rsidRPr="00E51339">
        <w:rPr>
          <w:rFonts w:ascii="Arial" w:hAnsi="Arial" w:cs="Arial"/>
        </w:rPr>
        <w:t>1</w:t>
      </w:r>
    </w:p>
    <w:p w14:paraId="782B5F0B" w14:textId="77777777" w:rsidR="00BB56AF" w:rsidRPr="00E51339" w:rsidRDefault="00BB56AF" w:rsidP="00BB56AF">
      <w:pPr>
        <w:rPr>
          <w:rFonts w:ascii="Arial" w:hAnsi="Arial" w:cs="Arial"/>
        </w:rPr>
      </w:pPr>
      <w:hyperlink r:id="rId7" w:history="1">
        <w:r w:rsidRPr="00E51339">
          <w:rPr>
            <w:rStyle w:val="Hyperlink"/>
            <w:rFonts w:ascii="Arial" w:hAnsi="Arial" w:cs="Arial"/>
          </w:rPr>
          <w:t xml:space="preserve">www.gov.uk/government/publications/domestic-abuse-bill-2020-factsheets/domestic-abuse-bill-2020-overarching-factsheet </w:t>
        </w:r>
        <w:proofErr w:type="spellStart"/>
        <w:r w:rsidRPr="00E51339">
          <w:rPr>
            <w:rStyle w:val="Hyperlink"/>
            <w:rFonts w:ascii="Arial" w:hAnsi="Arial" w:cs="Arial"/>
          </w:rPr>
          <w:t>Accesssed</w:t>
        </w:r>
        <w:proofErr w:type="spellEnd"/>
        <w:r w:rsidRPr="00E51339">
          <w:rPr>
            <w:rStyle w:val="Hyperlink"/>
            <w:rFonts w:ascii="Arial" w:hAnsi="Arial" w:cs="Arial"/>
          </w:rPr>
          <w:t xml:space="preserve"> 30.04.2025</w:t>
        </w:r>
      </w:hyperlink>
      <w:r w:rsidRPr="00E51339">
        <w:rPr>
          <w:rFonts w:ascii="Arial" w:hAnsi="Arial" w:cs="Arial"/>
        </w:rPr>
        <w:t xml:space="preserve"> (Accessed 1.3.2025)</w:t>
      </w:r>
    </w:p>
    <w:p w14:paraId="5C7D7860" w14:textId="2FEAADC9" w:rsidR="00BB56AF" w:rsidRPr="00E51339" w:rsidRDefault="00BB56AF" w:rsidP="00BB56AF">
      <w:pPr>
        <w:rPr>
          <w:rFonts w:ascii="Arial" w:hAnsi="Arial" w:cs="Arial"/>
        </w:rPr>
      </w:pPr>
      <w:r w:rsidRPr="00E51339">
        <w:rPr>
          <w:rStyle w:val="Hyperlink"/>
          <w:rFonts w:ascii="Arial" w:hAnsi="Arial" w:cs="Arial"/>
          <w:color w:val="000000" w:themeColor="text1"/>
          <w:u w:val="none"/>
        </w:rPr>
        <w:t>People Speak Up (2024) Available at:</w:t>
      </w:r>
      <w:r w:rsidRPr="00E51339">
        <w:rPr>
          <w:rFonts w:ascii="Arial" w:hAnsi="Arial" w:cs="Arial"/>
        </w:rPr>
        <w:t xml:space="preserve"> </w:t>
      </w:r>
      <w:hyperlink r:id="rId8" w:history="1">
        <w:r w:rsidRPr="00E51339">
          <w:rPr>
            <w:rStyle w:val="Hyperlink"/>
            <w:rFonts w:ascii="Arial" w:hAnsi="Arial" w:cs="Arial"/>
          </w:rPr>
          <w:t>https://peoplespeakup.co.uk/</w:t>
        </w:r>
      </w:hyperlink>
      <w:r w:rsidRPr="00E51339">
        <w:rPr>
          <w:rFonts w:ascii="Arial" w:hAnsi="Arial" w:cs="Arial"/>
        </w:rPr>
        <w:t xml:space="preserve"> (Accessed 3.11.2024)</w:t>
      </w:r>
    </w:p>
    <w:p w14:paraId="4660EA0B" w14:textId="77777777" w:rsidR="00BB56AF" w:rsidRPr="00E51339" w:rsidRDefault="00BB56AF" w:rsidP="00BB56AF">
      <w:pPr>
        <w:rPr>
          <w:rFonts w:ascii="Arial" w:hAnsi="Arial" w:cs="Arial"/>
        </w:rPr>
      </w:pPr>
      <w:r w:rsidRPr="00E51339">
        <w:rPr>
          <w:rFonts w:ascii="Arial" w:hAnsi="Arial" w:cs="Arial"/>
        </w:rPr>
        <w:t>Equation - A charity set up to reduce the impact of domestic abuse etc. Available at:</w:t>
      </w:r>
    </w:p>
    <w:p w14:paraId="78813ECD" w14:textId="6CD00598" w:rsidR="00BB56AF" w:rsidRPr="00E51339" w:rsidRDefault="00BB56AF" w:rsidP="00BB56AF">
      <w:pPr>
        <w:rPr>
          <w:rStyle w:val="Hyperlink"/>
          <w:rFonts w:ascii="Arial" w:hAnsi="Arial" w:cs="Arial"/>
          <w:color w:val="auto"/>
          <w:u w:val="none"/>
        </w:rPr>
      </w:pPr>
      <w:hyperlink r:id="rId9" w:history="1">
        <w:r w:rsidRPr="00E51339">
          <w:rPr>
            <w:rStyle w:val="Hyperlink"/>
            <w:rFonts w:ascii="Arial" w:hAnsi="Arial" w:cs="Arial"/>
          </w:rPr>
          <w:t>https://equation.org.uk/</w:t>
        </w:r>
      </w:hyperlink>
      <w:r w:rsidRPr="00E51339">
        <w:rPr>
          <w:rFonts w:ascii="Arial" w:hAnsi="Arial" w:cs="Arial"/>
        </w:rPr>
        <w:t xml:space="preserve"> (Accessed 23.03.2025)</w:t>
      </w:r>
    </w:p>
    <w:p w14:paraId="7430E7BB" w14:textId="25420F10" w:rsidR="00933CF4" w:rsidRPr="00E51339" w:rsidRDefault="00BB56AF" w:rsidP="00D7187C">
      <w:pPr>
        <w:rPr>
          <w:rFonts w:ascii="Arial" w:hAnsi="Arial" w:cs="Arial"/>
          <w:color w:val="000000" w:themeColor="text1"/>
        </w:rPr>
      </w:pPr>
      <w:r w:rsidRPr="00E51339">
        <w:rPr>
          <w:rFonts w:ascii="Arial" w:hAnsi="Arial" w:cs="Arial"/>
          <w:color w:val="000000" w:themeColor="text1"/>
        </w:rPr>
        <w:t>National Theatre of Wales (2024) Available at:</w:t>
      </w:r>
      <w:r w:rsidRPr="00E51339">
        <w:rPr>
          <w:rFonts w:ascii="Arial" w:hAnsi="Arial" w:cs="Arial"/>
        </w:rPr>
        <w:t xml:space="preserve"> </w:t>
      </w:r>
      <w:hyperlink r:id="rId10" w:history="1">
        <w:r w:rsidRPr="00E51339">
          <w:rPr>
            <w:rStyle w:val="Hyperlink"/>
            <w:rFonts w:ascii="Arial" w:hAnsi="Arial" w:cs="Arial"/>
          </w:rPr>
          <w:t>https://www.nationaltheatrewales.org/</w:t>
        </w:r>
      </w:hyperlink>
      <w:r w:rsidRPr="00E51339">
        <w:rPr>
          <w:rFonts w:ascii="Arial" w:hAnsi="Arial" w:cs="Arial"/>
        </w:rPr>
        <w:t xml:space="preserve"> </w:t>
      </w:r>
      <w:r w:rsidRPr="00E51339">
        <w:rPr>
          <w:rStyle w:val="Hyperlink"/>
          <w:rFonts w:ascii="Arial" w:hAnsi="Arial" w:cs="Arial"/>
          <w:color w:val="000000" w:themeColor="text1"/>
        </w:rPr>
        <w:t>(Accessed 1.12.2024)</w:t>
      </w:r>
      <w:r w:rsidR="00933CF4" w:rsidRPr="00E51339">
        <w:rPr>
          <w:rFonts w:ascii="Arial" w:hAnsi="Arial" w:cs="Arial"/>
        </w:rPr>
        <w:br w:type="page"/>
      </w:r>
    </w:p>
    <w:p w14:paraId="440845F1" w14:textId="025353E3" w:rsidR="007A29EB" w:rsidRPr="00E51339" w:rsidRDefault="009E05C1" w:rsidP="00F419F2">
      <w:pPr>
        <w:jc w:val="both"/>
        <w:rPr>
          <w:rFonts w:ascii="Arial" w:hAnsi="Arial" w:cs="Arial"/>
          <w:b/>
          <w:bCs/>
        </w:rPr>
      </w:pPr>
      <w:r>
        <w:rPr>
          <w:rFonts w:ascii="Arial" w:hAnsi="Arial" w:cs="Arial"/>
          <w:b/>
          <w:bCs/>
        </w:rPr>
        <w:lastRenderedPageBreak/>
        <w:t xml:space="preserve">Appendix 2: </w:t>
      </w:r>
      <w:r w:rsidR="00933CF4" w:rsidRPr="00E51339">
        <w:rPr>
          <w:rFonts w:ascii="Arial" w:hAnsi="Arial" w:cs="Arial"/>
          <w:b/>
          <w:bCs/>
        </w:rPr>
        <w:t>Ri</w:t>
      </w:r>
      <w:r w:rsidR="007A29EB" w:rsidRPr="00E51339">
        <w:rPr>
          <w:rFonts w:ascii="Arial" w:hAnsi="Arial" w:cs="Arial"/>
          <w:b/>
          <w:bCs/>
        </w:rPr>
        <w:t xml:space="preserve">sk </w:t>
      </w:r>
      <w:r w:rsidR="00C34D1F" w:rsidRPr="00E51339">
        <w:rPr>
          <w:rFonts w:ascii="Arial" w:hAnsi="Arial" w:cs="Arial"/>
          <w:b/>
          <w:bCs/>
        </w:rPr>
        <w:t>A</w:t>
      </w:r>
      <w:r w:rsidR="007A29EB" w:rsidRPr="00E51339">
        <w:rPr>
          <w:rFonts w:ascii="Arial" w:hAnsi="Arial" w:cs="Arial"/>
          <w:b/>
          <w:bCs/>
        </w:rPr>
        <w:t>ssessment</w:t>
      </w:r>
      <w:r w:rsidR="00155841">
        <w:rPr>
          <w:rFonts w:ascii="Arial" w:hAnsi="Arial" w:cs="Arial"/>
          <w:b/>
          <w:bCs/>
        </w:rPr>
        <w:t>s</w:t>
      </w:r>
    </w:p>
    <w:p w14:paraId="48EB59D7" w14:textId="77777777" w:rsidR="00231605" w:rsidRPr="00E51339" w:rsidRDefault="00231605" w:rsidP="00231605">
      <w:pPr>
        <w:jc w:val="both"/>
        <w:rPr>
          <w:rFonts w:ascii="Arial" w:hAnsi="Arial" w:cs="Arial"/>
          <w:b/>
          <w:bCs/>
        </w:rPr>
      </w:pPr>
      <w:r w:rsidRPr="00E51339">
        <w:rPr>
          <w:rFonts w:ascii="Arial" w:hAnsi="Arial" w:cs="Arial"/>
          <w:b/>
          <w:bCs/>
        </w:rPr>
        <w:t>Emotional &amp; Participatory Risks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682"/>
        <w:gridCol w:w="2350"/>
        <w:gridCol w:w="1260"/>
        <w:gridCol w:w="914"/>
        <w:gridCol w:w="2820"/>
      </w:tblGrid>
      <w:tr w:rsidR="00231605" w:rsidRPr="00E51339" w14:paraId="688FBE88" w14:textId="77777777" w:rsidTr="00330C45">
        <w:trPr>
          <w:tblHeader/>
          <w:tblCellSpacing w:w="15" w:type="dxa"/>
        </w:trPr>
        <w:tc>
          <w:tcPr>
            <w:tcW w:w="0" w:type="auto"/>
            <w:vAlign w:val="center"/>
            <w:hideMark/>
          </w:tcPr>
          <w:p w14:paraId="07E2568A" w14:textId="77777777" w:rsidR="00231605" w:rsidRPr="00E51339" w:rsidRDefault="00231605" w:rsidP="00330C45">
            <w:pPr>
              <w:jc w:val="both"/>
              <w:rPr>
                <w:rFonts w:ascii="Arial" w:hAnsi="Arial" w:cs="Arial"/>
                <w:b/>
                <w:bCs/>
              </w:rPr>
            </w:pPr>
            <w:r w:rsidRPr="00E51339">
              <w:rPr>
                <w:rFonts w:ascii="Arial" w:hAnsi="Arial" w:cs="Arial"/>
                <w:b/>
                <w:bCs/>
              </w:rPr>
              <w:t>Risk</w:t>
            </w:r>
          </w:p>
        </w:tc>
        <w:tc>
          <w:tcPr>
            <w:tcW w:w="0" w:type="auto"/>
            <w:vAlign w:val="center"/>
            <w:hideMark/>
          </w:tcPr>
          <w:p w14:paraId="111E9FE9" w14:textId="77777777" w:rsidR="00231605" w:rsidRPr="00E51339" w:rsidRDefault="00231605" w:rsidP="00330C45">
            <w:pPr>
              <w:jc w:val="both"/>
              <w:rPr>
                <w:rFonts w:ascii="Arial" w:hAnsi="Arial" w:cs="Arial"/>
                <w:b/>
                <w:bCs/>
              </w:rPr>
            </w:pPr>
            <w:r w:rsidRPr="00E51339">
              <w:rPr>
                <w:rFonts w:ascii="Arial" w:hAnsi="Arial" w:cs="Arial"/>
                <w:b/>
                <w:bCs/>
              </w:rPr>
              <w:t>Description</w:t>
            </w:r>
          </w:p>
        </w:tc>
        <w:tc>
          <w:tcPr>
            <w:tcW w:w="0" w:type="auto"/>
            <w:vAlign w:val="center"/>
            <w:hideMark/>
          </w:tcPr>
          <w:p w14:paraId="5EE974D3" w14:textId="77777777" w:rsidR="00231605" w:rsidRPr="00E51339" w:rsidRDefault="00231605" w:rsidP="00330C45">
            <w:pPr>
              <w:jc w:val="both"/>
              <w:rPr>
                <w:rFonts w:ascii="Arial" w:hAnsi="Arial" w:cs="Arial"/>
                <w:b/>
                <w:bCs/>
              </w:rPr>
            </w:pPr>
            <w:r w:rsidRPr="00E51339">
              <w:rPr>
                <w:rFonts w:ascii="Arial" w:hAnsi="Arial" w:cs="Arial"/>
                <w:b/>
                <w:bCs/>
              </w:rPr>
              <w:t>Likelihood</w:t>
            </w:r>
          </w:p>
        </w:tc>
        <w:tc>
          <w:tcPr>
            <w:tcW w:w="0" w:type="auto"/>
            <w:vAlign w:val="center"/>
            <w:hideMark/>
          </w:tcPr>
          <w:p w14:paraId="3D33B1EC" w14:textId="77777777" w:rsidR="00231605" w:rsidRPr="00E51339" w:rsidRDefault="00231605" w:rsidP="00330C45">
            <w:pPr>
              <w:jc w:val="both"/>
              <w:rPr>
                <w:rFonts w:ascii="Arial" w:hAnsi="Arial" w:cs="Arial"/>
                <w:b/>
                <w:bCs/>
              </w:rPr>
            </w:pPr>
            <w:r w:rsidRPr="00E51339">
              <w:rPr>
                <w:rFonts w:ascii="Arial" w:hAnsi="Arial" w:cs="Arial"/>
                <w:b/>
                <w:bCs/>
              </w:rPr>
              <w:t>Impact</w:t>
            </w:r>
          </w:p>
        </w:tc>
        <w:tc>
          <w:tcPr>
            <w:tcW w:w="0" w:type="auto"/>
            <w:vAlign w:val="center"/>
            <w:hideMark/>
          </w:tcPr>
          <w:p w14:paraId="033D7A76" w14:textId="77777777" w:rsidR="00231605" w:rsidRPr="00E51339" w:rsidRDefault="00231605" w:rsidP="00330C45">
            <w:pPr>
              <w:jc w:val="both"/>
              <w:rPr>
                <w:rFonts w:ascii="Arial" w:hAnsi="Arial" w:cs="Arial"/>
                <w:b/>
                <w:bCs/>
              </w:rPr>
            </w:pPr>
            <w:r w:rsidRPr="00E51339">
              <w:rPr>
                <w:rFonts w:ascii="Arial" w:hAnsi="Arial" w:cs="Arial"/>
                <w:b/>
                <w:bCs/>
              </w:rPr>
              <w:t>Mitigation Strategy</w:t>
            </w:r>
          </w:p>
        </w:tc>
      </w:tr>
      <w:tr w:rsidR="00231605" w:rsidRPr="00E51339" w14:paraId="4C038020" w14:textId="77777777" w:rsidTr="00330C45">
        <w:trPr>
          <w:tblCellSpacing w:w="15" w:type="dxa"/>
        </w:trPr>
        <w:tc>
          <w:tcPr>
            <w:tcW w:w="0" w:type="auto"/>
            <w:vAlign w:val="center"/>
            <w:hideMark/>
          </w:tcPr>
          <w:p w14:paraId="6D8D540D" w14:textId="77777777" w:rsidR="00231605" w:rsidRPr="00E51339" w:rsidRDefault="00231605" w:rsidP="00330C45">
            <w:pPr>
              <w:jc w:val="both"/>
              <w:rPr>
                <w:rFonts w:ascii="Arial" w:hAnsi="Arial" w:cs="Arial"/>
              </w:rPr>
            </w:pPr>
            <w:r w:rsidRPr="00E51339">
              <w:rPr>
                <w:rFonts w:ascii="Arial" w:hAnsi="Arial" w:cs="Arial"/>
              </w:rPr>
              <w:t>Emotional Triggers</w:t>
            </w:r>
          </w:p>
        </w:tc>
        <w:tc>
          <w:tcPr>
            <w:tcW w:w="0" w:type="auto"/>
            <w:vAlign w:val="center"/>
            <w:hideMark/>
          </w:tcPr>
          <w:p w14:paraId="61DE7619" w14:textId="77777777" w:rsidR="00231605" w:rsidRPr="00E51339" w:rsidRDefault="00231605" w:rsidP="004E18AD">
            <w:pPr>
              <w:rPr>
                <w:rFonts w:ascii="Arial" w:hAnsi="Arial" w:cs="Arial"/>
              </w:rPr>
            </w:pPr>
            <w:r w:rsidRPr="00E51339">
              <w:rPr>
                <w:rFonts w:ascii="Arial" w:hAnsi="Arial" w:cs="Arial"/>
              </w:rPr>
              <w:t>Activities may evoke memories of trauma</w:t>
            </w:r>
          </w:p>
        </w:tc>
        <w:tc>
          <w:tcPr>
            <w:tcW w:w="0" w:type="auto"/>
            <w:vAlign w:val="center"/>
            <w:hideMark/>
          </w:tcPr>
          <w:p w14:paraId="2E659532" w14:textId="77777777" w:rsidR="00231605" w:rsidRPr="00E51339" w:rsidRDefault="00231605" w:rsidP="00330C45">
            <w:pPr>
              <w:jc w:val="both"/>
              <w:rPr>
                <w:rFonts w:ascii="Arial" w:hAnsi="Arial" w:cs="Arial"/>
              </w:rPr>
            </w:pPr>
            <w:r w:rsidRPr="00E51339">
              <w:rPr>
                <w:rFonts w:ascii="Arial" w:hAnsi="Arial" w:cs="Arial"/>
              </w:rPr>
              <w:t>Medium</w:t>
            </w:r>
          </w:p>
        </w:tc>
        <w:tc>
          <w:tcPr>
            <w:tcW w:w="0" w:type="auto"/>
            <w:vAlign w:val="center"/>
            <w:hideMark/>
          </w:tcPr>
          <w:p w14:paraId="0A19592A" w14:textId="77777777" w:rsidR="00231605" w:rsidRPr="00E51339" w:rsidRDefault="00231605" w:rsidP="00330C45">
            <w:pPr>
              <w:jc w:val="both"/>
              <w:rPr>
                <w:rFonts w:ascii="Arial" w:hAnsi="Arial" w:cs="Arial"/>
              </w:rPr>
            </w:pPr>
            <w:r w:rsidRPr="00E51339">
              <w:rPr>
                <w:rFonts w:ascii="Arial" w:hAnsi="Arial" w:cs="Arial"/>
              </w:rPr>
              <w:t>High</w:t>
            </w:r>
          </w:p>
        </w:tc>
        <w:tc>
          <w:tcPr>
            <w:tcW w:w="0" w:type="auto"/>
            <w:vAlign w:val="center"/>
            <w:hideMark/>
          </w:tcPr>
          <w:p w14:paraId="097E4401" w14:textId="77777777" w:rsidR="00231605" w:rsidRPr="00E51339" w:rsidRDefault="00231605" w:rsidP="00330C45">
            <w:pPr>
              <w:rPr>
                <w:rFonts w:ascii="Arial" w:hAnsi="Arial" w:cs="Arial"/>
              </w:rPr>
            </w:pPr>
            <w:r w:rsidRPr="00E51339">
              <w:rPr>
                <w:rFonts w:ascii="Arial" w:hAnsi="Arial" w:cs="Arial"/>
              </w:rPr>
              <w:t>Provide clear opt-in/opt-out choices; use trauma-sensitive language; honour withdrawal signals or safe words</w:t>
            </w:r>
          </w:p>
        </w:tc>
      </w:tr>
      <w:tr w:rsidR="00231605" w:rsidRPr="00E51339" w14:paraId="044835FB" w14:textId="77777777" w:rsidTr="00330C45">
        <w:trPr>
          <w:tblCellSpacing w:w="15" w:type="dxa"/>
        </w:trPr>
        <w:tc>
          <w:tcPr>
            <w:tcW w:w="0" w:type="auto"/>
            <w:vAlign w:val="center"/>
            <w:hideMark/>
          </w:tcPr>
          <w:p w14:paraId="3D573A72" w14:textId="77777777" w:rsidR="00231605" w:rsidRPr="00E51339" w:rsidRDefault="00231605" w:rsidP="00330C45">
            <w:pPr>
              <w:jc w:val="both"/>
              <w:rPr>
                <w:rFonts w:ascii="Arial" w:hAnsi="Arial" w:cs="Arial"/>
              </w:rPr>
            </w:pPr>
            <w:r w:rsidRPr="00E51339">
              <w:rPr>
                <w:rFonts w:ascii="Arial" w:hAnsi="Arial" w:cs="Arial"/>
              </w:rPr>
              <w:t>Re-traumatization</w:t>
            </w:r>
          </w:p>
        </w:tc>
        <w:tc>
          <w:tcPr>
            <w:tcW w:w="0" w:type="auto"/>
            <w:vAlign w:val="center"/>
            <w:hideMark/>
          </w:tcPr>
          <w:p w14:paraId="5669F3B1" w14:textId="77777777" w:rsidR="00231605" w:rsidRPr="00E51339" w:rsidRDefault="00231605" w:rsidP="004E18AD">
            <w:pPr>
              <w:rPr>
                <w:rFonts w:ascii="Arial" w:hAnsi="Arial" w:cs="Arial"/>
              </w:rPr>
            </w:pPr>
            <w:r w:rsidRPr="00E51339">
              <w:rPr>
                <w:rFonts w:ascii="Arial" w:hAnsi="Arial" w:cs="Arial"/>
              </w:rPr>
              <w:t>Certain exercises may unintentionally replicate distressing dynamics</w:t>
            </w:r>
          </w:p>
        </w:tc>
        <w:tc>
          <w:tcPr>
            <w:tcW w:w="0" w:type="auto"/>
            <w:vAlign w:val="center"/>
            <w:hideMark/>
          </w:tcPr>
          <w:p w14:paraId="39B6A3B2" w14:textId="77777777" w:rsidR="00231605" w:rsidRPr="00E51339" w:rsidRDefault="00231605" w:rsidP="00330C45">
            <w:pPr>
              <w:jc w:val="both"/>
              <w:rPr>
                <w:rFonts w:ascii="Arial" w:hAnsi="Arial" w:cs="Arial"/>
              </w:rPr>
            </w:pPr>
            <w:r w:rsidRPr="00E51339">
              <w:rPr>
                <w:rFonts w:ascii="Arial" w:hAnsi="Arial" w:cs="Arial"/>
              </w:rPr>
              <w:t>Low</w:t>
            </w:r>
          </w:p>
        </w:tc>
        <w:tc>
          <w:tcPr>
            <w:tcW w:w="0" w:type="auto"/>
            <w:vAlign w:val="center"/>
            <w:hideMark/>
          </w:tcPr>
          <w:p w14:paraId="2EB2A7B3" w14:textId="77777777" w:rsidR="00231605" w:rsidRPr="00E51339" w:rsidRDefault="00231605" w:rsidP="00330C45">
            <w:pPr>
              <w:jc w:val="both"/>
              <w:rPr>
                <w:rFonts w:ascii="Arial" w:hAnsi="Arial" w:cs="Arial"/>
              </w:rPr>
            </w:pPr>
            <w:r w:rsidRPr="00E51339">
              <w:rPr>
                <w:rFonts w:ascii="Arial" w:hAnsi="Arial" w:cs="Arial"/>
              </w:rPr>
              <w:t>High</w:t>
            </w:r>
          </w:p>
        </w:tc>
        <w:tc>
          <w:tcPr>
            <w:tcW w:w="0" w:type="auto"/>
            <w:vAlign w:val="center"/>
            <w:hideMark/>
          </w:tcPr>
          <w:p w14:paraId="16D8552C" w14:textId="77777777" w:rsidR="00231605" w:rsidRPr="00E51339" w:rsidRDefault="00231605" w:rsidP="00330C45">
            <w:pPr>
              <w:rPr>
                <w:rFonts w:ascii="Arial" w:hAnsi="Arial" w:cs="Arial"/>
              </w:rPr>
            </w:pPr>
            <w:r w:rsidRPr="00E51339">
              <w:rPr>
                <w:rFonts w:ascii="Arial" w:hAnsi="Arial" w:cs="Arial"/>
              </w:rPr>
              <w:t>Frame activities with care; emphasize choice and autonomy; offer grounding and closure techniques</w:t>
            </w:r>
          </w:p>
        </w:tc>
      </w:tr>
      <w:tr w:rsidR="00231605" w:rsidRPr="00E51339" w14:paraId="6B989362" w14:textId="77777777" w:rsidTr="00330C45">
        <w:trPr>
          <w:tblCellSpacing w:w="15" w:type="dxa"/>
        </w:trPr>
        <w:tc>
          <w:tcPr>
            <w:tcW w:w="0" w:type="auto"/>
            <w:vAlign w:val="center"/>
            <w:hideMark/>
          </w:tcPr>
          <w:p w14:paraId="614B8C1D" w14:textId="77777777" w:rsidR="00231605" w:rsidRPr="00E51339" w:rsidRDefault="00231605" w:rsidP="00330C45">
            <w:pPr>
              <w:jc w:val="both"/>
              <w:rPr>
                <w:rFonts w:ascii="Arial" w:hAnsi="Arial" w:cs="Arial"/>
              </w:rPr>
            </w:pPr>
            <w:r w:rsidRPr="00E51339">
              <w:rPr>
                <w:rFonts w:ascii="Arial" w:hAnsi="Arial" w:cs="Arial"/>
              </w:rPr>
              <w:t>Non-verbal Exposure</w:t>
            </w:r>
          </w:p>
        </w:tc>
        <w:tc>
          <w:tcPr>
            <w:tcW w:w="0" w:type="auto"/>
            <w:vAlign w:val="center"/>
            <w:hideMark/>
          </w:tcPr>
          <w:p w14:paraId="2A4B1BA3" w14:textId="77777777" w:rsidR="00231605" w:rsidRPr="00E51339" w:rsidRDefault="00231605" w:rsidP="004E18AD">
            <w:pPr>
              <w:rPr>
                <w:rFonts w:ascii="Arial" w:hAnsi="Arial" w:cs="Arial"/>
              </w:rPr>
            </w:pPr>
            <w:r w:rsidRPr="00E51339">
              <w:rPr>
                <w:rFonts w:ascii="Arial" w:hAnsi="Arial" w:cs="Arial"/>
              </w:rPr>
              <w:t>Some may feel uncertain using embodied techniques</w:t>
            </w:r>
          </w:p>
        </w:tc>
        <w:tc>
          <w:tcPr>
            <w:tcW w:w="0" w:type="auto"/>
            <w:vAlign w:val="center"/>
            <w:hideMark/>
          </w:tcPr>
          <w:p w14:paraId="1E7013A9" w14:textId="77777777" w:rsidR="00231605" w:rsidRPr="00E51339" w:rsidRDefault="00231605" w:rsidP="00330C45">
            <w:pPr>
              <w:jc w:val="both"/>
              <w:rPr>
                <w:rFonts w:ascii="Arial" w:hAnsi="Arial" w:cs="Arial"/>
              </w:rPr>
            </w:pPr>
            <w:r w:rsidRPr="00E51339">
              <w:rPr>
                <w:rFonts w:ascii="Arial" w:hAnsi="Arial" w:cs="Arial"/>
              </w:rPr>
              <w:t>Medium</w:t>
            </w:r>
          </w:p>
        </w:tc>
        <w:tc>
          <w:tcPr>
            <w:tcW w:w="0" w:type="auto"/>
            <w:vAlign w:val="center"/>
            <w:hideMark/>
          </w:tcPr>
          <w:p w14:paraId="4CAEECE5" w14:textId="77777777" w:rsidR="00231605" w:rsidRPr="00E51339" w:rsidRDefault="00231605" w:rsidP="00330C45">
            <w:pPr>
              <w:jc w:val="both"/>
              <w:rPr>
                <w:rFonts w:ascii="Arial" w:hAnsi="Arial" w:cs="Arial"/>
              </w:rPr>
            </w:pPr>
            <w:r w:rsidRPr="00E51339">
              <w:rPr>
                <w:rFonts w:ascii="Arial" w:hAnsi="Arial" w:cs="Arial"/>
              </w:rPr>
              <w:t>Medium</w:t>
            </w:r>
          </w:p>
        </w:tc>
        <w:tc>
          <w:tcPr>
            <w:tcW w:w="0" w:type="auto"/>
            <w:vAlign w:val="center"/>
            <w:hideMark/>
          </w:tcPr>
          <w:p w14:paraId="6DC2F75D" w14:textId="77777777" w:rsidR="00231605" w:rsidRPr="00E51339" w:rsidRDefault="00231605" w:rsidP="00330C45">
            <w:pPr>
              <w:rPr>
                <w:rFonts w:ascii="Arial" w:hAnsi="Arial" w:cs="Arial"/>
              </w:rPr>
            </w:pPr>
            <w:r w:rsidRPr="00E51339">
              <w:rPr>
                <w:rFonts w:ascii="Arial" w:hAnsi="Arial" w:cs="Arial"/>
              </w:rPr>
              <w:t>Normalise individual pacing and adaptation; offer verbal or visual alternatives</w:t>
            </w:r>
          </w:p>
        </w:tc>
      </w:tr>
      <w:tr w:rsidR="00231605" w:rsidRPr="00E51339" w14:paraId="3E35918A" w14:textId="77777777" w:rsidTr="00330C45">
        <w:trPr>
          <w:tblCellSpacing w:w="15" w:type="dxa"/>
        </w:trPr>
        <w:tc>
          <w:tcPr>
            <w:tcW w:w="0" w:type="auto"/>
            <w:vAlign w:val="center"/>
            <w:hideMark/>
          </w:tcPr>
          <w:p w14:paraId="575B0652" w14:textId="77777777" w:rsidR="00231605" w:rsidRPr="00E51339" w:rsidRDefault="00231605" w:rsidP="00330C45">
            <w:pPr>
              <w:jc w:val="both"/>
              <w:rPr>
                <w:rFonts w:ascii="Arial" w:hAnsi="Arial" w:cs="Arial"/>
              </w:rPr>
            </w:pPr>
            <w:r w:rsidRPr="00E51339">
              <w:rPr>
                <w:rFonts w:ascii="Arial" w:hAnsi="Arial" w:cs="Arial"/>
              </w:rPr>
              <w:t>Group Sensitivity</w:t>
            </w:r>
          </w:p>
        </w:tc>
        <w:tc>
          <w:tcPr>
            <w:tcW w:w="0" w:type="auto"/>
            <w:vAlign w:val="center"/>
            <w:hideMark/>
          </w:tcPr>
          <w:p w14:paraId="5A0E4B08" w14:textId="77777777" w:rsidR="00231605" w:rsidRPr="00E51339" w:rsidRDefault="00231605" w:rsidP="004E18AD">
            <w:pPr>
              <w:rPr>
                <w:rFonts w:ascii="Arial" w:hAnsi="Arial" w:cs="Arial"/>
              </w:rPr>
            </w:pPr>
            <w:r w:rsidRPr="00E51339">
              <w:rPr>
                <w:rFonts w:ascii="Arial" w:hAnsi="Arial" w:cs="Arial"/>
              </w:rPr>
              <w:t>Emotional responses may affect dynamics</w:t>
            </w:r>
          </w:p>
        </w:tc>
        <w:tc>
          <w:tcPr>
            <w:tcW w:w="0" w:type="auto"/>
            <w:vAlign w:val="center"/>
            <w:hideMark/>
          </w:tcPr>
          <w:p w14:paraId="71616A8A" w14:textId="77777777" w:rsidR="00231605" w:rsidRPr="00E51339" w:rsidRDefault="00231605" w:rsidP="00330C45">
            <w:pPr>
              <w:jc w:val="both"/>
              <w:rPr>
                <w:rFonts w:ascii="Arial" w:hAnsi="Arial" w:cs="Arial"/>
              </w:rPr>
            </w:pPr>
            <w:r w:rsidRPr="00E51339">
              <w:rPr>
                <w:rFonts w:ascii="Arial" w:hAnsi="Arial" w:cs="Arial"/>
              </w:rPr>
              <w:t>Low</w:t>
            </w:r>
          </w:p>
        </w:tc>
        <w:tc>
          <w:tcPr>
            <w:tcW w:w="0" w:type="auto"/>
            <w:vAlign w:val="center"/>
            <w:hideMark/>
          </w:tcPr>
          <w:p w14:paraId="41411AE8" w14:textId="77777777" w:rsidR="00231605" w:rsidRPr="00E51339" w:rsidRDefault="00231605" w:rsidP="00330C45">
            <w:pPr>
              <w:jc w:val="both"/>
              <w:rPr>
                <w:rFonts w:ascii="Arial" w:hAnsi="Arial" w:cs="Arial"/>
              </w:rPr>
            </w:pPr>
            <w:r w:rsidRPr="00E51339">
              <w:rPr>
                <w:rFonts w:ascii="Arial" w:hAnsi="Arial" w:cs="Arial"/>
              </w:rPr>
              <w:t>Medium</w:t>
            </w:r>
          </w:p>
        </w:tc>
        <w:tc>
          <w:tcPr>
            <w:tcW w:w="0" w:type="auto"/>
            <w:vAlign w:val="center"/>
            <w:hideMark/>
          </w:tcPr>
          <w:p w14:paraId="79B209F9" w14:textId="77777777" w:rsidR="00231605" w:rsidRPr="00E51339" w:rsidRDefault="00231605" w:rsidP="00330C45">
            <w:pPr>
              <w:rPr>
                <w:rFonts w:ascii="Arial" w:hAnsi="Arial" w:cs="Arial"/>
              </w:rPr>
            </w:pPr>
            <w:r w:rsidRPr="00E51339">
              <w:rPr>
                <w:rFonts w:ascii="Arial" w:hAnsi="Arial" w:cs="Arial"/>
              </w:rPr>
              <w:t>Establish agreements at start; promote attentive, supportive listening; enable private check-ins if needed</w:t>
            </w:r>
          </w:p>
        </w:tc>
      </w:tr>
      <w:tr w:rsidR="00231605" w:rsidRPr="00E51339" w14:paraId="4775057F" w14:textId="77777777" w:rsidTr="00330C45">
        <w:trPr>
          <w:tblCellSpacing w:w="15" w:type="dxa"/>
        </w:trPr>
        <w:tc>
          <w:tcPr>
            <w:tcW w:w="0" w:type="auto"/>
            <w:vAlign w:val="center"/>
            <w:hideMark/>
          </w:tcPr>
          <w:p w14:paraId="281D2D2E" w14:textId="77777777" w:rsidR="00231605" w:rsidRPr="00E51339" w:rsidRDefault="00231605" w:rsidP="00330C45">
            <w:pPr>
              <w:jc w:val="both"/>
              <w:rPr>
                <w:rFonts w:ascii="Arial" w:hAnsi="Arial" w:cs="Arial"/>
              </w:rPr>
            </w:pPr>
            <w:r w:rsidRPr="00E51339">
              <w:rPr>
                <w:rFonts w:ascii="Arial" w:hAnsi="Arial" w:cs="Arial"/>
              </w:rPr>
              <w:t>Technique Confusion</w:t>
            </w:r>
          </w:p>
        </w:tc>
        <w:tc>
          <w:tcPr>
            <w:tcW w:w="0" w:type="auto"/>
            <w:vAlign w:val="center"/>
            <w:hideMark/>
          </w:tcPr>
          <w:p w14:paraId="025B1395" w14:textId="77777777" w:rsidR="00231605" w:rsidRPr="00E51339" w:rsidRDefault="00231605" w:rsidP="004E18AD">
            <w:pPr>
              <w:rPr>
                <w:rFonts w:ascii="Arial" w:hAnsi="Arial" w:cs="Arial"/>
              </w:rPr>
            </w:pPr>
            <w:r w:rsidRPr="00E51339">
              <w:rPr>
                <w:rFonts w:ascii="Arial" w:hAnsi="Arial" w:cs="Arial"/>
              </w:rPr>
              <w:t>Participants unfamiliar with Image Theatre may feel uncertain</w:t>
            </w:r>
          </w:p>
        </w:tc>
        <w:tc>
          <w:tcPr>
            <w:tcW w:w="0" w:type="auto"/>
            <w:vAlign w:val="center"/>
            <w:hideMark/>
          </w:tcPr>
          <w:p w14:paraId="7B0AF4BF" w14:textId="77777777" w:rsidR="00231605" w:rsidRPr="00E51339" w:rsidRDefault="00231605" w:rsidP="00330C45">
            <w:pPr>
              <w:jc w:val="both"/>
              <w:rPr>
                <w:rFonts w:ascii="Arial" w:hAnsi="Arial" w:cs="Arial"/>
              </w:rPr>
            </w:pPr>
            <w:r w:rsidRPr="00E51339">
              <w:rPr>
                <w:rFonts w:ascii="Arial" w:hAnsi="Arial" w:cs="Arial"/>
              </w:rPr>
              <w:t>Low</w:t>
            </w:r>
          </w:p>
        </w:tc>
        <w:tc>
          <w:tcPr>
            <w:tcW w:w="0" w:type="auto"/>
            <w:vAlign w:val="center"/>
            <w:hideMark/>
          </w:tcPr>
          <w:p w14:paraId="6E5C3760" w14:textId="77777777" w:rsidR="00231605" w:rsidRPr="00E51339" w:rsidRDefault="00231605" w:rsidP="00330C45">
            <w:pPr>
              <w:jc w:val="both"/>
              <w:rPr>
                <w:rFonts w:ascii="Arial" w:hAnsi="Arial" w:cs="Arial"/>
              </w:rPr>
            </w:pPr>
            <w:r w:rsidRPr="00E51339">
              <w:rPr>
                <w:rFonts w:ascii="Arial" w:hAnsi="Arial" w:cs="Arial"/>
              </w:rPr>
              <w:t>Low</w:t>
            </w:r>
          </w:p>
        </w:tc>
        <w:tc>
          <w:tcPr>
            <w:tcW w:w="0" w:type="auto"/>
            <w:vAlign w:val="center"/>
            <w:hideMark/>
          </w:tcPr>
          <w:p w14:paraId="62C555AF" w14:textId="77777777" w:rsidR="00231605" w:rsidRPr="00E51339" w:rsidRDefault="00231605" w:rsidP="00330C45">
            <w:pPr>
              <w:rPr>
                <w:rFonts w:ascii="Arial" w:hAnsi="Arial" w:cs="Arial"/>
              </w:rPr>
            </w:pPr>
            <w:r w:rsidRPr="00E51339">
              <w:rPr>
                <w:rFonts w:ascii="Arial" w:hAnsi="Arial" w:cs="Arial"/>
              </w:rPr>
              <w:t>Provide gentle framing; validate varied interpretation and response styles</w:t>
            </w:r>
          </w:p>
        </w:tc>
      </w:tr>
      <w:tr w:rsidR="00231605" w:rsidRPr="00E51339" w14:paraId="2FF7C3C7" w14:textId="77777777" w:rsidTr="00330C45">
        <w:trPr>
          <w:tblCellSpacing w:w="15" w:type="dxa"/>
        </w:trPr>
        <w:tc>
          <w:tcPr>
            <w:tcW w:w="0" w:type="auto"/>
            <w:vAlign w:val="center"/>
            <w:hideMark/>
          </w:tcPr>
          <w:p w14:paraId="6F60BAB1" w14:textId="77777777" w:rsidR="00231605" w:rsidRPr="00E51339" w:rsidRDefault="00231605" w:rsidP="00330C45">
            <w:pPr>
              <w:jc w:val="both"/>
              <w:rPr>
                <w:rFonts w:ascii="Arial" w:hAnsi="Arial" w:cs="Arial"/>
              </w:rPr>
            </w:pPr>
            <w:r w:rsidRPr="00E51339">
              <w:rPr>
                <w:rFonts w:ascii="Arial" w:hAnsi="Arial" w:cs="Arial"/>
              </w:rPr>
              <w:t>Physical Constraints</w:t>
            </w:r>
          </w:p>
        </w:tc>
        <w:tc>
          <w:tcPr>
            <w:tcW w:w="0" w:type="auto"/>
            <w:vAlign w:val="center"/>
            <w:hideMark/>
          </w:tcPr>
          <w:p w14:paraId="6CE7052B" w14:textId="77777777" w:rsidR="00231605" w:rsidRPr="00E51339" w:rsidRDefault="00231605" w:rsidP="004E18AD">
            <w:pPr>
              <w:rPr>
                <w:rFonts w:ascii="Arial" w:hAnsi="Arial" w:cs="Arial"/>
              </w:rPr>
            </w:pPr>
            <w:r w:rsidRPr="00E51339">
              <w:rPr>
                <w:rFonts w:ascii="Arial" w:hAnsi="Arial" w:cs="Arial"/>
              </w:rPr>
              <w:t>Movement may be challenging for some participants</w:t>
            </w:r>
          </w:p>
        </w:tc>
        <w:tc>
          <w:tcPr>
            <w:tcW w:w="0" w:type="auto"/>
            <w:vAlign w:val="center"/>
            <w:hideMark/>
          </w:tcPr>
          <w:p w14:paraId="75BE3FF9" w14:textId="77777777" w:rsidR="00231605" w:rsidRPr="00E51339" w:rsidRDefault="00231605" w:rsidP="00330C45">
            <w:pPr>
              <w:jc w:val="both"/>
              <w:rPr>
                <w:rFonts w:ascii="Arial" w:hAnsi="Arial" w:cs="Arial"/>
              </w:rPr>
            </w:pPr>
            <w:r w:rsidRPr="00E51339">
              <w:rPr>
                <w:rFonts w:ascii="Arial" w:hAnsi="Arial" w:cs="Arial"/>
              </w:rPr>
              <w:t>Low</w:t>
            </w:r>
          </w:p>
        </w:tc>
        <w:tc>
          <w:tcPr>
            <w:tcW w:w="0" w:type="auto"/>
            <w:vAlign w:val="center"/>
            <w:hideMark/>
          </w:tcPr>
          <w:p w14:paraId="1EA92F51" w14:textId="77777777" w:rsidR="00231605" w:rsidRPr="00E51339" w:rsidRDefault="00231605" w:rsidP="00330C45">
            <w:pPr>
              <w:jc w:val="both"/>
              <w:rPr>
                <w:rFonts w:ascii="Arial" w:hAnsi="Arial" w:cs="Arial"/>
              </w:rPr>
            </w:pPr>
            <w:r w:rsidRPr="00E51339">
              <w:rPr>
                <w:rFonts w:ascii="Arial" w:hAnsi="Arial" w:cs="Arial"/>
              </w:rPr>
              <w:t>Low</w:t>
            </w:r>
          </w:p>
        </w:tc>
        <w:tc>
          <w:tcPr>
            <w:tcW w:w="0" w:type="auto"/>
            <w:vAlign w:val="center"/>
            <w:hideMark/>
          </w:tcPr>
          <w:p w14:paraId="5B88F3A4" w14:textId="77777777" w:rsidR="00231605" w:rsidRPr="00E51339" w:rsidRDefault="00231605" w:rsidP="00330C45">
            <w:pPr>
              <w:rPr>
                <w:rFonts w:ascii="Arial" w:hAnsi="Arial" w:cs="Arial"/>
              </w:rPr>
            </w:pPr>
            <w:r w:rsidRPr="00E51339">
              <w:rPr>
                <w:rFonts w:ascii="Arial" w:hAnsi="Arial" w:cs="Arial"/>
              </w:rPr>
              <w:t>Emphasize adaptive options: seated movement, drawing, stillness; invite choice in expression mode</w:t>
            </w:r>
          </w:p>
        </w:tc>
      </w:tr>
    </w:tbl>
    <w:p w14:paraId="3F9F014E" w14:textId="77777777" w:rsidR="00933CF4" w:rsidRPr="00E51339" w:rsidRDefault="00933CF4" w:rsidP="00231605">
      <w:pPr>
        <w:jc w:val="both"/>
        <w:rPr>
          <w:rFonts w:ascii="Arial" w:hAnsi="Arial" w:cs="Arial"/>
        </w:rPr>
      </w:pPr>
    </w:p>
    <w:p w14:paraId="5238DA7F" w14:textId="6A230CA1" w:rsidR="00933CF4" w:rsidRPr="00E51339" w:rsidRDefault="00933CF4" w:rsidP="00231605">
      <w:pPr>
        <w:jc w:val="both"/>
        <w:rPr>
          <w:rFonts w:ascii="Arial" w:hAnsi="Arial" w:cs="Arial"/>
        </w:rPr>
      </w:pPr>
    </w:p>
    <w:p w14:paraId="67DB7BA6" w14:textId="77777777" w:rsidR="00C34D1F" w:rsidRDefault="00C34D1F" w:rsidP="00231605">
      <w:pPr>
        <w:jc w:val="both"/>
        <w:rPr>
          <w:rFonts w:ascii="Arial" w:hAnsi="Arial" w:cs="Arial"/>
          <w:b/>
          <w:bCs/>
        </w:rPr>
      </w:pPr>
    </w:p>
    <w:p w14:paraId="2DFE2120" w14:textId="77777777" w:rsidR="00155841" w:rsidRPr="00E51339" w:rsidRDefault="00155841" w:rsidP="00231605">
      <w:pPr>
        <w:jc w:val="both"/>
        <w:rPr>
          <w:rFonts w:ascii="Arial" w:hAnsi="Arial" w:cs="Arial"/>
          <w:b/>
          <w:bCs/>
        </w:rPr>
      </w:pPr>
    </w:p>
    <w:p w14:paraId="4F1E8408" w14:textId="5823030C" w:rsidR="00231605" w:rsidRPr="00E51339" w:rsidRDefault="00231605" w:rsidP="00231605">
      <w:pPr>
        <w:jc w:val="both"/>
        <w:rPr>
          <w:rFonts w:ascii="Arial" w:hAnsi="Arial" w:cs="Arial"/>
          <w:b/>
          <w:bCs/>
        </w:rPr>
      </w:pPr>
      <w:r w:rsidRPr="00E51339">
        <w:rPr>
          <w:rFonts w:ascii="Arial" w:hAnsi="Arial" w:cs="Arial"/>
          <w:b/>
          <w:bCs/>
        </w:rPr>
        <w:lastRenderedPageBreak/>
        <w:t>Practical &amp; Environmental Risks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578"/>
        <w:gridCol w:w="2031"/>
        <w:gridCol w:w="1260"/>
        <w:gridCol w:w="914"/>
        <w:gridCol w:w="3243"/>
      </w:tblGrid>
      <w:tr w:rsidR="00231605" w:rsidRPr="00E51339" w14:paraId="2DFC7892" w14:textId="77777777" w:rsidTr="00330C45">
        <w:trPr>
          <w:tblHeader/>
          <w:tblCellSpacing w:w="15" w:type="dxa"/>
        </w:trPr>
        <w:tc>
          <w:tcPr>
            <w:tcW w:w="0" w:type="auto"/>
            <w:vAlign w:val="center"/>
            <w:hideMark/>
          </w:tcPr>
          <w:p w14:paraId="60BBFF78" w14:textId="77777777" w:rsidR="00231605" w:rsidRPr="00E51339" w:rsidRDefault="00231605" w:rsidP="00330C45">
            <w:pPr>
              <w:jc w:val="both"/>
              <w:rPr>
                <w:rFonts w:ascii="Arial" w:hAnsi="Arial" w:cs="Arial"/>
                <w:b/>
                <w:bCs/>
              </w:rPr>
            </w:pPr>
            <w:r w:rsidRPr="00E51339">
              <w:rPr>
                <w:rFonts w:ascii="Arial" w:hAnsi="Arial" w:cs="Arial"/>
                <w:b/>
                <w:bCs/>
              </w:rPr>
              <w:t>Risk</w:t>
            </w:r>
          </w:p>
        </w:tc>
        <w:tc>
          <w:tcPr>
            <w:tcW w:w="0" w:type="auto"/>
            <w:vAlign w:val="center"/>
            <w:hideMark/>
          </w:tcPr>
          <w:p w14:paraId="27449342" w14:textId="77777777" w:rsidR="00231605" w:rsidRPr="00E51339" w:rsidRDefault="00231605" w:rsidP="00330C45">
            <w:pPr>
              <w:jc w:val="both"/>
              <w:rPr>
                <w:rFonts w:ascii="Arial" w:hAnsi="Arial" w:cs="Arial"/>
                <w:b/>
                <w:bCs/>
              </w:rPr>
            </w:pPr>
            <w:r w:rsidRPr="00E51339">
              <w:rPr>
                <w:rFonts w:ascii="Arial" w:hAnsi="Arial" w:cs="Arial"/>
                <w:b/>
                <w:bCs/>
              </w:rPr>
              <w:t>Description</w:t>
            </w:r>
          </w:p>
        </w:tc>
        <w:tc>
          <w:tcPr>
            <w:tcW w:w="0" w:type="auto"/>
            <w:vAlign w:val="center"/>
            <w:hideMark/>
          </w:tcPr>
          <w:p w14:paraId="0CD21DB3" w14:textId="77777777" w:rsidR="00231605" w:rsidRPr="00E51339" w:rsidRDefault="00231605" w:rsidP="00330C45">
            <w:pPr>
              <w:jc w:val="both"/>
              <w:rPr>
                <w:rFonts w:ascii="Arial" w:hAnsi="Arial" w:cs="Arial"/>
                <w:b/>
                <w:bCs/>
              </w:rPr>
            </w:pPr>
            <w:r w:rsidRPr="00E51339">
              <w:rPr>
                <w:rFonts w:ascii="Arial" w:hAnsi="Arial" w:cs="Arial"/>
                <w:b/>
                <w:bCs/>
              </w:rPr>
              <w:t>Likelihood</w:t>
            </w:r>
          </w:p>
        </w:tc>
        <w:tc>
          <w:tcPr>
            <w:tcW w:w="0" w:type="auto"/>
            <w:vAlign w:val="center"/>
            <w:hideMark/>
          </w:tcPr>
          <w:p w14:paraId="73CA23E1" w14:textId="77777777" w:rsidR="00231605" w:rsidRPr="00E51339" w:rsidRDefault="00231605" w:rsidP="00330C45">
            <w:pPr>
              <w:jc w:val="both"/>
              <w:rPr>
                <w:rFonts w:ascii="Arial" w:hAnsi="Arial" w:cs="Arial"/>
                <w:b/>
                <w:bCs/>
              </w:rPr>
            </w:pPr>
            <w:r w:rsidRPr="00E51339">
              <w:rPr>
                <w:rFonts w:ascii="Arial" w:hAnsi="Arial" w:cs="Arial"/>
                <w:b/>
                <w:bCs/>
              </w:rPr>
              <w:t>Impact</w:t>
            </w:r>
          </w:p>
        </w:tc>
        <w:tc>
          <w:tcPr>
            <w:tcW w:w="0" w:type="auto"/>
            <w:vAlign w:val="center"/>
            <w:hideMark/>
          </w:tcPr>
          <w:p w14:paraId="2CCF765C" w14:textId="77777777" w:rsidR="00231605" w:rsidRPr="00E51339" w:rsidRDefault="00231605" w:rsidP="00330C45">
            <w:pPr>
              <w:jc w:val="both"/>
              <w:rPr>
                <w:rFonts w:ascii="Arial" w:hAnsi="Arial" w:cs="Arial"/>
                <w:b/>
                <w:bCs/>
              </w:rPr>
            </w:pPr>
            <w:r w:rsidRPr="00E51339">
              <w:rPr>
                <w:rFonts w:ascii="Arial" w:hAnsi="Arial" w:cs="Arial"/>
                <w:b/>
                <w:bCs/>
              </w:rPr>
              <w:t>Mitigation Strategy</w:t>
            </w:r>
          </w:p>
        </w:tc>
      </w:tr>
      <w:tr w:rsidR="00231605" w:rsidRPr="00E51339" w14:paraId="18EA05E0" w14:textId="77777777" w:rsidTr="00330C45">
        <w:trPr>
          <w:tblCellSpacing w:w="15" w:type="dxa"/>
        </w:trPr>
        <w:tc>
          <w:tcPr>
            <w:tcW w:w="0" w:type="auto"/>
            <w:vAlign w:val="center"/>
            <w:hideMark/>
          </w:tcPr>
          <w:p w14:paraId="49AA4803" w14:textId="77777777" w:rsidR="00231605" w:rsidRPr="00E51339" w:rsidRDefault="00231605" w:rsidP="00330C45">
            <w:pPr>
              <w:jc w:val="both"/>
              <w:rPr>
                <w:rFonts w:ascii="Arial" w:hAnsi="Arial" w:cs="Arial"/>
              </w:rPr>
            </w:pPr>
            <w:r w:rsidRPr="00E51339">
              <w:rPr>
                <w:rFonts w:ascii="Arial" w:hAnsi="Arial" w:cs="Arial"/>
              </w:rPr>
              <w:t>Trip Hazards</w:t>
            </w:r>
          </w:p>
        </w:tc>
        <w:tc>
          <w:tcPr>
            <w:tcW w:w="0" w:type="auto"/>
            <w:vAlign w:val="center"/>
            <w:hideMark/>
          </w:tcPr>
          <w:p w14:paraId="2499862A" w14:textId="77777777" w:rsidR="00231605" w:rsidRPr="00E51339" w:rsidRDefault="00231605" w:rsidP="00B0328B">
            <w:pPr>
              <w:rPr>
                <w:rFonts w:ascii="Arial" w:hAnsi="Arial" w:cs="Arial"/>
              </w:rPr>
            </w:pPr>
            <w:r w:rsidRPr="00E51339">
              <w:rPr>
                <w:rFonts w:ascii="Arial" w:hAnsi="Arial" w:cs="Arial"/>
              </w:rPr>
              <w:t>Bags, props, or furniture may obstruct movement</w:t>
            </w:r>
          </w:p>
        </w:tc>
        <w:tc>
          <w:tcPr>
            <w:tcW w:w="0" w:type="auto"/>
            <w:vAlign w:val="center"/>
            <w:hideMark/>
          </w:tcPr>
          <w:p w14:paraId="30BCC264" w14:textId="77777777" w:rsidR="00231605" w:rsidRPr="00E51339" w:rsidRDefault="00231605" w:rsidP="00330C45">
            <w:pPr>
              <w:jc w:val="both"/>
              <w:rPr>
                <w:rFonts w:ascii="Arial" w:hAnsi="Arial" w:cs="Arial"/>
              </w:rPr>
            </w:pPr>
            <w:r w:rsidRPr="00E51339">
              <w:rPr>
                <w:rFonts w:ascii="Arial" w:hAnsi="Arial" w:cs="Arial"/>
              </w:rPr>
              <w:t>Medium</w:t>
            </w:r>
          </w:p>
        </w:tc>
        <w:tc>
          <w:tcPr>
            <w:tcW w:w="0" w:type="auto"/>
            <w:vAlign w:val="center"/>
            <w:hideMark/>
          </w:tcPr>
          <w:p w14:paraId="547A3498" w14:textId="77777777" w:rsidR="00231605" w:rsidRPr="00E51339" w:rsidRDefault="00231605" w:rsidP="00330C45">
            <w:pPr>
              <w:jc w:val="both"/>
              <w:rPr>
                <w:rFonts w:ascii="Arial" w:hAnsi="Arial" w:cs="Arial"/>
              </w:rPr>
            </w:pPr>
            <w:r w:rsidRPr="00E51339">
              <w:rPr>
                <w:rFonts w:ascii="Arial" w:hAnsi="Arial" w:cs="Arial"/>
              </w:rPr>
              <w:t>Medium</w:t>
            </w:r>
          </w:p>
        </w:tc>
        <w:tc>
          <w:tcPr>
            <w:tcW w:w="0" w:type="auto"/>
            <w:vAlign w:val="center"/>
            <w:hideMark/>
          </w:tcPr>
          <w:p w14:paraId="6F4082E2" w14:textId="77777777" w:rsidR="00231605" w:rsidRPr="00E51339" w:rsidRDefault="00231605" w:rsidP="00C34D1F">
            <w:pPr>
              <w:rPr>
                <w:rFonts w:ascii="Arial" w:hAnsi="Arial" w:cs="Arial"/>
              </w:rPr>
            </w:pPr>
            <w:r w:rsidRPr="00E51339">
              <w:rPr>
                <w:rFonts w:ascii="Arial" w:hAnsi="Arial" w:cs="Arial"/>
              </w:rPr>
              <w:t>Keep access clear; encourage safe placement of belongings; visibly flag potential obstacles</w:t>
            </w:r>
          </w:p>
        </w:tc>
      </w:tr>
      <w:tr w:rsidR="00231605" w:rsidRPr="00E51339" w14:paraId="196A64C7" w14:textId="77777777" w:rsidTr="00330C45">
        <w:trPr>
          <w:tblCellSpacing w:w="15" w:type="dxa"/>
        </w:trPr>
        <w:tc>
          <w:tcPr>
            <w:tcW w:w="0" w:type="auto"/>
            <w:vAlign w:val="center"/>
            <w:hideMark/>
          </w:tcPr>
          <w:p w14:paraId="64F019E5" w14:textId="77777777" w:rsidR="00231605" w:rsidRPr="00E51339" w:rsidRDefault="00231605" w:rsidP="00330C45">
            <w:pPr>
              <w:jc w:val="both"/>
              <w:rPr>
                <w:rFonts w:ascii="Arial" w:hAnsi="Arial" w:cs="Arial"/>
              </w:rPr>
            </w:pPr>
            <w:r w:rsidRPr="00E51339">
              <w:rPr>
                <w:rFonts w:ascii="Arial" w:hAnsi="Arial" w:cs="Arial"/>
              </w:rPr>
              <w:t>Fire Safety</w:t>
            </w:r>
          </w:p>
        </w:tc>
        <w:tc>
          <w:tcPr>
            <w:tcW w:w="0" w:type="auto"/>
            <w:vAlign w:val="center"/>
            <w:hideMark/>
          </w:tcPr>
          <w:p w14:paraId="6A1E56E2" w14:textId="77777777" w:rsidR="00231605" w:rsidRPr="00E51339" w:rsidRDefault="00231605" w:rsidP="00B0328B">
            <w:pPr>
              <w:rPr>
                <w:rFonts w:ascii="Arial" w:hAnsi="Arial" w:cs="Arial"/>
              </w:rPr>
            </w:pPr>
            <w:r w:rsidRPr="00E51339">
              <w:rPr>
                <w:rFonts w:ascii="Arial" w:hAnsi="Arial" w:cs="Arial"/>
              </w:rPr>
              <w:t>Potential need for evacuation</w:t>
            </w:r>
          </w:p>
        </w:tc>
        <w:tc>
          <w:tcPr>
            <w:tcW w:w="0" w:type="auto"/>
            <w:vAlign w:val="center"/>
            <w:hideMark/>
          </w:tcPr>
          <w:p w14:paraId="28F7FD23" w14:textId="77777777" w:rsidR="00231605" w:rsidRPr="00E51339" w:rsidRDefault="00231605" w:rsidP="00330C45">
            <w:pPr>
              <w:jc w:val="both"/>
              <w:rPr>
                <w:rFonts w:ascii="Arial" w:hAnsi="Arial" w:cs="Arial"/>
              </w:rPr>
            </w:pPr>
            <w:r w:rsidRPr="00E51339">
              <w:rPr>
                <w:rFonts w:ascii="Arial" w:hAnsi="Arial" w:cs="Arial"/>
              </w:rPr>
              <w:t>Low</w:t>
            </w:r>
          </w:p>
        </w:tc>
        <w:tc>
          <w:tcPr>
            <w:tcW w:w="0" w:type="auto"/>
            <w:vAlign w:val="center"/>
            <w:hideMark/>
          </w:tcPr>
          <w:p w14:paraId="4CB6E3CF" w14:textId="77777777" w:rsidR="00231605" w:rsidRPr="00E51339" w:rsidRDefault="00231605" w:rsidP="00330C45">
            <w:pPr>
              <w:jc w:val="both"/>
              <w:rPr>
                <w:rFonts w:ascii="Arial" w:hAnsi="Arial" w:cs="Arial"/>
              </w:rPr>
            </w:pPr>
            <w:r w:rsidRPr="00E51339">
              <w:rPr>
                <w:rFonts w:ascii="Arial" w:hAnsi="Arial" w:cs="Arial"/>
              </w:rPr>
              <w:t>High</w:t>
            </w:r>
          </w:p>
        </w:tc>
        <w:tc>
          <w:tcPr>
            <w:tcW w:w="0" w:type="auto"/>
            <w:vAlign w:val="center"/>
            <w:hideMark/>
          </w:tcPr>
          <w:p w14:paraId="1F4E499A" w14:textId="77777777" w:rsidR="00231605" w:rsidRPr="00E51339" w:rsidRDefault="00231605" w:rsidP="00C34D1F">
            <w:pPr>
              <w:rPr>
                <w:rFonts w:ascii="Arial" w:hAnsi="Arial" w:cs="Arial"/>
              </w:rPr>
            </w:pPr>
            <w:r w:rsidRPr="00E51339">
              <w:rPr>
                <w:rFonts w:ascii="Arial" w:hAnsi="Arial" w:cs="Arial"/>
              </w:rPr>
              <w:t>Point out fire exits at start; confirm they’re unobstructed; review evacuation protocol if necessary</w:t>
            </w:r>
          </w:p>
        </w:tc>
      </w:tr>
      <w:tr w:rsidR="00231605" w:rsidRPr="00E51339" w14:paraId="0AC03112" w14:textId="77777777" w:rsidTr="00330C45">
        <w:trPr>
          <w:tblCellSpacing w:w="15" w:type="dxa"/>
        </w:trPr>
        <w:tc>
          <w:tcPr>
            <w:tcW w:w="0" w:type="auto"/>
            <w:vAlign w:val="center"/>
            <w:hideMark/>
          </w:tcPr>
          <w:p w14:paraId="21A8D2E1" w14:textId="77777777" w:rsidR="00231605" w:rsidRPr="00E51339" w:rsidRDefault="00231605" w:rsidP="00330C45">
            <w:pPr>
              <w:jc w:val="both"/>
              <w:rPr>
                <w:rFonts w:ascii="Arial" w:hAnsi="Arial" w:cs="Arial"/>
              </w:rPr>
            </w:pPr>
            <w:r w:rsidRPr="00E51339">
              <w:rPr>
                <w:rFonts w:ascii="Arial" w:hAnsi="Arial" w:cs="Arial"/>
              </w:rPr>
              <w:t>Breaks &amp; Rest</w:t>
            </w:r>
          </w:p>
        </w:tc>
        <w:tc>
          <w:tcPr>
            <w:tcW w:w="0" w:type="auto"/>
            <w:vAlign w:val="center"/>
            <w:hideMark/>
          </w:tcPr>
          <w:p w14:paraId="64AEB822" w14:textId="77777777" w:rsidR="00231605" w:rsidRPr="00E51339" w:rsidRDefault="00231605" w:rsidP="00B0328B">
            <w:pPr>
              <w:rPr>
                <w:rFonts w:ascii="Arial" w:hAnsi="Arial" w:cs="Arial"/>
              </w:rPr>
            </w:pPr>
            <w:r w:rsidRPr="00E51339">
              <w:rPr>
                <w:rFonts w:ascii="Arial" w:hAnsi="Arial" w:cs="Arial"/>
              </w:rPr>
              <w:t>Emotional or sensory fatigue during session</w:t>
            </w:r>
          </w:p>
        </w:tc>
        <w:tc>
          <w:tcPr>
            <w:tcW w:w="0" w:type="auto"/>
            <w:vAlign w:val="center"/>
            <w:hideMark/>
          </w:tcPr>
          <w:p w14:paraId="1DDAEB9C" w14:textId="77777777" w:rsidR="00231605" w:rsidRPr="00E51339" w:rsidRDefault="00231605" w:rsidP="00330C45">
            <w:pPr>
              <w:jc w:val="both"/>
              <w:rPr>
                <w:rFonts w:ascii="Arial" w:hAnsi="Arial" w:cs="Arial"/>
              </w:rPr>
            </w:pPr>
            <w:r w:rsidRPr="00E51339">
              <w:rPr>
                <w:rFonts w:ascii="Arial" w:hAnsi="Arial" w:cs="Arial"/>
              </w:rPr>
              <w:t>High</w:t>
            </w:r>
          </w:p>
        </w:tc>
        <w:tc>
          <w:tcPr>
            <w:tcW w:w="0" w:type="auto"/>
            <w:vAlign w:val="center"/>
            <w:hideMark/>
          </w:tcPr>
          <w:p w14:paraId="728D91CA" w14:textId="77777777" w:rsidR="00231605" w:rsidRPr="00E51339" w:rsidRDefault="00231605" w:rsidP="00330C45">
            <w:pPr>
              <w:jc w:val="both"/>
              <w:rPr>
                <w:rFonts w:ascii="Arial" w:hAnsi="Arial" w:cs="Arial"/>
              </w:rPr>
            </w:pPr>
            <w:r w:rsidRPr="00E51339">
              <w:rPr>
                <w:rFonts w:ascii="Arial" w:hAnsi="Arial" w:cs="Arial"/>
              </w:rPr>
              <w:t>Medium</w:t>
            </w:r>
          </w:p>
        </w:tc>
        <w:tc>
          <w:tcPr>
            <w:tcW w:w="0" w:type="auto"/>
            <w:vAlign w:val="center"/>
            <w:hideMark/>
          </w:tcPr>
          <w:p w14:paraId="3C1EF595" w14:textId="77777777" w:rsidR="00231605" w:rsidRPr="00E51339" w:rsidRDefault="00231605" w:rsidP="00C34D1F">
            <w:pPr>
              <w:rPr>
                <w:rFonts w:ascii="Arial" w:hAnsi="Arial" w:cs="Arial"/>
              </w:rPr>
            </w:pPr>
            <w:r w:rsidRPr="00E51339">
              <w:rPr>
                <w:rFonts w:ascii="Arial" w:hAnsi="Arial" w:cs="Arial"/>
              </w:rPr>
              <w:t>Offer regular breaks; normalise stepping out; provide access to water and a quiet area for decompressing</w:t>
            </w:r>
          </w:p>
        </w:tc>
      </w:tr>
      <w:tr w:rsidR="00231605" w:rsidRPr="00E51339" w14:paraId="5BDE22CA" w14:textId="77777777" w:rsidTr="00330C45">
        <w:trPr>
          <w:tblCellSpacing w:w="15" w:type="dxa"/>
        </w:trPr>
        <w:tc>
          <w:tcPr>
            <w:tcW w:w="0" w:type="auto"/>
            <w:vAlign w:val="center"/>
            <w:hideMark/>
          </w:tcPr>
          <w:p w14:paraId="0A272E26" w14:textId="77777777" w:rsidR="00231605" w:rsidRPr="00E51339" w:rsidRDefault="00231605" w:rsidP="00330C45">
            <w:pPr>
              <w:jc w:val="both"/>
              <w:rPr>
                <w:rFonts w:ascii="Arial" w:hAnsi="Arial" w:cs="Arial"/>
              </w:rPr>
            </w:pPr>
            <w:r w:rsidRPr="00E51339">
              <w:rPr>
                <w:rFonts w:ascii="Arial" w:hAnsi="Arial" w:cs="Arial"/>
              </w:rPr>
              <w:t>Accessibility Limitations</w:t>
            </w:r>
          </w:p>
        </w:tc>
        <w:tc>
          <w:tcPr>
            <w:tcW w:w="0" w:type="auto"/>
            <w:vAlign w:val="center"/>
            <w:hideMark/>
          </w:tcPr>
          <w:p w14:paraId="1C221A89" w14:textId="77777777" w:rsidR="00231605" w:rsidRPr="00E51339" w:rsidRDefault="00231605" w:rsidP="00B0328B">
            <w:pPr>
              <w:rPr>
                <w:rFonts w:ascii="Arial" w:hAnsi="Arial" w:cs="Arial"/>
              </w:rPr>
            </w:pPr>
            <w:r w:rsidRPr="00E51339">
              <w:rPr>
                <w:rFonts w:ascii="Arial" w:hAnsi="Arial" w:cs="Arial"/>
              </w:rPr>
              <w:t>Space may not meet all physical or sensory needs</w:t>
            </w:r>
          </w:p>
        </w:tc>
        <w:tc>
          <w:tcPr>
            <w:tcW w:w="0" w:type="auto"/>
            <w:vAlign w:val="center"/>
            <w:hideMark/>
          </w:tcPr>
          <w:p w14:paraId="6360AC1F" w14:textId="77777777" w:rsidR="00231605" w:rsidRPr="00E51339" w:rsidRDefault="00231605" w:rsidP="00330C45">
            <w:pPr>
              <w:jc w:val="both"/>
              <w:rPr>
                <w:rFonts w:ascii="Arial" w:hAnsi="Arial" w:cs="Arial"/>
              </w:rPr>
            </w:pPr>
            <w:r w:rsidRPr="00E51339">
              <w:rPr>
                <w:rFonts w:ascii="Arial" w:hAnsi="Arial" w:cs="Arial"/>
              </w:rPr>
              <w:t>Low</w:t>
            </w:r>
          </w:p>
        </w:tc>
        <w:tc>
          <w:tcPr>
            <w:tcW w:w="0" w:type="auto"/>
            <w:vAlign w:val="center"/>
            <w:hideMark/>
          </w:tcPr>
          <w:p w14:paraId="0EB7FD80" w14:textId="77777777" w:rsidR="00231605" w:rsidRPr="00E51339" w:rsidRDefault="00231605" w:rsidP="00330C45">
            <w:pPr>
              <w:jc w:val="both"/>
              <w:rPr>
                <w:rFonts w:ascii="Arial" w:hAnsi="Arial" w:cs="Arial"/>
              </w:rPr>
            </w:pPr>
            <w:r w:rsidRPr="00E51339">
              <w:rPr>
                <w:rFonts w:ascii="Arial" w:hAnsi="Arial" w:cs="Arial"/>
              </w:rPr>
              <w:t>Medium</w:t>
            </w:r>
          </w:p>
        </w:tc>
        <w:tc>
          <w:tcPr>
            <w:tcW w:w="0" w:type="auto"/>
            <w:vAlign w:val="center"/>
            <w:hideMark/>
          </w:tcPr>
          <w:p w14:paraId="4384E1FB" w14:textId="77777777" w:rsidR="00231605" w:rsidRPr="00E51339" w:rsidRDefault="00231605" w:rsidP="00C34D1F">
            <w:pPr>
              <w:rPr>
                <w:rFonts w:ascii="Arial" w:hAnsi="Arial" w:cs="Arial"/>
              </w:rPr>
            </w:pPr>
            <w:r w:rsidRPr="00E51339">
              <w:rPr>
                <w:rFonts w:ascii="Arial" w:hAnsi="Arial" w:cs="Arial"/>
              </w:rPr>
              <w:t>Ensure venue accessibility; offer flexible activity options; welcome adaptations as needed</w:t>
            </w:r>
          </w:p>
        </w:tc>
      </w:tr>
    </w:tbl>
    <w:p w14:paraId="289781EA" w14:textId="77777777" w:rsidR="00521FCA" w:rsidRPr="00E51339" w:rsidRDefault="00521FCA" w:rsidP="00F419F2">
      <w:pPr>
        <w:jc w:val="both"/>
        <w:rPr>
          <w:rFonts w:ascii="Arial" w:hAnsi="Arial" w:cs="Arial"/>
        </w:rPr>
      </w:pPr>
    </w:p>
    <w:p w14:paraId="0B5BF7AC" w14:textId="77777777" w:rsidR="002C3402" w:rsidRPr="00E51339" w:rsidRDefault="002C3402" w:rsidP="00521FCA">
      <w:pPr>
        <w:jc w:val="both"/>
        <w:rPr>
          <w:rFonts w:ascii="Arial" w:hAnsi="Arial" w:cs="Arial"/>
          <w:b/>
        </w:rPr>
      </w:pPr>
    </w:p>
    <w:p w14:paraId="4AA870E6" w14:textId="77777777" w:rsidR="002C3402" w:rsidRPr="00E51339" w:rsidRDefault="002C3402" w:rsidP="00521FCA">
      <w:pPr>
        <w:jc w:val="both"/>
        <w:rPr>
          <w:rFonts w:ascii="Arial" w:hAnsi="Arial" w:cs="Arial"/>
          <w:b/>
        </w:rPr>
      </w:pPr>
    </w:p>
    <w:p w14:paraId="082029F0" w14:textId="77777777" w:rsidR="002C3402" w:rsidRPr="00E51339" w:rsidRDefault="002C3402" w:rsidP="00521FCA">
      <w:pPr>
        <w:jc w:val="both"/>
        <w:rPr>
          <w:rFonts w:ascii="Arial" w:hAnsi="Arial" w:cs="Arial"/>
          <w:b/>
        </w:rPr>
      </w:pPr>
    </w:p>
    <w:p w14:paraId="6DDFA40B" w14:textId="77777777" w:rsidR="002C3402" w:rsidRPr="00E51339" w:rsidRDefault="002C3402" w:rsidP="00521FCA">
      <w:pPr>
        <w:jc w:val="both"/>
        <w:rPr>
          <w:rFonts w:ascii="Arial" w:hAnsi="Arial" w:cs="Arial"/>
          <w:b/>
        </w:rPr>
      </w:pPr>
    </w:p>
    <w:p w14:paraId="5923C35C" w14:textId="77777777" w:rsidR="002C3402" w:rsidRPr="00E51339" w:rsidRDefault="002C3402" w:rsidP="00521FCA">
      <w:pPr>
        <w:jc w:val="both"/>
        <w:rPr>
          <w:rFonts w:ascii="Arial" w:hAnsi="Arial" w:cs="Arial"/>
          <w:b/>
        </w:rPr>
      </w:pPr>
    </w:p>
    <w:p w14:paraId="49828831" w14:textId="77777777" w:rsidR="002C3402" w:rsidRPr="00E51339" w:rsidRDefault="002C3402" w:rsidP="00521FCA">
      <w:pPr>
        <w:jc w:val="both"/>
        <w:rPr>
          <w:rFonts w:ascii="Arial" w:hAnsi="Arial" w:cs="Arial"/>
          <w:b/>
        </w:rPr>
      </w:pPr>
    </w:p>
    <w:p w14:paraId="7F891008" w14:textId="77777777" w:rsidR="002C3402" w:rsidRPr="00E51339" w:rsidRDefault="002C3402" w:rsidP="00521FCA">
      <w:pPr>
        <w:jc w:val="both"/>
        <w:rPr>
          <w:rFonts w:ascii="Arial" w:hAnsi="Arial" w:cs="Arial"/>
          <w:b/>
        </w:rPr>
      </w:pPr>
    </w:p>
    <w:p w14:paraId="4B5C1BD2" w14:textId="77777777" w:rsidR="002C3402" w:rsidRPr="00E51339" w:rsidRDefault="002C3402" w:rsidP="00521FCA">
      <w:pPr>
        <w:jc w:val="both"/>
        <w:rPr>
          <w:rFonts w:ascii="Arial" w:hAnsi="Arial" w:cs="Arial"/>
          <w:b/>
        </w:rPr>
      </w:pPr>
    </w:p>
    <w:p w14:paraId="60C84771" w14:textId="77777777" w:rsidR="002C3402" w:rsidRPr="00E51339" w:rsidRDefault="002C3402" w:rsidP="00521FCA">
      <w:pPr>
        <w:jc w:val="both"/>
        <w:rPr>
          <w:rFonts w:ascii="Arial" w:hAnsi="Arial" w:cs="Arial"/>
          <w:b/>
        </w:rPr>
      </w:pPr>
    </w:p>
    <w:p w14:paraId="3397C0C9" w14:textId="77777777" w:rsidR="002C3402" w:rsidRPr="00E51339" w:rsidRDefault="002C3402" w:rsidP="00521FCA">
      <w:pPr>
        <w:jc w:val="both"/>
        <w:rPr>
          <w:rFonts w:ascii="Arial" w:hAnsi="Arial" w:cs="Arial"/>
          <w:b/>
        </w:rPr>
      </w:pPr>
    </w:p>
    <w:p w14:paraId="23F8B32F" w14:textId="77777777" w:rsidR="002C3402" w:rsidRPr="00E51339" w:rsidRDefault="002C3402" w:rsidP="00521FCA">
      <w:pPr>
        <w:jc w:val="both"/>
        <w:rPr>
          <w:rFonts w:ascii="Arial" w:hAnsi="Arial" w:cs="Arial"/>
          <w:b/>
        </w:rPr>
      </w:pPr>
    </w:p>
    <w:p w14:paraId="4A5D1C52" w14:textId="77777777" w:rsidR="002C3402" w:rsidRPr="00E51339" w:rsidRDefault="002C3402" w:rsidP="00521FCA">
      <w:pPr>
        <w:jc w:val="both"/>
        <w:rPr>
          <w:rFonts w:ascii="Arial" w:hAnsi="Arial" w:cs="Arial"/>
          <w:b/>
        </w:rPr>
      </w:pPr>
    </w:p>
    <w:p w14:paraId="6E6E009E" w14:textId="77777777" w:rsidR="00C34D1F" w:rsidRPr="00E51339" w:rsidRDefault="00C34D1F" w:rsidP="00521FCA">
      <w:pPr>
        <w:jc w:val="both"/>
        <w:rPr>
          <w:rFonts w:ascii="Arial" w:hAnsi="Arial" w:cs="Arial"/>
          <w:b/>
        </w:rPr>
      </w:pPr>
    </w:p>
    <w:p w14:paraId="7BC43D83" w14:textId="77777777" w:rsidR="0081079F" w:rsidRPr="00E51339" w:rsidRDefault="0081079F" w:rsidP="00521FCA">
      <w:pPr>
        <w:jc w:val="both"/>
        <w:rPr>
          <w:rFonts w:ascii="Arial" w:hAnsi="Arial" w:cs="Arial"/>
          <w:b/>
        </w:rPr>
      </w:pPr>
    </w:p>
    <w:p w14:paraId="524201F2" w14:textId="542A4AC4" w:rsidR="00521FCA" w:rsidRPr="00E51339" w:rsidRDefault="00F94F98" w:rsidP="00521FCA">
      <w:pPr>
        <w:jc w:val="both"/>
        <w:rPr>
          <w:rFonts w:ascii="Arial" w:hAnsi="Arial" w:cs="Arial"/>
          <w:b/>
        </w:rPr>
      </w:pPr>
      <w:r>
        <w:rPr>
          <w:rFonts w:ascii="Arial" w:hAnsi="Arial" w:cs="Arial"/>
          <w:b/>
        </w:rPr>
        <w:t>Appendix 3</w:t>
      </w:r>
      <w:r w:rsidR="00155841">
        <w:rPr>
          <w:rFonts w:ascii="Arial" w:hAnsi="Arial" w:cs="Arial"/>
          <w:b/>
        </w:rPr>
        <w:t>:</w:t>
      </w:r>
    </w:p>
    <w:p w14:paraId="67A5A473" w14:textId="5D0EEFB9" w:rsidR="00521FCA" w:rsidRPr="00F94F98" w:rsidRDefault="00B941FC" w:rsidP="00521FCA">
      <w:pPr>
        <w:jc w:val="both"/>
        <w:rPr>
          <w:rFonts w:ascii="Arial" w:hAnsi="Arial" w:cs="Arial"/>
          <w:u w:val="single"/>
        </w:rPr>
      </w:pPr>
      <w:r>
        <w:rPr>
          <w:rFonts w:ascii="Arial" w:hAnsi="Arial" w:cs="Arial"/>
          <w:b/>
          <w:u w:val="single"/>
        </w:rPr>
        <w:t>Title: F</w:t>
      </w:r>
      <w:r w:rsidR="00521FCA" w:rsidRPr="00F94F98">
        <w:rPr>
          <w:rFonts w:ascii="Arial" w:hAnsi="Arial" w:cs="Arial"/>
          <w:b/>
          <w:u w:val="single"/>
        </w:rPr>
        <w:t>rom Survivors to Thrivers</w:t>
      </w:r>
      <w:r w:rsidR="002C3402" w:rsidRPr="00F94F98">
        <w:rPr>
          <w:rFonts w:ascii="Arial" w:hAnsi="Arial" w:cs="Arial"/>
          <w:b/>
          <w:u w:val="single"/>
        </w:rPr>
        <w:t>:</w:t>
      </w:r>
      <w:r w:rsidR="002C3402" w:rsidRPr="00F94F98">
        <w:rPr>
          <w:rFonts w:ascii="Arial" w:hAnsi="Arial" w:cs="Arial"/>
          <w:u w:val="single"/>
        </w:rPr>
        <w:t xml:space="preserve"> </w:t>
      </w:r>
      <w:r w:rsidR="002C3402" w:rsidRPr="00F94F98">
        <w:rPr>
          <w:rFonts w:ascii="Arial" w:hAnsi="Arial" w:cs="Arial"/>
          <w:iCs/>
          <w:u w:val="single"/>
        </w:rPr>
        <w:t>e</w:t>
      </w:r>
      <w:r w:rsidR="00521FCA" w:rsidRPr="00F94F98">
        <w:rPr>
          <w:rFonts w:ascii="Arial" w:hAnsi="Arial" w:cs="Arial"/>
          <w:iCs/>
          <w:u w:val="single"/>
        </w:rPr>
        <w:t>xploring personal values through Image Theatre</w:t>
      </w:r>
    </w:p>
    <w:p w14:paraId="58A2C4E4" w14:textId="77777777" w:rsidR="00521FCA" w:rsidRPr="00F94F98" w:rsidRDefault="00521FCA" w:rsidP="00521FCA">
      <w:pPr>
        <w:jc w:val="both"/>
        <w:rPr>
          <w:rFonts w:ascii="Arial" w:hAnsi="Arial" w:cs="Arial"/>
          <w:b/>
          <w:u w:val="single"/>
        </w:rPr>
      </w:pPr>
      <w:r w:rsidRPr="00F94F98">
        <w:rPr>
          <w:rFonts w:ascii="Arial" w:hAnsi="Arial" w:cs="Arial"/>
          <w:b/>
          <w:u w:val="single"/>
        </w:rPr>
        <w:t>Aims and Objectives</w:t>
      </w:r>
    </w:p>
    <w:p w14:paraId="776834FE" w14:textId="77777777" w:rsidR="00521FCA" w:rsidRPr="00E51339" w:rsidRDefault="00521FCA" w:rsidP="00521FCA">
      <w:pPr>
        <w:jc w:val="both"/>
        <w:rPr>
          <w:rFonts w:ascii="Arial" w:hAnsi="Arial" w:cs="Arial"/>
        </w:rPr>
      </w:pPr>
      <w:r w:rsidRPr="00E51339">
        <w:rPr>
          <w:rFonts w:ascii="Arial" w:hAnsi="Arial" w:cs="Arial"/>
        </w:rPr>
        <w:t>This workshop aims to:</w:t>
      </w:r>
    </w:p>
    <w:p w14:paraId="73C5F021" w14:textId="3354A98E" w:rsidR="00521FCA" w:rsidRPr="00E51339" w:rsidRDefault="00521FCA" w:rsidP="00521FCA">
      <w:pPr>
        <w:numPr>
          <w:ilvl w:val="0"/>
          <w:numId w:val="16"/>
        </w:numPr>
        <w:jc w:val="both"/>
        <w:rPr>
          <w:rFonts w:ascii="Arial" w:hAnsi="Arial" w:cs="Arial"/>
        </w:rPr>
      </w:pPr>
      <w:r w:rsidRPr="00E51339">
        <w:rPr>
          <w:rFonts w:ascii="Arial" w:hAnsi="Arial" w:cs="Arial"/>
        </w:rPr>
        <w:t>Create a safe, inclusive, and trauma-aware space for exploration</w:t>
      </w:r>
      <w:r w:rsidR="00840553" w:rsidRPr="00E51339">
        <w:rPr>
          <w:rFonts w:ascii="Arial" w:hAnsi="Arial" w:cs="Arial"/>
        </w:rPr>
        <w:t xml:space="preserve"> </w:t>
      </w:r>
      <w:r w:rsidR="00840553" w:rsidRPr="00E51339">
        <w:rPr>
          <w:rFonts w:ascii="Arial" w:eastAsia="Times New Roman" w:hAnsi="Arial" w:cs="Arial"/>
        </w:rPr>
        <w:t>(Rifkin, 2010).</w:t>
      </w:r>
    </w:p>
    <w:p w14:paraId="0B9A0592" w14:textId="44CEE42E" w:rsidR="00521FCA" w:rsidRPr="00E51339" w:rsidRDefault="00521FCA" w:rsidP="00521FCA">
      <w:pPr>
        <w:numPr>
          <w:ilvl w:val="0"/>
          <w:numId w:val="16"/>
        </w:numPr>
        <w:jc w:val="both"/>
        <w:rPr>
          <w:rFonts w:ascii="Arial" w:hAnsi="Arial" w:cs="Arial"/>
        </w:rPr>
      </w:pPr>
      <w:r w:rsidRPr="00E51339">
        <w:rPr>
          <w:rFonts w:ascii="Arial" w:hAnsi="Arial" w:cs="Arial"/>
        </w:rPr>
        <w:t>Use Image Theatre techniques to support participants in articulating and embodying personal values</w:t>
      </w:r>
      <w:r w:rsidR="002C3402" w:rsidRPr="00E51339">
        <w:rPr>
          <w:rFonts w:ascii="Arial" w:hAnsi="Arial" w:cs="Arial"/>
        </w:rPr>
        <w:t xml:space="preserve"> (Boal, A, 2002)</w:t>
      </w:r>
    </w:p>
    <w:p w14:paraId="2ED474F4" w14:textId="5CF66938" w:rsidR="00521FCA" w:rsidRPr="00E51339" w:rsidRDefault="00521FCA" w:rsidP="00521FCA">
      <w:pPr>
        <w:numPr>
          <w:ilvl w:val="0"/>
          <w:numId w:val="16"/>
        </w:numPr>
        <w:jc w:val="both"/>
        <w:rPr>
          <w:rFonts w:ascii="Arial" w:hAnsi="Arial" w:cs="Arial"/>
        </w:rPr>
      </w:pPr>
      <w:r w:rsidRPr="00E51339">
        <w:rPr>
          <w:rFonts w:ascii="Arial" w:hAnsi="Arial" w:cs="Arial"/>
        </w:rPr>
        <w:t>Develop participants’ self-expression</w:t>
      </w:r>
      <w:r w:rsidR="002C3402" w:rsidRPr="00E51339">
        <w:rPr>
          <w:rFonts w:ascii="Arial" w:hAnsi="Arial" w:cs="Arial"/>
        </w:rPr>
        <w:t xml:space="preserve"> and create</w:t>
      </w:r>
      <w:r w:rsidRPr="00E51339">
        <w:rPr>
          <w:rFonts w:ascii="Arial" w:hAnsi="Arial" w:cs="Arial"/>
        </w:rPr>
        <w:t xml:space="preserve"> peer connection through applied theatre practice</w:t>
      </w:r>
      <w:r w:rsidR="00840553" w:rsidRPr="00E51339">
        <w:rPr>
          <w:rFonts w:ascii="Arial" w:hAnsi="Arial" w:cs="Arial"/>
        </w:rPr>
        <w:t xml:space="preserve"> (</w:t>
      </w:r>
      <w:r w:rsidR="00840553" w:rsidRPr="00E51339">
        <w:rPr>
          <w:rFonts w:ascii="Arial" w:eastAsia="Times New Roman" w:hAnsi="Arial" w:cs="Arial"/>
        </w:rPr>
        <w:t>Nicholson, 2005).</w:t>
      </w:r>
    </w:p>
    <w:p w14:paraId="48669BB7" w14:textId="63E8AF8E" w:rsidR="00B54273" w:rsidRPr="00E51339" w:rsidRDefault="00BA0B1D" w:rsidP="00BA0B1D">
      <w:pPr>
        <w:spacing w:after="280" w:line="240" w:lineRule="auto"/>
        <w:rPr>
          <w:rFonts w:ascii="Arial" w:eastAsia="Times New Roman" w:hAnsi="Arial" w:cs="Arial"/>
          <w:b/>
          <w:color w:val="000000"/>
        </w:rPr>
      </w:pPr>
      <w:r w:rsidRPr="00E51339">
        <w:rPr>
          <w:rFonts w:ascii="Arial" w:eastAsia="Times New Roman" w:hAnsi="Arial" w:cs="Arial"/>
          <w:b/>
          <w:color w:val="000000"/>
        </w:rPr>
        <w:t xml:space="preserve">My </w:t>
      </w:r>
      <w:r w:rsidR="00B54273" w:rsidRPr="00E51339">
        <w:rPr>
          <w:rFonts w:ascii="Arial" w:eastAsia="Times New Roman" w:hAnsi="Arial" w:cs="Arial"/>
          <w:b/>
          <w:color w:val="000000"/>
        </w:rPr>
        <w:t>Workshop Plan (60 Minutes)</w:t>
      </w:r>
    </w:p>
    <w:tbl>
      <w:tblPr>
        <w:tblW w:w="9030" w:type="dxa"/>
        <w:tblLayout w:type="fixed"/>
        <w:tblLook w:val="0400" w:firstRow="0" w:lastRow="0" w:firstColumn="0" w:lastColumn="0" w:noHBand="0" w:noVBand="1"/>
      </w:tblPr>
      <w:tblGrid>
        <w:gridCol w:w="749"/>
        <w:gridCol w:w="4728"/>
        <w:gridCol w:w="3553"/>
      </w:tblGrid>
      <w:tr w:rsidR="00B54273" w:rsidRPr="00E51339" w14:paraId="24A7F226" w14:textId="77777777" w:rsidTr="00B54273">
        <w:trPr>
          <w:tblHeader/>
        </w:trPr>
        <w:tc>
          <w:tcPr>
            <w:tcW w:w="749" w:type="dxa"/>
            <w:vAlign w:val="center"/>
            <w:hideMark/>
          </w:tcPr>
          <w:p w14:paraId="237093D3" w14:textId="77777777" w:rsidR="00B54273" w:rsidRPr="00E51339" w:rsidRDefault="00B54273" w:rsidP="00BA0B1D">
            <w:pPr>
              <w:spacing w:line="240" w:lineRule="auto"/>
              <w:rPr>
                <w:rFonts w:ascii="Arial" w:eastAsia="Times New Roman" w:hAnsi="Arial" w:cs="Arial"/>
                <w:b/>
              </w:rPr>
            </w:pPr>
            <w:r w:rsidRPr="00E51339">
              <w:rPr>
                <w:rFonts w:ascii="Arial" w:eastAsia="Times New Roman" w:hAnsi="Arial" w:cs="Arial"/>
                <w:b/>
              </w:rPr>
              <w:t>Time</w:t>
            </w:r>
          </w:p>
        </w:tc>
        <w:tc>
          <w:tcPr>
            <w:tcW w:w="4726" w:type="dxa"/>
            <w:vAlign w:val="center"/>
            <w:hideMark/>
          </w:tcPr>
          <w:p w14:paraId="30E3BF0C" w14:textId="77777777" w:rsidR="00B54273" w:rsidRPr="00E51339" w:rsidRDefault="00B54273">
            <w:pPr>
              <w:spacing w:line="240" w:lineRule="auto"/>
              <w:jc w:val="center"/>
              <w:rPr>
                <w:rFonts w:ascii="Arial" w:eastAsia="Times New Roman" w:hAnsi="Arial" w:cs="Arial"/>
                <w:b/>
              </w:rPr>
            </w:pPr>
            <w:r w:rsidRPr="00E51339">
              <w:rPr>
                <w:rFonts w:ascii="Arial" w:eastAsia="Times New Roman" w:hAnsi="Arial" w:cs="Arial"/>
                <w:b/>
              </w:rPr>
              <w:t>Activity</w:t>
            </w:r>
          </w:p>
        </w:tc>
        <w:tc>
          <w:tcPr>
            <w:tcW w:w="3551" w:type="dxa"/>
            <w:vAlign w:val="center"/>
            <w:hideMark/>
          </w:tcPr>
          <w:p w14:paraId="2C250E72" w14:textId="77777777" w:rsidR="00B54273" w:rsidRPr="00E51339" w:rsidRDefault="00B54273">
            <w:pPr>
              <w:spacing w:line="240" w:lineRule="auto"/>
              <w:jc w:val="center"/>
              <w:rPr>
                <w:rFonts w:ascii="Arial" w:eastAsia="Times New Roman" w:hAnsi="Arial" w:cs="Arial"/>
                <w:b/>
              </w:rPr>
            </w:pPr>
            <w:r w:rsidRPr="00E51339">
              <w:rPr>
                <w:rFonts w:ascii="Arial" w:eastAsia="Times New Roman" w:hAnsi="Arial" w:cs="Arial"/>
                <w:b/>
              </w:rPr>
              <w:t>Purpose / Theoretical Link</w:t>
            </w:r>
          </w:p>
        </w:tc>
      </w:tr>
      <w:tr w:rsidR="00B54273" w:rsidRPr="00E51339" w14:paraId="6E0738AC" w14:textId="77777777" w:rsidTr="00B54273">
        <w:tc>
          <w:tcPr>
            <w:tcW w:w="749" w:type="dxa"/>
            <w:vAlign w:val="center"/>
            <w:hideMark/>
          </w:tcPr>
          <w:p w14:paraId="5A016143" w14:textId="77777777" w:rsidR="00B54273" w:rsidRPr="00E51339" w:rsidRDefault="00B54273">
            <w:pPr>
              <w:spacing w:line="240" w:lineRule="auto"/>
              <w:rPr>
                <w:rFonts w:ascii="Arial" w:eastAsia="Times New Roman" w:hAnsi="Arial" w:cs="Arial"/>
              </w:rPr>
            </w:pPr>
            <w:r w:rsidRPr="00E51339">
              <w:rPr>
                <w:rFonts w:ascii="Arial" w:eastAsia="Times New Roman" w:hAnsi="Arial" w:cs="Arial"/>
              </w:rPr>
              <w:t>0–5 mins</w:t>
            </w:r>
          </w:p>
        </w:tc>
        <w:tc>
          <w:tcPr>
            <w:tcW w:w="4726" w:type="dxa"/>
            <w:vAlign w:val="center"/>
            <w:hideMark/>
          </w:tcPr>
          <w:p w14:paraId="01FD2FCB" w14:textId="5DA14EBB" w:rsidR="00B54273" w:rsidRPr="00E51339" w:rsidRDefault="00B54273">
            <w:pPr>
              <w:spacing w:line="240" w:lineRule="auto"/>
              <w:rPr>
                <w:rFonts w:ascii="Arial" w:eastAsia="Times New Roman" w:hAnsi="Arial" w:cs="Arial"/>
              </w:rPr>
            </w:pPr>
            <w:r w:rsidRPr="00E51339">
              <w:rPr>
                <w:rFonts w:ascii="Arial" w:eastAsia="Times New Roman" w:hAnsi="Arial" w:cs="Arial"/>
                <w:b/>
              </w:rPr>
              <w:t>Welcome &amp; Grounding</w:t>
            </w:r>
            <w:r w:rsidRPr="00E51339">
              <w:rPr>
                <w:rFonts w:ascii="Arial" w:eastAsia="Times New Roman" w:hAnsi="Arial" w:cs="Arial"/>
              </w:rPr>
              <w:t>- Introdu</w:t>
            </w:r>
            <w:r w:rsidR="00D60A4E" w:rsidRPr="00E51339">
              <w:rPr>
                <w:rFonts w:ascii="Arial" w:eastAsia="Times New Roman" w:hAnsi="Arial" w:cs="Arial"/>
              </w:rPr>
              <w:t>cing me</w:t>
            </w:r>
            <w:r w:rsidRPr="00E51339">
              <w:rPr>
                <w:rFonts w:ascii="Arial" w:eastAsia="Times New Roman" w:hAnsi="Arial" w:cs="Arial"/>
              </w:rPr>
              <w:t>. Housekeeping, safety, confidentiality, opt-out options and setting up a working agreement</w:t>
            </w:r>
          </w:p>
        </w:tc>
        <w:tc>
          <w:tcPr>
            <w:tcW w:w="3551" w:type="dxa"/>
            <w:vAlign w:val="center"/>
            <w:hideMark/>
          </w:tcPr>
          <w:p w14:paraId="691F3A29" w14:textId="77777777" w:rsidR="00B54273" w:rsidRPr="00E51339" w:rsidRDefault="00B54273">
            <w:pPr>
              <w:spacing w:line="240" w:lineRule="auto"/>
              <w:rPr>
                <w:rFonts w:ascii="Arial" w:eastAsia="Times New Roman" w:hAnsi="Arial" w:cs="Arial"/>
              </w:rPr>
            </w:pPr>
            <w:r w:rsidRPr="00E51339">
              <w:rPr>
                <w:rFonts w:ascii="Arial" w:eastAsia="Times New Roman" w:hAnsi="Arial" w:cs="Arial"/>
              </w:rPr>
              <w:t>Build trust and psychological safety (Rifkin, 2010; Jacques, 2024). Consent-based, trauma-informed start.</w:t>
            </w:r>
          </w:p>
        </w:tc>
      </w:tr>
      <w:tr w:rsidR="00B54273" w:rsidRPr="00E51339" w14:paraId="7F4605E2" w14:textId="77777777" w:rsidTr="00B54273">
        <w:tc>
          <w:tcPr>
            <w:tcW w:w="749" w:type="dxa"/>
            <w:vAlign w:val="center"/>
            <w:hideMark/>
          </w:tcPr>
          <w:p w14:paraId="2616000B" w14:textId="77777777" w:rsidR="00B54273" w:rsidRPr="00E51339" w:rsidRDefault="00B54273">
            <w:pPr>
              <w:spacing w:line="240" w:lineRule="auto"/>
              <w:rPr>
                <w:rFonts w:ascii="Arial" w:eastAsia="Times New Roman" w:hAnsi="Arial" w:cs="Arial"/>
              </w:rPr>
            </w:pPr>
            <w:r w:rsidRPr="00E51339">
              <w:rPr>
                <w:rFonts w:ascii="Arial" w:eastAsia="Times New Roman" w:hAnsi="Arial" w:cs="Arial"/>
              </w:rPr>
              <w:t>5–10 mins</w:t>
            </w:r>
          </w:p>
        </w:tc>
        <w:tc>
          <w:tcPr>
            <w:tcW w:w="4726" w:type="dxa"/>
            <w:vAlign w:val="center"/>
            <w:hideMark/>
          </w:tcPr>
          <w:p w14:paraId="350C6CA8" w14:textId="016B9170" w:rsidR="00B54273" w:rsidRPr="00E51339" w:rsidRDefault="00B54273">
            <w:pPr>
              <w:spacing w:line="240" w:lineRule="auto"/>
              <w:rPr>
                <w:rFonts w:ascii="Arial" w:eastAsia="Times New Roman" w:hAnsi="Arial" w:cs="Arial"/>
              </w:rPr>
            </w:pPr>
            <w:r w:rsidRPr="00E51339">
              <w:rPr>
                <w:rFonts w:ascii="Arial" w:eastAsia="Times New Roman" w:hAnsi="Arial" w:cs="Arial"/>
                <w:b/>
              </w:rPr>
              <w:t>Check-in Circle</w:t>
            </w:r>
            <w:r w:rsidRPr="00E51339">
              <w:rPr>
                <w:rFonts w:ascii="Arial" w:eastAsia="Times New Roman" w:hAnsi="Arial" w:cs="Arial"/>
              </w:rPr>
              <w:t xml:space="preserve">- </w:t>
            </w:r>
            <w:r w:rsidR="00D60A4E" w:rsidRPr="00E51339">
              <w:rPr>
                <w:rFonts w:ascii="Arial" w:eastAsia="Times New Roman" w:hAnsi="Arial" w:cs="Arial"/>
              </w:rPr>
              <w:t>Their n</w:t>
            </w:r>
            <w:r w:rsidRPr="00E51339">
              <w:rPr>
                <w:rFonts w:ascii="Arial" w:eastAsia="Times New Roman" w:hAnsi="Arial" w:cs="Arial"/>
              </w:rPr>
              <w:t>ame &amp; 1–10 wellbeing scale</w:t>
            </w:r>
            <w:r w:rsidR="00D60A4E" w:rsidRPr="00E51339">
              <w:rPr>
                <w:rFonts w:ascii="Arial" w:eastAsia="Times New Roman" w:hAnsi="Arial" w:cs="Arial"/>
              </w:rPr>
              <w:t xml:space="preserve"> as a g</w:t>
            </w:r>
            <w:r w:rsidRPr="00E51339">
              <w:rPr>
                <w:rFonts w:ascii="Arial" w:eastAsia="Times New Roman" w:hAnsi="Arial" w:cs="Arial"/>
              </w:rPr>
              <w:t>entle invitation to participate</w:t>
            </w:r>
          </w:p>
        </w:tc>
        <w:tc>
          <w:tcPr>
            <w:tcW w:w="3551" w:type="dxa"/>
            <w:vAlign w:val="center"/>
            <w:hideMark/>
          </w:tcPr>
          <w:p w14:paraId="38B12786" w14:textId="77777777" w:rsidR="00B54273" w:rsidRPr="00E51339" w:rsidRDefault="00B54273">
            <w:pPr>
              <w:spacing w:line="240" w:lineRule="auto"/>
              <w:rPr>
                <w:rFonts w:ascii="Arial" w:eastAsia="Times New Roman" w:hAnsi="Arial" w:cs="Arial"/>
              </w:rPr>
            </w:pPr>
            <w:r w:rsidRPr="00E51339">
              <w:rPr>
                <w:rFonts w:ascii="Arial" w:eastAsia="Times New Roman" w:hAnsi="Arial" w:cs="Arial"/>
              </w:rPr>
              <w:t>Emotion regulation, baseline assessment of wellbeing (Boal, 2002; Nicholson, 2005).</w:t>
            </w:r>
          </w:p>
        </w:tc>
      </w:tr>
      <w:tr w:rsidR="00B54273" w:rsidRPr="00E51339" w14:paraId="5F573C9A" w14:textId="77777777" w:rsidTr="00B54273">
        <w:tc>
          <w:tcPr>
            <w:tcW w:w="749" w:type="dxa"/>
            <w:vAlign w:val="center"/>
            <w:hideMark/>
          </w:tcPr>
          <w:p w14:paraId="3C5CB6DF" w14:textId="77777777" w:rsidR="00B54273" w:rsidRPr="00E51339" w:rsidRDefault="00B54273">
            <w:pPr>
              <w:spacing w:line="240" w:lineRule="auto"/>
              <w:rPr>
                <w:rFonts w:ascii="Arial" w:eastAsia="Times New Roman" w:hAnsi="Arial" w:cs="Arial"/>
              </w:rPr>
            </w:pPr>
            <w:r w:rsidRPr="00E51339">
              <w:rPr>
                <w:rFonts w:ascii="Arial" w:eastAsia="Times New Roman" w:hAnsi="Arial" w:cs="Arial"/>
              </w:rPr>
              <w:t>10–15 mins</w:t>
            </w:r>
          </w:p>
        </w:tc>
        <w:tc>
          <w:tcPr>
            <w:tcW w:w="4726" w:type="dxa"/>
            <w:vAlign w:val="center"/>
            <w:hideMark/>
          </w:tcPr>
          <w:p w14:paraId="4BE067F2" w14:textId="2EBD9BD5" w:rsidR="00B54273" w:rsidRPr="00E51339" w:rsidRDefault="00B54273">
            <w:pPr>
              <w:spacing w:line="240" w:lineRule="auto"/>
              <w:rPr>
                <w:rFonts w:ascii="Arial" w:eastAsia="Times New Roman" w:hAnsi="Arial" w:cs="Arial"/>
              </w:rPr>
            </w:pPr>
            <w:r w:rsidRPr="00E51339">
              <w:rPr>
                <w:rFonts w:ascii="Arial" w:eastAsia="Times New Roman" w:hAnsi="Arial" w:cs="Arial"/>
                <w:b/>
              </w:rPr>
              <w:t>Movement Game</w:t>
            </w:r>
            <w:r w:rsidRPr="00E51339">
              <w:rPr>
                <w:rFonts w:ascii="Arial" w:eastAsia="Times New Roman" w:hAnsi="Arial" w:cs="Arial"/>
              </w:rPr>
              <w:t>- Silent mirroring in pairs- Short reflective de-brief</w:t>
            </w:r>
          </w:p>
        </w:tc>
        <w:tc>
          <w:tcPr>
            <w:tcW w:w="3551" w:type="dxa"/>
            <w:vAlign w:val="center"/>
            <w:hideMark/>
          </w:tcPr>
          <w:p w14:paraId="7B008E12" w14:textId="51824A6C" w:rsidR="00B54273" w:rsidRPr="00E51339" w:rsidRDefault="00B54273">
            <w:pPr>
              <w:spacing w:line="240" w:lineRule="auto"/>
              <w:rPr>
                <w:rFonts w:ascii="Arial" w:eastAsia="Times New Roman" w:hAnsi="Arial" w:cs="Arial"/>
              </w:rPr>
            </w:pPr>
            <w:r w:rsidRPr="00E51339">
              <w:rPr>
                <w:rFonts w:ascii="Arial" w:eastAsia="Times New Roman" w:hAnsi="Arial" w:cs="Arial"/>
              </w:rPr>
              <w:t>(Boal, 2002). Builds empathy and connection.</w:t>
            </w:r>
          </w:p>
        </w:tc>
      </w:tr>
      <w:tr w:rsidR="00B54273" w:rsidRPr="00E51339" w14:paraId="2D1F2A3E" w14:textId="77777777" w:rsidTr="00B54273">
        <w:tc>
          <w:tcPr>
            <w:tcW w:w="749" w:type="dxa"/>
            <w:vAlign w:val="center"/>
            <w:hideMark/>
          </w:tcPr>
          <w:p w14:paraId="30BCC7B9" w14:textId="77777777" w:rsidR="00B54273" w:rsidRPr="00E51339" w:rsidRDefault="00B54273">
            <w:pPr>
              <w:spacing w:line="240" w:lineRule="auto"/>
              <w:rPr>
                <w:rFonts w:ascii="Arial" w:eastAsia="Times New Roman" w:hAnsi="Arial" w:cs="Arial"/>
              </w:rPr>
            </w:pPr>
            <w:r w:rsidRPr="00E51339">
              <w:rPr>
                <w:rFonts w:ascii="Arial" w:eastAsia="Times New Roman" w:hAnsi="Arial" w:cs="Arial"/>
              </w:rPr>
              <w:t>15–25 mins</w:t>
            </w:r>
          </w:p>
        </w:tc>
        <w:tc>
          <w:tcPr>
            <w:tcW w:w="4726" w:type="dxa"/>
            <w:vAlign w:val="center"/>
            <w:hideMark/>
          </w:tcPr>
          <w:p w14:paraId="5546CDA3" w14:textId="05F4A42B" w:rsidR="00B54273" w:rsidRPr="00E51339" w:rsidRDefault="00B54273">
            <w:pPr>
              <w:spacing w:line="240" w:lineRule="auto"/>
              <w:rPr>
                <w:rFonts w:ascii="Arial" w:eastAsia="Times New Roman" w:hAnsi="Arial" w:cs="Arial"/>
              </w:rPr>
            </w:pPr>
            <w:r w:rsidRPr="00E51339">
              <w:rPr>
                <w:rFonts w:ascii="Arial" w:eastAsia="Times New Roman" w:hAnsi="Arial" w:cs="Arial"/>
                <w:b/>
              </w:rPr>
              <w:t>Personal Values Exploration</w:t>
            </w:r>
            <w:r w:rsidRPr="00E51339">
              <w:rPr>
                <w:rFonts w:ascii="Arial" w:eastAsia="Times New Roman" w:hAnsi="Arial" w:cs="Arial"/>
              </w:rPr>
              <w:t>- Music and lyrics to evoke mood</w:t>
            </w:r>
            <w:r w:rsidR="00D60A4E" w:rsidRPr="00E51339">
              <w:rPr>
                <w:rFonts w:ascii="Arial" w:eastAsia="Times New Roman" w:hAnsi="Arial" w:cs="Arial"/>
              </w:rPr>
              <w:t xml:space="preserve">. </w:t>
            </w:r>
            <w:r w:rsidRPr="00E51339">
              <w:rPr>
                <w:rFonts w:ascii="Arial" w:eastAsia="Times New Roman" w:hAnsi="Arial" w:cs="Arial"/>
              </w:rPr>
              <w:t xml:space="preserve">Discussion of </w:t>
            </w:r>
            <w:r w:rsidR="00D60A4E" w:rsidRPr="00E51339">
              <w:rPr>
                <w:rFonts w:ascii="Arial" w:eastAsia="Times New Roman" w:hAnsi="Arial" w:cs="Arial"/>
              </w:rPr>
              <w:t xml:space="preserve">the </w:t>
            </w:r>
            <w:r w:rsidRPr="00E51339">
              <w:rPr>
                <w:rFonts w:ascii="Arial" w:eastAsia="Times New Roman" w:hAnsi="Arial" w:cs="Arial"/>
              </w:rPr>
              <w:t>value choices</w:t>
            </w:r>
            <w:r w:rsidR="00D60A4E" w:rsidRPr="00E51339">
              <w:rPr>
                <w:rFonts w:ascii="Arial" w:eastAsia="Times New Roman" w:hAnsi="Arial" w:cs="Arial"/>
              </w:rPr>
              <w:t xml:space="preserve"> made from word cards</w:t>
            </w:r>
          </w:p>
        </w:tc>
        <w:tc>
          <w:tcPr>
            <w:tcW w:w="3551" w:type="dxa"/>
            <w:vAlign w:val="center"/>
            <w:hideMark/>
          </w:tcPr>
          <w:p w14:paraId="184BC05B" w14:textId="77777777" w:rsidR="00B54273" w:rsidRPr="00E51339" w:rsidRDefault="00B54273">
            <w:pPr>
              <w:spacing w:line="240" w:lineRule="auto"/>
              <w:rPr>
                <w:rFonts w:ascii="Arial" w:eastAsia="Times New Roman" w:hAnsi="Arial" w:cs="Arial"/>
              </w:rPr>
            </w:pPr>
            <w:r w:rsidRPr="00E51339">
              <w:rPr>
                <w:rFonts w:ascii="Arial" w:eastAsia="Times New Roman" w:hAnsi="Arial" w:cs="Arial"/>
              </w:rPr>
              <w:t>Self-reflection using visual prompts. Encourages articulation and ownership of core beliefs (Shaw, 2024).</w:t>
            </w:r>
          </w:p>
        </w:tc>
      </w:tr>
      <w:tr w:rsidR="00B54273" w:rsidRPr="00E51339" w14:paraId="35A415AB" w14:textId="77777777" w:rsidTr="00B54273">
        <w:tc>
          <w:tcPr>
            <w:tcW w:w="749" w:type="dxa"/>
            <w:vAlign w:val="center"/>
            <w:hideMark/>
          </w:tcPr>
          <w:p w14:paraId="1FA4556E" w14:textId="77777777" w:rsidR="00B54273" w:rsidRPr="00E51339" w:rsidRDefault="00B54273">
            <w:pPr>
              <w:spacing w:line="240" w:lineRule="auto"/>
              <w:rPr>
                <w:rFonts w:ascii="Arial" w:eastAsia="Times New Roman" w:hAnsi="Arial" w:cs="Arial"/>
              </w:rPr>
            </w:pPr>
            <w:r w:rsidRPr="00E51339">
              <w:rPr>
                <w:rFonts w:ascii="Arial" w:eastAsia="Times New Roman" w:hAnsi="Arial" w:cs="Arial"/>
              </w:rPr>
              <w:t>25–40 mins</w:t>
            </w:r>
          </w:p>
        </w:tc>
        <w:tc>
          <w:tcPr>
            <w:tcW w:w="4726" w:type="dxa"/>
            <w:vAlign w:val="center"/>
            <w:hideMark/>
          </w:tcPr>
          <w:p w14:paraId="7E6E2CAE" w14:textId="65338924" w:rsidR="00B54273" w:rsidRPr="00E51339" w:rsidRDefault="00B54273">
            <w:pPr>
              <w:spacing w:line="240" w:lineRule="auto"/>
              <w:rPr>
                <w:rFonts w:ascii="Arial" w:eastAsia="Times New Roman" w:hAnsi="Arial" w:cs="Arial"/>
              </w:rPr>
            </w:pPr>
            <w:r w:rsidRPr="00E51339">
              <w:rPr>
                <w:rFonts w:ascii="Arial" w:eastAsia="Times New Roman" w:hAnsi="Arial" w:cs="Arial"/>
                <w:b/>
              </w:rPr>
              <w:t>Image Theatre</w:t>
            </w:r>
            <w:r w:rsidR="002D6CAA" w:rsidRPr="00E51339">
              <w:rPr>
                <w:rFonts w:ascii="Arial" w:eastAsia="Times New Roman" w:hAnsi="Arial" w:cs="Arial"/>
                <w:b/>
              </w:rPr>
              <w:t xml:space="preserve"> </w:t>
            </w:r>
            <w:r w:rsidRPr="00E51339">
              <w:rPr>
                <w:rFonts w:ascii="Arial" w:eastAsia="Times New Roman" w:hAnsi="Arial" w:cs="Arial"/>
                <w:b/>
              </w:rPr>
              <w:t>Embodying a Value</w:t>
            </w:r>
            <w:r w:rsidRPr="00E51339">
              <w:rPr>
                <w:rFonts w:ascii="Arial" w:eastAsia="Times New Roman" w:hAnsi="Arial" w:cs="Arial"/>
              </w:rPr>
              <w:t>- Silent sculpting using value words</w:t>
            </w:r>
            <w:r w:rsidR="002D6CAA" w:rsidRPr="00E51339">
              <w:rPr>
                <w:rFonts w:ascii="Arial" w:eastAsia="Times New Roman" w:hAnsi="Arial" w:cs="Arial"/>
              </w:rPr>
              <w:t xml:space="preserve"> and </w:t>
            </w:r>
            <w:r w:rsidRPr="00E51339">
              <w:rPr>
                <w:rFonts w:ascii="Arial" w:eastAsia="Times New Roman" w:hAnsi="Arial" w:cs="Arial"/>
              </w:rPr>
              <w:t xml:space="preserve">Boal’s image and </w:t>
            </w:r>
            <w:r w:rsidR="002D6CAA" w:rsidRPr="00E51339">
              <w:rPr>
                <w:rFonts w:ascii="Arial" w:eastAsia="Times New Roman" w:hAnsi="Arial" w:cs="Arial"/>
              </w:rPr>
              <w:t>‘</w:t>
            </w:r>
            <w:r w:rsidRPr="00E51339">
              <w:rPr>
                <w:rFonts w:ascii="Arial" w:eastAsia="Times New Roman" w:hAnsi="Arial" w:cs="Arial"/>
              </w:rPr>
              <w:t>dynamisation</w:t>
            </w:r>
            <w:r w:rsidR="002D6CAA" w:rsidRPr="00E51339">
              <w:rPr>
                <w:rFonts w:ascii="Arial" w:eastAsia="Times New Roman" w:hAnsi="Arial" w:cs="Arial"/>
              </w:rPr>
              <w:t>’</w:t>
            </w:r>
            <w:r w:rsidRPr="00E51339">
              <w:rPr>
                <w:rFonts w:ascii="Arial" w:eastAsia="Times New Roman" w:hAnsi="Arial" w:cs="Arial"/>
              </w:rPr>
              <w:t xml:space="preserve"> techniques</w:t>
            </w:r>
          </w:p>
        </w:tc>
        <w:tc>
          <w:tcPr>
            <w:tcW w:w="3551" w:type="dxa"/>
            <w:vAlign w:val="center"/>
            <w:hideMark/>
          </w:tcPr>
          <w:p w14:paraId="63B5199A" w14:textId="77777777" w:rsidR="00B54273" w:rsidRPr="00E51339" w:rsidRDefault="00B54273">
            <w:pPr>
              <w:spacing w:line="240" w:lineRule="auto"/>
              <w:rPr>
                <w:rFonts w:ascii="Arial" w:eastAsia="Times New Roman" w:hAnsi="Arial" w:cs="Arial"/>
              </w:rPr>
            </w:pPr>
            <w:r w:rsidRPr="00E51339">
              <w:rPr>
                <w:rFonts w:ascii="Arial" w:eastAsia="Times New Roman" w:hAnsi="Arial" w:cs="Arial"/>
              </w:rPr>
              <w:t>Externalising internal states (Boal, 2002). Experiential and embodied reflection.</w:t>
            </w:r>
          </w:p>
        </w:tc>
      </w:tr>
      <w:tr w:rsidR="00B54273" w:rsidRPr="00E51339" w14:paraId="045054A8" w14:textId="77777777" w:rsidTr="00B54273">
        <w:tc>
          <w:tcPr>
            <w:tcW w:w="749" w:type="dxa"/>
            <w:vAlign w:val="center"/>
            <w:hideMark/>
          </w:tcPr>
          <w:p w14:paraId="72E00A19" w14:textId="77777777" w:rsidR="00B54273" w:rsidRPr="00E51339" w:rsidRDefault="00B54273">
            <w:pPr>
              <w:spacing w:line="240" w:lineRule="auto"/>
              <w:rPr>
                <w:rFonts w:ascii="Arial" w:eastAsia="Times New Roman" w:hAnsi="Arial" w:cs="Arial"/>
              </w:rPr>
            </w:pPr>
            <w:r w:rsidRPr="00E51339">
              <w:rPr>
                <w:rFonts w:ascii="Arial" w:eastAsia="Times New Roman" w:hAnsi="Arial" w:cs="Arial"/>
              </w:rPr>
              <w:t>40–50 mins</w:t>
            </w:r>
          </w:p>
        </w:tc>
        <w:tc>
          <w:tcPr>
            <w:tcW w:w="4726" w:type="dxa"/>
            <w:vAlign w:val="center"/>
            <w:hideMark/>
          </w:tcPr>
          <w:p w14:paraId="17F05E24" w14:textId="29F52143" w:rsidR="00B54273" w:rsidRPr="00E51339" w:rsidRDefault="00B54273">
            <w:pPr>
              <w:spacing w:line="240" w:lineRule="auto"/>
              <w:rPr>
                <w:rFonts w:ascii="Arial" w:eastAsia="Times New Roman" w:hAnsi="Arial" w:cs="Arial"/>
              </w:rPr>
            </w:pPr>
            <w:r w:rsidRPr="00E51339">
              <w:rPr>
                <w:rFonts w:ascii="Arial" w:eastAsia="Times New Roman" w:hAnsi="Arial" w:cs="Arial"/>
                <w:b/>
              </w:rPr>
              <w:t>Group Discussion</w:t>
            </w:r>
            <w:r w:rsidRPr="00E51339">
              <w:rPr>
                <w:rFonts w:ascii="Arial" w:eastAsia="Times New Roman" w:hAnsi="Arial" w:cs="Arial"/>
              </w:rPr>
              <w:t>- What did you se</w:t>
            </w:r>
            <w:r w:rsidR="002D6CAA" w:rsidRPr="00E51339">
              <w:rPr>
                <w:rFonts w:ascii="Arial" w:eastAsia="Times New Roman" w:hAnsi="Arial" w:cs="Arial"/>
              </w:rPr>
              <w:t>e or f</w:t>
            </w:r>
            <w:r w:rsidRPr="00E51339">
              <w:rPr>
                <w:rFonts w:ascii="Arial" w:eastAsia="Times New Roman" w:hAnsi="Arial" w:cs="Arial"/>
              </w:rPr>
              <w:t>eel? Encouraging both objective and subjective language</w:t>
            </w:r>
          </w:p>
        </w:tc>
        <w:tc>
          <w:tcPr>
            <w:tcW w:w="3551" w:type="dxa"/>
            <w:vAlign w:val="center"/>
            <w:hideMark/>
          </w:tcPr>
          <w:p w14:paraId="7B5844B2" w14:textId="77777777" w:rsidR="00B54273" w:rsidRPr="00E51339" w:rsidRDefault="00B54273">
            <w:pPr>
              <w:spacing w:line="240" w:lineRule="auto"/>
              <w:rPr>
                <w:rFonts w:ascii="Arial" w:eastAsia="Times New Roman" w:hAnsi="Arial" w:cs="Arial"/>
              </w:rPr>
            </w:pPr>
            <w:r w:rsidRPr="00E51339">
              <w:rPr>
                <w:rFonts w:ascii="Arial" w:eastAsia="Times New Roman" w:hAnsi="Arial" w:cs="Arial"/>
              </w:rPr>
              <w:t>Encourages dual perspectives and deeper meaning-making (Prentki &amp; Preston, 2009).</w:t>
            </w:r>
          </w:p>
        </w:tc>
      </w:tr>
      <w:tr w:rsidR="00B54273" w:rsidRPr="00E51339" w14:paraId="1F4394DF" w14:textId="77777777" w:rsidTr="00B54273">
        <w:tc>
          <w:tcPr>
            <w:tcW w:w="749" w:type="dxa"/>
            <w:vAlign w:val="center"/>
            <w:hideMark/>
          </w:tcPr>
          <w:p w14:paraId="18CC6B67" w14:textId="77777777" w:rsidR="00B54273" w:rsidRPr="00E51339" w:rsidRDefault="00B54273">
            <w:pPr>
              <w:spacing w:line="240" w:lineRule="auto"/>
              <w:rPr>
                <w:rFonts w:ascii="Arial" w:eastAsia="Times New Roman" w:hAnsi="Arial" w:cs="Arial"/>
              </w:rPr>
            </w:pPr>
            <w:r w:rsidRPr="00E51339">
              <w:rPr>
                <w:rFonts w:ascii="Arial" w:eastAsia="Times New Roman" w:hAnsi="Arial" w:cs="Arial"/>
              </w:rPr>
              <w:t>50–55 mins</w:t>
            </w:r>
          </w:p>
        </w:tc>
        <w:tc>
          <w:tcPr>
            <w:tcW w:w="4726" w:type="dxa"/>
            <w:vAlign w:val="center"/>
            <w:hideMark/>
          </w:tcPr>
          <w:p w14:paraId="754114FF" w14:textId="1CF7BAE6" w:rsidR="00B54273" w:rsidRPr="00E51339" w:rsidRDefault="00B54273">
            <w:pPr>
              <w:spacing w:line="240" w:lineRule="auto"/>
              <w:rPr>
                <w:rFonts w:ascii="Arial" w:eastAsia="Times New Roman" w:hAnsi="Arial" w:cs="Arial"/>
              </w:rPr>
            </w:pPr>
            <w:r w:rsidRPr="00E51339">
              <w:rPr>
                <w:rFonts w:ascii="Arial" w:eastAsia="Times New Roman" w:hAnsi="Arial" w:cs="Arial"/>
                <w:b/>
              </w:rPr>
              <w:t>Final Image Transition Between Values</w:t>
            </w:r>
            <w:r w:rsidRPr="00E51339">
              <w:rPr>
                <w:rFonts w:ascii="Arial" w:eastAsia="Times New Roman" w:hAnsi="Arial" w:cs="Arial"/>
              </w:rPr>
              <w:t xml:space="preserve"> Movement from survival to thriving </w:t>
            </w:r>
            <w:r w:rsidR="002D6CAA" w:rsidRPr="00E51339">
              <w:rPr>
                <w:rFonts w:ascii="Arial" w:eastAsia="Times New Roman" w:hAnsi="Arial" w:cs="Arial"/>
              </w:rPr>
              <w:t>and a s</w:t>
            </w:r>
            <w:r w:rsidRPr="00E51339">
              <w:rPr>
                <w:rFonts w:ascii="Arial" w:eastAsia="Times New Roman" w:hAnsi="Arial" w:cs="Arial"/>
              </w:rPr>
              <w:t>hort discussion on what this felt like</w:t>
            </w:r>
          </w:p>
        </w:tc>
        <w:tc>
          <w:tcPr>
            <w:tcW w:w="3551" w:type="dxa"/>
            <w:vAlign w:val="center"/>
            <w:hideMark/>
          </w:tcPr>
          <w:p w14:paraId="5CCF7EE2" w14:textId="77777777" w:rsidR="00B54273" w:rsidRPr="00E51339" w:rsidRDefault="00B54273">
            <w:pPr>
              <w:spacing w:line="240" w:lineRule="auto"/>
              <w:rPr>
                <w:rFonts w:ascii="Arial" w:eastAsia="Times New Roman" w:hAnsi="Arial" w:cs="Arial"/>
              </w:rPr>
            </w:pPr>
            <w:r w:rsidRPr="00E51339">
              <w:rPr>
                <w:rFonts w:ascii="Arial" w:eastAsia="Times New Roman" w:hAnsi="Arial" w:cs="Arial"/>
              </w:rPr>
              <w:t>Illustrates possibility of transformation and agency (Boal’s dynamisation, Jacques, 2024).</w:t>
            </w:r>
          </w:p>
        </w:tc>
      </w:tr>
      <w:tr w:rsidR="00B54273" w:rsidRPr="00E51339" w14:paraId="08FE663D" w14:textId="77777777" w:rsidTr="00B54273">
        <w:tc>
          <w:tcPr>
            <w:tcW w:w="749" w:type="dxa"/>
            <w:vAlign w:val="center"/>
            <w:hideMark/>
          </w:tcPr>
          <w:p w14:paraId="7EB2F0A5" w14:textId="77777777" w:rsidR="00B54273" w:rsidRPr="00E51339" w:rsidRDefault="00B54273">
            <w:pPr>
              <w:spacing w:line="240" w:lineRule="auto"/>
              <w:rPr>
                <w:rFonts w:ascii="Arial" w:eastAsia="Times New Roman" w:hAnsi="Arial" w:cs="Arial"/>
              </w:rPr>
            </w:pPr>
            <w:r w:rsidRPr="00E51339">
              <w:rPr>
                <w:rFonts w:ascii="Arial" w:eastAsia="Times New Roman" w:hAnsi="Arial" w:cs="Arial"/>
              </w:rPr>
              <w:lastRenderedPageBreak/>
              <w:t>55–60 mins</w:t>
            </w:r>
          </w:p>
        </w:tc>
        <w:tc>
          <w:tcPr>
            <w:tcW w:w="4726" w:type="dxa"/>
            <w:vAlign w:val="center"/>
            <w:hideMark/>
          </w:tcPr>
          <w:p w14:paraId="31C6EEA4" w14:textId="619669A0" w:rsidR="00B54273" w:rsidRPr="00E51339" w:rsidRDefault="00B54273">
            <w:pPr>
              <w:spacing w:line="240" w:lineRule="auto"/>
              <w:rPr>
                <w:rFonts w:ascii="Arial" w:eastAsia="Times New Roman" w:hAnsi="Arial" w:cs="Arial"/>
              </w:rPr>
            </w:pPr>
            <w:r w:rsidRPr="00E51339">
              <w:rPr>
                <w:rFonts w:ascii="Arial" w:eastAsia="Times New Roman" w:hAnsi="Arial" w:cs="Arial"/>
                <w:b/>
              </w:rPr>
              <w:t>Cool Down &amp; Check-Out</w:t>
            </w:r>
            <w:r w:rsidRPr="00E51339">
              <w:rPr>
                <w:rFonts w:ascii="Arial" w:eastAsia="Times New Roman" w:hAnsi="Arial" w:cs="Arial"/>
              </w:rPr>
              <w:t>- Return to 1–10 scale- Final reflections</w:t>
            </w:r>
            <w:r w:rsidR="006C2818" w:rsidRPr="00E51339">
              <w:rPr>
                <w:rFonts w:ascii="Arial" w:eastAsia="Times New Roman" w:hAnsi="Arial" w:cs="Arial"/>
              </w:rPr>
              <w:t>. My</w:t>
            </w:r>
            <w:r w:rsidRPr="00E51339">
              <w:rPr>
                <w:rFonts w:ascii="Arial" w:eastAsia="Times New Roman" w:hAnsi="Arial" w:cs="Arial"/>
              </w:rPr>
              <w:t xml:space="preserve"> thanks</w:t>
            </w:r>
            <w:r w:rsidR="006C2818" w:rsidRPr="00E51339">
              <w:rPr>
                <w:rFonts w:ascii="Arial" w:eastAsia="Times New Roman" w:hAnsi="Arial" w:cs="Arial"/>
              </w:rPr>
              <w:t>.</w:t>
            </w:r>
            <w:r w:rsidRPr="00E51339">
              <w:rPr>
                <w:rFonts w:ascii="Arial" w:eastAsia="Times New Roman" w:hAnsi="Arial" w:cs="Arial"/>
              </w:rPr>
              <w:t xml:space="preserve"> </w:t>
            </w:r>
            <w:r w:rsidR="006C2818" w:rsidRPr="00E51339">
              <w:rPr>
                <w:rFonts w:ascii="Arial" w:eastAsia="Times New Roman" w:hAnsi="Arial" w:cs="Arial"/>
              </w:rPr>
              <w:t>S</w:t>
            </w:r>
            <w:r w:rsidRPr="00E51339">
              <w:rPr>
                <w:rFonts w:ascii="Arial" w:eastAsia="Times New Roman" w:hAnsi="Arial" w:cs="Arial"/>
              </w:rPr>
              <w:t>ignposting</w:t>
            </w:r>
            <w:r w:rsidR="006C2818" w:rsidRPr="00E51339">
              <w:rPr>
                <w:rFonts w:ascii="Arial" w:eastAsia="Times New Roman" w:hAnsi="Arial" w:cs="Arial"/>
              </w:rPr>
              <w:t>,</w:t>
            </w:r>
            <w:r w:rsidRPr="00E51339">
              <w:rPr>
                <w:rFonts w:ascii="Arial" w:eastAsia="Times New Roman" w:hAnsi="Arial" w:cs="Arial"/>
              </w:rPr>
              <w:t xml:space="preserve"> if needed</w:t>
            </w:r>
          </w:p>
        </w:tc>
        <w:tc>
          <w:tcPr>
            <w:tcW w:w="3551" w:type="dxa"/>
            <w:vAlign w:val="center"/>
            <w:hideMark/>
          </w:tcPr>
          <w:p w14:paraId="37BDD76E" w14:textId="77777777" w:rsidR="00B54273" w:rsidRPr="00E51339" w:rsidRDefault="00B54273">
            <w:pPr>
              <w:spacing w:line="240" w:lineRule="auto"/>
              <w:rPr>
                <w:rFonts w:ascii="Arial" w:eastAsia="Times New Roman" w:hAnsi="Arial" w:cs="Arial"/>
              </w:rPr>
            </w:pPr>
            <w:r w:rsidRPr="00E51339">
              <w:rPr>
                <w:rFonts w:ascii="Arial" w:eastAsia="Times New Roman" w:hAnsi="Arial" w:cs="Arial"/>
              </w:rPr>
              <w:t>Closure, reflection, wellbeing check (Rifkin, 2010). Facilitator notes any distress or follow-up required.</w:t>
            </w:r>
          </w:p>
        </w:tc>
      </w:tr>
    </w:tbl>
    <w:p w14:paraId="27976FFC" w14:textId="77777777" w:rsidR="00521FCA" w:rsidRPr="00E51339" w:rsidRDefault="00521FCA" w:rsidP="00521FCA">
      <w:pPr>
        <w:jc w:val="both"/>
        <w:rPr>
          <w:rFonts w:ascii="Arial" w:hAnsi="Arial" w:cs="Arial"/>
          <w:b/>
        </w:rPr>
      </w:pPr>
      <w:r w:rsidRPr="00E51339">
        <w:rPr>
          <w:rFonts w:ascii="Arial" w:hAnsi="Arial" w:cs="Arial"/>
          <w:b/>
        </w:rPr>
        <w:t>Intended Outcomes</w:t>
      </w:r>
    </w:p>
    <w:p w14:paraId="77AFEAFD" w14:textId="77777777" w:rsidR="00521FCA" w:rsidRPr="00E51339" w:rsidRDefault="00521FCA" w:rsidP="00521FCA">
      <w:pPr>
        <w:jc w:val="both"/>
        <w:rPr>
          <w:rFonts w:ascii="Arial" w:hAnsi="Arial" w:cs="Arial"/>
        </w:rPr>
      </w:pPr>
      <w:r w:rsidRPr="00E51339">
        <w:rPr>
          <w:rFonts w:ascii="Arial" w:hAnsi="Arial" w:cs="Arial"/>
        </w:rPr>
        <w:t>By the end of this session, participants may:</w:t>
      </w:r>
    </w:p>
    <w:p w14:paraId="32D6E0F3" w14:textId="77777777" w:rsidR="00521FCA" w:rsidRPr="00E51339" w:rsidRDefault="00521FCA" w:rsidP="00521FCA">
      <w:pPr>
        <w:numPr>
          <w:ilvl w:val="0"/>
          <w:numId w:val="17"/>
        </w:numPr>
        <w:jc w:val="both"/>
        <w:rPr>
          <w:rFonts w:ascii="Arial" w:hAnsi="Arial" w:cs="Arial"/>
        </w:rPr>
      </w:pPr>
      <w:r w:rsidRPr="00E51339">
        <w:rPr>
          <w:rFonts w:ascii="Arial" w:hAnsi="Arial" w:cs="Arial"/>
        </w:rPr>
        <w:t>Feel more relaxed and connected in a shared space.</w:t>
      </w:r>
    </w:p>
    <w:p w14:paraId="788099A0" w14:textId="77777777" w:rsidR="00521FCA" w:rsidRPr="00E51339" w:rsidRDefault="00521FCA" w:rsidP="00521FCA">
      <w:pPr>
        <w:numPr>
          <w:ilvl w:val="0"/>
          <w:numId w:val="17"/>
        </w:numPr>
        <w:jc w:val="both"/>
        <w:rPr>
          <w:rFonts w:ascii="Arial" w:hAnsi="Arial" w:cs="Arial"/>
        </w:rPr>
      </w:pPr>
      <w:r w:rsidRPr="00E51339">
        <w:rPr>
          <w:rFonts w:ascii="Arial" w:hAnsi="Arial" w:cs="Arial"/>
        </w:rPr>
        <w:t>Be more confident about articulating using speech and non-verbal techniques.</w:t>
      </w:r>
    </w:p>
    <w:p w14:paraId="789276AC" w14:textId="77777777" w:rsidR="00521FCA" w:rsidRPr="00E51339" w:rsidRDefault="00521FCA" w:rsidP="00521FCA">
      <w:pPr>
        <w:numPr>
          <w:ilvl w:val="0"/>
          <w:numId w:val="17"/>
        </w:numPr>
        <w:jc w:val="both"/>
        <w:rPr>
          <w:rFonts w:ascii="Arial" w:hAnsi="Arial" w:cs="Arial"/>
        </w:rPr>
      </w:pPr>
      <w:r w:rsidRPr="00E51339">
        <w:rPr>
          <w:rFonts w:ascii="Arial" w:hAnsi="Arial" w:cs="Arial"/>
        </w:rPr>
        <w:t>Have experienced a sense of grounding through collective play and reflection.</w:t>
      </w:r>
    </w:p>
    <w:p w14:paraId="0FEBC39E" w14:textId="64A941D6" w:rsidR="00521FCA" w:rsidRPr="00E51339" w:rsidRDefault="00521FCA" w:rsidP="00521FCA">
      <w:pPr>
        <w:numPr>
          <w:ilvl w:val="0"/>
          <w:numId w:val="17"/>
        </w:numPr>
        <w:jc w:val="both"/>
        <w:rPr>
          <w:rFonts w:ascii="Arial" w:hAnsi="Arial" w:cs="Arial"/>
        </w:rPr>
      </w:pPr>
      <w:r w:rsidRPr="00E51339">
        <w:rPr>
          <w:rFonts w:ascii="Arial" w:hAnsi="Arial" w:cs="Arial"/>
        </w:rPr>
        <w:t xml:space="preserve">Be </w:t>
      </w:r>
      <w:r w:rsidR="006C2818" w:rsidRPr="00E51339">
        <w:rPr>
          <w:rFonts w:ascii="Arial" w:hAnsi="Arial" w:cs="Arial"/>
        </w:rPr>
        <w:t>aware of Applied Theatre’s</w:t>
      </w:r>
      <w:r w:rsidRPr="00E51339">
        <w:rPr>
          <w:rFonts w:ascii="Arial" w:hAnsi="Arial" w:cs="Arial"/>
        </w:rPr>
        <w:t xml:space="preserve"> Image Theatre and</w:t>
      </w:r>
      <w:r w:rsidR="006C2818" w:rsidRPr="00E51339">
        <w:rPr>
          <w:rFonts w:ascii="Arial" w:hAnsi="Arial" w:cs="Arial"/>
        </w:rPr>
        <w:t xml:space="preserve"> </w:t>
      </w:r>
      <w:r w:rsidR="00315064">
        <w:rPr>
          <w:rFonts w:ascii="Arial" w:hAnsi="Arial" w:cs="Arial"/>
        </w:rPr>
        <w:t xml:space="preserve">open to </w:t>
      </w:r>
      <w:r w:rsidR="006C2818" w:rsidRPr="00E51339">
        <w:rPr>
          <w:rFonts w:ascii="Arial" w:hAnsi="Arial" w:cs="Arial"/>
        </w:rPr>
        <w:t>the</w:t>
      </w:r>
      <w:r w:rsidRPr="00E51339">
        <w:rPr>
          <w:rFonts w:ascii="Arial" w:hAnsi="Arial" w:cs="Arial"/>
        </w:rPr>
        <w:t xml:space="preserve"> possibilities </w:t>
      </w:r>
      <w:r w:rsidR="006C2818" w:rsidRPr="00E51339">
        <w:rPr>
          <w:rFonts w:ascii="Arial" w:hAnsi="Arial" w:cs="Arial"/>
        </w:rPr>
        <w:t>of</w:t>
      </w:r>
      <w:r w:rsidRPr="00E51339">
        <w:rPr>
          <w:rFonts w:ascii="Arial" w:hAnsi="Arial" w:cs="Arial"/>
        </w:rPr>
        <w:t xml:space="preserve"> explor</w:t>
      </w:r>
      <w:r w:rsidR="006C2818" w:rsidRPr="00E51339">
        <w:rPr>
          <w:rFonts w:ascii="Arial" w:hAnsi="Arial" w:cs="Arial"/>
        </w:rPr>
        <w:t>ing</w:t>
      </w:r>
      <w:r w:rsidRPr="00E51339">
        <w:rPr>
          <w:rFonts w:ascii="Arial" w:hAnsi="Arial" w:cs="Arial"/>
        </w:rPr>
        <w:t xml:space="preserve"> identity </w:t>
      </w:r>
      <w:r w:rsidR="006C2818" w:rsidRPr="00E51339">
        <w:rPr>
          <w:rFonts w:ascii="Arial" w:hAnsi="Arial" w:cs="Arial"/>
        </w:rPr>
        <w:t>to aid</w:t>
      </w:r>
      <w:r w:rsidRPr="00E51339">
        <w:rPr>
          <w:rFonts w:ascii="Arial" w:hAnsi="Arial" w:cs="Arial"/>
        </w:rPr>
        <w:t xml:space="preserve"> transformation.</w:t>
      </w:r>
    </w:p>
    <w:p w14:paraId="5BD84438" w14:textId="77777777" w:rsidR="0081079F" w:rsidRPr="00E51339" w:rsidRDefault="0081079F" w:rsidP="0081079F">
      <w:pPr>
        <w:jc w:val="both"/>
        <w:rPr>
          <w:rFonts w:ascii="Arial" w:hAnsi="Arial" w:cs="Arial"/>
        </w:rPr>
      </w:pPr>
    </w:p>
    <w:p w14:paraId="1FE639DF" w14:textId="77777777" w:rsidR="0081079F" w:rsidRPr="00E51339" w:rsidRDefault="0081079F" w:rsidP="0081079F">
      <w:pPr>
        <w:jc w:val="both"/>
        <w:rPr>
          <w:rFonts w:ascii="Arial" w:hAnsi="Arial" w:cs="Arial"/>
        </w:rPr>
      </w:pPr>
    </w:p>
    <w:sectPr w:rsidR="0081079F" w:rsidRPr="00E513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2A456B" w14:textId="77777777" w:rsidR="005D451E" w:rsidRDefault="005D451E" w:rsidP="00DB2678">
      <w:pPr>
        <w:spacing w:after="0" w:line="240" w:lineRule="auto"/>
      </w:pPr>
      <w:r>
        <w:separator/>
      </w:r>
    </w:p>
  </w:endnote>
  <w:endnote w:type="continuationSeparator" w:id="0">
    <w:p w14:paraId="3D1D43C7" w14:textId="77777777" w:rsidR="005D451E" w:rsidRDefault="005D451E" w:rsidP="00DB26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pleSystemUIFont">
    <w:altName w:val="Calibri"/>
    <w:charset w:val="00"/>
    <w:family w:val="auto"/>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F8C80B" w14:textId="77777777" w:rsidR="005D451E" w:rsidRDefault="005D451E" w:rsidP="00DB2678">
      <w:pPr>
        <w:spacing w:after="0" w:line="240" w:lineRule="auto"/>
      </w:pPr>
      <w:r>
        <w:separator/>
      </w:r>
    </w:p>
  </w:footnote>
  <w:footnote w:type="continuationSeparator" w:id="0">
    <w:p w14:paraId="216D6CBC" w14:textId="77777777" w:rsidR="005D451E" w:rsidRDefault="005D451E" w:rsidP="00DB267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26FE3"/>
    <w:multiLevelType w:val="multilevel"/>
    <w:tmpl w:val="5BFE72DC"/>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 w15:restartNumberingAfterBreak="0">
    <w:nsid w:val="26D44EED"/>
    <w:multiLevelType w:val="multilevel"/>
    <w:tmpl w:val="5DEE0E5E"/>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2" w15:restartNumberingAfterBreak="0">
    <w:nsid w:val="29567EB2"/>
    <w:multiLevelType w:val="multilevel"/>
    <w:tmpl w:val="8E8ADD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A1F29F7"/>
    <w:multiLevelType w:val="multilevel"/>
    <w:tmpl w:val="58F4F4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C167B12"/>
    <w:multiLevelType w:val="multilevel"/>
    <w:tmpl w:val="8BBACB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3464CDE"/>
    <w:multiLevelType w:val="multilevel"/>
    <w:tmpl w:val="2996ED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6C37B4B"/>
    <w:multiLevelType w:val="multilevel"/>
    <w:tmpl w:val="75001B72"/>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7" w15:restartNumberingAfterBreak="0">
    <w:nsid w:val="498A034E"/>
    <w:multiLevelType w:val="multilevel"/>
    <w:tmpl w:val="11009030"/>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8" w15:restartNumberingAfterBreak="0">
    <w:nsid w:val="58F86448"/>
    <w:multiLevelType w:val="multilevel"/>
    <w:tmpl w:val="DA1AD6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00162D2"/>
    <w:multiLevelType w:val="multilevel"/>
    <w:tmpl w:val="C78E09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3307C8E"/>
    <w:multiLevelType w:val="multilevel"/>
    <w:tmpl w:val="66B6AD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5AA002B"/>
    <w:multiLevelType w:val="multilevel"/>
    <w:tmpl w:val="3F02AA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A505085"/>
    <w:multiLevelType w:val="multilevel"/>
    <w:tmpl w:val="6B7AA4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06C3E24"/>
    <w:multiLevelType w:val="multilevel"/>
    <w:tmpl w:val="6B226D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2686262"/>
    <w:multiLevelType w:val="multilevel"/>
    <w:tmpl w:val="3A204E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4220020"/>
    <w:multiLevelType w:val="multilevel"/>
    <w:tmpl w:val="F0AA61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44964A5"/>
    <w:multiLevelType w:val="multilevel"/>
    <w:tmpl w:val="903E2F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5092CAF"/>
    <w:multiLevelType w:val="multilevel"/>
    <w:tmpl w:val="FC2A8C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D9A4F57"/>
    <w:multiLevelType w:val="multilevel"/>
    <w:tmpl w:val="F5D0E8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37582015">
    <w:abstractNumId w:val="3"/>
  </w:num>
  <w:num w:numId="2" w16cid:durableId="1785728549">
    <w:abstractNumId w:val="2"/>
  </w:num>
  <w:num w:numId="3" w16cid:durableId="1855920709">
    <w:abstractNumId w:val="16"/>
  </w:num>
  <w:num w:numId="4" w16cid:durableId="578445594">
    <w:abstractNumId w:val="9"/>
  </w:num>
  <w:num w:numId="5" w16cid:durableId="1235898774">
    <w:abstractNumId w:val="10"/>
  </w:num>
  <w:num w:numId="6" w16cid:durableId="1794904398">
    <w:abstractNumId w:val="5"/>
  </w:num>
  <w:num w:numId="7" w16cid:durableId="363822432">
    <w:abstractNumId w:val="18"/>
  </w:num>
  <w:num w:numId="8" w16cid:durableId="2061587587">
    <w:abstractNumId w:val="4"/>
  </w:num>
  <w:num w:numId="9" w16cid:durableId="1573075200">
    <w:abstractNumId w:val="15"/>
  </w:num>
  <w:num w:numId="10" w16cid:durableId="1783303478">
    <w:abstractNumId w:val="13"/>
  </w:num>
  <w:num w:numId="11" w16cid:durableId="196242244">
    <w:abstractNumId w:val="17"/>
  </w:num>
  <w:num w:numId="12" w16cid:durableId="946542359">
    <w:abstractNumId w:val="8"/>
  </w:num>
  <w:num w:numId="13" w16cid:durableId="541093574">
    <w:abstractNumId w:val="14"/>
  </w:num>
  <w:num w:numId="14" w16cid:durableId="1237128045">
    <w:abstractNumId w:val="12"/>
  </w:num>
  <w:num w:numId="15" w16cid:durableId="859514999">
    <w:abstractNumId w:val="11"/>
  </w:num>
  <w:num w:numId="16" w16cid:durableId="1632665211">
    <w:abstractNumId w:val="6"/>
  </w:num>
  <w:num w:numId="17" w16cid:durableId="1020275701">
    <w:abstractNumId w:val="7"/>
  </w:num>
  <w:num w:numId="18" w16cid:durableId="1622492589">
    <w:abstractNumId w:val="0"/>
  </w:num>
  <w:num w:numId="19" w16cid:durableId="12667705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2503"/>
    <w:rsid w:val="0001107F"/>
    <w:rsid w:val="000177DD"/>
    <w:rsid w:val="00023D5A"/>
    <w:rsid w:val="0002697B"/>
    <w:rsid w:val="00046680"/>
    <w:rsid w:val="000F6533"/>
    <w:rsid w:val="00101EF3"/>
    <w:rsid w:val="00114781"/>
    <w:rsid w:val="00155841"/>
    <w:rsid w:val="00167654"/>
    <w:rsid w:val="001676C8"/>
    <w:rsid w:val="00171C08"/>
    <w:rsid w:val="00231605"/>
    <w:rsid w:val="002459E7"/>
    <w:rsid w:val="00263F20"/>
    <w:rsid w:val="00287680"/>
    <w:rsid w:val="002C3402"/>
    <w:rsid w:val="002D4EE4"/>
    <w:rsid w:val="002D6CAA"/>
    <w:rsid w:val="00315064"/>
    <w:rsid w:val="00333D83"/>
    <w:rsid w:val="003866CC"/>
    <w:rsid w:val="003C000A"/>
    <w:rsid w:val="003D2B7B"/>
    <w:rsid w:val="00434693"/>
    <w:rsid w:val="00472F29"/>
    <w:rsid w:val="00480FB9"/>
    <w:rsid w:val="00493B2D"/>
    <w:rsid w:val="004B43D1"/>
    <w:rsid w:val="004C3893"/>
    <w:rsid w:val="004E1022"/>
    <w:rsid w:val="004E18AD"/>
    <w:rsid w:val="004F67A6"/>
    <w:rsid w:val="0051753D"/>
    <w:rsid w:val="00521FCA"/>
    <w:rsid w:val="00541FB4"/>
    <w:rsid w:val="00585D12"/>
    <w:rsid w:val="005D451E"/>
    <w:rsid w:val="005F65E0"/>
    <w:rsid w:val="00606202"/>
    <w:rsid w:val="00677969"/>
    <w:rsid w:val="006A3782"/>
    <w:rsid w:val="006A6C97"/>
    <w:rsid w:val="006C2818"/>
    <w:rsid w:val="006C4A7B"/>
    <w:rsid w:val="006D2858"/>
    <w:rsid w:val="006D7B45"/>
    <w:rsid w:val="006F5C65"/>
    <w:rsid w:val="007234AE"/>
    <w:rsid w:val="0074156E"/>
    <w:rsid w:val="0074474B"/>
    <w:rsid w:val="00777783"/>
    <w:rsid w:val="00795083"/>
    <w:rsid w:val="007A29EB"/>
    <w:rsid w:val="007C4DF5"/>
    <w:rsid w:val="007D5A5A"/>
    <w:rsid w:val="0081079F"/>
    <w:rsid w:val="00815985"/>
    <w:rsid w:val="00817A7B"/>
    <w:rsid w:val="008244B1"/>
    <w:rsid w:val="00827B4A"/>
    <w:rsid w:val="00840553"/>
    <w:rsid w:val="00912C4C"/>
    <w:rsid w:val="009138B5"/>
    <w:rsid w:val="00913F1E"/>
    <w:rsid w:val="0091701E"/>
    <w:rsid w:val="00933CF4"/>
    <w:rsid w:val="00972D7A"/>
    <w:rsid w:val="00981A6C"/>
    <w:rsid w:val="009E05C1"/>
    <w:rsid w:val="00A04BE7"/>
    <w:rsid w:val="00A17BFC"/>
    <w:rsid w:val="00A42503"/>
    <w:rsid w:val="00A544D2"/>
    <w:rsid w:val="00AA4722"/>
    <w:rsid w:val="00B0328B"/>
    <w:rsid w:val="00B11E13"/>
    <w:rsid w:val="00B41CEB"/>
    <w:rsid w:val="00B4472E"/>
    <w:rsid w:val="00B54273"/>
    <w:rsid w:val="00B61B90"/>
    <w:rsid w:val="00B941FC"/>
    <w:rsid w:val="00BA0B1D"/>
    <w:rsid w:val="00BB56AF"/>
    <w:rsid w:val="00BD1FE9"/>
    <w:rsid w:val="00BD7A6E"/>
    <w:rsid w:val="00C34D1F"/>
    <w:rsid w:val="00C422BD"/>
    <w:rsid w:val="00C638B3"/>
    <w:rsid w:val="00C9430F"/>
    <w:rsid w:val="00CF1780"/>
    <w:rsid w:val="00D1080D"/>
    <w:rsid w:val="00D3675E"/>
    <w:rsid w:val="00D4311F"/>
    <w:rsid w:val="00D60A4E"/>
    <w:rsid w:val="00D7187C"/>
    <w:rsid w:val="00DB2678"/>
    <w:rsid w:val="00DB4829"/>
    <w:rsid w:val="00DD7A23"/>
    <w:rsid w:val="00E019AB"/>
    <w:rsid w:val="00E11FE2"/>
    <w:rsid w:val="00E51339"/>
    <w:rsid w:val="00EA1A8A"/>
    <w:rsid w:val="00EA2098"/>
    <w:rsid w:val="00EB076D"/>
    <w:rsid w:val="00F419F2"/>
    <w:rsid w:val="00F94F98"/>
    <w:rsid w:val="00FB029C"/>
    <w:rsid w:val="00FE0F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88BF81"/>
  <w15:chartTrackingRefBased/>
  <w15:docId w15:val="{371E8653-BF71-1F45-A4BD-11039B6BB1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250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4250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4250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4250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4250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4250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4250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4250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4250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250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4250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4250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4250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4250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4250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4250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4250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42503"/>
    <w:rPr>
      <w:rFonts w:eastAsiaTheme="majorEastAsia" w:cstheme="majorBidi"/>
      <w:color w:val="272727" w:themeColor="text1" w:themeTint="D8"/>
    </w:rPr>
  </w:style>
  <w:style w:type="paragraph" w:styleId="Title">
    <w:name w:val="Title"/>
    <w:basedOn w:val="Normal"/>
    <w:next w:val="Normal"/>
    <w:link w:val="TitleChar"/>
    <w:uiPriority w:val="10"/>
    <w:qFormat/>
    <w:rsid w:val="00A4250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250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4250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4250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42503"/>
    <w:pPr>
      <w:spacing w:before="160"/>
      <w:jc w:val="center"/>
    </w:pPr>
    <w:rPr>
      <w:i/>
      <w:iCs/>
      <w:color w:val="404040" w:themeColor="text1" w:themeTint="BF"/>
    </w:rPr>
  </w:style>
  <w:style w:type="character" w:customStyle="1" w:styleId="QuoteChar">
    <w:name w:val="Quote Char"/>
    <w:basedOn w:val="DefaultParagraphFont"/>
    <w:link w:val="Quote"/>
    <w:uiPriority w:val="29"/>
    <w:rsid w:val="00A42503"/>
    <w:rPr>
      <w:i/>
      <w:iCs/>
      <w:color w:val="404040" w:themeColor="text1" w:themeTint="BF"/>
    </w:rPr>
  </w:style>
  <w:style w:type="paragraph" w:styleId="ListParagraph">
    <w:name w:val="List Paragraph"/>
    <w:basedOn w:val="Normal"/>
    <w:uiPriority w:val="34"/>
    <w:qFormat/>
    <w:rsid w:val="00A42503"/>
    <w:pPr>
      <w:ind w:left="720"/>
      <w:contextualSpacing/>
    </w:pPr>
  </w:style>
  <w:style w:type="character" w:styleId="IntenseEmphasis">
    <w:name w:val="Intense Emphasis"/>
    <w:basedOn w:val="DefaultParagraphFont"/>
    <w:uiPriority w:val="21"/>
    <w:qFormat/>
    <w:rsid w:val="00A42503"/>
    <w:rPr>
      <w:i/>
      <w:iCs/>
      <w:color w:val="0F4761" w:themeColor="accent1" w:themeShade="BF"/>
    </w:rPr>
  </w:style>
  <w:style w:type="paragraph" w:styleId="IntenseQuote">
    <w:name w:val="Intense Quote"/>
    <w:basedOn w:val="Normal"/>
    <w:next w:val="Normal"/>
    <w:link w:val="IntenseQuoteChar"/>
    <w:uiPriority w:val="30"/>
    <w:qFormat/>
    <w:rsid w:val="00A4250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42503"/>
    <w:rPr>
      <w:i/>
      <w:iCs/>
      <w:color w:val="0F4761" w:themeColor="accent1" w:themeShade="BF"/>
    </w:rPr>
  </w:style>
  <w:style w:type="character" w:styleId="IntenseReference">
    <w:name w:val="Intense Reference"/>
    <w:basedOn w:val="DefaultParagraphFont"/>
    <w:uiPriority w:val="32"/>
    <w:qFormat/>
    <w:rsid w:val="00A42503"/>
    <w:rPr>
      <w:b/>
      <w:bCs/>
      <w:smallCaps/>
      <w:color w:val="0F4761" w:themeColor="accent1" w:themeShade="BF"/>
      <w:spacing w:val="5"/>
    </w:rPr>
  </w:style>
  <w:style w:type="paragraph" w:customStyle="1" w:styleId="p1">
    <w:name w:val="p1"/>
    <w:basedOn w:val="Normal"/>
    <w:rsid w:val="00A4250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A42503"/>
  </w:style>
  <w:style w:type="paragraph" w:customStyle="1" w:styleId="p2">
    <w:name w:val="p2"/>
    <w:basedOn w:val="Normal"/>
    <w:rsid w:val="00A4250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uiPriority w:val="99"/>
    <w:unhideWhenUsed/>
    <w:rsid w:val="00BB56AF"/>
    <w:rPr>
      <w:color w:val="0000FF"/>
      <w:u w:val="single"/>
    </w:rPr>
  </w:style>
  <w:style w:type="character" w:styleId="UnresolvedMention">
    <w:name w:val="Unresolved Mention"/>
    <w:basedOn w:val="DefaultParagraphFont"/>
    <w:uiPriority w:val="99"/>
    <w:semiHidden/>
    <w:unhideWhenUsed/>
    <w:rsid w:val="004B43D1"/>
    <w:rPr>
      <w:color w:val="605E5C"/>
      <w:shd w:val="clear" w:color="auto" w:fill="E1DFDD"/>
    </w:rPr>
  </w:style>
  <w:style w:type="paragraph" w:styleId="Header">
    <w:name w:val="header"/>
    <w:basedOn w:val="Normal"/>
    <w:link w:val="HeaderChar"/>
    <w:uiPriority w:val="99"/>
    <w:unhideWhenUsed/>
    <w:rsid w:val="00DB26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2678"/>
  </w:style>
  <w:style w:type="paragraph" w:styleId="Footer">
    <w:name w:val="footer"/>
    <w:basedOn w:val="Normal"/>
    <w:link w:val="FooterChar"/>
    <w:uiPriority w:val="99"/>
    <w:unhideWhenUsed/>
    <w:rsid w:val="00DB26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26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9229773">
      <w:bodyDiv w:val="1"/>
      <w:marLeft w:val="0"/>
      <w:marRight w:val="0"/>
      <w:marTop w:val="0"/>
      <w:marBottom w:val="0"/>
      <w:divBdr>
        <w:top w:val="none" w:sz="0" w:space="0" w:color="auto"/>
        <w:left w:val="none" w:sz="0" w:space="0" w:color="auto"/>
        <w:bottom w:val="none" w:sz="0" w:space="0" w:color="auto"/>
        <w:right w:val="none" w:sz="0" w:space="0" w:color="auto"/>
      </w:divBdr>
    </w:div>
    <w:div w:id="287010867">
      <w:bodyDiv w:val="1"/>
      <w:marLeft w:val="0"/>
      <w:marRight w:val="0"/>
      <w:marTop w:val="0"/>
      <w:marBottom w:val="0"/>
      <w:divBdr>
        <w:top w:val="none" w:sz="0" w:space="0" w:color="auto"/>
        <w:left w:val="none" w:sz="0" w:space="0" w:color="auto"/>
        <w:bottom w:val="none" w:sz="0" w:space="0" w:color="auto"/>
        <w:right w:val="none" w:sz="0" w:space="0" w:color="auto"/>
      </w:divBdr>
    </w:div>
    <w:div w:id="304167354">
      <w:bodyDiv w:val="1"/>
      <w:marLeft w:val="0"/>
      <w:marRight w:val="0"/>
      <w:marTop w:val="0"/>
      <w:marBottom w:val="0"/>
      <w:divBdr>
        <w:top w:val="none" w:sz="0" w:space="0" w:color="auto"/>
        <w:left w:val="none" w:sz="0" w:space="0" w:color="auto"/>
        <w:bottom w:val="none" w:sz="0" w:space="0" w:color="auto"/>
        <w:right w:val="none" w:sz="0" w:space="0" w:color="auto"/>
      </w:divBdr>
    </w:div>
    <w:div w:id="415826734">
      <w:bodyDiv w:val="1"/>
      <w:marLeft w:val="0"/>
      <w:marRight w:val="0"/>
      <w:marTop w:val="0"/>
      <w:marBottom w:val="0"/>
      <w:divBdr>
        <w:top w:val="none" w:sz="0" w:space="0" w:color="auto"/>
        <w:left w:val="none" w:sz="0" w:space="0" w:color="auto"/>
        <w:bottom w:val="none" w:sz="0" w:space="0" w:color="auto"/>
        <w:right w:val="none" w:sz="0" w:space="0" w:color="auto"/>
      </w:divBdr>
    </w:div>
    <w:div w:id="590167604">
      <w:bodyDiv w:val="1"/>
      <w:marLeft w:val="0"/>
      <w:marRight w:val="0"/>
      <w:marTop w:val="0"/>
      <w:marBottom w:val="0"/>
      <w:divBdr>
        <w:top w:val="none" w:sz="0" w:space="0" w:color="auto"/>
        <w:left w:val="none" w:sz="0" w:space="0" w:color="auto"/>
        <w:bottom w:val="none" w:sz="0" w:space="0" w:color="auto"/>
        <w:right w:val="none" w:sz="0" w:space="0" w:color="auto"/>
      </w:divBdr>
    </w:div>
    <w:div w:id="711465718">
      <w:bodyDiv w:val="1"/>
      <w:marLeft w:val="0"/>
      <w:marRight w:val="0"/>
      <w:marTop w:val="0"/>
      <w:marBottom w:val="0"/>
      <w:divBdr>
        <w:top w:val="none" w:sz="0" w:space="0" w:color="auto"/>
        <w:left w:val="none" w:sz="0" w:space="0" w:color="auto"/>
        <w:bottom w:val="none" w:sz="0" w:space="0" w:color="auto"/>
        <w:right w:val="none" w:sz="0" w:space="0" w:color="auto"/>
      </w:divBdr>
    </w:div>
    <w:div w:id="1013651334">
      <w:bodyDiv w:val="1"/>
      <w:marLeft w:val="0"/>
      <w:marRight w:val="0"/>
      <w:marTop w:val="0"/>
      <w:marBottom w:val="0"/>
      <w:divBdr>
        <w:top w:val="none" w:sz="0" w:space="0" w:color="auto"/>
        <w:left w:val="none" w:sz="0" w:space="0" w:color="auto"/>
        <w:bottom w:val="none" w:sz="0" w:space="0" w:color="auto"/>
        <w:right w:val="none" w:sz="0" w:space="0" w:color="auto"/>
      </w:divBdr>
    </w:div>
    <w:div w:id="1079475625">
      <w:bodyDiv w:val="1"/>
      <w:marLeft w:val="0"/>
      <w:marRight w:val="0"/>
      <w:marTop w:val="0"/>
      <w:marBottom w:val="0"/>
      <w:divBdr>
        <w:top w:val="none" w:sz="0" w:space="0" w:color="auto"/>
        <w:left w:val="none" w:sz="0" w:space="0" w:color="auto"/>
        <w:bottom w:val="none" w:sz="0" w:space="0" w:color="auto"/>
        <w:right w:val="none" w:sz="0" w:space="0" w:color="auto"/>
      </w:divBdr>
    </w:div>
    <w:div w:id="1499537195">
      <w:bodyDiv w:val="1"/>
      <w:marLeft w:val="0"/>
      <w:marRight w:val="0"/>
      <w:marTop w:val="0"/>
      <w:marBottom w:val="0"/>
      <w:divBdr>
        <w:top w:val="none" w:sz="0" w:space="0" w:color="auto"/>
        <w:left w:val="none" w:sz="0" w:space="0" w:color="auto"/>
        <w:bottom w:val="none" w:sz="0" w:space="0" w:color="auto"/>
        <w:right w:val="none" w:sz="0" w:space="0" w:color="auto"/>
      </w:divBdr>
    </w:div>
    <w:div w:id="1522865116">
      <w:bodyDiv w:val="1"/>
      <w:marLeft w:val="0"/>
      <w:marRight w:val="0"/>
      <w:marTop w:val="0"/>
      <w:marBottom w:val="0"/>
      <w:divBdr>
        <w:top w:val="none" w:sz="0" w:space="0" w:color="auto"/>
        <w:left w:val="none" w:sz="0" w:space="0" w:color="auto"/>
        <w:bottom w:val="none" w:sz="0" w:space="0" w:color="auto"/>
        <w:right w:val="none" w:sz="0" w:space="0" w:color="auto"/>
      </w:divBdr>
      <w:divsChild>
        <w:div w:id="887960101">
          <w:marLeft w:val="0"/>
          <w:marRight w:val="0"/>
          <w:marTop w:val="0"/>
          <w:marBottom w:val="160"/>
          <w:divBdr>
            <w:top w:val="none" w:sz="0" w:space="0" w:color="auto"/>
            <w:left w:val="none" w:sz="0" w:space="0" w:color="auto"/>
            <w:bottom w:val="none" w:sz="0" w:space="0" w:color="auto"/>
            <w:right w:val="none" w:sz="0" w:space="0" w:color="auto"/>
          </w:divBdr>
        </w:div>
      </w:divsChild>
    </w:div>
    <w:div w:id="1919241886">
      <w:bodyDiv w:val="1"/>
      <w:marLeft w:val="0"/>
      <w:marRight w:val="0"/>
      <w:marTop w:val="0"/>
      <w:marBottom w:val="0"/>
      <w:divBdr>
        <w:top w:val="none" w:sz="0" w:space="0" w:color="auto"/>
        <w:left w:val="none" w:sz="0" w:space="0" w:color="auto"/>
        <w:bottom w:val="none" w:sz="0" w:space="0" w:color="auto"/>
        <w:right w:val="none" w:sz="0" w:space="0" w:color="auto"/>
      </w:divBdr>
    </w:div>
    <w:div w:id="19644548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eoplespeakup.co.uk/" TargetMode="External"/><Relationship Id="rId3" Type="http://schemas.openxmlformats.org/officeDocument/2006/relationships/settings" Target="settings.xml"/><Relationship Id="rId7" Type="http://schemas.openxmlformats.org/officeDocument/2006/relationships/hyperlink" Target="http://www.gov.uk/government/publications/domestic-abuse-bill-2020-factsheets/domestic-abuse-bill-2020-overarching-factsheet%20Accesssed%2030.04.2025"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www.nationaltheatrewales.org/" TargetMode="External"/><Relationship Id="rId4" Type="http://schemas.openxmlformats.org/officeDocument/2006/relationships/webSettings" Target="webSettings.xml"/><Relationship Id="rId9" Type="http://schemas.openxmlformats.org/officeDocument/2006/relationships/hyperlink" Target="https://equation.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36</TotalTime>
  <Pages>11</Pages>
  <Words>2783</Words>
  <Characters>15867</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Lesley Stevens</dc:creator>
  <cp:keywords/>
  <dc:description/>
  <cp:lastModifiedBy>Mandi Dunlop Ferraro (0650646)</cp:lastModifiedBy>
  <cp:revision>33</cp:revision>
  <cp:lastPrinted>2025-07-05T14:43:00Z</cp:lastPrinted>
  <dcterms:created xsi:type="dcterms:W3CDTF">2025-07-24T11:42:00Z</dcterms:created>
  <dcterms:modified xsi:type="dcterms:W3CDTF">2025-07-24T12:58:00Z</dcterms:modified>
</cp:coreProperties>
</file>