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0FEA9" w14:textId="4F22CD7E" w:rsidR="00214F8A" w:rsidRDefault="00214F8A" w:rsidP="00214F8A">
      <w:pPr>
        <w:spacing w:after="200" w:line="276" w:lineRule="auto"/>
        <w:jc w:val="center"/>
        <w:rPr>
          <w:rFonts w:cs="Arial"/>
          <w:b/>
          <w:bCs/>
          <w:sz w:val="32"/>
          <w:szCs w:val="32"/>
          <w:u w:val="single"/>
        </w:rPr>
      </w:pPr>
    </w:p>
    <w:p w14:paraId="760659E8" w14:textId="2BBB39DD" w:rsidR="00214F8A" w:rsidRPr="00592741" w:rsidRDefault="00DC2498" w:rsidP="00214F8A">
      <w:pPr>
        <w:spacing w:after="200" w:line="276" w:lineRule="auto"/>
        <w:jc w:val="center"/>
        <w:rPr>
          <w:rFonts w:ascii="Arial" w:hAnsi="Arial" w:cs="Arial"/>
          <w:b/>
          <w:bCs/>
          <w:sz w:val="32"/>
          <w:szCs w:val="32"/>
          <w:u w:val="single"/>
          <w:lang w:val="de-DE"/>
        </w:rPr>
      </w:pPr>
      <w:r w:rsidRPr="00592741">
        <w:rPr>
          <w:rFonts w:ascii="Arial" w:hAnsi="Arial" w:cs="Arial"/>
          <w:b/>
          <w:bCs/>
          <w:sz w:val="32"/>
          <w:szCs w:val="32"/>
          <w:u w:val="single"/>
          <w:lang w:val="de-DE"/>
        </w:rPr>
        <w:t>STRATEGIC MANAGEMENT</w:t>
      </w:r>
      <w:r w:rsidR="00214F8A" w:rsidRPr="00592741">
        <w:rPr>
          <w:rFonts w:ascii="Arial" w:hAnsi="Arial" w:cs="Arial"/>
          <w:b/>
          <w:bCs/>
          <w:sz w:val="32"/>
          <w:szCs w:val="32"/>
          <w:u w:val="single"/>
          <w:lang w:val="de-DE"/>
        </w:rPr>
        <w:t xml:space="preserve"> SB</w:t>
      </w:r>
      <w:r w:rsidR="00D018F4" w:rsidRPr="00592741">
        <w:rPr>
          <w:rFonts w:ascii="Arial" w:hAnsi="Arial" w:cs="Arial"/>
          <w:b/>
          <w:bCs/>
          <w:sz w:val="32"/>
          <w:szCs w:val="32"/>
          <w:u w:val="single"/>
          <w:lang w:val="de-DE"/>
        </w:rPr>
        <w:t>MA - 71</w:t>
      </w:r>
      <w:r w:rsidRPr="00592741">
        <w:rPr>
          <w:rFonts w:ascii="Arial" w:hAnsi="Arial" w:cs="Arial"/>
          <w:b/>
          <w:bCs/>
          <w:sz w:val="32"/>
          <w:szCs w:val="32"/>
          <w:u w:val="single"/>
          <w:lang w:val="de-DE"/>
        </w:rPr>
        <w:t>03</w:t>
      </w:r>
      <w:r w:rsidR="00D018F4" w:rsidRPr="00592741">
        <w:rPr>
          <w:rFonts w:ascii="Arial" w:hAnsi="Arial" w:cs="Arial"/>
          <w:b/>
          <w:bCs/>
          <w:sz w:val="32"/>
          <w:szCs w:val="32"/>
          <w:u w:val="single"/>
          <w:lang w:val="de-DE"/>
        </w:rPr>
        <w:t>D</w:t>
      </w:r>
    </w:p>
    <w:p w14:paraId="6CB4022E" w14:textId="77777777" w:rsidR="00214F8A" w:rsidRPr="00592741" w:rsidRDefault="00214F8A" w:rsidP="00214F8A">
      <w:pPr>
        <w:spacing w:after="200" w:line="276" w:lineRule="auto"/>
        <w:jc w:val="center"/>
        <w:rPr>
          <w:rFonts w:ascii="Arial" w:hAnsi="Arial" w:cs="Arial"/>
          <w:b/>
          <w:bCs/>
          <w:sz w:val="32"/>
          <w:szCs w:val="32"/>
          <w:u w:val="single"/>
          <w:lang w:val="de-DE"/>
        </w:rPr>
      </w:pPr>
      <w:r w:rsidRPr="00592741">
        <w:rPr>
          <w:rFonts w:ascii="Arial" w:hAnsi="Arial" w:cs="Arial"/>
          <w:b/>
          <w:bCs/>
          <w:sz w:val="32"/>
          <w:szCs w:val="32"/>
          <w:u w:val="single"/>
          <w:lang w:val="de-DE"/>
        </w:rPr>
        <w:t>MARKUS SCHLOTBOHM</w:t>
      </w:r>
    </w:p>
    <w:p w14:paraId="50C483F0"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STUDENT-NUMBER: 1603888</w:t>
      </w:r>
    </w:p>
    <w:p w14:paraId="1E067750" w14:textId="3E088233" w:rsidR="00214F8A" w:rsidRPr="00EE276B" w:rsidRDefault="00DC2498"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10</w:t>
      </w:r>
      <w:r w:rsidR="00214F8A" w:rsidRPr="00EE276B">
        <w:rPr>
          <w:rFonts w:ascii="Arial" w:hAnsi="Arial" w:cs="Arial"/>
          <w:b/>
          <w:bCs/>
          <w:sz w:val="32"/>
          <w:szCs w:val="32"/>
          <w:u w:val="single"/>
        </w:rPr>
        <w:t>.</w:t>
      </w:r>
      <w:r w:rsidR="008A67C1" w:rsidRPr="00EE276B">
        <w:rPr>
          <w:rFonts w:ascii="Arial" w:hAnsi="Arial" w:cs="Arial"/>
          <w:b/>
          <w:bCs/>
          <w:sz w:val="32"/>
          <w:szCs w:val="32"/>
          <w:u w:val="single"/>
        </w:rPr>
        <w:t>0</w:t>
      </w:r>
      <w:r>
        <w:rPr>
          <w:rFonts w:ascii="Arial" w:hAnsi="Arial" w:cs="Arial"/>
          <w:b/>
          <w:bCs/>
          <w:sz w:val="32"/>
          <w:szCs w:val="32"/>
          <w:u w:val="single"/>
        </w:rPr>
        <w:t>8</w:t>
      </w:r>
      <w:r w:rsidR="00214F8A" w:rsidRPr="00EE276B">
        <w:rPr>
          <w:rFonts w:ascii="Arial" w:hAnsi="Arial" w:cs="Arial"/>
          <w:b/>
          <w:bCs/>
          <w:sz w:val="32"/>
          <w:szCs w:val="32"/>
          <w:u w:val="single"/>
        </w:rPr>
        <w:t>.201</w:t>
      </w:r>
      <w:r w:rsidR="008A67C1" w:rsidRPr="00EE276B">
        <w:rPr>
          <w:rFonts w:ascii="Arial" w:hAnsi="Arial" w:cs="Arial"/>
          <w:b/>
          <w:bCs/>
          <w:sz w:val="32"/>
          <w:szCs w:val="32"/>
          <w:u w:val="single"/>
        </w:rPr>
        <w:t>8</w:t>
      </w:r>
    </w:p>
    <w:p w14:paraId="791C0BD4"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 xml:space="preserve"> </w:t>
      </w:r>
    </w:p>
    <w:p w14:paraId="43FEC711" w14:textId="239452A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ASSIGNMENT</w:t>
      </w:r>
    </w:p>
    <w:p w14:paraId="2027A52E" w14:textId="24C690E3" w:rsidR="00214F8A" w:rsidRPr="00EE276B" w:rsidRDefault="00DC2498"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CORPORATE STRATEGY EVALUATION</w:t>
      </w:r>
    </w:p>
    <w:p w14:paraId="2BF88C8F" w14:textId="358A0C80" w:rsidR="00214F8A" w:rsidRPr="00EE276B" w:rsidRDefault="00DC2498"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CITIGROUP COLOMBIA</w:t>
      </w:r>
    </w:p>
    <w:p w14:paraId="6633757B" w14:textId="78C45CA2" w:rsidR="008256D6" w:rsidRDefault="008256D6" w:rsidP="00244696">
      <w:pPr>
        <w:pStyle w:val="ListParagraph"/>
        <w:ind w:left="2127" w:hanging="33"/>
        <w:rPr>
          <w:rFonts w:ascii="Arial" w:hAnsi="Arial" w:cs="Arial"/>
          <w:b/>
          <w:bCs/>
          <w:u w:val="single"/>
        </w:rPr>
      </w:pPr>
      <w:r w:rsidRPr="00EE276B">
        <w:rPr>
          <w:rFonts w:ascii="Arial" w:hAnsi="Arial" w:cs="Arial"/>
          <w:b/>
          <w:bCs/>
          <w:u w:val="single"/>
        </w:rPr>
        <w:t>WORD COUNT</w:t>
      </w:r>
      <w:r>
        <w:rPr>
          <w:rFonts w:ascii="Arial" w:hAnsi="Arial" w:cs="Arial"/>
          <w:b/>
          <w:bCs/>
          <w:u w:val="single"/>
        </w:rPr>
        <w:t xml:space="preserve"> TOTAL:                                      5</w:t>
      </w:r>
      <w:r w:rsidR="00244696">
        <w:rPr>
          <w:rFonts w:ascii="Arial" w:hAnsi="Arial" w:cs="Arial"/>
          <w:b/>
          <w:bCs/>
          <w:u w:val="single"/>
        </w:rPr>
        <w:t>.</w:t>
      </w:r>
      <w:r>
        <w:rPr>
          <w:rFonts w:ascii="Arial" w:hAnsi="Arial" w:cs="Arial"/>
          <w:b/>
          <w:bCs/>
          <w:u w:val="single"/>
        </w:rPr>
        <w:t>451</w:t>
      </w:r>
    </w:p>
    <w:p w14:paraId="68FBDFCB" w14:textId="5D296F92" w:rsidR="00E077DC" w:rsidRDefault="00E077DC" w:rsidP="00EB3AE0">
      <w:pPr>
        <w:pStyle w:val="ListParagraph"/>
        <w:ind w:left="2160" w:firstLine="1384"/>
        <w:rPr>
          <w:rFonts w:ascii="Arial" w:hAnsi="Arial" w:cs="Arial"/>
          <w:b/>
          <w:bCs/>
          <w:u w:val="single"/>
        </w:rPr>
      </w:pPr>
    </w:p>
    <w:p w14:paraId="2919AD2F" w14:textId="19E68205" w:rsidR="00E077DC" w:rsidRDefault="00E077DC" w:rsidP="00EB3AE0">
      <w:pPr>
        <w:pStyle w:val="ListParagraph"/>
        <w:ind w:left="2160" w:firstLine="1384"/>
        <w:rPr>
          <w:rFonts w:ascii="Arial" w:hAnsi="Arial" w:cs="Arial"/>
          <w:b/>
          <w:bCs/>
          <w:u w:val="single"/>
        </w:rPr>
      </w:pPr>
    </w:p>
    <w:p w14:paraId="2D77C17B" w14:textId="0EBCDC66" w:rsidR="00E077DC" w:rsidRDefault="00E077DC" w:rsidP="00EB3AE0">
      <w:pPr>
        <w:pStyle w:val="ListParagraph"/>
        <w:ind w:left="2160" w:firstLine="1384"/>
        <w:rPr>
          <w:rFonts w:ascii="Arial" w:hAnsi="Arial" w:cs="Arial"/>
          <w:b/>
          <w:bCs/>
          <w:u w:val="single"/>
        </w:rPr>
      </w:pPr>
    </w:p>
    <w:p w14:paraId="588AB6B5" w14:textId="5C9030D8" w:rsidR="00FD479B" w:rsidRDefault="00FD479B" w:rsidP="00EB3AE0">
      <w:pPr>
        <w:pStyle w:val="ListParagraph"/>
        <w:ind w:left="2160" w:firstLine="1384"/>
        <w:rPr>
          <w:rFonts w:ascii="Arial" w:hAnsi="Arial" w:cs="Arial"/>
          <w:b/>
          <w:bCs/>
          <w:u w:val="single"/>
        </w:rPr>
      </w:pPr>
    </w:p>
    <w:p w14:paraId="22AEA84F" w14:textId="217BB060" w:rsidR="00FD479B" w:rsidRDefault="00FD479B" w:rsidP="00EB3AE0">
      <w:pPr>
        <w:pStyle w:val="ListParagraph"/>
        <w:ind w:left="2160" w:firstLine="1384"/>
        <w:rPr>
          <w:rFonts w:ascii="Arial" w:hAnsi="Arial" w:cs="Arial"/>
          <w:b/>
          <w:bCs/>
          <w:u w:val="single"/>
        </w:rPr>
      </w:pPr>
    </w:p>
    <w:p w14:paraId="5CACA7F5" w14:textId="77777777" w:rsidR="00FD479B" w:rsidRPr="00EE276B" w:rsidRDefault="00FD479B" w:rsidP="00EB3AE0">
      <w:pPr>
        <w:pStyle w:val="ListParagraph"/>
        <w:ind w:left="2160" w:firstLine="1384"/>
        <w:rPr>
          <w:rFonts w:ascii="Arial" w:hAnsi="Arial" w:cs="Arial"/>
          <w:b/>
          <w:bCs/>
          <w:u w:val="single"/>
        </w:rPr>
      </w:pPr>
    </w:p>
    <w:p w14:paraId="4304179E" w14:textId="4B69FE1C" w:rsidR="00FD479B" w:rsidRDefault="00343DE2" w:rsidP="00343DE2">
      <w:pPr>
        <w:spacing w:after="200" w:line="276" w:lineRule="auto"/>
        <w:jc w:val="center"/>
        <w:rPr>
          <w:rFonts w:cs="Arial"/>
          <w:b/>
          <w:bCs/>
          <w:u w:val="single"/>
        </w:rPr>
      </w:pPr>
      <w:r>
        <w:rPr>
          <w:noProof/>
        </w:rPr>
        <w:drawing>
          <wp:inline distT="0" distB="0" distL="0" distR="0" wp14:anchorId="36D145CE" wp14:editId="4D6E9604">
            <wp:extent cx="3349648" cy="2159876"/>
            <wp:effectExtent l="0" t="0" r="3175" b="0"/>
            <wp:docPr id="17" name="Picture 17" descr="https://upload.wikimedia.org/wikipedia/commons/thumb/1/1b/Citi.svg/200px-Citi.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1/1b/Citi.svg/200px-Citi.svg.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4273" cy="2162858"/>
                    </a:xfrm>
                    <a:prstGeom prst="rect">
                      <a:avLst/>
                    </a:prstGeom>
                    <a:noFill/>
                    <a:ln>
                      <a:noFill/>
                    </a:ln>
                  </pic:spPr>
                </pic:pic>
              </a:graphicData>
            </a:graphic>
          </wp:inline>
        </w:drawing>
      </w:r>
    </w:p>
    <w:p w14:paraId="067150A5" w14:textId="24E64256" w:rsidR="00214F8A" w:rsidRDefault="00214F8A" w:rsidP="00214F8A">
      <w:pPr>
        <w:spacing w:after="200" w:line="276" w:lineRule="auto"/>
        <w:rPr>
          <w:rFonts w:cs="Arial"/>
          <w:b/>
          <w:bCs/>
          <w:u w:val="single"/>
        </w:rPr>
      </w:pPr>
      <w:r>
        <w:rPr>
          <w:rFonts w:cs="Arial"/>
          <w:b/>
          <w:bCs/>
          <w:u w:val="single"/>
        </w:rPr>
        <w:br w:type="page"/>
      </w:r>
    </w:p>
    <w:p w14:paraId="442F82D0" w14:textId="658B1543" w:rsidR="00214F8A" w:rsidRDefault="00214F8A" w:rsidP="00E077DC">
      <w:pPr>
        <w:pStyle w:val="ListParagraph"/>
        <w:ind w:left="2160" w:firstLine="720"/>
      </w:pPr>
    </w:p>
    <w:p w14:paraId="1C58CD04" w14:textId="77777777" w:rsidR="00214F8A" w:rsidRDefault="00214F8A" w:rsidP="00214F8A"/>
    <w:sdt>
      <w:sdtPr>
        <w:rPr>
          <w:rFonts w:ascii="Times New Roman" w:eastAsia="Times New Roman" w:hAnsi="Times New Roman" w:cs="Times New Roman"/>
          <w:b w:val="0"/>
          <w:bCs w:val="0"/>
          <w:color w:val="auto"/>
          <w:sz w:val="24"/>
          <w:szCs w:val="24"/>
          <w:lang w:val="en-GB"/>
        </w:rPr>
        <w:id w:val="720713293"/>
        <w:docPartObj>
          <w:docPartGallery w:val="Table of Contents"/>
          <w:docPartUnique/>
        </w:docPartObj>
      </w:sdtPr>
      <w:sdtEndPr>
        <w:rPr>
          <w:rFonts w:asciiTheme="minorHAnsi" w:hAnsiTheme="minorHAnsi"/>
          <w:noProof/>
          <w:sz w:val="22"/>
        </w:rPr>
      </w:sdtEndPr>
      <w:sdtContent>
        <w:p w14:paraId="7FC28D99" w14:textId="77777777" w:rsidR="003721F3" w:rsidRDefault="003721F3" w:rsidP="006D1EF7">
          <w:pPr>
            <w:pStyle w:val="TOCHeading"/>
          </w:pPr>
          <w:r>
            <w:t>Table of Contents</w:t>
          </w:r>
        </w:p>
        <w:p w14:paraId="24638CCE" w14:textId="4B5F1B4F" w:rsidR="00A2459B" w:rsidRDefault="003721F3">
          <w:pPr>
            <w:pStyle w:val="TOC1"/>
            <w:tabs>
              <w:tab w:val="right" w:leader="dot" w:pos="9346"/>
            </w:tabs>
            <w:rPr>
              <w:rFonts w:eastAsiaTheme="minorEastAsia" w:cstheme="minorBidi"/>
              <w:noProof/>
              <w:szCs w:val="22"/>
              <w:lang w:val="de-DE" w:eastAsia="de-DE"/>
            </w:rPr>
          </w:pPr>
          <w:r>
            <w:fldChar w:fldCharType="begin"/>
          </w:r>
          <w:r>
            <w:instrText xml:space="preserve"> TOC \o "1-3" \h \z \u </w:instrText>
          </w:r>
          <w:r>
            <w:fldChar w:fldCharType="separate"/>
          </w:r>
          <w:hyperlink w:anchor="_Toc521185520" w:history="1">
            <w:r w:rsidR="00A2459B" w:rsidRPr="00000B3B">
              <w:rPr>
                <w:rStyle w:val="Hyperlink"/>
                <w:noProof/>
              </w:rPr>
              <w:t>EXECUTIVE SUMMARY</w:t>
            </w:r>
            <w:r w:rsidR="00A2459B">
              <w:rPr>
                <w:noProof/>
                <w:webHidden/>
              </w:rPr>
              <w:tab/>
            </w:r>
            <w:r w:rsidR="00A2459B">
              <w:rPr>
                <w:noProof/>
                <w:webHidden/>
              </w:rPr>
              <w:fldChar w:fldCharType="begin"/>
            </w:r>
            <w:r w:rsidR="00A2459B">
              <w:rPr>
                <w:noProof/>
                <w:webHidden/>
              </w:rPr>
              <w:instrText xml:space="preserve"> PAGEREF _Toc521185520 \h </w:instrText>
            </w:r>
            <w:r w:rsidR="00A2459B">
              <w:rPr>
                <w:noProof/>
                <w:webHidden/>
              </w:rPr>
            </w:r>
            <w:r w:rsidR="00A2459B">
              <w:rPr>
                <w:noProof/>
                <w:webHidden/>
              </w:rPr>
              <w:fldChar w:fldCharType="separate"/>
            </w:r>
            <w:r w:rsidR="00A2459B">
              <w:rPr>
                <w:noProof/>
                <w:webHidden/>
              </w:rPr>
              <w:t>4</w:t>
            </w:r>
            <w:r w:rsidR="00A2459B">
              <w:rPr>
                <w:noProof/>
                <w:webHidden/>
              </w:rPr>
              <w:fldChar w:fldCharType="end"/>
            </w:r>
          </w:hyperlink>
        </w:p>
        <w:p w14:paraId="1A1D7C8D" w14:textId="1CC779BB" w:rsidR="00A2459B" w:rsidRDefault="00A2459B">
          <w:pPr>
            <w:pStyle w:val="TOC1"/>
            <w:tabs>
              <w:tab w:val="left" w:pos="660"/>
              <w:tab w:val="right" w:leader="dot" w:pos="9346"/>
            </w:tabs>
            <w:rPr>
              <w:rFonts w:eastAsiaTheme="minorEastAsia" w:cstheme="minorBidi"/>
              <w:noProof/>
              <w:szCs w:val="22"/>
              <w:lang w:val="de-DE" w:eastAsia="de-DE"/>
            </w:rPr>
          </w:pPr>
          <w:hyperlink w:anchor="_Toc521185521" w:history="1">
            <w:r w:rsidRPr="00000B3B">
              <w:rPr>
                <w:rStyle w:val="Hyperlink"/>
                <w:noProof/>
              </w:rPr>
              <w:t>1.0</w:t>
            </w:r>
            <w:r>
              <w:rPr>
                <w:rFonts w:eastAsiaTheme="minorEastAsia" w:cstheme="minorBidi"/>
                <w:noProof/>
                <w:szCs w:val="22"/>
                <w:lang w:val="de-DE" w:eastAsia="de-DE"/>
              </w:rPr>
              <w:tab/>
            </w:r>
            <w:r w:rsidRPr="00000B3B">
              <w:rPr>
                <w:rStyle w:val="Hyperlink"/>
                <w:noProof/>
              </w:rPr>
              <w:t>INTRODUCTION</w:t>
            </w:r>
            <w:r>
              <w:rPr>
                <w:noProof/>
                <w:webHidden/>
              </w:rPr>
              <w:tab/>
            </w:r>
            <w:r>
              <w:rPr>
                <w:noProof/>
                <w:webHidden/>
              </w:rPr>
              <w:fldChar w:fldCharType="begin"/>
            </w:r>
            <w:r>
              <w:rPr>
                <w:noProof/>
                <w:webHidden/>
              </w:rPr>
              <w:instrText xml:space="preserve"> PAGEREF _Toc521185521 \h </w:instrText>
            </w:r>
            <w:r>
              <w:rPr>
                <w:noProof/>
                <w:webHidden/>
              </w:rPr>
            </w:r>
            <w:r>
              <w:rPr>
                <w:noProof/>
                <w:webHidden/>
              </w:rPr>
              <w:fldChar w:fldCharType="separate"/>
            </w:r>
            <w:r>
              <w:rPr>
                <w:noProof/>
                <w:webHidden/>
              </w:rPr>
              <w:t>6</w:t>
            </w:r>
            <w:r>
              <w:rPr>
                <w:noProof/>
                <w:webHidden/>
              </w:rPr>
              <w:fldChar w:fldCharType="end"/>
            </w:r>
          </w:hyperlink>
        </w:p>
        <w:p w14:paraId="783FEC29" w14:textId="745CFAA1" w:rsidR="00A2459B" w:rsidRDefault="00A2459B">
          <w:pPr>
            <w:pStyle w:val="TOC1"/>
            <w:tabs>
              <w:tab w:val="left" w:pos="660"/>
              <w:tab w:val="right" w:leader="dot" w:pos="9346"/>
            </w:tabs>
            <w:rPr>
              <w:rFonts w:eastAsiaTheme="minorEastAsia" w:cstheme="minorBidi"/>
              <w:noProof/>
              <w:szCs w:val="22"/>
              <w:lang w:val="de-DE" w:eastAsia="de-DE"/>
            </w:rPr>
          </w:pPr>
          <w:hyperlink w:anchor="_Toc521185522" w:history="1">
            <w:r w:rsidRPr="00000B3B">
              <w:rPr>
                <w:rStyle w:val="Hyperlink"/>
                <w:noProof/>
              </w:rPr>
              <w:t>2.0</w:t>
            </w:r>
            <w:r>
              <w:rPr>
                <w:rFonts w:eastAsiaTheme="minorEastAsia" w:cstheme="minorBidi"/>
                <w:noProof/>
                <w:szCs w:val="22"/>
                <w:lang w:val="de-DE" w:eastAsia="de-DE"/>
              </w:rPr>
              <w:tab/>
            </w:r>
            <w:r w:rsidRPr="00000B3B">
              <w:rPr>
                <w:rStyle w:val="Hyperlink"/>
                <w:noProof/>
              </w:rPr>
              <w:t>EXTERNAL FRAMEWORK FOR CITIGROUP COLOMBIA</w:t>
            </w:r>
            <w:r>
              <w:rPr>
                <w:noProof/>
                <w:webHidden/>
              </w:rPr>
              <w:tab/>
            </w:r>
            <w:r>
              <w:rPr>
                <w:noProof/>
                <w:webHidden/>
              </w:rPr>
              <w:fldChar w:fldCharType="begin"/>
            </w:r>
            <w:r>
              <w:rPr>
                <w:noProof/>
                <w:webHidden/>
              </w:rPr>
              <w:instrText xml:space="preserve"> PAGEREF _Toc521185522 \h </w:instrText>
            </w:r>
            <w:r>
              <w:rPr>
                <w:noProof/>
                <w:webHidden/>
              </w:rPr>
            </w:r>
            <w:r>
              <w:rPr>
                <w:noProof/>
                <w:webHidden/>
              </w:rPr>
              <w:fldChar w:fldCharType="separate"/>
            </w:r>
            <w:r>
              <w:rPr>
                <w:noProof/>
                <w:webHidden/>
              </w:rPr>
              <w:t>7</w:t>
            </w:r>
            <w:r>
              <w:rPr>
                <w:noProof/>
                <w:webHidden/>
              </w:rPr>
              <w:fldChar w:fldCharType="end"/>
            </w:r>
          </w:hyperlink>
        </w:p>
        <w:p w14:paraId="4753D0EA" w14:textId="5426714D" w:rsidR="00A2459B" w:rsidRDefault="00A2459B">
          <w:pPr>
            <w:pStyle w:val="TOC2"/>
            <w:tabs>
              <w:tab w:val="left" w:pos="880"/>
              <w:tab w:val="right" w:leader="dot" w:pos="9346"/>
            </w:tabs>
            <w:rPr>
              <w:rFonts w:eastAsiaTheme="minorEastAsia" w:cstheme="minorBidi"/>
              <w:noProof/>
              <w:szCs w:val="22"/>
              <w:lang w:val="de-DE" w:eastAsia="de-DE"/>
            </w:rPr>
          </w:pPr>
          <w:hyperlink w:anchor="_Toc521185523" w:history="1">
            <w:r w:rsidRPr="00000B3B">
              <w:rPr>
                <w:rStyle w:val="Hyperlink"/>
                <w:noProof/>
                <w:lang w:val="en-US"/>
              </w:rPr>
              <w:t>2.1</w:t>
            </w:r>
            <w:r>
              <w:rPr>
                <w:rFonts w:eastAsiaTheme="minorEastAsia" w:cstheme="minorBidi"/>
                <w:noProof/>
                <w:szCs w:val="22"/>
                <w:lang w:val="de-DE" w:eastAsia="de-DE"/>
              </w:rPr>
              <w:tab/>
            </w:r>
            <w:r w:rsidRPr="00000B3B">
              <w:rPr>
                <w:rStyle w:val="Hyperlink"/>
                <w:noProof/>
                <w:lang w:val="en-US"/>
              </w:rPr>
              <w:t>CITIGROUP OVERVIEW</w:t>
            </w:r>
            <w:r>
              <w:rPr>
                <w:noProof/>
                <w:webHidden/>
              </w:rPr>
              <w:tab/>
            </w:r>
            <w:r>
              <w:rPr>
                <w:noProof/>
                <w:webHidden/>
              </w:rPr>
              <w:fldChar w:fldCharType="begin"/>
            </w:r>
            <w:r>
              <w:rPr>
                <w:noProof/>
                <w:webHidden/>
              </w:rPr>
              <w:instrText xml:space="preserve"> PAGEREF _Toc521185523 \h </w:instrText>
            </w:r>
            <w:r>
              <w:rPr>
                <w:noProof/>
                <w:webHidden/>
              </w:rPr>
            </w:r>
            <w:r>
              <w:rPr>
                <w:noProof/>
                <w:webHidden/>
              </w:rPr>
              <w:fldChar w:fldCharType="separate"/>
            </w:r>
            <w:r>
              <w:rPr>
                <w:noProof/>
                <w:webHidden/>
              </w:rPr>
              <w:t>7</w:t>
            </w:r>
            <w:r>
              <w:rPr>
                <w:noProof/>
                <w:webHidden/>
              </w:rPr>
              <w:fldChar w:fldCharType="end"/>
            </w:r>
          </w:hyperlink>
        </w:p>
        <w:p w14:paraId="758269C3" w14:textId="031D4D5C" w:rsidR="00A2459B" w:rsidRDefault="00A2459B">
          <w:pPr>
            <w:pStyle w:val="TOC2"/>
            <w:tabs>
              <w:tab w:val="left" w:pos="880"/>
              <w:tab w:val="right" w:leader="dot" w:pos="9346"/>
            </w:tabs>
            <w:rPr>
              <w:rFonts w:eastAsiaTheme="minorEastAsia" w:cstheme="minorBidi"/>
              <w:noProof/>
              <w:szCs w:val="22"/>
              <w:lang w:val="de-DE" w:eastAsia="de-DE"/>
            </w:rPr>
          </w:pPr>
          <w:hyperlink w:anchor="_Toc521185524" w:history="1">
            <w:r w:rsidRPr="00000B3B">
              <w:rPr>
                <w:rStyle w:val="Hyperlink"/>
                <w:noProof/>
                <w:lang w:val="en-US"/>
              </w:rPr>
              <w:t>2.2</w:t>
            </w:r>
            <w:r>
              <w:rPr>
                <w:rFonts w:eastAsiaTheme="minorEastAsia" w:cstheme="minorBidi"/>
                <w:noProof/>
                <w:szCs w:val="22"/>
                <w:lang w:val="de-DE" w:eastAsia="de-DE"/>
              </w:rPr>
              <w:tab/>
            </w:r>
            <w:r w:rsidRPr="00000B3B">
              <w:rPr>
                <w:rStyle w:val="Hyperlink"/>
                <w:noProof/>
                <w:lang w:val="en-US"/>
              </w:rPr>
              <w:t>CITIGROUP GOVERNANCE</w:t>
            </w:r>
            <w:r>
              <w:rPr>
                <w:noProof/>
                <w:webHidden/>
              </w:rPr>
              <w:tab/>
            </w:r>
            <w:r>
              <w:rPr>
                <w:noProof/>
                <w:webHidden/>
              </w:rPr>
              <w:fldChar w:fldCharType="begin"/>
            </w:r>
            <w:r>
              <w:rPr>
                <w:noProof/>
                <w:webHidden/>
              </w:rPr>
              <w:instrText xml:space="preserve"> PAGEREF _Toc521185524 \h </w:instrText>
            </w:r>
            <w:r>
              <w:rPr>
                <w:noProof/>
                <w:webHidden/>
              </w:rPr>
            </w:r>
            <w:r>
              <w:rPr>
                <w:noProof/>
                <w:webHidden/>
              </w:rPr>
              <w:fldChar w:fldCharType="separate"/>
            </w:r>
            <w:r>
              <w:rPr>
                <w:noProof/>
                <w:webHidden/>
              </w:rPr>
              <w:t>7</w:t>
            </w:r>
            <w:r>
              <w:rPr>
                <w:noProof/>
                <w:webHidden/>
              </w:rPr>
              <w:fldChar w:fldCharType="end"/>
            </w:r>
          </w:hyperlink>
        </w:p>
        <w:p w14:paraId="272045FE" w14:textId="64FDE51F" w:rsidR="00A2459B" w:rsidRDefault="00A2459B">
          <w:pPr>
            <w:pStyle w:val="TOC2"/>
            <w:tabs>
              <w:tab w:val="left" w:pos="880"/>
              <w:tab w:val="right" w:leader="dot" w:pos="9346"/>
            </w:tabs>
            <w:rPr>
              <w:rFonts w:eastAsiaTheme="minorEastAsia" w:cstheme="minorBidi"/>
              <w:noProof/>
              <w:szCs w:val="22"/>
              <w:lang w:val="de-DE" w:eastAsia="de-DE"/>
            </w:rPr>
          </w:pPr>
          <w:hyperlink w:anchor="_Toc521185525" w:history="1">
            <w:r w:rsidRPr="00000B3B">
              <w:rPr>
                <w:rStyle w:val="Hyperlink"/>
                <w:noProof/>
                <w:lang w:val="en-US"/>
              </w:rPr>
              <w:t>2.3</w:t>
            </w:r>
            <w:r>
              <w:rPr>
                <w:rFonts w:eastAsiaTheme="minorEastAsia" w:cstheme="minorBidi"/>
                <w:noProof/>
                <w:szCs w:val="22"/>
                <w:lang w:val="de-DE" w:eastAsia="de-DE"/>
              </w:rPr>
              <w:tab/>
            </w:r>
            <w:r w:rsidRPr="00000B3B">
              <w:rPr>
                <w:rStyle w:val="Hyperlink"/>
                <w:noProof/>
                <w:lang w:val="en-US"/>
              </w:rPr>
              <w:t>CITIGROUP IN COLOMBIA</w:t>
            </w:r>
            <w:r>
              <w:rPr>
                <w:noProof/>
                <w:webHidden/>
              </w:rPr>
              <w:tab/>
            </w:r>
            <w:r>
              <w:rPr>
                <w:noProof/>
                <w:webHidden/>
              </w:rPr>
              <w:fldChar w:fldCharType="begin"/>
            </w:r>
            <w:r>
              <w:rPr>
                <w:noProof/>
                <w:webHidden/>
              </w:rPr>
              <w:instrText xml:space="preserve"> PAGEREF _Toc521185525 \h </w:instrText>
            </w:r>
            <w:r>
              <w:rPr>
                <w:noProof/>
                <w:webHidden/>
              </w:rPr>
            </w:r>
            <w:r>
              <w:rPr>
                <w:noProof/>
                <w:webHidden/>
              </w:rPr>
              <w:fldChar w:fldCharType="separate"/>
            </w:r>
            <w:r>
              <w:rPr>
                <w:noProof/>
                <w:webHidden/>
              </w:rPr>
              <w:t>8</w:t>
            </w:r>
            <w:r>
              <w:rPr>
                <w:noProof/>
                <w:webHidden/>
              </w:rPr>
              <w:fldChar w:fldCharType="end"/>
            </w:r>
          </w:hyperlink>
        </w:p>
        <w:p w14:paraId="1C29E755" w14:textId="06789806" w:rsidR="00A2459B" w:rsidRDefault="00A2459B">
          <w:pPr>
            <w:pStyle w:val="TOC3"/>
            <w:tabs>
              <w:tab w:val="left" w:pos="1320"/>
              <w:tab w:val="right" w:leader="dot" w:pos="9346"/>
            </w:tabs>
            <w:rPr>
              <w:rFonts w:eastAsiaTheme="minorEastAsia" w:cstheme="minorBidi"/>
              <w:noProof/>
              <w:szCs w:val="22"/>
              <w:lang w:val="de-DE" w:eastAsia="de-DE"/>
            </w:rPr>
          </w:pPr>
          <w:hyperlink w:anchor="_Toc521185526" w:history="1">
            <w:r w:rsidRPr="00000B3B">
              <w:rPr>
                <w:rStyle w:val="Hyperlink"/>
                <w:noProof/>
                <w:lang w:val="en-US"/>
              </w:rPr>
              <w:t xml:space="preserve">2.3.1 </w:t>
            </w:r>
            <w:r>
              <w:rPr>
                <w:rFonts w:eastAsiaTheme="minorEastAsia" w:cstheme="minorBidi"/>
                <w:noProof/>
                <w:szCs w:val="22"/>
                <w:lang w:val="de-DE" w:eastAsia="de-DE"/>
              </w:rPr>
              <w:tab/>
            </w:r>
            <w:r w:rsidRPr="00000B3B">
              <w:rPr>
                <w:rStyle w:val="Hyperlink"/>
                <w:noProof/>
                <w:lang w:val="en-US"/>
              </w:rPr>
              <w:t>VALUE CHAIN CITIGROUP COLOMBIA</w:t>
            </w:r>
            <w:r>
              <w:rPr>
                <w:noProof/>
                <w:webHidden/>
              </w:rPr>
              <w:tab/>
            </w:r>
            <w:r>
              <w:rPr>
                <w:noProof/>
                <w:webHidden/>
              </w:rPr>
              <w:fldChar w:fldCharType="begin"/>
            </w:r>
            <w:r>
              <w:rPr>
                <w:noProof/>
                <w:webHidden/>
              </w:rPr>
              <w:instrText xml:space="preserve"> PAGEREF _Toc521185526 \h </w:instrText>
            </w:r>
            <w:r>
              <w:rPr>
                <w:noProof/>
                <w:webHidden/>
              </w:rPr>
            </w:r>
            <w:r>
              <w:rPr>
                <w:noProof/>
                <w:webHidden/>
              </w:rPr>
              <w:fldChar w:fldCharType="separate"/>
            </w:r>
            <w:r>
              <w:rPr>
                <w:noProof/>
                <w:webHidden/>
              </w:rPr>
              <w:t>9</w:t>
            </w:r>
            <w:r>
              <w:rPr>
                <w:noProof/>
                <w:webHidden/>
              </w:rPr>
              <w:fldChar w:fldCharType="end"/>
            </w:r>
          </w:hyperlink>
        </w:p>
        <w:p w14:paraId="0E9C7B5A" w14:textId="5A8A8F81" w:rsidR="00A2459B" w:rsidRDefault="00A2459B">
          <w:pPr>
            <w:pStyle w:val="TOC3"/>
            <w:tabs>
              <w:tab w:val="left" w:pos="1320"/>
              <w:tab w:val="right" w:leader="dot" w:pos="9346"/>
            </w:tabs>
            <w:rPr>
              <w:rFonts w:eastAsiaTheme="minorEastAsia" w:cstheme="minorBidi"/>
              <w:noProof/>
              <w:szCs w:val="22"/>
              <w:lang w:val="de-DE" w:eastAsia="de-DE"/>
            </w:rPr>
          </w:pPr>
          <w:hyperlink w:anchor="_Toc521185527" w:history="1">
            <w:r w:rsidRPr="00000B3B">
              <w:rPr>
                <w:rStyle w:val="Hyperlink"/>
                <w:noProof/>
                <w:lang w:val="en-US"/>
              </w:rPr>
              <w:t xml:space="preserve">2.3.2 </w:t>
            </w:r>
            <w:r>
              <w:rPr>
                <w:rFonts w:eastAsiaTheme="minorEastAsia" w:cstheme="minorBidi"/>
                <w:noProof/>
                <w:szCs w:val="22"/>
                <w:lang w:val="de-DE" w:eastAsia="de-DE"/>
              </w:rPr>
              <w:tab/>
            </w:r>
            <w:r w:rsidRPr="00000B3B">
              <w:rPr>
                <w:rStyle w:val="Hyperlink"/>
                <w:noProof/>
                <w:lang w:val="en-US"/>
              </w:rPr>
              <w:t>STAKEHOLDER ANALYSIS CITIGROUP COLOMBIA</w:t>
            </w:r>
            <w:r>
              <w:rPr>
                <w:noProof/>
                <w:webHidden/>
              </w:rPr>
              <w:tab/>
            </w:r>
            <w:r>
              <w:rPr>
                <w:noProof/>
                <w:webHidden/>
              </w:rPr>
              <w:fldChar w:fldCharType="begin"/>
            </w:r>
            <w:r>
              <w:rPr>
                <w:noProof/>
                <w:webHidden/>
              </w:rPr>
              <w:instrText xml:space="preserve"> PAGEREF _Toc521185527 \h </w:instrText>
            </w:r>
            <w:r>
              <w:rPr>
                <w:noProof/>
                <w:webHidden/>
              </w:rPr>
            </w:r>
            <w:r>
              <w:rPr>
                <w:noProof/>
                <w:webHidden/>
              </w:rPr>
              <w:fldChar w:fldCharType="separate"/>
            </w:r>
            <w:r>
              <w:rPr>
                <w:noProof/>
                <w:webHidden/>
              </w:rPr>
              <w:t>10</w:t>
            </w:r>
            <w:r>
              <w:rPr>
                <w:noProof/>
                <w:webHidden/>
              </w:rPr>
              <w:fldChar w:fldCharType="end"/>
            </w:r>
          </w:hyperlink>
        </w:p>
        <w:p w14:paraId="2434EC83" w14:textId="7F0180F1" w:rsidR="00A2459B" w:rsidRDefault="00A2459B">
          <w:pPr>
            <w:pStyle w:val="TOC3"/>
            <w:tabs>
              <w:tab w:val="left" w:pos="1320"/>
              <w:tab w:val="right" w:leader="dot" w:pos="9346"/>
            </w:tabs>
            <w:rPr>
              <w:rFonts w:eastAsiaTheme="minorEastAsia" w:cstheme="minorBidi"/>
              <w:noProof/>
              <w:szCs w:val="22"/>
              <w:lang w:val="de-DE" w:eastAsia="de-DE"/>
            </w:rPr>
          </w:pPr>
          <w:hyperlink w:anchor="_Toc521185528" w:history="1">
            <w:r w:rsidRPr="00000B3B">
              <w:rPr>
                <w:rStyle w:val="Hyperlink"/>
                <w:noProof/>
                <w:lang w:val="en-US"/>
              </w:rPr>
              <w:t>2.3.3</w:t>
            </w:r>
            <w:r>
              <w:rPr>
                <w:rFonts w:eastAsiaTheme="minorEastAsia" w:cstheme="minorBidi"/>
                <w:noProof/>
                <w:szCs w:val="22"/>
                <w:lang w:val="de-DE" w:eastAsia="de-DE"/>
              </w:rPr>
              <w:tab/>
            </w:r>
            <w:r w:rsidRPr="00000B3B">
              <w:rPr>
                <w:rStyle w:val="Hyperlink"/>
                <w:noProof/>
                <w:lang w:val="en-US"/>
              </w:rPr>
              <w:t>CULTURE (CULTURAL WEB)</w:t>
            </w:r>
            <w:r>
              <w:rPr>
                <w:noProof/>
                <w:webHidden/>
              </w:rPr>
              <w:tab/>
            </w:r>
            <w:r>
              <w:rPr>
                <w:noProof/>
                <w:webHidden/>
              </w:rPr>
              <w:fldChar w:fldCharType="begin"/>
            </w:r>
            <w:r>
              <w:rPr>
                <w:noProof/>
                <w:webHidden/>
              </w:rPr>
              <w:instrText xml:space="preserve"> PAGEREF _Toc521185528 \h </w:instrText>
            </w:r>
            <w:r>
              <w:rPr>
                <w:noProof/>
                <w:webHidden/>
              </w:rPr>
            </w:r>
            <w:r>
              <w:rPr>
                <w:noProof/>
                <w:webHidden/>
              </w:rPr>
              <w:fldChar w:fldCharType="separate"/>
            </w:r>
            <w:r>
              <w:rPr>
                <w:noProof/>
                <w:webHidden/>
              </w:rPr>
              <w:t>10</w:t>
            </w:r>
            <w:r>
              <w:rPr>
                <w:noProof/>
                <w:webHidden/>
              </w:rPr>
              <w:fldChar w:fldCharType="end"/>
            </w:r>
          </w:hyperlink>
        </w:p>
        <w:p w14:paraId="1D6215A3" w14:textId="4E0A7671" w:rsidR="00A2459B" w:rsidRDefault="00A2459B">
          <w:pPr>
            <w:pStyle w:val="TOC3"/>
            <w:tabs>
              <w:tab w:val="left" w:pos="1320"/>
              <w:tab w:val="right" w:leader="dot" w:pos="9346"/>
            </w:tabs>
            <w:rPr>
              <w:rFonts w:eastAsiaTheme="minorEastAsia" w:cstheme="minorBidi"/>
              <w:noProof/>
              <w:szCs w:val="22"/>
              <w:lang w:val="de-DE" w:eastAsia="de-DE"/>
            </w:rPr>
          </w:pPr>
          <w:hyperlink w:anchor="_Toc521185529" w:history="1">
            <w:r w:rsidRPr="00000B3B">
              <w:rPr>
                <w:rStyle w:val="Hyperlink"/>
                <w:noProof/>
                <w:lang w:val="en-US"/>
              </w:rPr>
              <w:t>2.3.4</w:t>
            </w:r>
            <w:r>
              <w:rPr>
                <w:rFonts w:eastAsiaTheme="minorEastAsia" w:cstheme="minorBidi"/>
                <w:noProof/>
                <w:szCs w:val="22"/>
                <w:lang w:val="de-DE" w:eastAsia="de-DE"/>
              </w:rPr>
              <w:tab/>
            </w:r>
            <w:r w:rsidRPr="00000B3B">
              <w:rPr>
                <w:rStyle w:val="Hyperlink"/>
                <w:noProof/>
                <w:lang w:val="en-US"/>
              </w:rPr>
              <w:t>CORPORATE SOCIAL RESPONSIBILITY (CSR) - SITUATIONAL ANALYSIS</w:t>
            </w:r>
            <w:r>
              <w:rPr>
                <w:noProof/>
                <w:webHidden/>
              </w:rPr>
              <w:tab/>
            </w:r>
            <w:r>
              <w:rPr>
                <w:noProof/>
                <w:webHidden/>
              </w:rPr>
              <w:fldChar w:fldCharType="begin"/>
            </w:r>
            <w:r>
              <w:rPr>
                <w:noProof/>
                <w:webHidden/>
              </w:rPr>
              <w:instrText xml:space="preserve"> PAGEREF _Toc521185529 \h </w:instrText>
            </w:r>
            <w:r>
              <w:rPr>
                <w:noProof/>
                <w:webHidden/>
              </w:rPr>
            </w:r>
            <w:r>
              <w:rPr>
                <w:noProof/>
                <w:webHidden/>
              </w:rPr>
              <w:fldChar w:fldCharType="separate"/>
            </w:r>
            <w:r>
              <w:rPr>
                <w:noProof/>
                <w:webHidden/>
              </w:rPr>
              <w:t>11</w:t>
            </w:r>
            <w:r>
              <w:rPr>
                <w:noProof/>
                <w:webHidden/>
              </w:rPr>
              <w:fldChar w:fldCharType="end"/>
            </w:r>
          </w:hyperlink>
        </w:p>
        <w:p w14:paraId="56E4E2F5" w14:textId="17AA656A" w:rsidR="00A2459B" w:rsidRDefault="00A2459B">
          <w:pPr>
            <w:pStyle w:val="TOC2"/>
            <w:tabs>
              <w:tab w:val="left" w:pos="880"/>
              <w:tab w:val="right" w:leader="dot" w:pos="9346"/>
            </w:tabs>
            <w:rPr>
              <w:rFonts w:eastAsiaTheme="minorEastAsia" w:cstheme="minorBidi"/>
              <w:noProof/>
              <w:szCs w:val="22"/>
              <w:lang w:val="de-DE" w:eastAsia="de-DE"/>
            </w:rPr>
          </w:pPr>
          <w:hyperlink w:anchor="_Toc521185530" w:history="1">
            <w:r w:rsidRPr="00000B3B">
              <w:rPr>
                <w:rStyle w:val="Hyperlink"/>
                <w:noProof/>
                <w:lang w:val="en-US"/>
              </w:rPr>
              <w:t>2.4</w:t>
            </w:r>
            <w:r>
              <w:rPr>
                <w:rFonts w:eastAsiaTheme="minorEastAsia" w:cstheme="minorBidi"/>
                <w:noProof/>
                <w:szCs w:val="22"/>
                <w:lang w:val="de-DE" w:eastAsia="de-DE"/>
              </w:rPr>
              <w:tab/>
            </w:r>
            <w:r w:rsidRPr="00000B3B">
              <w:rPr>
                <w:rStyle w:val="Hyperlink"/>
                <w:noProof/>
                <w:lang w:val="en-US"/>
              </w:rPr>
              <w:t>PESTEL CO</w:t>
            </w:r>
            <w:r w:rsidRPr="00000B3B">
              <w:rPr>
                <w:rStyle w:val="Hyperlink"/>
                <w:noProof/>
                <w:lang w:val="en-US"/>
              </w:rPr>
              <w:t>L</w:t>
            </w:r>
            <w:r w:rsidRPr="00000B3B">
              <w:rPr>
                <w:rStyle w:val="Hyperlink"/>
                <w:noProof/>
                <w:lang w:val="en-US"/>
              </w:rPr>
              <w:t xml:space="preserve">OMBIA </w:t>
            </w:r>
            <w:r w:rsidRPr="00000B3B">
              <w:rPr>
                <w:rStyle w:val="Hyperlink"/>
                <w:noProof/>
                <w:lang w:val="en-US"/>
              </w:rPr>
              <w:drawing>
                <wp:inline distT="0" distB="0" distL="0" distR="0" wp14:anchorId="7033115F" wp14:editId="722E4A8B">
                  <wp:extent cx="180975" cy="104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7408" cy="108499"/>
                          </a:xfrm>
                          <a:prstGeom prst="rect">
                            <a:avLst/>
                          </a:prstGeom>
                          <a:noFill/>
                          <a:ln>
                            <a:noFill/>
                          </a:ln>
                        </pic:spPr>
                      </pic:pic>
                    </a:graphicData>
                  </a:graphic>
                </wp:inline>
              </w:drawing>
            </w:r>
            <w:r>
              <w:rPr>
                <w:noProof/>
                <w:webHidden/>
              </w:rPr>
              <w:tab/>
            </w:r>
            <w:r>
              <w:rPr>
                <w:noProof/>
                <w:webHidden/>
              </w:rPr>
              <w:fldChar w:fldCharType="begin"/>
            </w:r>
            <w:r>
              <w:rPr>
                <w:noProof/>
                <w:webHidden/>
              </w:rPr>
              <w:instrText xml:space="preserve"> PAGEREF _Toc521185530 \h </w:instrText>
            </w:r>
            <w:r>
              <w:rPr>
                <w:noProof/>
                <w:webHidden/>
              </w:rPr>
            </w:r>
            <w:r>
              <w:rPr>
                <w:noProof/>
                <w:webHidden/>
              </w:rPr>
              <w:fldChar w:fldCharType="separate"/>
            </w:r>
            <w:r>
              <w:rPr>
                <w:noProof/>
                <w:webHidden/>
              </w:rPr>
              <w:t>12</w:t>
            </w:r>
            <w:r>
              <w:rPr>
                <w:noProof/>
                <w:webHidden/>
              </w:rPr>
              <w:fldChar w:fldCharType="end"/>
            </w:r>
          </w:hyperlink>
        </w:p>
        <w:p w14:paraId="25E3BB8E" w14:textId="51AE6768" w:rsidR="00A2459B" w:rsidRDefault="00A2459B">
          <w:pPr>
            <w:pStyle w:val="TOC3"/>
            <w:tabs>
              <w:tab w:val="left" w:pos="1320"/>
              <w:tab w:val="right" w:leader="dot" w:pos="9346"/>
            </w:tabs>
            <w:rPr>
              <w:rFonts w:eastAsiaTheme="minorEastAsia" w:cstheme="minorBidi"/>
              <w:noProof/>
              <w:szCs w:val="22"/>
              <w:lang w:val="de-DE" w:eastAsia="de-DE"/>
            </w:rPr>
          </w:pPr>
          <w:hyperlink w:anchor="_Toc521185531" w:history="1">
            <w:r w:rsidRPr="00000B3B">
              <w:rPr>
                <w:rStyle w:val="Hyperlink"/>
                <w:noProof/>
                <w:lang w:val="en-US"/>
              </w:rPr>
              <w:t>2.4.1</w:t>
            </w:r>
            <w:r>
              <w:rPr>
                <w:rFonts w:eastAsiaTheme="minorEastAsia" w:cstheme="minorBidi"/>
                <w:noProof/>
                <w:szCs w:val="22"/>
                <w:lang w:val="de-DE" w:eastAsia="de-DE"/>
              </w:rPr>
              <w:tab/>
            </w:r>
            <w:r w:rsidRPr="00000B3B">
              <w:rPr>
                <w:rStyle w:val="Hyperlink"/>
                <w:noProof/>
                <w:lang w:val="en-US"/>
              </w:rPr>
              <w:t>POLITICAL</w:t>
            </w:r>
            <w:r>
              <w:rPr>
                <w:noProof/>
                <w:webHidden/>
              </w:rPr>
              <w:tab/>
            </w:r>
            <w:r>
              <w:rPr>
                <w:noProof/>
                <w:webHidden/>
              </w:rPr>
              <w:fldChar w:fldCharType="begin"/>
            </w:r>
            <w:r>
              <w:rPr>
                <w:noProof/>
                <w:webHidden/>
              </w:rPr>
              <w:instrText xml:space="preserve"> PAGEREF _Toc521185531 \h </w:instrText>
            </w:r>
            <w:r>
              <w:rPr>
                <w:noProof/>
                <w:webHidden/>
              </w:rPr>
            </w:r>
            <w:r>
              <w:rPr>
                <w:noProof/>
                <w:webHidden/>
              </w:rPr>
              <w:fldChar w:fldCharType="separate"/>
            </w:r>
            <w:r>
              <w:rPr>
                <w:noProof/>
                <w:webHidden/>
              </w:rPr>
              <w:t>13</w:t>
            </w:r>
            <w:r>
              <w:rPr>
                <w:noProof/>
                <w:webHidden/>
              </w:rPr>
              <w:fldChar w:fldCharType="end"/>
            </w:r>
          </w:hyperlink>
        </w:p>
        <w:p w14:paraId="2C9EF54D" w14:textId="4573AF11" w:rsidR="00A2459B" w:rsidRDefault="00A2459B">
          <w:pPr>
            <w:pStyle w:val="TOC3"/>
            <w:tabs>
              <w:tab w:val="left" w:pos="1320"/>
              <w:tab w:val="right" w:leader="dot" w:pos="9346"/>
            </w:tabs>
            <w:rPr>
              <w:rFonts w:eastAsiaTheme="minorEastAsia" w:cstheme="minorBidi"/>
              <w:noProof/>
              <w:szCs w:val="22"/>
              <w:lang w:val="de-DE" w:eastAsia="de-DE"/>
            </w:rPr>
          </w:pPr>
          <w:hyperlink w:anchor="_Toc521185532" w:history="1">
            <w:r w:rsidRPr="00000B3B">
              <w:rPr>
                <w:rStyle w:val="Hyperlink"/>
                <w:noProof/>
              </w:rPr>
              <w:t>2.4.2</w:t>
            </w:r>
            <w:r>
              <w:rPr>
                <w:rFonts w:eastAsiaTheme="minorEastAsia" w:cstheme="minorBidi"/>
                <w:noProof/>
                <w:szCs w:val="22"/>
                <w:lang w:val="de-DE" w:eastAsia="de-DE"/>
              </w:rPr>
              <w:tab/>
            </w:r>
            <w:r w:rsidRPr="00000B3B">
              <w:rPr>
                <w:rStyle w:val="Hyperlink"/>
                <w:noProof/>
              </w:rPr>
              <w:t>ECONOMICAL</w:t>
            </w:r>
            <w:r>
              <w:rPr>
                <w:noProof/>
                <w:webHidden/>
              </w:rPr>
              <w:tab/>
            </w:r>
            <w:r>
              <w:rPr>
                <w:noProof/>
                <w:webHidden/>
              </w:rPr>
              <w:fldChar w:fldCharType="begin"/>
            </w:r>
            <w:r>
              <w:rPr>
                <w:noProof/>
                <w:webHidden/>
              </w:rPr>
              <w:instrText xml:space="preserve"> PAGEREF _Toc521185532 \h </w:instrText>
            </w:r>
            <w:r>
              <w:rPr>
                <w:noProof/>
                <w:webHidden/>
              </w:rPr>
            </w:r>
            <w:r>
              <w:rPr>
                <w:noProof/>
                <w:webHidden/>
              </w:rPr>
              <w:fldChar w:fldCharType="separate"/>
            </w:r>
            <w:r>
              <w:rPr>
                <w:noProof/>
                <w:webHidden/>
              </w:rPr>
              <w:t>13</w:t>
            </w:r>
            <w:r>
              <w:rPr>
                <w:noProof/>
                <w:webHidden/>
              </w:rPr>
              <w:fldChar w:fldCharType="end"/>
            </w:r>
          </w:hyperlink>
        </w:p>
        <w:p w14:paraId="69356615" w14:textId="177E31E0" w:rsidR="00A2459B" w:rsidRDefault="00A2459B">
          <w:pPr>
            <w:pStyle w:val="TOC3"/>
            <w:tabs>
              <w:tab w:val="left" w:pos="1320"/>
              <w:tab w:val="right" w:leader="dot" w:pos="9346"/>
            </w:tabs>
            <w:rPr>
              <w:rFonts w:eastAsiaTheme="minorEastAsia" w:cstheme="minorBidi"/>
              <w:noProof/>
              <w:szCs w:val="22"/>
              <w:lang w:val="de-DE" w:eastAsia="de-DE"/>
            </w:rPr>
          </w:pPr>
          <w:hyperlink w:anchor="_Toc521185533" w:history="1">
            <w:r w:rsidRPr="00000B3B">
              <w:rPr>
                <w:rStyle w:val="Hyperlink"/>
                <w:noProof/>
              </w:rPr>
              <w:t>2.4.3</w:t>
            </w:r>
            <w:r>
              <w:rPr>
                <w:rFonts w:eastAsiaTheme="minorEastAsia" w:cstheme="minorBidi"/>
                <w:noProof/>
                <w:szCs w:val="22"/>
                <w:lang w:val="de-DE" w:eastAsia="de-DE"/>
              </w:rPr>
              <w:tab/>
            </w:r>
            <w:r w:rsidRPr="00000B3B">
              <w:rPr>
                <w:rStyle w:val="Hyperlink"/>
                <w:noProof/>
              </w:rPr>
              <w:t>SOCIOLOGICAL</w:t>
            </w:r>
            <w:r>
              <w:rPr>
                <w:noProof/>
                <w:webHidden/>
              </w:rPr>
              <w:tab/>
            </w:r>
            <w:r>
              <w:rPr>
                <w:noProof/>
                <w:webHidden/>
              </w:rPr>
              <w:fldChar w:fldCharType="begin"/>
            </w:r>
            <w:r>
              <w:rPr>
                <w:noProof/>
                <w:webHidden/>
              </w:rPr>
              <w:instrText xml:space="preserve"> PAGEREF _Toc521185533 \h </w:instrText>
            </w:r>
            <w:r>
              <w:rPr>
                <w:noProof/>
                <w:webHidden/>
              </w:rPr>
            </w:r>
            <w:r>
              <w:rPr>
                <w:noProof/>
                <w:webHidden/>
              </w:rPr>
              <w:fldChar w:fldCharType="separate"/>
            </w:r>
            <w:r>
              <w:rPr>
                <w:noProof/>
                <w:webHidden/>
              </w:rPr>
              <w:t>14</w:t>
            </w:r>
            <w:r>
              <w:rPr>
                <w:noProof/>
                <w:webHidden/>
              </w:rPr>
              <w:fldChar w:fldCharType="end"/>
            </w:r>
          </w:hyperlink>
        </w:p>
        <w:p w14:paraId="409A2F09" w14:textId="5AE5F18E" w:rsidR="00A2459B" w:rsidRDefault="00A2459B">
          <w:pPr>
            <w:pStyle w:val="TOC3"/>
            <w:tabs>
              <w:tab w:val="left" w:pos="1320"/>
              <w:tab w:val="right" w:leader="dot" w:pos="9346"/>
            </w:tabs>
            <w:rPr>
              <w:rFonts w:eastAsiaTheme="minorEastAsia" w:cstheme="minorBidi"/>
              <w:noProof/>
              <w:szCs w:val="22"/>
              <w:lang w:val="de-DE" w:eastAsia="de-DE"/>
            </w:rPr>
          </w:pPr>
          <w:hyperlink w:anchor="_Toc521185534" w:history="1">
            <w:r w:rsidRPr="00000B3B">
              <w:rPr>
                <w:rStyle w:val="Hyperlink"/>
                <w:noProof/>
              </w:rPr>
              <w:t>2.4.4</w:t>
            </w:r>
            <w:r>
              <w:rPr>
                <w:rFonts w:eastAsiaTheme="minorEastAsia" w:cstheme="minorBidi"/>
                <w:noProof/>
                <w:szCs w:val="22"/>
                <w:lang w:val="de-DE" w:eastAsia="de-DE"/>
              </w:rPr>
              <w:tab/>
            </w:r>
            <w:r w:rsidRPr="00000B3B">
              <w:rPr>
                <w:rStyle w:val="Hyperlink"/>
                <w:noProof/>
              </w:rPr>
              <w:t>TECHNOLOGICAL</w:t>
            </w:r>
            <w:r>
              <w:rPr>
                <w:noProof/>
                <w:webHidden/>
              </w:rPr>
              <w:tab/>
            </w:r>
            <w:r>
              <w:rPr>
                <w:noProof/>
                <w:webHidden/>
              </w:rPr>
              <w:fldChar w:fldCharType="begin"/>
            </w:r>
            <w:r>
              <w:rPr>
                <w:noProof/>
                <w:webHidden/>
              </w:rPr>
              <w:instrText xml:space="preserve"> PAGEREF _Toc521185534 \h </w:instrText>
            </w:r>
            <w:r>
              <w:rPr>
                <w:noProof/>
                <w:webHidden/>
              </w:rPr>
            </w:r>
            <w:r>
              <w:rPr>
                <w:noProof/>
                <w:webHidden/>
              </w:rPr>
              <w:fldChar w:fldCharType="separate"/>
            </w:r>
            <w:r>
              <w:rPr>
                <w:noProof/>
                <w:webHidden/>
              </w:rPr>
              <w:t>14</w:t>
            </w:r>
            <w:r>
              <w:rPr>
                <w:noProof/>
                <w:webHidden/>
              </w:rPr>
              <w:fldChar w:fldCharType="end"/>
            </w:r>
          </w:hyperlink>
        </w:p>
        <w:p w14:paraId="760B4C53" w14:textId="2F5DB2D2" w:rsidR="00A2459B" w:rsidRDefault="00A2459B">
          <w:pPr>
            <w:pStyle w:val="TOC3"/>
            <w:tabs>
              <w:tab w:val="left" w:pos="1320"/>
              <w:tab w:val="right" w:leader="dot" w:pos="9346"/>
            </w:tabs>
            <w:rPr>
              <w:rFonts w:eastAsiaTheme="minorEastAsia" w:cstheme="minorBidi"/>
              <w:noProof/>
              <w:szCs w:val="22"/>
              <w:lang w:val="de-DE" w:eastAsia="de-DE"/>
            </w:rPr>
          </w:pPr>
          <w:hyperlink w:anchor="_Toc521185535" w:history="1">
            <w:r w:rsidRPr="00000B3B">
              <w:rPr>
                <w:rStyle w:val="Hyperlink"/>
                <w:noProof/>
              </w:rPr>
              <w:t>2.4.5</w:t>
            </w:r>
            <w:r>
              <w:rPr>
                <w:rFonts w:eastAsiaTheme="minorEastAsia" w:cstheme="minorBidi"/>
                <w:noProof/>
                <w:szCs w:val="22"/>
                <w:lang w:val="de-DE" w:eastAsia="de-DE"/>
              </w:rPr>
              <w:tab/>
            </w:r>
            <w:r w:rsidRPr="00000B3B">
              <w:rPr>
                <w:rStyle w:val="Hyperlink"/>
                <w:noProof/>
              </w:rPr>
              <w:t>ENVIRONMENT</w:t>
            </w:r>
            <w:r>
              <w:rPr>
                <w:noProof/>
                <w:webHidden/>
              </w:rPr>
              <w:tab/>
            </w:r>
            <w:r>
              <w:rPr>
                <w:noProof/>
                <w:webHidden/>
              </w:rPr>
              <w:fldChar w:fldCharType="begin"/>
            </w:r>
            <w:r>
              <w:rPr>
                <w:noProof/>
                <w:webHidden/>
              </w:rPr>
              <w:instrText xml:space="preserve"> PAGEREF _Toc521185535 \h </w:instrText>
            </w:r>
            <w:r>
              <w:rPr>
                <w:noProof/>
                <w:webHidden/>
              </w:rPr>
            </w:r>
            <w:r>
              <w:rPr>
                <w:noProof/>
                <w:webHidden/>
              </w:rPr>
              <w:fldChar w:fldCharType="separate"/>
            </w:r>
            <w:r>
              <w:rPr>
                <w:noProof/>
                <w:webHidden/>
              </w:rPr>
              <w:t>15</w:t>
            </w:r>
            <w:r>
              <w:rPr>
                <w:noProof/>
                <w:webHidden/>
              </w:rPr>
              <w:fldChar w:fldCharType="end"/>
            </w:r>
          </w:hyperlink>
        </w:p>
        <w:p w14:paraId="2A7C071C" w14:textId="3D73B158" w:rsidR="00A2459B" w:rsidRDefault="00A2459B">
          <w:pPr>
            <w:pStyle w:val="TOC3"/>
            <w:tabs>
              <w:tab w:val="left" w:pos="1320"/>
              <w:tab w:val="right" w:leader="dot" w:pos="9346"/>
            </w:tabs>
            <w:rPr>
              <w:rFonts w:eastAsiaTheme="minorEastAsia" w:cstheme="minorBidi"/>
              <w:noProof/>
              <w:szCs w:val="22"/>
              <w:lang w:val="de-DE" w:eastAsia="de-DE"/>
            </w:rPr>
          </w:pPr>
          <w:hyperlink w:anchor="_Toc521185536" w:history="1">
            <w:r w:rsidRPr="00000B3B">
              <w:rPr>
                <w:rStyle w:val="Hyperlink"/>
                <w:noProof/>
              </w:rPr>
              <w:t>2.4.6</w:t>
            </w:r>
            <w:r>
              <w:rPr>
                <w:rFonts w:eastAsiaTheme="minorEastAsia" w:cstheme="minorBidi"/>
                <w:noProof/>
                <w:szCs w:val="22"/>
                <w:lang w:val="de-DE" w:eastAsia="de-DE"/>
              </w:rPr>
              <w:tab/>
            </w:r>
            <w:r w:rsidRPr="00000B3B">
              <w:rPr>
                <w:rStyle w:val="Hyperlink"/>
                <w:noProof/>
              </w:rPr>
              <w:t>LEGAL</w:t>
            </w:r>
            <w:r>
              <w:rPr>
                <w:noProof/>
                <w:webHidden/>
              </w:rPr>
              <w:tab/>
            </w:r>
            <w:r>
              <w:rPr>
                <w:noProof/>
                <w:webHidden/>
              </w:rPr>
              <w:fldChar w:fldCharType="begin"/>
            </w:r>
            <w:r>
              <w:rPr>
                <w:noProof/>
                <w:webHidden/>
              </w:rPr>
              <w:instrText xml:space="preserve"> PAGEREF _Toc521185536 \h </w:instrText>
            </w:r>
            <w:r>
              <w:rPr>
                <w:noProof/>
                <w:webHidden/>
              </w:rPr>
            </w:r>
            <w:r>
              <w:rPr>
                <w:noProof/>
                <w:webHidden/>
              </w:rPr>
              <w:fldChar w:fldCharType="separate"/>
            </w:r>
            <w:r>
              <w:rPr>
                <w:noProof/>
                <w:webHidden/>
              </w:rPr>
              <w:t>15</w:t>
            </w:r>
            <w:r>
              <w:rPr>
                <w:noProof/>
                <w:webHidden/>
              </w:rPr>
              <w:fldChar w:fldCharType="end"/>
            </w:r>
          </w:hyperlink>
        </w:p>
        <w:p w14:paraId="732999DB" w14:textId="15D486E6" w:rsidR="00A2459B" w:rsidRDefault="00A2459B">
          <w:pPr>
            <w:pStyle w:val="TOC2"/>
            <w:tabs>
              <w:tab w:val="left" w:pos="880"/>
              <w:tab w:val="right" w:leader="dot" w:pos="9346"/>
            </w:tabs>
            <w:rPr>
              <w:rFonts w:eastAsiaTheme="minorEastAsia" w:cstheme="minorBidi"/>
              <w:noProof/>
              <w:szCs w:val="22"/>
              <w:lang w:val="de-DE" w:eastAsia="de-DE"/>
            </w:rPr>
          </w:pPr>
          <w:hyperlink w:anchor="_Toc521185537" w:history="1">
            <w:r w:rsidRPr="00000B3B">
              <w:rPr>
                <w:rStyle w:val="Hyperlink"/>
                <w:noProof/>
                <w:lang w:val="en-US"/>
              </w:rPr>
              <w:t>2.5</w:t>
            </w:r>
            <w:r>
              <w:rPr>
                <w:rFonts w:eastAsiaTheme="minorEastAsia" w:cstheme="minorBidi"/>
                <w:noProof/>
                <w:szCs w:val="22"/>
                <w:lang w:val="de-DE" w:eastAsia="de-DE"/>
              </w:rPr>
              <w:tab/>
            </w:r>
            <w:r w:rsidRPr="00000B3B">
              <w:rPr>
                <w:rStyle w:val="Hyperlink"/>
                <w:noProof/>
                <w:lang w:val="en-US"/>
              </w:rPr>
              <w:t>SWOT ANALYSIS - CITIGROUP COLOMBIA</w:t>
            </w:r>
            <w:r>
              <w:rPr>
                <w:noProof/>
                <w:webHidden/>
              </w:rPr>
              <w:tab/>
            </w:r>
            <w:r>
              <w:rPr>
                <w:noProof/>
                <w:webHidden/>
              </w:rPr>
              <w:fldChar w:fldCharType="begin"/>
            </w:r>
            <w:r>
              <w:rPr>
                <w:noProof/>
                <w:webHidden/>
              </w:rPr>
              <w:instrText xml:space="preserve"> PAGEREF _Toc521185537 \h </w:instrText>
            </w:r>
            <w:r>
              <w:rPr>
                <w:noProof/>
                <w:webHidden/>
              </w:rPr>
            </w:r>
            <w:r>
              <w:rPr>
                <w:noProof/>
                <w:webHidden/>
              </w:rPr>
              <w:fldChar w:fldCharType="separate"/>
            </w:r>
            <w:r>
              <w:rPr>
                <w:noProof/>
                <w:webHidden/>
              </w:rPr>
              <w:t>15</w:t>
            </w:r>
            <w:r>
              <w:rPr>
                <w:noProof/>
                <w:webHidden/>
              </w:rPr>
              <w:fldChar w:fldCharType="end"/>
            </w:r>
          </w:hyperlink>
        </w:p>
        <w:p w14:paraId="1E005ADA" w14:textId="091A3D93" w:rsidR="00A2459B" w:rsidRDefault="00A2459B">
          <w:pPr>
            <w:pStyle w:val="TOC1"/>
            <w:tabs>
              <w:tab w:val="left" w:pos="660"/>
              <w:tab w:val="right" w:leader="dot" w:pos="9346"/>
            </w:tabs>
            <w:rPr>
              <w:rFonts w:eastAsiaTheme="minorEastAsia" w:cstheme="minorBidi"/>
              <w:noProof/>
              <w:szCs w:val="22"/>
              <w:lang w:val="de-DE" w:eastAsia="de-DE"/>
            </w:rPr>
          </w:pPr>
          <w:hyperlink w:anchor="_Toc521185538" w:history="1">
            <w:r w:rsidRPr="00000B3B">
              <w:rPr>
                <w:rStyle w:val="Hyperlink"/>
                <w:noProof/>
              </w:rPr>
              <w:t>3.0</w:t>
            </w:r>
            <w:r>
              <w:rPr>
                <w:rFonts w:eastAsiaTheme="minorEastAsia" w:cstheme="minorBidi"/>
                <w:noProof/>
                <w:szCs w:val="22"/>
                <w:lang w:val="de-DE" w:eastAsia="de-DE"/>
              </w:rPr>
              <w:tab/>
            </w:r>
            <w:r w:rsidRPr="00000B3B">
              <w:rPr>
                <w:rStyle w:val="Hyperlink"/>
                <w:noProof/>
              </w:rPr>
              <w:t>STRATEGIC LEVELS</w:t>
            </w:r>
            <w:r>
              <w:rPr>
                <w:noProof/>
                <w:webHidden/>
              </w:rPr>
              <w:tab/>
            </w:r>
            <w:r>
              <w:rPr>
                <w:noProof/>
                <w:webHidden/>
              </w:rPr>
              <w:fldChar w:fldCharType="begin"/>
            </w:r>
            <w:r>
              <w:rPr>
                <w:noProof/>
                <w:webHidden/>
              </w:rPr>
              <w:instrText xml:space="preserve"> PAGEREF _Toc521185538 \h </w:instrText>
            </w:r>
            <w:r>
              <w:rPr>
                <w:noProof/>
                <w:webHidden/>
              </w:rPr>
            </w:r>
            <w:r>
              <w:rPr>
                <w:noProof/>
                <w:webHidden/>
              </w:rPr>
              <w:fldChar w:fldCharType="separate"/>
            </w:r>
            <w:r>
              <w:rPr>
                <w:noProof/>
                <w:webHidden/>
              </w:rPr>
              <w:t>16</w:t>
            </w:r>
            <w:r>
              <w:rPr>
                <w:noProof/>
                <w:webHidden/>
              </w:rPr>
              <w:fldChar w:fldCharType="end"/>
            </w:r>
          </w:hyperlink>
        </w:p>
        <w:p w14:paraId="0EAA0D14" w14:textId="27700CC4" w:rsidR="00A2459B" w:rsidRDefault="00A2459B">
          <w:pPr>
            <w:pStyle w:val="TOC2"/>
            <w:tabs>
              <w:tab w:val="left" w:pos="880"/>
              <w:tab w:val="right" w:leader="dot" w:pos="9346"/>
            </w:tabs>
            <w:rPr>
              <w:rFonts w:eastAsiaTheme="minorEastAsia" w:cstheme="minorBidi"/>
              <w:noProof/>
              <w:szCs w:val="22"/>
              <w:lang w:val="de-DE" w:eastAsia="de-DE"/>
            </w:rPr>
          </w:pPr>
          <w:hyperlink w:anchor="_Toc521185539" w:history="1">
            <w:r w:rsidRPr="00000B3B">
              <w:rPr>
                <w:rStyle w:val="Hyperlink"/>
                <w:noProof/>
              </w:rPr>
              <w:t>3.1</w:t>
            </w:r>
            <w:r>
              <w:rPr>
                <w:rFonts w:eastAsiaTheme="minorEastAsia" w:cstheme="minorBidi"/>
                <w:noProof/>
                <w:szCs w:val="22"/>
                <w:lang w:val="de-DE" w:eastAsia="de-DE"/>
              </w:rPr>
              <w:tab/>
            </w:r>
            <w:r w:rsidRPr="00000B3B">
              <w:rPr>
                <w:rStyle w:val="Hyperlink"/>
                <w:noProof/>
              </w:rPr>
              <w:t>CORPORATE LEVEL – STRATEGIC DRECTIONS UNDERTAKEN</w:t>
            </w:r>
            <w:r>
              <w:rPr>
                <w:noProof/>
                <w:webHidden/>
              </w:rPr>
              <w:tab/>
            </w:r>
            <w:r>
              <w:rPr>
                <w:noProof/>
                <w:webHidden/>
              </w:rPr>
              <w:fldChar w:fldCharType="begin"/>
            </w:r>
            <w:r>
              <w:rPr>
                <w:noProof/>
                <w:webHidden/>
              </w:rPr>
              <w:instrText xml:space="preserve"> PAGEREF _Toc521185539 \h </w:instrText>
            </w:r>
            <w:r>
              <w:rPr>
                <w:noProof/>
                <w:webHidden/>
              </w:rPr>
            </w:r>
            <w:r>
              <w:rPr>
                <w:noProof/>
                <w:webHidden/>
              </w:rPr>
              <w:fldChar w:fldCharType="separate"/>
            </w:r>
            <w:r>
              <w:rPr>
                <w:noProof/>
                <w:webHidden/>
              </w:rPr>
              <w:t>16</w:t>
            </w:r>
            <w:r>
              <w:rPr>
                <w:noProof/>
                <w:webHidden/>
              </w:rPr>
              <w:fldChar w:fldCharType="end"/>
            </w:r>
          </w:hyperlink>
        </w:p>
        <w:p w14:paraId="2CC46E5E" w14:textId="11DAE616" w:rsidR="00A2459B" w:rsidRDefault="00A2459B">
          <w:pPr>
            <w:pStyle w:val="TOC2"/>
            <w:tabs>
              <w:tab w:val="left" w:pos="880"/>
              <w:tab w:val="right" w:leader="dot" w:pos="9346"/>
            </w:tabs>
            <w:rPr>
              <w:rFonts w:eastAsiaTheme="minorEastAsia" w:cstheme="minorBidi"/>
              <w:noProof/>
              <w:szCs w:val="22"/>
              <w:lang w:val="de-DE" w:eastAsia="de-DE"/>
            </w:rPr>
          </w:pPr>
          <w:hyperlink w:anchor="_Toc521185540" w:history="1">
            <w:r w:rsidRPr="00000B3B">
              <w:rPr>
                <w:rStyle w:val="Hyperlink"/>
                <w:noProof/>
              </w:rPr>
              <w:t>3.2</w:t>
            </w:r>
            <w:r>
              <w:rPr>
                <w:rFonts w:eastAsiaTheme="minorEastAsia" w:cstheme="minorBidi"/>
                <w:noProof/>
                <w:szCs w:val="22"/>
                <w:lang w:val="de-DE" w:eastAsia="de-DE"/>
              </w:rPr>
              <w:tab/>
            </w:r>
            <w:r w:rsidRPr="00000B3B">
              <w:rPr>
                <w:rStyle w:val="Hyperlink"/>
                <w:noProof/>
              </w:rPr>
              <w:t>ALTERNATIVE OPTION</w:t>
            </w:r>
            <w:r>
              <w:rPr>
                <w:noProof/>
                <w:webHidden/>
              </w:rPr>
              <w:tab/>
            </w:r>
            <w:r>
              <w:rPr>
                <w:noProof/>
                <w:webHidden/>
              </w:rPr>
              <w:fldChar w:fldCharType="begin"/>
            </w:r>
            <w:r>
              <w:rPr>
                <w:noProof/>
                <w:webHidden/>
              </w:rPr>
              <w:instrText xml:space="preserve"> PAGEREF _Toc521185540 \h </w:instrText>
            </w:r>
            <w:r>
              <w:rPr>
                <w:noProof/>
                <w:webHidden/>
              </w:rPr>
            </w:r>
            <w:r>
              <w:rPr>
                <w:noProof/>
                <w:webHidden/>
              </w:rPr>
              <w:fldChar w:fldCharType="separate"/>
            </w:r>
            <w:r>
              <w:rPr>
                <w:noProof/>
                <w:webHidden/>
              </w:rPr>
              <w:t>18</w:t>
            </w:r>
            <w:r>
              <w:rPr>
                <w:noProof/>
                <w:webHidden/>
              </w:rPr>
              <w:fldChar w:fldCharType="end"/>
            </w:r>
          </w:hyperlink>
        </w:p>
        <w:p w14:paraId="06CAC52C" w14:textId="582A19BC" w:rsidR="00A2459B" w:rsidRDefault="00A2459B">
          <w:pPr>
            <w:pStyle w:val="TOC1"/>
            <w:tabs>
              <w:tab w:val="left" w:pos="660"/>
              <w:tab w:val="right" w:leader="dot" w:pos="9346"/>
            </w:tabs>
            <w:rPr>
              <w:rFonts w:eastAsiaTheme="minorEastAsia" w:cstheme="minorBidi"/>
              <w:noProof/>
              <w:szCs w:val="22"/>
              <w:lang w:val="de-DE" w:eastAsia="de-DE"/>
            </w:rPr>
          </w:pPr>
          <w:hyperlink w:anchor="_Toc521185541" w:history="1">
            <w:r w:rsidRPr="00000B3B">
              <w:rPr>
                <w:rStyle w:val="Hyperlink"/>
                <w:noProof/>
              </w:rPr>
              <w:t>4.0</w:t>
            </w:r>
            <w:r>
              <w:rPr>
                <w:rFonts w:eastAsiaTheme="minorEastAsia" w:cstheme="minorBidi"/>
                <w:noProof/>
                <w:szCs w:val="22"/>
                <w:lang w:val="de-DE" w:eastAsia="de-DE"/>
              </w:rPr>
              <w:tab/>
            </w:r>
            <w:r w:rsidRPr="00000B3B">
              <w:rPr>
                <w:rStyle w:val="Hyperlink"/>
                <w:noProof/>
              </w:rPr>
              <w:t>IMPLICATIONS OF THE OPTIONS PRESENTED</w:t>
            </w:r>
            <w:r>
              <w:rPr>
                <w:noProof/>
                <w:webHidden/>
              </w:rPr>
              <w:tab/>
            </w:r>
            <w:r>
              <w:rPr>
                <w:noProof/>
                <w:webHidden/>
              </w:rPr>
              <w:fldChar w:fldCharType="begin"/>
            </w:r>
            <w:r>
              <w:rPr>
                <w:noProof/>
                <w:webHidden/>
              </w:rPr>
              <w:instrText xml:space="preserve"> PAGEREF _Toc521185541 \h </w:instrText>
            </w:r>
            <w:r>
              <w:rPr>
                <w:noProof/>
                <w:webHidden/>
              </w:rPr>
            </w:r>
            <w:r>
              <w:rPr>
                <w:noProof/>
                <w:webHidden/>
              </w:rPr>
              <w:fldChar w:fldCharType="separate"/>
            </w:r>
            <w:r>
              <w:rPr>
                <w:noProof/>
                <w:webHidden/>
              </w:rPr>
              <w:t>19</w:t>
            </w:r>
            <w:r>
              <w:rPr>
                <w:noProof/>
                <w:webHidden/>
              </w:rPr>
              <w:fldChar w:fldCharType="end"/>
            </w:r>
          </w:hyperlink>
        </w:p>
        <w:p w14:paraId="2BFAE53A" w14:textId="220963E0" w:rsidR="00A2459B" w:rsidRDefault="00A2459B">
          <w:pPr>
            <w:pStyle w:val="TOC2"/>
            <w:tabs>
              <w:tab w:val="left" w:pos="880"/>
              <w:tab w:val="right" w:leader="dot" w:pos="9346"/>
            </w:tabs>
            <w:rPr>
              <w:rFonts w:eastAsiaTheme="minorEastAsia" w:cstheme="minorBidi"/>
              <w:noProof/>
              <w:szCs w:val="22"/>
              <w:lang w:val="de-DE" w:eastAsia="de-DE"/>
            </w:rPr>
          </w:pPr>
          <w:hyperlink w:anchor="_Toc521185542" w:history="1">
            <w:r w:rsidRPr="00000B3B">
              <w:rPr>
                <w:rStyle w:val="Hyperlink"/>
                <w:noProof/>
              </w:rPr>
              <w:t>4.1</w:t>
            </w:r>
            <w:r>
              <w:rPr>
                <w:rFonts w:eastAsiaTheme="minorEastAsia" w:cstheme="minorBidi"/>
                <w:noProof/>
                <w:szCs w:val="22"/>
                <w:lang w:val="de-DE" w:eastAsia="de-DE"/>
              </w:rPr>
              <w:tab/>
            </w:r>
            <w:r w:rsidRPr="00000B3B">
              <w:rPr>
                <w:rStyle w:val="Hyperlink"/>
                <w:noProof/>
              </w:rPr>
              <w:t>INTERNAL</w:t>
            </w:r>
            <w:r>
              <w:rPr>
                <w:noProof/>
                <w:webHidden/>
              </w:rPr>
              <w:tab/>
            </w:r>
            <w:r>
              <w:rPr>
                <w:noProof/>
                <w:webHidden/>
              </w:rPr>
              <w:fldChar w:fldCharType="begin"/>
            </w:r>
            <w:r>
              <w:rPr>
                <w:noProof/>
                <w:webHidden/>
              </w:rPr>
              <w:instrText xml:space="preserve"> PAGEREF _Toc521185542 \h </w:instrText>
            </w:r>
            <w:r>
              <w:rPr>
                <w:noProof/>
                <w:webHidden/>
              </w:rPr>
            </w:r>
            <w:r>
              <w:rPr>
                <w:noProof/>
                <w:webHidden/>
              </w:rPr>
              <w:fldChar w:fldCharType="separate"/>
            </w:r>
            <w:r>
              <w:rPr>
                <w:noProof/>
                <w:webHidden/>
              </w:rPr>
              <w:t>19</w:t>
            </w:r>
            <w:r>
              <w:rPr>
                <w:noProof/>
                <w:webHidden/>
              </w:rPr>
              <w:fldChar w:fldCharType="end"/>
            </w:r>
          </w:hyperlink>
        </w:p>
        <w:p w14:paraId="5338BD68" w14:textId="2FDBC2FF" w:rsidR="00A2459B" w:rsidRDefault="00A2459B">
          <w:pPr>
            <w:pStyle w:val="TOC3"/>
            <w:tabs>
              <w:tab w:val="left" w:pos="1320"/>
              <w:tab w:val="right" w:leader="dot" w:pos="9346"/>
            </w:tabs>
            <w:rPr>
              <w:rFonts w:eastAsiaTheme="minorEastAsia" w:cstheme="minorBidi"/>
              <w:noProof/>
              <w:szCs w:val="22"/>
              <w:lang w:val="de-DE" w:eastAsia="de-DE"/>
            </w:rPr>
          </w:pPr>
          <w:hyperlink w:anchor="_Toc521185543" w:history="1">
            <w:r w:rsidRPr="00000B3B">
              <w:rPr>
                <w:rStyle w:val="Hyperlink"/>
                <w:noProof/>
              </w:rPr>
              <w:t>4.1.1</w:t>
            </w:r>
            <w:r>
              <w:rPr>
                <w:rFonts w:eastAsiaTheme="minorEastAsia" w:cstheme="minorBidi"/>
                <w:noProof/>
                <w:szCs w:val="22"/>
                <w:lang w:val="de-DE" w:eastAsia="de-DE"/>
              </w:rPr>
              <w:tab/>
            </w:r>
            <w:r w:rsidRPr="00000B3B">
              <w:rPr>
                <w:rStyle w:val="Hyperlink"/>
                <w:noProof/>
              </w:rPr>
              <w:t>BUSINESS UNIT LEVEL IMPACT</w:t>
            </w:r>
            <w:r>
              <w:rPr>
                <w:noProof/>
                <w:webHidden/>
              </w:rPr>
              <w:tab/>
            </w:r>
            <w:r>
              <w:rPr>
                <w:noProof/>
                <w:webHidden/>
              </w:rPr>
              <w:fldChar w:fldCharType="begin"/>
            </w:r>
            <w:r>
              <w:rPr>
                <w:noProof/>
                <w:webHidden/>
              </w:rPr>
              <w:instrText xml:space="preserve"> PAGEREF _Toc521185543 \h </w:instrText>
            </w:r>
            <w:r>
              <w:rPr>
                <w:noProof/>
                <w:webHidden/>
              </w:rPr>
            </w:r>
            <w:r>
              <w:rPr>
                <w:noProof/>
                <w:webHidden/>
              </w:rPr>
              <w:fldChar w:fldCharType="separate"/>
            </w:r>
            <w:r>
              <w:rPr>
                <w:noProof/>
                <w:webHidden/>
              </w:rPr>
              <w:t>19</w:t>
            </w:r>
            <w:r>
              <w:rPr>
                <w:noProof/>
                <w:webHidden/>
              </w:rPr>
              <w:fldChar w:fldCharType="end"/>
            </w:r>
          </w:hyperlink>
        </w:p>
        <w:p w14:paraId="42C728BB" w14:textId="2D7FAEE1" w:rsidR="00A2459B" w:rsidRDefault="00A2459B">
          <w:pPr>
            <w:pStyle w:val="TOC3"/>
            <w:tabs>
              <w:tab w:val="left" w:pos="1320"/>
              <w:tab w:val="right" w:leader="dot" w:pos="9346"/>
            </w:tabs>
            <w:rPr>
              <w:rFonts w:eastAsiaTheme="minorEastAsia" w:cstheme="minorBidi"/>
              <w:noProof/>
              <w:szCs w:val="22"/>
              <w:lang w:val="de-DE" w:eastAsia="de-DE"/>
            </w:rPr>
          </w:pPr>
          <w:hyperlink w:anchor="_Toc521185544" w:history="1">
            <w:r w:rsidRPr="00000B3B">
              <w:rPr>
                <w:rStyle w:val="Hyperlink"/>
                <w:noProof/>
              </w:rPr>
              <w:t>4.1.2</w:t>
            </w:r>
            <w:r>
              <w:rPr>
                <w:rFonts w:eastAsiaTheme="minorEastAsia" w:cstheme="minorBidi"/>
                <w:noProof/>
                <w:szCs w:val="22"/>
                <w:lang w:val="de-DE" w:eastAsia="de-DE"/>
              </w:rPr>
              <w:tab/>
            </w:r>
            <w:r w:rsidRPr="00000B3B">
              <w:rPr>
                <w:rStyle w:val="Hyperlink"/>
                <w:noProof/>
              </w:rPr>
              <w:t>FUNTIONAL LEVEL IMPACT</w:t>
            </w:r>
            <w:r>
              <w:rPr>
                <w:noProof/>
                <w:webHidden/>
              </w:rPr>
              <w:tab/>
            </w:r>
            <w:r>
              <w:rPr>
                <w:noProof/>
                <w:webHidden/>
              </w:rPr>
              <w:fldChar w:fldCharType="begin"/>
            </w:r>
            <w:r>
              <w:rPr>
                <w:noProof/>
                <w:webHidden/>
              </w:rPr>
              <w:instrText xml:space="preserve"> PAGEREF _Toc521185544 \h </w:instrText>
            </w:r>
            <w:r>
              <w:rPr>
                <w:noProof/>
                <w:webHidden/>
              </w:rPr>
            </w:r>
            <w:r>
              <w:rPr>
                <w:noProof/>
                <w:webHidden/>
              </w:rPr>
              <w:fldChar w:fldCharType="separate"/>
            </w:r>
            <w:r>
              <w:rPr>
                <w:noProof/>
                <w:webHidden/>
              </w:rPr>
              <w:t>20</w:t>
            </w:r>
            <w:r>
              <w:rPr>
                <w:noProof/>
                <w:webHidden/>
              </w:rPr>
              <w:fldChar w:fldCharType="end"/>
            </w:r>
          </w:hyperlink>
        </w:p>
        <w:p w14:paraId="6D7261A0" w14:textId="7A6FB4AE" w:rsidR="00A2459B" w:rsidRDefault="00A2459B">
          <w:pPr>
            <w:pStyle w:val="TOC2"/>
            <w:tabs>
              <w:tab w:val="left" w:pos="880"/>
              <w:tab w:val="right" w:leader="dot" w:pos="9346"/>
            </w:tabs>
            <w:rPr>
              <w:rFonts w:eastAsiaTheme="minorEastAsia" w:cstheme="minorBidi"/>
              <w:noProof/>
              <w:szCs w:val="22"/>
              <w:lang w:val="de-DE" w:eastAsia="de-DE"/>
            </w:rPr>
          </w:pPr>
          <w:hyperlink w:anchor="_Toc521185545" w:history="1">
            <w:r w:rsidRPr="00000B3B">
              <w:rPr>
                <w:rStyle w:val="Hyperlink"/>
                <w:noProof/>
              </w:rPr>
              <w:t>4.2</w:t>
            </w:r>
            <w:r>
              <w:rPr>
                <w:rFonts w:eastAsiaTheme="minorEastAsia" w:cstheme="minorBidi"/>
                <w:noProof/>
                <w:szCs w:val="22"/>
                <w:lang w:val="de-DE" w:eastAsia="de-DE"/>
              </w:rPr>
              <w:tab/>
            </w:r>
            <w:r w:rsidRPr="00000B3B">
              <w:rPr>
                <w:rStyle w:val="Hyperlink"/>
                <w:noProof/>
              </w:rPr>
              <w:t>EXTERNAL</w:t>
            </w:r>
            <w:r>
              <w:rPr>
                <w:noProof/>
                <w:webHidden/>
              </w:rPr>
              <w:tab/>
            </w:r>
            <w:r>
              <w:rPr>
                <w:noProof/>
                <w:webHidden/>
              </w:rPr>
              <w:fldChar w:fldCharType="begin"/>
            </w:r>
            <w:r>
              <w:rPr>
                <w:noProof/>
                <w:webHidden/>
              </w:rPr>
              <w:instrText xml:space="preserve"> PAGEREF _Toc521185545 \h </w:instrText>
            </w:r>
            <w:r>
              <w:rPr>
                <w:noProof/>
                <w:webHidden/>
              </w:rPr>
            </w:r>
            <w:r>
              <w:rPr>
                <w:noProof/>
                <w:webHidden/>
              </w:rPr>
              <w:fldChar w:fldCharType="separate"/>
            </w:r>
            <w:r>
              <w:rPr>
                <w:noProof/>
                <w:webHidden/>
              </w:rPr>
              <w:t>22</w:t>
            </w:r>
            <w:r>
              <w:rPr>
                <w:noProof/>
                <w:webHidden/>
              </w:rPr>
              <w:fldChar w:fldCharType="end"/>
            </w:r>
          </w:hyperlink>
        </w:p>
        <w:p w14:paraId="58183335" w14:textId="2F04DCD0" w:rsidR="00A2459B" w:rsidRDefault="00A2459B">
          <w:pPr>
            <w:pStyle w:val="TOC3"/>
            <w:tabs>
              <w:tab w:val="left" w:pos="1320"/>
              <w:tab w:val="right" w:leader="dot" w:pos="9346"/>
            </w:tabs>
            <w:rPr>
              <w:rFonts w:eastAsiaTheme="minorEastAsia" w:cstheme="minorBidi"/>
              <w:noProof/>
              <w:szCs w:val="22"/>
              <w:lang w:val="de-DE" w:eastAsia="de-DE"/>
            </w:rPr>
          </w:pPr>
          <w:hyperlink w:anchor="_Toc521185546" w:history="1">
            <w:r w:rsidRPr="00000B3B">
              <w:rPr>
                <w:rStyle w:val="Hyperlink"/>
                <w:noProof/>
              </w:rPr>
              <w:t>4.2.1</w:t>
            </w:r>
            <w:r>
              <w:rPr>
                <w:rFonts w:eastAsiaTheme="minorEastAsia" w:cstheme="minorBidi"/>
                <w:noProof/>
                <w:szCs w:val="22"/>
                <w:lang w:val="de-DE" w:eastAsia="de-DE"/>
              </w:rPr>
              <w:tab/>
            </w:r>
            <w:r w:rsidRPr="00000B3B">
              <w:rPr>
                <w:rStyle w:val="Hyperlink"/>
                <w:noProof/>
              </w:rPr>
              <w:t>CLIENT PERCEPTION / BRAND IMPACT</w:t>
            </w:r>
            <w:r>
              <w:rPr>
                <w:noProof/>
                <w:webHidden/>
              </w:rPr>
              <w:tab/>
            </w:r>
            <w:r>
              <w:rPr>
                <w:noProof/>
                <w:webHidden/>
              </w:rPr>
              <w:fldChar w:fldCharType="begin"/>
            </w:r>
            <w:r>
              <w:rPr>
                <w:noProof/>
                <w:webHidden/>
              </w:rPr>
              <w:instrText xml:space="preserve"> PAGEREF _Toc521185546 \h </w:instrText>
            </w:r>
            <w:r>
              <w:rPr>
                <w:noProof/>
                <w:webHidden/>
              </w:rPr>
            </w:r>
            <w:r>
              <w:rPr>
                <w:noProof/>
                <w:webHidden/>
              </w:rPr>
              <w:fldChar w:fldCharType="separate"/>
            </w:r>
            <w:r>
              <w:rPr>
                <w:noProof/>
                <w:webHidden/>
              </w:rPr>
              <w:t>22</w:t>
            </w:r>
            <w:r>
              <w:rPr>
                <w:noProof/>
                <w:webHidden/>
              </w:rPr>
              <w:fldChar w:fldCharType="end"/>
            </w:r>
          </w:hyperlink>
        </w:p>
        <w:p w14:paraId="33714A4D" w14:textId="738618D9" w:rsidR="00A2459B" w:rsidRDefault="00A2459B">
          <w:pPr>
            <w:pStyle w:val="TOC3"/>
            <w:tabs>
              <w:tab w:val="left" w:pos="1320"/>
              <w:tab w:val="right" w:leader="dot" w:pos="9346"/>
            </w:tabs>
            <w:rPr>
              <w:rFonts w:eastAsiaTheme="minorEastAsia" w:cstheme="minorBidi"/>
              <w:noProof/>
              <w:szCs w:val="22"/>
              <w:lang w:val="de-DE" w:eastAsia="de-DE"/>
            </w:rPr>
          </w:pPr>
          <w:hyperlink w:anchor="_Toc521185547" w:history="1">
            <w:r w:rsidRPr="00000B3B">
              <w:rPr>
                <w:rStyle w:val="Hyperlink"/>
                <w:noProof/>
              </w:rPr>
              <w:t>4.2.2</w:t>
            </w:r>
            <w:r>
              <w:rPr>
                <w:rFonts w:eastAsiaTheme="minorEastAsia" w:cstheme="minorBidi"/>
                <w:noProof/>
                <w:szCs w:val="22"/>
                <w:lang w:val="de-DE" w:eastAsia="de-DE"/>
              </w:rPr>
              <w:tab/>
            </w:r>
            <w:r w:rsidRPr="00000B3B">
              <w:rPr>
                <w:rStyle w:val="Hyperlink"/>
                <w:noProof/>
              </w:rPr>
              <w:t>COMPETITIVE ADVANTAGE VS OTHER BANKS</w:t>
            </w:r>
            <w:r>
              <w:rPr>
                <w:noProof/>
                <w:webHidden/>
              </w:rPr>
              <w:tab/>
            </w:r>
            <w:r>
              <w:rPr>
                <w:noProof/>
                <w:webHidden/>
              </w:rPr>
              <w:fldChar w:fldCharType="begin"/>
            </w:r>
            <w:r>
              <w:rPr>
                <w:noProof/>
                <w:webHidden/>
              </w:rPr>
              <w:instrText xml:space="preserve"> PAGEREF _Toc521185547 \h </w:instrText>
            </w:r>
            <w:r>
              <w:rPr>
                <w:noProof/>
                <w:webHidden/>
              </w:rPr>
            </w:r>
            <w:r>
              <w:rPr>
                <w:noProof/>
                <w:webHidden/>
              </w:rPr>
              <w:fldChar w:fldCharType="separate"/>
            </w:r>
            <w:r>
              <w:rPr>
                <w:noProof/>
                <w:webHidden/>
              </w:rPr>
              <w:t>22</w:t>
            </w:r>
            <w:r>
              <w:rPr>
                <w:noProof/>
                <w:webHidden/>
              </w:rPr>
              <w:fldChar w:fldCharType="end"/>
            </w:r>
          </w:hyperlink>
        </w:p>
        <w:p w14:paraId="1C3C41D8" w14:textId="5CF4BAA8" w:rsidR="00A2459B" w:rsidRDefault="00A2459B">
          <w:pPr>
            <w:pStyle w:val="TOC1"/>
            <w:tabs>
              <w:tab w:val="left" w:pos="660"/>
              <w:tab w:val="right" w:leader="dot" w:pos="9346"/>
            </w:tabs>
            <w:rPr>
              <w:rFonts w:eastAsiaTheme="minorEastAsia" w:cstheme="minorBidi"/>
              <w:noProof/>
              <w:szCs w:val="22"/>
              <w:lang w:val="de-DE" w:eastAsia="de-DE"/>
            </w:rPr>
          </w:pPr>
          <w:hyperlink w:anchor="_Toc521185548" w:history="1">
            <w:r w:rsidRPr="00000B3B">
              <w:rPr>
                <w:rStyle w:val="Hyperlink"/>
                <w:noProof/>
              </w:rPr>
              <w:t>5.0</w:t>
            </w:r>
            <w:r>
              <w:rPr>
                <w:rFonts w:eastAsiaTheme="minorEastAsia" w:cstheme="minorBidi"/>
                <w:noProof/>
                <w:szCs w:val="22"/>
                <w:lang w:val="de-DE" w:eastAsia="de-DE"/>
              </w:rPr>
              <w:tab/>
            </w:r>
            <w:r w:rsidRPr="00000B3B">
              <w:rPr>
                <w:rStyle w:val="Hyperlink"/>
                <w:noProof/>
              </w:rPr>
              <w:t>CONCLUSION</w:t>
            </w:r>
            <w:r>
              <w:rPr>
                <w:noProof/>
                <w:webHidden/>
              </w:rPr>
              <w:tab/>
            </w:r>
            <w:r>
              <w:rPr>
                <w:noProof/>
                <w:webHidden/>
              </w:rPr>
              <w:fldChar w:fldCharType="begin"/>
            </w:r>
            <w:r>
              <w:rPr>
                <w:noProof/>
                <w:webHidden/>
              </w:rPr>
              <w:instrText xml:space="preserve"> PAGEREF _Toc521185548 \h </w:instrText>
            </w:r>
            <w:r>
              <w:rPr>
                <w:noProof/>
                <w:webHidden/>
              </w:rPr>
            </w:r>
            <w:r>
              <w:rPr>
                <w:noProof/>
                <w:webHidden/>
              </w:rPr>
              <w:fldChar w:fldCharType="separate"/>
            </w:r>
            <w:r>
              <w:rPr>
                <w:noProof/>
                <w:webHidden/>
              </w:rPr>
              <w:t>24</w:t>
            </w:r>
            <w:r>
              <w:rPr>
                <w:noProof/>
                <w:webHidden/>
              </w:rPr>
              <w:fldChar w:fldCharType="end"/>
            </w:r>
          </w:hyperlink>
        </w:p>
        <w:p w14:paraId="4EB6B517" w14:textId="4648406F" w:rsidR="00A2459B" w:rsidRDefault="00A2459B">
          <w:pPr>
            <w:pStyle w:val="TOC1"/>
            <w:tabs>
              <w:tab w:val="left" w:pos="660"/>
              <w:tab w:val="right" w:leader="dot" w:pos="9346"/>
            </w:tabs>
            <w:rPr>
              <w:rFonts w:eastAsiaTheme="minorEastAsia" w:cstheme="minorBidi"/>
              <w:noProof/>
              <w:szCs w:val="22"/>
              <w:lang w:val="de-DE" w:eastAsia="de-DE"/>
            </w:rPr>
          </w:pPr>
          <w:hyperlink w:anchor="_Toc521185549" w:history="1">
            <w:r w:rsidRPr="00000B3B">
              <w:rPr>
                <w:rStyle w:val="Hyperlink"/>
                <w:noProof/>
              </w:rPr>
              <w:t>6.0</w:t>
            </w:r>
            <w:r>
              <w:rPr>
                <w:rFonts w:eastAsiaTheme="minorEastAsia" w:cstheme="minorBidi"/>
                <w:noProof/>
                <w:szCs w:val="22"/>
                <w:lang w:val="de-DE" w:eastAsia="de-DE"/>
              </w:rPr>
              <w:tab/>
            </w:r>
            <w:r w:rsidRPr="00000B3B">
              <w:rPr>
                <w:rStyle w:val="Hyperlink"/>
                <w:noProof/>
              </w:rPr>
              <w:t>RECOMMENDATIONS</w:t>
            </w:r>
            <w:r>
              <w:rPr>
                <w:noProof/>
                <w:webHidden/>
              </w:rPr>
              <w:tab/>
            </w:r>
            <w:r>
              <w:rPr>
                <w:noProof/>
                <w:webHidden/>
              </w:rPr>
              <w:fldChar w:fldCharType="begin"/>
            </w:r>
            <w:r>
              <w:rPr>
                <w:noProof/>
                <w:webHidden/>
              </w:rPr>
              <w:instrText xml:space="preserve"> PAGEREF _Toc521185549 \h </w:instrText>
            </w:r>
            <w:r>
              <w:rPr>
                <w:noProof/>
                <w:webHidden/>
              </w:rPr>
            </w:r>
            <w:r>
              <w:rPr>
                <w:noProof/>
                <w:webHidden/>
              </w:rPr>
              <w:fldChar w:fldCharType="separate"/>
            </w:r>
            <w:r>
              <w:rPr>
                <w:noProof/>
                <w:webHidden/>
              </w:rPr>
              <w:t>25</w:t>
            </w:r>
            <w:r>
              <w:rPr>
                <w:noProof/>
                <w:webHidden/>
              </w:rPr>
              <w:fldChar w:fldCharType="end"/>
            </w:r>
          </w:hyperlink>
        </w:p>
        <w:p w14:paraId="524E00FB" w14:textId="2D7AA61F" w:rsidR="00A2459B" w:rsidRDefault="00A2459B">
          <w:pPr>
            <w:pStyle w:val="TOC1"/>
            <w:tabs>
              <w:tab w:val="right" w:leader="dot" w:pos="9346"/>
            </w:tabs>
            <w:rPr>
              <w:rFonts w:eastAsiaTheme="minorEastAsia" w:cstheme="minorBidi"/>
              <w:noProof/>
              <w:szCs w:val="22"/>
              <w:lang w:val="de-DE" w:eastAsia="de-DE"/>
            </w:rPr>
          </w:pPr>
          <w:hyperlink w:anchor="_Toc521185550" w:history="1">
            <w:r w:rsidRPr="00000B3B">
              <w:rPr>
                <w:rStyle w:val="Hyperlink"/>
                <w:noProof/>
              </w:rPr>
              <w:t>APPENDIX I CITIGROUP ICG BUSINESS</w:t>
            </w:r>
            <w:r>
              <w:rPr>
                <w:noProof/>
                <w:webHidden/>
              </w:rPr>
              <w:tab/>
            </w:r>
            <w:r>
              <w:rPr>
                <w:noProof/>
                <w:webHidden/>
              </w:rPr>
              <w:fldChar w:fldCharType="begin"/>
            </w:r>
            <w:r>
              <w:rPr>
                <w:noProof/>
                <w:webHidden/>
              </w:rPr>
              <w:instrText xml:space="preserve"> PAGEREF _Toc521185550 \h </w:instrText>
            </w:r>
            <w:r>
              <w:rPr>
                <w:noProof/>
                <w:webHidden/>
              </w:rPr>
            </w:r>
            <w:r>
              <w:rPr>
                <w:noProof/>
                <w:webHidden/>
              </w:rPr>
              <w:fldChar w:fldCharType="separate"/>
            </w:r>
            <w:r>
              <w:rPr>
                <w:noProof/>
                <w:webHidden/>
              </w:rPr>
              <w:t>26</w:t>
            </w:r>
            <w:r>
              <w:rPr>
                <w:noProof/>
                <w:webHidden/>
              </w:rPr>
              <w:fldChar w:fldCharType="end"/>
            </w:r>
          </w:hyperlink>
        </w:p>
        <w:p w14:paraId="15887DEB" w14:textId="1F01CCBE" w:rsidR="00A2459B" w:rsidRDefault="00A2459B">
          <w:pPr>
            <w:pStyle w:val="TOC1"/>
            <w:tabs>
              <w:tab w:val="right" w:leader="dot" w:pos="9346"/>
            </w:tabs>
            <w:rPr>
              <w:rFonts w:eastAsiaTheme="minorEastAsia" w:cstheme="minorBidi"/>
              <w:noProof/>
              <w:szCs w:val="22"/>
              <w:lang w:val="de-DE" w:eastAsia="de-DE"/>
            </w:rPr>
          </w:pPr>
          <w:hyperlink w:anchor="_Toc521185551" w:history="1">
            <w:r w:rsidRPr="00000B3B">
              <w:rPr>
                <w:rStyle w:val="Hyperlink"/>
                <w:noProof/>
              </w:rPr>
              <w:t>APPENDIX II CSR IMPACT CITI COLOMBIA (EXTRACT)</w:t>
            </w:r>
            <w:r>
              <w:rPr>
                <w:noProof/>
                <w:webHidden/>
              </w:rPr>
              <w:tab/>
            </w:r>
            <w:r>
              <w:rPr>
                <w:noProof/>
                <w:webHidden/>
              </w:rPr>
              <w:fldChar w:fldCharType="begin"/>
            </w:r>
            <w:r>
              <w:rPr>
                <w:noProof/>
                <w:webHidden/>
              </w:rPr>
              <w:instrText xml:space="preserve"> PAGEREF _Toc521185551 \h </w:instrText>
            </w:r>
            <w:r>
              <w:rPr>
                <w:noProof/>
                <w:webHidden/>
              </w:rPr>
            </w:r>
            <w:r>
              <w:rPr>
                <w:noProof/>
                <w:webHidden/>
              </w:rPr>
              <w:fldChar w:fldCharType="separate"/>
            </w:r>
            <w:r>
              <w:rPr>
                <w:noProof/>
                <w:webHidden/>
              </w:rPr>
              <w:t>28</w:t>
            </w:r>
            <w:r>
              <w:rPr>
                <w:noProof/>
                <w:webHidden/>
              </w:rPr>
              <w:fldChar w:fldCharType="end"/>
            </w:r>
          </w:hyperlink>
        </w:p>
        <w:p w14:paraId="305366F4" w14:textId="797E00F4" w:rsidR="00A2459B" w:rsidRDefault="00A2459B">
          <w:pPr>
            <w:pStyle w:val="TOC1"/>
            <w:tabs>
              <w:tab w:val="right" w:leader="dot" w:pos="9346"/>
            </w:tabs>
            <w:rPr>
              <w:rFonts w:eastAsiaTheme="minorEastAsia" w:cstheme="minorBidi"/>
              <w:noProof/>
              <w:szCs w:val="22"/>
              <w:lang w:val="de-DE" w:eastAsia="de-DE"/>
            </w:rPr>
          </w:pPr>
          <w:hyperlink w:anchor="_Toc521185552" w:history="1">
            <w:r w:rsidRPr="00000B3B">
              <w:rPr>
                <w:rStyle w:val="Hyperlink"/>
                <w:noProof/>
              </w:rPr>
              <w:t>APPENDIX III CULTURE DIFFERENCES</w:t>
            </w:r>
            <w:r>
              <w:rPr>
                <w:noProof/>
                <w:webHidden/>
              </w:rPr>
              <w:tab/>
            </w:r>
            <w:r>
              <w:rPr>
                <w:noProof/>
                <w:webHidden/>
              </w:rPr>
              <w:fldChar w:fldCharType="begin"/>
            </w:r>
            <w:r>
              <w:rPr>
                <w:noProof/>
                <w:webHidden/>
              </w:rPr>
              <w:instrText xml:space="preserve"> PAGEREF _Toc521185552 \h </w:instrText>
            </w:r>
            <w:r>
              <w:rPr>
                <w:noProof/>
                <w:webHidden/>
              </w:rPr>
            </w:r>
            <w:r>
              <w:rPr>
                <w:noProof/>
                <w:webHidden/>
              </w:rPr>
              <w:fldChar w:fldCharType="separate"/>
            </w:r>
            <w:r>
              <w:rPr>
                <w:noProof/>
                <w:webHidden/>
              </w:rPr>
              <w:t>30</w:t>
            </w:r>
            <w:r>
              <w:rPr>
                <w:noProof/>
                <w:webHidden/>
              </w:rPr>
              <w:fldChar w:fldCharType="end"/>
            </w:r>
          </w:hyperlink>
        </w:p>
        <w:p w14:paraId="0AA17C88" w14:textId="74665CC4" w:rsidR="00A2459B" w:rsidRDefault="00A2459B">
          <w:pPr>
            <w:pStyle w:val="TOC1"/>
            <w:tabs>
              <w:tab w:val="right" w:leader="dot" w:pos="9346"/>
            </w:tabs>
            <w:rPr>
              <w:rFonts w:eastAsiaTheme="minorEastAsia" w:cstheme="minorBidi"/>
              <w:noProof/>
              <w:szCs w:val="22"/>
              <w:lang w:val="de-DE" w:eastAsia="de-DE"/>
            </w:rPr>
          </w:pPr>
          <w:hyperlink w:anchor="_Toc521185553" w:history="1">
            <w:r w:rsidRPr="00000B3B">
              <w:rPr>
                <w:rStyle w:val="Hyperlink"/>
                <w:noProof/>
              </w:rPr>
              <w:t>REFERENCES:</w:t>
            </w:r>
            <w:r>
              <w:rPr>
                <w:noProof/>
                <w:webHidden/>
              </w:rPr>
              <w:tab/>
            </w:r>
            <w:r>
              <w:rPr>
                <w:noProof/>
                <w:webHidden/>
              </w:rPr>
              <w:fldChar w:fldCharType="begin"/>
            </w:r>
            <w:r>
              <w:rPr>
                <w:noProof/>
                <w:webHidden/>
              </w:rPr>
              <w:instrText xml:space="preserve"> PAGEREF _Toc521185553 \h </w:instrText>
            </w:r>
            <w:r>
              <w:rPr>
                <w:noProof/>
                <w:webHidden/>
              </w:rPr>
            </w:r>
            <w:r>
              <w:rPr>
                <w:noProof/>
                <w:webHidden/>
              </w:rPr>
              <w:fldChar w:fldCharType="separate"/>
            </w:r>
            <w:r>
              <w:rPr>
                <w:noProof/>
                <w:webHidden/>
              </w:rPr>
              <w:t>31</w:t>
            </w:r>
            <w:r>
              <w:rPr>
                <w:noProof/>
                <w:webHidden/>
              </w:rPr>
              <w:fldChar w:fldCharType="end"/>
            </w:r>
          </w:hyperlink>
        </w:p>
        <w:p w14:paraId="0840BCA6" w14:textId="66AA0A8C" w:rsidR="003721F3" w:rsidRDefault="003721F3">
          <w:r>
            <w:rPr>
              <w:b/>
              <w:bCs/>
              <w:noProof/>
            </w:rPr>
            <w:fldChar w:fldCharType="end"/>
          </w:r>
        </w:p>
      </w:sdtContent>
    </w:sdt>
    <w:p w14:paraId="3691DCA2" w14:textId="77777777" w:rsidR="00214F8A" w:rsidRDefault="00214F8A">
      <w:pPr>
        <w:spacing w:after="160" w:line="259" w:lineRule="auto"/>
        <w:rPr>
          <w:rFonts w:cs="Arial"/>
        </w:rPr>
      </w:pPr>
      <w:r>
        <w:rPr>
          <w:rFonts w:cs="Arial"/>
        </w:rPr>
        <w:br w:type="page"/>
      </w:r>
    </w:p>
    <w:p w14:paraId="14CA12C3" w14:textId="77777777" w:rsidR="00214F8A" w:rsidRDefault="00214F8A" w:rsidP="00214F8A">
      <w:pPr>
        <w:spacing w:after="200" w:line="276" w:lineRule="auto"/>
        <w:rPr>
          <w:rFonts w:cs="Arial"/>
        </w:rPr>
      </w:pPr>
      <w:r>
        <w:rPr>
          <w:rFonts w:cs="Arial"/>
        </w:rPr>
        <w:lastRenderedPageBreak/>
        <w:t>TABLE OF FIGURES</w:t>
      </w:r>
    </w:p>
    <w:p w14:paraId="39CF1A1F" w14:textId="0F399130" w:rsidR="00A2459B" w:rsidRDefault="003721F3">
      <w:pPr>
        <w:pStyle w:val="TableofFigures"/>
        <w:tabs>
          <w:tab w:val="right" w:leader="dot" w:pos="9346"/>
        </w:tabs>
        <w:rPr>
          <w:rFonts w:eastAsiaTheme="minorEastAsia" w:cstheme="minorBidi"/>
          <w:noProof/>
          <w:szCs w:val="22"/>
          <w:lang w:val="de-DE" w:eastAsia="de-DE"/>
        </w:rPr>
      </w:pPr>
      <w:r>
        <w:rPr>
          <w:rFonts w:cs="Arial"/>
        </w:rPr>
        <w:fldChar w:fldCharType="begin"/>
      </w:r>
      <w:r>
        <w:rPr>
          <w:rFonts w:cs="Arial"/>
        </w:rPr>
        <w:instrText xml:space="preserve"> TOC \h \z \c "Figure" </w:instrText>
      </w:r>
      <w:r>
        <w:rPr>
          <w:rFonts w:cs="Arial"/>
        </w:rPr>
        <w:fldChar w:fldCharType="separate"/>
      </w:r>
      <w:hyperlink w:anchor="_Toc521185554" w:history="1">
        <w:r w:rsidR="00A2459B" w:rsidRPr="00C4637A">
          <w:rPr>
            <w:rStyle w:val="Hyperlink"/>
            <w:noProof/>
          </w:rPr>
          <w:t>Figure 1 CITIGROUP - BOARD - COMMITTEE</w:t>
        </w:r>
        <w:r w:rsidR="00A2459B">
          <w:rPr>
            <w:noProof/>
            <w:webHidden/>
          </w:rPr>
          <w:tab/>
        </w:r>
        <w:r w:rsidR="00A2459B">
          <w:rPr>
            <w:noProof/>
            <w:webHidden/>
          </w:rPr>
          <w:fldChar w:fldCharType="begin"/>
        </w:r>
        <w:r w:rsidR="00A2459B">
          <w:rPr>
            <w:noProof/>
            <w:webHidden/>
          </w:rPr>
          <w:instrText xml:space="preserve"> PAGEREF _Toc521185554 \h </w:instrText>
        </w:r>
        <w:r w:rsidR="00A2459B">
          <w:rPr>
            <w:noProof/>
            <w:webHidden/>
          </w:rPr>
        </w:r>
        <w:r w:rsidR="00A2459B">
          <w:rPr>
            <w:noProof/>
            <w:webHidden/>
          </w:rPr>
          <w:fldChar w:fldCharType="separate"/>
        </w:r>
        <w:r w:rsidR="00A2459B">
          <w:rPr>
            <w:noProof/>
            <w:webHidden/>
          </w:rPr>
          <w:t>8</w:t>
        </w:r>
        <w:r w:rsidR="00A2459B">
          <w:rPr>
            <w:noProof/>
            <w:webHidden/>
          </w:rPr>
          <w:fldChar w:fldCharType="end"/>
        </w:r>
      </w:hyperlink>
    </w:p>
    <w:p w14:paraId="5929EE54" w14:textId="56B71220" w:rsidR="00A2459B" w:rsidRDefault="00A2459B">
      <w:pPr>
        <w:pStyle w:val="TableofFigures"/>
        <w:tabs>
          <w:tab w:val="right" w:leader="dot" w:pos="9346"/>
        </w:tabs>
        <w:rPr>
          <w:rFonts w:eastAsiaTheme="minorEastAsia" w:cstheme="minorBidi"/>
          <w:noProof/>
          <w:szCs w:val="22"/>
          <w:lang w:val="de-DE" w:eastAsia="de-DE"/>
        </w:rPr>
      </w:pPr>
      <w:hyperlink w:anchor="_Toc521185555" w:history="1">
        <w:r w:rsidRPr="00C4637A">
          <w:rPr>
            <w:rStyle w:val="Hyperlink"/>
            <w:noProof/>
          </w:rPr>
          <w:t>Figure 2 VALUE CHAIN – CITIGROUP COLOMBIA</w:t>
        </w:r>
        <w:r>
          <w:rPr>
            <w:noProof/>
            <w:webHidden/>
          </w:rPr>
          <w:tab/>
        </w:r>
        <w:r>
          <w:rPr>
            <w:noProof/>
            <w:webHidden/>
          </w:rPr>
          <w:fldChar w:fldCharType="begin"/>
        </w:r>
        <w:r>
          <w:rPr>
            <w:noProof/>
            <w:webHidden/>
          </w:rPr>
          <w:instrText xml:space="preserve"> PAGEREF _Toc521185555 \h </w:instrText>
        </w:r>
        <w:r>
          <w:rPr>
            <w:noProof/>
            <w:webHidden/>
          </w:rPr>
        </w:r>
        <w:r>
          <w:rPr>
            <w:noProof/>
            <w:webHidden/>
          </w:rPr>
          <w:fldChar w:fldCharType="separate"/>
        </w:r>
        <w:r>
          <w:rPr>
            <w:noProof/>
            <w:webHidden/>
          </w:rPr>
          <w:t>9</w:t>
        </w:r>
        <w:r>
          <w:rPr>
            <w:noProof/>
            <w:webHidden/>
          </w:rPr>
          <w:fldChar w:fldCharType="end"/>
        </w:r>
      </w:hyperlink>
    </w:p>
    <w:p w14:paraId="38A8E8E7" w14:textId="167B4D93" w:rsidR="00A2459B" w:rsidRDefault="00A2459B">
      <w:pPr>
        <w:pStyle w:val="TableofFigures"/>
        <w:tabs>
          <w:tab w:val="right" w:leader="dot" w:pos="9346"/>
        </w:tabs>
        <w:rPr>
          <w:rFonts w:eastAsiaTheme="minorEastAsia" w:cstheme="minorBidi"/>
          <w:noProof/>
          <w:szCs w:val="22"/>
          <w:lang w:val="de-DE" w:eastAsia="de-DE"/>
        </w:rPr>
      </w:pPr>
      <w:hyperlink w:anchor="_Toc521185556" w:history="1">
        <w:r w:rsidRPr="00C4637A">
          <w:rPr>
            <w:rStyle w:val="Hyperlink"/>
            <w:noProof/>
          </w:rPr>
          <w:t>Figure 3 MENDELOW STAKEHOLDER ANALYSIS</w:t>
        </w:r>
        <w:r>
          <w:rPr>
            <w:noProof/>
            <w:webHidden/>
          </w:rPr>
          <w:tab/>
        </w:r>
        <w:r>
          <w:rPr>
            <w:noProof/>
            <w:webHidden/>
          </w:rPr>
          <w:fldChar w:fldCharType="begin"/>
        </w:r>
        <w:r>
          <w:rPr>
            <w:noProof/>
            <w:webHidden/>
          </w:rPr>
          <w:instrText xml:space="preserve"> PAGEREF _Toc521185556 \h </w:instrText>
        </w:r>
        <w:r>
          <w:rPr>
            <w:noProof/>
            <w:webHidden/>
          </w:rPr>
        </w:r>
        <w:r>
          <w:rPr>
            <w:noProof/>
            <w:webHidden/>
          </w:rPr>
          <w:fldChar w:fldCharType="separate"/>
        </w:r>
        <w:r>
          <w:rPr>
            <w:noProof/>
            <w:webHidden/>
          </w:rPr>
          <w:t>10</w:t>
        </w:r>
        <w:r>
          <w:rPr>
            <w:noProof/>
            <w:webHidden/>
          </w:rPr>
          <w:fldChar w:fldCharType="end"/>
        </w:r>
      </w:hyperlink>
    </w:p>
    <w:p w14:paraId="42FBBE55" w14:textId="7E0AADA1" w:rsidR="00A2459B" w:rsidRDefault="00A2459B">
      <w:pPr>
        <w:pStyle w:val="TableofFigures"/>
        <w:tabs>
          <w:tab w:val="right" w:leader="dot" w:pos="9346"/>
        </w:tabs>
        <w:rPr>
          <w:rFonts w:eastAsiaTheme="minorEastAsia" w:cstheme="minorBidi"/>
          <w:noProof/>
          <w:szCs w:val="22"/>
          <w:lang w:val="de-DE" w:eastAsia="de-DE"/>
        </w:rPr>
      </w:pPr>
      <w:hyperlink w:anchor="_Toc521185557" w:history="1">
        <w:r w:rsidRPr="00C4637A">
          <w:rPr>
            <w:rStyle w:val="Hyperlink"/>
            <w:noProof/>
          </w:rPr>
          <w:t>Figure 4 CULTURAL WEB - CITIGROUP COLOMBIA</w:t>
        </w:r>
        <w:r>
          <w:rPr>
            <w:noProof/>
            <w:webHidden/>
          </w:rPr>
          <w:tab/>
        </w:r>
        <w:r>
          <w:rPr>
            <w:noProof/>
            <w:webHidden/>
          </w:rPr>
          <w:fldChar w:fldCharType="begin"/>
        </w:r>
        <w:r>
          <w:rPr>
            <w:noProof/>
            <w:webHidden/>
          </w:rPr>
          <w:instrText xml:space="preserve"> PAGEREF _Toc521185557 \h </w:instrText>
        </w:r>
        <w:r>
          <w:rPr>
            <w:noProof/>
            <w:webHidden/>
          </w:rPr>
        </w:r>
        <w:r>
          <w:rPr>
            <w:noProof/>
            <w:webHidden/>
          </w:rPr>
          <w:fldChar w:fldCharType="separate"/>
        </w:r>
        <w:r>
          <w:rPr>
            <w:noProof/>
            <w:webHidden/>
          </w:rPr>
          <w:t>10</w:t>
        </w:r>
        <w:r>
          <w:rPr>
            <w:noProof/>
            <w:webHidden/>
          </w:rPr>
          <w:fldChar w:fldCharType="end"/>
        </w:r>
      </w:hyperlink>
    </w:p>
    <w:p w14:paraId="4EC1A99B" w14:textId="121619CB" w:rsidR="00A2459B" w:rsidRDefault="00A2459B">
      <w:pPr>
        <w:pStyle w:val="TableofFigures"/>
        <w:tabs>
          <w:tab w:val="right" w:leader="dot" w:pos="9346"/>
        </w:tabs>
        <w:rPr>
          <w:rFonts w:eastAsiaTheme="minorEastAsia" w:cstheme="minorBidi"/>
          <w:noProof/>
          <w:szCs w:val="22"/>
          <w:lang w:val="de-DE" w:eastAsia="de-DE"/>
        </w:rPr>
      </w:pPr>
      <w:hyperlink w:anchor="_Toc521185558" w:history="1">
        <w:r w:rsidRPr="00C4637A">
          <w:rPr>
            <w:rStyle w:val="Hyperlink"/>
            <w:noProof/>
          </w:rPr>
          <w:t>Figure 5 COUNTRY PROFILE - BASIC FACTS (IMD 2017)</w:t>
        </w:r>
        <w:r>
          <w:rPr>
            <w:noProof/>
            <w:webHidden/>
          </w:rPr>
          <w:tab/>
        </w:r>
        <w:r>
          <w:rPr>
            <w:noProof/>
            <w:webHidden/>
          </w:rPr>
          <w:fldChar w:fldCharType="begin"/>
        </w:r>
        <w:r>
          <w:rPr>
            <w:noProof/>
            <w:webHidden/>
          </w:rPr>
          <w:instrText xml:space="preserve"> PAGEREF _Toc521185558 \h </w:instrText>
        </w:r>
        <w:r>
          <w:rPr>
            <w:noProof/>
            <w:webHidden/>
          </w:rPr>
        </w:r>
        <w:r>
          <w:rPr>
            <w:noProof/>
            <w:webHidden/>
          </w:rPr>
          <w:fldChar w:fldCharType="separate"/>
        </w:r>
        <w:r>
          <w:rPr>
            <w:noProof/>
            <w:webHidden/>
          </w:rPr>
          <w:t>12</w:t>
        </w:r>
        <w:r>
          <w:rPr>
            <w:noProof/>
            <w:webHidden/>
          </w:rPr>
          <w:fldChar w:fldCharType="end"/>
        </w:r>
      </w:hyperlink>
    </w:p>
    <w:p w14:paraId="76947A45" w14:textId="496439E0" w:rsidR="00A2459B" w:rsidRDefault="00A2459B">
      <w:pPr>
        <w:pStyle w:val="TableofFigures"/>
        <w:tabs>
          <w:tab w:val="right" w:leader="dot" w:pos="9346"/>
        </w:tabs>
        <w:rPr>
          <w:rFonts w:eastAsiaTheme="minorEastAsia" w:cstheme="minorBidi"/>
          <w:noProof/>
          <w:szCs w:val="22"/>
          <w:lang w:val="de-DE" w:eastAsia="de-DE"/>
        </w:rPr>
      </w:pPr>
      <w:hyperlink w:anchor="_Toc521185559" w:history="1">
        <w:r w:rsidRPr="00C4637A">
          <w:rPr>
            <w:rStyle w:val="Hyperlink"/>
            <w:noProof/>
          </w:rPr>
          <w:t>Figure 6 COUNTRY PROFILE - LANDSCAPE</w:t>
        </w:r>
        <w:r>
          <w:rPr>
            <w:noProof/>
            <w:webHidden/>
          </w:rPr>
          <w:tab/>
        </w:r>
        <w:r>
          <w:rPr>
            <w:noProof/>
            <w:webHidden/>
          </w:rPr>
          <w:fldChar w:fldCharType="begin"/>
        </w:r>
        <w:r>
          <w:rPr>
            <w:noProof/>
            <w:webHidden/>
          </w:rPr>
          <w:instrText xml:space="preserve"> PAGEREF _Toc521185559 \h </w:instrText>
        </w:r>
        <w:r>
          <w:rPr>
            <w:noProof/>
            <w:webHidden/>
          </w:rPr>
        </w:r>
        <w:r>
          <w:rPr>
            <w:noProof/>
            <w:webHidden/>
          </w:rPr>
          <w:fldChar w:fldCharType="separate"/>
        </w:r>
        <w:r>
          <w:rPr>
            <w:noProof/>
            <w:webHidden/>
          </w:rPr>
          <w:t>12</w:t>
        </w:r>
        <w:r>
          <w:rPr>
            <w:noProof/>
            <w:webHidden/>
          </w:rPr>
          <w:fldChar w:fldCharType="end"/>
        </w:r>
      </w:hyperlink>
    </w:p>
    <w:p w14:paraId="3923968A" w14:textId="71F10833" w:rsidR="00A2459B" w:rsidRDefault="00A2459B">
      <w:pPr>
        <w:pStyle w:val="TableofFigures"/>
        <w:tabs>
          <w:tab w:val="right" w:leader="dot" w:pos="9346"/>
        </w:tabs>
        <w:rPr>
          <w:rFonts w:eastAsiaTheme="minorEastAsia" w:cstheme="minorBidi"/>
          <w:noProof/>
          <w:szCs w:val="22"/>
          <w:lang w:val="de-DE" w:eastAsia="de-DE"/>
        </w:rPr>
      </w:pPr>
      <w:hyperlink w:anchor="_Toc521185560" w:history="1">
        <w:r w:rsidRPr="00C4637A">
          <w:rPr>
            <w:rStyle w:val="Hyperlink"/>
            <w:noProof/>
          </w:rPr>
          <w:t>Figure 7 CORRUPTION INDEX COLOMBIA</w:t>
        </w:r>
        <w:r>
          <w:rPr>
            <w:noProof/>
            <w:webHidden/>
          </w:rPr>
          <w:tab/>
        </w:r>
        <w:r>
          <w:rPr>
            <w:noProof/>
            <w:webHidden/>
          </w:rPr>
          <w:fldChar w:fldCharType="begin"/>
        </w:r>
        <w:r>
          <w:rPr>
            <w:noProof/>
            <w:webHidden/>
          </w:rPr>
          <w:instrText xml:space="preserve"> PAGEREF _Toc521185560 \h </w:instrText>
        </w:r>
        <w:r>
          <w:rPr>
            <w:noProof/>
            <w:webHidden/>
          </w:rPr>
        </w:r>
        <w:r>
          <w:rPr>
            <w:noProof/>
            <w:webHidden/>
          </w:rPr>
          <w:fldChar w:fldCharType="separate"/>
        </w:r>
        <w:r>
          <w:rPr>
            <w:noProof/>
            <w:webHidden/>
          </w:rPr>
          <w:t>13</w:t>
        </w:r>
        <w:r>
          <w:rPr>
            <w:noProof/>
            <w:webHidden/>
          </w:rPr>
          <w:fldChar w:fldCharType="end"/>
        </w:r>
      </w:hyperlink>
    </w:p>
    <w:p w14:paraId="2552EE26" w14:textId="1166F071" w:rsidR="00A2459B" w:rsidRDefault="00A2459B">
      <w:pPr>
        <w:pStyle w:val="TableofFigures"/>
        <w:tabs>
          <w:tab w:val="right" w:leader="dot" w:pos="9346"/>
        </w:tabs>
        <w:rPr>
          <w:rFonts w:eastAsiaTheme="minorEastAsia" w:cstheme="minorBidi"/>
          <w:noProof/>
          <w:szCs w:val="22"/>
          <w:lang w:val="de-DE" w:eastAsia="de-DE"/>
        </w:rPr>
      </w:pPr>
      <w:hyperlink w:anchor="_Toc521185561" w:history="1">
        <w:r w:rsidRPr="00C4637A">
          <w:rPr>
            <w:rStyle w:val="Hyperlink"/>
            <w:noProof/>
          </w:rPr>
          <w:t>Figure 8 ECONOMIC-COLOMBIA</w:t>
        </w:r>
        <w:r>
          <w:rPr>
            <w:noProof/>
            <w:webHidden/>
          </w:rPr>
          <w:tab/>
        </w:r>
        <w:r>
          <w:rPr>
            <w:noProof/>
            <w:webHidden/>
          </w:rPr>
          <w:fldChar w:fldCharType="begin"/>
        </w:r>
        <w:r>
          <w:rPr>
            <w:noProof/>
            <w:webHidden/>
          </w:rPr>
          <w:instrText xml:space="preserve"> PAGEREF _Toc521185561 \h </w:instrText>
        </w:r>
        <w:r>
          <w:rPr>
            <w:noProof/>
            <w:webHidden/>
          </w:rPr>
        </w:r>
        <w:r>
          <w:rPr>
            <w:noProof/>
            <w:webHidden/>
          </w:rPr>
          <w:fldChar w:fldCharType="separate"/>
        </w:r>
        <w:r>
          <w:rPr>
            <w:noProof/>
            <w:webHidden/>
          </w:rPr>
          <w:t>13</w:t>
        </w:r>
        <w:r>
          <w:rPr>
            <w:noProof/>
            <w:webHidden/>
          </w:rPr>
          <w:fldChar w:fldCharType="end"/>
        </w:r>
      </w:hyperlink>
    </w:p>
    <w:p w14:paraId="7986DC40" w14:textId="5B59DD63" w:rsidR="00A2459B" w:rsidRDefault="00A2459B">
      <w:pPr>
        <w:pStyle w:val="TableofFigures"/>
        <w:tabs>
          <w:tab w:val="right" w:leader="dot" w:pos="9346"/>
        </w:tabs>
        <w:rPr>
          <w:rFonts w:eastAsiaTheme="minorEastAsia" w:cstheme="minorBidi"/>
          <w:noProof/>
          <w:szCs w:val="22"/>
          <w:lang w:val="de-DE" w:eastAsia="de-DE"/>
        </w:rPr>
      </w:pPr>
      <w:hyperlink w:anchor="_Toc521185562" w:history="1">
        <w:r w:rsidRPr="00C4637A">
          <w:rPr>
            <w:rStyle w:val="Hyperlink"/>
            <w:noProof/>
          </w:rPr>
          <w:t>Figure 9 SOCIOLOGICAL FACTS COLOMBIA</w:t>
        </w:r>
        <w:r>
          <w:rPr>
            <w:noProof/>
            <w:webHidden/>
          </w:rPr>
          <w:tab/>
        </w:r>
        <w:r>
          <w:rPr>
            <w:noProof/>
            <w:webHidden/>
          </w:rPr>
          <w:fldChar w:fldCharType="begin"/>
        </w:r>
        <w:r>
          <w:rPr>
            <w:noProof/>
            <w:webHidden/>
          </w:rPr>
          <w:instrText xml:space="preserve"> PAGEREF _Toc521185562 \h </w:instrText>
        </w:r>
        <w:r>
          <w:rPr>
            <w:noProof/>
            <w:webHidden/>
          </w:rPr>
        </w:r>
        <w:r>
          <w:rPr>
            <w:noProof/>
            <w:webHidden/>
          </w:rPr>
          <w:fldChar w:fldCharType="separate"/>
        </w:r>
        <w:r>
          <w:rPr>
            <w:noProof/>
            <w:webHidden/>
          </w:rPr>
          <w:t>14</w:t>
        </w:r>
        <w:r>
          <w:rPr>
            <w:noProof/>
            <w:webHidden/>
          </w:rPr>
          <w:fldChar w:fldCharType="end"/>
        </w:r>
      </w:hyperlink>
    </w:p>
    <w:p w14:paraId="45BC8926" w14:textId="633C51DD" w:rsidR="00A2459B" w:rsidRDefault="00A2459B">
      <w:pPr>
        <w:pStyle w:val="TableofFigures"/>
        <w:tabs>
          <w:tab w:val="right" w:leader="dot" w:pos="9346"/>
        </w:tabs>
        <w:rPr>
          <w:rFonts w:eastAsiaTheme="minorEastAsia" w:cstheme="minorBidi"/>
          <w:noProof/>
          <w:szCs w:val="22"/>
          <w:lang w:val="de-DE" w:eastAsia="de-DE"/>
        </w:rPr>
      </w:pPr>
      <w:hyperlink w:anchor="_Toc521185563" w:history="1">
        <w:r w:rsidRPr="00C4637A">
          <w:rPr>
            <w:rStyle w:val="Hyperlink"/>
            <w:noProof/>
          </w:rPr>
          <w:t>Figure 10 TECHNOLOGICAL DIMENSION COLOMBIA</w:t>
        </w:r>
        <w:r>
          <w:rPr>
            <w:noProof/>
            <w:webHidden/>
          </w:rPr>
          <w:tab/>
        </w:r>
        <w:r>
          <w:rPr>
            <w:noProof/>
            <w:webHidden/>
          </w:rPr>
          <w:fldChar w:fldCharType="begin"/>
        </w:r>
        <w:r>
          <w:rPr>
            <w:noProof/>
            <w:webHidden/>
          </w:rPr>
          <w:instrText xml:space="preserve"> PAGEREF _Toc521185563 \h </w:instrText>
        </w:r>
        <w:r>
          <w:rPr>
            <w:noProof/>
            <w:webHidden/>
          </w:rPr>
        </w:r>
        <w:r>
          <w:rPr>
            <w:noProof/>
            <w:webHidden/>
          </w:rPr>
          <w:fldChar w:fldCharType="separate"/>
        </w:r>
        <w:r>
          <w:rPr>
            <w:noProof/>
            <w:webHidden/>
          </w:rPr>
          <w:t>14</w:t>
        </w:r>
        <w:r>
          <w:rPr>
            <w:noProof/>
            <w:webHidden/>
          </w:rPr>
          <w:fldChar w:fldCharType="end"/>
        </w:r>
      </w:hyperlink>
    </w:p>
    <w:p w14:paraId="6CE6410E" w14:textId="6A5F6911" w:rsidR="00A2459B" w:rsidRDefault="00A2459B">
      <w:pPr>
        <w:pStyle w:val="TableofFigures"/>
        <w:tabs>
          <w:tab w:val="right" w:leader="dot" w:pos="9346"/>
        </w:tabs>
        <w:rPr>
          <w:rFonts w:eastAsiaTheme="minorEastAsia" w:cstheme="minorBidi"/>
          <w:noProof/>
          <w:szCs w:val="22"/>
          <w:lang w:val="de-DE" w:eastAsia="de-DE"/>
        </w:rPr>
      </w:pPr>
      <w:hyperlink w:anchor="_Toc521185564" w:history="1">
        <w:r w:rsidRPr="00C4637A">
          <w:rPr>
            <w:rStyle w:val="Hyperlink"/>
            <w:noProof/>
          </w:rPr>
          <w:t>Figure 11 IT READINESS</w:t>
        </w:r>
        <w:r>
          <w:rPr>
            <w:noProof/>
            <w:webHidden/>
          </w:rPr>
          <w:tab/>
        </w:r>
        <w:r>
          <w:rPr>
            <w:noProof/>
            <w:webHidden/>
          </w:rPr>
          <w:fldChar w:fldCharType="begin"/>
        </w:r>
        <w:r>
          <w:rPr>
            <w:noProof/>
            <w:webHidden/>
          </w:rPr>
          <w:instrText xml:space="preserve"> PAGEREF _Toc521185564 \h </w:instrText>
        </w:r>
        <w:r>
          <w:rPr>
            <w:noProof/>
            <w:webHidden/>
          </w:rPr>
        </w:r>
        <w:r>
          <w:rPr>
            <w:noProof/>
            <w:webHidden/>
          </w:rPr>
          <w:fldChar w:fldCharType="separate"/>
        </w:r>
        <w:r>
          <w:rPr>
            <w:noProof/>
            <w:webHidden/>
          </w:rPr>
          <w:t>14</w:t>
        </w:r>
        <w:r>
          <w:rPr>
            <w:noProof/>
            <w:webHidden/>
          </w:rPr>
          <w:fldChar w:fldCharType="end"/>
        </w:r>
      </w:hyperlink>
    </w:p>
    <w:p w14:paraId="585AB683" w14:textId="36FC6578" w:rsidR="00A2459B" w:rsidRDefault="00A2459B">
      <w:pPr>
        <w:pStyle w:val="TableofFigures"/>
        <w:tabs>
          <w:tab w:val="right" w:leader="dot" w:pos="9346"/>
        </w:tabs>
        <w:rPr>
          <w:rFonts w:eastAsiaTheme="minorEastAsia" w:cstheme="minorBidi"/>
          <w:noProof/>
          <w:szCs w:val="22"/>
          <w:lang w:val="de-DE" w:eastAsia="de-DE"/>
        </w:rPr>
      </w:pPr>
      <w:hyperlink w:anchor="_Toc521185565" w:history="1">
        <w:r w:rsidRPr="00C4637A">
          <w:rPr>
            <w:rStyle w:val="Hyperlink"/>
            <w:noProof/>
          </w:rPr>
          <w:t>Figure 12 SWOT CITIGROUP COLOMBIA</w:t>
        </w:r>
        <w:r>
          <w:rPr>
            <w:noProof/>
            <w:webHidden/>
          </w:rPr>
          <w:tab/>
        </w:r>
        <w:r>
          <w:rPr>
            <w:noProof/>
            <w:webHidden/>
          </w:rPr>
          <w:fldChar w:fldCharType="begin"/>
        </w:r>
        <w:r>
          <w:rPr>
            <w:noProof/>
            <w:webHidden/>
          </w:rPr>
          <w:instrText xml:space="preserve"> PAGEREF _Toc521185565 \h </w:instrText>
        </w:r>
        <w:r>
          <w:rPr>
            <w:noProof/>
            <w:webHidden/>
          </w:rPr>
        </w:r>
        <w:r>
          <w:rPr>
            <w:noProof/>
            <w:webHidden/>
          </w:rPr>
          <w:fldChar w:fldCharType="separate"/>
        </w:r>
        <w:r>
          <w:rPr>
            <w:noProof/>
            <w:webHidden/>
          </w:rPr>
          <w:t>15</w:t>
        </w:r>
        <w:r>
          <w:rPr>
            <w:noProof/>
            <w:webHidden/>
          </w:rPr>
          <w:fldChar w:fldCharType="end"/>
        </w:r>
      </w:hyperlink>
    </w:p>
    <w:p w14:paraId="2B18A651" w14:textId="2BAD6691" w:rsidR="00A2459B" w:rsidRDefault="00A2459B">
      <w:pPr>
        <w:pStyle w:val="TableofFigures"/>
        <w:tabs>
          <w:tab w:val="right" w:leader="dot" w:pos="9346"/>
        </w:tabs>
        <w:rPr>
          <w:rFonts w:eastAsiaTheme="minorEastAsia" w:cstheme="minorBidi"/>
          <w:noProof/>
          <w:szCs w:val="22"/>
          <w:lang w:val="de-DE" w:eastAsia="de-DE"/>
        </w:rPr>
      </w:pPr>
      <w:hyperlink w:anchor="_Toc521185566" w:history="1">
        <w:r w:rsidRPr="00C4637A">
          <w:rPr>
            <w:rStyle w:val="Hyperlink"/>
            <w:noProof/>
          </w:rPr>
          <w:t>Figure 13 STRATEGY - AREAS OF EXECUTION</w:t>
        </w:r>
        <w:r>
          <w:rPr>
            <w:noProof/>
            <w:webHidden/>
          </w:rPr>
          <w:tab/>
        </w:r>
        <w:r>
          <w:rPr>
            <w:noProof/>
            <w:webHidden/>
          </w:rPr>
          <w:fldChar w:fldCharType="begin"/>
        </w:r>
        <w:r>
          <w:rPr>
            <w:noProof/>
            <w:webHidden/>
          </w:rPr>
          <w:instrText xml:space="preserve"> PAGEREF _Toc521185566 \h </w:instrText>
        </w:r>
        <w:r>
          <w:rPr>
            <w:noProof/>
            <w:webHidden/>
          </w:rPr>
        </w:r>
        <w:r>
          <w:rPr>
            <w:noProof/>
            <w:webHidden/>
          </w:rPr>
          <w:fldChar w:fldCharType="separate"/>
        </w:r>
        <w:r>
          <w:rPr>
            <w:noProof/>
            <w:webHidden/>
          </w:rPr>
          <w:t>16</w:t>
        </w:r>
        <w:r>
          <w:rPr>
            <w:noProof/>
            <w:webHidden/>
          </w:rPr>
          <w:fldChar w:fldCharType="end"/>
        </w:r>
      </w:hyperlink>
    </w:p>
    <w:p w14:paraId="6BB14C63" w14:textId="6BD8D5EC" w:rsidR="00A2459B" w:rsidRDefault="00A2459B">
      <w:pPr>
        <w:pStyle w:val="TableofFigures"/>
        <w:tabs>
          <w:tab w:val="right" w:leader="dot" w:pos="9346"/>
        </w:tabs>
        <w:rPr>
          <w:rFonts w:eastAsiaTheme="minorEastAsia" w:cstheme="minorBidi"/>
          <w:noProof/>
          <w:szCs w:val="22"/>
          <w:lang w:val="de-DE" w:eastAsia="de-DE"/>
        </w:rPr>
      </w:pPr>
      <w:hyperlink w:anchor="_Toc521185567" w:history="1">
        <w:r w:rsidRPr="00C4637A">
          <w:rPr>
            <w:rStyle w:val="Hyperlink"/>
            <w:noProof/>
          </w:rPr>
          <w:t>Figure 14 ANSOFF MATRIX - CITIGROUP</w:t>
        </w:r>
        <w:r>
          <w:rPr>
            <w:noProof/>
            <w:webHidden/>
          </w:rPr>
          <w:tab/>
        </w:r>
        <w:r>
          <w:rPr>
            <w:noProof/>
            <w:webHidden/>
          </w:rPr>
          <w:fldChar w:fldCharType="begin"/>
        </w:r>
        <w:r>
          <w:rPr>
            <w:noProof/>
            <w:webHidden/>
          </w:rPr>
          <w:instrText xml:space="preserve"> PAGEREF _Toc521185567 \h </w:instrText>
        </w:r>
        <w:r>
          <w:rPr>
            <w:noProof/>
            <w:webHidden/>
          </w:rPr>
        </w:r>
        <w:r>
          <w:rPr>
            <w:noProof/>
            <w:webHidden/>
          </w:rPr>
          <w:fldChar w:fldCharType="separate"/>
        </w:r>
        <w:r>
          <w:rPr>
            <w:noProof/>
            <w:webHidden/>
          </w:rPr>
          <w:t>17</w:t>
        </w:r>
        <w:r>
          <w:rPr>
            <w:noProof/>
            <w:webHidden/>
          </w:rPr>
          <w:fldChar w:fldCharType="end"/>
        </w:r>
      </w:hyperlink>
    </w:p>
    <w:p w14:paraId="0BCC5F70" w14:textId="2561144A" w:rsidR="00A2459B" w:rsidRDefault="00A2459B">
      <w:pPr>
        <w:pStyle w:val="TableofFigures"/>
        <w:tabs>
          <w:tab w:val="right" w:leader="dot" w:pos="9346"/>
        </w:tabs>
        <w:rPr>
          <w:rFonts w:eastAsiaTheme="minorEastAsia" w:cstheme="minorBidi"/>
          <w:noProof/>
          <w:szCs w:val="22"/>
          <w:lang w:val="de-DE" w:eastAsia="de-DE"/>
        </w:rPr>
      </w:pPr>
      <w:hyperlink w:anchor="_Toc521185568" w:history="1">
        <w:r w:rsidRPr="00C4637A">
          <w:rPr>
            <w:rStyle w:val="Hyperlink"/>
            <w:noProof/>
          </w:rPr>
          <w:t>Figure 15 CORPORATE STRATEGY - ALTERNATIVE</w:t>
        </w:r>
        <w:r>
          <w:rPr>
            <w:noProof/>
            <w:webHidden/>
          </w:rPr>
          <w:tab/>
        </w:r>
        <w:r>
          <w:rPr>
            <w:noProof/>
            <w:webHidden/>
          </w:rPr>
          <w:fldChar w:fldCharType="begin"/>
        </w:r>
        <w:r>
          <w:rPr>
            <w:noProof/>
            <w:webHidden/>
          </w:rPr>
          <w:instrText xml:space="preserve"> PAGEREF _Toc521185568 \h </w:instrText>
        </w:r>
        <w:r>
          <w:rPr>
            <w:noProof/>
            <w:webHidden/>
          </w:rPr>
        </w:r>
        <w:r>
          <w:rPr>
            <w:noProof/>
            <w:webHidden/>
          </w:rPr>
          <w:fldChar w:fldCharType="separate"/>
        </w:r>
        <w:r>
          <w:rPr>
            <w:noProof/>
            <w:webHidden/>
          </w:rPr>
          <w:t>18</w:t>
        </w:r>
        <w:r>
          <w:rPr>
            <w:noProof/>
            <w:webHidden/>
          </w:rPr>
          <w:fldChar w:fldCharType="end"/>
        </w:r>
      </w:hyperlink>
    </w:p>
    <w:p w14:paraId="3A760DB3" w14:textId="7A3182F1" w:rsidR="00A2459B" w:rsidRDefault="00A2459B">
      <w:pPr>
        <w:pStyle w:val="TableofFigures"/>
        <w:tabs>
          <w:tab w:val="right" w:leader="dot" w:pos="9346"/>
        </w:tabs>
        <w:rPr>
          <w:rFonts w:eastAsiaTheme="minorEastAsia" w:cstheme="minorBidi"/>
          <w:noProof/>
          <w:szCs w:val="22"/>
          <w:lang w:val="de-DE" w:eastAsia="de-DE"/>
        </w:rPr>
      </w:pPr>
      <w:hyperlink w:anchor="_Toc521185569" w:history="1">
        <w:r w:rsidRPr="00C4637A">
          <w:rPr>
            <w:rStyle w:val="Hyperlink"/>
            <w:noProof/>
          </w:rPr>
          <w:t>Figure 16 CHANGE KALEIDOSCOPE - CITIGROUP COLOMBIA</w:t>
        </w:r>
        <w:r>
          <w:rPr>
            <w:noProof/>
            <w:webHidden/>
          </w:rPr>
          <w:tab/>
        </w:r>
        <w:r>
          <w:rPr>
            <w:noProof/>
            <w:webHidden/>
          </w:rPr>
          <w:fldChar w:fldCharType="begin"/>
        </w:r>
        <w:r>
          <w:rPr>
            <w:noProof/>
            <w:webHidden/>
          </w:rPr>
          <w:instrText xml:space="preserve"> PAGEREF _Toc521185569 \h </w:instrText>
        </w:r>
        <w:r>
          <w:rPr>
            <w:noProof/>
            <w:webHidden/>
          </w:rPr>
        </w:r>
        <w:r>
          <w:rPr>
            <w:noProof/>
            <w:webHidden/>
          </w:rPr>
          <w:fldChar w:fldCharType="separate"/>
        </w:r>
        <w:r>
          <w:rPr>
            <w:noProof/>
            <w:webHidden/>
          </w:rPr>
          <w:t>19</w:t>
        </w:r>
        <w:r>
          <w:rPr>
            <w:noProof/>
            <w:webHidden/>
          </w:rPr>
          <w:fldChar w:fldCharType="end"/>
        </w:r>
      </w:hyperlink>
    </w:p>
    <w:p w14:paraId="5DF866D7" w14:textId="3721A92A" w:rsidR="00A2459B" w:rsidRDefault="00A2459B">
      <w:pPr>
        <w:pStyle w:val="TableofFigures"/>
        <w:tabs>
          <w:tab w:val="right" w:leader="dot" w:pos="9346"/>
        </w:tabs>
        <w:rPr>
          <w:rFonts w:eastAsiaTheme="minorEastAsia" w:cstheme="minorBidi"/>
          <w:noProof/>
          <w:szCs w:val="22"/>
          <w:lang w:val="de-DE" w:eastAsia="de-DE"/>
        </w:rPr>
      </w:pPr>
      <w:hyperlink w:anchor="_Toc521185570" w:history="1">
        <w:r w:rsidRPr="00C4637A">
          <w:rPr>
            <w:rStyle w:val="Hyperlink"/>
            <w:noProof/>
          </w:rPr>
          <w:t>Figure 17 BUSINESS LEVEL STRATEGY - ALTERNATIVE</w:t>
        </w:r>
        <w:r>
          <w:rPr>
            <w:noProof/>
            <w:webHidden/>
          </w:rPr>
          <w:tab/>
        </w:r>
        <w:r>
          <w:rPr>
            <w:noProof/>
            <w:webHidden/>
          </w:rPr>
          <w:fldChar w:fldCharType="begin"/>
        </w:r>
        <w:r>
          <w:rPr>
            <w:noProof/>
            <w:webHidden/>
          </w:rPr>
          <w:instrText xml:space="preserve"> PAGEREF _Toc521185570 \h </w:instrText>
        </w:r>
        <w:r>
          <w:rPr>
            <w:noProof/>
            <w:webHidden/>
          </w:rPr>
        </w:r>
        <w:r>
          <w:rPr>
            <w:noProof/>
            <w:webHidden/>
          </w:rPr>
          <w:fldChar w:fldCharType="separate"/>
        </w:r>
        <w:r>
          <w:rPr>
            <w:noProof/>
            <w:webHidden/>
          </w:rPr>
          <w:t>23</w:t>
        </w:r>
        <w:r>
          <w:rPr>
            <w:noProof/>
            <w:webHidden/>
          </w:rPr>
          <w:fldChar w:fldCharType="end"/>
        </w:r>
      </w:hyperlink>
    </w:p>
    <w:p w14:paraId="19C4B63B" w14:textId="5C79701E" w:rsidR="00214F8A" w:rsidRDefault="003721F3">
      <w:pPr>
        <w:spacing w:after="160" w:line="259" w:lineRule="auto"/>
        <w:rPr>
          <w:rFonts w:cs="Arial"/>
        </w:rPr>
      </w:pPr>
      <w:r>
        <w:rPr>
          <w:rFonts w:cs="Arial"/>
        </w:rPr>
        <w:fldChar w:fldCharType="end"/>
      </w:r>
      <w:r w:rsidR="00214F8A">
        <w:rPr>
          <w:rFonts w:cs="Arial"/>
        </w:rPr>
        <w:br w:type="page"/>
      </w:r>
    </w:p>
    <w:p w14:paraId="66386E54" w14:textId="77777777" w:rsidR="00214F8A" w:rsidRDefault="00214F8A" w:rsidP="006D1EF7">
      <w:pPr>
        <w:pStyle w:val="Heading1"/>
      </w:pPr>
      <w:bookmarkStart w:id="0" w:name="_Toc521185520"/>
      <w:r>
        <w:lastRenderedPageBreak/>
        <w:t>EXECUTIVE SUMMARY</w:t>
      </w:r>
      <w:bookmarkEnd w:id="0"/>
    </w:p>
    <w:p w14:paraId="1DED823B" w14:textId="77777777" w:rsidR="00737062" w:rsidRPr="00737062" w:rsidRDefault="00737062" w:rsidP="00737062"/>
    <w:p w14:paraId="2DB57B3D" w14:textId="046D5C2E" w:rsidR="00180A28" w:rsidRDefault="00112D44" w:rsidP="004726C7">
      <w:pPr>
        <w:spacing w:line="480" w:lineRule="auto"/>
        <w:jc w:val="both"/>
        <w:rPr>
          <w:rFonts w:cs="Arial"/>
        </w:rPr>
      </w:pPr>
      <w:r>
        <w:rPr>
          <w:rFonts w:cs="Arial"/>
        </w:rPr>
        <w:t xml:space="preserve">This comprehensive </w:t>
      </w:r>
      <w:r w:rsidR="009B166F">
        <w:rPr>
          <w:rFonts w:cs="Arial"/>
        </w:rPr>
        <w:t>report</w:t>
      </w:r>
      <w:r>
        <w:rPr>
          <w:rFonts w:cs="Arial"/>
        </w:rPr>
        <w:t xml:space="preserve"> is presenting Citigroups</w:t>
      </w:r>
      <w:r w:rsidR="00CC3DFA">
        <w:rPr>
          <w:rFonts w:cs="Arial"/>
        </w:rPr>
        <w:t xml:space="preserve"> (Citi)</w:t>
      </w:r>
      <w:r>
        <w:rPr>
          <w:rFonts w:cs="Arial"/>
        </w:rPr>
        <w:t xml:space="preserve"> Corporate strategy and </w:t>
      </w:r>
      <w:r w:rsidR="00E9469B">
        <w:rPr>
          <w:rFonts w:cs="Arial"/>
        </w:rPr>
        <w:t>evaluates the derived business unit level</w:t>
      </w:r>
      <w:r w:rsidR="00CC3DFA">
        <w:rPr>
          <w:rFonts w:cs="Arial"/>
        </w:rPr>
        <w:t>-</w:t>
      </w:r>
      <w:r w:rsidR="00E9469B">
        <w:rPr>
          <w:rFonts w:cs="Arial"/>
        </w:rPr>
        <w:t xml:space="preserve"> and function unit level strategy in </w:t>
      </w:r>
      <w:r w:rsidR="00CC3DFA">
        <w:rPr>
          <w:rFonts w:cs="Arial"/>
        </w:rPr>
        <w:t>Citi</w:t>
      </w:r>
      <w:r w:rsidR="0073047B">
        <w:rPr>
          <w:rFonts w:cs="Arial"/>
        </w:rPr>
        <w:t>’s</w:t>
      </w:r>
      <w:r w:rsidR="00E9469B">
        <w:rPr>
          <w:rFonts w:cs="Arial"/>
        </w:rPr>
        <w:t xml:space="preserve"> local market Colombia</w:t>
      </w:r>
      <w:r w:rsidR="00CC3DFA">
        <w:rPr>
          <w:rFonts w:cs="Arial"/>
        </w:rPr>
        <w:t xml:space="preserve">. Methods of analysis include a Foreign Market Research (Country Profile, PESTEL, </w:t>
      </w:r>
      <w:r w:rsidR="00093AC9">
        <w:rPr>
          <w:rFonts w:cs="Arial"/>
        </w:rPr>
        <w:t>Hofstede’s</w:t>
      </w:r>
      <w:r w:rsidR="00CC3DFA">
        <w:rPr>
          <w:rFonts w:cs="Arial"/>
        </w:rPr>
        <w:t xml:space="preserve"> Culture Ratios) as well as specific for Citi Colombia, a Corporate Governance Application, a Value Chain Analysis, a Stakeholder Analysis, a Cultural Web analysis and a Corporate Social Responsibility </w:t>
      </w:r>
      <w:r w:rsidR="0073047B">
        <w:rPr>
          <w:rFonts w:cs="Arial"/>
        </w:rPr>
        <w:t>application</w:t>
      </w:r>
      <w:r w:rsidR="00CC3DFA">
        <w:rPr>
          <w:rFonts w:cs="Arial"/>
        </w:rPr>
        <w:t>. Furthermore, the corporate strategy</w:t>
      </w:r>
      <w:r w:rsidR="001B6FD5">
        <w:rPr>
          <w:rFonts w:cs="Arial"/>
        </w:rPr>
        <w:t>,</w:t>
      </w:r>
      <w:r w:rsidR="00CC3DFA">
        <w:rPr>
          <w:rFonts w:cs="Arial"/>
        </w:rPr>
        <w:t xml:space="preserve"> including its alternative</w:t>
      </w:r>
      <w:r w:rsidR="001B6FD5">
        <w:rPr>
          <w:rFonts w:cs="Arial"/>
        </w:rPr>
        <w:t>,</w:t>
      </w:r>
      <w:r w:rsidR="00CC3DFA">
        <w:rPr>
          <w:rFonts w:cs="Arial"/>
        </w:rPr>
        <w:t xml:space="preserve"> </w:t>
      </w:r>
      <w:r w:rsidR="00093AC9">
        <w:rPr>
          <w:rFonts w:cs="Arial"/>
        </w:rPr>
        <w:t>were</w:t>
      </w:r>
      <w:r w:rsidR="0073047B">
        <w:rPr>
          <w:rFonts w:cs="Arial"/>
        </w:rPr>
        <w:t xml:space="preserve"> </w:t>
      </w:r>
      <w:r w:rsidR="00CC3DFA">
        <w:rPr>
          <w:rFonts w:cs="Arial"/>
        </w:rPr>
        <w:t xml:space="preserve">assessed with Porters framework of generic strategies and visualized with </w:t>
      </w:r>
      <w:r w:rsidR="0073047B">
        <w:rPr>
          <w:rFonts w:cs="Arial"/>
        </w:rPr>
        <w:t>the</w:t>
      </w:r>
      <w:r w:rsidR="00CC3DFA">
        <w:rPr>
          <w:rFonts w:cs="Arial"/>
        </w:rPr>
        <w:t xml:space="preserve"> Ansoff matrix. </w:t>
      </w:r>
      <w:r w:rsidR="009B166F">
        <w:rPr>
          <w:rFonts w:cs="Arial"/>
        </w:rPr>
        <w:t>T</w:t>
      </w:r>
      <w:r w:rsidR="00CC3DFA">
        <w:rPr>
          <w:rFonts w:cs="Arial"/>
        </w:rPr>
        <w:t xml:space="preserve">he </w:t>
      </w:r>
      <w:r w:rsidR="0073047B">
        <w:rPr>
          <w:rFonts w:cs="Arial"/>
        </w:rPr>
        <w:t xml:space="preserve">applied </w:t>
      </w:r>
      <w:r w:rsidR="00CC3DFA">
        <w:rPr>
          <w:rFonts w:cs="Arial"/>
        </w:rPr>
        <w:t xml:space="preserve">business unit level strategy as well as the functional unit level strategy </w:t>
      </w:r>
      <w:r w:rsidR="0073047B">
        <w:rPr>
          <w:rFonts w:cs="Arial"/>
        </w:rPr>
        <w:t>was</w:t>
      </w:r>
      <w:r w:rsidR="00093AC9">
        <w:rPr>
          <w:rFonts w:cs="Arial"/>
        </w:rPr>
        <w:t xml:space="preserve"> further</w:t>
      </w:r>
      <w:r w:rsidR="0073047B">
        <w:rPr>
          <w:rFonts w:cs="Arial"/>
        </w:rPr>
        <w:t xml:space="preserve"> </w:t>
      </w:r>
      <w:r w:rsidR="00093AC9">
        <w:rPr>
          <w:rFonts w:cs="Arial"/>
        </w:rPr>
        <w:t>evaluated</w:t>
      </w:r>
      <w:r w:rsidR="0073047B">
        <w:rPr>
          <w:rFonts w:cs="Arial"/>
        </w:rPr>
        <w:t xml:space="preserve"> in terms of change management and change leadership, using</w:t>
      </w:r>
      <w:r w:rsidR="009B166F">
        <w:rPr>
          <w:rFonts w:cs="Arial"/>
        </w:rPr>
        <w:t xml:space="preserve"> diagnostic</w:t>
      </w:r>
      <w:r w:rsidR="0073047B">
        <w:rPr>
          <w:rFonts w:cs="Arial"/>
        </w:rPr>
        <w:t xml:space="preserve"> frameworks like</w:t>
      </w:r>
      <w:r w:rsidR="00CC3DFA">
        <w:rPr>
          <w:rFonts w:cs="Arial"/>
        </w:rPr>
        <w:t xml:space="preserve"> the change </w:t>
      </w:r>
      <w:r w:rsidR="00093AC9">
        <w:rPr>
          <w:rFonts w:cs="Arial"/>
        </w:rPr>
        <w:t>Kaleidoscope</w:t>
      </w:r>
      <w:r w:rsidR="0073047B">
        <w:rPr>
          <w:rFonts w:cs="Arial"/>
        </w:rPr>
        <w:t xml:space="preserve">. </w:t>
      </w:r>
    </w:p>
    <w:p w14:paraId="6E088375" w14:textId="38ACC698" w:rsidR="009B166F" w:rsidRDefault="009B166F" w:rsidP="004726C7">
      <w:pPr>
        <w:spacing w:line="480" w:lineRule="auto"/>
        <w:jc w:val="both"/>
        <w:rPr>
          <w:rFonts w:cs="Arial"/>
        </w:rPr>
      </w:pPr>
      <w:r>
        <w:rPr>
          <w:rFonts w:cs="Arial"/>
        </w:rPr>
        <w:t>Results of data analysed show that although the Corporate Strategy was well developed in terms of future prosperity for Citi global, local market conditions can not be ignored. Countries like Colombia where Citi operates in, a still developing country, ha</w:t>
      </w:r>
      <w:r w:rsidR="00093AC9">
        <w:rPr>
          <w:rFonts w:cs="Arial"/>
        </w:rPr>
        <w:t>ve</w:t>
      </w:r>
      <w:r>
        <w:rPr>
          <w:rFonts w:cs="Arial"/>
        </w:rPr>
        <w:t xml:space="preserve"> very different market conditions,</w:t>
      </w:r>
      <w:r w:rsidR="00093AC9">
        <w:rPr>
          <w:rFonts w:cs="Arial"/>
        </w:rPr>
        <w:t xml:space="preserve"> not only</w:t>
      </w:r>
      <w:r>
        <w:rPr>
          <w:rFonts w:cs="Arial"/>
        </w:rPr>
        <w:t xml:space="preserve"> in terms of macroeconomics </w:t>
      </w:r>
      <w:r w:rsidR="00093AC9">
        <w:rPr>
          <w:rFonts w:cs="Arial"/>
        </w:rPr>
        <w:t xml:space="preserve">but </w:t>
      </w:r>
      <w:r>
        <w:rPr>
          <w:rFonts w:cs="Arial"/>
        </w:rPr>
        <w:t>as well in cultures</w:t>
      </w:r>
      <w:r w:rsidR="00541D23">
        <w:rPr>
          <w:rFonts w:cs="Arial"/>
        </w:rPr>
        <w:t xml:space="preserve"> aspects</w:t>
      </w:r>
      <w:r>
        <w:rPr>
          <w:rFonts w:cs="Arial"/>
        </w:rPr>
        <w:t>. The analysis showed also that internal staff at Citi Colombia was not ready for the change implied by the derived business and functioning level strategy.</w:t>
      </w:r>
      <w:r w:rsidR="00377E73">
        <w:rPr>
          <w:rFonts w:cs="Arial"/>
        </w:rPr>
        <w:t xml:space="preserve"> </w:t>
      </w:r>
    </w:p>
    <w:p w14:paraId="3EA3ED59" w14:textId="3AC0F51D" w:rsidR="00761E9E" w:rsidRDefault="00093AC9" w:rsidP="004726C7">
      <w:pPr>
        <w:spacing w:line="480" w:lineRule="auto"/>
        <w:jc w:val="both"/>
        <w:rPr>
          <w:rFonts w:cs="Arial"/>
        </w:rPr>
      </w:pPr>
      <w:r>
        <w:rPr>
          <w:rFonts w:cs="Arial"/>
        </w:rPr>
        <w:t>I</w:t>
      </w:r>
      <w:r w:rsidR="009B166F">
        <w:rPr>
          <w:rFonts w:cs="Arial"/>
        </w:rPr>
        <w:t xml:space="preserve">f not having a careful developed derived business unit level as well as functioning level strategy, addressing those differences, a corporate strategy can fail and in certain cases, as in Colombia, </w:t>
      </w:r>
      <w:r w:rsidR="00377E73">
        <w:rPr>
          <w:rFonts w:cs="Arial"/>
        </w:rPr>
        <w:t xml:space="preserve">even </w:t>
      </w:r>
      <w:r w:rsidR="009B166F">
        <w:rPr>
          <w:rFonts w:cs="Arial"/>
        </w:rPr>
        <w:t>lead to leav</w:t>
      </w:r>
      <w:r>
        <w:rPr>
          <w:rFonts w:cs="Arial"/>
        </w:rPr>
        <w:t>ing</w:t>
      </w:r>
      <w:r w:rsidR="00377E73">
        <w:rPr>
          <w:rFonts w:cs="Arial"/>
        </w:rPr>
        <w:t xml:space="preserve"> partially</w:t>
      </w:r>
      <w:r w:rsidR="009B166F">
        <w:rPr>
          <w:rFonts w:cs="Arial"/>
        </w:rPr>
        <w:t xml:space="preserve"> the country for it.</w:t>
      </w:r>
      <w:r w:rsidR="006E0A12">
        <w:rPr>
          <w:rFonts w:cs="Arial"/>
        </w:rPr>
        <w:t xml:space="preserve"> As shown, if the corporate strategy were applied differently, Citi could have been probably still having its consumer business in Colombia.</w:t>
      </w:r>
    </w:p>
    <w:p w14:paraId="795BC4AB" w14:textId="296A6F93" w:rsidR="00377E73" w:rsidRDefault="00377E73" w:rsidP="004726C7">
      <w:pPr>
        <w:spacing w:line="480" w:lineRule="auto"/>
        <w:jc w:val="both"/>
        <w:rPr>
          <w:rFonts w:cs="Arial"/>
        </w:rPr>
      </w:pPr>
      <w:r>
        <w:rPr>
          <w:rFonts w:cs="Arial"/>
        </w:rPr>
        <w:t>In order to execute the corporate strategy globally, it is recommended to first assess the specific market conditions</w:t>
      </w:r>
      <w:r w:rsidR="00093AC9">
        <w:rPr>
          <w:rFonts w:cs="Arial"/>
        </w:rPr>
        <w:t>,</w:t>
      </w:r>
      <w:r>
        <w:rPr>
          <w:rFonts w:cs="Arial"/>
        </w:rPr>
        <w:t xml:space="preserve"> including also cultural values and </w:t>
      </w:r>
      <w:r w:rsidR="00093AC9">
        <w:rPr>
          <w:rFonts w:cs="Arial"/>
        </w:rPr>
        <w:t xml:space="preserve">empower and </w:t>
      </w:r>
      <w:r>
        <w:rPr>
          <w:rFonts w:cs="Arial"/>
        </w:rPr>
        <w:t xml:space="preserve">involve various </w:t>
      </w:r>
      <w:r w:rsidR="00093AC9">
        <w:rPr>
          <w:rFonts w:cs="Arial"/>
        </w:rPr>
        <w:t xml:space="preserve">internal </w:t>
      </w:r>
      <w:r>
        <w:rPr>
          <w:rFonts w:cs="Arial"/>
        </w:rPr>
        <w:t xml:space="preserve">departments like Marketing </w:t>
      </w:r>
      <w:r w:rsidR="00093AC9">
        <w:rPr>
          <w:rFonts w:cs="Arial"/>
        </w:rPr>
        <w:t xml:space="preserve">- </w:t>
      </w:r>
      <w:r>
        <w:rPr>
          <w:rFonts w:cs="Arial"/>
        </w:rPr>
        <w:t xml:space="preserve">to realize </w:t>
      </w:r>
      <w:r w:rsidR="00093AC9">
        <w:rPr>
          <w:rFonts w:cs="Arial"/>
        </w:rPr>
        <w:t xml:space="preserve">the </w:t>
      </w:r>
      <w:r>
        <w:rPr>
          <w:rFonts w:cs="Arial"/>
        </w:rPr>
        <w:t xml:space="preserve">market demand impact and to determine </w:t>
      </w:r>
      <w:r w:rsidR="00093AC9">
        <w:rPr>
          <w:rFonts w:cs="Arial"/>
        </w:rPr>
        <w:t xml:space="preserve">a </w:t>
      </w:r>
      <w:r>
        <w:rPr>
          <w:rFonts w:cs="Arial"/>
        </w:rPr>
        <w:t>market strategy related to the new customer perception the bank wants to perceive with the new strategy</w:t>
      </w:r>
      <w:r w:rsidR="00541D23">
        <w:rPr>
          <w:rFonts w:cs="Arial"/>
        </w:rPr>
        <w:t xml:space="preserve"> as well as execute internal marketing</w:t>
      </w:r>
      <w:r w:rsidR="00093AC9">
        <w:rPr>
          <w:rFonts w:cs="Arial"/>
        </w:rPr>
        <w:t xml:space="preserve"> - and</w:t>
      </w:r>
      <w:r>
        <w:rPr>
          <w:rFonts w:cs="Arial"/>
        </w:rPr>
        <w:t xml:space="preserve"> Human Resources</w:t>
      </w:r>
      <w:r w:rsidR="00093AC9">
        <w:rPr>
          <w:rFonts w:cs="Arial"/>
        </w:rPr>
        <w:t xml:space="preserve">, </w:t>
      </w:r>
      <w:r>
        <w:rPr>
          <w:rFonts w:cs="Arial"/>
        </w:rPr>
        <w:t>to develop first a status quo of the internal employee situation in terms of capability but also in terms of</w:t>
      </w:r>
      <w:r w:rsidR="00093AC9">
        <w:rPr>
          <w:rFonts w:cs="Arial"/>
        </w:rPr>
        <w:t xml:space="preserve"> internal</w:t>
      </w:r>
      <w:r>
        <w:rPr>
          <w:rFonts w:cs="Arial"/>
        </w:rPr>
        <w:t xml:space="preserve"> engagement and then develop a consequently strategy to mitigate any realized gap towar</w:t>
      </w:r>
      <w:r w:rsidR="00093AC9">
        <w:rPr>
          <w:rFonts w:cs="Arial"/>
        </w:rPr>
        <w:t>d</w:t>
      </w:r>
      <w:r>
        <w:rPr>
          <w:rFonts w:cs="Arial"/>
        </w:rPr>
        <w:t>s implementation of the derived business</w:t>
      </w:r>
      <w:r w:rsidR="00541D23">
        <w:rPr>
          <w:rFonts w:cs="Arial"/>
        </w:rPr>
        <w:t>-</w:t>
      </w:r>
      <w:r>
        <w:rPr>
          <w:rFonts w:cs="Arial"/>
        </w:rPr>
        <w:t xml:space="preserve"> and functioning level strategy. Furthermore, a change leadership- and proper change management team needs to be implemented, driving the execution of the strategy.</w:t>
      </w:r>
    </w:p>
    <w:p w14:paraId="2548A998" w14:textId="7DAF025F" w:rsidR="00377E73" w:rsidRDefault="00377E73" w:rsidP="004726C7">
      <w:pPr>
        <w:spacing w:line="480" w:lineRule="auto"/>
        <w:jc w:val="both"/>
        <w:rPr>
          <w:rFonts w:cs="Arial"/>
        </w:rPr>
      </w:pPr>
      <w:r>
        <w:rPr>
          <w:rFonts w:cs="Arial"/>
        </w:rPr>
        <w:lastRenderedPageBreak/>
        <w:t xml:space="preserve">Limitations of the report include the missing financial </w:t>
      </w:r>
      <w:r w:rsidR="00240127">
        <w:rPr>
          <w:rFonts w:cs="Arial"/>
        </w:rPr>
        <w:t xml:space="preserve">forecast </w:t>
      </w:r>
      <w:r>
        <w:rPr>
          <w:rFonts w:cs="Arial"/>
        </w:rPr>
        <w:t>implication to assess the P&amp;L impact on the strategy implementation</w:t>
      </w:r>
      <w:r w:rsidR="00240127">
        <w:rPr>
          <w:rFonts w:cs="Arial"/>
        </w:rPr>
        <w:t xml:space="preserve"> for the next five years</w:t>
      </w:r>
      <w:r>
        <w:rPr>
          <w:rFonts w:cs="Arial"/>
        </w:rPr>
        <w:t xml:space="preserve">. </w:t>
      </w:r>
      <w:r w:rsidR="00093AC9">
        <w:rPr>
          <w:rFonts w:cs="Arial"/>
        </w:rPr>
        <w:t>Also</w:t>
      </w:r>
      <w:r>
        <w:rPr>
          <w:rFonts w:cs="Arial"/>
        </w:rPr>
        <w:t xml:space="preserve">, various internal </w:t>
      </w:r>
      <w:r w:rsidR="00240127">
        <w:rPr>
          <w:rFonts w:cs="Arial"/>
        </w:rPr>
        <w:t>reasons why the business unit strategy was not re-assessed during the implementation process was not available mainly due to the outlined silo thinking within Citi Colombia.</w:t>
      </w:r>
    </w:p>
    <w:p w14:paraId="4AC1C472" w14:textId="0085D218" w:rsidR="00214F8A" w:rsidRDefault="00214F8A" w:rsidP="004726C7">
      <w:pPr>
        <w:spacing w:after="160" w:line="480" w:lineRule="auto"/>
        <w:jc w:val="both"/>
        <w:rPr>
          <w:rFonts w:cs="Arial"/>
        </w:rPr>
      </w:pPr>
      <w:r>
        <w:rPr>
          <w:rFonts w:cs="Arial"/>
        </w:rPr>
        <w:br w:type="page"/>
      </w:r>
    </w:p>
    <w:p w14:paraId="069A3098" w14:textId="77777777" w:rsidR="00D23A18" w:rsidRDefault="00D23A18" w:rsidP="002D4B34">
      <w:bookmarkStart w:id="1" w:name="_Toc502535511"/>
    </w:p>
    <w:p w14:paraId="6446EF43" w14:textId="77777777" w:rsidR="00214F8A" w:rsidRDefault="00214F8A" w:rsidP="006D1EF7">
      <w:pPr>
        <w:pStyle w:val="Heading1"/>
      </w:pPr>
      <w:bookmarkStart w:id="2" w:name="_Toc521185521"/>
      <w:r>
        <w:t>1.0</w:t>
      </w:r>
      <w:r>
        <w:tab/>
        <w:t>INTRODUCTION</w:t>
      </w:r>
      <w:bookmarkEnd w:id="1"/>
      <w:bookmarkEnd w:id="2"/>
    </w:p>
    <w:p w14:paraId="1055D873" w14:textId="631DD9CB" w:rsidR="00737062" w:rsidRDefault="00737062" w:rsidP="00737062"/>
    <w:p w14:paraId="0A78B7BE" w14:textId="2E1DE440" w:rsidR="000E72E1" w:rsidRPr="001B4789" w:rsidRDefault="00745553" w:rsidP="00C82A5F">
      <w:pPr>
        <w:spacing w:after="360" w:line="480" w:lineRule="auto"/>
        <w:jc w:val="both"/>
        <w:rPr>
          <w:rFonts w:cstheme="minorHAnsi"/>
          <w:bCs/>
          <w:lang w:val="en-US" w:eastAsia="en-GB"/>
        </w:rPr>
      </w:pPr>
      <w:r w:rsidRPr="001B4789">
        <w:rPr>
          <w:rFonts w:cstheme="minorHAnsi"/>
          <w:bCs/>
          <w:lang w:val="en-US" w:eastAsia="en-GB"/>
        </w:rPr>
        <w:t>In an ever-faster-globalized developing environment</w:t>
      </w:r>
      <w:r>
        <w:rPr>
          <w:rFonts w:cstheme="minorHAnsi"/>
          <w:bCs/>
          <w:lang w:val="en-US" w:eastAsia="en-GB"/>
        </w:rPr>
        <w:t xml:space="preserve"> (WHO, 2016), </w:t>
      </w:r>
      <w:r w:rsidR="00521B1D">
        <w:rPr>
          <w:rFonts w:cstheme="minorHAnsi"/>
          <w:bCs/>
          <w:lang w:val="en-US" w:eastAsia="en-GB"/>
        </w:rPr>
        <w:t xml:space="preserve">banks need to address changing and evolving customer needs. (GLOBAL, 2018). One global bank affected is Citigroup Inc., that developed a mitigating corporate strategy, focusing strong on digitalization. In order to roll out </w:t>
      </w:r>
      <w:r w:rsidR="000933DF">
        <w:rPr>
          <w:rFonts w:cstheme="minorHAnsi"/>
          <w:bCs/>
          <w:lang w:val="en-US" w:eastAsia="en-GB"/>
        </w:rPr>
        <w:t xml:space="preserve">the corporate strategy globally, the derived local business unit level as well as functional unit level strategies need to be developed and executed in every local market Citigroup operates in as for example in Colombia, where the bank is present since more than </w:t>
      </w:r>
      <w:r w:rsidR="00541D23">
        <w:rPr>
          <w:rFonts w:cstheme="minorHAnsi"/>
          <w:bCs/>
          <w:lang w:val="en-US" w:eastAsia="en-GB"/>
        </w:rPr>
        <w:t>1</w:t>
      </w:r>
      <w:r w:rsidR="000933DF">
        <w:rPr>
          <w:rFonts w:cstheme="minorHAnsi"/>
          <w:bCs/>
          <w:lang w:val="en-US" w:eastAsia="en-GB"/>
        </w:rPr>
        <w:t xml:space="preserve">00 years. </w:t>
      </w:r>
      <w:r w:rsidR="00FC483E">
        <w:rPr>
          <w:rFonts w:cstheme="minorHAnsi"/>
          <w:bCs/>
          <w:lang w:val="en-US" w:eastAsia="en-GB"/>
        </w:rPr>
        <w:t>Therefore, first it is necessary to</w:t>
      </w:r>
      <w:r w:rsidR="000933DF">
        <w:rPr>
          <w:rFonts w:cstheme="minorHAnsi"/>
          <w:bCs/>
          <w:lang w:val="en-US" w:eastAsia="en-GB"/>
        </w:rPr>
        <w:t xml:space="preserve"> give an overview on Citigroup Colombia’s internal and external environment</w:t>
      </w:r>
      <w:r w:rsidR="00FC483E">
        <w:rPr>
          <w:rFonts w:cstheme="minorHAnsi"/>
          <w:bCs/>
          <w:lang w:val="en-US" w:eastAsia="en-GB"/>
        </w:rPr>
        <w:t>, leading to a SWOT view</w:t>
      </w:r>
      <w:r w:rsidR="000933DF">
        <w:rPr>
          <w:rFonts w:cstheme="minorHAnsi"/>
          <w:bCs/>
          <w:lang w:val="en-US" w:eastAsia="en-GB"/>
        </w:rPr>
        <w:t>. Furthermore</w:t>
      </w:r>
      <w:r w:rsidR="00FC483E">
        <w:rPr>
          <w:rFonts w:cstheme="minorHAnsi"/>
          <w:bCs/>
          <w:lang w:val="en-US" w:eastAsia="en-GB"/>
        </w:rPr>
        <w:t>,</w:t>
      </w:r>
      <w:r w:rsidR="000933DF">
        <w:rPr>
          <w:rFonts w:cstheme="minorHAnsi"/>
          <w:bCs/>
          <w:lang w:val="en-US" w:eastAsia="en-GB"/>
        </w:rPr>
        <w:t xml:space="preserve"> an assessment on the execution of the business and functional level strategy</w:t>
      </w:r>
      <w:r w:rsidR="00FC483E">
        <w:rPr>
          <w:rFonts w:cstheme="minorHAnsi"/>
          <w:bCs/>
          <w:lang w:val="en-US" w:eastAsia="en-GB"/>
        </w:rPr>
        <w:t xml:space="preserve"> needs to be done, to determine the success of Citigroup Corporate Strategy in Colombia</w:t>
      </w:r>
      <w:r w:rsidR="00541D23">
        <w:rPr>
          <w:rFonts w:cstheme="minorHAnsi"/>
          <w:bCs/>
          <w:lang w:val="en-US" w:eastAsia="en-GB"/>
        </w:rPr>
        <w:t xml:space="preserve"> and if necessary, outline and assess alternative strategy options.</w:t>
      </w:r>
    </w:p>
    <w:p w14:paraId="0A7BB527" w14:textId="77777777" w:rsidR="007C1DEA" w:rsidRDefault="007C1DEA" w:rsidP="00222B04">
      <w:pPr>
        <w:spacing w:after="360"/>
        <w:jc w:val="both"/>
        <w:rPr>
          <w:rFonts w:ascii="Arial" w:hAnsi="Arial" w:cs="Arial"/>
          <w:bCs/>
          <w:lang w:val="en-US" w:eastAsia="en-GB"/>
        </w:rPr>
      </w:pPr>
    </w:p>
    <w:p w14:paraId="2A5E6455" w14:textId="147A8835" w:rsidR="002370F0" w:rsidRDefault="002370F0" w:rsidP="00222B04"/>
    <w:p w14:paraId="4CFF81FA" w14:textId="77777777" w:rsidR="002370F0" w:rsidRPr="00737062" w:rsidRDefault="002370F0" w:rsidP="00222B04"/>
    <w:p w14:paraId="485D77F6" w14:textId="77777777" w:rsidR="009408FE" w:rsidRDefault="009408FE">
      <w:pPr>
        <w:spacing w:after="160" w:line="259" w:lineRule="auto"/>
      </w:pPr>
      <w:r>
        <w:br w:type="page"/>
      </w:r>
    </w:p>
    <w:p w14:paraId="44CFFD72" w14:textId="77777777" w:rsidR="009408FE" w:rsidRDefault="009408FE" w:rsidP="009408FE">
      <w:pPr>
        <w:spacing w:line="259" w:lineRule="auto"/>
        <w:rPr>
          <w:rFonts w:cs="Arial"/>
          <w:b/>
          <w:iCs/>
          <w:sz w:val="26"/>
          <w:u w:val="single"/>
        </w:rPr>
      </w:pPr>
    </w:p>
    <w:p w14:paraId="7A3AD986" w14:textId="4FC03034" w:rsidR="00214F8A" w:rsidRDefault="00FB223B" w:rsidP="006D1EF7">
      <w:pPr>
        <w:pStyle w:val="Heading1"/>
      </w:pPr>
      <w:bookmarkStart w:id="3" w:name="_Toc521185522"/>
      <w:r>
        <w:t>2</w:t>
      </w:r>
      <w:r w:rsidR="00214F8A">
        <w:t>.0</w:t>
      </w:r>
      <w:r w:rsidR="00214F8A">
        <w:tab/>
      </w:r>
      <w:r w:rsidR="005800A1">
        <w:t>EXTERNAL FRAMEWORK FOR CITIGROUP COLOMBIA</w:t>
      </w:r>
      <w:bookmarkEnd w:id="3"/>
    </w:p>
    <w:p w14:paraId="3EB7E516" w14:textId="77777777" w:rsidR="00737062" w:rsidRPr="00737062" w:rsidRDefault="00737062" w:rsidP="00737062"/>
    <w:p w14:paraId="1B64B5B8" w14:textId="38C974C9" w:rsidR="00DC2498" w:rsidRDefault="00DC2498" w:rsidP="001E24D8">
      <w:pPr>
        <w:pStyle w:val="Heading2"/>
        <w:spacing w:line="360" w:lineRule="auto"/>
        <w:rPr>
          <w:lang w:val="en-US"/>
        </w:rPr>
      </w:pPr>
      <w:bookmarkStart w:id="4" w:name="_Toc521185523"/>
      <w:r w:rsidRPr="00DA2C2C">
        <w:rPr>
          <w:lang w:val="en-US"/>
        </w:rPr>
        <w:t>2</w:t>
      </w:r>
      <w:r w:rsidR="00FB223B" w:rsidRPr="00DA2C2C">
        <w:rPr>
          <w:lang w:val="en-US"/>
        </w:rPr>
        <w:t>.</w:t>
      </w:r>
      <w:r w:rsidRPr="00DA2C2C">
        <w:rPr>
          <w:lang w:val="en-US"/>
        </w:rPr>
        <w:t>1</w:t>
      </w:r>
      <w:r w:rsidR="00FB223B" w:rsidRPr="00DA2C2C">
        <w:rPr>
          <w:lang w:val="en-US"/>
        </w:rPr>
        <w:tab/>
      </w:r>
      <w:r w:rsidRPr="00DA2C2C">
        <w:rPr>
          <w:lang w:val="en-US"/>
        </w:rPr>
        <w:t xml:space="preserve">CITIGROUP </w:t>
      </w:r>
      <w:r w:rsidR="006D1EF7">
        <w:rPr>
          <w:lang w:val="en-US"/>
        </w:rPr>
        <w:t>OVERVIEW</w:t>
      </w:r>
      <w:bookmarkEnd w:id="4"/>
    </w:p>
    <w:p w14:paraId="76B13239" w14:textId="35258CC0" w:rsidR="007079E9" w:rsidRDefault="007079E9" w:rsidP="001E24D8">
      <w:pPr>
        <w:spacing w:line="360" w:lineRule="auto"/>
        <w:jc w:val="both"/>
        <w:rPr>
          <w:lang w:val="en-US"/>
        </w:rPr>
      </w:pPr>
      <w:r w:rsidRPr="007079E9">
        <w:rPr>
          <w:lang w:val="en-US"/>
        </w:rPr>
        <w:t>Citigroup Inc.</w:t>
      </w:r>
      <w:r w:rsidR="00900376">
        <w:rPr>
          <w:lang w:val="en-US"/>
        </w:rPr>
        <w:t xml:space="preserve"> </w:t>
      </w:r>
      <w:r w:rsidRPr="007079E9">
        <w:rPr>
          <w:lang w:val="en-US"/>
        </w:rPr>
        <w:t>is an American multinational investment bank and financial services corporation headquartered in New York City.</w:t>
      </w:r>
      <w:r w:rsidR="00A326C8">
        <w:rPr>
          <w:lang w:val="en-US"/>
        </w:rPr>
        <w:t xml:space="preserve"> </w:t>
      </w:r>
      <w:r w:rsidRPr="007079E9">
        <w:rPr>
          <w:lang w:val="en-US"/>
        </w:rPr>
        <w:t>Citigroup is ranked 4th on the list of largest banks in the United States and, alongside JPMorgan Chase, Bank of America, and Wells Fargo, it is one of the Big Four banks of the United States.</w:t>
      </w:r>
      <w:r w:rsidR="008D0F46">
        <w:rPr>
          <w:lang w:val="en-US"/>
        </w:rPr>
        <w:t xml:space="preserve"> </w:t>
      </w:r>
      <w:r w:rsidR="00823D79">
        <w:rPr>
          <w:lang w:val="en-US"/>
        </w:rPr>
        <w:t>(COMPANY</w:t>
      </w:r>
      <w:r w:rsidR="00197488">
        <w:rPr>
          <w:lang w:val="en-US"/>
        </w:rPr>
        <w:t>,</w:t>
      </w:r>
      <w:r w:rsidR="00823D79">
        <w:rPr>
          <w:lang w:val="en-US"/>
        </w:rPr>
        <w:t xml:space="preserve"> 2018</w:t>
      </w:r>
      <w:r w:rsidR="00197488">
        <w:rPr>
          <w:lang w:val="en-US"/>
        </w:rPr>
        <w:t>)</w:t>
      </w:r>
    </w:p>
    <w:p w14:paraId="36747300" w14:textId="0A0AFB55" w:rsidR="007079E9" w:rsidRDefault="007079E9" w:rsidP="00AB65B4">
      <w:pPr>
        <w:spacing w:line="360" w:lineRule="auto"/>
        <w:jc w:val="both"/>
        <w:rPr>
          <w:lang w:val="en-US"/>
        </w:rPr>
      </w:pPr>
      <w:r w:rsidRPr="007079E9">
        <w:rPr>
          <w:lang w:val="en-US"/>
        </w:rPr>
        <w:t>Citigroup is ranked 32nd on the Fortune 500. Citigroup has over 200 million customer accounts and does business in more than 160 countries. It has 209,000 employees</w:t>
      </w:r>
      <w:r>
        <w:rPr>
          <w:lang w:val="en-US"/>
        </w:rPr>
        <w:t xml:space="preserve">. </w:t>
      </w:r>
      <w:r w:rsidRPr="007079E9">
        <w:rPr>
          <w:lang w:val="en-US"/>
        </w:rPr>
        <w:t>Citigroup is the holding company for the following divisions:</w:t>
      </w:r>
    </w:p>
    <w:p w14:paraId="603BE13D" w14:textId="77777777" w:rsidR="00FE3A33" w:rsidRDefault="007079E9" w:rsidP="00AB65B4">
      <w:pPr>
        <w:pStyle w:val="ListParagraph"/>
        <w:numPr>
          <w:ilvl w:val="0"/>
          <w:numId w:val="10"/>
        </w:numPr>
        <w:spacing w:line="360" w:lineRule="auto"/>
        <w:jc w:val="both"/>
        <w:rPr>
          <w:lang w:val="en-US"/>
        </w:rPr>
      </w:pPr>
      <w:r w:rsidRPr="00900376">
        <w:rPr>
          <w:lang w:val="en-US"/>
        </w:rPr>
        <w:t>Citi's Institutional Clients Group (ICG)</w:t>
      </w:r>
      <w:r w:rsidR="00900376">
        <w:rPr>
          <w:lang w:val="en-US"/>
        </w:rPr>
        <w:t>,</w:t>
      </w:r>
      <w:r w:rsidR="00900376" w:rsidRPr="00900376">
        <w:rPr>
          <w:lang w:val="en-US"/>
        </w:rPr>
        <w:t xml:space="preserve"> </w:t>
      </w:r>
      <w:r w:rsidRPr="00900376">
        <w:rPr>
          <w:lang w:val="en-US"/>
        </w:rPr>
        <w:t xml:space="preserve">offers investment and corporate banking services and products for companies, governments, institutions, and </w:t>
      </w:r>
      <w:r w:rsidR="006D1EF7" w:rsidRPr="00900376">
        <w:rPr>
          <w:lang w:val="en-US"/>
        </w:rPr>
        <w:t>ultra-high</w:t>
      </w:r>
      <w:r w:rsidRPr="00900376">
        <w:rPr>
          <w:lang w:val="en-US"/>
        </w:rPr>
        <w:t>-net-worth investors.</w:t>
      </w:r>
    </w:p>
    <w:p w14:paraId="7C4D0D4F" w14:textId="0940F6B8" w:rsidR="00FE3A33" w:rsidRDefault="007079E9" w:rsidP="00AB65B4">
      <w:pPr>
        <w:pStyle w:val="ListParagraph"/>
        <w:numPr>
          <w:ilvl w:val="0"/>
          <w:numId w:val="10"/>
        </w:numPr>
        <w:spacing w:line="360" w:lineRule="auto"/>
        <w:jc w:val="both"/>
        <w:rPr>
          <w:lang w:val="en-US"/>
        </w:rPr>
      </w:pPr>
      <w:r w:rsidRPr="00900376">
        <w:rPr>
          <w:lang w:val="en-US"/>
        </w:rPr>
        <w:t>Global Consumer Banking</w:t>
      </w:r>
      <w:r w:rsidR="00FE3A33">
        <w:rPr>
          <w:lang w:val="en-US"/>
        </w:rPr>
        <w:t xml:space="preserve"> (GCB)</w:t>
      </w:r>
      <w:r w:rsidR="00900376">
        <w:rPr>
          <w:lang w:val="en-US"/>
        </w:rPr>
        <w:t xml:space="preserve">, </w:t>
      </w:r>
      <w:r w:rsidR="00FE3A33">
        <w:rPr>
          <w:lang w:val="en-US"/>
        </w:rPr>
        <w:t>a</w:t>
      </w:r>
      <w:r w:rsidR="00FE3A33" w:rsidRPr="00FE3A33">
        <w:rPr>
          <w:lang w:val="en-US"/>
        </w:rPr>
        <w:t xml:space="preserve"> global leader in credit cards, wealth management and commercial banking</w:t>
      </w:r>
      <w:r w:rsidR="00FE3A33">
        <w:rPr>
          <w:lang w:val="en-US"/>
        </w:rPr>
        <w:t xml:space="preserve"> with more </w:t>
      </w:r>
      <w:r w:rsidR="00FE3A33" w:rsidRPr="00FE3A33">
        <w:rPr>
          <w:lang w:val="en-US"/>
        </w:rPr>
        <w:t xml:space="preserve">than 4,600 branches in the world and </w:t>
      </w:r>
      <w:r w:rsidR="00FE3A33">
        <w:rPr>
          <w:lang w:val="en-US"/>
        </w:rPr>
        <w:t xml:space="preserve">which </w:t>
      </w:r>
      <w:r w:rsidR="00FE3A33" w:rsidRPr="00FE3A33">
        <w:rPr>
          <w:lang w:val="en-US"/>
        </w:rPr>
        <w:t>holds more than $300 billion in deposits</w:t>
      </w:r>
      <w:r w:rsidR="00FE3A33">
        <w:rPr>
          <w:lang w:val="en-US"/>
        </w:rPr>
        <w:t>.</w:t>
      </w:r>
    </w:p>
    <w:p w14:paraId="68425B1E" w14:textId="5FDA19F6" w:rsidR="00FE3A33" w:rsidRPr="00FE3A33" w:rsidRDefault="00FE3A33" w:rsidP="00AB65B4">
      <w:pPr>
        <w:spacing w:line="360" w:lineRule="auto"/>
        <w:jc w:val="both"/>
        <w:rPr>
          <w:lang w:val="en-US"/>
        </w:rPr>
      </w:pPr>
      <w:r w:rsidRPr="00FE3A33">
        <w:rPr>
          <w:lang w:val="en-US"/>
        </w:rPr>
        <w:t xml:space="preserve">Further </w:t>
      </w:r>
      <w:r>
        <w:rPr>
          <w:lang w:val="en-US"/>
        </w:rPr>
        <w:t xml:space="preserve">detailed </w:t>
      </w:r>
      <w:r w:rsidRPr="00FE3A33">
        <w:rPr>
          <w:lang w:val="en-US"/>
        </w:rPr>
        <w:t xml:space="preserve">information about ICG </w:t>
      </w:r>
      <w:r>
        <w:rPr>
          <w:lang w:val="en-US"/>
        </w:rPr>
        <w:t xml:space="preserve">and GCB </w:t>
      </w:r>
      <w:r w:rsidRPr="00FE3A33">
        <w:rPr>
          <w:lang w:val="en-US"/>
        </w:rPr>
        <w:t>can be found at APPENDIX I.</w:t>
      </w:r>
    </w:p>
    <w:p w14:paraId="5820B738" w14:textId="22785377" w:rsidR="00892F6F" w:rsidRDefault="00892F6F" w:rsidP="001E24D8">
      <w:pPr>
        <w:pStyle w:val="Heading2"/>
        <w:spacing w:line="360" w:lineRule="auto"/>
        <w:rPr>
          <w:lang w:val="en-US"/>
        </w:rPr>
      </w:pPr>
      <w:bookmarkStart w:id="5" w:name="_Toc521185524"/>
      <w:r>
        <w:rPr>
          <w:lang w:val="en-US"/>
        </w:rPr>
        <w:t>2.2</w:t>
      </w:r>
      <w:r>
        <w:rPr>
          <w:lang w:val="en-US"/>
        </w:rPr>
        <w:tab/>
        <w:t>CITIGROUP GOVERNANCE</w:t>
      </w:r>
      <w:bookmarkEnd w:id="5"/>
      <w:r>
        <w:rPr>
          <w:lang w:val="en-US"/>
        </w:rPr>
        <w:t xml:space="preserve"> </w:t>
      </w:r>
    </w:p>
    <w:p w14:paraId="536B5F2E" w14:textId="547EE244" w:rsidR="00892F6F" w:rsidRPr="00AB65B4" w:rsidRDefault="00E765BF" w:rsidP="001E24D8">
      <w:pPr>
        <w:spacing w:line="360" w:lineRule="auto"/>
        <w:jc w:val="both"/>
        <w:rPr>
          <w:rFonts w:cstheme="minorHAnsi"/>
          <w:szCs w:val="22"/>
          <w:lang w:val="en-US"/>
        </w:rPr>
      </w:pPr>
      <w:r w:rsidRPr="00AB65B4">
        <w:rPr>
          <w:rFonts w:cstheme="minorHAnsi"/>
          <w:szCs w:val="22"/>
          <w:lang w:val="en-US"/>
        </w:rPr>
        <w:t>If having a</w:t>
      </w:r>
      <w:r w:rsidR="00892F6F" w:rsidRPr="00AB65B4">
        <w:rPr>
          <w:rFonts w:cstheme="minorHAnsi"/>
          <w:szCs w:val="22"/>
          <w:lang w:val="en-US"/>
        </w:rPr>
        <w:t xml:space="preserve"> governance structure in place, formal, supervisory controls can be introduced </w:t>
      </w:r>
      <w:r w:rsidRPr="00AB65B4">
        <w:rPr>
          <w:rFonts w:cstheme="minorHAnsi"/>
          <w:szCs w:val="22"/>
          <w:lang w:val="en-US"/>
        </w:rPr>
        <w:t xml:space="preserve">in order </w:t>
      </w:r>
      <w:r w:rsidR="00892F6F" w:rsidRPr="00AB65B4">
        <w:rPr>
          <w:rFonts w:cstheme="minorHAnsi"/>
          <w:szCs w:val="22"/>
          <w:lang w:val="en-US"/>
        </w:rPr>
        <w:t xml:space="preserve">to hold stakeholders accountable for their </w:t>
      </w:r>
      <w:r w:rsidRPr="00AB65B4">
        <w:rPr>
          <w:rFonts w:cstheme="minorHAnsi"/>
          <w:szCs w:val="22"/>
          <w:lang w:val="en-US"/>
        </w:rPr>
        <w:t>activities</w:t>
      </w:r>
      <w:r w:rsidR="00892F6F" w:rsidRPr="00AB65B4">
        <w:rPr>
          <w:rFonts w:cstheme="minorHAnsi"/>
          <w:szCs w:val="22"/>
          <w:lang w:val="en-US"/>
        </w:rPr>
        <w:t xml:space="preserve"> (Johnson et al, 2017)</w:t>
      </w:r>
    </w:p>
    <w:p w14:paraId="592F43A6" w14:textId="38D5A35D" w:rsidR="00892F6F" w:rsidRPr="00AB65B4" w:rsidRDefault="00892F6F" w:rsidP="00AB65B4">
      <w:pPr>
        <w:spacing w:line="360" w:lineRule="auto"/>
        <w:jc w:val="both"/>
        <w:rPr>
          <w:rFonts w:cstheme="minorHAnsi"/>
          <w:szCs w:val="22"/>
          <w:lang w:val="en-US"/>
        </w:rPr>
      </w:pPr>
      <w:r w:rsidRPr="00AB65B4">
        <w:rPr>
          <w:rFonts w:cstheme="minorHAnsi"/>
          <w:szCs w:val="22"/>
          <w:lang w:val="en-US"/>
        </w:rPr>
        <w:t>Johnson et al. (2017, pp. 133-158) outlines the corporate governance framework and identifies stakeholders. It includes Core Values, Mission Statement, Vision Statement and Objectives. Applied to Citi</w:t>
      </w:r>
      <w:r w:rsidR="00A16328" w:rsidRPr="00AB65B4">
        <w:rPr>
          <w:rFonts w:cstheme="minorHAnsi"/>
          <w:szCs w:val="22"/>
          <w:lang w:val="en-US"/>
        </w:rPr>
        <w:t>group,</w:t>
      </w:r>
      <w:r w:rsidRPr="00AB65B4">
        <w:rPr>
          <w:rFonts w:cstheme="minorHAnsi"/>
          <w:szCs w:val="22"/>
          <w:lang w:val="en-US"/>
        </w:rPr>
        <w:t xml:space="preserve"> that framework looks as follow.</w:t>
      </w:r>
    </w:p>
    <w:p w14:paraId="05430C47" w14:textId="6137AE2B" w:rsidR="00892F6F" w:rsidRPr="00AB65B4" w:rsidRDefault="00892F6F" w:rsidP="00AB65B4">
      <w:pPr>
        <w:spacing w:line="360" w:lineRule="auto"/>
        <w:jc w:val="both"/>
        <w:rPr>
          <w:rFonts w:cstheme="minorHAnsi"/>
          <w:szCs w:val="22"/>
        </w:rPr>
      </w:pPr>
      <w:r w:rsidRPr="00AB65B4">
        <w:rPr>
          <w:rFonts w:cstheme="minorHAnsi"/>
          <w:szCs w:val="22"/>
        </w:rPr>
        <w:t xml:space="preserve">Citi's </w:t>
      </w:r>
      <w:r w:rsidR="007016B7" w:rsidRPr="00AB65B4">
        <w:rPr>
          <w:rFonts w:cstheme="minorHAnsi"/>
          <w:szCs w:val="22"/>
        </w:rPr>
        <w:t xml:space="preserve">Corporate </w:t>
      </w:r>
      <w:r w:rsidRPr="00AB65B4">
        <w:rPr>
          <w:rFonts w:cstheme="minorHAnsi"/>
          <w:szCs w:val="22"/>
        </w:rPr>
        <w:t>Value Proposition: A Mission of Enabling Growth and Progress</w:t>
      </w:r>
      <w:r w:rsidR="00BC2D48">
        <w:rPr>
          <w:rFonts w:cstheme="minorHAnsi"/>
          <w:szCs w:val="22"/>
        </w:rPr>
        <w:t>.</w:t>
      </w:r>
    </w:p>
    <w:p w14:paraId="783AB284" w14:textId="411CA0B7" w:rsidR="00892F6F" w:rsidRPr="00AB65B4" w:rsidRDefault="00892F6F" w:rsidP="00AB65B4">
      <w:pPr>
        <w:spacing w:line="360" w:lineRule="auto"/>
        <w:jc w:val="both"/>
        <w:rPr>
          <w:rFonts w:cstheme="minorHAnsi"/>
          <w:szCs w:val="22"/>
        </w:rPr>
      </w:pPr>
      <w:r w:rsidRPr="00AB65B4">
        <w:rPr>
          <w:rFonts w:cstheme="minorHAnsi"/>
          <w:szCs w:val="22"/>
        </w:rPr>
        <w:t xml:space="preserve">Citi's mission is to serve as a trusted partner to </w:t>
      </w:r>
      <w:r w:rsidR="007016B7" w:rsidRPr="00AB65B4">
        <w:rPr>
          <w:rFonts w:cstheme="minorHAnsi"/>
          <w:szCs w:val="22"/>
        </w:rPr>
        <w:t>its</w:t>
      </w:r>
      <w:r w:rsidRPr="00AB65B4">
        <w:rPr>
          <w:rFonts w:cstheme="minorHAnsi"/>
          <w:szCs w:val="22"/>
        </w:rPr>
        <w:t xml:space="preserve"> clients by responsibly providing financial services that enable growth and economic progress.</w:t>
      </w:r>
      <w:r w:rsidR="00E02CA0" w:rsidRPr="00AB65B4">
        <w:rPr>
          <w:rFonts w:cstheme="minorHAnsi"/>
          <w:szCs w:val="22"/>
        </w:rPr>
        <w:t xml:space="preserve"> </w:t>
      </w:r>
      <w:r w:rsidR="00E02CA0" w:rsidRPr="00571B66">
        <w:rPr>
          <w:rFonts w:cstheme="minorHAnsi"/>
          <w:szCs w:val="22"/>
        </w:rPr>
        <w:t>(</w:t>
      </w:r>
      <w:r w:rsidR="00571B66" w:rsidRPr="00571B66">
        <w:rPr>
          <w:rFonts w:cstheme="minorHAnsi"/>
          <w:szCs w:val="22"/>
        </w:rPr>
        <w:t>MISSION, 2018</w:t>
      </w:r>
      <w:r w:rsidR="00E02CA0" w:rsidRPr="00571B66">
        <w:rPr>
          <w:rFonts w:cstheme="minorHAnsi"/>
          <w:szCs w:val="22"/>
        </w:rPr>
        <w:t>)</w:t>
      </w:r>
    </w:p>
    <w:p w14:paraId="273BE336" w14:textId="77777777" w:rsidR="00892F6F" w:rsidRPr="00AB65B4" w:rsidRDefault="00892F6F" w:rsidP="00AB65B4">
      <w:pPr>
        <w:spacing w:line="360" w:lineRule="auto"/>
        <w:jc w:val="both"/>
        <w:rPr>
          <w:rFonts w:cstheme="minorHAnsi"/>
          <w:color w:val="222222"/>
          <w:szCs w:val="22"/>
        </w:rPr>
      </w:pPr>
      <w:r w:rsidRPr="00AB65B4">
        <w:rPr>
          <w:rFonts w:cstheme="minorHAnsi"/>
          <w:color w:val="000000"/>
          <w:szCs w:val="22"/>
        </w:rPr>
        <w:t>Citi strives to earn and maintain the public's trust by constantly adhering to the highest ethical standards.</w:t>
      </w:r>
    </w:p>
    <w:p w14:paraId="3F8864B6" w14:textId="77777777" w:rsidR="00892F6F" w:rsidRPr="00AB65B4" w:rsidRDefault="00892F6F" w:rsidP="00AB65B4">
      <w:pPr>
        <w:spacing w:line="360" w:lineRule="auto"/>
        <w:jc w:val="both"/>
        <w:rPr>
          <w:rFonts w:cstheme="minorHAnsi"/>
          <w:szCs w:val="22"/>
        </w:rPr>
      </w:pPr>
      <w:r w:rsidRPr="00AB65B4">
        <w:rPr>
          <w:rFonts w:cstheme="minorHAnsi"/>
          <w:szCs w:val="22"/>
        </w:rPr>
        <w:t>In that context, Citi asks its colleagues to ensure that their decisions pass three tests:</w:t>
      </w:r>
    </w:p>
    <w:p w14:paraId="6E8C68A4" w14:textId="28AE95F6" w:rsidR="00892F6F" w:rsidRPr="00AB65B4" w:rsidRDefault="00892F6F" w:rsidP="00AB65B4">
      <w:pPr>
        <w:pStyle w:val="ListParagraph"/>
        <w:numPr>
          <w:ilvl w:val="0"/>
          <w:numId w:val="9"/>
        </w:numPr>
        <w:spacing w:line="360" w:lineRule="auto"/>
        <w:jc w:val="both"/>
        <w:rPr>
          <w:rFonts w:cstheme="minorHAnsi"/>
          <w:szCs w:val="22"/>
        </w:rPr>
      </w:pPr>
      <w:r w:rsidRPr="00AB65B4">
        <w:rPr>
          <w:rFonts w:cstheme="minorHAnsi"/>
          <w:szCs w:val="22"/>
        </w:rPr>
        <w:t>They are in our clients Interest</w:t>
      </w:r>
    </w:p>
    <w:p w14:paraId="1B974335" w14:textId="749B8DFB" w:rsidR="00892F6F" w:rsidRPr="00AB65B4" w:rsidRDefault="00892F6F" w:rsidP="00AB65B4">
      <w:pPr>
        <w:pStyle w:val="ListParagraph"/>
        <w:numPr>
          <w:ilvl w:val="0"/>
          <w:numId w:val="9"/>
        </w:numPr>
        <w:spacing w:line="360" w:lineRule="auto"/>
        <w:jc w:val="both"/>
        <w:rPr>
          <w:rFonts w:cstheme="minorHAnsi"/>
          <w:szCs w:val="22"/>
        </w:rPr>
      </w:pPr>
      <w:r w:rsidRPr="00AB65B4">
        <w:rPr>
          <w:rFonts w:cstheme="minorHAnsi"/>
          <w:szCs w:val="22"/>
        </w:rPr>
        <w:t>Create economic value</w:t>
      </w:r>
    </w:p>
    <w:p w14:paraId="567178A3" w14:textId="7CD0789D" w:rsidR="00892F6F" w:rsidRPr="00AB65B4" w:rsidRDefault="00892F6F" w:rsidP="00AB65B4">
      <w:pPr>
        <w:pStyle w:val="ListParagraph"/>
        <w:numPr>
          <w:ilvl w:val="0"/>
          <w:numId w:val="9"/>
        </w:numPr>
        <w:spacing w:line="360" w:lineRule="auto"/>
        <w:jc w:val="both"/>
        <w:rPr>
          <w:rFonts w:cstheme="minorHAnsi"/>
          <w:szCs w:val="22"/>
        </w:rPr>
      </w:pPr>
      <w:r w:rsidRPr="00AB65B4">
        <w:rPr>
          <w:rFonts w:cstheme="minorHAnsi"/>
          <w:szCs w:val="22"/>
        </w:rPr>
        <w:t>Are always systematically responsible</w:t>
      </w:r>
    </w:p>
    <w:p w14:paraId="5A2DEDE3" w14:textId="54E66145" w:rsidR="00892F6F" w:rsidRPr="00AB65B4" w:rsidRDefault="00892F6F" w:rsidP="00AB65B4">
      <w:pPr>
        <w:spacing w:line="360" w:lineRule="auto"/>
        <w:jc w:val="both"/>
        <w:rPr>
          <w:rFonts w:cstheme="minorHAnsi"/>
          <w:color w:val="000000"/>
          <w:szCs w:val="22"/>
        </w:rPr>
      </w:pPr>
      <w:r w:rsidRPr="00AB65B4">
        <w:rPr>
          <w:rFonts w:cstheme="minorHAnsi"/>
          <w:color w:val="000000"/>
          <w:szCs w:val="22"/>
        </w:rPr>
        <w:t xml:space="preserve">By doing so, </w:t>
      </w:r>
      <w:proofErr w:type="spellStart"/>
      <w:r w:rsidRPr="00AB65B4">
        <w:rPr>
          <w:rFonts w:cstheme="minorHAnsi"/>
          <w:color w:val="000000"/>
          <w:szCs w:val="22"/>
        </w:rPr>
        <w:t>Citis</w:t>
      </w:r>
      <w:proofErr w:type="spellEnd"/>
      <w:r w:rsidRPr="00AB65B4">
        <w:rPr>
          <w:rFonts w:cstheme="minorHAnsi"/>
          <w:color w:val="000000"/>
          <w:szCs w:val="22"/>
        </w:rPr>
        <w:t xml:space="preserve"> CEO, Mic</w:t>
      </w:r>
      <w:r w:rsidR="00571B66">
        <w:rPr>
          <w:rFonts w:cstheme="minorHAnsi"/>
          <w:color w:val="000000"/>
          <w:szCs w:val="22"/>
        </w:rPr>
        <w:t>h</w:t>
      </w:r>
      <w:r w:rsidRPr="00AB65B4">
        <w:rPr>
          <w:rFonts w:cstheme="minorHAnsi"/>
          <w:color w:val="000000"/>
          <w:szCs w:val="22"/>
        </w:rPr>
        <w:t>ael Corbat stated, “we make a positive financial and social impact in the communities we serve and show what a global bank can do”</w:t>
      </w:r>
      <w:r w:rsidR="00BC2D48">
        <w:rPr>
          <w:rFonts w:cstheme="minorHAnsi"/>
          <w:color w:val="000000"/>
          <w:szCs w:val="22"/>
        </w:rPr>
        <w:t xml:space="preserve"> (</w:t>
      </w:r>
      <w:r w:rsidR="00571B66" w:rsidRPr="00571B66">
        <w:rPr>
          <w:rFonts w:cstheme="minorHAnsi"/>
          <w:szCs w:val="22"/>
        </w:rPr>
        <w:t>COMPANY, 2018</w:t>
      </w:r>
      <w:r w:rsidR="00BC2D48" w:rsidRPr="00571B66">
        <w:rPr>
          <w:rFonts w:cstheme="minorHAnsi"/>
          <w:szCs w:val="22"/>
        </w:rPr>
        <w:t>).</w:t>
      </w:r>
    </w:p>
    <w:p w14:paraId="35347CE3" w14:textId="17C936E3" w:rsidR="00B05C7D" w:rsidRDefault="00892F6F" w:rsidP="00AB65B4">
      <w:pPr>
        <w:spacing w:line="360" w:lineRule="auto"/>
        <w:jc w:val="both"/>
        <w:rPr>
          <w:rFonts w:cstheme="minorHAnsi"/>
          <w:szCs w:val="22"/>
        </w:rPr>
      </w:pPr>
      <w:r w:rsidRPr="00AB65B4">
        <w:rPr>
          <w:rFonts w:cstheme="minorHAnsi"/>
          <w:szCs w:val="22"/>
        </w:rPr>
        <w:t>Citigroup, is a typical shareholder model applied organization (</w:t>
      </w:r>
      <w:r w:rsidR="00571B66" w:rsidRPr="00887F25">
        <w:rPr>
          <w:rFonts w:cstheme="minorHAnsi"/>
          <w:szCs w:val="22"/>
        </w:rPr>
        <w:t>FRIEDMAN, 19</w:t>
      </w:r>
      <w:r w:rsidR="00887F25" w:rsidRPr="00887F25">
        <w:rPr>
          <w:rFonts w:cstheme="minorHAnsi"/>
          <w:szCs w:val="22"/>
        </w:rPr>
        <w:t>62</w:t>
      </w:r>
      <w:r w:rsidRPr="00887F25">
        <w:rPr>
          <w:rFonts w:cstheme="minorHAnsi"/>
          <w:szCs w:val="22"/>
        </w:rPr>
        <w:t>)</w:t>
      </w:r>
      <w:r w:rsidR="007016B7" w:rsidRPr="00887F25">
        <w:rPr>
          <w:rFonts w:cstheme="minorHAnsi"/>
          <w:szCs w:val="22"/>
        </w:rPr>
        <w:t>.</w:t>
      </w:r>
      <w:r w:rsidR="007016B7" w:rsidRPr="00AB65B4">
        <w:rPr>
          <w:rFonts w:cstheme="minorHAnsi"/>
          <w:szCs w:val="22"/>
        </w:rPr>
        <w:t xml:space="preserve"> </w:t>
      </w:r>
      <w:r w:rsidRPr="00AB65B4">
        <w:rPr>
          <w:rFonts w:cstheme="minorHAnsi"/>
          <w:szCs w:val="22"/>
        </w:rPr>
        <w:t xml:space="preserve">It has a board structure, with a majority of non-executive directors. The emphasis on outside directors is intended to bring greater independence to the primary role of the board, that of oversight on behalf of shareholders. However, this is not without its problems. Typically, the CEO plays a major role in selecting non-executives, which raises </w:t>
      </w:r>
    </w:p>
    <w:p w14:paraId="75D811EA" w14:textId="77777777" w:rsidR="00B05C7D" w:rsidRDefault="00B05C7D" w:rsidP="00AB65B4">
      <w:pPr>
        <w:spacing w:line="360" w:lineRule="auto"/>
        <w:jc w:val="both"/>
        <w:rPr>
          <w:rFonts w:cstheme="minorHAnsi"/>
          <w:szCs w:val="22"/>
        </w:rPr>
      </w:pPr>
    </w:p>
    <w:p w14:paraId="58F8874A" w14:textId="77777777" w:rsidR="00B05C7D" w:rsidRDefault="00B05C7D" w:rsidP="00AB65B4">
      <w:pPr>
        <w:spacing w:line="360" w:lineRule="auto"/>
        <w:jc w:val="both"/>
        <w:rPr>
          <w:rFonts w:cstheme="minorHAnsi"/>
          <w:szCs w:val="22"/>
        </w:rPr>
      </w:pPr>
    </w:p>
    <w:p w14:paraId="0B9EE92F" w14:textId="013BD8B3" w:rsidR="00892F6F" w:rsidRPr="00AB65B4" w:rsidRDefault="00892F6F" w:rsidP="00AB65B4">
      <w:pPr>
        <w:spacing w:line="360" w:lineRule="auto"/>
        <w:jc w:val="both"/>
        <w:rPr>
          <w:rFonts w:cstheme="minorHAnsi"/>
          <w:szCs w:val="22"/>
        </w:rPr>
      </w:pPr>
      <w:r w:rsidRPr="00AB65B4">
        <w:rPr>
          <w:rFonts w:cstheme="minorHAnsi"/>
          <w:szCs w:val="22"/>
        </w:rPr>
        <w:t>questions about its independence. Citi has chosen the board of directors from three main areas: Business Education, Former Bank Employees from Citi and from other banks as well as -other finance related bodies.</w:t>
      </w:r>
      <w:r w:rsidR="00887F25">
        <w:rPr>
          <w:rFonts w:cstheme="minorHAnsi"/>
          <w:szCs w:val="22"/>
        </w:rPr>
        <w:t xml:space="preserve"> </w:t>
      </w:r>
      <w:r w:rsidRPr="00AB65B4">
        <w:rPr>
          <w:rFonts w:cstheme="minorHAnsi"/>
          <w:szCs w:val="22"/>
        </w:rPr>
        <w:t>Furthermore, Citi has established a Board Committee, that consist of various areas:</w:t>
      </w:r>
    </w:p>
    <w:p w14:paraId="6B74AFC1" w14:textId="77777777" w:rsidR="00AD3B8B" w:rsidRDefault="00AD3B8B" w:rsidP="00AD3B8B">
      <w:pPr>
        <w:keepNext/>
        <w:spacing w:line="360" w:lineRule="auto"/>
        <w:jc w:val="both"/>
      </w:pPr>
      <w:r>
        <w:rPr>
          <w:rFonts w:cstheme="minorHAnsi"/>
          <w:noProof/>
          <w:szCs w:val="22"/>
        </w:rPr>
        <w:drawing>
          <wp:inline distT="0" distB="0" distL="0" distR="0" wp14:anchorId="71923D4F" wp14:editId="41AF19CD">
            <wp:extent cx="2923954" cy="1507921"/>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39325" cy="1515848"/>
                    </a:xfrm>
                    <a:prstGeom prst="rect">
                      <a:avLst/>
                    </a:prstGeom>
                    <a:noFill/>
                    <a:ln>
                      <a:noFill/>
                    </a:ln>
                  </pic:spPr>
                </pic:pic>
              </a:graphicData>
            </a:graphic>
          </wp:inline>
        </w:drawing>
      </w:r>
    </w:p>
    <w:p w14:paraId="3C95FFEF" w14:textId="4E174AE1" w:rsidR="00AD3B8B" w:rsidRDefault="00AD3B8B" w:rsidP="00AD3B8B">
      <w:pPr>
        <w:pStyle w:val="Caption"/>
        <w:jc w:val="both"/>
        <w:rPr>
          <w:rFonts w:cstheme="minorHAnsi"/>
          <w:szCs w:val="22"/>
        </w:rPr>
      </w:pPr>
      <w:bookmarkStart w:id="6" w:name="_Toc521185554"/>
      <w:r>
        <w:t xml:space="preserve">Figure </w:t>
      </w:r>
      <w:r>
        <w:fldChar w:fldCharType="begin"/>
      </w:r>
      <w:r>
        <w:instrText xml:space="preserve"> SEQ Figure \* ARABIC </w:instrText>
      </w:r>
      <w:r>
        <w:fldChar w:fldCharType="separate"/>
      </w:r>
      <w:r>
        <w:rPr>
          <w:noProof/>
        </w:rPr>
        <w:t>1</w:t>
      </w:r>
      <w:r>
        <w:fldChar w:fldCharType="end"/>
      </w:r>
      <w:r>
        <w:t xml:space="preserve"> CITIGROUP - BOARD - COMMITTEE</w:t>
      </w:r>
      <w:bookmarkEnd w:id="6"/>
    </w:p>
    <w:p w14:paraId="3ADE3D09" w14:textId="5A8BB46F" w:rsidR="00892F6F" w:rsidRPr="00AB65B4" w:rsidRDefault="00892F6F" w:rsidP="00AB65B4">
      <w:pPr>
        <w:spacing w:line="360" w:lineRule="auto"/>
        <w:jc w:val="both"/>
        <w:rPr>
          <w:rFonts w:cstheme="minorHAnsi"/>
          <w:szCs w:val="22"/>
        </w:rPr>
      </w:pPr>
      <w:r w:rsidRPr="00AB65B4">
        <w:rPr>
          <w:rFonts w:cstheme="minorHAnsi"/>
          <w:szCs w:val="22"/>
        </w:rPr>
        <w:t>Citi aspires to the highest standards of corporate governance and ethical conduct: doing what is said; reporting results with accuracy and transparency; and maintaining full compliance with the laws, rules and regulations that govern Citi’s businesses.</w:t>
      </w:r>
    </w:p>
    <w:p w14:paraId="7DC04C03" w14:textId="20BDC58A" w:rsidR="00892F6F" w:rsidRPr="00AB65B4" w:rsidRDefault="00892F6F" w:rsidP="00AB65B4">
      <w:pPr>
        <w:spacing w:line="360" w:lineRule="auto"/>
        <w:jc w:val="both"/>
        <w:rPr>
          <w:rFonts w:cstheme="minorHAnsi"/>
          <w:szCs w:val="22"/>
        </w:rPr>
      </w:pPr>
      <w:r w:rsidRPr="00AB65B4">
        <w:rPr>
          <w:rFonts w:cstheme="minorHAnsi"/>
          <w:szCs w:val="22"/>
        </w:rPr>
        <w:t>The advantage for shareholders are as literature is stating (</w:t>
      </w:r>
      <w:r w:rsidR="00887F25" w:rsidRPr="00AB65B4">
        <w:rPr>
          <w:rFonts w:cstheme="minorHAnsi"/>
          <w:szCs w:val="22"/>
          <w:lang w:val="en-US"/>
        </w:rPr>
        <w:t>Johnson et al, 2017</w:t>
      </w:r>
      <w:r w:rsidRPr="00AB65B4">
        <w:rPr>
          <w:rFonts w:cstheme="minorHAnsi"/>
          <w:szCs w:val="22"/>
        </w:rPr>
        <w:t>): "Relative to the stakeholder model the investor gets a higher rate of return", "There is a higher likelihood of the encouragement of economic growth and of entrepreneurship"</w:t>
      </w:r>
      <w:r w:rsidR="009765CA">
        <w:rPr>
          <w:rFonts w:cstheme="minorHAnsi"/>
          <w:szCs w:val="22"/>
        </w:rPr>
        <w:t>.</w:t>
      </w:r>
    </w:p>
    <w:p w14:paraId="55DCA54D" w14:textId="0817DD58" w:rsidR="00892F6F" w:rsidRPr="00AB65B4" w:rsidRDefault="009765CA" w:rsidP="00AB65B4">
      <w:pPr>
        <w:spacing w:line="360" w:lineRule="auto"/>
        <w:jc w:val="both"/>
        <w:rPr>
          <w:rFonts w:cstheme="minorHAnsi"/>
          <w:szCs w:val="22"/>
        </w:rPr>
      </w:pPr>
      <w:r>
        <w:rPr>
          <w:rFonts w:cstheme="minorHAnsi"/>
          <w:szCs w:val="22"/>
        </w:rPr>
        <w:t>This</w:t>
      </w:r>
      <w:r w:rsidR="00892F6F" w:rsidRPr="00AB65B4">
        <w:rPr>
          <w:rFonts w:cstheme="minorHAnsi"/>
          <w:szCs w:val="22"/>
        </w:rPr>
        <w:t xml:space="preserve"> model in theory contains also its flaws as e.g. "Corporate reputation and top management greed" and "managers sacrificing shareholder value to pursue their own agendas" - which Citi is addressing by its board committee in terms of Compensation, Ethics and Audit to name a few.</w:t>
      </w:r>
    </w:p>
    <w:p w14:paraId="1BC73886" w14:textId="67728CD2" w:rsidR="00892F6F" w:rsidRPr="00AB65B4" w:rsidRDefault="00892F6F" w:rsidP="00AB65B4">
      <w:pPr>
        <w:spacing w:line="360" w:lineRule="auto"/>
        <w:jc w:val="both"/>
        <w:rPr>
          <w:rFonts w:cstheme="minorHAnsi"/>
          <w:szCs w:val="22"/>
        </w:rPr>
      </w:pPr>
      <w:r w:rsidRPr="00AB65B4">
        <w:rPr>
          <w:rFonts w:cstheme="minorHAnsi"/>
          <w:szCs w:val="22"/>
        </w:rPr>
        <w:t>Citi had implemented after the financial crisis also stronger internal controls like implementation of Sarbanes Oxley processes to address events like happened at Enron</w:t>
      </w:r>
      <w:r w:rsidR="00823ED8">
        <w:rPr>
          <w:rFonts w:cstheme="minorHAnsi"/>
          <w:szCs w:val="22"/>
        </w:rPr>
        <w:t xml:space="preserve"> </w:t>
      </w:r>
      <w:r w:rsidR="00E02CA0" w:rsidRPr="00AB65B4">
        <w:rPr>
          <w:rFonts w:cstheme="minorHAnsi"/>
          <w:szCs w:val="22"/>
        </w:rPr>
        <w:t>(</w:t>
      </w:r>
      <w:r w:rsidR="00887F25" w:rsidRPr="0046003C">
        <w:rPr>
          <w:rFonts w:cstheme="minorHAnsi"/>
          <w:szCs w:val="22"/>
        </w:rPr>
        <w:t>AUDIT 2018</w:t>
      </w:r>
      <w:r w:rsidR="00E02CA0" w:rsidRPr="00AB65B4">
        <w:rPr>
          <w:rFonts w:cstheme="minorHAnsi"/>
          <w:szCs w:val="22"/>
        </w:rPr>
        <w:t>)</w:t>
      </w:r>
      <w:r w:rsidR="00823ED8">
        <w:rPr>
          <w:rFonts w:cstheme="minorHAnsi"/>
          <w:szCs w:val="22"/>
        </w:rPr>
        <w:t>.</w:t>
      </w:r>
      <w:r w:rsidRPr="00AB65B4">
        <w:rPr>
          <w:rFonts w:cstheme="minorHAnsi"/>
          <w:szCs w:val="22"/>
        </w:rPr>
        <w:t xml:space="preserve"> </w:t>
      </w:r>
    </w:p>
    <w:p w14:paraId="2C8B74E4" w14:textId="77777777" w:rsidR="006D1EF7" w:rsidRPr="007079E9" w:rsidRDefault="006D1EF7" w:rsidP="006D1EF7">
      <w:pPr>
        <w:pStyle w:val="ListParagraph"/>
        <w:ind w:left="1068"/>
        <w:jc w:val="both"/>
        <w:rPr>
          <w:lang w:val="en-US"/>
        </w:rPr>
      </w:pPr>
    </w:p>
    <w:p w14:paraId="504ECEA0" w14:textId="7ABF0335" w:rsidR="004A52D9" w:rsidRDefault="004A52D9" w:rsidP="004A52D9">
      <w:pPr>
        <w:pStyle w:val="Heading2"/>
        <w:rPr>
          <w:lang w:val="en-US"/>
        </w:rPr>
      </w:pPr>
      <w:bookmarkStart w:id="7" w:name="_Toc521185525"/>
      <w:r w:rsidRPr="00DA2C2C">
        <w:rPr>
          <w:lang w:val="en-US"/>
        </w:rPr>
        <w:t>2.</w:t>
      </w:r>
      <w:r w:rsidR="00B6269C">
        <w:rPr>
          <w:lang w:val="en-US"/>
        </w:rPr>
        <w:t>3</w:t>
      </w:r>
      <w:r w:rsidRPr="00DA2C2C">
        <w:rPr>
          <w:lang w:val="en-US"/>
        </w:rPr>
        <w:tab/>
      </w:r>
      <w:r>
        <w:rPr>
          <w:lang w:val="en-US"/>
        </w:rPr>
        <w:t xml:space="preserve">CITIGROUP IN </w:t>
      </w:r>
      <w:r w:rsidRPr="00DA2C2C">
        <w:rPr>
          <w:lang w:val="en-US"/>
        </w:rPr>
        <w:t>COLOMBIA</w:t>
      </w:r>
      <w:bookmarkEnd w:id="7"/>
    </w:p>
    <w:p w14:paraId="75F85ADE" w14:textId="77777777" w:rsidR="007016B7" w:rsidRPr="007016B7" w:rsidRDefault="007016B7" w:rsidP="007016B7">
      <w:pPr>
        <w:rPr>
          <w:lang w:val="en-US"/>
        </w:rPr>
      </w:pPr>
    </w:p>
    <w:p w14:paraId="7B50E859" w14:textId="0A32AF30" w:rsidR="00900376" w:rsidRPr="00DB7749" w:rsidRDefault="00900376" w:rsidP="00E91BBE">
      <w:pPr>
        <w:spacing w:line="360" w:lineRule="auto"/>
        <w:jc w:val="both"/>
        <w:rPr>
          <w:lang w:val="en-US"/>
        </w:rPr>
      </w:pPr>
      <w:r w:rsidRPr="00900376">
        <w:rPr>
          <w:lang w:val="en-US"/>
        </w:rPr>
        <w:t>Established in 1916,</w:t>
      </w:r>
      <w:r w:rsidR="00E02CA0">
        <w:rPr>
          <w:lang w:val="en-US"/>
        </w:rPr>
        <w:t xml:space="preserve"> </w:t>
      </w:r>
      <w:r w:rsidR="00E02CA0" w:rsidRPr="00900376">
        <w:rPr>
          <w:lang w:val="en-US"/>
        </w:rPr>
        <w:t>becoming the oldest international bank in the country</w:t>
      </w:r>
      <w:r w:rsidR="00E02CA0">
        <w:rPr>
          <w:lang w:val="en-US"/>
        </w:rPr>
        <w:t>,</w:t>
      </w:r>
      <w:r w:rsidRPr="00900376">
        <w:rPr>
          <w:lang w:val="en-US"/>
        </w:rPr>
        <w:t xml:space="preserve"> Citi Colombia is the preferred bank for multinational and most top domestic companies</w:t>
      </w:r>
      <w:r w:rsidR="006D1EF7">
        <w:rPr>
          <w:lang w:val="en-US"/>
        </w:rPr>
        <w:t xml:space="preserve"> in Colombia</w:t>
      </w:r>
      <w:r w:rsidRPr="00900376">
        <w:rPr>
          <w:lang w:val="en-US"/>
        </w:rPr>
        <w:t xml:space="preserve">. </w:t>
      </w:r>
      <w:r w:rsidR="00E02CA0">
        <w:rPr>
          <w:lang w:val="en-US"/>
        </w:rPr>
        <w:t xml:space="preserve"> </w:t>
      </w:r>
      <w:r w:rsidRPr="00900376">
        <w:rPr>
          <w:lang w:val="en-US"/>
        </w:rPr>
        <w:t>With its financial strength and unique transactional platforms, Citi is the bank of choice for foreign trade, FX trading, cash management and offshore investment products. Citi Colombia offers key services that include Personal Banker, differentiated process and preferential service across all channels.</w:t>
      </w:r>
      <w:r w:rsidR="00E02CA0">
        <w:rPr>
          <w:lang w:val="en-US"/>
        </w:rPr>
        <w:t xml:space="preserve"> (</w:t>
      </w:r>
      <w:r w:rsidR="00823ED8" w:rsidRPr="00DB7749">
        <w:rPr>
          <w:lang w:val="en-US"/>
        </w:rPr>
        <w:t>C</w:t>
      </w:r>
      <w:r w:rsidR="00DB7749" w:rsidRPr="00DB7749">
        <w:rPr>
          <w:lang w:val="en-US"/>
        </w:rPr>
        <w:t>ITI-COL 2018</w:t>
      </w:r>
      <w:r w:rsidR="00E02CA0" w:rsidRPr="00DB7749">
        <w:rPr>
          <w:lang w:val="en-US"/>
        </w:rPr>
        <w:t>)</w:t>
      </w:r>
    </w:p>
    <w:p w14:paraId="67D2F081" w14:textId="39055250" w:rsidR="00E02CA0" w:rsidRDefault="00E02CA0" w:rsidP="00E91BBE">
      <w:pPr>
        <w:spacing w:line="360" w:lineRule="auto"/>
        <w:jc w:val="both"/>
        <w:rPr>
          <w:rFonts w:asciiTheme="majorHAnsi" w:eastAsiaTheme="majorEastAsia" w:hAnsiTheme="majorHAnsi" w:cstheme="majorBidi"/>
          <w:b/>
          <w:color w:val="000000" w:themeColor="text1"/>
          <w:sz w:val="24"/>
          <w:lang w:val="en-US"/>
        </w:rPr>
      </w:pPr>
      <w:r w:rsidRPr="00DB7749">
        <w:rPr>
          <w:lang w:val="en-US"/>
        </w:rPr>
        <w:t>In</w:t>
      </w:r>
      <w:r w:rsidR="00900376" w:rsidRPr="00DB7749">
        <w:rPr>
          <w:lang w:val="en-US"/>
        </w:rPr>
        <w:t xml:space="preserve"> Colombia,</w:t>
      </w:r>
      <w:r w:rsidRPr="00DB7749">
        <w:rPr>
          <w:lang w:val="en-US"/>
        </w:rPr>
        <w:t xml:space="preserve"> t</w:t>
      </w:r>
      <w:r w:rsidR="00900376" w:rsidRPr="00DB7749">
        <w:rPr>
          <w:lang w:val="en-US"/>
        </w:rPr>
        <w:t xml:space="preserve">he </w:t>
      </w:r>
      <w:r w:rsidR="001D6EB4" w:rsidRPr="00DB7749">
        <w:rPr>
          <w:lang w:val="en-US"/>
        </w:rPr>
        <w:t>bank</w:t>
      </w:r>
      <w:r w:rsidR="00900376" w:rsidRPr="00DB7749">
        <w:rPr>
          <w:lang w:val="en-US"/>
        </w:rPr>
        <w:t xml:space="preserve"> has 3,472 employees; It operates in 13 cities in the country and has close to 560,000 customers.</w:t>
      </w:r>
      <w:r w:rsidR="006D1EF7" w:rsidRPr="00DB7749">
        <w:rPr>
          <w:lang w:val="en-US"/>
        </w:rPr>
        <w:t xml:space="preserve"> (</w:t>
      </w:r>
      <w:r w:rsidR="00DB7749" w:rsidRPr="00DB7749">
        <w:rPr>
          <w:lang w:val="en-US"/>
        </w:rPr>
        <w:t>CITI-COL 2018</w:t>
      </w:r>
      <w:r w:rsidR="006D1EF7" w:rsidRPr="00DB7749">
        <w:rPr>
          <w:lang w:val="en-US"/>
        </w:rPr>
        <w:t>)</w:t>
      </w:r>
    </w:p>
    <w:p w14:paraId="27286292" w14:textId="77777777" w:rsidR="009765CA" w:rsidRDefault="009765CA">
      <w:pPr>
        <w:spacing w:after="160" w:line="259" w:lineRule="auto"/>
        <w:rPr>
          <w:rFonts w:asciiTheme="majorHAnsi" w:eastAsiaTheme="majorEastAsia" w:hAnsiTheme="majorHAnsi" w:cstheme="majorBidi"/>
          <w:b/>
          <w:color w:val="000000" w:themeColor="text1"/>
          <w:sz w:val="24"/>
          <w:lang w:val="en-US"/>
        </w:rPr>
      </w:pPr>
      <w:r>
        <w:rPr>
          <w:lang w:val="en-US"/>
        </w:rPr>
        <w:br w:type="page"/>
      </w:r>
    </w:p>
    <w:p w14:paraId="48ED6AA3" w14:textId="77777777" w:rsidR="009765CA" w:rsidRDefault="009765CA" w:rsidP="00962688">
      <w:pPr>
        <w:pStyle w:val="Heading3"/>
        <w:ind w:firstLine="708"/>
        <w:rPr>
          <w:lang w:val="en-US"/>
        </w:rPr>
      </w:pPr>
    </w:p>
    <w:p w14:paraId="41A1A5D6" w14:textId="535A43F2" w:rsidR="00962688" w:rsidRDefault="005C2B75" w:rsidP="00962688">
      <w:pPr>
        <w:pStyle w:val="Heading3"/>
        <w:ind w:firstLine="708"/>
        <w:rPr>
          <w:lang w:val="en-US"/>
        </w:rPr>
      </w:pPr>
      <w:bookmarkStart w:id="8" w:name="_Toc521185526"/>
      <w:r w:rsidRPr="00DA2C2C">
        <w:rPr>
          <w:lang w:val="en-US"/>
        </w:rPr>
        <w:t>2.</w:t>
      </w:r>
      <w:r w:rsidR="00B6269C">
        <w:rPr>
          <w:lang w:val="en-US"/>
        </w:rPr>
        <w:t>3</w:t>
      </w:r>
      <w:r w:rsidRPr="00DA2C2C">
        <w:rPr>
          <w:lang w:val="en-US"/>
        </w:rPr>
        <w:t>.</w:t>
      </w:r>
      <w:r w:rsidR="00AB65B4">
        <w:rPr>
          <w:lang w:val="en-US"/>
        </w:rPr>
        <w:t>1</w:t>
      </w:r>
      <w:r w:rsidRPr="00DA2C2C">
        <w:rPr>
          <w:lang w:val="en-US"/>
        </w:rPr>
        <w:t xml:space="preserve"> </w:t>
      </w:r>
      <w:r w:rsidRPr="00DA2C2C">
        <w:rPr>
          <w:lang w:val="en-US"/>
        </w:rPr>
        <w:tab/>
      </w:r>
      <w:r w:rsidR="00962688" w:rsidRPr="00DA2C2C">
        <w:rPr>
          <w:lang w:val="en-US"/>
        </w:rPr>
        <w:t xml:space="preserve">VALUE CHAIN </w:t>
      </w:r>
      <w:r w:rsidR="00E765BF">
        <w:rPr>
          <w:lang w:val="en-US"/>
        </w:rPr>
        <w:t>CITIGROUP COLOMBIA</w:t>
      </w:r>
      <w:bookmarkEnd w:id="8"/>
    </w:p>
    <w:p w14:paraId="76DE7976" w14:textId="77777777" w:rsidR="007016B7" w:rsidRPr="007016B7" w:rsidRDefault="007016B7" w:rsidP="007016B7">
      <w:pPr>
        <w:rPr>
          <w:lang w:val="en-US"/>
        </w:rPr>
      </w:pPr>
    </w:p>
    <w:p w14:paraId="5986E1D6" w14:textId="1B7A32FA" w:rsidR="00E765BF" w:rsidRDefault="00E765BF" w:rsidP="005F563C">
      <w:pPr>
        <w:spacing w:line="360" w:lineRule="auto"/>
        <w:rPr>
          <w:lang w:val="en-US"/>
        </w:rPr>
      </w:pPr>
      <w:r w:rsidRPr="00E765BF">
        <w:rPr>
          <w:lang w:val="en-US"/>
        </w:rPr>
        <w:t xml:space="preserve">Michael Porter’s Value chain </w:t>
      </w:r>
      <w:r w:rsidRPr="00AE07C5">
        <w:rPr>
          <w:lang w:val="en-US"/>
        </w:rPr>
        <w:t>concept</w:t>
      </w:r>
      <w:r w:rsidR="006F1BFF" w:rsidRPr="00AE07C5">
        <w:rPr>
          <w:lang w:val="en-US"/>
        </w:rPr>
        <w:t xml:space="preserve"> (</w:t>
      </w:r>
      <w:r w:rsidR="00DB7749" w:rsidRPr="00AE07C5">
        <w:rPr>
          <w:lang w:val="en-US"/>
        </w:rPr>
        <w:t>PORTER 1985</w:t>
      </w:r>
      <w:r w:rsidR="006F1BFF" w:rsidRPr="00AE07C5">
        <w:rPr>
          <w:lang w:val="en-US"/>
        </w:rPr>
        <w:t>)</w:t>
      </w:r>
      <w:r w:rsidRPr="00AE07C5">
        <w:rPr>
          <w:lang w:val="en-US"/>
        </w:rPr>
        <w:t xml:space="preserve"> i</w:t>
      </w:r>
      <w:r w:rsidRPr="00E765BF">
        <w:rPr>
          <w:lang w:val="en-US"/>
        </w:rPr>
        <w:t xml:space="preserve">s one of the most valued concept in today’s market because the Value chain </w:t>
      </w:r>
      <w:r w:rsidR="00E02CA0">
        <w:rPr>
          <w:lang w:val="en-US"/>
        </w:rPr>
        <w:t>explains</w:t>
      </w:r>
      <w:r w:rsidRPr="00E765BF">
        <w:rPr>
          <w:lang w:val="en-US"/>
        </w:rPr>
        <w:t xml:space="preserve"> how </w:t>
      </w:r>
      <w:r>
        <w:rPr>
          <w:lang w:val="en-US"/>
        </w:rPr>
        <w:t>a company</w:t>
      </w:r>
      <w:r w:rsidRPr="00E765BF">
        <w:rPr>
          <w:lang w:val="en-US"/>
        </w:rPr>
        <w:t xml:space="preserve"> can differentiate </w:t>
      </w:r>
      <w:r>
        <w:rPr>
          <w:lang w:val="en-US"/>
        </w:rPr>
        <w:t>its</w:t>
      </w:r>
      <w:r w:rsidRPr="00E765BF">
        <w:rPr>
          <w:lang w:val="en-US"/>
        </w:rPr>
        <w:t xml:space="preserve"> products by analyzing the chain of events which occur within </w:t>
      </w:r>
      <w:r>
        <w:rPr>
          <w:lang w:val="en-US"/>
        </w:rPr>
        <w:t>the</w:t>
      </w:r>
      <w:r w:rsidRPr="00E765BF">
        <w:rPr>
          <w:lang w:val="en-US"/>
        </w:rPr>
        <w:t xml:space="preserve"> company. </w:t>
      </w:r>
      <w:r w:rsidR="006F1BFF">
        <w:rPr>
          <w:lang w:val="en-US"/>
        </w:rPr>
        <w:t xml:space="preserve">The Value chain of Citigroup </w:t>
      </w:r>
      <w:r w:rsidR="00E02CA0">
        <w:rPr>
          <w:lang w:val="en-US"/>
        </w:rPr>
        <w:t xml:space="preserve">Colombia </w:t>
      </w:r>
      <w:r w:rsidR="006F1BFF">
        <w:rPr>
          <w:lang w:val="en-US"/>
        </w:rPr>
        <w:t>looks as follow:</w:t>
      </w:r>
    </w:p>
    <w:p w14:paraId="6AA86E1A" w14:textId="77777777" w:rsidR="006F1BFF" w:rsidRDefault="006F1BFF" w:rsidP="006F1BFF">
      <w:pPr>
        <w:keepNext/>
      </w:pPr>
      <w:r>
        <w:rPr>
          <w:noProof/>
          <w:lang w:val="en-US"/>
        </w:rPr>
        <w:drawing>
          <wp:inline distT="0" distB="0" distL="0" distR="0" wp14:anchorId="77839B73" wp14:editId="13BAAA33">
            <wp:extent cx="4010025" cy="1493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41597" cy="1505057"/>
                    </a:xfrm>
                    <a:prstGeom prst="rect">
                      <a:avLst/>
                    </a:prstGeom>
                    <a:noFill/>
                    <a:ln>
                      <a:noFill/>
                    </a:ln>
                  </pic:spPr>
                </pic:pic>
              </a:graphicData>
            </a:graphic>
          </wp:inline>
        </w:drawing>
      </w:r>
    </w:p>
    <w:p w14:paraId="5D427836" w14:textId="6992FAF2" w:rsidR="006F1BFF" w:rsidRDefault="006F1BFF" w:rsidP="006F1BFF">
      <w:pPr>
        <w:pStyle w:val="Caption"/>
        <w:rPr>
          <w:lang w:val="en-US"/>
        </w:rPr>
      </w:pPr>
      <w:bookmarkStart w:id="9" w:name="_Toc521185555"/>
      <w:r>
        <w:t xml:space="preserve">Figure </w:t>
      </w:r>
      <w:r>
        <w:fldChar w:fldCharType="begin"/>
      </w:r>
      <w:r>
        <w:instrText xml:space="preserve"> SEQ Figure \* ARABIC </w:instrText>
      </w:r>
      <w:r>
        <w:fldChar w:fldCharType="separate"/>
      </w:r>
      <w:r w:rsidR="00AD3B8B">
        <w:rPr>
          <w:noProof/>
        </w:rPr>
        <w:t>2</w:t>
      </w:r>
      <w:r>
        <w:fldChar w:fldCharType="end"/>
      </w:r>
      <w:r>
        <w:t xml:space="preserve"> V</w:t>
      </w:r>
      <w:r w:rsidR="00006926">
        <w:t>ALUE CHAIN</w:t>
      </w:r>
      <w:r>
        <w:t xml:space="preserve"> </w:t>
      </w:r>
      <w:r w:rsidR="00006926">
        <w:t>–</w:t>
      </w:r>
      <w:r>
        <w:t xml:space="preserve"> C</w:t>
      </w:r>
      <w:r w:rsidR="00006926">
        <w:t>ITIGROUP COLOMBIA</w:t>
      </w:r>
      <w:bookmarkEnd w:id="9"/>
    </w:p>
    <w:p w14:paraId="30FCBD27" w14:textId="30B05B2C" w:rsidR="0072611B" w:rsidRDefault="006F1BFF" w:rsidP="00AB65B4">
      <w:pPr>
        <w:spacing w:line="360" w:lineRule="auto"/>
        <w:jc w:val="both"/>
        <w:rPr>
          <w:lang w:val="en-US"/>
        </w:rPr>
      </w:pPr>
      <w:r>
        <w:rPr>
          <w:lang w:val="en-US"/>
        </w:rPr>
        <w:t>M</w:t>
      </w:r>
      <w:r w:rsidRPr="006F1BFF">
        <w:rPr>
          <w:lang w:val="en-US"/>
        </w:rPr>
        <w:t>arketing</w:t>
      </w:r>
      <w:r>
        <w:rPr>
          <w:lang w:val="en-US"/>
        </w:rPr>
        <w:t xml:space="preserve"> plays an important factor </w:t>
      </w:r>
      <w:r w:rsidRPr="006F1BFF">
        <w:rPr>
          <w:lang w:val="en-US"/>
        </w:rPr>
        <w:t xml:space="preserve">for </w:t>
      </w:r>
      <w:r>
        <w:rPr>
          <w:lang w:val="en-US"/>
        </w:rPr>
        <w:t>Citigroup</w:t>
      </w:r>
      <w:r w:rsidR="00A27761">
        <w:rPr>
          <w:lang w:val="en-US"/>
        </w:rPr>
        <w:t xml:space="preserve"> </w:t>
      </w:r>
      <w:r>
        <w:rPr>
          <w:lang w:val="en-US"/>
        </w:rPr>
        <w:t>(</w:t>
      </w:r>
      <w:r w:rsidR="00AE07C5" w:rsidRPr="00AE07C5">
        <w:rPr>
          <w:lang w:val="en-US"/>
        </w:rPr>
        <w:t>FORBES 2014</w:t>
      </w:r>
      <w:r w:rsidRPr="00AE07C5">
        <w:rPr>
          <w:lang w:val="en-US"/>
        </w:rPr>
        <w:t>)</w:t>
      </w:r>
      <w:r w:rsidR="00A27761" w:rsidRPr="00AE07C5">
        <w:rPr>
          <w:lang w:val="en-US"/>
        </w:rPr>
        <w:t>.</w:t>
      </w:r>
      <w:r w:rsidRPr="006F1BFF">
        <w:rPr>
          <w:lang w:val="en-US"/>
        </w:rPr>
        <w:t xml:space="preserve"> Competition has grown intense</w:t>
      </w:r>
      <w:r w:rsidR="0072611B">
        <w:rPr>
          <w:lang w:val="en-US"/>
        </w:rPr>
        <w:t xml:space="preserve"> in th</w:t>
      </w:r>
      <w:r w:rsidR="00EE1AC4">
        <w:rPr>
          <w:lang w:val="en-US"/>
        </w:rPr>
        <w:t>e</w:t>
      </w:r>
      <w:r w:rsidR="0072611B">
        <w:rPr>
          <w:lang w:val="en-US"/>
        </w:rPr>
        <w:t xml:space="preserve"> developing country</w:t>
      </w:r>
      <w:r w:rsidR="001D6EB4">
        <w:rPr>
          <w:lang w:val="en-US"/>
        </w:rPr>
        <w:t xml:space="preserve"> Colombia</w:t>
      </w:r>
      <w:r w:rsidRPr="006F1BFF">
        <w:rPr>
          <w:lang w:val="en-US"/>
        </w:rPr>
        <w:t xml:space="preserve"> and there are more international players in the market</w:t>
      </w:r>
      <w:r>
        <w:rPr>
          <w:lang w:val="en-US"/>
        </w:rPr>
        <w:t xml:space="preserve"> (Scotiabank, BBVA,</w:t>
      </w:r>
      <w:r w:rsidR="0072611B">
        <w:rPr>
          <w:lang w:val="en-US"/>
        </w:rPr>
        <w:t xml:space="preserve"> Santander, etc.)</w:t>
      </w:r>
      <w:r w:rsidRPr="006F1BFF">
        <w:rPr>
          <w:lang w:val="en-US"/>
        </w:rPr>
        <w:t xml:space="preserve">. As such marketing becomes </w:t>
      </w:r>
      <w:r w:rsidR="0072611B">
        <w:rPr>
          <w:lang w:val="en-US"/>
        </w:rPr>
        <w:t xml:space="preserve">more </w:t>
      </w:r>
      <w:r w:rsidRPr="006F1BFF">
        <w:rPr>
          <w:lang w:val="en-US"/>
        </w:rPr>
        <w:t xml:space="preserve">important for </w:t>
      </w:r>
      <w:r w:rsidR="0072611B">
        <w:rPr>
          <w:lang w:val="en-US"/>
        </w:rPr>
        <w:t>Citigroup</w:t>
      </w:r>
      <w:r w:rsidRPr="006F1BFF">
        <w:rPr>
          <w:lang w:val="en-US"/>
        </w:rPr>
        <w:t xml:space="preserve"> to </w:t>
      </w:r>
      <w:r w:rsidR="001D69FD">
        <w:rPr>
          <w:lang w:val="en-US"/>
        </w:rPr>
        <w:t>mitigate</w:t>
      </w:r>
      <w:r w:rsidRPr="006F1BFF">
        <w:rPr>
          <w:lang w:val="en-US"/>
        </w:rPr>
        <w:t xml:space="preserve"> the competitive pressures.</w:t>
      </w:r>
      <w:r w:rsidR="0072611B">
        <w:rPr>
          <w:lang w:val="en-US"/>
        </w:rPr>
        <w:t xml:space="preserve"> S</w:t>
      </w:r>
      <w:r w:rsidRPr="006F1BFF">
        <w:rPr>
          <w:lang w:val="en-US"/>
        </w:rPr>
        <w:t>egmentation is important for banking as all the consumer</w:t>
      </w:r>
      <w:r w:rsidR="00E02CA0">
        <w:rPr>
          <w:lang w:val="en-US"/>
        </w:rPr>
        <w:t>/institutional</w:t>
      </w:r>
      <w:r w:rsidRPr="006F1BFF">
        <w:rPr>
          <w:lang w:val="en-US"/>
        </w:rPr>
        <w:t xml:space="preserve"> segments cannot be targeted in the same manner. </w:t>
      </w:r>
      <w:r w:rsidR="00E02CA0">
        <w:rPr>
          <w:lang w:val="en-US"/>
        </w:rPr>
        <w:t>Citi</w:t>
      </w:r>
      <w:r w:rsidR="00EB1567">
        <w:rPr>
          <w:lang w:val="en-US"/>
        </w:rPr>
        <w:t xml:space="preserve"> Colombia</w:t>
      </w:r>
      <w:r w:rsidR="00E02CA0">
        <w:rPr>
          <w:lang w:val="en-US"/>
        </w:rPr>
        <w:t xml:space="preserve"> </w:t>
      </w:r>
      <w:r w:rsidRPr="006F1BFF">
        <w:rPr>
          <w:lang w:val="en-US"/>
        </w:rPr>
        <w:t>target</w:t>
      </w:r>
      <w:r w:rsidR="00E02CA0">
        <w:rPr>
          <w:lang w:val="en-US"/>
        </w:rPr>
        <w:t>s</w:t>
      </w:r>
      <w:r w:rsidRPr="006F1BFF">
        <w:rPr>
          <w:lang w:val="en-US"/>
        </w:rPr>
        <w:t xml:space="preserve"> different customer segments with suitable plans and services.  Brand image is also an important concern for the banking brand. Most often the brand image is influenced by the service quality. </w:t>
      </w:r>
      <w:r w:rsidR="00E02CA0">
        <w:rPr>
          <w:lang w:val="en-US"/>
        </w:rPr>
        <w:t>As outlined in chapter 2.</w:t>
      </w:r>
      <w:r w:rsidR="009765CA">
        <w:rPr>
          <w:lang w:val="en-US"/>
        </w:rPr>
        <w:t>3</w:t>
      </w:r>
      <w:r w:rsidR="00E02CA0">
        <w:rPr>
          <w:lang w:val="en-US"/>
        </w:rPr>
        <w:t>.</w:t>
      </w:r>
      <w:r w:rsidR="005F563C">
        <w:rPr>
          <w:lang w:val="en-US"/>
        </w:rPr>
        <w:t>2</w:t>
      </w:r>
      <w:r w:rsidR="00E02CA0">
        <w:rPr>
          <w:lang w:val="en-US"/>
        </w:rPr>
        <w:t xml:space="preserve"> Stakeholder analysis, it becomes visible that </w:t>
      </w:r>
      <w:r w:rsidR="001D6EB4">
        <w:rPr>
          <w:lang w:val="en-US"/>
        </w:rPr>
        <w:t xml:space="preserve">the </w:t>
      </w:r>
      <w:r w:rsidR="00E02CA0">
        <w:rPr>
          <w:lang w:val="en-US"/>
        </w:rPr>
        <w:t xml:space="preserve">Marketing </w:t>
      </w:r>
      <w:r w:rsidR="001D6EB4">
        <w:rPr>
          <w:lang w:val="en-US"/>
        </w:rPr>
        <w:t xml:space="preserve">function </w:t>
      </w:r>
      <w:r w:rsidR="00E02CA0">
        <w:rPr>
          <w:lang w:val="en-US"/>
        </w:rPr>
        <w:t>within Citigroup Colombia needs improvement in terms of having more influence on the decision making.</w:t>
      </w:r>
      <w:r w:rsidR="0072611B" w:rsidRPr="0072611B">
        <w:rPr>
          <w:lang w:val="en-US"/>
        </w:rPr>
        <w:t xml:space="preserve"> </w:t>
      </w:r>
    </w:p>
    <w:p w14:paraId="078F133E" w14:textId="21FA4CF6" w:rsidR="0072611B" w:rsidRDefault="0072611B" w:rsidP="00AB65B4">
      <w:pPr>
        <w:spacing w:line="360" w:lineRule="auto"/>
        <w:jc w:val="both"/>
        <w:rPr>
          <w:lang w:val="en-US"/>
        </w:rPr>
      </w:pPr>
      <w:r w:rsidRPr="0072611B">
        <w:rPr>
          <w:lang w:val="en-US"/>
        </w:rPr>
        <w:t xml:space="preserve">The role of technology has grown increasingly important in the banking world. Technology can also be a source of competitive advantage for the banks since it helps deliver better services than the competitors. Technology has made banking easier and also improved the bank’s productivity. </w:t>
      </w:r>
      <w:r w:rsidR="0006736E">
        <w:rPr>
          <w:lang w:val="en-US"/>
        </w:rPr>
        <w:t xml:space="preserve">However, Colombian Culture is shown still </w:t>
      </w:r>
      <w:r w:rsidR="001D6EB4">
        <w:rPr>
          <w:lang w:val="en-US"/>
        </w:rPr>
        <w:t xml:space="preserve">partly </w:t>
      </w:r>
      <w:r w:rsidR="0006736E">
        <w:rPr>
          <w:lang w:val="en-US"/>
        </w:rPr>
        <w:t xml:space="preserve">resistance in accepting new technology opportunities. </w:t>
      </w:r>
      <w:r w:rsidR="0006736E" w:rsidRPr="00AE07C5">
        <w:rPr>
          <w:lang w:val="en-US"/>
        </w:rPr>
        <w:t>(</w:t>
      </w:r>
      <w:r w:rsidR="00AE07C5" w:rsidRPr="00AE07C5">
        <w:rPr>
          <w:lang w:val="en-US"/>
        </w:rPr>
        <w:t>CULTURE, 2011</w:t>
      </w:r>
      <w:r w:rsidR="0006736E" w:rsidRPr="00AE07C5">
        <w:rPr>
          <w:lang w:val="en-US"/>
        </w:rPr>
        <w:t>)</w:t>
      </w:r>
    </w:p>
    <w:p w14:paraId="64D14205" w14:textId="71B16CF9" w:rsidR="0072611B" w:rsidRDefault="0072611B" w:rsidP="00AB65B4">
      <w:pPr>
        <w:spacing w:line="360" w:lineRule="auto"/>
        <w:jc w:val="both"/>
        <w:rPr>
          <w:lang w:val="en-US"/>
        </w:rPr>
      </w:pPr>
      <w:r w:rsidRPr="0072611B">
        <w:rPr>
          <w:lang w:val="en-US"/>
        </w:rPr>
        <w:t xml:space="preserve">Despite the growing role of technology human resources continue to play an important role in the value chain of </w:t>
      </w:r>
      <w:r w:rsidR="00EB1567">
        <w:rPr>
          <w:lang w:val="en-US"/>
        </w:rPr>
        <w:t>Citi Colombia</w:t>
      </w:r>
      <w:r w:rsidRPr="0072611B">
        <w:rPr>
          <w:lang w:val="en-US"/>
        </w:rPr>
        <w:t>.</w:t>
      </w:r>
      <w:r w:rsidR="0006736E">
        <w:rPr>
          <w:lang w:val="en-US"/>
        </w:rPr>
        <w:t xml:space="preserve"> War of talent </w:t>
      </w:r>
      <w:r w:rsidR="00EB1567">
        <w:rPr>
          <w:lang w:val="en-US"/>
        </w:rPr>
        <w:t xml:space="preserve">is </w:t>
      </w:r>
      <w:r w:rsidR="0006736E">
        <w:rPr>
          <w:lang w:val="en-US"/>
        </w:rPr>
        <w:t xml:space="preserve">also present in banks and </w:t>
      </w:r>
      <w:r w:rsidR="00EB1567">
        <w:rPr>
          <w:lang w:val="en-US"/>
        </w:rPr>
        <w:t>especially</w:t>
      </w:r>
      <w:r w:rsidR="0006736E">
        <w:rPr>
          <w:lang w:val="en-US"/>
        </w:rPr>
        <w:t xml:space="preserve"> at Citi </w:t>
      </w:r>
      <w:r w:rsidR="0006736E" w:rsidRPr="00932B88">
        <w:rPr>
          <w:lang w:val="en-US"/>
        </w:rPr>
        <w:t>Colombia (</w:t>
      </w:r>
      <w:r w:rsidR="00AE07C5" w:rsidRPr="00932B88">
        <w:rPr>
          <w:lang w:val="en-US"/>
        </w:rPr>
        <w:t>BANKS</w:t>
      </w:r>
      <w:r w:rsidR="00A2459B">
        <w:rPr>
          <w:lang w:val="en-US"/>
        </w:rPr>
        <w:t>,</w:t>
      </w:r>
      <w:r w:rsidR="00AE07C5" w:rsidRPr="00932B88">
        <w:rPr>
          <w:lang w:val="en-US"/>
        </w:rPr>
        <w:t xml:space="preserve"> 2016</w:t>
      </w:r>
      <w:r w:rsidR="0006736E">
        <w:rPr>
          <w:lang w:val="en-US"/>
        </w:rPr>
        <w:t>)</w:t>
      </w:r>
      <w:r w:rsidR="00A27761">
        <w:rPr>
          <w:lang w:val="en-US"/>
        </w:rPr>
        <w:t xml:space="preserve">. </w:t>
      </w:r>
      <w:r w:rsidRPr="0072611B">
        <w:rPr>
          <w:lang w:val="en-US"/>
        </w:rPr>
        <w:t>Infrastructure also plays a key role in the banking industry. From physical infrastructure to technology and particularly IT, infrastructure plays an important role in the growth and functioning of the banks.</w:t>
      </w:r>
      <w:r w:rsidR="0006736E">
        <w:rPr>
          <w:lang w:val="en-US"/>
        </w:rPr>
        <w:t xml:space="preserve"> </w:t>
      </w:r>
      <w:r w:rsidR="001D69FD">
        <w:rPr>
          <w:lang w:val="en-US"/>
        </w:rPr>
        <w:t>B</w:t>
      </w:r>
      <w:r w:rsidRPr="0072611B">
        <w:rPr>
          <w:lang w:val="en-US"/>
        </w:rPr>
        <w:t>anking is al</w:t>
      </w:r>
      <w:r w:rsidR="001D69FD">
        <w:rPr>
          <w:lang w:val="en-US"/>
        </w:rPr>
        <w:t>so</w:t>
      </w:r>
      <w:r w:rsidRPr="0072611B">
        <w:rPr>
          <w:lang w:val="en-US"/>
        </w:rPr>
        <w:t xml:space="preserve"> about risk taking. </w:t>
      </w:r>
      <w:r w:rsidR="00EB1567">
        <w:rPr>
          <w:lang w:val="en-US"/>
        </w:rPr>
        <w:t>I</w:t>
      </w:r>
      <w:r w:rsidRPr="0072611B">
        <w:rPr>
          <w:lang w:val="en-US"/>
        </w:rPr>
        <w:t xml:space="preserve">t is essential for </w:t>
      </w:r>
      <w:r w:rsidR="0006736E">
        <w:rPr>
          <w:lang w:val="en-US"/>
        </w:rPr>
        <w:t>Citigroup</w:t>
      </w:r>
      <w:r w:rsidRPr="0072611B">
        <w:rPr>
          <w:lang w:val="en-US"/>
        </w:rPr>
        <w:t xml:space="preserve"> to properly manage </w:t>
      </w:r>
      <w:r w:rsidR="00A27761">
        <w:rPr>
          <w:lang w:val="en-US"/>
        </w:rPr>
        <w:t>its</w:t>
      </w:r>
      <w:r w:rsidRPr="0072611B">
        <w:rPr>
          <w:lang w:val="en-US"/>
        </w:rPr>
        <w:t xml:space="preserve"> risks. It is because neither poorly managed nor excessively managed risks are good for the health of</w:t>
      </w:r>
      <w:r w:rsidR="0006736E">
        <w:rPr>
          <w:lang w:val="en-US"/>
        </w:rPr>
        <w:t xml:space="preserve"> Citi</w:t>
      </w:r>
      <w:r w:rsidRPr="0072611B">
        <w:rPr>
          <w:lang w:val="en-US"/>
        </w:rPr>
        <w:t xml:space="preserve">. Risk management guidelines are therefore </w:t>
      </w:r>
      <w:r w:rsidR="0006736E">
        <w:rPr>
          <w:lang w:val="en-US"/>
        </w:rPr>
        <w:t>intensively executed and constantly internally reviewed and if necessary adjusted</w:t>
      </w:r>
      <w:r w:rsidRPr="0072611B">
        <w:rPr>
          <w:lang w:val="en-US"/>
        </w:rPr>
        <w:t xml:space="preserve">. It helps </w:t>
      </w:r>
      <w:r w:rsidR="0006736E">
        <w:rPr>
          <w:lang w:val="en-US"/>
        </w:rPr>
        <w:t>Citi’s</w:t>
      </w:r>
      <w:r w:rsidRPr="0072611B">
        <w:rPr>
          <w:lang w:val="en-US"/>
        </w:rPr>
        <w:t xml:space="preserve"> managers to manage their risks and reduce them as required.  </w:t>
      </w:r>
    </w:p>
    <w:p w14:paraId="0499DE59" w14:textId="1DF3A971" w:rsidR="00EB1567" w:rsidRDefault="00EB1567">
      <w:pPr>
        <w:spacing w:after="160" w:line="259" w:lineRule="auto"/>
        <w:rPr>
          <w:lang w:val="en-US"/>
        </w:rPr>
      </w:pPr>
      <w:r>
        <w:rPr>
          <w:lang w:val="en-US"/>
        </w:rPr>
        <w:br w:type="page"/>
      </w:r>
    </w:p>
    <w:p w14:paraId="4C9DB3CB" w14:textId="411CD0DC" w:rsidR="005C2B75" w:rsidRDefault="009004FF" w:rsidP="005C2B75">
      <w:pPr>
        <w:pStyle w:val="Heading3"/>
        <w:ind w:firstLine="708"/>
        <w:rPr>
          <w:lang w:val="en-US"/>
        </w:rPr>
      </w:pPr>
      <w:r>
        <w:rPr>
          <w:lang w:val="en-US"/>
        </w:rPr>
        <w:lastRenderedPageBreak/>
        <w:t xml:space="preserve"> </w:t>
      </w:r>
      <w:bookmarkStart w:id="10" w:name="_Toc521185527"/>
      <w:r w:rsidR="005C2B75" w:rsidRPr="005C2B75">
        <w:rPr>
          <w:lang w:val="en-US"/>
        </w:rPr>
        <w:t>2.</w:t>
      </w:r>
      <w:r w:rsidR="00B6269C">
        <w:rPr>
          <w:lang w:val="en-US"/>
        </w:rPr>
        <w:t>3</w:t>
      </w:r>
      <w:r w:rsidR="005C2B75" w:rsidRPr="005C2B75">
        <w:rPr>
          <w:lang w:val="en-US"/>
        </w:rPr>
        <w:t>.</w:t>
      </w:r>
      <w:r w:rsidR="00AB65B4">
        <w:rPr>
          <w:lang w:val="en-US"/>
        </w:rPr>
        <w:t>2</w:t>
      </w:r>
      <w:r w:rsidR="005C2B75" w:rsidRPr="005C2B75">
        <w:rPr>
          <w:lang w:val="en-US"/>
        </w:rPr>
        <w:t xml:space="preserve"> </w:t>
      </w:r>
      <w:r w:rsidR="005C2B75" w:rsidRPr="005C2B75">
        <w:rPr>
          <w:lang w:val="en-US"/>
        </w:rPr>
        <w:tab/>
        <w:t xml:space="preserve">STAKEHOLDER ANALYSIS </w:t>
      </w:r>
      <w:r w:rsidR="00EF5BA7">
        <w:rPr>
          <w:lang w:val="en-US"/>
        </w:rPr>
        <w:t>CITIGROUP COLOMBIA</w:t>
      </w:r>
      <w:bookmarkEnd w:id="10"/>
    </w:p>
    <w:p w14:paraId="74F1B81D" w14:textId="77777777" w:rsidR="00EE1AC4" w:rsidRPr="00EE1AC4" w:rsidRDefault="00EE1AC4" w:rsidP="00EE1AC4">
      <w:pPr>
        <w:rPr>
          <w:lang w:val="en-US"/>
        </w:rPr>
      </w:pPr>
    </w:p>
    <w:p w14:paraId="5D28C846" w14:textId="3171BDC0" w:rsidR="0072611B" w:rsidRDefault="0072611B" w:rsidP="00AB65B4">
      <w:pPr>
        <w:spacing w:line="360" w:lineRule="auto"/>
        <w:jc w:val="both"/>
        <w:rPr>
          <w:lang w:val="en-US"/>
        </w:rPr>
      </w:pPr>
      <w:r w:rsidRPr="0072611B">
        <w:rPr>
          <w:lang w:val="en-US"/>
        </w:rPr>
        <w:t xml:space="preserve">According to </w:t>
      </w:r>
      <w:r w:rsidRPr="00932B88">
        <w:rPr>
          <w:lang w:val="en-US"/>
        </w:rPr>
        <w:t>Johnson, Scholes, and Whittington (20</w:t>
      </w:r>
      <w:r w:rsidR="00932B88" w:rsidRPr="00932B88">
        <w:rPr>
          <w:lang w:val="en-US"/>
        </w:rPr>
        <w:t>17</w:t>
      </w:r>
      <w:r w:rsidRPr="00932B88">
        <w:rPr>
          <w:lang w:val="en-US"/>
        </w:rPr>
        <w:t>),</w:t>
      </w:r>
      <w:r w:rsidRPr="0072611B">
        <w:rPr>
          <w:lang w:val="en-US"/>
        </w:rPr>
        <w:t xml:space="preserve"> stakeholders refer to individuals or groups who depend on an organization to fulfill their own goals and on whom, in turn, the organization depends.</w:t>
      </w:r>
    </w:p>
    <w:p w14:paraId="4D308F12" w14:textId="423E4E59" w:rsidR="0072611B" w:rsidRDefault="0072611B" w:rsidP="00AB65B4">
      <w:pPr>
        <w:spacing w:line="360" w:lineRule="auto"/>
        <w:jc w:val="both"/>
        <w:rPr>
          <w:lang w:val="en-US"/>
        </w:rPr>
      </w:pPr>
      <w:r>
        <w:rPr>
          <w:lang w:val="en-US"/>
        </w:rPr>
        <w:t>S</w:t>
      </w:r>
      <w:r w:rsidRPr="0072611B">
        <w:rPr>
          <w:lang w:val="en-US"/>
        </w:rPr>
        <w:t>takeholder analysis benefits organizations in a number of ways. For example, organizations can identify the most and the least important stakeholders through a stakeholder analysis. They can also identify negative stakeholders and their potentially adverse effect on a project through the analysis.</w:t>
      </w:r>
    </w:p>
    <w:p w14:paraId="3ABAE31E" w14:textId="7831360E" w:rsidR="009004FF" w:rsidRDefault="009004FF" w:rsidP="00AB65B4">
      <w:pPr>
        <w:spacing w:line="360" w:lineRule="auto"/>
        <w:jc w:val="both"/>
        <w:rPr>
          <w:lang w:val="en-US"/>
        </w:rPr>
      </w:pPr>
      <w:r>
        <w:rPr>
          <w:lang w:val="en-US"/>
        </w:rPr>
        <w:t>Applying Mendelow stakeholder mapping (KAPLAN, 2012) to Citigroup Colombia</w:t>
      </w:r>
      <w:r w:rsidR="0072611B">
        <w:rPr>
          <w:lang w:val="en-US"/>
        </w:rPr>
        <w:t xml:space="preserve"> looks as follow </w:t>
      </w:r>
    </w:p>
    <w:p w14:paraId="12F3AB4E" w14:textId="77777777" w:rsidR="00EE1AC4" w:rsidRDefault="00EE1AC4" w:rsidP="001D6EB4">
      <w:pPr>
        <w:jc w:val="both"/>
        <w:rPr>
          <w:lang w:val="en-US"/>
        </w:rPr>
      </w:pPr>
    </w:p>
    <w:p w14:paraId="31FF8ABB" w14:textId="77777777" w:rsidR="00C94393" w:rsidRDefault="001549EF" w:rsidP="00C94393">
      <w:pPr>
        <w:keepNext/>
      </w:pPr>
      <w:r>
        <w:rPr>
          <w:noProof/>
          <w:lang w:val="en-US"/>
        </w:rPr>
        <w:drawing>
          <wp:inline distT="0" distB="0" distL="0" distR="0" wp14:anchorId="0DFF078F" wp14:editId="75D7CEAE">
            <wp:extent cx="3881887" cy="2172843"/>
            <wp:effectExtent l="19050" t="19050" r="23495" b="184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2064" cy="2184137"/>
                    </a:xfrm>
                    <a:prstGeom prst="rect">
                      <a:avLst/>
                    </a:prstGeom>
                    <a:noFill/>
                    <a:ln w="6350">
                      <a:solidFill>
                        <a:schemeClr val="tx1"/>
                      </a:solidFill>
                    </a:ln>
                  </pic:spPr>
                </pic:pic>
              </a:graphicData>
            </a:graphic>
          </wp:inline>
        </w:drawing>
      </w:r>
    </w:p>
    <w:p w14:paraId="2CA3D3AF" w14:textId="5C44D94D" w:rsidR="001549EF" w:rsidRPr="009004FF" w:rsidRDefault="00C94393" w:rsidP="00C94393">
      <w:pPr>
        <w:pStyle w:val="Caption"/>
        <w:rPr>
          <w:lang w:val="en-US"/>
        </w:rPr>
      </w:pPr>
      <w:bookmarkStart w:id="11" w:name="_Toc521185556"/>
      <w:r>
        <w:t xml:space="preserve">Figure </w:t>
      </w:r>
      <w:r>
        <w:fldChar w:fldCharType="begin"/>
      </w:r>
      <w:r>
        <w:instrText xml:space="preserve"> SEQ Figure \* ARABIC </w:instrText>
      </w:r>
      <w:r>
        <w:fldChar w:fldCharType="separate"/>
      </w:r>
      <w:r w:rsidR="00AD3B8B">
        <w:rPr>
          <w:noProof/>
        </w:rPr>
        <w:t>3</w:t>
      </w:r>
      <w:r>
        <w:fldChar w:fldCharType="end"/>
      </w:r>
      <w:r>
        <w:t xml:space="preserve"> MENDELOW </w:t>
      </w:r>
      <w:r>
        <w:rPr>
          <w:noProof/>
        </w:rPr>
        <w:t>STAKEHOLDER ANALYSIS</w:t>
      </w:r>
      <w:bookmarkEnd w:id="11"/>
    </w:p>
    <w:p w14:paraId="34CBA168" w14:textId="7B7C1832" w:rsidR="005C2B75" w:rsidRDefault="005C2B75" w:rsidP="005C2B75">
      <w:pPr>
        <w:pStyle w:val="Heading3"/>
        <w:ind w:firstLine="708"/>
        <w:rPr>
          <w:lang w:val="en-US"/>
        </w:rPr>
      </w:pPr>
      <w:bookmarkStart w:id="12" w:name="_Toc521185528"/>
      <w:r w:rsidRPr="005C2B75">
        <w:rPr>
          <w:lang w:val="en-US"/>
        </w:rPr>
        <w:t>2.</w:t>
      </w:r>
      <w:r w:rsidR="00B6269C">
        <w:rPr>
          <w:lang w:val="en-US"/>
        </w:rPr>
        <w:t>3</w:t>
      </w:r>
      <w:r w:rsidRPr="005C2B75">
        <w:rPr>
          <w:lang w:val="en-US"/>
        </w:rPr>
        <w:t>.</w:t>
      </w:r>
      <w:r w:rsidR="00CF1F54">
        <w:rPr>
          <w:lang w:val="en-US"/>
        </w:rPr>
        <w:t>3</w:t>
      </w:r>
      <w:r>
        <w:rPr>
          <w:lang w:val="en-US"/>
        </w:rPr>
        <w:tab/>
        <w:t>CULTURE (CULTURAL WEB</w:t>
      </w:r>
      <w:r w:rsidRPr="005C2B75">
        <w:rPr>
          <w:lang w:val="en-US"/>
        </w:rPr>
        <w:t>)</w:t>
      </w:r>
      <w:bookmarkEnd w:id="12"/>
    </w:p>
    <w:p w14:paraId="6BB7C956" w14:textId="77777777" w:rsidR="00EE1AC4" w:rsidRPr="00EE1AC4" w:rsidRDefault="00EE1AC4" w:rsidP="00EE1AC4">
      <w:pPr>
        <w:rPr>
          <w:lang w:val="en-US"/>
        </w:rPr>
      </w:pPr>
    </w:p>
    <w:p w14:paraId="01C067EA" w14:textId="47653EC3" w:rsidR="00ED7DA3" w:rsidRDefault="00ED7DA3" w:rsidP="00AB65B4">
      <w:pPr>
        <w:spacing w:line="360" w:lineRule="auto"/>
        <w:rPr>
          <w:lang w:val="en-US"/>
        </w:rPr>
      </w:pPr>
      <w:r w:rsidRPr="00ED7DA3">
        <w:rPr>
          <w:lang w:val="en-US"/>
        </w:rPr>
        <w:t>The Cultural Web identifies six interrelated elements that help to make up what</w:t>
      </w:r>
      <w:r w:rsidR="00932B88" w:rsidRPr="00932B88">
        <w:rPr>
          <w:rFonts w:cstheme="minorHAnsi"/>
          <w:szCs w:val="22"/>
          <w:lang w:val="en-US"/>
        </w:rPr>
        <w:t xml:space="preserve"> </w:t>
      </w:r>
      <w:r w:rsidR="00932B88" w:rsidRPr="00AB65B4">
        <w:rPr>
          <w:rFonts w:cstheme="minorHAnsi"/>
          <w:szCs w:val="22"/>
          <w:lang w:val="en-US"/>
        </w:rPr>
        <w:t>Johnson et al. (2017</w:t>
      </w:r>
      <w:r w:rsidR="00932B88">
        <w:rPr>
          <w:rFonts w:cstheme="minorHAnsi"/>
          <w:szCs w:val="22"/>
          <w:lang w:val="en-US"/>
        </w:rPr>
        <w:t xml:space="preserve">) </w:t>
      </w:r>
      <w:r w:rsidRPr="00ED7DA3">
        <w:rPr>
          <w:lang w:val="en-US"/>
        </w:rPr>
        <w:t xml:space="preserve">call the "paradigm" – the pattern or model – of the work environment. By analyzing the factors in each, </w:t>
      </w:r>
      <w:r>
        <w:rPr>
          <w:lang w:val="en-US"/>
        </w:rPr>
        <w:t>it is possible to</w:t>
      </w:r>
      <w:r w:rsidRPr="00ED7DA3">
        <w:rPr>
          <w:lang w:val="en-US"/>
        </w:rPr>
        <w:t xml:space="preserve"> see the bigger picture of </w:t>
      </w:r>
      <w:r>
        <w:rPr>
          <w:lang w:val="en-US"/>
        </w:rPr>
        <w:t>the company’s</w:t>
      </w:r>
      <w:r w:rsidRPr="00ED7DA3">
        <w:rPr>
          <w:lang w:val="en-US"/>
        </w:rPr>
        <w:t xml:space="preserve"> culture: what is working, what isn't working, and what needs to be changed.</w:t>
      </w:r>
      <w:r>
        <w:rPr>
          <w:lang w:val="en-US"/>
        </w:rPr>
        <w:t xml:space="preserve"> The six elements applied to Citigroup Colombia are outlines as follow.</w:t>
      </w:r>
    </w:p>
    <w:p w14:paraId="36D3C5FA" w14:textId="1A641919" w:rsidR="00097C37" w:rsidRDefault="00C41DF2" w:rsidP="00097C37">
      <w:pPr>
        <w:keepNext/>
        <w:jc w:val="both"/>
      </w:pPr>
      <w:r>
        <w:rPr>
          <w:noProof/>
        </w:rPr>
        <w:drawing>
          <wp:inline distT="0" distB="0" distL="0" distR="0" wp14:anchorId="61ECEDAC" wp14:editId="4EB1D874">
            <wp:extent cx="5941860" cy="3667125"/>
            <wp:effectExtent l="19050" t="19050" r="2095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9723" cy="3671978"/>
                    </a:xfrm>
                    <a:prstGeom prst="rect">
                      <a:avLst/>
                    </a:prstGeom>
                    <a:noFill/>
                    <a:ln w="3175">
                      <a:solidFill>
                        <a:schemeClr val="tx1">
                          <a:lumMod val="95000"/>
                          <a:lumOff val="5000"/>
                        </a:schemeClr>
                      </a:solidFill>
                    </a:ln>
                  </pic:spPr>
                </pic:pic>
              </a:graphicData>
            </a:graphic>
          </wp:inline>
        </w:drawing>
      </w:r>
    </w:p>
    <w:p w14:paraId="681C299A" w14:textId="24C7187A" w:rsidR="0035374E" w:rsidRDefault="00097C37" w:rsidP="00097C37">
      <w:pPr>
        <w:pStyle w:val="Caption"/>
        <w:jc w:val="both"/>
        <w:rPr>
          <w:lang w:val="en-US"/>
        </w:rPr>
      </w:pPr>
      <w:bookmarkStart w:id="13" w:name="_Toc521185557"/>
      <w:r>
        <w:t xml:space="preserve">Figure </w:t>
      </w:r>
      <w:r>
        <w:fldChar w:fldCharType="begin"/>
      </w:r>
      <w:r>
        <w:instrText xml:space="preserve"> SEQ Figure \* ARABIC </w:instrText>
      </w:r>
      <w:r>
        <w:fldChar w:fldCharType="separate"/>
      </w:r>
      <w:r w:rsidR="00AD3B8B">
        <w:rPr>
          <w:noProof/>
        </w:rPr>
        <w:t>4</w:t>
      </w:r>
      <w:r>
        <w:fldChar w:fldCharType="end"/>
      </w:r>
      <w:r>
        <w:t xml:space="preserve"> CULTURAL WEB - CITIGROUP COLOMBIA</w:t>
      </w:r>
      <w:bookmarkEnd w:id="13"/>
    </w:p>
    <w:p w14:paraId="2B6C3A88" w14:textId="77777777" w:rsidR="00405009" w:rsidRPr="00C57CD2" w:rsidRDefault="00405009" w:rsidP="00C57CD2">
      <w:pPr>
        <w:rPr>
          <w:lang w:val="en-US"/>
        </w:rPr>
      </w:pPr>
    </w:p>
    <w:p w14:paraId="7163D948" w14:textId="1873862B" w:rsidR="00962688" w:rsidRPr="005C2B75" w:rsidRDefault="005C2B75" w:rsidP="00B707A9">
      <w:pPr>
        <w:pStyle w:val="Heading3"/>
        <w:ind w:firstLine="708"/>
        <w:rPr>
          <w:lang w:val="en-US"/>
        </w:rPr>
      </w:pPr>
      <w:bookmarkStart w:id="14" w:name="_Toc521185529"/>
      <w:r w:rsidRPr="005C2B75">
        <w:rPr>
          <w:lang w:val="en-US"/>
        </w:rPr>
        <w:t>2.</w:t>
      </w:r>
      <w:r w:rsidR="002A79CD">
        <w:rPr>
          <w:lang w:val="en-US"/>
        </w:rPr>
        <w:t>3</w:t>
      </w:r>
      <w:r w:rsidRPr="005C2B75">
        <w:rPr>
          <w:lang w:val="en-US"/>
        </w:rPr>
        <w:t>.</w:t>
      </w:r>
      <w:r w:rsidR="00CF1F54">
        <w:rPr>
          <w:lang w:val="en-US"/>
        </w:rPr>
        <w:t>4</w:t>
      </w:r>
      <w:r>
        <w:rPr>
          <w:lang w:val="en-US"/>
        </w:rPr>
        <w:tab/>
        <w:t xml:space="preserve">CORPORATE SOCIAL RESPONSIBILITY </w:t>
      </w:r>
      <w:r w:rsidR="00E86581">
        <w:rPr>
          <w:lang w:val="en-US"/>
        </w:rPr>
        <w:t xml:space="preserve">(CSR) </w:t>
      </w:r>
      <w:r w:rsidR="008E656E">
        <w:rPr>
          <w:lang w:val="en-US"/>
        </w:rPr>
        <w:t xml:space="preserve">- </w:t>
      </w:r>
      <w:r>
        <w:rPr>
          <w:lang w:val="en-US"/>
        </w:rPr>
        <w:t>SITUATIONAL ANALYSIS</w:t>
      </w:r>
      <w:bookmarkEnd w:id="14"/>
      <w:r w:rsidR="00962688" w:rsidRPr="005C2B75">
        <w:rPr>
          <w:lang w:val="en-US"/>
        </w:rPr>
        <w:tab/>
      </w:r>
    </w:p>
    <w:p w14:paraId="1AEFC0E5" w14:textId="77777777" w:rsidR="008E656E" w:rsidRDefault="008E656E" w:rsidP="00B45BF9">
      <w:pPr>
        <w:jc w:val="both"/>
        <w:rPr>
          <w:lang w:val="en-US"/>
        </w:rPr>
      </w:pPr>
    </w:p>
    <w:p w14:paraId="07EFE1C7" w14:textId="2EC15ABC" w:rsidR="00B45BF9" w:rsidRPr="00B45BF9" w:rsidRDefault="00B45BF9" w:rsidP="00AB65B4">
      <w:pPr>
        <w:spacing w:line="360" w:lineRule="auto"/>
        <w:jc w:val="both"/>
        <w:rPr>
          <w:lang w:val="en-US"/>
        </w:rPr>
      </w:pPr>
      <w:r w:rsidRPr="00B45BF9">
        <w:rPr>
          <w:lang w:val="en-US"/>
        </w:rPr>
        <w:t xml:space="preserve">Philip Kotler defined 2005 CSR as “a commitment to improve community well-being through discretionary business practices and contributions of corporate </w:t>
      </w:r>
      <w:r w:rsidR="001D6EB4" w:rsidRPr="00B45BF9">
        <w:rPr>
          <w:lang w:val="en-US"/>
        </w:rPr>
        <w:t xml:space="preserve">resources” </w:t>
      </w:r>
      <w:r w:rsidR="001D6EB4">
        <w:rPr>
          <w:lang w:val="en-US"/>
        </w:rPr>
        <w:t>(</w:t>
      </w:r>
      <w:r w:rsidR="00932B88" w:rsidRPr="00932B88">
        <w:rPr>
          <w:lang w:val="en-US"/>
        </w:rPr>
        <w:t>MARKETING 3.0</w:t>
      </w:r>
      <w:r w:rsidR="00932B88">
        <w:rPr>
          <w:lang w:val="en-US"/>
        </w:rPr>
        <w:t>, 2010</w:t>
      </w:r>
      <w:r w:rsidR="00E86581" w:rsidRPr="00932B88">
        <w:rPr>
          <w:lang w:val="en-US"/>
        </w:rPr>
        <w:t>)</w:t>
      </w:r>
      <w:r w:rsidR="00932B88">
        <w:rPr>
          <w:lang w:val="en-US"/>
        </w:rPr>
        <w:t>.</w:t>
      </w:r>
    </w:p>
    <w:p w14:paraId="410E1421" w14:textId="79A6A399" w:rsidR="00962688" w:rsidRDefault="00B45BF9" w:rsidP="00AB65B4">
      <w:pPr>
        <w:spacing w:line="360" w:lineRule="auto"/>
        <w:jc w:val="both"/>
        <w:rPr>
          <w:lang w:val="en-US"/>
        </w:rPr>
      </w:pPr>
      <w:r w:rsidRPr="00B45BF9">
        <w:rPr>
          <w:lang w:val="en-US"/>
        </w:rPr>
        <w:t xml:space="preserve">Rachel </w:t>
      </w:r>
      <w:r w:rsidR="00EB1567" w:rsidRPr="00B45BF9">
        <w:rPr>
          <w:lang w:val="en-US"/>
        </w:rPr>
        <w:t>Hutchi</w:t>
      </w:r>
      <w:r w:rsidR="00932B88">
        <w:rPr>
          <w:lang w:val="en-US"/>
        </w:rPr>
        <w:t>s</w:t>
      </w:r>
      <w:r w:rsidR="00EB1567" w:rsidRPr="00B45BF9">
        <w:rPr>
          <w:lang w:val="en-US"/>
        </w:rPr>
        <w:t>son</w:t>
      </w:r>
      <w:r w:rsidRPr="00B45BF9">
        <w:rPr>
          <w:lang w:val="en-US"/>
        </w:rPr>
        <w:t xml:space="preserve"> went one step further than </w:t>
      </w:r>
      <w:r w:rsidR="008D4C9C">
        <w:rPr>
          <w:lang w:val="en-US"/>
        </w:rPr>
        <w:t>Kotler</w:t>
      </w:r>
      <w:r>
        <w:rPr>
          <w:lang w:val="en-US"/>
        </w:rPr>
        <w:t xml:space="preserve"> (</w:t>
      </w:r>
      <w:r w:rsidR="00932B88" w:rsidRPr="003428F0">
        <w:rPr>
          <w:lang w:val="en-US"/>
        </w:rPr>
        <w:t>Hutchisson, 2016</w:t>
      </w:r>
      <w:r w:rsidRPr="003428F0">
        <w:rPr>
          <w:lang w:val="en-US"/>
        </w:rPr>
        <w:t>)</w:t>
      </w:r>
      <w:r w:rsidR="00EB1567" w:rsidRPr="003428F0">
        <w:rPr>
          <w:lang w:val="en-US"/>
        </w:rPr>
        <w:t>.</w:t>
      </w:r>
      <w:r w:rsidRPr="00B45BF9">
        <w:rPr>
          <w:lang w:val="en-US"/>
        </w:rPr>
        <w:t xml:space="preserve"> She stated a decade later regarding CSR that “Good is for Everyone.”, meaning it is for cities, small businesses, nonprofits, government, and every other kind of commercial or social concern. It is for all and not only certain kinds of organizations are capable of being wired for good.</w:t>
      </w:r>
      <w:r>
        <w:rPr>
          <w:lang w:val="en-US"/>
        </w:rPr>
        <w:t xml:space="preserve"> </w:t>
      </w:r>
      <w:r w:rsidRPr="00B45BF9">
        <w:rPr>
          <w:lang w:val="en-US"/>
        </w:rPr>
        <w:t>In her view, it’s time to shift to HUMAN Social Responsibility. It means that organizations of all sizes, as conveners of people, will take their lead from their employees and their individual human social contracts.</w:t>
      </w:r>
    </w:p>
    <w:p w14:paraId="5B3C28D9" w14:textId="6E6FAAEC" w:rsidR="00B45BF9" w:rsidRDefault="00B45BF9" w:rsidP="00AB65B4">
      <w:pPr>
        <w:spacing w:line="360" w:lineRule="auto"/>
        <w:jc w:val="both"/>
        <w:rPr>
          <w:lang w:val="en-US"/>
        </w:rPr>
      </w:pPr>
      <w:r>
        <w:rPr>
          <w:lang w:val="en-US"/>
        </w:rPr>
        <w:t xml:space="preserve">At Citigroup Colombia, CSR is applied with the </w:t>
      </w:r>
      <w:r w:rsidR="00EB1567">
        <w:rPr>
          <w:lang w:val="en-US"/>
        </w:rPr>
        <w:t>Hutchis</w:t>
      </w:r>
      <w:r w:rsidR="003428F0">
        <w:rPr>
          <w:lang w:val="en-US"/>
        </w:rPr>
        <w:t>s</w:t>
      </w:r>
      <w:r w:rsidR="00EB1567">
        <w:rPr>
          <w:lang w:val="en-US"/>
        </w:rPr>
        <w:t>on’s</w:t>
      </w:r>
      <w:r>
        <w:rPr>
          <w:lang w:val="en-US"/>
        </w:rPr>
        <w:t xml:space="preserve"> approach, although there are corporate guidelines as to what CSR </w:t>
      </w:r>
      <w:r w:rsidR="00A46CF2">
        <w:rPr>
          <w:lang w:val="en-US"/>
        </w:rPr>
        <w:t xml:space="preserve">means to the </w:t>
      </w:r>
      <w:r w:rsidR="00A46CF2" w:rsidRPr="007E62BF">
        <w:rPr>
          <w:lang w:val="en-US"/>
        </w:rPr>
        <w:t>bank</w:t>
      </w:r>
      <w:r w:rsidR="008E656E" w:rsidRPr="007E62BF">
        <w:rPr>
          <w:lang w:val="en-US"/>
        </w:rPr>
        <w:t xml:space="preserve"> (</w:t>
      </w:r>
      <w:r w:rsidR="003428F0" w:rsidRPr="007E62BF">
        <w:rPr>
          <w:lang w:val="en-US"/>
        </w:rPr>
        <w:t>CITIZENSHIP 2018</w:t>
      </w:r>
      <w:r w:rsidR="008E656E" w:rsidRPr="007E62BF">
        <w:rPr>
          <w:lang w:val="en-US"/>
        </w:rPr>
        <w:t>)</w:t>
      </w:r>
      <w:r w:rsidR="00A46CF2" w:rsidRPr="007E62BF">
        <w:rPr>
          <w:lang w:val="en-US"/>
        </w:rPr>
        <w:t>, t</w:t>
      </w:r>
      <w:r w:rsidR="00A46CF2">
        <w:rPr>
          <w:lang w:val="en-US"/>
        </w:rPr>
        <w:t xml:space="preserve">he selected related projects in Colombia are suggestions from its employees. </w:t>
      </w:r>
    </w:p>
    <w:p w14:paraId="15EA2530" w14:textId="29F59E07" w:rsidR="00E86581" w:rsidRDefault="00A46CF2" w:rsidP="00AB65B4">
      <w:pPr>
        <w:spacing w:line="360" w:lineRule="auto"/>
        <w:jc w:val="both"/>
      </w:pPr>
      <w:r>
        <w:t xml:space="preserve">Guidelines </w:t>
      </w:r>
      <w:r w:rsidR="008E656E">
        <w:t xml:space="preserve">and applied Projects </w:t>
      </w:r>
      <w:r>
        <w:t>were</w:t>
      </w:r>
      <w:r w:rsidR="008D4C9C">
        <w:t xml:space="preserve"> (extract)</w:t>
      </w:r>
      <w:r>
        <w:t xml:space="preserve">: </w:t>
      </w:r>
    </w:p>
    <w:p w14:paraId="5A539D43" w14:textId="77777777" w:rsidR="00E86581" w:rsidRDefault="00A46CF2" w:rsidP="00AB65B4">
      <w:pPr>
        <w:pStyle w:val="ListParagraph"/>
        <w:numPr>
          <w:ilvl w:val="0"/>
          <w:numId w:val="9"/>
        </w:numPr>
        <w:spacing w:line="360" w:lineRule="auto"/>
        <w:jc w:val="both"/>
      </w:pPr>
      <w:r>
        <w:t xml:space="preserve">“Contribute to the creation of economically healthy communities through financial inclusion.” Project: Give specific financial funds to small developing companies. </w:t>
      </w:r>
    </w:p>
    <w:p w14:paraId="23A45745" w14:textId="283EE1B4" w:rsidR="00E86581" w:rsidRDefault="001D6EB4" w:rsidP="00AB65B4">
      <w:pPr>
        <w:pStyle w:val="ListParagraph"/>
        <w:numPr>
          <w:ilvl w:val="0"/>
          <w:numId w:val="9"/>
        </w:numPr>
        <w:spacing w:line="360" w:lineRule="auto"/>
        <w:jc w:val="both"/>
      </w:pPr>
      <w:r>
        <w:t>” Develop</w:t>
      </w:r>
      <w:r w:rsidR="00A46CF2">
        <w:t xml:space="preserve"> financial capabilities in society where they operate through education initiatives.” Project: Fund to students </w:t>
      </w:r>
      <w:r>
        <w:t>of</w:t>
      </w:r>
      <w:r w:rsidR="00A46CF2">
        <w:t xml:space="preserve"> low income families in Colombia. </w:t>
      </w:r>
    </w:p>
    <w:p w14:paraId="07C1A8B6" w14:textId="77777777" w:rsidR="00E86581" w:rsidRDefault="00A46CF2" w:rsidP="00AB65B4">
      <w:pPr>
        <w:pStyle w:val="ListParagraph"/>
        <w:numPr>
          <w:ilvl w:val="0"/>
          <w:numId w:val="9"/>
        </w:numPr>
        <w:spacing w:line="360" w:lineRule="auto"/>
        <w:jc w:val="both"/>
      </w:pPr>
      <w:r>
        <w:t xml:space="preserve">“Support the construction of the country through differential products and services.” </w:t>
      </w:r>
    </w:p>
    <w:p w14:paraId="6A9B9AB1" w14:textId="6EE5FA56" w:rsidR="00A46CF2" w:rsidRDefault="00A46CF2" w:rsidP="00AB65B4">
      <w:pPr>
        <w:pStyle w:val="ListParagraph"/>
        <w:spacing w:line="360" w:lineRule="auto"/>
        <w:ind w:left="1068"/>
        <w:jc w:val="both"/>
      </w:pPr>
      <w:r>
        <w:t>Project: Help building water supply places in rural areas.</w:t>
      </w:r>
    </w:p>
    <w:p w14:paraId="4733714B" w14:textId="3D2B431A" w:rsidR="00A46CF2" w:rsidRDefault="00A46CF2" w:rsidP="00AB65B4">
      <w:pPr>
        <w:spacing w:line="360" w:lineRule="auto"/>
        <w:jc w:val="both"/>
      </w:pPr>
      <w:r>
        <w:t>The</w:t>
      </w:r>
      <w:r w:rsidR="008D4C9C">
        <w:t xml:space="preserve"> beneficial</w:t>
      </w:r>
      <w:r>
        <w:t xml:space="preserve"> effects for Citi Colombia can be </w:t>
      </w:r>
      <w:r w:rsidR="00C003CF">
        <w:t>found in Appendix II “CSR Impact Citi Colombia”.</w:t>
      </w:r>
    </w:p>
    <w:p w14:paraId="0E69EFB2" w14:textId="49C3E270" w:rsidR="00AB65B4" w:rsidRDefault="00AB65B4">
      <w:pPr>
        <w:spacing w:after="160" w:line="259" w:lineRule="auto"/>
      </w:pPr>
      <w:r>
        <w:br w:type="page"/>
      </w:r>
    </w:p>
    <w:p w14:paraId="1C59E83F" w14:textId="77777777" w:rsidR="00AB65B4" w:rsidRPr="00A46CF2" w:rsidRDefault="00AB65B4" w:rsidP="00AB65B4">
      <w:pPr>
        <w:spacing w:line="360" w:lineRule="auto"/>
        <w:jc w:val="both"/>
      </w:pPr>
    </w:p>
    <w:p w14:paraId="67616CC6" w14:textId="40952733" w:rsidR="00DC2498" w:rsidRDefault="00DC2498" w:rsidP="00FE59A9">
      <w:pPr>
        <w:pStyle w:val="Heading2"/>
        <w:ind w:firstLine="708"/>
        <w:rPr>
          <w:lang w:val="en-US"/>
        </w:rPr>
      </w:pPr>
      <w:bookmarkStart w:id="15" w:name="_Toc521185530"/>
      <w:r w:rsidRPr="00DA2C2C">
        <w:rPr>
          <w:lang w:val="en-US"/>
        </w:rPr>
        <w:t>2.</w:t>
      </w:r>
      <w:r w:rsidR="002A79CD">
        <w:rPr>
          <w:lang w:val="en-US"/>
        </w:rPr>
        <w:t>4</w:t>
      </w:r>
      <w:r w:rsidRPr="00DA2C2C">
        <w:rPr>
          <w:lang w:val="en-US"/>
        </w:rPr>
        <w:tab/>
        <w:t>PESTEL COLOMBIA</w:t>
      </w:r>
      <w:r w:rsidR="00730DBE">
        <w:rPr>
          <w:lang w:val="en-US"/>
        </w:rPr>
        <w:t xml:space="preserve"> </w:t>
      </w:r>
      <w:r w:rsidR="00730DBE">
        <w:rPr>
          <w:noProof/>
          <w:lang w:val="en-US"/>
        </w:rPr>
        <w:drawing>
          <wp:inline distT="0" distB="0" distL="0" distR="0" wp14:anchorId="6F6D901C" wp14:editId="3622D0E6">
            <wp:extent cx="180975" cy="1047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7408" cy="108499"/>
                    </a:xfrm>
                    <a:prstGeom prst="rect">
                      <a:avLst/>
                    </a:prstGeom>
                    <a:noFill/>
                    <a:ln>
                      <a:noFill/>
                    </a:ln>
                  </pic:spPr>
                </pic:pic>
              </a:graphicData>
            </a:graphic>
          </wp:inline>
        </w:drawing>
      </w:r>
      <w:bookmarkEnd w:id="15"/>
    </w:p>
    <w:p w14:paraId="12900ACA" w14:textId="77777777" w:rsidR="00971778" w:rsidRDefault="00971778" w:rsidP="00971778">
      <w:pPr>
        <w:rPr>
          <w:lang w:eastAsia="en-GB"/>
        </w:rPr>
      </w:pPr>
    </w:p>
    <w:p w14:paraId="3AFAB456" w14:textId="113B3E1F" w:rsidR="00971778" w:rsidRDefault="00971778" w:rsidP="008E656E">
      <w:pPr>
        <w:spacing w:line="360" w:lineRule="auto"/>
        <w:jc w:val="both"/>
        <w:rPr>
          <w:rFonts w:cstheme="minorHAnsi"/>
          <w:color w:val="000000"/>
          <w:sz w:val="21"/>
          <w:szCs w:val="21"/>
          <w:shd w:val="clear" w:color="auto" w:fill="FFFFFF"/>
        </w:rPr>
      </w:pPr>
      <w:r>
        <w:rPr>
          <w:rFonts w:cstheme="minorHAnsi"/>
          <w:color w:val="000000"/>
          <w:sz w:val="21"/>
          <w:szCs w:val="21"/>
          <w:shd w:val="clear" w:color="auto" w:fill="FFFFFF"/>
        </w:rPr>
        <w:t>Colombia</w:t>
      </w:r>
      <w:r w:rsidRPr="00D20B3F">
        <w:rPr>
          <w:rFonts w:cstheme="minorHAnsi"/>
          <w:color w:val="000000"/>
          <w:sz w:val="21"/>
          <w:szCs w:val="21"/>
          <w:shd w:val="clear" w:color="auto" w:fill="FFFFFF"/>
        </w:rPr>
        <w:t xml:space="preserve"> had a population of </w:t>
      </w:r>
      <w:r>
        <w:rPr>
          <w:rFonts w:cstheme="minorHAnsi"/>
          <w:color w:val="000000"/>
          <w:sz w:val="21"/>
          <w:szCs w:val="21"/>
          <w:shd w:val="clear" w:color="auto" w:fill="FFFFFF"/>
        </w:rPr>
        <w:t>49</w:t>
      </w:r>
      <w:r w:rsidRPr="00D20B3F">
        <w:rPr>
          <w:rFonts w:cstheme="minorHAnsi"/>
          <w:color w:val="000000"/>
          <w:sz w:val="21"/>
          <w:szCs w:val="21"/>
          <w:shd w:val="clear" w:color="auto" w:fill="FFFFFF"/>
        </w:rPr>
        <w:t>.</w:t>
      </w:r>
      <w:r>
        <w:rPr>
          <w:rFonts w:cstheme="minorHAnsi"/>
          <w:color w:val="000000"/>
          <w:sz w:val="21"/>
          <w:szCs w:val="21"/>
          <w:shd w:val="clear" w:color="auto" w:fill="FFFFFF"/>
        </w:rPr>
        <w:t>29</w:t>
      </w:r>
      <w:r w:rsidRPr="00D20B3F">
        <w:rPr>
          <w:rFonts w:cstheme="minorHAnsi"/>
          <w:color w:val="000000"/>
          <w:sz w:val="21"/>
          <w:szCs w:val="21"/>
          <w:shd w:val="clear" w:color="auto" w:fill="FFFFFF"/>
        </w:rPr>
        <w:t xml:space="preserve"> million in the year</w:t>
      </w:r>
      <w:r>
        <w:rPr>
          <w:rFonts w:cstheme="minorHAnsi"/>
          <w:color w:val="000000"/>
          <w:sz w:val="21"/>
          <w:szCs w:val="21"/>
          <w:shd w:val="clear" w:color="auto" w:fill="FFFFFF"/>
        </w:rPr>
        <w:t xml:space="preserve"> 2017</w:t>
      </w:r>
      <w:r w:rsidRPr="00D20B3F">
        <w:rPr>
          <w:rFonts w:cstheme="minorHAnsi"/>
          <w:color w:val="000000"/>
          <w:sz w:val="21"/>
          <w:szCs w:val="21"/>
          <w:shd w:val="clear" w:color="auto" w:fill="FFFFFF"/>
        </w:rPr>
        <w:t>. In 201</w:t>
      </w:r>
      <w:r>
        <w:rPr>
          <w:rFonts w:cstheme="minorHAnsi"/>
          <w:color w:val="000000"/>
          <w:sz w:val="21"/>
          <w:szCs w:val="21"/>
          <w:shd w:val="clear" w:color="auto" w:fill="FFFFFF"/>
        </w:rPr>
        <w:t>7</w:t>
      </w:r>
      <w:r w:rsidRPr="00D20B3F">
        <w:rPr>
          <w:rFonts w:cstheme="minorHAnsi"/>
          <w:color w:val="000000"/>
          <w:sz w:val="21"/>
          <w:szCs w:val="21"/>
          <w:shd w:val="clear" w:color="auto" w:fill="FFFFFF"/>
        </w:rPr>
        <w:t xml:space="preserve">, </w:t>
      </w:r>
      <w:r w:rsidR="00862230">
        <w:rPr>
          <w:rFonts w:cstheme="minorHAnsi"/>
          <w:color w:val="000000"/>
          <w:sz w:val="21"/>
          <w:szCs w:val="21"/>
          <w:shd w:val="clear" w:color="auto" w:fill="FFFFFF"/>
        </w:rPr>
        <w:t>Colombia’</w:t>
      </w:r>
      <w:r w:rsidR="00862230" w:rsidRPr="00D20B3F">
        <w:rPr>
          <w:rFonts w:cstheme="minorHAnsi"/>
          <w:color w:val="000000"/>
          <w:sz w:val="21"/>
          <w:szCs w:val="21"/>
          <w:shd w:val="clear" w:color="auto" w:fill="FFFFFF"/>
        </w:rPr>
        <w:t>s</w:t>
      </w:r>
      <w:r w:rsidRPr="00D20B3F">
        <w:rPr>
          <w:rFonts w:cstheme="minorHAnsi"/>
          <w:color w:val="000000"/>
          <w:sz w:val="21"/>
          <w:szCs w:val="21"/>
          <w:shd w:val="clear" w:color="auto" w:fill="FFFFFF"/>
        </w:rPr>
        <w:t xml:space="preserve"> unemployment rate was </w:t>
      </w:r>
      <w:r>
        <w:rPr>
          <w:rFonts w:cstheme="minorHAnsi"/>
          <w:color w:val="000000"/>
          <w:sz w:val="21"/>
          <w:szCs w:val="21"/>
          <w:shd w:val="clear" w:color="auto" w:fill="FFFFFF"/>
        </w:rPr>
        <w:t>9.4</w:t>
      </w:r>
      <w:r w:rsidRPr="00D20B3F">
        <w:rPr>
          <w:rFonts w:cstheme="minorHAnsi"/>
          <w:color w:val="000000"/>
          <w:sz w:val="21"/>
          <w:szCs w:val="21"/>
          <w:shd w:val="clear" w:color="auto" w:fill="FFFFFF"/>
        </w:rPr>
        <w:t xml:space="preserve">%, inflation rate was below </w:t>
      </w:r>
      <w:r>
        <w:rPr>
          <w:rFonts w:cstheme="minorHAnsi"/>
          <w:color w:val="000000"/>
          <w:sz w:val="21"/>
          <w:szCs w:val="21"/>
          <w:shd w:val="clear" w:color="auto" w:fill="FFFFFF"/>
        </w:rPr>
        <w:t>5</w:t>
      </w:r>
      <w:r w:rsidRPr="00D20B3F">
        <w:rPr>
          <w:rFonts w:cstheme="minorHAnsi"/>
          <w:color w:val="000000"/>
          <w:sz w:val="21"/>
          <w:szCs w:val="21"/>
          <w:shd w:val="clear" w:color="auto" w:fill="FFFFFF"/>
        </w:rPr>
        <w:t xml:space="preserve">% and GDP was </w:t>
      </w:r>
      <w:r>
        <w:rPr>
          <w:rFonts w:cstheme="minorHAnsi"/>
          <w:color w:val="000000"/>
          <w:sz w:val="21"/>
          <w:szCs w:val="21"/>
          <w:shd w:val="clear" w:color="auto" w:fill="FFFFFF"/>
        </w:rPr>
        <w:t>14</w:t>
      </w:r>
      <w:r w:rsidRPr="00D20B3F">
        <w:rPr>
          <w:rFonts w:cstheme="minorHAnsi"/>
          <w:color w:val="000000"/>
          <w:sz w:val="21"/>
          <w:szCs w:val="21"/>
          <w:shd w:val="clear" w:color="auto" w:fill="FFFFFF"/>
        </w:rPr>
        <w:t>.</w:t>
      </w:r>
      <w:r>
        <w:rPr>
          <w:rFonts w:cstheme="minorHAnsi"/>
          <w:color w:val="000000"/>
          <w:sz w:val="21"/>
          <w:szCs w:val="21"/>
          <w:shd w:val="clear" w:color="auto" w:fill="FFFFFF"/>
        </w:rPr>
        <w:t>485</w:t>
      </w:r>
      <w:r w:rsidRPr="00D20B3F">
        <w:rPr>
          <w:rFonts w:cstheme="minorHAnsi"/>
          <w:color w:val="000000"/>
          <w:sz w:val="21"/>
          <w:szCs w:val="21"/>
          <w:shd w:val="clear" w:color="auto" w:fill="FFFFFF"/>
        </w:rPr>
        <w:t xml:space="preserve"> US$</w:t>
      </w:r>
      <w:r w:rsidR="00862230">
        <w:rPr>
          <w:rFonts w:cstheme="minorHAnsi"/>
          <w:color w:val="000000"/>
          <w:sz w:val="21"/>
          <w:szCs w:val="21"/>
          <w:shd w:val="clear" w:color="auto" w:fill="FFFFFF"/>
        </w:rPr>
        <w:t>,</w:t>
      </w:r>
      <w:r w:rsidRPr="00D20B3F">
        <w:rPr>
          <w:rFonts w:cstheme="minorHAnsi"/>
          <w:color w:val="000000"/>
          <w:sz w:val="21"/>
          <w:szCs w:val="21"/>
          <w:shd w:val="clear" w:color="auto" w:fill="FFFFFF"/>
        </w:rPr>
        <w:t xml:space="preserve"> ranking it globally on </w:t>
      </w:r>
      <w:r>
        <w:rPr>
          <w:rFonts w:cstheme="minorHAnsi"/>
          <w:color w:val="000000"/>
          <w:sz w:val="21"/>
          <w:szCs w:val="21"/>
          <w:shd w:val="clear" w:color="auto" w:fill="FFFFFF"/>
        </w:rPr>
        <w:t>54</w:t>
      </w:r>
      <w:r w:rsidRPr="00D20B3F">
        <w:rPr>
          <w:rFonts w:cstheme="minorHAnsi"/>
          <w:color w:val="000000"/>
          <w:sz w:val="21"/>
          <w:szCs w:val="21"/>
          <w:shd w:val="clear" w:color="auto" w:fill="FFFFFF"/>
          <w:vertAlign w:val="superscript"/>
        </w:rPr>
        <w:t>th</w:t>
      </w:r>
      <w:r w:rsidRPr="00D20B3F">
        <w:rPr>
          <w:rFonts w:cstheme="minorHAnsi"/>
          <w:color w:val="000000"/>
          <w:sz w:val="21"/>
          <w:szCs w:val="21"/>
          <w:shd w:val="clear" w:color="auto" w:fill="FFFFFF"/>
        </w:rPr>
        <w:t xml:space="preserve"> place. (IMD, 2017)</w:t>
      </w:r>
    </w:p>
    <w:p w14:paraId="5176B122" w14:textId="0091E762" w:rsidR="00A66CA6" w:rsidRDefault="00A66CA6" w:rsidP="008E656E">
      <w:pPr>
        <w:spacing w:line="360" w:lineRule="auto"/>
        <w:jc w:val="both"/>
        <w:rPr>
          <w:rFonts w:cstheme="minorHAnsi"/>
          <w:color w:val="000000"/>
          <w:sz w:val="21"/>
          <w:szCs w:val="21"/>
          <w:shd w:val="clear" w:color="auto" w:fill="FFFFFF"/>
        </w:rPr>
      </w:pPr>
      <w:r>
        <w:rPr>
          <w:rFonts w:cstheme="minorHAnsi"/>
          <w:color w:val="000000"/>
          <w:sz w:val="21"/>
          <w:szCs w:val="21"/>
          <w:shd w:val="clear" w:color="auto" w:fill="FFFFFF"/>
        </w:rPr>
        <w:t xml:space="preserve">Furthermore, Colombia is </w:t>
      </w:r>
      <w:r w:rsidR="00862230">
        <w:rPr>
          <w:rFonts w:cstheme="minorHAnsi"/>
          <w:color w:val="000000"/>
          <w:sz w:val="21"/>
          <w:szCs w:val="21"/>
          <w:shd w:val="clear" w:color="auto" w:fill="FFFFFF"/>
        </w:rPr>
        <w:t>an</w:t>
      </w:r>
      <w:r>
        <w:rPr>
          <w:rFonts w:cstheme="minorHAnsi"/>
          <w:color w:val="000000"/>
          <w:sz w:val="21"/>
          <w:szCs w:val="21"/>
          <w:shd w:val="clear" w:color="auto" w:fill="FFFFFF"/>
        </w:rPr>
        <w:t xml:space="preserve"> OECD member since May 2018.</w:t>
      </w:r>
    </w:p>
    <w:p w14:paraId="3E14A802" w14:textId="77777777" w:rsidR="00971778" w:rsidRDefault="00971778" w:rsidP="00971778">
      <w:pPr>
        <w:keepNext/>
        <w:jc w:val="both"/>
      </w:pPr>
      <w:r>
        <w:rPr>
          <w:rFonts w:cstheme="minorHAnsi"/>
          <w:noProof/>
          <w:lang w:eastAsia="en-GB"/>
        </w:rPr>
        <w:drawing>
          <wp:inline distT="0" distB="0" distL="0" distR="0" wp14:anchorId="292787CE" wp14:editId="06F92A2E">
            <wp:extent cx="2044700" cy="2034187"/>
            <wp:effectExtent l="19050" t="19050" r="12700" b="234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53122" cy="2042566"/>
                    </a:xfrm>
                    <a:prstGeom prst="rect">
                      <a:avLst/>
                    </a:prstGeom>
                    <a:noFill/>
                    <a:ln w="6350">
                      <a:solidFill>
                        <a:schemeClr val="tx1"/>
                      </a:solidFill>
                    </a:ln>
                  </pic:spPr>
                </pic:pic>
              </a:graphicData>
            </a:graphic>
          </wp:inline>
        </w:drawing>
      </w:r>
    </w:p>
    <w:p w14:paraId="21026E60" w14:textId="0D60BA2A" w:rsidR="00971778" w:rsidRPr="00D20B3F" w:rsidRDefault="00971778" w:rsidP="00971778">
      <w:pPr>
        <w:pStyle w:val="Caption"/>
        <w:jc w:val="both"/>
        <w:rPr>
          <w:rFonts w:cstheme="minorHAnsi"/>
          <w:lang w:eastAsia="en-GB"/>
        </w:rPr>
      </w:pPr>
      <w:bookmarkStart w:id="16" w:name="_Toc521185558"/>
      <w:r>
        <w:t xml:space="preserve">Figure </w:t>
      </w:r>
      <w:r>
        <w:fldChar w:fldCharType="begin"/>
      </w:r>
      <w:r>
        <w:instrText xml:space="preserve"> SEQ Figure \* ARABIC </w:instrText>
      </w:r>
      <w:r>
        <w:fldChar w:fldCharType="separate"/>
      </w:r>
      <w:r w:rsidR="00AD3B8B">
        <w:rPr>
          <w:noProof/>
        </w:rPr>
        <w:t>5</w:t>
      </w:r>
      <w:r>
        <w:fldChar w:fldCharType="end"/>
      </w:r>
      <w:r>
        <w:t xml:space="preserve"> </w:t>
      </w:r>
      <w:r w:rsidRPr="00523561">
        <w:t>COUNTRY PROFILE - BASIC FACTS</w:t>
      </w:r>
      <w:r w:rsidR="00862230">
        <w:t xml:space="preserve"> (IMD 2017)</w:t>
      </w:r>
      <w:bookmarkEnd w:id="16"/>
    </w:p>
    <w:p w14:paraId="3833C097" w14:textId="7A795E09" w:rsidR="00971778" w:rsidRPr="00971778" w:rsidRDefault="00971778" w:rsidP="008E656E">
      <w:pPr>
        <w:spacing w:line="360" w:lineRule="auto"/>
        <w:jc w:val="both"/>
        <w:rPr>
          <w:rFonts w:cstheme="minorHAnsi"/>
          <w:color w:val="000000"/>
          <w:sz w:val="21"/>
          <w:szCs w:val="21"/>
        </w:rPr>
      </w:pPr>
      <w:r w:rsidRPr="00D20B3F">
        <w:rPr>
          <w:rFonts w:cstheme="minorHAnsi"/>
          <w:color w:val="000000"/>
          <w:sz w:val="21"/>
          <w:szCs w:val="21"/>
        </w:rPr>
        <w:t xml:space="preserve">Analysing the latest IMD report, it shows that in the </w:t>
      </w:r>
      <w:r>
        <w:rPr>
          <w:rFonts w:cstheme="minorHAnsi"/>
          <w:color w:val="000000"/>
          <w:sz w:val="21"/>
          <w:szCs w:val="21"/>
        </w:rPr>
        <w:t>economic</w:t>
      </w:r>
      <w:r w:rsidRPr="00D20B3F">
        <w:rPr>
          <w:rFonts w:cstheme="minorHAnsi"/>
          <w:color w:val="000000"/>
          <w:sz w:val="21"/>
          <w:szCs w:val="21"/>
        </w:rPr>
        <w:t xml:space="preserve"> sector</w:t>
      </w:r>
      <w:r>
        <w:rPr>
          <w:rFonts w:cstheme="minorHAnsi"/>
          <w:color w:val="000000"/>
          <w:sz w:val="21"/>
          <w:szCs w:val="21"/>
        </w:rPr>
        <w:t>,</w:t>
      </w:r>
      <w:r w:rsidR="00A77017">
        <w:rPr>
          <w:rFonts w:cstheme="minorHAnsi"/>
          <w:color w:val="000000"/>
          <w:sz w:val="21"/>
          <w:szCs w:val="21"/>
        </w:rPr>
        <w:t xml:space="preserve"> Colombia</w:t>
      </w:r>
      <w:r w:rsidRPr="00D20B3F">
        <w:rPr>
          <w:rFonts w:cstheme="minorHAnsi"/>
          <w:color w:val="000000"/>
          <w:sz w:val="21"/>
          <w:szCs w:val="21"/>
        </w:rPr>
        <w:t xml:space="preserve"> lays in the </w:t>
      </w:r>
      <w:r>
        <w:rPr>
          <w:rFonts w:cstheme="minorHAnsi"/>
          <w:color w:val="000000"/>
          <w:sz w:val="21"/>
          <w:szCs w:val="21"/>
        </w:rPr>
        <w:t>average</w:t>
      </w:r>
      <w:r w:rsidRPr="00D20B3F">
        <w:rPr>
          <w:rFonts w:cstheme="minorHAnsi"/>
          <w:color w:val="000000"/>
          <w:sz w:val="21"/>
          <w:szCs w:val="21"/>
        </w:rPr>
        <w:t xml:space="preserve"> ranks worldwide. </w:t>
      </w:r>
      <w:r>
        <w:rPr>
          <w:rFonts w:cstheme="minorHAnsi"/>
          <w:color w:val="000000"/>
          <w:sz w:val="21"/>
          <w:szCs w:val="21"/>
        </w:rPr>
        <w:t xml:space="preserve">However, it shows that Colombia as developing country, despite the achieved peace contract, still has many challenges to solve in terms of </w:t>
      </w:r>
      <w:r w:rsidR="009D0000">
        <w:rPr>
          <w:rFonts w:cstheme="minorHAnsi"/>
          <w:color w:val="000000"/>
          <w:sz w:val="21"/>
          <w:szCs w:val="21"/>
        </w:rPr>
        <w:t>Business-/Government Efficiency as well as in Infrastructure</w:t>
      </w:r>
      <w:r w:rsidRPr="00D20B3F">
        <w:rPr>
          <w:rFonts w:cstheme="minorHAnsi"/>
          <w:color w:val="000000"/>
          <w:sz w:val="21"/>
          <w:szCs w:val="21"/>
        </w:rPr>
        <w:t xml:space="preserve"> (IMD, 2017)</w:t>
      </w:r>
    </w:p>
    <w:p w14:paraId="7E1A060B" w14:textId="77777777" w:rsidR="00971778" w:rsidRDefault="00971778" w:rsidP="00971778">
      <w:pPr>
        <w:keepNext/>
      </w:pPr>
      <w:r>
        <w:rPr>
          <w:noProof/>
          <w:lang w:val="en-US"/>
        </w:rPr>
        <w:drawing>
          <wp:inline distT="0" distB="0" distL="0" distR="0" wp14:anchorId="58D03CAD" wp14:editId="4E6240CB">
            <wp:extent cx="3923566" cy="2009775"/>
            <wp:effectExtent l="19050" t="19050" r="2032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60228" cy="2028554"/>
                    </a:xfrm>
                    <a:prstGeom prst="rect">
                      <a:avLst/>
                    </a:prstGeom>
                    <a:noFill/>
                    <a:ln w="6350">
                      <a:solidFill>
                        <a:schemeClr val="tx1"/>
                      </a:solidFill>
                    </a:ln>
                  </pic:spPr>
                </pic:pic>
              </a:graphicData>
            </a:graphic>
          </wp:inline>
        </w:drawing>
      </w:r>
    </w:p>
    <w:p w14:paraId="310481EF" w14:textId="0AF8BEC3" w:rsidR="00971778" w:rsidRPr="00971778" w:rsidRDefault="00971778" w:rsidP="00971778">
      <w:pPr>
        <w:pStyle w:val="Caption"/>
        <w:rPr>
          <w:lang w:val="en-US"/>
        </w:rPr>
      </w:pPr>
      <w:bookmarkStart w:id="17" w:name="_Toc521185559"/>
      <w:r>
        <w:t xml:space="preserve">Figure </w:t>
      </w:r>
      <w:r>
        <w:fldChar w:fldCharType="begin"/>
      </w:r>
      <w:r>
        <w:instrText xml:space="preserve"> SEQ Figure \* ARABIC </w:instrText>
      </w:r>
      <w:r>
        <w:fldChar w:fldCharType="separate"/>
      </w:r>
      <w:r w:rsidR="00AD3B8B">
        <w:rPr>
          <w:noProof/>
        </w:rPr>
        <w:t>6</w:t>
      </w:r>
      <w:r>
        <w:fldChar w:fldCharType="end"/>
      </w:r>
      <w:r>
        <w:t xml:space="preserve"> </w:t>
      </w:r>
      <w:r w:rsidRPr="00CE7CEE">
        <w:t>COUNTRY PROFILE - LANDSCAPE</w:t>
      </w:r>
      <w:bookmarkEnd w:id="17"/>
    </w:p>
    <w:p w14:paraId="3A9B8EFF" w14:textId="77777777" w:rsidR="00CF1F54" w:rsidRDefault="00CF1F54">
      <w:pPr>
        <w:spacing w:after="160" w:line="259" w:lineRule="auto"/>
        <w:rPr>
          <w:rFonts w:asciiTheme="majorHAnsi" w:eastAsiaTheme="majorEastAsia" w:hAnsiTheme="majorHAnsi" w:cstheme="majorBidi"/>
          <w:b/>
          <w:color w:val="000000" w:themeColor="text1"/>
          <w:sz w:val="24"/>
          <w:lang w:val="en-US"/>
        </w:rPr>
      </w:pPr>
      <w:r>
        <w:rPr>
          <w:lang w:val="en-US"/>
        </w:rPr>
        <w:br w:type="page"/>
      </w:r>
    </w:p>
    <w:p w14:paraId="13A61316" w14:textId="77777777" w:rsidR="00B05C7D" w:rsidRDefault="00B05C7D" w:rsidP="005800A1">
      <w:pPr>
        <w:pStyle w:val="Heading3"/>
        <w:ind w:firstLine="708"/>
        <w:rPr>
          <w:lang w:val="en-US"/>
        </w:rPr>
      </w:pPr>
    </w:p>
    <w:p w14:paraId="24D9EFDD" w14:textId="516B1233" w:rsidR="00DC2498" w:rsidRDefault="00DC2498" w:rsidP="005800A1">
      <w:pPr>
        <w:pStyle w:val="Heading3"/>
        <w:ind w:firstLine="708"/>
        <w:rPr>
          <w:lang w:val="en-US"/>
        </w:rPr>
      </w:pPr>
      <w:bookmarkStart w:id="18" w:name="_Toc521185531"/>
      <w:r w:rsidRPr="00DA2C2C">
        <w:rPr>
          <w:lang w:val="en-US"/>
        </w:rPr>
        <w:t>2.</w:t>
      </w:r>
      <w:r w:rsidR="002A79CD">
        <w:rPr>
          <w:lang w:val="en-US"/>
        </w:rPr>
        <w:t>4</w:t>
      </w:r>
      <w:r w:rsidRPr="00DA2C2C">
        <w:rPr>
          <w:lang w:val="en-US"/>
        </w:rPr>
        <w:t>.1</w:t>
      </w:r>
      <w:r w:rsidRPr="00DA2C2C">
        <w:rPr>
          <w:lang w:val="en-US"/>
        </w:rPr>
        <w:tab/>
        <w:t>POLITICAL</w:t>
      </w:r>
      <w:bookmarkEnd w:id="18"/>
    </w:p>
    <w:p w14:paraId="3BE6C298" w14:textId="77777777" w:rsidR="005F563C" w:rsidRPr="005F563C" w:rsidRDefault="005F563C" w:rsidP="005F563C">
      <w:pPr>
        <w:rPr>
          <w:lang w:val="en-US"/>
        </w:rPr>
      </w:pPr>
    </w:p>
    <w:p w14:paraId="1E4FB6F9" w14:textId="570F55E0" w:rsidR="00AC02A3" w:rsidRDefault="00B35CC3" w:rsidP="00AB65B4">
      <w:pPr>
        <w:spacing w:line="360" w:lineRule="auto"/>
        <w:jc w:val="both"/>
        <w:rPr>
          <w:lang w:val="en-US"/>
        </w:rPr>
      </w:pPr>
      <w:r>
        <w:rPr>
          <w:lang w:val="en-US"/>
        </w:rPr>
        <w:t xml:space="preserve">Colombia, officially the Republic of Colombia, is a unitary constitutional republic comprising 32 departments. </w:t>
      </w:r>
      <w:r w:rsidR="002B6A77">
        <w:rPr>
          <w:lang w:val="en-US"/>
        </w:rPr>
        <w:t>I</w:t>
      </w:r>
      <w:r>
        <w:rPr>
          <w:lang w:val="en-US"/>
        </w:rPr>
        <w:t>n</w:t>
      </w:r>
      <w:r w:rsidR="00AC02A3" w:rsidRPr="00AC02A3">
        <w:rPr>
          <w:lang w:val="en-US"/>
        </w:rPr>
        <w:t xml:space="preserve"> terms of political stability and the absence of violence, Colombia had a low rank of 1</w:t>
      </w:r>
      <w:r w:rsidR="002B6A77">
        <w:rPr>
          <w:lang w:val="en-US"/>
        </w:rPr>
        <w:t>67</w:t>
      </w:r>
      <w:r w:rsidR="00AC02A3" w:rsidRPr="00AC02A3">
        <w:rPr>
          <w:lang w:val="en-US"/>
        </w:rPr>
        <w:t xml:space="preserve"> in 201</w:t>
      </w:r>
      <w:r w:rsidR="002B6A77">
        <w:rPr>
          <w:lang w:val="en-US"/>
        </w:rPr>
        <w:t>6 (WORLDBANK 201</w:t>
      </w:r>
      <w:r w:rsidR="00FE59A9">
        <w:rPr>
          <w:lang w:val="en-US"/>
        </w:rPr>
        <w:t>7</w:t>
      </w:r>
      <w:r w:rsidR="002B6A77">
        <w:rPr>
          <w:lang w:val="en-US"/>
        </w:rPr>
        <w:t xml:space="preserve">). </w:t>
      </w:r>
      <w:r w:rsidR="00AC02A3" w:rsidRPr="00AC02A3">
        <w:rPr>
          <w:lang w:val="en-US"/>
        </w:rPr>
        <w:t xml:space="preserve">The current coalition of Juan Manuel Santos consists of six political parties and controls almost 90% of the Congress. The major highlight of his term has been the </w:t>
      </w:r>
      <w:r w:rsidR="002B6A77">
        <w:rPr>
          <w:lang w:val="en-US"/>
        </w:rPr>
        <w:t>successful</w:t>
      </w:r>
      <w:r w:rsidR="00AC02A3" w:rsidRPr="00AC02A3">
        <w:rPr>
          <w:lang w:val="en-US"/>
        </w:rPr>
        <w:t xml:space="preserve"> peace talks with the FARC guerillas, which </w:t>
      </w:r>
      <w:r w:rsidR="002B6A77">
        <w:rPr>
          <w:lang w:val="en-US"/>
        </w:rPr>
        <w:t xml:space="preserve">will </w:t>
      </w:r>
      <w:r w:rsidR="00AC02A3" w:rsidRPr="00AC02A3">
        <w:rPr>
          <w:lang w:val="en-US"/>
        </w:rPr>
        <w:t>change the political landscape of the country</w:t>
      </w:r>
      <w:r w:rsidR="002B6A77">
        <w:rPr>
          <w:lang w:val="en-US"/>
        </w:rPr>
        <w:t xml:space="preserve">. As recent a new far right president was elected, who stated to re-evaluate the achieved peace agreement and therefore </w:t>
      </w:r>
      <w:r w:rsidR="00971778">
        <w:rPr>
          <w:lang w:val="en-US"/>
        </w:rPr>
        <w:t>threatening</w:t>
      </w:r>
      <w:r w:rsidR="002B6A77">
        <w:rPr>
          <w:lang w:val="en-US"/>
        </w:rPr>
        <w:t xml:space="preserve"> the post-war process, </w:t>
      </w:r>
      <w:r w:rsidR="00971778">
        <w:rPr>
          <w:lang w:val="en-US"/>
        </w:rPr>
        <w:t>a possible instability could be the consequence.</w:t>
      </w:r>
      <w:r w:rsidR="009D0000">
        <w:rPr>
          <w:lang w:val="en-US"/>
        </w:rPr>
        <w:t xml:space="preserve"> </w:t>
      </w:r>
      <w:r w:rsidR="009D0000" w:rsidRPr="009D0000">
        <w:rPr>
          <w:lang w:val="en-US"/>
        </w:rPr>
        <w:t xml:space="preserve">According to the latest Corruption Index (CORRUPTION 2017), </w:t>
      </w:r>
      <w:r w:rsidR="009D0000">
        <w:rPr>
          <w:lang w:val="en-US"/>
        </w:rPr>
        <w:t>Colombia</w:t>
      </w:r>
      <w:r w:rsidR="009D0000" w:rsidRPr="009D0000">
        <w:rPr>
          <w:lang w:val="en-US"/>
        </w:rPr>
        <w:t xml:space="preserve"> is ranked </w:t>
      </w:r>
      <w:r w:rsidR="009D0000">
        <w:rPr>
          <w:lang w:val="en-US"/>
        </w:rPr>
        <w:t>96</w:t>
      </w:r>
      <w:r w:rsidR="009D0000" w:rsidRPr="009D0000">
        <w:rPr>
          <w:lang w:val="en-US"/>
        </w:rPr>
        <w:t xml:space="preserve">th out of 180 Countries and has since many years a </w:t>
      </w:r>
      <w:r w:rsidR="009D0000">
        <w:rPr>
          <w:lang w:val="en-US"/>
        </w:rPr>
        <w:t>similar</w:t>
      </w:r>
      <w:r w:rsidR="009D0000" w:rsidRPr="009D0000">
        <w:rPr>
          <w:lang w:val="en-US"/>
        </w:rPr>
        <w:t xml:space="preserve"> score, reflecting </w:t>
      </w:r>
      <w:r w:rsidR="009D0000">
        <w:rPr>
          <w:lang w:val="en-US"/>
        </w:rPr>
        <w:t>its problems in</w:t>
      </w:r>
      <w:r w:rsidR="009D0000" w:rsidRPr="009D0000">
        <w:rPr>
          <w:lang w:val="en-US"/>
        </w:rPr>
        <w:t xml:space="preserve"> corruption and shows a </w:t>
      </w:r>
      <w:r w:rsidR="009D0000">
        <w:rPr>
          <w:lang w:val="en-US"/>
        </w:rPr>
        <w:t>challenging</w:t>
      </w:r>
      <w:r w:rsidR="009D0000" w:rsidRPr="009D0000">
        <w:rPr>
          <w:lang w:val="en-US"/>
        </w:rPr>
        <w:t xml:space="preserve"> framework when operating with public and private organizations.</w:t>
      </w:r>
    </w:p>
    <w:p w14:paraId="6ADBF33E" w14:textId="77777777" w:rsidR="009D0000" w:rsidRDefault="009D0000" w:rsidP="00AC02A3">
      <w:pPr>
        <w:rPr>
          <w:lang w:val="en-US"/>
        </w:rPr>
      </w:pPr>
    </w:p>
    <w:p w14:paraId="7EF1266B" w14:textId="77777777" w:rsidR="009D0000" w:rsidRDefault="009D0000" w:rsidP="009D0000">
      <w:pPr>
        <w:keepNext/>
      </w:pPr>
      <w:r>
        <w:rPr>
          <w:noProof/>
          <w:lang w:val="en-US"/>
        </w:rPr>
        <w:drawing>
          <wp:inline distT="0" distB="0" distL="0" distR="0" wp14:anchorId="459717AC" wp14:editId="49871912">
            <wp:extent cx="5232400" cy="396343"/>
            <wp:effectExtent l="0" t="0" r="635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68265" cy="399060"/>
                    </a:xfrm>
                    <a:prstGeom prst="rect">
                      <a:avLst/>
                    </a:prstGeom>
                    <a:noFill/>
                    <a:ln>
                      <a:noFill/>
                    </a:ln>
                  </pic:spPr>
                </pic:pic>
              </a:graphicData>
            </a:graphic>
          </wp:inline>
        </w:drawing>
      </w:r>
    </w:p>
    <w:p w14:paraId="36F5B709" w14:textId="69283E5A" w:rsidR="009D0000" w:rsidRPr="00AC02A3" w:rsidRDefault="009D0000" w:rsidP="009D0000">
      <w:pPr>
        <w:pStyle w:val="Caption"/>
        <w:rPr>
          <w:lang w:val="en-US"/>
        </w:rPr>
      </w:pPr>
      <w:bookmarkStart w:id="19" w:name="_Toc521185560"/>
      <w:r>
        <w:t xml:space="preserve">Figure </w:t>
      </w:r>
      <w:r>
        <w:fldChar w:fldCharType="begin"/>
      </w:r>
      <w:r>
        <w:instrText xml:space="preserve"> SEQ Figure \* ARABIC </w:instrText>
      </w:r>
      <w:r>
        <w:fldChar w:fldCharType="separate"/>
      </w:r>
      <w:r w:rsidR="00AD3B8B">
        <w:rPr>
          <w:noProof/>
        </w:rPr>
        <w:t>7</w:t>
      </w:r>
      <w:r>
        <w:fldChar w:fldCharType="end"/>
      </w:r>
      <w:r>
        <w:t xml:space="preserve"> CORRUPTION INDEX COLOMBIA</w:t>
      </w:r>
      <w:bookmarkEnd w:id="19"/>
    </w:p>
    <w:p w14:paraId="2E1D6910" w14:textId="1E9B332D" w:rsidR="00DC2498" w:rsidRDefault="00DC2498" w:rsidP="005800A1">
      <w:pPr>
        <w:pStyle w:val="Heading3"/>
        <w:ind w:left="708"/>
      </w:pPr>
      <w:bookmarkStart w:id="20" w:name="_Toc521185532"/>
      <w:r>
        <w:t>2.</w:t>
      </w:r>
      <w:r w:rsidR="002A79CD">
        <w:t>4</w:t>
      </w:r>
      <w:r>
        <w:t>.</w:t>
      </w:r>
      <w:r w:rsidR="00CF1F54">
        <w:t>2</w:t>
      </w:r>
      <w:r>
        <w:tab/>
        <w:t>ECONOMICAL</w:t>
      </w:r>
      <w:bookmarkEnd w:id="20"/>
    </w:p>
    <w:p w14:paraId="04A16C2E" w14:textId="77777777" w:rsidR="005F563C" w:rsidRPr="005F563C" w:rsidRDefault="005F563C" w:rsidP="005F563C"/>
    <w:p w14:paraId="1CE0C3C4" w14:textId="766005C4" w:rsidR="00A41811" w:rsidRPr="005F563C" w:rsidRDefault="00A41811" w:rsidP="005F563C">
      <w:pPr>
        <w:spacing w:line="360" w:lineRule="auto"/>
        <w:jc w:val="both"/>
        <w:rPr>
          <w:szCs w:val="22"/>
        </w:rPr>
      </w:pPr>
      <w:r w:rsidRPr="005F563C">
        <w:rPr>
          <w:rFonts w:cstheme="minorHAnsi"/>
          <w:color w:val="000000"/>
          <w:szCs w:val="22"/>
        </w:rPr>
        <w:t xml:space="preserve">Focusing on the </w:t>
      </w:r>
      <w:r w:rsidRPr="005F563C">
        <w:rPr>
          <w:rFonts w:cstheme="minorHAnsi"/>
          <w:b/>
          <w:color w:val="000000"/>
          <w:szCs w:val="22"/>
        </w:rPr>
        <w:t>Economic</w:t>
      </w:r>
      <w:r w:rsidRPr="005F563C">
        <w:rPr>
          <w:rFonts w:cstheme="minorHAnsi"/>
          <w:color w:val="000000"/>
          <w:szCs w:val="22"/>
        </w:rPr>
        <w:t xml:space="preserve"> dimension, is showing Colombia is still a developing economy despite being the fourth biggest economy in Latin America. Colombia has been growing fast, mainly due to an increase in exports of commodities. Colombia </w:t>
      </w:r>
      <w:r w:rsidR="00A66CA6" w:rsidRPr="005F563C">
        <w:rPr>
          <w:rFonts w:cstheme="minorHAnsi"/>
          <w:color w:val="000000"/>
          <w:szCs w:val="22"/>
        </w:rPr>
        <w:t xml:space="preserve">is </w:t>
      </w:r>
      <w:r w:rsidRPr="005F563C">
        <w:rPr>
          <w:rFonts w:cstheme="minorHAnsi"/>
          <w:color w:val="000000"/>
          <w:szCs w:val="22"/>
        </w:rPr>
        <w:t xml:space="preserve">a major exporter of oil, coal and coffee. GDP is at present below 0.5%, </w:t>
      </w:r>
      <w:r w:rsidR="00A66CA6" w:rsidRPr="005F563C">
        <w:rPr>
          <w:rFonts w:cstheme="minorHAnsi"/>
          <w:color w:val="000000"/>
          <w:szCs w:val="22"/>
        </w:rPr>
        <w:t>but compared to the EU, still 0.1% higher. (TRADING 2018)</w:t>
      </w:r>
      <w:r w:rsidRPr="005F563C">
        <w:rPr>
          <w:rFonts w:cstheme="minorHAnsi"/>
          <w:color w:val="000000"/>
          <w:szCs w:val="22"/>
        </w:rPr>
        <w:t xml:space="preserve"> </w:t>
      </w:r>
      <w:r w:rsidR="00A66CA6" w:rsidRPr="005F563C">
        <w:rPr>
          <w:rFonts w:cstheme="minorHAnsi"/>
          <w:color w:val="000000"/>
          <w:szCs w:val="22"/>
        </w:rPr>
        <w:t xml:space="preserve"> </w:t>
      </w:r>
    </w:p>
    <w:p w14:paraId="0F73F658" w14:textId="7E813F11" w:rsidR="009D0000" w:rsidRDefault="009D0000" w:rsidP="009D0000"/>
    <w:p w14:paraId="45B05451" w14:textId="77777777" w:rsidR="00A41811" w:rsidRDefault="00A41811" w:rsidP="00A41811">
      <w:pPr>
        <w:keepNext/>
      </w:pPr>
      <w:r>
        <w:rPr>
          <w:noProof/>
        </w:rPr>
        <w:drawing>
          <wp:inline distT="0" distB="0" distL="0" distR="0" wp14:anchorId="71E14403" wp14:editId="36C642B7">
            <wp:extent cx="4905068" cy="2809875"/>
            <wp:effectExtent l="19050" t="19050" r="1016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15083" cy="2815612"/>
                    </a:xfrm>
                    <a:prstGeom prst="rect">
                      <a:avLst/>
                    </a:prstGeom>
                    <a:noFill/>
                    <a:ln w="6350">
                      <a:solidFill>
                        <a:schemeClr val="tx1"/>
                      </a:solidFill>
                    </a:ln>
                  </pic:spPr>
                </pic:pic>
              </a:graphicData>
            </a:graphic>
          </wp:inline>
        </w:drawing>
      </w:r>
    </w:p>
    <w:p w14:paraId="3F5D64AA" w14:textId="2477FC6F" w:rsidR="00A41811" w:rsidRPr="009D0000" w:rsidRDefault="00A41811" w:rsidP="00A41811">
      <w:pPr>
        <w:pStyle w:val="Caption"/>
      </w:pPr>
      <w:bookmarkStart w:id="21" w:name="_Toc521185561"/>
      <w:r>
        <w:t xml:space="preserve">Figure </w:t>
      </w:r>
      <w:r>
        <w:fldChar w:fldCharType="begin"/>
      </w:r>
      <w:r>
        <w:instrText xml:space="preserve"> SEQ Figure \* ARABIC </w:instrText>
      </w:r>
      <w:r>
        <w:fldChar w:fldCharType="separate"/>
      </w:r>
      <w:r w:rsidR="00AD3B8B">
        <w:rPr>
          <w:noProof/>
        </w:rPr>
        <w:t>8</w:t>
      </w:r>
      <w:r>
        <w:fldChar w:fldCharType="end"/>
      </w:r>
      <w:r>
        <w:t xml:space="preserve"> ECONOMIC-COLOMBIA</w:t>
      </w:r>
      <w:bookmarkEnd w:id="21"/>
    </w:p>
    <w:p w14:paraId="64D03A4D" w14:textId="77777777" w:rsidR="005F563C" w:rsidRDefault="005F563C">
      <w:pPr>
        <w:spacing w:after="160" w:line="259" w:lineRule="auto"/>
        <w:rPr>
          <w:rFonts w:asciiTheme="majorHAnsi" w:eastAsiaTheme="majorEastAsia" w:hAnsiTheme="majorHAnsi" w:cstheme="majorBidi"/>
          <w:b/>
          <w:color w:val="000000" w:themeColor="text1"/>
          <w:sz w:val="24"/>
        </w:rPr>
      </w:pPr>
      <w:r>
        <w:br w:type="page"/>
      </w:r>
    </w:p>
    <w:p w14:paraId="04D5AB0C" w14:textId="77777777" w:rsidR="00B05C7D" w:rsidRDefault="00B05C7D" w:rsidP="005F563C">
      <w:pPr>
        <w:pStyle w:val="Heading3"/>
        <w:spacing w:line="360" w:lineRule="auto"/>
        <w:ind w:left="708"/>
      </w:pPr>
    </w:p>
    <w:p w14:paraId="173BEAB5" w14:textId="6536DD53" w:rsidR="00DC2498" w:rsidRDefault="00DC2498" w:rsidP="005F563C">
      <w:pPr>
        <w:pStyle w:val="Heading3"/>
        <w:spacing w:line="360" w:lineRule="auto"/>
        <w:ind w:left="708"/>
      </w:pPr>
      <w:bookmarkStart w:id="22" w:name="_Toc521185533"/>
      <w:r>
        <w:t>2.</w:t>
      </w:r>
      <w:r w:rsidR="002A79CD">
        <w:t>4</w:t>
      </w:r>
      <w:r>
        <w:t>.</w:t>
      </w:r>
      <w:r w:rsidR="00CF1F54">
        <w:t>3</w:t>
      </w:r>
      <w:r>
        <w:tab/>
        <w:t>SOCIOLOGICAL</w:t>
      </w:r>
      <w:bookmarkEnd w:id="22"/>
    </w:p>
    <w:p w14:paraId="401EBDB1" w14:textId="48C473DC" w:rsidR="00A66CA6" w:rsidRDefault="007F6370" w:rsidP="005F563C">
      <w:pPr>
        <w:spacing w:line="360" w:lineRule="auto"/>
        <w:jc w:val="both"/>
      </w:pPr>
      <w:r>
        <w:t xml:space="preserve">According to the latest WHO report (WHO 2018), </w:t>
      </w:r>
      <w:r w:rsidRPr="007F6370">
        <w:t>Colombia</w:t>
      </w:r>
      <w:r w:rsidR="00E14433">
        <w:t xml:space="preserve"> is</w:t>
      </w:r>
      <w:r w:rsidRPr="007F6370">
        <w:t xml:space="preserve"> rated </w:t>
      </w:r>
      <w:r w:rsidR="00E14433">
        <w:t xml:space="preserve">the </w:t>
      </w:r>
      <w:r w:rsidRPr="007F6370">
        <w:t>highest among the Latin American nations – 22nd in the world.</w:t>
      </w:r>
      <w:r>
        <w:t xml:space="preserve"> Fairness of financial contribution</w:t>
      </w:r>
      <w:r w:rsidR="00C003CF">
        <w:t>:</w:t>
      </w:r>
      <w:r>
        <w:t xml:space="preserve"> WHO measured the fairness of financial contribution to health systems. The measurement is based on the fraction of a household's capacity to spend (income minus food expenditure) that goes on health care</w:t>
      </w:r>
      <w:r w:rsidR="00C003CF">
        <w:t>.</w:t>
      </w:r>
      <w:r>
        <w:t xml:space="preserve"> Colombia was the top-rated country in this category, followed by </w:t>
      </w:r>
      <w:r w:rsidR="00E14433">
        <w:t xml:space="preserve">countries as </w:t>
      </w:r>
      <w:r>
        <w:t>Luxembourg, Belgium, Denmark, Ireland</w:t>
      </w:r>
      <w:r w:rsidR="00C003CF">
        <w:t xml:space="preserve"> and</w:t>
      </w:r>
      <w:r>
        <w:t xml:space="preserve"> Germany.</w:t>
      </w:r>
      <w:r w:rsidR="00E14433">
        <w:t xml:space="preserve"> </w:t>
      </w:r>
      <w:r w:rsidR="008E656E">
        <w:t>Further sociological facts can be found at the following view:</w:t>
      </w:r>
    </w:p>
    <w:p w14:paraId="463C68F5" w14:textId="77777777" w:rsidR="008D51AC" w:rsidRDefault="008D51AC" w:rsidP="008D51AC">
      <w:pPr>
        <w:keepNext/>
      </w:pPr>
      <w:r>
        <w:rPr>
          <w:noProof/>
        </w:rPr>
        <w:drawing>
          <wp:inline distT="0" distB="0" distL="0" distR="0" wp14:anchorId="145912D4" wp14:editId="01F3755F">
            <wp:extent cx="2781300" cy="2134882"/>
            <wp:effectExtent l="19050" t="19050" r="19050" b="177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83017" cy="2136200"/>
                    </a:xfrm>
                    <a:prstGeom prst="rect">
                      <a:avLst/>
                    </a:prstGeom>
                    <a:noFill/>
                    <a:ln w="6350">
                      <a:solidFill>
                        <a:schemeClr val="tx1"/>
                      </a:solidFill>
                    </a:ln>
                  </pic:spPr>
                </pic:pic>
              </a:graphicData>
            </a:graphic>
          </wp:inline>
        </w:drawing>
      </w:r>
    </w:p>
    <w:p w14:paraId="304B23C6" w14:textId="641EFEED" w:rsidR="008D51AC" w:rsidRDefault="008D51AC" w:rsidP="008D51AC">
      <w:pPr>
        <w:pStyle w:val="Caption"/>
      </w:pPr>
      <w:bookmarkStart w:id="23" w:name="_Toc521185562"/>
      <w:r>
        <w:t xml:space="preserve">Figure </w:t>
      </w:r>
      <w:r>
        <w:fldChar w:fldCharType="begin"/>
      </w:r>
      <w:r>
        <w:instrText xml:space="preserve"> SEQ Figure \* ARABIC </w:instrText>
      </w:r>
      <w:r>
        <w:fldChar w:fldCharType="separate"/>
      </w:r>
      <w:r w:rsidR="00AD3B8B">
        <w:rPr>
          <w:noProof/>
        </w:rPr>
        <w:t>9</w:t>
      </w:r>
      <w:r>
        <w:fldChar w:fldCharType="end"/>
      </w:r>
      <w:r>
        <w:t xml:space="preserve"> SOCIOLOGICAL FACTS COLOMBIA</w:t>
      </w:r>
      <w:bookmarkEnd w:id="23"/>
    </w:p>
    <w:p w14:paraId="1766B094" w14:textId="77777777" w:rsidR="00E14433" w:rsidRPr="00A66CA6" w:rsidRDefault="00E14433" w:rsidP="007F6370"/>
    <w:p w14:paraId="255866C9" w14:textId="6DCB7CBC" w:rsidR="00DC2498" w:rsidRDefault="00DC2498" w:rsidP="005800A1">
      <w:pPr>
        <w:pStyle w:val="Heading3"/>
        <w:ind w:left="708"/>
      </w:pPr>
      <w:bookmarkStart w:id="24" w:name="_Toc521185534"/>
      <w:r>
        <w:t>2.</w:t>
      </w:r>
      <w:r w:rsidR="002A79CD">
        <w:t>4</w:t>
      </w:r>
      <w:r>
        <w:t>.</w:t>
      </w:r>
      <w:r w:rsidR="00CF1F54">
        <w:t>4</w:t>
      </w:r>
      <w:r>
        <w:tab/>
        <w:t>TECHNOLOGICAL</w:t>
      </w:r>
      <w:bookmarkEnd w:id="24"/>
    </w:p>
    <w:p w14:paraId="01FDC29C" w14:textId="1A49D4F3" w:rsidR="008D51AC" w:rsidRDefault="00B35CC3" w:rsidP="008E656E">
      <w:pPr>
        <w:spacing w:line="360" w:lineRule="auto"/>
        <w:jc w:val="both"/>
      </w:pPr>
      <w:r>
        <w:t>Although, Colombia represents the third largest IT market in South America, a</w:t>
      </w:r>
      <w:r w:rsidR="008D51AC">
        <w:t>ccording to the latest IMD statistics (IMD-TEC, 2018), Colombia is still in the developing country stage, missing modern</w:t>
      </w:r>
      <w:r>
        <w:t xml:space="preserve"> standard</w:t>
      </w:r>
      <w:r w:rsidR="008D51AC">
        <w:t xml:space="preserve"> IT infrastructure in consumer and organizational environment. In a ranking of 70 participating countries, Colombia ranked in the lower section of almost all </w:t>
      </w:r>
      <w:r w:rsidR="00862230">
        <w:t xml:space="preserve">technological </w:t>
      </w:r>
      <w:r w:rsidR="008D51AC">
        <w:t xml:space="preserve">rankings. Also, focusing on future readiness in terms of technology, it shows that Colombia still </w:t>
      </w:r>
      <w:r w:rsidR="00862230">
        <w:t>needs</w:t>
      </w:r>
      <w:r w:rsidR="008D51AC">
        <w:t xml:space="preserve"> improvements</w:t>
      </w:r>
      <w:r w:rsidR="00862230">
        <w:t xml:space="preserve"> </w:t>
      </w:r>
      <w:r w:rsidR="007D33C2">
        <w:t xml:space="preserve">to be </w:t>
      </w:r>
      <w:r w:rsidR="00862230">
        <w:t>implemented</w:t>
      </w:r>
      <w:r w:rsidR="008D51AC">
        <w:t>.</w:t>
      </w:r>
    </w:p>
    <w:p w14:paraId="08E9E80C" w14:textId="2D2D6A2A" w:rsidR="008D51AC" w:rsidRDefault="008D51AC" w:rsidP="008D51AC"/>
    <w:p w14:paraId="735C58BD" w14:textId="4BFC09D1" w:rsidR="008D51AC" w:rsidRDefault="008D51AC" w:rsidP="008D51AC">
      <w:pPr>
        <w:keepNext/>
      </w:pPr>
      <w:r>
        <w:rPr>
          <w:noProof/>
        </w:rPr>
        <w:drawing>
          <wp:inline distT="0" distB="0" distL="0" distR="0" wp14:anchorId="347F92BF" wp14:editId="318F433C">
            <wp:extent cx="2209800" cy="1171999"/>
            <wp:effectExtent l="19050" t="19050" r="19050" b="285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13857" cy="1174151"/>
                    </a:xfrm>
                    <a:prstGeom prst="rect">
                      <a:avLst/>
                    </a:prstGeom>
                    <a:noFill/>
                    <a:ln w="6350">
                      <a:solidFill>
                        <a:schemeClr val="tx1"/>
                      </a:solidFill>
                    </a:ln>
                  </pic:spPr>
                </pic:pic>
              </a:graphicData>
            </a:graphic>
          </wp:inline>
        </w:drawing>
      </w:r>
      <w:r w:rsidR="00B35CC3">
        <w:t xml:space="preserve">       </w:t>
      </w:r>
    </w:p>
    <w:p w14:paraId="424E9185" w14:textId="2F443501" w:rsidR="008D51AC" w:rsidRDefault="008D51AC" w:rsidP="008D51AC">
      <w:pPr>
        <w:pStyle w:val="Caption"/>
      </w:pPr>
      <w:bookmarkStart w:id="25" w:name="_Toc521185563"/>
      <w:r>
        <w:t xml:space="preserve">Figure </w:t>
      </w:r>
      <w:r>
        <w:fldChar w:fldCharType="begin"/>
      </w:r>
      <w:r>
        <w:instrText xml:space="preserve"> SEQ Figure \* ARABIC </w:instrText>
      </w:r>
      <w:r>
        <w:fldChar w:fldCharType="separate"/>
      </w:r>
      <w:r w:rsidR="00AD3B8B">
        <w:rPr>
          <w:noProof/>
        </w:rPr>
        <w:t>10</w:t>
      </w:r>
      <w:r>
        <w:fldChar w:fldCharType="end"/>
      </w:r>
      <w:r>
        <w:t xml:space="preserve"> TECHNOLOGICAL DIMENSION COLOMBIA</w:t>
      </w:r>
      <w:bookmarkEnd w:id="25"/>
    </w:p>
    <w:p w14:paraId="10B7C601" w14:textId="77777777" w:rsidR="00B35CC3" w:rsidRDefault="00B35CC3" w:rsidP="00B35CC3">
      <w:pPr>
        <w:keepNext/>
      </w:pPr>
      <w:r>
        <w:rPr>
          <w:noProof/>
        </w:rPr>
        <w:drawing>
          <wp:inline distT="0" distB="0" distL="0" distR="0" wp14:anchorId="3B4C05DE" wp14:editId="62302713">
            <wp:extent cx="2209800" cy="914094"/>
            <wp:effectExtent l="19050" t="19050" r="19050" b="196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11391" cy="914752"/>
                    </a:xfrm>
                    <a:prstGeom prst="rect">
                      <a:avLst/>
                    </a:prstGeom>
                    <a:noFill/>
                    <a:ln w="6350">
                      <a:solidFill>
                        <a:schemeClr val="tx1"/>
                      </a:solidFill>
                    </a:ln>
                  </pic:spPr>
                </pic:pic>
              </a:graphicData>
            </a:graphic>
          </wp:inline>
        </w:drawing>
      </w:r>
    </w:p>
    <w:p w14:paraId="32688FFE" w14:textId="5F1653CA" w:rsidR="008D51AC" w:rsidRPr="008D51AC" w:rsidRDefault="00B35CC3" w:rsidP="00B35CC3">
      <w:pPr>
        <w:pStyle w:val="Caption"/>
      </w:pPr>
      <w:bookmarkStart w:id="26" w:name="_Toc521185564"/>
      <w:r>
        <w:t xml:space="preserve">Figure </w:t>
      </w:r>
      <w:r>
        <w:fldChar w:fldCharType="begin"/>
      </w:r>
      <w:r>
        <w:instrText xml:space="preserve"> SEQ Figure \* ARABIC </w:instrText>
      </w:r>
      <w:r>
        <w:fldChar w:fldCharType="separate"/>
      </w:r>
      <w:r w:rsidR="00AD3B8B">
        <w:rPr>
          <w:noProof/>
        </w:rPr>
        <w:t>11</w:t>
      </w:r>
      <w:r>
        <w:fldChar w:fldCharType="end"/>
      </w:r>
      <w:r>
        <w:t xml:space="preserve"> IT </w:t>
      </w:r>
      <w:r w:rsidR="00A77017">
        <w:t>READINESS</w:t>
      </w:r>
      <w:bookmarkEnd w:id="26"/>
    </w:p>
    <w:p w14:paraId="5EB3189A" w14:textId="77777777" w:rsidR="00171EFE" w:rsidRDefault="00171EFE">
      <w:pPr>
        <w:spacing w:after="160" w:line="259" w:lineRule="auto"/>
        <w:rPr>
          <w:rFonts w:asciiTheme="majorHAnsi" w:eastAsiaTheme="majorEastAsia" w:hAnsiTheme="majorHAnsi" w:cstheme="majorBidi"/>
          <w:b/>
          <w:color w:val="000000" w:themeColor="text1"/>
          <w:sz w:val="24"/>
        </w:rPr>
      </w:pPr>
      <w:r>
        <w:br w:type="page"/>
      </w:r>
    </w:p>
    <w:p w14:paraId="36D74335" w14:textId="77777777" w:rsidR="00B05C7D" w:rsidRDefault="00B05C7D" w:rsidP="005F563C">
      <w:pPr>
        <w:pStyle w:val="Heading3"/>
        <w:spacing w:line="360" w:lineRule="auto"/>
        <w:ind w:left="708"/>
      </w:pPr>
    </w:p>
    <w:p w14:paraId="0C22F54A" w14:textId="140FA26F" w:rsidR="00DC2498" w:rsidRDefault="00DC2498" w:rsidP="005F563C">
      <w:pPr>
        <w:pStyle w:val="Heading3"/>
        <w:spacing w:line="360" w:lineRule="auto"/>
        <w:ind w:left="708"/>
      </w:pPr>
      <w:bookmarkStart w:id="27" w:name="_Toc521185535"/>
      <w:r>
        <w:t>2.</w:t>
      </w:r>
      <w:r w:rsidR="002A79CD">
        <w:t>4</w:t>
      </w:r>
      <w:r>
        <w:t>.</w:t>
      </w:r>
      <w:r w:rsidR="00CF1F54">
        <w:t>5</w:t>
      </w:r>
      <w:r>
        <w:tab/>
        <w:t>ENVIRONMENT</w:t>
      </w:r>
      <w:bookmarkEnd w:id="27"/>
    </w:p>
    <w:p w14:paraId="72B9D7A1" w14:textId="1B2CD7AA" w:rsidR="008D51AC" w:rsidRDefault="00B35CC3" w:rsidP="005F563C">
      <w:pPr>
        <w:spacing w:line="360" w:lineRule="auto"/>
        <w:jc w:val="both"/>
      </w:pPr>
      <w:r>
        <w:t xml:space="preserve">The key environmental problems in Colombia are inadequate water supply, sanitation and hygiene. Furthermore, air pollution and natural </w:t>
      </w:r>
      <w:r w:rsidR="00252104">
        <w:t>disasters</w:t>
      </w:r>
      <w:r>
        <w:t xml:space="preserve"> are key challenges the country is facing</w:t>
      </w:r>
      <w:r w:rsidRPr="00634E27">
        <w:t>. (</w:t>
      </w:r>
      <w:r w:rsidR="007E62BF" w:rsidRPr="00634E27">
        <w:t>COUNTRY 2007</w:t>
      </w:r>
      <w:r w:rsidRPr="00634E27">
        <w:t>)</w:t>
      </w:r>
    </w:p>
    <w:p w14:paraId="32E08FD7" w14:textId="2050CDE7" w:rsidR="00252104" w:rsidRPr="000B22FE" w:rsidRDefault="00252104" w:rsidP="008E656E">
      <w:pPr>
        <w:spacing w:line="360" w:lineRule="auto"/>
        <w:jc w:val="both"/>
      </w:pPr>
      <w:r w:rsidRPr="00252104">
        <w:t xml:space="preserve">The Climate of Colombia is tropical and </w:t>
      </w:r>
      <w:r w:rsidRPr="000B22FE">
        <w:t>isothermal because of its closeness to the Equator, resulting in 5 different natural regions and depending on altitude, temperature, humidity, winds and rainfall. Each region maintains an average temperature throughout the year only presenting variables determined by precipitation during a rainy season caused by the Intertropical Convergence Zone. (WIKI, 2018)</w:t>
      </w:r>
    </w:p>
    <w:p w14:paraId="1697F97F" w14:textId="77777777" w:rsidR="00252104" w:rsidRDefault="00252104" w:rsidP="005800A1">
      <w:pPr>
        <w:pStyle w:val="Heading3"/>
        <w:ind w:left="708"/>
      </w:pPr>
    </w:p>
    <w:p w14:paraId="0DF05CC5" w14:textId="74264FE5" w:rsidR="009E6B0A" w:rsidRDefault="00DC2498" w:rsidP="005F563C">
      <w:pPr>
        <w:pStyle w:val="Heading3"/>
        <w:spacing w:line="360" w:lineRule="auto"/>
        <w:ind w:left="708"/>
      </w:pPr>
      <w:bookmarkStart w:id="28" w:name="_Toc521185536"/>
      <w:r>
        <w:t>2.</w:t>
      </w:r>
      <w:r w:rsidR="002A79CD">
        <w:t>4</w:t>
      </w:r>
      <w:r>
        <w:t>.</w:t>
      </w:r>
      <w:r w:rsidR="00CF1F54">
        <w:t>6</w:t>
      </w:r>
      <w:r>
        <w:tab/>
        <w:t>LEGAL</w:t>
      </w:r>
      <w:bookmarkEnd w:id="28"/>
      <w:r>
        <w:tab/>
      </w:r>
    </w:p>
    <w:p w14:paraId="7E25178D" w14:textId="7EC0E610" w:rsidR="00A66CA6" w:rsidRDefault="00252104" w:rsidP="005F563C">
      <w:pPr>
        <w:spacing w:line="360" w:lineRule="auto"/>
        <w:jc w:val="both"/>
      </w:pPr>
      <w:r>
        <w:t xml:space="preserve">The legal system of Colombia is a </w:t>
      </w:r>
      <w:r w:rsidRPr="00252104">
        <w:t xml:space="preserve">civil law system influenced </w:t>
      </w:r>
      <w:r w:rsidR="00862230">
        <w:t xml:space="preserve">strongly </w:t>
      </w:r>
      <w:r w:rsidRPr="00252104">
        <w:t xml:space="preserve">by the Spanish and French civil </w:t>
      </w:r>
      <w:r w:rsidR="00862230">
        <w:t xml:space="preserve">   </w:t>
      </w:r>
      <w:r w:rsidRPr="00252104">
        <w:t>codes</w:t>
      </w:r>
      <w:r w:rsidR="00862230">
        <w:t xml:space="preserve"> </w:t>
      </w:r>
      <w:r>
        <w:t xml:space="preserve">(IM 2018). </w:t>
      </w:r>
      <w:r w:rsidR="00A66CA6">
        <w:t>As confirmed by the OECD</w:t>
      </w:r>
      <w:r w:rsidR="007940E1">
        <w:t xml:space="preserve"> (OECD 2018)</w:t>
      </w:r>
      <w:r w:rsidR="00A66CA6">
        <w:t xml:space="preserve">, Colombia </w:t>
      </w:r>
      <w:r w:rsidR="00A66CA6" w:rsidRPr="00A66CA6">
        <w:t>has introduced major reforms to align its legislation, policies and practices to OECD standards, including on labour issues, the reform of its justice system, corporate governance of state-owned enterprises, anti-bribery, trade as well as new national policies on industrial chemicals policy and waste management.</w:t>
      </w:r>
      <w:r w:rsidR="00A66CA6">
        <w:t xml:space="preserve"> Those actions as well as post-FARC reconciliation, can be a way to support Colombia significant to become a developed country.</w:t>
      </w:r>
    </w:p>
    <w:p w14:paraId="7EDCD71A" w14:textId="77777777" w:rsidR="00A66CA6" w:rsidRPr="00B707A9" w:rsidRDefault="00A66CA6" w:rsidP="00B707A9"/>
    <w:p w14:paraId="51D5E4BA" w14:textId="687DB944" w:rsidR="00962688" w:rsidRDefault="00962688" w:rsidP="00962688">
      <w:pPr>
        <w:pStyle w:val="Heading2"/>
        <w:rPr>
          <w:lang w:val="en-US"/>
        </w:rPr>
      </w:pPr>
      <w:bookmarkStart w:id="29" w:name="_Toc521185537"/>
      <w:r w:rsidRPr="00DA2C2C">
        <w:rPr>
          <w:lang w:val="en-US"/>
        </w:rPr>
        <w:t>2.</w:t>
      </w:r>
      <w:r w:rsidR="002A79CD">
        <w:rPr>
          <w:lang w:val="en-US"/>
        </w:rPr>
        <w:t>5</w:t>
      </w:r>
      <w:r w:rsidRPr="00DA2C2C">
        <w:rPr>
          <w:lang w:val="en-US"/>
        </w:rPr>
        <w:tab/>
        <w:t>SWOT</w:t>
      </w:r>
      <w:r w:rsidR="00CF1F54">
        <w:rPr>
          <w:lang w:val="en-US"/>
        </w:rPr>
        <w:t xml:space="preserve"> ANALYSIS - CITIGROUP COLOMBIA</w:t>
      </w:r>
      <w:bookmarkEnd w:id="29"/>
    </w:p>
    <w:p w14:paraId="2C7C9CAA" w14:textId="77777777" w:rsidR="008E656E" w:rsidRPr="008E656E" w:rsidRDefault="008E656E" w:rsidP="008E656E">
      <w:pPr>
        <w:rPr>
          <w:lang w:val="en-US"/>
        </w:rPr>
      </w:pPr>
    </w:p>
    <w:p w14:paraId="0BEAA6CC" w14:textId="184455E4" w:rsidR="00737062" w:rsidRDefault="00B32C59" w:rsidP="00E84156">
      <w:pPr>
        <w:spacing w:line="360" w:lineRule="auto"/>
        <w:rPr>
          <w:lang w:val="en-US"/>
        </w:rPr>
      </w:pPr>
      <w:r>
        <w:rPr>
          <w:lang w:val="en-US"/>
        </w:rPr>
        <w:t xml:space="preserve">Based on the </w:t>
      </w:r>
      <w:r w:rsidR="005F563C">
        <w:rPr>
          <w:lang w:val="en-US"/>
        </w:rPr>
        <w:t>analyzed</w:t>
      </w:r>
      <w:r>
        <w:rPr>
          <w:lang w:val="en-US"/>
        </w:rPr>
        <w:t xml:space="preserve"> overview of Citigroup Colombia internal and external factors, the following SWOT analysis has been developed</w:t>
      </w:r>
      <w:r w:rsidR="00E84156">
        <w:rPr>
          <w:lang w:val="en-US"/>
        </w:rPr>
        <w:t>:</w:t>
      </w:r>
    </w:p>
    <w:p w14:paraId="52159F3B" w14:textId="55140406" w:rsidR="00823720" w:rsidRPr="00E86581" w:rsidRDefault="00E86581" w:rsidP="00E86581">
      <w:pPr>
        <w:rPr>
          <w:lang w:val="en-US"/>
        </w:rPr>
      </w:pPr>
      <w:r>
        <w:rPr>
          <w:noProof/>
          <w:lang w:val="en-US"/>
        </w:rPr>
        <w:drawing>
          <wp:inline distT="0" distB="0" distL="0" distR="0" wp14:anchorId="48FF26A1" wp14:editId="22DE66E9">
            <wp:extent cx="5846162" cy="2590800"/>
            <wp:effectExtent l="19050" t="19050" r="21590" b="190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74419" cy="2603322"/>
                    </a:xfrm>
                    <a:prstGeom prst="rect">
                      <a:avLst/>
                    </a:prstGeom>
                    <a:noFill/>
                    <a:ln w="6350">
                      <a:solidFill>
                        <a:schemeClr val="tx1"/>
                      </a:solidFill>
                    </a:ln>
                  </pic:spPr>
                </pic:pic>
              </a:graphicData>
            </a:graphic>
          </wp:inline>
        </w:drawing>
      </w:r>
    </w:p>
    <w:p w14:paraId="0B38435E" w14:textId="72D7EA1F" w:rsidR="00B32C59" w:rsidRPr="001463EB" w:rsidRDefault="00823720" w:rsidP="00823720">
      <w:pPr>
        <w:pStyle w:val="Caption"/>
        <w:rPr>
          <w:lang w:val="en-US"/>
        </w:rPr>
      </w:pPr>
      <w:bookmarkStart w:id="30" w:name="_Toc521185565"/>
      <w:r>
        <w:t xml:space="preserve">Figure </w:t>
      </w:r>
      <w:r>
        <w:fldChar w:fldCharType="begin"/>
      </w:r>
      <w:r>
        <w:instrText xml:space="preserve"> SEQ Figure \* ARABIC </w:instrText>
      </w:r>
      <w:r>
        <w:fldChar w:fldCharType="separate"/>
      </w:r>
      <w:r w:rsidR="00AD3B8B">
        <w:rPr>
          <w:noProof/>
        </w:rPr>
        <w:t>12</w:t>
      </w:r>
      <w:r>
        <w:fldChar w:fldCharType="end"/>
      </w:r>
      <w:r>
        <w:t xml:space="preserve"> SWOT CITIGROUP COLOMBIA</w:t>
      </w:r>
      <w:bookmarkEnd w:id="30"/>
    </w:p>
    <w:p w14:paraId="5CD477E5" w14:textId="77777777" w:rsidR="005F563C" w:rsidRDefault="005F563C">
      <w:pPr>
        <w:spacing w:after="160" w:line="259" w:lineRule="auto"/>
        <w:rPr>
          <w:rFonts w:ascii="Calibri Light" w:hAnsi="Calibri Light" w:cs="Calibri Light"/>
          <w:bCs/>
          <w:iCs/>
          <w:color w:val="2E74B5"/>
          <w:sz w:val="32"/>
          <w:szCs w:val="32"/>
        </w:rPr>
      </w:pPr>
      <w:r>
        <w:br w:type="page"/>
      </w:r>
    </w:p>
    <w:p w14:paraId="75110843" w14:textId="77777777" w:rsidR="00B05C7D" w:rsidRDefault="00B05C7D" w:rsidP="006D1EF7">
      <w:pPr>
        <w:pStyle w:val="Heading1"/>
      </w:pPr>
    </w:p>
    <w:p w14:paraId="3ED891BA" w14:textId="7216F063" w:rsidR="00DC2498" w:rsidRDefault="00DC2498" w:rsidP="006D1EF7">
      <w:pPr>
        <w:pStyle w:val="Heading1"/>
      </w:pPr>
      <w:bookmarkStart w:id="31" w:name="_Toc521185538"/>
      <w:r>
        <w:t>3</w:t>
      </w:r>
      <w:r w:rsidR="00566B0A">
        <w:t>.0</w:t>
      </w:r>
      <w:r w:rsidR="00566B0A">
        <w:tab/>
      </w:r>
      <w:r>
        <w:t>STRATEGIC LEVELS</w:t>
      </w:r>
      <w:bookmarkEnd w:id="31"/>
    </w:p>
    <w:p w14:paraId="0D7402CD" w14:textId="369C1C0F" w:rsidR="00171EFE" w:rsidRPr="00171EFE" w:rsidRDefault="00DC2498" w:rsidP="00171EFE">
      <w:pPr>
        <w:pStyle w:val="Heading2"/>
        <w:spacing w:line="360" w:lineRule="auto"/>
      </w:pPr>
      <w:bookmarkStart w:id="32" w:name="_Toc521185539"/>
      <w:r>
        <w:t>3.1</w:t>
      </w:r>
      <w:r>
        <w:tab/>
        <w:t>CORPORATE LEVEL – STRATEGIC DRECTIONS UNDERTAKEN</w:t>
      </w:r>
      <w:bookmarkEnd w:id="32"/>
      <w:r w:rsidR="005800A1">
        <w:t xml:space="preserve"> </w:t>
      </w:r>
    </w:p>
    <w:p w14:paraId="292E4297" w14:textId="3ABA04EC" w:rsidR="006D1EF7" w:rsidRDefault="006D1EF7" w:rsidP="00171EFE">
      <w:pPr>
        <w:spacing w:line="360" w:lineRule="auto"/>
      </w:pPr>
      <w:r>
        <w:t xml:space="preserve">In terms of </w:t>
      </w:r>
      <w:r w:rsidR="00B96C1D">
        <w:t xml:space="preserve">Citigroup’s </w:t>
      </w:r>
      <w:r>
        <w:t xml:space="preserve">strategic planning, the </w:t>
      </w:r>
      <w:r w:rsidR="00ED1C96">
        <w:t xml:space="preserve">corporate </w:t>
      </w:r>
      <w:r>
        <w:t>board engage with management in the strategic management process. Annual Strategic Reviews are taken place. It is defined that the Board shall review Citi’s long-term strategic plans and the principal issues that it expects Citi may face in the future during, or in conjunction with, at least one Board meeting each year.</w:t>
      </w:r>
    </w:p>
    <w:p w14:paraId="70B7B5EF" w14:textId="5FB6B6E1" w:rsidR="006D1EF7" w:rsidRDefault="006D1EF7" w:rsidP="0065601F">
      <w:pPr>
        <w:spacing w:line="360" w:lineRule="auto"/>
      </w:pPr>
      <w:r>
        <w:t xml:space="preserve">In </w:t>
      </w:r>
      <w:r w:rsidR="002C5A59">
        <w:t xml:space="preserve">the </w:t>
      </w:r>
      <w:r>
        <w:t xml:space="preserve">literature there is the concern </w:t>
      </w:r>
      <w:r w:rsidR="002C5A59">
        <w:t xml:space="preserve">mentioned, </w:t>
      </w:r>
      <w:r>
        <w:t xml:space="preserve">that this has "many practical problems concerning the time and knowledge level of (particularly) non-executive directors to perform their role this way". </w:t>
      </w:r>
      <w:r w:rsidR="007D33C2">
        <w:t>(</w:t>
      </w:r>
      <w:r w:rsidR="00634E27" w:rsidRPr="00634E27">
        <w:t>CONCERN 2017</w:t>
      </w:r>
      <w:r w:rsidR="007D33C2" w:rsidRPr="00634E27">
        <w:t>)</w:t>
      </w:r>
      <w:r w:rsidR="007D33C2">
        <w:t xml:space="preserve"> </w:t>
      </w:r>
      <w:r>
        <w:t>That is why Citi has in its Board people with Financial Expertise implemented to address that concern.</w:t>
      </w:r>
    </w:p>
    <w:p w14:paraId="254B7D61" w14:textId="25BE02C4" w:rsidR="006C064C" w:rsidRDefault="006C064C" w:rsidP="0065601F">
      <w:pPr>
        <w:spacing w:line="360" w:lineRule="auto"/>
      </w:pPr>
      <w:r>
        <w:t xml:space="preserve">Citigroup's </w:t>
      </w:r>
      <w:r w:rsidR="004C6278" w:rsidRPr="004C6278">
        <w:rPr>
          <w:b/>
        </w:rPr>
        <w:t>corporate</w:t>
      </w:r>
      <w:r w:rsidR="004C6278">
        <w:t xml:space="preserve"> </w:t>
      </w:r>
      <w:r w:rsidRPr="004C6278">
        <w:rPr>
          <w:b/>
        </w:rPr>
        <w:t>goal</w:t>
      </w:r>
      <w:r>
        <w:t xml:space="preserve"> is to transform from a global bank to a leading global bank. The strategy to get there is based on execut</w:t>
      </w:r>
      <w:r w:rsidR="004C6278">
        <w:t>ion in the following three</w:t>
      </w:r>
      <w:r>
        <w:t xml:space="preserve"> areas:</w:t>
      </w:r>
    </w:p>
    <w:p w14:paraId="057CEE07" w14:textId="77777777" w:rsidR="004C6278" w:rsidRDefault="004C6278" w:rsidP="006C064C"/>
    <w:p w14:paraId="35836820" w14:textId="77777777" w:rsidR="00002036" w:rsidRDefault="008B15B9" w:rsidP="00002036">
      <w:pPr>
        <w:keepNext/>
      </w:pPr>
      <w:r>
        <w:rPr>
          <w:noProof/>
        </w:rPr>
        <w:drawing>
          <wp:inline distT="0" distB="0" distL="0" distR="0" wp14:anchorId="606921B6" wp14:editId="7211811C">
            <wp:extent cx="5934710" cy="1337310"/>
            <wp:effectExtent l="19050" t="19050" r="27940" b="152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34710" cy="1337310"/>
                    </a:xfrm>
                    <a:prstGeom prst="rect">
                      <a:avLst/>
                    </a:prstGeom>
                    <a:noFill/>
                    <a:ln w="3175">
                      <a:solidFill>
                        <a:schemeClr val="tx1"/>
                      </a:solidFill>
                    </a:ln>
                  </pic:spPr>
                </pic:pic>
              </a:graphicData>
            </a:graphic>
          </wp:inline>
        </w:drawing>
      </w:r>
    </w:p>
    <w:p w14:paraId="3C6FABF0" w14:textId="63BD3D50" w:rsidR="006C064C" w:rsidRDefault="00002036" w:rsidP="00002036">
      <w:pPr>
        <w:pStyle w:val="Caption"/>
      </w:pPr>
      <w:bookmarkStart w:id="33" w:name="_Toc521185566"/>
      <w:r>
        <w:t xml:space="preserve">Figure </w:t>
      </w:r>
      <w:r>
        <w:fldChar w:fldCharType="begin"/>
      </w:r>
      <w:r>
        <w:instrText xml:space="preserve"> SEQ Figure \* ARABIC </w:instrText>
      </w:r>
      <w:r>
        <w:fldChar w:fldCharType="separate"/>
      </w:r>
      <w:r w:rsidR="00AD3B8B">
        <w:rPr>
          <w:noProof/>
        </w:rPr>
        <w:t>13</w:t>
      </w:r>
      <w:r>
        <w:fldChar w:fldCharType="end"/>
      </w:r>
      <w:r>
        <w:t xml:space="preserve"> STRATEGY - AREA</w:t>
      </w:r>
      <w:r w:rsidR="007C78FD">
        <w:t>S</w:t>
      </w:r>
      <w:r>
        <w:t xml:space="preserve"> OF EXECUTION</w:t>
      </w:r>
      <w:bookmarkEnd w:id="33"/>
    </w:p>
    <w:p w14:paraId="2323F37A" w14:textId="0B91AE14" w:rsidR="006C064C" w:rsidRDefault="006C064C" w:rsidP="0090508C">
      <w:pPr>
        <w:spacing w:line="360" w:lineRule="auto"/>
      </w:pPr>
      <w:r>
        <w:t xml:space="preserve">These steps can be seen as a combination of growth, expense discipline and credit discipline while leveraging technology, which is supposed to generate annual earnings of 20 Bn$ by </w:t>
      </w:r>
      <w:r w:rsidRPr="00595503">
        <w:t>2020</w:t>
      </w:r>
      <w:r w:rsidR="00595503" w:rsidRPr="00595503">
        <w:t xml:space="preserve"> </w:t>
      </w:r>
      <w:r w:rsidR="004C6278" w:rsidRPr="00595503">
        <w:t>(</w:t>
      </w:r>
      <w:r w:rsidR="00315E28" w:rsidRPr="00595503">
        <w:t>FINANCE</w:t>
      </w:r>
      <w:r w:rsidR="00595503" w:rsidRPr="00595503">
        <w:t xml:space="preserve"> 2018</w:t>
      </w:r>
      <w:r w:rsidR="004C6278" w:rsidRPr="00595503">
        <w:t>)</w:t>
      </w:r>
      <w:r w:rsidR="00595503" w:rsidRPr="00595503">
        <w:t>.</w:t>
      </w:r>
    </w:p>
    <w:p w14:paraId="56D35507" w14:textId="49F1E88E" w:rsidR="0090508C" w:rsidRDefault="0090508C" w:rsidP="0090508C">
      <w:pPr>
        <w:spacing w:line="360" w:lineRule="auto"/>
      </w:pPr>
      <w:r>
        <w:t>Michael Porter developed a framework of generic strategies (PORTER, 1980) that can be applied and which is based on the following 4 aspects:</w:t>
      </w:r>
    </w:p>
    <w:p w14:paraId="0471C3B7" w14:textId="781580C5" w:rsidR="0090508C" w:rsidRDefault="0090508C" w:rsidP="0090508C">
      <w:pPr>
        <w:spacing w:line="360" w:lineRule="auto"/>
        <w:ind w:firstLine="708"/>
      </w:pPr>
      <w:r>
        <w:t>1. overall cost (broad and low cost)</w:t>
      </w:r>
    </w:p>
    <w:p w14:paraId="1B6DF29D" w14:textId="77777777" w:rsidR="0090508C" w:rsidRDefault="0090508C" w:rsidP="0090508C">
      <w:pPr>
        <w:spacing w:line="360" w:lineRule="auto"/>
        <w:ind w:firstLine="708"/>
      </w:pPr>
      <w:r>
        <w:t>2. overall differentiation (broad and differentiation)</w:t>
      </w:r>
    </w:p>
    <w:p w14:paraId="64012E2D" w14:textId="77777777" w:rsidR="0090508C" w:rsidRDefault="0090508C" w:rsidP="0090508C">
      <w:pPr>
        <w:spacing w:line="360" w:lineRule="auto"/>
        <w:ind w:firstLine="708"/>
      </w:pPr>
      <w:r>
        <w:t>3. cost focus (narrow and low cost)</w:t>
      </w:r>
    </w:p>
    <w:p w14:paraId="1C555695" w14:textId="77777777" w:rsidR="0090508C" w:rsidRDefault="0090508C" w:rsidP="0090508C">
      <w:pPr>
        <w:spacing w:line="360" w:lineRule="auto"/>
        <w:ind w:firstLine="708"/>
      </w:pPr>
      <w:r>
        <w:t>4. differentiation focus (narrow and differentiation)</w:t>
      </w:r>
    </w:p>
    <w:p w14:paraId="7E213456" w14:textId="166E3A81" w:rsidR="006C064C" w:rsidRDefault="006C064C" w:rsidP="00EB1D6D">
      <w:pPr>
        <w:spacing w:line="360" w:lineRule="auto"/>
        <w:jc w:val="both"/>
      </w:pPr>
      <w:r>
        <w:t xml:space="preserve">Looking at Porters framework, it can be said that Citi after the financial crisis 2008/2009 applied heavily </w:t>
      </w:r>
      <w:r w:rsidR="004C6278">
        <w:t xml:space="preserve">into </w:t>
      </w:r>
      <w:r>
        <w:t xml:space="preserve">point </w:t>
      </w:r>
      <w:r w:rsidR="004C6278">
        <w:t>one</w:t>
      </w:r>
      <w:r>
        <w:t xml:space="preserve">, focusing on its cost structure, working on its financial </w:t>
      </w:r>
      <w:r w:rsidR="004C6278">
        <w:t>turnaround</w:t>
      </w:r>
      <w:r>
        <w:t>.</w:t>
      </w:r>
    </w:p>
    <w:p w14:paraId="2384C88A" w14:textId="22B8EFB8" w:rsidR="006C064C" w:rsidRDefault="006C064C" w:rsidP="00EB1D6D">
      <w:pPr>
        <w:spacing w:line="360" w:lineRule="auto"/>
        <w:jc w:val="both"/>
      </w:pPr>
      <w:r>
        <w:t xml:space="preserve">Since roughly 2014, Citi </w:t>
      </w:r>
      <w:r w:rsidR="004C6278">
        <w:t>works towards</w:t>
      </w:r>
      <w:r>
        <w:t xml:space="preserve"> point </w:t>
      </w:r>
      <w:r w:rsidR="004C6278">
        <w:t>two</w:t>
      </w:r>
      <w:r>
        <w:t xml:space="preserve"> overall differentiation, seen in its heavily technology investment which </w:t>
      </w:r>
      <w:r w:rsidR="00595503">
        <w:t>supported</w:t>
      </w:r>
      <w:r>
        <w:t xml:space="preserve"> the bank become on institutional side the largest mover of funds across 160 countries </w:t>
      </w:r>
      <w:r w:rsidRPr="00595503">
        <w:t>worldwide</w:t>
      </w:r>
      <w:r w:rsidR="004C6278" w:rsidRPr="00595503">
        <w:t xml:space="preserve"> (</w:t>
      </w:r>
      <w:r w:rsidR="00595503" w:rsidRPr="00595503">
        <w:t>CITI-REPORT 2017</w:t>
      </w:r>
      <w:r w:rsidR="004C6278" w:rsidRPr="00595503">
        <w:t>).</w:t>
      </w:r>
      <w:r w:rsidR="004C6278">
        <w:t xml:space="preserve"> </w:t>
      </w:r>
      <w:r>
        <w:t xml:space="preserve">Also, looking at the consumer banking </w:t>
      </w:r>
      <w:r w:rsidR="002539FF">
        <w:t>division</w:t>
      </w:r>
      <w:r>
        <w:t>, Citi</w:t>
      </w:r>
      <w:r w:rsidR="002539FF">
        <w:t>group</w:t>
      </w:r>
      <w:r>
        <w:t xml:space="preserve"> has become the world largest issuer on Credit Cards. </w:t>
      </w:r>
      <w:r w:rsidR="004C6278">
        <w:t>It’s</w:t>
      </w:r>
      <w:r>
        <w:t xml:space="preserve"> </w:t>
      </w:r>
      <w:r w:rsidR="002539FF">
        <w:t>noticeable</w:t>
      </w:r>
      <w:r>
        <w:t xml:space="preserve"> that Citi although</w:t>
      </w:r>
      <w:r w:rsidR="002539FF">
        <w:t xml:space="preserve"> </w:t>
      </w:r>
      <w:r>
        <w:t>able to rest on its success, already is future oriented by working on the post credit card area by developing the future way to pay by "digital payment".</w:t>
      </w:r>
    </w:p>
    <w:p w14:paraId="528B9885" w14:textId="77777777" w:rsidR="00B05C7D" w:rsidRDefault="00B05C7D" w:rsidP="00EB1D6D">
      <w:pPr>
        <w:spacing w:line="360" w:lineRule="auto"/>
        <w:jc w:val="both"/>
      </w:pPr>
    </w:p>
    <w:p w14:paraId="1ABFED3B" w14:textId="77777777" w:rsidR="00B05C7D" w:rsidRDefault="00B05C7D" w:rsidP="00EB1D6D">
      <w:pPr>
        <w:spacing w:line="360" w:lineRule="auto"/>
        <w:jc w:val="both"/>
      </w:pPr>
    </w:p>
    <w:p w14:paraId="78DEB9D8" w14:textId="506701E1" w:rsidR="006C064C" w:rsidRDefault="006C064C" w:rsidP="00EB1D6D">
      <w:pPr>
        <w:spacing w:line="360" w:lineRule="auto"/>
        <w:jc w:val="both"/>
      </w:pPr>
      <w:r>
        <w:t>However, the bank still has a strong focus on Cost, placing a spot in point 3 of Porters framework</w:t>
      </w:r>
      <w:r w:rsidR="002539FF">
        <w:t xml:space="preserve"> (cost focus)</w:t>
      </w:r>
      <w:r>
        <w:t xml:space="preserve">. Not only part </w:t>
      </w:r>
      <w:r w:rsidR="002539FF">
        <w:t>two</w:t>
      </w:r>
      <w:r>
        <w:t xml:space="preserve"> of </w:t>
      </w:r>
      <w:r w:rsidR="002539FF">
        <w:t>Citi’s</w:t>
      </w:r>
      <w:r w:rsidR="002C5A59">
        <w:t xml:space="preserve"> corporate</w:t>
      </w:r>
      <w:r>
        <w:t xml:space="preserve"> strategy outlined above is evidence but</w:t>
      </w:r>
      <w:r w:rsidR="002539FF">
        <w:t xml:space="preserve"> </w:t>
      </w:r>
      <w:r>
        <w:t>also the transition that the bank went through since 2008/2009, e.g. reducing H</w:t>
      </w:r>
      <w:r w:rsidR="002539FF">
        <w:t>eadcount</w:t>
      </w:r>
      <w:r>
        <w:t xml:space="preserve"> from 260T to 220T (that number is actually higher but there were nearly 20T new hires in technology, risk management, compliance), reducing the </w:t>
      </w:r>
      <w:r w:rsidR="00EA4A36">
        <w:t>number</w:t>
      </w:r>
      <w:r>
        <w:t xml:space="preserve"> of institutional clients by 50%, the same percentage counts towards reduction in consumer markets.</w:t>
      </w:r>
    </w:p>
    <w:p w14:paraId="1406F3DA" w14:textId="26E6FF83" w:rsidR="006C064C" w:rsidRDefault="0090508C" w:rsidP="00EB1D6D">
      <w:pPr>
        <w:spacing w:line="360" w:lineRule="auto"/>
        <w:jc w:val="both"/>
      </w:pPr>
      <w:r>
        <w:t>Related to Corporate Strategy, i</w:t>
      </w:r>
      <w:r w:rsidR="006C064C">
        <w:t>t can be said, Citi</w:t>
      </w:r>
      <w:r w:rsidR="007D33C2">
        <w:t>group globally</w:t>
      </w:r>
      <w:r w:rsidR="006C064C">
        <w:t xml:space="preserve"> is fit for the future and is positioned well as it has embraced technology development rather than to stick to old habits as other banks have </w:t>
      </w:r>
      <w:r w:rsidR="002C5A59" w:rsidRPr="005427B3">
        <w:t>(</w:t>
      </w:r>
      <w:r w:rsidR="00595503" w:rsidRPr="005427B3">
        <w:t>BANCA-DIGITAL 2017</w:t>
      </w:r>
      <w:r w:rsidR="002C5A59" w:rsidRPr="005427B3">
        <w:t>)</w:t>
      </w:r>
      <w:r w:rsidR="005427B3">
        <w:t>.</w:t>
      </w:r>
    </w:p>
    <w:p w14:paraId="7BA3308C" w14:textId="70C8B838" w:rsidR="006C064C" w:rsidRDefault="0090508C" w:rsidP="0090508C">
      <w:pPr>
        <w:spacing w:line="360" w:lineRule="auto"/>
        <w:jc w:val="both"/>
      </w:pPr>
      <w:r>
        <w:t>Also</w:t>
      </w:r>
      <w:r w:rsidR="00EB1D6D">
        <w:t>,</w:t>
      </w:r>
      <w:r>
        <w:t xml:space="preserve"> because i</w:t>
      </w:r>
      <w:r w:rsidR="006C064C">
        <w:t>ts unique footprint is difficult to replicate in today economic- and regulatory environment, Citi followed its clients where they wanted to conduct business including to emerging markets</w:t>
      </w:r>
      <w:r w:rsidR="007D33C2">
        <w:t xml:space="preserve"> like Colombia</w:t>
      </w:r>
      <w:r w:rsidR="006C064C">
        <w:t>. In 2005, 9% of companies from emerging market</w:t>
      </w:r>
      <w:r w:rsidR="006C064C" w:rsidRPr="002F3E24">
        <w:t>s where in Fortune500, in 2016 this number rose to 40% from which 3/4 are with Citi.</w:t>
      </w:r>
      <w:r w:rsidRPr="002F3E24">
        <w:t xml:space="preserve"> (</w:t>
      </w:r>
      <w:r w:rsidR="002F3E24" w:rsidRPr="002F3E24">
        <w:t>CITI-REPORT 2017</w:t>
      </w:r>
      <w:r>
        <w:t>)</w:t>
      </w:r>
    </w:p>
    <w:p w14:paraId="0CE60E1C" w14:textId="47409F5A" w:rsidR="002539FF" w:rsidRDefault="002539FF" w:rsidP="0090508C">
      <w:pPr>
        <w:spacing w:line="360" w:lineRule="auto"/>
        <w:jc w:val="both"/>
      </w:pPr>
      <w:r>
        <w:t>As Porter stated that a company cannot choose both, Cost Leadership and Differentiation (</w:t>
      </w:r>
      <w:r w:rsidR="002F3E24" w:rsidRPr="002F3E24">
        <w:t>PORTER 1980</w:t>
      </w:r>
      <w:r>
        <w:t xml:space="preserve">), it needs to be </w:t>
      </w:r>
      <w:r w:rsidR="002C5A59">
        <w:t>analysed</w:t>
      </w:r>
      <w:r>
        <w:t xml:space="preserve"> if Citigroup is falling into that pattern, wanting both and therefore risking to fail as it happened with other companies, wanting to apply both. (</w:t>
      </w:r>
      <w:r w:rsidRPr="002F3E24">
        <w:t>AIRBERLIN 2017</w:t>
      </w:r>
      <w:r>
        <w:t>). Citi is not in danger of falling in the middle. The focus on cost as consequence of the financial crisis 2008/09 was necessary to rebuild the bank and to optimize internal processes. The focus internally still is strong on cost optimization but their focus since a few years is dominantly in differentiation, most seeing in their heavily technology investments to embrace technology environmental changes.</w:t>
      </w:r>
      <w:r w:rsidR="00527665">
        <w:t xml:space="preserve"> The following picture shows the strategical development that Citigroup aimed for.</w:t>
      </w:r>
    </w:p>
    <w:p w14:paraId="2FA43D28" w14:textId="23655D24" w:rsidR="00EB357C" w:rsidRDefault="00EB357C" w:rsidP="002539FF">
      <w:pPr>
        <w:jc w:val="both"/>
      </w:pPr>
    </w:p>
    <w:p w14:paraId="6C95BF8E" w14:textId="2B57ECAD" w:rsidR="00EB357C" w:rsidRDefault="00EA4A36" w:rsidP="00EB357C">
      <w:pPr>
        <w:keepNext/>
        <w:jc w:val="both"/>
      </w:pPr>
      <w:r>
        <w:rPr>
          <w:noProof/>
        </w:rPr>
        <w:drawing>
          <wp:inline distT="0" distB="0" distL="0" distR="0" wp14:anchorId="6B89765E" wp14:editId="0CD61DBB">
            <wp:extent cx="4391025" cy="2575505"/>
            <wp:effectExtent l="19050" t="19050" r="9525" b="158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02967" cy="2582510"/>
                    </a:xfrm>
                    <a:prstGeom prst="rect">
                      <a:avLst/>
                    </a:prstGeom>
                    <a:noFill/>
                    <a:ln w="6350">
                      <a:solidFill>
                        <a:schemeClr val="tx1"/>
                      </a:solidFill>
                    </a:ln>
                  </pic:spPr>
                </pic:pic>
              </a:graphicData>
            </a:graphic>
          </wp:inline>
        </w:drawing>
      </w:r>
    </w:p>
    <w:p w14:paraId="02B2FC02" w14:textId="6AD17A72" w:rsidR="00EB357C" w:rsidRDefault="00EB357C" w:rsidP="00EB357C">
      <w:pPr>
        <w:pStyle w:val="Caption"/>
        <w:jc w:val="both"/>
      </w:pPr>
      <w:bookmarkStart w:id="34" w:name="_Toc521185567"/>
      <w:r>
        <w:t xml:space="preserve">Figure </w:t>
      </w:r>
      <w:r>
        <w:fldChar w:fldCharType="begin"/>
      </w:r>
      <w:r>
        <w:instrText xml:space="preserve"> SEQ Figure \* ARABIC </w:instrText>
      </w:r>
      <w:r>
        <w:fldChar w:fldCharType="separate"/>
      </w:r>
      <w:r w:rsidR="00AD3B8B">
        <w:rPr>
          <w:noProof/>
        </w:rPr>
        <w:t>14</w:t>
      </w:r>
      <w:r>
        <w:fldChar w:fldCharType="end"/>
      </w:r>
      <w:r>
        <w:t xml:space="preserve"> ANSOFF MATRIX - CITIGROUP</w:t>
      </w:r>
      <w:bookmarkEnd w:id="34"/>
    </w:p>
    <w:p w14:paraId="050C2A0C" w14:textId="4FFCB7C4" w:rsidR="00EA4A36" w:rsidRDefault="00EA4A36" w:rsidP="0090508C">
      <w:pPr>
        <w:spacing w:line="360" w:lineRule="auto"/>
        <w:jc w:val="both"/>
      </w:pPr>
      <w:r>
        <w:t>Critique to the existing corporate strategy of Citigroup can be seen in</w:t>
      </w:r>
      <w:r w:rsidR="002C5A59">
        <w:t xml:space="preserve"> its</w:t>
      </w:r>
      <w:r>
        <w:t xml:space="preserve"> underestimating efforts of underlaying </w:t>
      </w:r>
      <w:r w:rsidR="00527665">
        <w:t xml:space="preserve">local </w:t>
      </w:r>
      <w:r>
        <w:t xml:space="preserve">business unit level strategy formulation and </w:t>
      </w:r>
      <w:r w:rsidR="002C5A59">
        <w:t>-</w:t>
      </w:r>
      <w:r>
        <w:t>execution as well as</w:t>
      </w:r>
      <w:r w:rsidR="00527665">
        <w:t xml:space="preserve"> local</w:t>
      </w:r>
      <w:r>
        <w:t xml:space="preserve"> functional unit level formulation</w:t>
      </w:r>
      <w:r w:rsidR="002C5A59">
        <w:t xml:space="preserve"> and -execution</w:t>
      </w:r>
      <w:r>
        <w:t>, which will be further discussed at chapter 4.</w:t>
      </w:r>
    </w:p>
    <w:p w14:paraId="2D22B10C" w14:textId="77777777" w:rsidR="00B05C7D" w:rsidRDefault="00B05C7D" w:rsidP="0090508C">
      <w:pPr>
        <w:spacing w:line="360" w:lineRule="auto"/>
        <w:jc w:val="both"/>
      </w:pPr>
    </w:p>
    <w:p w14:paraId="13D8DE46" w14:textId="77777777" w:rsidR="006D1EF7" w:rsidRPr="005800A1" w:rsidRDefault="006D1EF7" w:rsidP="00E032CE">
      <w:pPr>
        <w:ind w:left="708"/>
      </w:pPr>
    </w:p>
    <w:p w14:paraId="07B73BE0" w14:textId="64380BC4" w:rsidR="009337C0" w:rsidRDefault="00DC2498" w:rsidP="00E341DE">
      <w:pPr>
        <w:pStyle w:val="Heading2"/>
      </w:pPr>
      <w:bookmarkStart w:id="35" w:name="_Toc521185540"/>
      <w:r>
        <w:t>3.2</w:t>
      </w:r>
      <w:r>
        <w:tab/>
        <w:t>ALTERNATIVE</w:t>
      </w:r>
      <w:r w:rsidR="00006926">
        <w:t xml:space="preserve"> OPTION</w:t>
      </w:r>
      <w:bookmarkEnd w:id="35"/>
      <w:r>
        <w:t xml:space="preserve"> </w:t>
      </w:r>
    </w:p>
    <w:p w14:paraId="5528532A" w14:textId="77777777" w:rsidR="0090508C" w:rsidRPr="0090508C" w:rsidRDefault="0090508C" w:rsidP="0090508C"/>
    <w:p w14:paraId="1510A61C" w14:textId="4A06B4AE" w:rsidR="00660804" w:rsidRDefault="009337C0" w:rsidP="0090508C">
      <w:pPr>
        <w:spacing w:line="360" w:lineRule="auto"/>
        <w:jc w:val="both"/>
      </w:pPr>
      <w:r>
        <w:t xml:space="preserve">Instead of </w:t>
      </w:r>
      <w:r w:rsidR="00660804">
        <w:t xml:space="preserve">focusing on diversification and product development, Citigroup could also have looked into Market Development. In Colombia, Citigroup sold very recent (July 2018) its consumer business to </w:t>
      </w:r>
      <w:proofErr w:type="spellStart"/>
      <w:r w:rsidR="00660804">
        <w:t>Colpatria</w:t>
      </w:r>
      <w:proofErr w:type="spellEnd"/>
      <w:r w:rsidR="002C5A59">
        <w:t xml:space="preserve"> Bank</w:t>
      </w:r>
      <w:r w:rsidR="00660804">
        <w:t xml:space="preserve">, which could have been an error in strategy. </w:t>
      </w:r>
      <w:r w:rsidR="007D33C2">
        <w:t>Not</w:t>
      </w:r>
      <w:r w:rsidR="00660804">
        <w:t xml:space="preserve"> focusing on market development within the country, especially as the peace process (Post-FARC) </w:t>
      </w:r>
      <w:r w:rsidR="002C5A59">
        <w:t>has been forecasted</w:t>
      </w:r>
      <w:r w:rsidR="00660804">
        <w:t xml:space="preserve"> to </w:t>
      </w:r>
      <w:r w:rsidR="007D33C2">
        <w:t xml:space="preserve">lead to </w:t>
      </w:r>
      <w:r w:rsidR="00660804">
        <w:t>increased better economic conditions</w:t>
      </w:r>
      <w:r w:rsidR="0090508C">
        <w:t xml:space="preserve"> (</w:t>
      </w:r>
      <w:r w:rsidR="004E0205" w:rsidRPr="00B05817">
        <w:t>FARC 2017</w:t>
      </w:r>
      <w:r w:rsidR="0090508C">
        <w:t>)</w:t>
      </w:r>
      <w:r w:rsidR="00660804">
        <w:t xml:space="preserve"> and therefore a higher demand of banking services consequently</w:t>
      </w:r>
      <w:r w:rsidR="007D33C2">
        <w:t>,</w:t>
      </w:r>
      <w:r w:rsidR="00660804">
        <w:t xml:space="preserve"> could show an error in </w:t>
      </w:r>
      <w:r w:rsidR="007D33C2">
        <w:t xml:space="preserve">the chosen </w:t>
      </w:r>
      <w:r w:rsidR="00660804">
        <w:t>corporate strategy</w:t>
      </w:r>
      <w:r w:rsidR="002C5A59">
        <w:t>,</w:t>
      </w:r>
      <w:r w:rsidR="00660804">
        <w:t xml:space="preserve"> also under the aspect that the required infrastructure for the diversification focus (digital agenda) in Colombia as developing country still is not existing. </w:t>
      </w:r>
      <w:r w:rsidR="002C5A59">
        <w:t>Citigroup should not have force</w:t>
      </w:r>
      <w:r w:rsidR="007D33C2">
        <w:t>d</w:t>
      </w:r>
      <w:r w:rsidR="002C5A59">
        <w:t xml:space="preserve"> all markets to execute the very same corporate strategy but adjust to local conditions (</w:t>
      </w:r>
      <w:r w:rsidR="00B05817" w:rsidRPr="00B05817">
        <w:t>Chapter 2.4</w:t>
      </w:r>
      <w:r w:rsidR="002C5A59">
        <w:t xml:space="preserve">). </w:t>
      </w:r>
      <w:r w:rsidR="00660804">
        <w:t xml:space="preserve">The alternative </w:t>
      </w:r>
      <w:r w:rsidR="007D33C2">
        <w:t>offered</w:t>
      </w:r>
      <w:r w:rsidR="00660804">
        <w:t xml:space="preserve"> Ansoff matrix</w:t>
      </w:r>
      <w:r w:rsidR="007747C5">
        <w:t xml:space="preserve"> for Colombia</w:t>
      </w:r>
      <w:r w:rsidR="00660804">
        <w:t xml:space="preserve"> would look as follow:</w:t>
      </w:r>
    </w:p>
    <w:p w14:paraId="57696493" w14:textId="77777777" w:rsidR="00660804" w:rsidRDefault="00660804" w:rsidP="00660804">
      <w:pPr>
        <w:keepNext/>
      </w:pPr>
      <w:r>
        <w:t xml:space="preserve">  </w:t>
      </w:r>
      <w:r>
        <w:rPr>
          <w:noProof/>
        </w:rPr>
        <w:drawing>
          <wp:inline distT="0" distB="0" distL="0" distR="0" wp14:anchorId="4BAB9479" wp14:editId="6F93D86D">
            <wp:extent cx="4362450" cy="2590861"/>
            <wp:effectExtent l="19050" t="19050" r="19050" b="190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74242" cy="2597864"/>
                    </a:xfrm>
                    <a:prstGeom prst="rect">
                      <a:avLst/>
                    </a:prstGeom>
                    <a:noFill/>
                    <a:ln w="6350">
                      <a:solidFill>
                        <a:schemeClr val="tx1"/>
                      </a:solidFill>
                    </a:ln>
                  </pic:spPr>
                </pic:pic>
              </a:graphicData>
            </a:graphic>
          </wp:inline>
        </w:drawing>
      </w:r>
    </w:p>
    <w:p w14:paraId="662FA43B" w14:textId="21069546" w:rsidR="00737062" w:rsidRDefault="00660804" w:rsidP="00E341DE">
      <w:pPr>
        <w:pStyle w:val="Caption"/>
      </w:pPr>
      <w:bookmarkStart w:id="36" w:name="_Toc521185568"/>
      <w:r>
        <w:t xml:space="preserve">Figure </w:t>
      </w:r>
      <w:r>
        <w:fldChar w:fldCharType="begin"/>
      </w:r>
      <w:r>
        <w:instrText xml:space="preserve"> SEQ Figure \* ARABIC </w:instrText>
      </w:r>
      <w:r>
        <w:fldChar w:fldCharType="separate"/>
      </w:r>
      <w:r w:rsidR="00AD3B8B">
        <w:rPr>
          <w:noProof/>
        </w:rPr>
        <w:t>15</w:t>
      </w:r>
      <w:r>
        <w:fldChar w:fldCharType="end"/>
      </w:r>
      <w:r>
        <w:t xml:space="preserve"> CORPORATE STRATEGY - ALTERNATIVE</w:t>
      </w:r>
      <w:bookmarkEnd w:id="36"/>
    </w:p>
    <w:p w14:paraId="3A8B0642" w14:textId="110DD8F4" w:rsidR="009960E8" w:rsidRDefault="009960E8">
      <w:pPr>
        <w:spacing w:after="160" w:line="259" w:lineRule="auto"/>
      </w:pPr>
      <w:r>
        <w:br w:type="page"/>
      </w:r>
    </w:p>
    <w:p w14:paraId="5B48CE2C" w14:textId="77777777" w:rsidR="005800A1" w:rsidRPr="005800A1" w:rsidRDefault="005800A1" w:rsidP="005800A1"/>
    <w:p w14:paraId="0D1C7302" w14:textId="5BEF04F6" w:rsidR="005800A1" w:rsidRDefault="005800A1" w:rsidP="0077409D">
      <w:pPr>
        <w:pStyle w:val="Heading1"/>
        <w:spacing w:line="360" w:lineRule="auto"/>
      </w:pPr>
      <w:bookmarkStart w:id="37" w:name="_Toc521185541"/>
      <w:r>
        <w:t>4.0</w:t>
      </w:r>
      <w:r>
        <w:tab/>
        <w:t>IMPLICATIONS OF THE OPTIONS PRESENTED</w:t>
      </w:r>
      <w:bookmarkEnd w:id="37"/>
    </w:p>
    <w:p w14:paraId="1B8E11E0" w14:textId="3AB0A6A5" w:rsidR="00E032CE" w:rsidRDefault="00E032CE" w:rsidP="0077409D">
      <w:pPr>
        <w:pStyle w:val="Heading2"/>
        <w:spacing w:line="360" w:lineRule="auto"/>
      </w:pPr>
      <w:bookmarkStart w:id="38" w:name="_Toc521185542"/>
      <w:r>
        <w:t>4.1</w:t>
      </w:r>
      <w:r>
        <w:tab/>
        <w:t>INTERNAL</w:t>
      </w:r>
      <w:bookmarkEnd w:id="38"/>
      <w:r>
        <w:t xml:space="preserve"> </w:t>
      </w:r>
    </w:p>
    <w:p w14:paraId="3B7E675A" w14:textId="143F70A6" w:rsidR="00B707A9" w:rsidRDefault="00B707A9" w:rsidP="0077409D">
      <w:pPr>
        <w:pStyle w:val="Heading3"/>
        <w:spacing w:line="360" w:lineRule="auto"/>
        <w:ind w:left="708"/>
      </w:pPr>
      <w:bookmarkStart w:id="39" w:name="_Toc521185543"/>
      <w:r>
        <w:t>4.1</w:t>
      </w:r>
      <w:r w:rsidR="00E032CE">
        <w:t>.1</w:t>
      </w:r>
      <w:r>
        <w:tab/>
        <w:t>BUSINESS UNIT LEVEL IMPACT</w:t>
      </w:r>
      <w:bookmarkEnd w:id="39"/>
      <w:r w:rsidR="00E032CE">
        <w:t xml:space="preserve"> </w:t>
      </w:r>
    </w:p>
    <w:p w14:paraId="5A477285" w14:textId="3EA6E5E7" w:rsidR="002B2216" w:rsidRDefault="005D603E" w:rsidP="0042120F">
      <w:pPr>
        <w:jc w:val="both"/>
      </w:pPr>
      <w:r>
        <w:t>How to compete successfully in particular markets</w:t>
      </w:r>
    </w:p>
    <w:p w14:paraId="23CEADEE" w14:textId="77777777" w:rsidR="005D603E" w:rsidRDefault="005D603E" w:rsidP="0042120F">
      <w:pPr>
        <w:jc w:val="both"/>
      </w:pPr>
    </w:p>
    <w:p w14:paraId="3841446F" w14:textId="3E4503C6" w:rsidR="00B800FF" w:rsidRDefault="00B800FF" w:rsidP="00054F49">
      <w:pPr>
        <w:spacing w:line="360" w:lineRule="auto"/>
        <w:jc w:val="both"/>
      </w:pPr>
      <w:r>
        <w:t xml:space="preserve">As the outlined Corporate Strategy was the base for the </w:t>
      </w:r>
      <w:r w:rsidR="00527665">
        <w:t xml:space="preserve">local </w:t>
      </w:r>
      <w:r>
        <w:t xml:space="preserve">business unit level strategy for Colombia, the formulation and therefore </w:t>
      </w:r>
      <w:r w:rsidR="0081146B">
        <w:t xml:space="preserve">required </w:t>
      </w:r>
      <w:r>
        <w:t xml:space="preserve">change </w:t>
      </w:r>
      <w:r w:rsidR="0081146B">
        <w:t>impact can be analysed as follow</w:t>
      </w:r>
      <w:r>
        <w:t>.</w:t>
      </w:r>
    </w:p>
    <w:p w14:paraId="35C07776" w14:textId="1031FA6F" w:rsidR="00054F49" w:rsidRDefault="00054F49" w:rsidP="00054F49">
      <w:pPr>
        <w:spacing w:line="360" w:lineRule="auto"/>
        <w:jc w:val="both"/>
      </w:pPr>
      <w:r>
        <w:t>The business unit level strategy answers the question how to compete in particular markets, in this evaluation it refers to the Colombian market for Citigroup.</w:t>
      </w:r>
    </w:p>
    <w:p w14:paraId="3AF27707" w14:textId="66713997" w:rsidR="003D5B34" w:rsidRDefault="009960E8" w:rsidP="00054F49">
      <w:pPr>
        <w:spacing w:line="360" w:lineRule="auto"/>
        <w:jc w:val="both"/>
      </w:pPr>
      <w:r>
        <w:t xml:space="preserve">The business unit strategy for the consumer business </w:t>
      </w:r>
      <w:r w:rsidR="002A2025">
        <w:t xml:space="preserve">as well as for the institutional business </w:t>
      </w:r>
      <w:r>
        <w:t>in Colombia was focusing on transforming the customer experience, working towards the corporate strategy related</w:t>
      </w:r>
      <w:r w:rsidR="007747C5">
        <w:t xml:space="preserve"> heavily</w:t>
      </w:r>
      <w:r>
        <w:t xml:space="preserve"> to the digital agenda.</w:t>
      </w:r>
    </w:p>
    <w:p w14:paraId="6D85A43F" w14:textId="4B999439" w:rsidR="009960E8" w:rsidRDefault="009960E8" w:rsidP="00054F49">
      <w:pPr>
        <w:spacing w:line="360" w:lineRule="auto"/>
        <w:jc w:val="both"/>
      </w:pPr>
      <w:r>
        <w:t>That was also driven based on the internal argument that w</w:t>
      </w:r>
      <w:r w:rsidRPr="009960E8">
        <w:t>ith client engagement rapidly shifting to digital channels, mobile continues to be at the core of a simpler, better customer experience</w:t>
      </w:r>
      <w:r w:rsidR="00054F49">
        <w:t xml:space="preserve"> in Colombia.</w:t>
      </w:r>
    </w:p>
    <w:p w14:paraId="29862E2B" w14:textId="7C1FBD70" w:rsidR="00B800FF" w:rsidRDefault="009960E8" w:rsidP="00054F49">
      <w:pPr>
        <w:spacing w:line="360" w:lineRule="auto"/>
        <w:jc w:val="both"/>
      </w:pPr>
      <w:r>
        <w:t>A diagnostic framework to assess this change</w:t>
      </w:r>
      <w:r w:rsidR="007D33C2">
        <w:t xml:space="preserve"> at Citigroup Colombia</w:t>
      </w:r>
      <w:r>
        <w:t>, is the</w:t>
      </w:r>
      <w:r w:rsidR="0081146B">
        <w:t xml:space="preserve"> Change </w:t>
      </w:r>
      <w:r w:rsidR="007F40E6">
        <w:t>Kaleidoscope</w:t>
      </w:r>
      <w:r w:rsidR="0081146B">
        <w:t xml:space="preserve"> (</w:t>
      </w:r>
      <w:r w:rsidR="0081146B" w:rsidRPr="0081146B">
        <w:t>Hailey &amp; Balogun (2002)</w:t>
      </w:r>
      <w:r>
        <w:t xml:space="preserve">). </w:t>
      </w:r>
      <w:r w:rsidR="0081146B" w:rsidRPr="0081146B">
        <w:t>It can be particularly useful in a context sensitive change process</w:t>
      </w:r>
      <w:r w:rsidR="0081146B">
        <w:t xml:space="preserve">. </w:t>
      </w:r>
      <w:r>
        <w:t xml:space="preserve">The following picture outlines the results of the </w:t>
      </w:r>
      <w:r w:rsidR="00002036">
        <w:t>change kaleidoscope application</w:t>
      </w:r>
      <w:r w:rsidR="00527665">
        <w:t xml:space="preserve"> to Citi’s Digital Agenda in Colombia</w:t>
      </w:r>
      <w:r>
        <w:t>.</w:t>
      </w:r>
    </w:p>
    <w:p w14:paraId="5C02E6C4" w14:textId="77777777" w:rsidR="003D5B34" w:rsidRDefault="003D5B34" w:rsidP="0042120F">
      <w:pPr>
        <w:jc w:val="both"/>
      </w:pPr>
    </w:p>
    <w:p w14:paraId="2B2D0499" w14:textId="77777777" w:rsidR="007F40E6" w:rsidRDefault="007F40E6" w:rsidP="007F40E6">
      <w:pPr>
        <w:keepNext/>
        <w:jc w:val="both"/>
      </w:pPr>
      <w:r>
        <w:rPr>
          <w:noProof/>
        </w:rPr>
        <w:drawing>
          <wp:inline distT="0" distB="0" distL="0" distR="0" wp14:anchorId="24E34CD7" wp14:editId="39EEE3D0">
            <wp:extent cx="5934075" cy="2676525"/>
            <wp:effectExtent l="19050" t="19050" r="28575" b="285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34075" cy="2676525"/>
                    </a:xfrm>
                    <a:prstGeom prst="rect">
                      <a:avLst/>
                    </a:prstGeom>
                    <a:noFill/>
                    <a:ln w="6350">
                      <a:solidFill>
                        <a:schemeClr val="tx1"/>
                      </a:solidFill>
                    </a:ln>
                  </pic:spPr>
                </pic:pic>
              </a:graphicData>
            </a:graphic>
          </wp:inline>
        </w:drawing>
      </w:r>
    </w:p>
    <w:p w14:paraId="610811CC" w14:textId="7D809D50" w:rsidR="007F40E6" w:rsidRDefault="007F40E6" w:rsidP="007F40E6">
      <w:pPr>
        <w:pStyle w:val="Caption"/>
        <w:jc w:val="both"/>
      </w:pPr>
      <w:bookmarkStart w:id="40" w:name="_Toc521185569"/>
      <w:r>
        <w:t xml:space="preserve">Figure </w:t>
      </w:r>
      <w:r>
        <w:fldChar w:fldCharType="begin"/>
      </w:r>
      <w:r>
        <w:instrText xml:space="preserve"> SEQ Figure \* ARABIC </w:instrText>
      </w:r>
      <w:r>
        <w:fldChar w:fldCharType="separate"/>
      </w:r>
      <w:r w:rsidR="00AD3B8B">
        <w:rPr>
          <w:noProof/>
        </w:rPr>
        <w:t>16</w:t>
      </w:r>
      <w:r>
        <w:fldChar w:fldCharType="end"/>
      </w:r>
      <w:r>
        <w:t xml:space="preserve"> CHANGE KALEIDOSCOPE - CITIGROUP COLOMBIA</w:t>
      </w:r>
      <w:bookmarkEnd w:id="40"/>
    </w:p>
    <w:p w14:paraId="54352E6A" w14:textId="793B4B1B" w:rsidR="0081146B" w:rsidRDefault="009960E8" w:rsidP="00054F49">
      <w:pPr>
        <w:spacing w:line="360" w:lineRule="auto"/>
        <w:jc w:val="both"/>
      </w:pPr>
      <w:r>
        <w:t xml:space="preserve">Based on those results, </w:t>
      </w:r>
      <w:r w:rsidR="00527665">
        <w:t xml:space="preserve">the </w:t>
      </w:r>
      <w:r w:rsidR="00002036">
        <w:t xml:space="preserve">reasons </w:t>
      </w:r>
      <w:r w:rsidR="00527665">
        <w:t>why</w:t>
      </w:r>
      <w:r>
        <w:t xml:space="preserve"> the digital agenda in Colombia failed</w:t>
      </w:r>
      <w:r w:rsidR="00B471D4">
        <w:t xml:space="preserve"> </w:t>
      </w:r>
      <w:r w:rsidR="00002036">
        <w:t xml:space="preserve">becoming visible </w:t>
      </w:r>
      <w:r w:rsidR="00B471D4">
        <w:t xml:space="preserve">and </w:t>
      </w:r>
      <w:r w:rsidR="00002036">
        <w:t xml:space="preserve">its consequently </w:t>
      </w:r>
      <w:r w:rsidR="00B471D4">
        <w:t xml:space="preserve">one </w:t>
      </w:r>
      <w:r w:rsidR="002A2025">
        <w:t xml:space="preserve">of the </w:t>
      </w:r>
      <w:r w:rsidR="00B471D4">
        <w:t>reason</w:t>
      </w:r>
      <w:r w:rsidR="002A2025">
        <w:t>s</w:t>
      </w:r>
      <w:r w:rsidR="00B471D4">
        <w:t xml:space="preserve"> why Citi recently decided to sell the consumer business in Colombia.</w:t>
      </w:r>
      <w:r>
        <w:t xml:space="preserve"> It would have been necessary to implement a proper change management as well as a functioning change leadership.</w:t>
      </w:r>
    </w:p>
    <w:p w14:paraId="58949D1A" w14:textId="5E0A19D9" w:rsidR="00B471D4" w:rsidRDefault="00B471D4" w:rsidP="00054F49">
      <w:pPr>
        <w:spacing w:line="360" w:lineRule="auto"/>
        <w:jc w:val="both"/>
      </w:pPr>
      <w:r>
        <w:t xml:space="preserve">According to Kottler (KOTTER 2015), Change management refers to a set of basic tools or structures intended to keep any change effort under control. The goal is to minimize the distractions and impacts of </w:t>
      </w:r>
      <w:r>
        <w:lastRenderedPageBreak/>
        <w:t>the change. Change management tends to be more associated with smaller changes and would have been incorporated into the functional strategy level.</w:t>
      </w:r>
    </w:p>
    <w:p w14:paraId="1BB7DFDC" w14:textId="530E2F81" w:rsidR="009960E8" w:rsidRDefault="00B471D4" w:rsidP="00054F49">
      <w:pPr>
        <w:spacing w:line="360" w:lineRule="auto"/>
        <w:jc w:val="both"/>
      </w:pPr>
      <w:r>
        <w:t>Change leadership, on the other hand, concerns the driving forces, visions and processes that fuel large-scale transformation. Change leadership is much more associated with putting an engine on the whole change process, and making it go faster, smarter, more efficiently. It's more associated, therefore, with large scale changes. It's more about big visions</w:t>
      </w:r>
      <w:r w:rsidR="00054F49">
        <w:t xml:space="preserve"> and</w:t>
      </w:r>
      <w:r>
        <w:t xml:space="preserve"> about empowering people. Therefore, Citi Colombia, needed to have the right leadership in place, driving the business unit strategy</w:t>
      </w:r>
      <w:r w:rsidR="00054F49">
        <w:t xml:space="preserve"> towards the digital agenda</w:t>
      </w:r>
      <w:r>
        <w:t xml:space="preserve">. That would also have required a proper </w:t>
      </w:r>
      <w:r w:rsidR="00527665">
        <w:t xml:space="preserve">aligned </w:t>
      </w:r>
      <w:r>
        <w:t>Huma</w:t>
      </w:r>
      <w:r w:rsidR="00FB6FF1">
        <w:t>n</w:t>
      </w:r>
      <w:r>
        <w:t xml:space="preserve"> </w:t>
      </w:r>
      <w:r w:rsidR="00FB6FF1">
        <w:t>Resource</w:t>
      </w:r>
      <w:r>
        <w:t xml:space="preserve"> strategy</w:t>
      </w:r>
      <w:r w:rsidR="00FB6FF1">
        <w:t>, supporting the change</w:t>
      </w:r>
      <w:r w:rsidR="00F428BD">
        <w:t>s necessary</w:t>
      </w:r>
      <w:r w:rsidR="00FB6FF1">
        <w:t xml:space="preserve"> to </w:t>
      </w:r>
      <w:r w:rsidR="00F428BD">
        <w:t>successfully implement</w:t>
      </w:r>
      <w:r w:rsidR="00FB6FF1">
        <w:t xml:space="preserve"> the digital agenda strategy. (FORBES</w:t>
      </w:r>
      <w:r w:rsidR="009F1D49">
        <w:t>,</w:t>
      </w:r>
      <w:r w:rsidR="00FB6FF1">
        <w:t xml:space="preserve"> 2018)</w:t>
      </w:r>
    </w:p>
    <w:p w14:paraId="6C335D77" w14:textId="2EF4B70C" w:rsidR="00B800FF" w:rsidRDefault="00F428BD" w:rsidP="00054F49">
      <w:pPr>
        <w:spacing w:line="360" w:lineRule="auto"/>
        <w:jc w:val="both"/>
      </w:pPr>
      <w:r>
        <w:t>T</w:t>
      </w:r>
      <w:r w:rsidR="002A2025">
        <w:t xml:space="preserve">he </w:t>
      </w:r>
      <w:r>
        <w:t>main</w:t>
      </w:r>
      <w:r w:rsidR="002A2025">
        <w:t xml:space="preserve"> reason why Citigroup still is in Colombia</w:t>
      </w:r>
      <w:r>
        <w:t>, despite the digital agenda failing in this country, is because of</w:t>
      </w:r>
      <w:r w:rsidR="002A2025">
        <w:t xml:space="preserve"> the institutional business still </w:t>
      </w:r>
      <w:r>
        <w:t xml:space="preserve">being </w:t>
      </w:r>
      <w:r w:rsidR="002A2025">
        <w:t xml:space="preserve">strong </w:t>
      </w:r>
      <w:r>
        <w:t>based on</w:t>
      </w:r>
      <w:r w:rsidR="002A2025">
        <w:t xml:space="preserve"> Citi’s international banking services.</w:t>
      </w:r>
    </w:p>
    <w:p w14:paraId="53EA51E4" w14:textId="77777777" w:rsidR="002A2025" w:rsidRDefault="002A2025" w:rsidP="0042120F">
      <w:pPr>
        <w:jc w:val="both"/>
      </w:pPr>
    </w:p>
    <w:p w14:paraId="63D87E01" w14:textId="036A79EC" w:rsidR="00B707A9" w:rsidRDefault="00B707A9" w:rsidP="00E91BBE">
      <w:pPr>
        <w:pStyle w:val="Heading3"/>
        <w:spacing w:line="360" w:lineRule="auto"/>
        <w:ind w:left="708"/>
      </w:pPr>
      <w:bookmarkStart w:id="41" w:name="_Toc521185544"/>
      <w:r>
        <w:t>4.</w:t>
      </w:r>
      <w:r w:rsidR="00E032CE">
        <w:t>1.</w:t>
      </w:r>
      <w:r>
        <w:t>2</w:t>
      </w:r>
      <w:r>
        <w:tab/>
        <w:t>FUNTIONAL LEVEL IMPACT</w:t>
      </w:r>
      <w:bookmarkEnd w:id="41"/>
    </w:p>
    <w:p w14:paraId="0926F9B8" w14:textId="56D0124F" w:rsidR="002A2025" w:rsidRDefault="00E14CAF" w:rsidP="00E91BBE">
      <w:pPr>
        <w:spacing w:line="360" w:lineRule="auto"/>
        <w:jc w:val="both"/>
      </w:pPr>
      <w:r>
        <w:t>Functional level strategy are operational methods to implement the tactic</w:t>
      </w:r>
      <w:r w:rsidRPr="001F544E">
        <w:t>s (</w:t>
      </w:r>
      <w:r w:rsidR="001F544E" w:rsidRPr="001F544E">
        <w:t>Johnson et al, 2017</w:t>
      </w:r>
      <w:r>
        <w:t>)</w:t>
      </w:r>
    </w:p>
    <w:p w14:paraId="5159A1B6" w14:textId="19E10D90" w:rsidR="00DE5485" w:rsidRDefault="00E14CAF" w:rsidP="00054F49">
      <w:pPr>
        <w:spacing w:line="360" w:lineRule="auto"/>
        <w:jc w:val="both"/>
      </w:pPr>
      <w:r>
        <w:t xml:space="preserve">Related to Citi’s Corporate- and Business </w:t>
      </w:r>
      <w:r w:rsidR="00CA5EE3">
        <w:t>Strategy, the functional level strategies were formulated from top down approach. That means executive directors at Citi Colombia decided for both business units, consumer- and institutional business</w:t>
      </w:r>
      <w:r w:rsidR="00DE5485">
        <w:t>,</w:t>
      </w:r>
      <w:r w:rsidR="00CA5EE3">
        <w:t xml:space="preserve"> that towards the</w:t>
      </w:r>
      <w:r w:rsidR="00DE5485">
        <w:t xml:space="preserve"> corporate (and derived business)</w:t>
      </w:r>
      <w:r w:rsidR="00CA5EE3">
        <w:t xml:space="preserve"> digital agenda</w:t>
      </w:r>
      <w:r w:rsidR="00DE5485">
        <w:t xml:space="preserve"> strategy</w:t>
      </w:r>
      <w:r w:rsidR="00CA5EE3">
        <w:t xml:space="preserve">, cross departmental projects </w:t>
      </w:r>
      <w:r w:rsidR="00DE5485">
        <w:t>were</w:t>
      </w:r>
      <w:r w:rsidR="00CA5EE3">
        <w:t xml:space="preserve"> </w:t>
      </w:r>
      <w:r w:rsidR="00DE5485">
        <w:t>defined</w:t>
      </w:r>
      <w:r w:rsidR="00CA5EE3">
        <w:t xml:space="preserve"> (</w:t>
      </w:r>
      <w:r w:rsidR="00F428BD">
        <w:t xml:space="preserve">also </w:t>
      </w:r>
      <w:r w:rsidR="00CA5EE3">
        <w:t>an intent to overcome the silo thinking). However, support from HR</w:t>
      </w:r>
      <w:r w:rsidR="00F428BD">
        <w:t>-</w:t>
      </w:r>
      <w:r w:rsidR="00CA5EE3">
        <w:t xml:space="preserve"> and IT function was not existing as internal competence conflicts were </w:t>
      </w:r>
      <w:r w:rsidR="00054F49">
        <w:t>the norm</w:t>
      </w:r>
      <w:r w:rsidR="007B762F">
        <w:t>. Also, Citi Colombia has one of the highest turnovers in Citi Latin America (</w:t>
      </w:r>
      <w:r w:rsidR="007B762F" w:rsidRPr="001F544E">
        <w:t xml:space="preserve">Internal </w:t>
      </w:r>
      <w:r w:rsidR="007B762F" w:rsidRPr="00962A8D">
        <w:t>Source</w:t>
      </w:r>
      <w:r w:rsidR="007B762F" w:rsidRPr="001F544E">
        <w:t>),</w:t>
      </w:r>
      <w:r w:rsidR="007B762F">
        <w:t xml:space="preserve"> resulting in not having the amount of staff necessary to realize the change. That goes along with the consequence of the other corporate strategy</w:t>
      </w:r>
      <w:r w:rsidR="00F428BD">
        <w:t xml:space="preserve"> - to</w:t>
      </w:r>
      <w:r w:rsidR="007B762F">
        <w:t xml:space="preserve"> lower its cost.</w:t>
      </w:r>
      <w:r w:rsidR="00DE5485">
        <w:t xml:space="preserve"> </w:t>
      </w:r>
    </w:p>
    <w:p w14:paraId="71A4A44F" w14:textId="5954675B" w:rsidR="007B762F" w:rsidRDefault="007B762F" w:rsidP="00054F49">
      <w:pPr>
        <w:spacing w:line="360" w:lineRule="auto"/>
        <w:jc w:val="both"/>
      </w:pPr>
      <w:r>
        <w:t>Another impact was Culture and missing communication</w:t>
      </w:r>
      <w:r w:rsidR="00DE5485">
        <w:t xml:space="preserve"> towards the functional level strategy</w:t>
      </w:r>
      <w:r>
        <w:t>.</w:t>
      </w:r>
    </w:p>
    <w:p w14:paraId="01AE1F00" w14:textId="483C29D9" w:rsidR="007B497D" w:rsidRDefault="007B762F" w:rsidP="00054F49">
      <w:pPr>
        <w:spacing w:line="360" w:lineRule="auto"/>
        <w:jc w:val="both"/>
      </w:pPr>
      <w:r>
        <w:t xml:space="preserve">As outlined in Appendix </w:t>
      </w:r>
      <w:r w:rsidR="0080703E">
        <w:t>“</w:t>
      </w:r>
      <w:proofErr w:type="spellStart"/>
      <w:r>
        <w:t>Hofstedes</w:t>
      </w:r>
      <w:proofErr w:type="spellEnd"/>
      <w:r>
        <w:t xml:space="preserve"> Power Ratios</w:t>
      </w:r>
      <w:r w:rsidR="0080703E">
        <w:t>”</w:t>
      </w:r>
      <w:r w:rsidR="007B497D">
        <w:t xml:space="preserve">, the Colombian Culture is laying against changes and prefers constant stability. Therefore, when the digital agenda was presented, resistance towards the internal change projects were evolving, making it difficult to execute the strategy. As HR was not supporting the change either as expressed before, how should have Citi Colombia reacted </w:t>
      </w:r>
      <w:proofErr w:type="gramStart"/>
      <w:r w:rsidR="007B497D">
        <w:t>best ?</w:t>
      </w:r>
      <w:proofErr w:type="gramEnd"/>
    </w:p>
    <w:p w14:paraId="38540244" w14:textId="2D817F7B" w:rsidR="007B497D" w:rsidRDefault="007B497D" w:rsidP="00054F49">
      <w:pPr>
        <w:spacing w:line="360" w:lineRule="auto"/>
        <w:jc w:val="both"/>
      </w:pPr>
      <w:r>
        <w:t>Radically steps as laying off the resisting employee no matter what ranking and talent, as outlined by Kottler (KOTTLER</w:t>
      </w:r>
      <w:r w:rsidR="00A2459B">
        <w:t>,</w:t>
      </w:r>
      <w:r>
        <w:t xml:space="preserve"> 2011), can be logical. However, this kind of behaviour in today’s talent-led knowledge economy (EWMD</w:t>
      </w:r>
      <w:r w:rsidR="00A2459B">
        <w:t>,</w:t>
      </w:r>
      <w:r>
        <w:t xml:space="preserve"> 2017) suggest that it’s not recommended. If Citigroup Colombia applie</w:t>
      </w:r>
      <w:r w:rsidR="00DE5485">
        <w:t>d</w:t>
      </w:r>
      <w:r>
        <w:t xml:space="preserve"> Kottler advice directly, the impact on short term would be to get going - implementing the change - to any cost (layoff)</w:t>
      </w:r>
      <w:r w:rsidR="00DE5485">
        <w:t xml:space="preserve"> if finding adequate substitute staff</w:t>
      </w:r>
      <w:r>
        <w:t>. The negative effect long term would be rising fears of employees stating any (very often justified) concern towards the change, labour climate could also suffer.</w:t>
      </w:r>
    </w:p>
    <w:p w14:paraId="09E7C179" w14:textId="5C045D0F" w:rsidR="007B497D" w:rsidRDefault="007B497D" w:rsidP="00054F49">
      <w:pPr>
        <w:spacing w:line="360" w:lineRule="auto"/>
        <w:jc w:val="both"/>
      </w:pPr>
      <w:r>
        <w:t>It would be questionable, if a wanted (and rare) talent would like to work in a company with such operation (</w:t>
      </w:r>
      <w:r w:rsidR="001F544E">
        <w:t>MCKINSEY</w:t>
      </w:r>
      <w:r w:rsidR="00A2459B">
        <w:t>,</w:t>
      </w:r>
      <w:r w:rsidR="001F544E">
        <w:t xml:space="preserve"> 2017</w:t>
      </w:r>
      <w:r>
        <w:t xml:space="preserve">). </w:t>
      </w:r>
    </w:p>
    <w:p w14:paraId="1AF5FF79" w14:textId="2D2D7DFD" w:rsidR="007B497D" w:rsidRDefault="00DE5485" w:rsidP="00054F49">
      <w:pPr>
        <w:spacing w:line="360" w:lineRule="auto"/>
        <w:jc w:val="both"/>
      </w:pPr>
      <w:r>
        <w:t>Also,</w:t>
      </w:r>
      <w:r w:rsidR="007B497D">
        <w:t xml:space="preserve"> in the aspect of proactive employee engagement it’s important to listen to the </w:t>
      </w:r>
      <w:r>
        <w:t xml:space="preserve">employee </w:t>
      </w:r>
      <w:r w:rsidR="001F544E">
        <w:t xml:space="preserve">         </w:t>
      </w:r>
      <w:proofErr w:type="gramStart"/>
      <w:r w:rsidR="001F544E">
        <w:t xml:space="preserve">   </w:t>
      </w:r>
      <w:r>
        <w:t>(</w:t>
      </w:r>
      <w:proofErr w:type="gramEnd"/>
      <w:r w:rsidR="00A2459B">
        <w:t>FORBES,</w:t>
      </w:r>
      <w:r w:rsidR="001F544E" w:rsidRPr="001F544E">
        <w:t xml:space="preserve"> 2017</w:t>
      </w:r>
      <w:r w:rsidR="007B497D">
        <w:t xml:space="preserve">) </w:t>
      </w:r>
      <w:r w:rsidR="001F544E">
        <w:t>.</w:t>
      </w:r>
    </w:p>
    <w:p w14:paraId="065C4687" w14:textId="7590749A" w:rsidR="007B497D" w:rsidRDefault="007B497D" w:rsidP="00054F49">
      <w:pPr>
        <w:spacing w:line="360" w:lineRule="auto"/>
        <w:jc w:val="both"/>
      </w:pPr>
      <w:r>
        <w:lastRenderedPageBreak/>
        <w:t>In addition, any employee has tal</w:t>
      </w:r>
      <w:r w:rsidRPr="00FC0BB1">
        <w:t>ent (</w:t>
      </w:r>
      <w:r w:rsidR="001F544E" w:rsidRPr="00FC0BB1">
        <w:t>HRMAGAZIN 2018</w:t>
      </w:r>
      <w:r w:rsidRPr="00FC0BB1">
        <w:t>),</w:t>
      </w:r>
      <w:r>
        <w:t xml:space="preserve"> including the resisting employee and no bank nor other company can allow its ignorance. Therefore, long term not having the best talents as a consequence, could lead to decrease in competitive advantage. There should be more the question, if there is such constant resistance, </w:t>
      </w:r>
      <w:r w:rsidR="00DE5485">
        <w:t>were</w:t>
      </w:r>
      <w:r>
        <w:t xml:space="preserve"> there perhaps deeper internal issues underlying (as Stakeholder Analysis suggests) which needs to be </w:t>
      </w:r>
      <w:r w:rsidR="00E26D92">
        <w:t>addressed</w:t>
      </w:r>
      <w:r>
        <w:t>.</w:t>
      </w:r>
    </w:p>
    <w:p w14:paraId="43AA8DF5" w14:textId="493FAE1D" w:rsidR="007B497D" w:rsidRDefault="007B497D" w:rsidP="00054F49">
      <w:pPr>
        <w:spacing w:line="360" w:lineRule="auto"/>
        <w:jc w:val="both"/>
      </w:pPr>
      <w:r>
        <w:t xml:space="preserve">If a company thinks that it is honest, and its employees trust it and feel loyal to it, employees are much more likely to get on board with the changes quickly rather than to resist. Therefore, the functional </w:t>
      </w:r>
      <w:r w:rsidR="00E65354">
        <w:t xml:space="preserve">level strategy for Citi was failing as high resistance and low leadership qualities were </w:t>
      </w:r>
      <w:r w:rsidR="00E26D92">
        <w:t>ignored</w:t>
      </w:r>
      <w:r w:rsidR="00E65354">
        <w:t>.</w:t>
      </w:r>
    </w:p>
    <w:p w14:paraId="6F95F5B7" w14:textId="4FF6C7AA" w:rsidR="00BB5180" w:rsidRDefault="00BB5180" w:rsidP="00054F49">
      <w:pPr>
        <w:spacing w:line="360" w:lineRule="auto"/>
        <w:jc w:val="both"/>
      </w:pPr>
      <w:r>
        <w:t>Both, business unit level</w:t>
      </w:r>
      <w:r w:rsidR="005E16EA">
        <w:t>-</w:t>
      </w:r>
      <w:r>
        <w:t xml:space="preserve"> and functional unit level strategy impacts for the alternative option</w:t>
      </w:r>
      <w:r w:rsidR="0080703E">
        <w:t>, presented at chapter 3.2.</w:t>
      </w:r>
      <w:r w:rsidR="005E16EA">
        <w:t xml:space="preserve">, </w:t>
      </w:r>
      <w:r>
        <w:t xml:space="preserve">would have not affecting Citi </w:t>
      </w:r>
      <w:r w:rsidR="005E16EA">
        <w:t>Colombia’s</w:t>
      </w:r>
      <w:r>
        <w:t xml:space="preserve"> consumer business negative as it would not have implied such change pr</w:t>
      </w:r>
      <w:r w:rsidR="005E16EA">
        <w:t>ocess but rather an evolving development. However, it should be mentioned, that the underlying outlined internal problems still would exist and therefore might hinder Citi from prosper long term.</w:t>
      </w:r>
    </w:p>
    <w:p w14:paraId="1F0E7BF4" w14:textId="77C86090" w:rsidR="0094437B" w:rsidRDefault="0094437B" w:rsidP="00054F49">
      <w:pPr>
        <w:spacing w:line="360" w:lineRule="auto"/>
        <w:jc w:val="both"/>
      </w:pPr>
      <w:r>
        <w:t xml:space="preserve">A possible approach towards a successful </w:t>
      </w:r>
      <w:r w:rsidR="005F6DEE">
        <w:t xml:space="preserve">business level strategy </w:t>
      </w:r>
      <w:r w:rsidR="0080703E">
        <w:t xml:space="preserve">implementation, </w:t>
      </w:r>
      <w:r w:rsidR="005F6DEE">
        <w:t xml:space="preserve">related to the Digital Agenda in Colombia, </w:t>
      </w:r>
      <w:r w:rsidR="00E26D92">
        <w:t>will be presented at chapter 4.2.2.</w:t>
      </w:r>
    </w:p>
    <w:p w14:paraId="5409A175" w14:textId="4830154B" w:rsidR="00FF661A" w:rsidRDefault="00FF661A">
      <w:pPr>
        <w:spacing w:after="160" w:line="259" w:lineRule="auto"/>
      </w:pPr>
      <w:r>
        <w:br w:type="page"/>
      </w:r>
    </w:p>
    <w:p w14:paraId="77ADBE9A" w14:textId="77777777" w:rsidR="00054F49" w:rsidRDefault="00054F49" w:rsidP="00054F49">
      <w:pPr>
        <w:spacing w:line="360" w:lineRule="auto"/>
        <w:jc w:val="both"/>
      </w:pPr>
    </w:p>
    <w:p w14:paraId="3785099C" w14:textId="77777777" w:rsidR="00E032CE" w:rsidRDefault="00E032CE" w:rsidP="00E032CE">
      <w:pPr>
        <w:pStyle w:val="Heading2"/>
      </w:pPr>
      <w:bookmarkStart w:id="42" w:name="_Toc521185545"/>
      <w:r>
        <w:t>4.2</w:t>
      </w:r>
      <w:r>
        <w:tab/>
        <w:t>EXTERNAL</w:t>
      </w:r>
      <w:bookmarkEnd w:id="42"/>
    </w:p>
    <w:p w14:paraId="2296DCD9" w14:textId="4B32DF9C" w:rsidR="00E032CE" w:rsidRDefault="00E032CE" w:rsidP="00E032CE">
      <w:pPr>
        <w:pStyle w:val="Heading3"/>
        <w:ind w:left="708"/>
      </w:pPr>
      <w:bookmarkStart w:id="43" w:name="_Toc521185546"/>
      <w:r>
        <w:t>4.2.1</w:t>
      </w:r>
      <w:r>
        <w:tab/>
        <w:t>CLIENT PERCEPTION / BRAND IMPACT</w:t>
      </w:r>
      <w:bookmarkEnd w:id="43"/>
    </w:p>
    <w:p w14:paraId="79B93138" w14:textId="77777777" w:rsidR="00FF661A" w:rsidRPr="00FF661A" w:rsidRDefault="00FF661A" w:rsidP="00FF661A"/>
    <w:p w14:paraId="357DBF0D" w14:textId="418B0035" w:rsidR="00051B9E" w:rsidRPr="00006926" w:rsidRDefault="00051B9E" w:rsidP="00FF661A">
      <w:pPr>
        <w:spacing w:line="360" w:lineRule="auto"/>
      </w:pPr>
      <w:r>
        <w:t xml:space="preserve">After the financial crisis, banks and within Citigroup were </w:t>
      </w:r>
      <w:r w:rsidR="009C6011">
        <w:t>experiencing</w:t>
      </w:r>
      <w:r>
        <w:t xml:space="preserve"> a </w:t>
      </w:r>
      <w:r w:rsidR="009C6011">
        <w:t>client’s</w:t>
      </w:r>
      <w:r>
        <w:t xml:space="preserve"> perceptions containing distrust. </w:t>
      </w:r>
      <w:r w:rsidR="00FF661A">
        <w:t>(</w:t>
      </w:r>
      <w:r w:rsidR="00FC0BB1" w:rsidRPr="00FC0BB1">
        <w:t>ECONOMIST 2017</w:t>
      </w:r>
      <w:r w:rsidR="00FF661A" w:rsidRPr="00FC0BB1">
        <w:t>)</w:t>
      </w:r>
    </w:p>
    <w:p w14:paraId="78FB73CF" w14:textId="32F75974" w:rsidR="00051B9E" w:rsidRPr="00006926" w:rsidRDefault="00051B9E" w:rsidP="00FF661A">
      <w:pPr>
        <w:spacing w:line="360" w:lineRule="auto"/>
        <w:jc w:val="both"/>
      </w:pPr>
      <w:r w:rsidRPr="00006926">
        <w:t xml:space="preserve">In response, Citi </w:t>
      </w:r>
      <w:r w:rsidR="0044560F" w:rsidRPr="00006926">
        <w:t xml:space="preserve">build a “one-brand business” across all its divisions. It </w:t>
      </w:r>
      <w:r w:rsidRPr="00006926">
        <w:t>is embracing utility and digital ease-of-use into its brand identity. Citi aspires to be the Amazon of financial servic</w:t>
      </w:r>
      <w:r w:rsidRPr="00FC0BB1">
        <w:t>es (</w:t>
      </w:r>
      <w:r w:rsidR="00FC0BB1" w:rsidRPr="00FC0BB1">
        <w:t>ADWEEK 2014</w:t>
      </w:r>
      <w:r w:rsidRPr="00FC0BB1">
        <w:t>)</w:t>
      </w:r>
      <w:r w:rsidR="009C6011" w:rsidRPr="00FC0BB1">
        <w:t xml:space="preserve">. In that context it developed the corporate strategy known </w:t>
      </w:r>
      <w:r w:rsidR="00FF661A" w:rsidRPr="00FC0BB1">
        <w:t xml:space="preserve">at Citi </w:t>
      </w:r>
      <w:r w:rsidR="009C6011" w:rsidRPr="00FC0BB1">
        <w:t>as digital agenda.</w:t>
      </w:r>
    </w:p>
    <w:p w14:paraId="05157A3B" w14:textId="01B23C28" w:rsidR="009C6011" w:rsidRPr="00006926" w:rsidRDefault="009C6011" w:rsidP="00FF661A">
      <w:pPr>
        <w:spacing w:line="360" w:lineRule="auto"/>
        <w:jc w:val="both"/>
      </w:pPr>
      <w:r w:rsidRPr="00006926">
        <w:t>Although the digital agenda strategy failed on business- and functional</w:t>
      </w:r>
      <w:r w:rsidR="00664C69">
        <w:t xml:space="preserve"> </w:t>
      </w:r>
      <w:r w:rsidRPr="00006926">
        <w:t>strategy level</w:t>
      </w:r>
      <w:r w:rsidR="00FF661A">
        <w:t xml:space="preserve"> in Colombia</w:t>
      </w:r>
      <w:r w:rsidRPr="00006926">
        <w:t xml:space="preserve">, perception of clients within Colombia are mixed. Whereas consumer clients have </w:t>
      </w:r>
      <w:r w:rsidR="00A31EDE">
        <w:t xml:space="preserve">lately a </w:t>
      </w:r>
      <w:r w:rsidRPr="00006926">
        <w:t>perception of Citi as being not competitive as it leaves Colombia</w:t>
      </w:r>
      <w:r w:rsidR="00A31EDE">
        <w:t xml:space="preserve"> - which could have been prevented if selected </w:t>
      </w:r>
      <w:r w:rsidR="00FF661A">
        <w:t>the a</w:t>
      </w:r>
      <w:r w:rsidR="00A31EDE">
        <w:t xml:space="preserve">lternative </w:t>
      </w:r>
      <w:r w:rsidR="00FF661A">
        <w:t>s</w:t>
      </w:r>
      <w:r w:rsidR="00A31EDE">
        <w:t xml:space="preserve">trategy </w:t>
      </w:r>
      <w:r w:rsidR="00FF661A">
        <w:t>o</w:t>
      </w:r>
      <w:r w:rsidR="00A31EDE">
        <w:t>ption presented</w:t>
      </w:r>
      <w:r w:rsidR="00664C69">
        <w:t xml:space="preserve"> -</w:t>
      </w:r>
      <w:r w:rsidRPr="00006926">
        <w:t xml:space="preserve"> the institutional clients </w:t>
      </w:r>
      <w:r w:rsidRPr="00FC0BB1">
        <w:t>have still a positive perception as service quality did not change</w:t>
      </w:r>
      <w:r w:rsidR="00BF3AD4" w:rsidRPr="00FC0BB1">
        <w:t xml:space="preserve"> and also because of its strong CSR agenda</w:t>
      </w:r>
      <w:r w:rsidR="00A31EDE" w:rsidRPr="00FC0BB1">
        <w:t xml:space="preserve"> (</w:t>
      </w:r>
      <w:r w:rsidR="00FC0BB1" w:rsidRPr="00FC0BB1">
        <w:t>Appendix II</w:t>
      </w:r>
      <w:r w:rsidR="00A31EDE" w:rsidRPr="00FC0BB1">
        <w:t>)</w:t>
      </w:r>
      <w:r w:rsidR="00E26D92" w:rsidRPr="00FC0BB1">
        <w:t>.</w:t>
      </w:r>
      <w:r w:rsidRPr="00FC0BB1">
        <w:t xml:space="preserve"> Another reason needs to be seen in the alternative banks. The closest rivals in Colombia, </w:t>
      </w:r>
      <w:proofErr w:type="spellStart"/>
      <w:r w:rsidRPr="00FC0BB1">
        <w:t>Bancolombia</w:t>
      </w:r>
      <w:proofErr w:type="spellEnd"/>
      <w:r w:rsidRPr="00FC0BB1">
        <w:t>, BBV</w:t>
      </w:r>
      <w:r w:rsidRPr="00006926">
        <w:t>A, Banco Popular do not have the international capabilities as Citi can offer its institutional clients, which leads to the next chapter.</w:t>
      </w:r>
    </w:p>
    <w:p w14:paraId="1D11168C" w14:textId="75411BE4" w:rsidR="00E032CE" w:rsidRDefault="00E032CE" w:rsidP="00E032CE">
      <w:pPr>
        <w:pStyle w:val="Heading3"/>
        <w:ind w:left="708"/>
      </w:pPr>
      <w:bookmarkStart w:id="44" w:name="_Toc521185547"/>
      <w:r>
        <w:t>4.2.2</w:t>
      </w:r>
      <w:r>
        <w:tab/>
        <w:t>COMPETITIVE ADVANTAGE VS OTHER BANKS</w:t>
      </w:r>
      <w:bookmarkEnd w:id="44"/>
    </w:p>
    <w:p w14:paraId="5DD7E5F3" w14:textId="77777777" w:rsidR="00FF661A" w:rsidRPr="00FF661A" w:rsidRDefault="00FF661A" w:rsidP="00FF661A"/>
    <w:p w14:paraId="5DAF021A" w14:textId="48111C7E" w:rsidR="005800A1" w:rsidRDefault="002B32C9" w:rsidP="00FF661A">
      <w:pPr>
        <w:spacing w:line="360" w:lineRule="auto"/>
        <w:jc w:val="both"/>
      </w:pPr>
      <w:r>
        <w:t xml:space="preserve">As the consumer business was sold </w:t>
      </w:r>
      <w:r w:rsidR="006032A2">
        <w:t xml:space="preserve">in Colombia </w:t>
      </w:r>
      <w:r>
        <w:t xml:space="preserve">due to one reason being failing in the digital agenda, the bank still has a strong competitive advantage in its </w:t>
      </w:r>
      <w:r w:rsidR="00702062">
        <w:t>institutional</w:t>
      </w:r>
      <w:r>
        <w:t xml:space="preserve"> business in Colombia</w:t>
      </w:r>
      <w:r w:rsidR="006032A2">
        <w:t>, seen in the following:</w:t>
      </w:r>
    </w:p>
    <w:p w14:paraId="4744E1AD" w14:textId="634E6DAD" w:rsidR="002B32C9" w:rsidRDefault="00702062" w:rsidP="00FF661A">
      <w:pPr>
        <w:spacing w:line="360" w:lineRule="auto"/>
        <w:jc w:val="both"/>
      </w:pPr>
      <w:r>
        <w:t>- International presence (global finance solutions, e.g. international working capital financing)</w:t>
      </w:r>
    </w:p>
    <w:p w14:paraId="4DD8F75E" w14:textId="3EB4CD99" w:rsidR="00702062" w:rsidRDefault="00702062" w:rsidP="00FF661A">
      <w:pPr>
        <w:spacing w:line="360" w:lineRule="auto"/>
        <w:jc w:val="both"/>
      </w:pPr>
      <w:r>
        <w:t>- Modern FX transactional platforms</w:t>
      </w:r>
    </w:p>
    <w:p w14:paraId="2DA19E6C" w14:textId="42B850FD" w:rsidR="00702062" w:rsidRDefault="00702062" w:rsidP="00FF661A">
      <w:pPr>
        <w:spacing w:line="360" w:lineRule="auto"/>
        <w:jc w:val="both"/>
      </w:pPr>
      <w:r>
        <w:t>- Brand impact through CSR agenda</w:t>
      </w:r>
    </w:p>
    <w:p w14:paraId="0D6A7293" w14:textId="3282A5DB" w:rsidR="00702062" w:rsidRDefault="00702062" w:rsidP="00FF661A">
      <w:pPr>
        <w:spacing w:line="360" w:lineRule="auto"/>
        <w:jc w:val="both"/>
      </w:pPr>
      <w:r>
        <w:t>- Being in Colombia since 1916 (first time mover advantage)</w:t>
      </w:r>
      <w:r w:rsidR="006032A2">
        <w:t xml:space="preserve"> -</w:t>
      </w:r>
      <w:r>
        <w:t xml:space="preserve"> following its clients wherever they go</w:t>
      </w:r>
    </w:p>
    <w:p w14:paraId="46326C62" w14:textId="045DDFC9" w:rsidR="00702062" w:rsidRDefault="00702062" w:rsidP="00FF661A">
      <w:pPr>
        <w:spacing w:line="360" w:lineRule="auto"/>
        <w:jc w:val="both"/>
      </w:pPr>
      <w:r>
        <w:t>- Leverage capabilities of digital developed solutions in the US</w:t>
      </w:r>
    </w:p>
    <w:p w14:paraId="2B75BCDF" w14:textId="3BB3D1AE" w:rsidR="00F428BD" w:rsidRDefault="00F428BD">
      <w:pPr>
        <w:spacing w:after="160" w:line="259" w:lineRule="auto"/>
      </w:pPr>
      <w:r>
        <w:br w:type="page"/>
      </w:r>
    </w:p>
    <w:p w14:paraId="7C7FD7E0" w14:textId="77777777" w:rsidR="006E0A08" w:rsidRDefault="006E0A08">
      <w:pPr>
        <w:spacing w:after="160" w:line="259" w:lineRule="auto"/>
      </w:pPr>
    </w:p>
    <w:p w14:paraId="04A4A9C1" w14:textId="7BA70E77" w:rsidR="001B21CA" w:rsidRDefault="00BF5C15" w:rsidP="00FF661A">
      <w:pPr>
        <w:spacing w:line="360" w:lineRule="auto"/>
        <w:jc w:val="both"/>
      </w:pPr>
      <w:r>
        <w:t xml:space="preserve">If executed successfully, the </w:t>
      </w:r>
      <w:r w:rsidR="00025EE2">
        <w:t>digital</w:t>
      </w:r>
      <w:r>
        <w:t xml:space="preserve"> agenda strategy could have led to a strong competitive advantage for the consumer banking side in Colombia as most banks have not yet such strategy rolled out. Instead of selling its consumer business in Colombia</w:t>
      </w:r>
      <w:r w:rsidR="003C76CA">
        <w:t>,</w:t>
      </w:r>
      <w:r>
        <w:t xml:space="preserve"> mainly due to the explained failing in the digital agenda, Citi </w:t>
      </w:r>
      <w:r w:rsidR="00025EE2">
        <w:t>should have stayed and work</w:t>
      </w:r>
      <w:r w:rsidR="00E26D92">
        <w:t>ed</w:t>
      </w:r>
      <w:r w:rsidR="00025EE2">
        <w:t xml:space="preserve"> towards a second try</w:t>
      </w:r>
      <w:r w:rsidR="001B21CA">
        <w:t>, which could look as follow and eliminate the flaws of the first approach as outlined before:</w:t>
      </w:r>
    </w:p>
    <w:p w14:paraId="6922B5CB" w14:textId="77777777" w:rsidR="001B21CA" w:rsidRDefault="001B21CA" w:rsidP="001B21CA">
      <w:pPr>
        <w:keepNext/>
        <w:jc w:val="both"/>
      </w:pPr>
      <w:r>
        <w:rPr>
          <w:noProof/>
        </w:rPr>
        <w:drawing>
          <wp:inline distT="0" distB="0" distL="0" distR="0" wp14:anchorId="1D8473F5" wp14:editId="7D61518C">
            <wp:extent cx="5943600" cy="3495675"/>
            <wp:effectExtent l="19050" t="19050" r="19050" b="285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w="6350">
                      <a:solidFill>
                        <a:schemeClr val="tx1"/>
                      </a:solidFill>
                    </a:ln>
                  </pic:spPr>
                </pic:pic>
              </a:graphicData>
            </a:graphic>
          </wp:inline>
        </w:drawing>
      </w:r>
    </w:p>
    <w:p w14:paraId="73A50A2E" w14:textId="46DD5FF4" w:rsidR="001B21CA" w:rsidRDefault="001B21CA" w:rsidP="001B21CA">
      <w:pPr>
        <w:pStyle w:val="Caption"/>
        <w:jc w:val="both"/>
      </w:pPr>
      <w:bookmarkStart w:id="45" w:name="_Toc521185570"/>
      <w:r>
        <w:t xml:space="preserve">Figure </w:t>
      </w:r>
      <w:r>
        <w:fldChar w:fldCharType="begin"/>
      </w:r>
      <w:r>
        <w:instrText xml:space="preserve"> SEQ Figure \* ARABIC </w:instrText>
      </w:r>
      <w:r>
        <w:fldChar w:fldCharType="separate"/>
      </w:r>
      <w:r w:rsidR="00AD3B8B">
        <w:rPr>
          <w:noProof/>
        </w:rPr>
        <w:t>17</w:t>
      </w:r>
      <w:r>
        <w:fldChar w:fldCharType="end"/>
      </w:r>
      <w:r>
        <w:t xml:space="preserve"> BUSINESS LEVEL STRATEGY - </w:t>
      </w:r>
      <w:r w:rsidR="00664C69">
        <w:t>ALTERNATIVE</w:t>
      </w:r>
      <w:bookmarkEnd w:id="45"/>
    </w:p>
    <w:p w14:paraId="7B89C11E" w14:textId="617A761D" w:rsidR="00BF5C15" w:rsidRDefault="00025EE2" w:rsidP="00FF661A">
      <w:pPr>
        <w:spacing w:line="360" w:lineRule="auto"/>
        <w:jc w:val="both"/>
      </w:pPr>
      <w:r>
        <w:t xml:space="preserve">Also, </w:t>
      </w:r>
      <w:r w:rsidR="00F428BD">
        <w:t xml:space="preserve">choosing this alternative above, </w:t>
      </w:r>
      <w:r>
        <w:t xml:space="preserve">it </w:t>
      </w:r>
      <w:r w:rsidR="00BF5C15">
        <w:t>would not have suffered too much as the infrastructure in Colombia is the same for all banks, making it difficult for all competitors to succeed in short</w:t>
      </w:r>
      <w:r w:rsidR="00857C7D">
        <w:t>-</w:t>
      </w:r>
      <w:r w:rsidR="00BF5C15">
        <w:t xml:space="preserve"> to medium term</w:t>
      </w:r>
      <w:r>
        <w:t xml:space="preserve"> and therefore the first-time mover advantage could still have been </w:t>
      </w:r>
      <w:r w:rsidR="00857C7D">
        <w:t>developed</w:t>
      </w:r>
      <w:r>
        <w:t>.</w:t>
      </w:r>
    </w:p>
    <w:p w14:paraId="21196EB0" w14:textId="1FCC150F" w:rsidR="00BF3AD4" w:rsidRDefault="00BF3AD4" w:rsidP="00A87C6D">
      <w:pPr>
        <w:spacing w:line="360" w:lineRule="auto"/>
        <w:jc w:val="both"/>
      </w:pPr>
      <w:r>
        <w:t xml:space="preserve">The other strategy items relating to deepening relationships to its clients, works </w:t>
      </w:r>
      <w:r w:rsidR="00F428BD">
        <w:t xml:space="preserve">also </w:t>
      </w:r>
      <w:r>
        <w:t xml:space="preserve">towards enforcing </w:t>
      </w:r>
      <w:r w:rsidR="00AE5102">
        <w:t>Citi’s</w:t>
      </w:r>
      <w:r>
        <w:t xml:space="preserve"> competitive advantage vs other banks</w:t>
      </w:r>
      <w:r w:rsidR="00A87C6D">
        <w:t xml:space="preserve"> </w:t>
      </w:r>
      <w:r w:rsidR="00F428BD">
        <w:t>in support of</w:t>
      </w:r>
      <w:r w:rsidR="00A87C6D">
        <w:t xml:space="preserve"> using its mass on collected information within the bank to leverage that knowledge to realize its strategy.</w:t>
      </w:r>
    </w:p>
    <w:p w14:paraId="28C04D86" w14:textId="74DD32DC" w:rsidR="00664C69" w:rsidRDefault="00664C69" w:rsidP="00664C69">
      <w:pPr>
        <w:tabs>
          <w:tab w:val="left" w:pos="3647"/>
        </w:tabs>
        <w:spacing w:line="360" w:lineRule="auto"/>
        <w:jc w:val="both"/>
      </w:pPr>
    </w:p>
    <w:p w14:paraId="64F52113" w14:textId="57CD2543" w:rsidR="00664C69" w:rsidRDefault="00664C69" w:rsidP="00664C69">
      <w:pPr>
        <w:tabs>
          <w:tab w:val="left" w:pos="3647"/>
        </w:tabs>
        <w:spacing w:line="360" w:lineRule="auto"/>
        <w:jc w:val="both"/>
      </w:pPr>
      <w:r>
        <w:tab/>
      </w:r>
    </w:p>
    <w:p w14:paraId="27B093DD" w14:textId="315199DE" w:rsidR="00A87C6D" w:rsidRDefault="00A87C6D" w:rsidP="00664C69">
      <w:pPr>
        <w:tabs>
          <w:tab w:val="left" w:pos="3647"/>
        </w:tabs>
        <w:spacing w:line="360" w:lineRule="auto"/>
        <w:jc w:val="both"/>
      </w:pPr>
      <w:r w:rsidRPr="00664C69">
        <w:br w:type="page"/>
      </w:r>
    </w:p>
    <w:p w14:paraId="3D14E14C" w14:textId="77777777" w:rsidR="00B05C7D" w:rsidRDefault="00B05C7D" w:rsidP="006D1EF7">
      <w:pPr>
        <w:pStyle w:val="Heading1"/>
      </w:pPr>
    </w:p>
    <w:p w14:paraId="7C6914DA" w14:textId="704C603C" w:rsidR="005800A1" w:rsidRDefault="005800A1" w:rsidP="00AD074A">
      <w:pPr>
        <w:pStyle w:val="Heading1"/>
        <w:spacing w:line="360" w:lineRule="auto"/>
      </w:pPr>
      <w:bookmarkStart w:id="46" w:name="_Toc521185548"/>
      <w:r>
        <w:t>5.0</w:t>
      </w:r>
      <w:r>
        <w:tab/>
        <w:t>CONCLUSION</w:t>
      </w:r>
      <w:bookmarkEnd w:id="46"/>
    </w:p>
    <w:p w14:paraId="303856DC" w14:textId="7262403E" w:rsidR="005800A1" w:rsidRDefault="00827232" w:rsidP="00AD074A">
      <w:pPr>
        <w:spacing w:line="360" w:lineRule="auto"/>
        <w:jc w:val="both"/>
      </w:pPr>
      <w:r>
        <w:t xml:space="preserve">This </w:t>
      </w:r>
      <w:r w:rsidR="009A1AFF">
        <w:t>document was created to analyse the Corporate Strategy of Citigroup</w:t>
      </w:r>
      <w:r w:rsidR="00990D14">
        <w:t xml:space="preserve"> (mainly its Digital Agenda as being main part of it)</w:t>
      </w:r>
      <w:r w:rsidR="009A1AFF">
        <w:t xml:space="preserve"> and its derived Business- and Functional Strategy in Colombia. For this task, it was first introduced the internal and external environment of Citigroup Colombia</w:t>
      </w:r>
      <w:r w:rsidR="00F95041">
        <w:t>,</w:t>
      </w:r>
      <w:r w:rsidR="009A1AFF">
        <w:t xml:space="preserve"> which included Citigroups Governance Model, the Value-Chain of the Bank, its Stakeholders as well as its internal Culture and the applied Corporate Social Responsibility with its effect on Citigroup Colombia. Furthermore, an applied </w:t>
      </w:r>
      <w:r w:rsidR="00AD074A">
        <w:t>PESTEL</w:t>
      </w:r>
      <w:r w:rsidR="009A1AFF">
        <w:t xml:space="preserve"> method was undertaken</w:t>
      </w:r>
      <w:r w:rsidR="00F95041">
        <w:t xml:space="preserve"> to present the external market conditions in Colombia</w:t>
      </w:r>
      <w:r w:rsidR="009A1AFF">
        <w:t xml:space="preserve">. The result of the analyses was source for the concluding SWOT analyses </w:t>
      </w:r>
      <w:r w:rsidR="009B307C">
        <w:t>for the first part of the analysis. It showed that Citigroup Colombia</w:t>
      </w:r>
      <w:r w:rsidR="00F95041">
        <w:t>,</w:t>
      </w:r>
      <w:r w:rsidR="009B307C">
        <w:t xml:space="preserve"> although strong in </w:t>
      </w:r>
      <w:r w:rsidR="00364269">
        <w:t>client’s</w:t>
      </w:r>
      <w:r w:rsidR="009B307C">
        <w:t xml:space="preserve"> perception and in its products</w:t>
      </w:r>
      <w:r w:rsidR="00F95041">
        <w:t>,</w:t>
      </w:r>
      <w:r w:rsidR="009B307C">
        <w:t xml:space="preserve"> had internal strong difficulties (</w:t>
      </w:r>
      <w:r w:rsidR="00364269">
        <w:t xml:space="preserve">resisting </w:t>
      </w:r>
      <w:r w:rsidR="009B307C">
        <w:t>Culture, Silo thinking, low engagement). The analys</w:t>
      </w:r>
      <w:r w:rsidR="00B1163A">
        <w:t>i</w:t>
      </w:r>
      <w:r w:rsidR="009B307C">
        <w:t xml:space="preserve">s showed too, </w:t>
      </w:r>
      <w:r w:rsidR="00F95041">
        <w:t>that Colombia</w:t>
      </w:r>
      <w:r w:rsidR="009B307C">
        <w:t xml:space="preserve"> as developing country is on the way to prosperity due to the positive development </w:t>
      </w:r>
      <w:r w:rsidR="00B1163A">
        <w:t>through the</w:t>
      </w:r>
      <w:r w:rsidR="009B307C">
        <w:t xml:space="preserve"> peace process with FARC</w:t>
      </w:r>
      <w:r w:rsidR="00F95041">
        <w:t>.</w:t>
      </w:r>
    </w:p>
    <w:p w14:paraId="6F1FF8F5" w14:textId="42F8DBA0" w:rsidR="009B307C" w:rsidRDefault="009B307C" w:rsidP="00990D14">
      <w:pPr>
        <w:spacing w:line="360" w:lineRule="auto"/>
        <w:jc w:val="both"/>
      </w:pPr>
      <w:r>
        <w:t>In further chapters the corporate strategy of Citigroup was presented and due to its finding an alternative strategy for Colombia was presented. The derived business strategy as well as the functional strategy for Colombia was subsequently analysed in terms of its execution and impact on clients, brand</w:t>
      </w:r>
      <w:r w:rsidR="00F95041">
        <w:t xml:space="preserve"> and its competitive advantage versus other banks.</w:t>
      </w:r>
    </w:p>
    <w:p w14:paraId="600E6B6E" w14:textId="3A790FDD" w:rsidR="00F95041" w:rsidRDefault="00F95041" w:rsidP="00990D14">
      <w:pPr>
        <w:spacing w:line="360" w:lineRule="auto"/>
        <w:jc w:val="both"/>
      </w:pPr>
      <w:r>
        <w:t>It showed, that Citigroup Colombia failed in execution of its business- and functional strategy</w:t>
      </w:r>
      <w:r w:rsidR="00990D14">
        <w:t xml:space="preserve">. </w:t>
      </w:r>
      <w:r>
        <w:t>A consequently leaving of Citigroups Consumer Business in Colombia could have been prevented by applying either a different strategy as presented (</w:t>
      </w:r>
      <w:r w:rsidR="00364269">
        <w:t xml:space="preserve">towards </w:t>
      </w:r>
      <w:r>
        <w:t xml:space="preserve">Market Development) or by </w:t>
      </w:r>
      <w:r w:rsidR="00990D14">
        <w:t xml:space="preserve">preparing and executing the derived Business and Functional level strategy in Colombia with a proper change management and -change leadership. A first approach to it was </w:t>
      </w:r>
      <w:r w:rsidR="00364269">
        <w:t>introduced as</w:t>
      </w:r>
      <w:r w:rsidR="00990D14">
        <w:t xml:space="preserve"> Business Level Strategy Option.</w:t>
      </w:r>
    </w:p>
    <w:p w14:paraId="5162656E" w14:textId="6B0BDCA2" w:rsidR="00364269" w:rsidRDefault="00AD074A" w:rsidP="00990D14">
      <w:pPr>
        <w:spacing w:line="360" w:lineRule="auto"/>
        <w:jc w:val="both"/>
      </w:pPr>
      <w:r>
        <w:t xml:space="preserve">As this document was showing, </w:t>
      </w:r>
      <w:r w:rsidR="00364269">
        <w:t xml:space="preserve">Citigroup with its Digital Agenda in its corporate strategy is going the necessary step globally to address the changing developments in technology and </w:t>
      </w:r>
      <w:r>
        <w:t xml:space="preserve">meeting its derived </w:t>
      </w:r>
      <w:r w:rsidR="00E52750">
        <w:t xml:space="preserve">increasing </w:t>
      </w:r>
      <w:r>
        <w:t>customer needs</w:t>
      </w:r>
      <w:r w:rsidR="00E52750">
        <w:t xml:space="preserve"> and protect its competitive advantage</w:t>
      </w:r>
      <w:r>
        <w:t xml:space="preserve">. However, the bank should address in its global </w:t>
      </w:r>
      <w:r w:rsidR="00E52750">
        <w:t xml:space="preserve">strategy </w:t>
      </w:r>
      <w:r>
        <w:t xml:space="preserve">execution </w:t>
      </w:r>
      <w:r w:rsidR="00E52750">
        <w:t xml:space="preserve">the </w:t>
      </w:r>
      <w:r>
        <w:t>different</w:t>
      </w:r>
      <w:r w:rsidR="00E52750">
        <w:t xml:space="preserve"> local</w:t>
      </w:r>
      <w:r>
        <w:t xml:space="preserve"> market conditions as well as different cultures and consequently different needs, e.g. it is not recommended to introduce new digital products in a developing Country like Colombia if the local IT-Infrastructure is not ready for it neither if for </w:t>
      </w:r>
      <w:r w:rsidR="00E52750">
        <w:t>c</w:t>
      </w:r>
      <w:r>
        <w:t>ulture reasons clients still prefer the personal touch in a local branch like in Colombia rather than communicate with a assistant via internet chat or an application.</w:t>
      </w:r>
    </w:p>
    <w:p w14:paraId="60666B02" w14:textId="25836C19" w:rsidR="001D1134" w:rsidRDefault="001D1134">
      <w:pPr>
        <w:spacing w:after="160" w:line="259" w:lineRule="auto"/>
      </w:pPr>
      <w:r>
        <w:br w:type="page"/>
      </w:r>
    </w:p>
    <w:p w14:paraId="3DD6C09E" w14:textId="77777777" w:rsidR="009B307C" w:rsidRDefault="009B307C" w:rsidP="005800A1"/>
    <w:p w14:paraId="157F3322" w14:textId="77777777" w:rsidR="009A1AFF" w:rsidRDefault="009A1AFF" w:rsidP="005800A1"/>
    <w:p w14:paraId="5A8EEFF0" w14:textId="05ADA2A3" w:rsidR="005800A1" w:rsidRDefault="005800A1" w:rsidP="006D1EF7">
      <w:pPr>
        <w:pStyle w:val="Heading1"/>
      </w:pPr>
      <w:bookmarkStart w:id="47" w:name="_Toc521185549"/>
      <w:r>
        <w:t>6.0</w:t>
      </w:r>
      <w:r>
        <w:tab/>
        <w:t>RECOMMENDATIONS</w:t>
      </w:r>
      <w:bookmarkEnd w:id="47"/>
    </w:p>
    <w:p w14:paraId="712604B1" w14:textId="77777777" w:rsidR="005800A1" w:rsidRPr="005800A1" w:rsidRDefault="005800A1" w:rsidP="005800A1"/>
    <w:p w14:paraId="3A3DDDCD" w14:textId="7CD2F985" w:rsidR="001D1134" w:rsidRDefault="001D1134" w:rsidP="00857C7D">
      <w:pPr>
        <w:spacing w:line="360" w:lineRule="auto"/>
        <w:jc w:val="both"/>
      </w:pPr>
      <w:r>
        <w:t xml:space="preserve">Despite the failing in the Digital Agenda, it can be </w:t>
      </w:r>
      <w:r w:rsidR="00DE718F">
        <w:t>recommended</w:t>
      </w:r>
      <w:r>
        <w:t xml:space="preserve"> Citigroup Colombia undertake</w:t>
      </w:r>
      <w:r w:rsidR="00DE718F">
        <w:t>s</w:t>
      </w:r>
      <w:r>
        <w:t xml:space="preserve"> the following steps:</w:t>
      </w:r>
    </w:p>
    <w:p w14:paraId="0C407AB1" w14:textId="77A80272" w:rsidR="001D1134" w:rsidRDefault="001D1134" w:rsidP="008431F4">
      <w:pPr>
        <w:pStyle w:val="ListParagraph"/>
        <w:numPr>
          <w:ilvl w:val="0"/>
          <w:numId w:val="9"/>
        </w:numPr>
        <w:spacing w:line="360" w:lineRule="auto"/>
        <w:jc w:val="both"/>
      </w:pPr>
      <w:r>
        <w:t xml:space="preserve">Apply </w:t>
      </w:r>
      <w:r w:rsidR="00857C7D">
        <w:t>the Knowledge-based (KBV) view (</w:t>
      </w:r>
      <w:r w:rsidR="00857C7D" w:rsidRPr="00BD7C31">
        <w:t>Kraaijenbrink</w:t>
      </w:r>
      <w:r w:rsidR="00857C7D">
        <w:t xml:space="preserve"> 2009). KBV means that knowledge-based resources are usually difficult to imitate and socially complex. Furthermore, it means that heterogeneous knowledge bases and capabilities among firms are the major determinants of sustained competitive advantage and superior corporate performance. The resource based (RBV) theory argues that the optimum use of firm resources is applied to achieve superior performance. </w:t>
      </w:r>
      <w:r>
        <w:t xml:space="preserve"> </w:t>
      </w:r>
      <w:r w:rsidR="00857C7D">
        <w:t xml:space="preserve">Citigroup in Colombia </w:t>
      </w:r>
      <w:r>
        <w:t xml:space="preserve">should not just focus on its </w:t>
      </w:r>
      <w:r w:rsidR="003972A4">
        <w:t>resources</w:t>
      </w:r>
      <w:r>
        <w:t xml:space="preserve"> it </w:t>
      </w:r>
      <w:r w:rsidR="00410876">
        <w:t>possesses</w:t>
      </w:r>
      <w:r>
        <w:t xml:space="preserve"> but also use the knowledge it collects </w:t>
      </w:r>
      <w:r w:rsidR="00410876">
        <w:t>daily,</w:t>
      </w:r>
      <w:r>
        <w:t xml:space="preserve"> e.g. through customer interaction. That can be used to determine trends in local customer needs in Colombia and assess when for example the Digital Agenda from </w:t>
      </w:r>
      <w:r w:rsidR="003972A4">
        <w:t>client’s</w:t>
      </w:r>
      <w:r>
        <w:t xml:space="preserve"> perspective can be introduced due to increased needs</w:t>
      </w:r>
      <w:r w:rsidR="00857C7D">
        <w:t>.</w:t>
      </w:r>
    </w:p>
    <w:p w14:paraId="0BE5F8C7" w14:textId="6BFC8F31" w:rsidR="00DC2498" w:rsidRPr="00CB097B" w:rsidRDefault="001D1134" w:rsidP="008431F4">
      <w:pPr>
        <w:pStyle w:val="ListParagraph"/>
        <w:numPr>
          <w:ilvl w:val="0"/>
          <w:numId w:val="9"/>
        </w:numPr>
        <w:spacing w:line="360" w:lineRule="auto"/>
        <w:jc w:val="both"/>
      </w:pPr>
      <w:r>
        <w:t>Similar to KBV, use Co-Creation</w:t>
      </w:r>
      <w:r w:rsidR="009F1D49">
        <w:t xml:space="preserve"> (FORBES, 2016 + MARKETING-JOURNAL, 2015)</w:t>
      </w:r>
      <w:r>
        <w:t xml:space="preserve"> with its clients</w:t>
      </w:r>
      <w:r w:rsidRPr="00CB097B">
        <w:t xml:space="preserve">. </w:t>
      </w:r>
      <w:r w:rsidR="00857C7D" w:rsidRPr="00CB097B">
        <w:t xml:space="preserve">Globally, Citigroup is </w:t>
      </w:r>
      <w:r w:rsidRPr="00CB097B">
        <w:t xml:space="preserve">already </w:t>
      </w:r>
      <w:r w:rsidR="00857C7D" w:rsidRPr="00CB097B">
        <w:t>focusing strategically at the consumer banking industry on the post-credit card age, developing e.g. the global "digital payment" standards using, among others, laboratories in Asia and Ireland to co-create with clients to develop the new standard. In that process, Citi should involve also Cultural experts to align to local differences within the 160 countries it operates and want to implement the digital strategy.</w:t>
      </w:r>
    </w:p>
    <w:p w14:paraId="51FF30D6" w14:textId="35631F70" w:rsidR="00DE718F" w:rsidRDefault="00DE718F" w:rsidP="008431F4">
      <w:pPr>
        <w:pStyle w:val="ListParagraph"/>
        <w:numPr>
          <w:ilvl w:val="0"/>
          <w:numId w:val="9"/>
        </w:numPr>
        <w:spacing w:line="360" w:lineRule="auto"/>
        <w:jc w:val="both"/>
      </w:pPr>
      <w:r>
        <w:t>Exercise transnational communication in South America to learn from other countries in the region how they execute the corporate strategy and create a best practice forum to prevent the next failing in Colombia.</w:t>
      </w:r>
    </w:p>
    <w:p w14:paraId="36B9E0E2" w14:textId="08FA9BE9" w:rsidR="00DE718F" w:rsidRDefault="00DE718F" w:rsidP="008431F4">
      <w:pPr>
        <w:pStyle w:val="ListParagraph"/>
        <w:numPr>
          <w:ilvl w:val="0"/>
          <w:numId w:val="9"/>
        </w:numPr>
        <w:spacing w:line="360" w:lineRule="auto"/>
        <w:jc w:val="both"/>
      </w:pPr>
      <w:r>
        <w:t>Introduce proper and experienced change leadership team that drives the business and functional strategy level</w:t>
      </w:r>
    </w:p>
    <w:p w14:paraId="113BEB40" w14:textId="40C43833" w:rsidR="00DE718F" w:rsidRDefault="00DE718F" w:rsidP="008431F4">
      <w:pPr>
        <w:pStyle w:val="ListParagraph"/>
        <w:numPr>
          <w:ilvl w:val="0"/>
          <w:numId w:val="9"/>
        </w:numPr>
        <w:spacing w:line="360" w:lineRule="auto"/>
        <w:jc w:val="both"/>
      </w:pPr>
      <w:r>
        <w:t>Work together with Human Resources to mitigate the change resistance within Citi Colombia</w:t>
      </w:r>
      <w:r w:rsidR="009F1D49">
        <w:t>, apply concepts introduced by Sisodia book Firms of Endearment (ENDEARMENT, 2014).</w:t>
      </w:r>
    </w:p>
    <w:p w14:paraId="33906220" w14:textId="7E284E53" w:rsidR="00DE718F" w:rsidRDefault="00DE718F" w:rsidP="008431F4">
      <w:pPr>
        <w:pStyle w:val="ListParagraph"/>
        <w:numPr>
          <w:ilvl w:val="0"/>
          <w:numId w:val="9"/>
        </w:numPr>
        <w:spacing w:line="360" w:lineRule="auto"/>
        <w:jc w:val="both"/>
      </w:pPr>
      <w:r>
        <w:t>Introduce feedback loops between top management and employees as a way to listening to employee’s internal feedback</w:t>
      </w:r>
    </w:p>
    <w:p w14:paraId="7C562791" w14:textId="4BB5C807" w:rsidR="00DE718F" w:rsidRDefault="00DE718F" w:rsidP="008431F4">
      <w:pPr>
        <w:pStyle w:val="ListParagraph"/>
        <w:numPr>
          <w:ilvl w:val="0"/>
          <w:numId w:val="9"/>
        </w:numPr>
        <w:spacing w:line="360" w:lineRule="auto"/>
        <w:jc w:val="both"/>
      </w:pPr>
      <w:r>
        <w:t xml:space="preserve">Work together with Marketing to create demands towards the digital agenda </w:t>
      </w:r>
    </w:p>
    <w:p w14:paraId="73A0221A" w14:textId="77777777" w:rsidR="00DC2498" w:rsidRPr="00737062" w:rsidRDefault="00DC2498" w:rsidP="00737062"/>
    <w:p w14:paraId="7EAB45F6" w14:textId="77777777" w:rsidR="005800A1" w:rsidRDefault="005800A1">
      <w:pPr>
        <w:spacing w:after="160" w:line="259" w:lineRule="auto"/>
        <w:rPr>
          <w:rFonts w:asciiTheme="majorHAnsi" w:eastAsiaTheme="majorEastAsia" w:hAnsiTheme="majorHAnsi" w:cstheme="majorBidi"/>
          <w:b/>
          <w:color w:val="000000" w:themeColor="text1"/>
          <w:sz w:val="26"/>
          <w:szCs w:val="26"/>
          <w:lang w:eastAsia="en-GB"/>
        </w:rPr>
      </w:pPr>
      <w:r>
        <w:rPr>
          <w:lang w:eastAsia="en-GB"/>
        </w:rPr>
        <w:br w:type="page"/>
      </w:r>
    </w:p>
    <w:p w14:paraId="317949C6" w14:textId="77777777" w:rsidR="006E0A12" w:rsidRDefault="006E0A12" w:rsidP="006D1EF7">
      <w:pPr>
        <w:pStyle w:val="Heading1"/>
      </w:pPr>
      <w:bookmarkStart w:id="48" w:name="_Toc502535522"/>
    </w:p>
    <w:p w14:paraId="043EBDF3" w14:textId="576DFC6A" w:rsidR="00684BD3" w:rsidRDefault="004C0BB7" w:rsidP="006D1EF7">
      <w:pPr>
        <w:pStyle w:val="Heading1"/>
      </w:pPr>
      <w:bookmarkStart w:id="49" w:name="_Toc521185550"/>
      <w:r w:rsidRPr="00E42CFF">
        <w:t>APPENDIX</w:t>
      </w:r>
      <w:bookmarkEnd w:id="48"/>
      <w:r w:rsidR="00F65174">
        <w:t xml:space="preserve"> I</w:t>
      </w:r>
      <w:r w:rsidR="00684BD3">
        <w:t xml:space="preserve"> </w:t>
      </w:r>
      <w:r w:rsidR="00FE3A33">
        <w:t>CITIGROUP ICG BUSINESS</w:t>
      </w:r>
      <w:bookmarkEnd w:id="49"/>
    </w:p>
    <w:p w14:paraId="76614693" w14:textId="47F146C0" w:rsidR="00684BD3" w:rsidRDefault="00684BD3" w:rsidP="00BC2D48">
      <w:pPr>
        <w:spacing w:after="160" w:line="259" w:lineRule="auto"/>
      </w:pPr>
    </w:p>
    <w:p w14:paraId="00B1CC3C" w14:textId="77777777" w:rsidR="00BC2D48" w:rsidRDefault="00BC2D48" w:rsidP="00197488">
      <w:pPr>
        <w:spacing w:line="360" w:lineRule="auto"/>
        <w:jc w:val="both"/>
        <w:rPr>
          <w:rFonts w:cstheme="minorHAnsi"/>
          <w:color w:val="000000"/>
          <w:szCs w:val="22"/>
        </w:rPr>
      </w:pPr>
      <w:r w:rsidRPr="00AB65B4">
        <w:rPr>
          <w:rFonts w:cstheme="minorHAnsi"/>
          <w:color w:val="000000"/>
          <w:szCs w:val="22"/>
        </w:rPr>
        <w:t xml:space="preserve">Citi’s core activities are safeguarding assets, lending money, making payments and accessing the capital markets on behalf of its clients. The bank has 200 years of experience helping its clients meet the world's toughest challenges and embrace its greatest opportunities. Citi is the global bank – an institution connecting millions of people across hundreds of countries and cities. It protects people's savings and help them make the purchases that improve the quality of lives. </w:t>
      </w:r>
    </w:p>
    <w:p w14:paraId="58227C06" w14:textId="44BA4B9D" w:rsidR="00FE3A33" w:rsidRPr="00FE3A33" w:rsidRDefault="00FE3A33" w:rsidP="00197488">
      <w:pPr>
        <w:spacing w:line="360" w:lineRule="auto"/>
        <w:jc w:val="both"/>
        <w:rPr>
          <w:lang w:val="en-US"/>
        </w:rPr>
      </w:pPr>
      <w:r w:rsidRPr="00FE3A33">
        <w:rPr>
          <w:lang w:val="en-US"/>
        </w:rPr>
        <w:t>ICG consists of the following four main divisions:</w:t>
      </w:r>
    </w:p>
    <w:p w14:paraId="3DFCE20C" w14:textId="77777777" w:rsidR="00FE3A33" w:rsidRDefault="00FE3A33" w:rsidP="00197488">
      <w:pPr>
        <w:pStyle w:val="ListParagraph"/>
        <w:numPr>
          <w:ilvl w:val="0"/>
          <w:numId w:val="9"/>
        </w:numPr>
        <w:spacing w:line="360" w:lineRule="auto"/>
        <w:jc w:val="both"/>
        <w:rPr>
          <w:lang w:val="en-US"/>
        </w:rPr>
      </w:pPr>
      <w:r w:rsidRPr="007079E9">
        <w:rPr>
          <w:lang w:val="en-US"/>
        </w:rPr>
        <w:t>Capital Markets Origination is focused on the capital-raising needs such as public offerings, private placements, and special purpose acquisition companies</w:t>
      </w:r>
    </w:p>
    <w:p w14:paraId="2978C778" w14:textId="77777777" w:rsidR="00FE3A33" w:rsidRDefault="00FE3A33" w:rsidP="00197488">
      <w:pPr>
        <w:pStyle w:val="ListParagraph"/>
        <w:numPr>
          <w:ilvl w:val="0"/>
          <w:numId w:val="9"/>
        </w:numPr>
        <w:spacing w:line="360" w:lineRule="auto"/>
        <w:jc w:val="both"/>
        <w:rPr>
          <w:lang w:val="en-US"/>
        </w:rPr>
      </w:pPr>
      <w:r w:rsidRPr="007079E9">
        <w:rPr>
          <w:lang w:val="en-US"/>
        </w:rPr>
        <w:t>Corporate &amp; Investment Banking provides strategic and financing products and advisory services to multinational and local corporations, financial institutions, governments, and privately held businesses in more than 160 countries</w:t>
      </w:r>
    </w:p>
    <w:p w14:paraId="198909A8" w14:textId="77777777" w:rsidR="00FE3A33" w:rsidRDefault="00FE3A33" w:rsidP="00197488">
      <w:pPr>
        <w:pStyle w:val="ListParagraph"/>
        <w:numPr>
          <w:ilvl w:val="0"/>
          <w:numId w:val="9"/>
        </w:numPr>
        <w:spacing w:line="360" w:lineRule="auto"/>
        <w:jc w:val="both"/>
        <w:rPr>
          <w:lang w:val="en-US"/>
        </w:rPr>
      </w:pPr>
      <w:r w:rsidRPr="007079E9">
        <w:rPr>
          <w:lang w:val="en-US"/>
        </w:rPr>
        <w:t>Markets &amp; Securities Services includes investor services and direct custody and clearing, hedge fund and private equity servicing, and issuer businesses.</w:t>
      </w:r>
    </w:p>
    <w:p w14:paraId="39443B50" w14:textId="77777777" w:rsidR="00FE3A33" w:rsidRDefault="00FE3A33" w:rsidP="00197488">
      <w:pPr>
        <w:pStyle w:val="ListParagraph"/>
        <w:numPr>
          <w:ilvl w:val="0"/>
          <w:numId w:val="9"/>
        </w:numPr>
        <w:spacing w:line="360" w:lineRule="auto"/>
        <w:jc w:val="both"/>
        <w:rPr>
          <w:lang w:val="en-US"/>
        </w:rPr>
      </w:pPr>
      <w:r w:rsidRPr="007079E9">
        <w:rPr>
          <w:lang w:val="en-US"/>
        </w:rPr>
        <w:t>Citi Private Bank advises professional investors, ultra-high-net-worth individuals and families, and lawyers throughout the world.</w:t>
      </w:r>
    </w:p>
    <w:p w14:paraId="09A43845" w14:textId="5D1B5289" w:rsidR="00FE3A33" w:rsidRDefault="00FE3A33" w:rsidP="00197488">
      <w:pPr>
        <w:pStyle w:val="ListParagraph"/>
        <w:numPr>
          <w:ilvl w:val="0"/>
          <w:numId w:val="9"/>
        </w:numPr>
        <w:spacing w:line="360" w:lineRule="auto"/>
        <w:jc w:val="both"/>
        <w:rPr>
          <w:lang w:val="en-US"/>
        </w:rPr>
      </w:pPr>
      <w:r w:rsidRPr="007079E9">
        <w:rPr>
          <w:lang w:val="en-US"/>
        </w:rPr>
        <w:t>Treasury and Trade Solutions (TTS)</w:t>
      </w:r>
      <w:r>
        <w:rPr>
          <w:lang w:val="en-US"/>
        </w:rPr>
        <w:t xml:space="preserve"> </w:t>
      </w:r>
      <w:r w:rsidRPr="007079E9">
        <w:rPr>
          <w:lang w:val="en-US"/>
        </w:rPr>
        <w:t>provides cash management, trade and securities services to companies, governments, and other institutions in the U.S. and more than 140 countries. TTS intermediates more than $3 trillion in global transactions daily.</w:t>
      </w:r>
    </w:p>
    <w:p w14:paraId="46E76354" w14:textId="77777777" w:rsidR="00FE3A33" w:rsidRPr="00FE3A33" w:rsidRDefault="00FE3A33" w:rsidP="00197488">
      <w:pPr>
        <w:spacing w:line="360" w:lineRule="auto"/>
        <w:jc w:val="both"/>
        <w:rPr>
          <w:lang w:val="en-US"/>
        </w:rPr>
      </w:pPr>
      <w:r>
        <w:rPr>
          <w:lang w:val="en-US"/>
        </w:rPr>
        <w:t xml:space="preserve">GCB </w:t>
      </w:r>
      <w:r w:rsidRPr="00FE3A33">
        <w:rPr>
          <w:lang w:val="en-US"/>
        </w:rPr>
        <w:t>consisting of the following divisions:</w:t>
      </w:r>
    </w:p>
    <w:p w14:paraId="35DA6243" w14:textId="77777777" w:rsidR="00FE3A33" w:rsidRDefault="00FE3A33" w:rsidP="00197488">
      <w:pPr>
        <w:pStyle w:val="ListParagraph"/>
        <w:numPr>
          <w:ilvl w:val="0"/>
          <w:numId w:val="9"/>
        </w:numPr>
        <w:spacing w:line="360" w:lineRule="auto"/>
        <w:jc w:val="both"/>
        <w:rPr>
          <w:lang w:val="en-US"/>
        </w:rPr>
      </w:pPr>
      <w:r w:rsidRPr="007079E9">
        <w:rPr>
          <w:lang w:val="en-US"/>
        </w:rPr>
        <w:t>Citibank Retail banking encompasses Citi's global branch network, branded Citibank. Citibank has more than 4,600 branches in the world and holds more than $300 billion in deposits.</w:t>
      </w:r>
    </w:p>
    <w:p w14:paraId="15F86887" w14:textId="77777777" w:rsidR="00FE3A33" w:rsidRDefault="00FE3A33" w:rsidP="00197488">
      <w:pPr>
        <w:pStyle w:val="ListParagraph"/>
        <w:numPr>
          <w:ilvl w:val="0"/>
          <w:numId w:val="9"/>
        </w:numPr>
        <w:spacing w:line="360" w:lineRule="auto"/>
        <w:jc w:val="both"/>
        <w:rPr>
          <w:lang w:val="en-US"/>
        </w:rPr>
      </w:pPr>
      <w:r w:rsidRPr="007079E9">
        <w:rPr>
          <w:lang w:val="en-US"/>
        </w:rPr>
        <w:t>Citi Branded Cards is the world's largest credit card issuer</w:t>
      </w:r>
    </w:p>
    <w:p w14:paraId="75CEC1C1" w14:textId="77777777" w:rsidR="00FE3A33" w:rsidRDefault="00FE3A33" w:rsidP="00197488">
      <w:pPr>
        <w:pStyle w:val="ListParagraph"/>
        <w:numPr>
          <w:ilvl w:val="0"/>
          <w:numId w:val="9"/>
        </w:numPr>
        <w:spacing w:line="360" w:lineRule="auto"/>
        <w:jc w:val="both"/>
        <w:rPr>
          <w:lang w:val="en-US"/>
        </w:rPr>
      </w:pPr>
      <w:r w:rsidRPr="007079E9">
        <w:rPr>
          <w:lang w:val="en-US"/>
        </w:rPr>
        <w:t>Citi Retail Services is one of the largest providers of private label and co-branded credit cards, retail consulting services, and retail loyalty products in the U.S.</w:t>
      </w:r>
    </w:p>
    <w:p w14:paraId="17EC0A98" w14:textId="77777777" w:rsidR="00FE3A33" w:rsidRDefault="00FE3A33" w:rsidP="00197488">
      <w:pPr>
        <w:pStyle w:val="ListParagraph"/>
        <w:numPr>
          <w:ilvl w:val="0"/>
          <w:numId w:val="9"/>
        </w:numPr>
        <w:spacing w:line="360" w:lineRule="auto"/>
        <w:jc w:val="both"/>
        <w:rPr>
          <w:lang w:val="en-US"/>
        </w:rPr>
      </w:pPr>
      <w:r w:rsidRPr="007079E9">
        <w:rPr>
          <w:lang w:val="en-US"/>
        </w:rPr>
        <w:t xml:space="preserve">Citi Commercial Bank serves 100,000 </w:t>
      </w:r>
      <w:proofErr w:type="gramStart"/>
      <w:r w:rsidRPr="007079E9">
        <w:rPr>
          <w:lang w:val="en-US"/>
        </w:rPr>
        <w:t>small</w:t>
      </w:r>
      <w:proofErr w:type="gramEnd"/>
      <w:r w:rsidRPr="007079E9">
        <w:rPr>
          <w:lang w:val="en-US"/>
        </w:rPr>
        <w:t xml:space="preserve"> to medium-size companies in 32 countries.</w:t>
      </w:r>
    </w:p>
    <w:p w14:paraId="2A322B50" w14:textId="35B86F32" w:rsidR="00684BD3" w:rsidRPr="00197488" w:rsidRDefault="00FE3A33" w:rsidP="00197488">
      <w:pPr>
        <w:pStyle w:val="ListParagraph"/>
        <w:numPr>
          <w:ilvl w:val="0"/>
          <w:numId w:val="9"/>
        </w:numPr>
        <w:spacing w:line="360" w:lineRule="auto"/>
        <w:jc w:val="both"/>
        <w:rPr>
          <w:lang w:val="en-US"/>
        </w:rPr>
      </w:pPr>
      <w:r w:rsidRPr="007079E9">
        <w:rPr>
          <w:lang w:val="en-US"/>
        </w:rPr>
        <w:t>CitiMortgage originates real estate mortgages.</w:t>
      </w:r>
    </w:p>
    <w:p w14:paraId="51E128FA" w14:textId="7F8EAAB3" w:rsidR="007F44AE" w:rsidRDefault="007F44AE" w:rsidP="00197488">
      <w:pPr>
        <w:spacing w:line="360" w:lineRule="auto"/>
        <w:jc w:val="both"/>
        <w:rPr>
          <w:rFonts w:cstheme="minorHAnsi"/>
          <w:color w:val="000000"/>
          <w:szCs w:val="22"/>
        </w:rPr>
      </w:pPr>
      <w:r w:rsidRPr="00AB65B4">
        <w:rPr>
          <w:rFonts w:cstheme="minorHAnsi"/>
          <w:color w:val="000000"/>
          <w:szCs w:val="22"/>
        </w:rPr>
        <w:t>It advises people on how to invest for future needs, such as their children's education and their own retirement, and help them buy securities such as stocks and bonds. The organisation works with companies to optimize their daily operations, whether they need working capital, to make payroll or export their goods overseas. By lending to companies large and small, Citi helps them grow, creating jobs and real economic value at home and in communities around the world.</w:t>
      </w:r>
      <w:r w:rsidRPr="00AB65B4">
        <w:rPr>
          <w:rFonts w:ascii="Arial" w:hAnsi="Arial" w:cs="Arial"/>
          <w:color w:val="000000"/>
          <w:szCs w:val="22"/>
        </w:rPr>
        <w:t xml:space="preserve"> </w:t>
      </w:r>
      <w:r w:rsidRPr="00AB65B4">
        <w:rPr>
          <w:rFonts w:cstheme="minorHAnsi"/>
          <w:color w:val="000000"/>
          <w:szCs w:val="22"/>
        </w:rPr>
        <w:t>It provides financing and support to governments at all levels, so they can build sustainable infrastructure, such as housing, transportation, schools and other vital public works. These capabilities create an obligation to act responsibly, do everything possible to create the best outcomes, and prudently manage risk. If Citi falls short, it will take decisive action and learn from its experience.</w:t>
      </w:r>
    </w:p>
    <w:p w14:paraId="2B26FCFC" w14:textId="77777777" w:rsidR="007F44AE" w:rsidRDefault="007F44AE">
      <w:pPr>
        <w:spacing w:after="160" w:line="259" w:lineRule="auto"/>
        <w:rPr>
          <w:rFonts w:cstheme="minorHAnsi"/>
          <w:color w:val="000000"/>
          <w:szCs w:val="22"/>
        </w:rPr>
      </w:pPr>
      <w:r>
        <w:rPr>
          <w:rFonts w:cstheme="minorHAnsi"/>
          <w:color w:val="000000"/>
          <w:szCs w:val="22"/>
        </w:rPr>
        <w:lastRenderedPageBreak/>
        <w:br w:type="page"/>
      </w:r>
    </w:p>
    <w:p w14:paraId="71883FCC" w14:textId="77777777" w:rsidR="00684BD3" w:rsidRDefault="00684BD3" w:rsidP="007F44AE">
      <w:pPr>
        <w:spacing w:after="160" w:line="259" w:lineRule="auto"/>
        <w:rPr>
          <w:rFonts w:cs="Arial"/>
          <w:b/>
          <w:iCs/>
          <w:sz w:val="26"/>
          <w:u w:val="single"/>
        </w:rPr>
      </w:pPr>
    </w:p>
    <w:p w14:paraId="41017503" w14:textId="6AD35DD7" w:rsidR="004C0BB7" w:rsidRPr="00C003CF" w:rsidRDefault="00684BD3" w:rsidP="006D1EF7">
      <w:pPr>
        <w:pStyle w:val="Heading1"/>
      </w:pPr>
      <w:bookmarkStart w:id="50" w:name="_Toc521185551"/>
      <w:r w:rsidRPr="00C003CF">
        <w:t>APPENDIX II</w:t>
      </w:r>
      <w:r w:rsidR="00640C2C" w:rsidRPr="00C003CF">
        <w:t xml:space="preserve"> </w:t>
      </w:r>
      <w:r w:rsidR="00C003CF" w:rsidRPr="00C003CF">
        <w:t>CSR IMPACT CITI COLOMBIA (EXTRA</w:t>
      </w:r>
      <w:r w:rsidR="00C003CF">
        <w:t>CT)</w:t>
      </w:r>
      <w:bookmarkEnd w:id="50"/>
    </w:p>
    <w:p w14:paraId="529A9034" w14:textId="4793A30F" w:rsidR="00320B50" w:rsidRPr="00C003CF" w:rsidRDefault="00320B50">
      <w:pPr>
        <w:spacing w:after="160" w:line="259" w:lineRule="auto"/>
      </w:pPr>
    </w:p>
    <w:p w14:paraId="05E356A9" w14:textId="7CEFF73F" w:rsidR="00C003CF" w:rsidRDefault="00C003CF">
      <w:pPr>
        <w:spacing w:after="160" w:line="259" w:lineRule="auto"/>
      </w:pPr>
      <w:r>
        <w:rPr>
          <w:noProof/>
        </w:rPr>
        <w:drawing>
          <wp:inline distT="0" distB="0" distL="0" distR="0" wp14:anchorId="3EF0D6C1" wp14:editId="7E82D9F1">
            <wp:extent cx="5934075" cy="701992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34075" cy="7019925"/>
                    </a:xfrm>
                    <a:prstGeom prst="rect">
                      <a:avLst/>
                    </a:prstGeom>
                    <a:noFill/>
                    <a:ln>
                      <a:noFill/>
                    </a:ln>
                  </pic:spPr>
                </pic:pic>
              </a:graphicData>
            </a:graphic>
          </wp:inline>
        </w:drawing>
      </w:r>
    </w:p>
    <w:p w14:paraId="1D685611" w14:textId="1FC36F81" w:rsidR="00D535D1" w:rsidRDefault="00D535D1">
      <w:pPr>
        <w:spacing w:after="160" w:line="259" w:lineRule="auto"/>
      </w:pPr>
    </w:p>
    <w:p w14:paraId="6F2656C6" w14:textId="6AE152C0" w:rsidR="003721F3" w:rsidRDefault="003721F3" w:rsidP="00F464AC">
      <w:pPr>
        <w:spacing w:after="160" w:line="259" w:lineRule="auto"/>
      </w:pPr>
    </w:p>
    <w:p w14:paraId="1467D1CA" w14:textId="2BE6F8C2" w:rsidR="00F65174" w:rsidRDefault="00F65174" w:rsidP="006D1EF7">
      <w:pPr>
        <w:pStyle w:val="Heading1"/>
      </w:pPr>
    </w:p>
    <w:p w14:paraId="6DE7DF90" w14:textId="77777777" w:rsidR="00F65174" w:rsidRDefault="00F65174">
      <w:pPr>
        <w:spacing w:after="160" w:line="259" w:lineRule="auto"/>
      </w:pPr>
    </w:p>
    <w:p w14:paraId="0D7D139A" w14:textId="0281CFE9" w:rsidR="00566398" w:rsidRDefault="00566398" w:rsidP="00D535D1">
      <w:pPr>
        <w:rPr>
          <w:rFonts w:cs="Arial"/>
          <w:b/>
          <w:iCs/>
          <w:sz w:val="26"/>
          <w:u w:val="single"/>
        </w:rPr>
      </w:pPr>
    </w:p>
    <w:p w14:paraId="22EC99D4" w14:textId="77777777" w:rsidR="00320B50" w:rsidRDefault="00320B50">
      <w:pPr>
        <w:spacing w:after="160" w:line="259" w:lineRule="auto"/>
      </w:pPr>
    </w:p>
    <w:p w14:paraId="572BE5C7" w14:textId="77777777" w:rsidR="00320B50" w:rsidRDefault="00320B50">
      <w:pPr>
        <w:spacing w:after="160" w:line="259" w:lineRule="auto"/>
      </w:pPr>
    </w:p>
    <w:p w14:paraId="02E19BB1" w14:textId="77777777" w:rsidR="00320B50" w:rsidRDefault="00320B50">
      <w:pPr>
        <w:spacing w:after="160" w:line="259" w:lineRule="auto"/>
      </w:pPr>
    </w:p>
    <w:p w14:paraId="43831FAE" w14:textId="77777777" w:rsidR="00320B50" w:rsidRDefault="00320B50">
      <w:pPr>
        <w:spacing w:after="160" w:line="259" w:lineRule="auto"/>
      </w:pPr>
    </w:p>
    <w:p w14:paraId="326A9B0C" w14:textId="77777777" w:rsidR="00320B50" w:rsidRDefault="00320B50">
      <w:pPr>
        <w:spacing w:after="160" w:line="259" w:lineRule="auto"/>
      </w:pPr>
    </w:p>
    <w:p w14:paraId="0ACBBB9A" w14:textId="77777777" w:rsidR="00320B50" w:rsidRDefault="00320B50">
      <w:pPr>
        <w:spacing w:after="160" w:line="259" w:lineRule="auto"/>
      </w:pPr>
    </w:p>
    <w:p w14:paraId="2C9A36B4" w14:textId="116554D7" w:rsidR="00320B50" w:rsidRDefault="00320B50">
      <w:pPr>
        <w:spacing w:after="160" w:line="259" w:lineRule="auto"/>
      </w:pPr>
    </w:p>
    <w:p w14:paraId="09678667" w14:textId="1FAEBC10" w:rsidR="00320B50" w:rsidRDefault="00320B50">
      <w:pPr>
        <w:spacing w:after="160" w:line="259" w:lineRule="auto"/>
      </w:pPr>
    </w:p>
    <w:p w14:paraId="600E2E7D" w14:textId="304B99DA" w:rsidR="00320B50" w:rsidRDefault="00320B50">
      <w:pPr>
        <w:spacing w:after="160" w:line="259" w:lineRule="auto"/>
      </w:pPr>
    </w:p>
    <w:p w14:paraId="5BFEF9D3" w14:textId="33179FCC" w:rsidR="00320B50" w:rsidRDefault="00320B50">
      <w:pPr>
        <w:spacing w:after="160" w:line="259" w:lineRule="auto"/>
      </w:pPr>
    </w:p>
    <w:p w14:paraId="55B8D9F3" w14:textId="77777777" w:rsidR="00320B50" w:rsidRDefault="00320B50">
      <w:pPr>
        <w:spacing w:after="160" w:line="259" w:lineRule="auto"/>
      </w:pPr>
    </w:p>
    <w:p w14:paraId="1ACE892C" w14:textId="77777777" w:rsidR="00343DE2" w:rsidRDefault="00343DE2" w:rsidP="006D1EF7">
      <w:pPr>
        <w:pStyle w:val="Heading1"/>
      </w:pPr>
    </w:p>
    <w:p w14:paraId="10BEA06F" w14:textId="77777777" w:rsidR="00343DE2" w:rsidRDefault="00343DE2">
      <w:pPr>
        <w:spacing w:after="160" w:line="259" w:lineRule="auto"/>
        <w:rPr>
          <w:rFonts w:cs="Arial"/>
          <w:b/>
          <w:iCs/>
          <w:sz w:val="26"/>
          <w:u w:val="single"/>
        </w:rPr>
      </w:pPr>
      <w:r>
        <w:br w:type="page"/>
      </w:r>
    </w:p>
    <w:p w14:paraId="2F9F31D4" w14:textId="12E20F2B" w:rsidR="00C003CF" w:rsidRDefault="00C003CF" w:rsidP="00C003CF">
      <w:pPr>
        <w:pStyle w:val="Heading1"/>
      </w:pPr>
      <w:bookmarkStart w:id="51" w:name="_Toc521185552"/>
      <w:r w:rsidRPr="00E42CFF">
        <w:lastRenderedPageBreak/>
        <w:t>APPENDIX</w:t>
      </w:r>
      <w:r>
        <w:t xml:space="preserve"> III CULTURE DIFFERENCES</w:t>
      </w:r>
      <w:bookmarkEnd w:id="51"/>
    </w:p>
    <w:p w14:paraId="0947645E" w14:textId="77777777" w:rsidR="00C003CF" w:rsidRDefault="00C003CF" w:rsidP="00C003CF">
      <w:pPr>
        <w:spacing w:after="160" w:line="259" w:lineRule="auto"/>
      </w:pPr>
      <w:r w:rsidRPr="00D535D1">
        <w:t>Culture Risk – Hofstede’s Ratio (Source: HRI 2018)</w:t>
      </w:r>
    </w:p>
    <w:p w14:paraId="7BB02598" w14:textId="77777777" w:rsidR="00C003CF" w:rsidRDefault="00C003CF">
      <w:pPr>
        <w:spacing w:after="160" w:line="259" w:lineRule="auto"/>
        <w:rPr>
          <w:rFonts w:ascii="Calibri Light" w:hAnsi="Calibri Light" w:cs="Calibri Light"/>
          <w:bCs/>
          <w:iCs/>
          <w:color w:val="2E74B5"/>
          <w:sz w:val="32"/>
          <w:szCs w:val="32"/>
        </w:rPr>
      </w:pPr>
      <w:r>
        <w:br w:type="page"/>
      </w:r>
    </w:p>
    <w:p w14:paraId="218823C8" w14:textId="52A0BE44" w:rsidR="007B7BA2" w:rsidRDefault="003721F3" w:rsidP="006D1EF7">
      <w:pPr>
        <w:pStyle w:val="Heading1"/>
      </w:pPr>
      <w:bookmarkStart w:id="52" w:name="_Toc521185553"/>
      <w:r>
        <w:lastRenderedPageBreak/>
        <w:t>R</w:t>
      </w:r>
      <w:r w:rsidR="00DE3165">
        <w:t>EFERENCES</w:t>
      </w:r>
      <w:r>
        <w:t>:</w:t>
      </w:r>
      <w:bookmarkEnd w:id="52"/>
    </w:p>
    <w:p w14:paraId="60C64B24" w14:textId="77777777" w:rsidR="00FC0BB1" w:rsidRDefault="00FC0BB1" w:rsidP="00A2459B"/>
    <w:p w14:paraId="7EEE9131" w14:textId="77777777" w:rsidR="00FC0BB1" w:rsidRDefault="00FC0BB1" w:rsidP="00FC0BB1">
      <w:pPr>
        <w:pStyle w:val="ListParagraph"/>
        <w:numPr>
          <w:ilvl w:val="0"/>
          <w:numId w:val="5"/>
        </w:numPr>
        <w:ind w:left="426"/>
      </w:pPr>
      <w:r>
        <w:t xml:space="preserve">ADWEEK 2014, </w:t>
      </w:r>
      <w:r w:rsidRPr="00FC0BB1">
        <w:t>Citi Pushes to Be the ‘Amazon of Banking</w:t>
      </w:r>
      <w:proofErr w:type="gramStart"/>
      <w:r w:rsidRPr="00FC0BB1">
        <w:t>’</w:t>
      </w:r>
      <w:r>
        <w:t xml:space="preserve"> ,</w:t>
      </w:r>
      <w:proofErr w:type="gramEnd"/>
      <w:r>
        <w:t xml:space="preserve"> available at: </w:t>
      </w:r>
      <w:r w:rsidRPr="00FC0BB1">
        <w:t>https://www.adweek.com/brand-marketing/citi-pushes-be-amazon-banking-15</w:t>
      </w:r>
      <w:r>
        <w:t>2</w:t>
      </w:r>
      <w:r w:rsidRPr="00FC0BB1">
        <w:t>5</w:t>
      </w:r>
      <w:r>
        <w:t>1</w:t>
      </w:r>
      <w:r w:rsidRPr="00FC0BB1">
        <w:t>3/</w:t>
      </w:r>
      <w:r>
        <w:t xml:space="preserve"> </w:t>
      </w:r>
    </w:p>
    <w:p w14:paraId="76BAA2CE" w14:textId="435AE360" w:rsidR="00FC0BB1" w:rsidRDefault="00FC0BB1" w:rsidP="00FC0BB1">
      <w:r>
        <w:t xml:space="preserve">        </w:t>
      </w:r>
      <w:r w:rsidRPr="00173C4B">
        <w:t>[accessed at 0</w:t>
      </w:r>
      <w:r>
        <w:t>6</w:t>
      </w:r>
      <w:r w:rsidRPr="00173C4B">
        <w:t>/03/2018]</w:t>
      </w:r>
    </w:p>
    <w:p w14:paraId="008824A7" w14:textId="41C3AD34" w:rsidR="007F2BCC" w:rsidRDefault="007F2BCC" w:rsidP="007F2BCC">
      <w:pPr>
        <w:pStyle w:val="ListParagraph"/>
        <w:ind w:left="426"/>
      </w:pPr>
    </w:p>
    <w:p w14:paraId="6C68A610" w14:textId="1A03B904" w:rsidR="00C817A2" w:rsidRDefault="007F2BCC" w:rsidP="006E0A12">
      <w:pPr>
        <w:pStyle w:val="ListParagraph"/>
        <w:numPr>
          <w:ilvl w:val="0"/>
          <w:numId w:val="5"/>
        </w:numPr>
        <w:ind w:left="426"/>
      </w:pPr>
      <w:r>
        <w:t xml:space="preserve">AIRBERLIN 2017, “What went wrong”, available at: </w:t>
      </w:r>
      <w:r w:rsidRPr="007F2BCC">
        <w:t>https://www.news.com.au/travel/travel-advice/flights/everything-must-go-as-air-berlin-leaves-behind-mountain-of-debt/news-story/6b2a84ba1c5709369fdb589e053037b6</w:t>
      </w:r>
      <w:r>
        <w:t xml:space="preserve"> </w:t>
      </w:r>
      <w:r w:rsidRPr="00173C4B">
        <w:t>[accessed at 0</w:t>
      </w:r>
      <w:r>
        <w:t>6</w:t>
      </w:r>
      <w:r w:rsidRPr="00173C4B">
        <w:t>/03/2018]</w:t>
      </w:r>
    </w:p>
    <w:p w14:paraId="1F914DD0" w14:textId="77777777" w:rsidR="00887F25" w:rsidRDefault="00887F25" w:rsidP="00887F25">
      <w:pPr>
        <w:pStyle w:val="ListParagraph"/>
      </w:pPr>
    </w:p>
    <w:p w14:paraId="5E912848" w14:textId="77777777" w:rsidR="00887F25" w:rsidRDefault="00887F25" w:rsidP="00887F25">
      <w:pPr>
        <w:pStyle w:val="ListParagraph"/>
        <w:numPr>
          <w:ilvl w:val="0"/>
          <w:numId w:val="5"/>
        </w:numPr>
        <w:ind w:left="426"/>
      </w:pPr>
      <w:r>
        <w:t>AUDIT 2018, Sarbanes Oxley at Citigroup, available at:</w:t>
      </w:r>
      <w:r w:rsidRPr="00887F25">
        <w:t xml:space="preserve"> https://www.citigroup.com/citi/investor/data/auditriskcharter.pdf?ieNocache=155</w:t>
      </w:r>
      <w:r>
        <w:t xml:space="preserve"> </w:t>
      </w:r>
    </w:p>
    <w:p w14:paraId="1BDD9B08" w14:textId="6DB2804C" w:rsidR="00887F25" w:rsidRDefault="00887F25" w:rsidP="00887F25">
      <w:r>
        <w:t xml:space="preserve">        </w:t>
      </w:r>
      <w:r w:rsidRPr="00173C4B">
        <w:t>[accessed at 0</w:t>
      </w:r>
      <w:r>
        <w:t>6</w:t>
      </w:r>
      <w:r w:rsidRPr="00173C4B">
        <w:t>/</w:t>
      </w:r>
      <w:r>
        <w:t>15</w:t>
      </w:r>
      <w:r w:rsidRPr="00173C4B">
        <w:t>/2018]</w:t>
      </w:r>
    </w:p>
    <w:p w14:paraId="73F0DBDE" w14:textId="77777777" w:rsidR="00595503" w:rsidRDefault="00595503" w:rsidP="00887F25"/>
    <w:p w14:paraId="3CEAE9EA" w14:textId="0B63F92B" w:rsidR="00595503" w:rsidRPr="00595503" w:rsidRDefault="00595503" w:rsidP="005427B3">
      <w:pPr>
        <w:pStyle w:val="ListParagraph"/>
        <w:numPr>
          <w:ilvl w:val="0"/>
          <w:numId w:val="5"/>
        </w:numPr>
        <w:ind w:left="426"/>
      </w:pPr>
      <w:r w:rsidRPr="00595503">
        <w:t>BANCA-DIGITAL 2017, Innovation and Technology</w:t>
      </w:r>
      <w:r>
        <w:t xml:space="preserve"> Trends</w:t>
      </w:r>
      <w:r w:rsidRPr="00595503">
        <w:t>, a</w:t>
      </w:r>
      <w:r>
        <w:t xml:space="preserve">vailable at: </w:t>
      </w:r>
      <w:r w:rsidR="005427B3" w:rsidRPr="005427B3">
        <w:t>https://ibsintelligence.com/latin-america-digital-banking-age/</w:t>
      </w:r>
      <w:r>
        <w:t xml:space="preserve"> </w:t>
      </w:r>
      <w:r w:rsidRPr="00173C4B">
        <w:t>[accessed at 0</w:t>
      </w:r>
      <w:r>
        <w:t>6</w:t>
      </w:r>
      <w:r w:rsidRPr="00173C4B">
        <w:t>/0</w:t>
      </w:r>
      <w:r>
        <w:t>2</w:t>
      </w:r>
      <w:r w:rsidRPr="00173C4B">
        <w:t>/2018]</w:t>
      </w:r>
    </w:p>
    <w:p w14:paraId="2D31D75F" w14:textId="77777777" w:rsidR="00932B88" w:rsidRPr="00595503" w:rsidRDefault="00932B88" w:rsidP="00887F25"/>
    <w:p w14:paraId="62AF6C31" w14:textId="490B6F32" w:rsidR="00932B88" w:rsidRDefault="00932B88" w:rsidP="00595503">
      <w:pPr>
        <w:pStyle w:val="ListParagraph"/>
        <w:numPr>
          <w:ilvl w:val="0"/>
          <w:numId w:val="5"/>
        </w:numPr>
        <w:ind w:left="426"/>
      </w:pPr>
      <w:r>
        <w:t xml:space="preserve">BANKS 2016, The war for talent, available at: </w:t>
      </w:r>
      <w:r w:rsidRPr="00932B88">
        <w:t>https://internationalbanker.com/technology/banks-vs-fintechs-the-war-for-talent/</w:t>
      </w:r>
      <w:r>
        <w:t xml:space="preserve"> </w:t>
      </w:r>
      <w:r w:rsidRPr="00173C4B">
        <w:t>[accessed at 0</w:t>
      </w:r>
      <w:r>
        <w:t>6</w:t>
      </w:r>
      <w:r w:rsidRPr="00173C4B">
        <w:t>/</w:t>
      </w:r>
      <w:r>
        <w:t>02</w:t>
      </w:r>
      <w:r w:rsidRPr="00173C4B">
        <w:t>/2018]</w:t>
      </w:r>
    </w:p>
    <w:p w14:paraId="04CA42EB" w14:textId="2E2A0E73" w:rsidR="00DB7749" w:rsidRDefault="00DB7749" w:rsidP="00887F25"/>
    <w:p w14:paraId="1E792BC5" w14:textId="2BD12A41" w:rsidR="00DB7749" w:rsidRDefault="00DB7749" w:rsidP="00595503">
      <w:pPr>
        <w:pStyle w:val="ListParagraph"/>
        <w:numPr>
          <w:ilvl w:val="0"/>
          <w:numId w:val="5"/>
        </w:numPr>
        <w:ind w:left="426"/>
      </w:pPr>
      <w:r>
        <w:t xml:space="preserve">CITI-COL 2018, Citigroup in Colombia, available at: </w:t>
      </w:r>
      <w:r w:rsidRPr="00DB7749">
        <w:t>https://www.citibank.com/icg/sa/latam/colombia/</w:t>
      </w:r>
      <w:r>
        <w:t xml:space="preserve"> </w:t>
      </w:r>
      <w:r w:rsidRPr="00173C4B">
        <w:t>[accessed at 0</w:t>
      </w:r>
      <w:r>
        <w:t>6</w:t>
      </w:r>
      <w:r w:rsidRPr="00173C4B">
        <w:t>/0</w:t>
      </w:r>
      <w:r>
        <w:t>6</w:t>
      </w:r>
      <w:r w:rsidRPr="00173C4B">
        <w:t>/2018]</w:t>
      </w:r>
    </w:p>
    <w:p w14:paraId="750A738B" w14:textId="77777777" w:rsidR="00595503" w:rsidRDefault="00595503" w:rsidP="00595503">
      <w:pPr>
        <w:pStyle w:val="ListParagraph"/>
      </w:pPr>
    </w:p>
    <w:p w14:paraId="52334A50" w14:textId="7E333C6C" w:rsidR="00595503" w:rsidRDefault="00595503" w:rsidP="00595503">
      <w:pPr>
        <w:pStyle w:val="ListParagraph"/>
        <w:numPr>
          <w:ilvl w:val="0"/>
          <w:numId w:val="5"/>
        </w:numPr>
        <w:ind w:left="426"/>
      </w:pPr>
      <w:r>
        <w:t>CIT</w:t>
      </w:r>
      <w:r w:rsidRPr="00595503">
        <w:t>I-REPORT 2017, Citi | 2017 Annual Report, available at: https://www.citigroup.com/citi/investor/quarterly/2018/annual-report/</w:t>
      </w:r>
      <w:r>
        <w:t xml:space="preserve"> </w:t>
      </w:r>
      <w:r w:rsidRPr="00173C4B">
        <w:t>[accessed at 0</w:t>
      </w:r>
      <w:r>
        <w:t>6</w:t>
      </w:r>
      <w:r w:rsidRPr="00173C4B">
        <w:t>/0</w:t>
      </w:r>
      <w:r>
        <w:t>2</w:t>
      </w:r>
      <w:r w:rsidRPr="00173C4B">
        <w:t>/2018]</w:t>
      </w:r>
    </w:p>
    <w:p w14:paraId="3DA7F3C3" w14:textId="77777777" w:rsidR="003428F0" w:rsidRDefault="003428F0" w:rsidP="003428F0">
      <w:pPr>
        <w:pStyle w:val="ListParagraph"/>
      </w:pPr>
    </w:p>
    <w:p w14:paraId="21AE7AC1" w14:textId="4C965505" w:rsidR="003428F0" w:rsidRPr="006E0A12" w:rsidRDefault="003428F0" w:rsidP="00595503">
      <w:pPr>
        <w:pStyle w:val="ListParagraph"/>
        <w:numPr>
          <w:ilvl w:val="0"/>
          <w:numId w:val="5"/>
        </w:numPr>
        <w:ind w:left="426"/>
      </w:pPr>
      <w:r>
        <w:t>CITIZENSHIP 2018, Citizenship Citigroup, available at: h</w:t>
      </w:r>
      <w:r w:rsidRPr="003428F0">
        <w:t>ttps://www.citigroup.com/citi/about/citizenship/</w:t>
      </w:r>
      <w:r>
        <w:t xml:space="preserve"> </w:t>
      </w:r>
      <w:r w:rsidRPr="00173C4B">
        <w:t>[accessed at 0</w:t>
      </w:r>
      <w:r>
        <w:t>6</w:t>
      </w:r>
      <w:r w:rsidRPr="00173C4B">
        <w:t>/0</w:t>
      </w:r>
      <w:r>
        <w:t>1</w:t>
      </w:r>
      <w:r w:rsidRPr="00173C4B">
        <w:t>/2018]</w:t>
      </w:r>
    </w:p>
    <w:p w14:paraId="0391C84B" w14:textId="77777777" w:rsidR="00C817A2" w:rsidRDefault="00C817A2" w:rsidP="00C817A2">
      <w:pPr>
        <w:pStyle w:val="ListParagraph"/>
        <w:ind w:left="426"/>
      </w:pPr>
    </w:p>
    <w:p w14:paraId="598639CF" w14:textId="7F92C035" w:rsidR="003E0CC0" w:rsidRPr="00634E27" w:rsidRDefault="003E0CC0" w:rsidP="00595503">
      <w:pPr>
        <w:pStyle w:val="ListParagraph"/>
        <w:numPr>
          <w:ilvl w:val="0"/>
          <w:numId w:val="5"/>
        </w:numPr>
        <w:ind w:left="426"/>
      </w:pPr>
      <w:r>
        <w:t xml:space="preserve">COMPANY 2018, available at: </w:t>
      </w:r>
      <w:r w:rsidR="00197488" w:rsidRPr="00197488">
        <w:t>https://www.worldatlas.com/articles/the-largest-banks-in-the-us.htm</w:t>
      </w:r>
      <w:r w:rsidR="00197488">
        <w:t xml:space="preserve"> </w:t>
      </w:r>
      <w:r w:rsidRPr="00197488">
        <w:rPr>
          <w:szCs w:val="22"/>
        </w:rPr>
        <w:t>[</w:t>
      </w:r>
      <w:r w:rsidRPr="00197488">
        <w:rPr>
          <w:szCs w:val="22"/>
          <w:lang w:val="en-US" w:eastAsia="de-DE"/>
        </w:rPr>
        <w:t xml:space="preserve">accessed </w:t>
      </w:r>
      <w:r w:rsidR="00DB7749">
        <w:rPr>
          <w:szCs w:val="22"/>
          <w:lang w:val="en-US" w:eastAsia="de-DE"/>
        </w:rPr>
        <w:t>06/</w:t>
      </w:r>
      <w:r w:rsidR="00197488">
        <w:rPr>
          <w:szCs w:val="22"/>
          <w:lang w:val="en-US" w:eastAsia="de-DE"/>
        </w:rPr>
        <w:t>06</w:t>
      </w:r>
      <w:r w:rsidR="00DB7749">
        <w:rPr>
          <w:szCs w:val="22"/>
          <w:lang w:val="en-US" w:eastAsia="de-DE"/>
        </w:rPr>
        <w:t>/</w:t>
      </w:r>
      <w:r w:rsidRPr="00197488">
        <w:rPr>
          <w:szCs w:val="22"/>
          <w:lang w:val="en-US" w:eastAsia="de-DE"/>
        </w:rPr>
        <w:t>2018</w:t>
      </w:r>
      <w:r w:rsidRPr="00197488">
        <w:rPr>
          <w:szCs w:val="22"/>
        </w:rPr>
        <w:t>]</w:t>
      </w:r>
    </w:p>
    <w:p w14:paraId="501C7FCE" w14:textId="77777777" w:rsidR="00634E27" w:rsidRDefault="00634E27" w:rsidP="00634E27">
      <w:pPr>
        <w:pStyle w:val="ListParagraph"/>
      </w:pPr>
    </w:p>
    <w:p w14:paraId="3BE4B5BA" w14:textId="1FFBB08E" w:rsidR="00634E27" w:rsidRPr="00CC0902" w:rsidRDefault="00634E27" w:rsidP="00595503">
      <w:pPr>
        <w:pStyle w:val="ListParagraph"/>
        <w:numPr>
          <w:ilvl w:val="0"/>
          <w:numId w:val="5"/>
        </w:numPr>
        <w:ind w:left="426"/>
      </w:pPr>
      <w:r>
        <w:t xml:space="preserve">CONCERN 20017, </w:t>
      </w:r>
      <w:r w:rsidRPr="00634E27">
        <w:t>Risks faced by non-executive directors</w:t>
      </w:r>
      <w:r>
        <w:t xml:space="preserve">, available at: </w:t>
      </w:r>
      <w:r w:rsidRPr="00634E27">
        <w:t>https://www.financierworldwide.com/risks-faced-by -non-executive-directors /</w:t>
      </w:r>
      <w:proofErr w:type="gramStart"/>
      <w:r w:rsidRPr="00634E27">
        <w:t>#.W</w:t>
      </w:r>
      <w:proofErr w:type="gramEnd"/>
      <w:r w:rsidRPr="00634E27">
        <w:t>2X-OlAzbDc</w:t>
      </w:r>
      <w:r>
        <w:t xml:space="preserve"> </w:t>
      </w:r>
      <w:r w:rsidRPr="00173C4B">
        <w:t>[accessed at 0</w:t>
      </w:r>
      <w:r>
        <w:t>6</w:t>
      </w:r>
      <w:r w:rsidRPr="00173C4B">
        <w:t>/0</w:t>
      </w:r>
      <w:r>
        <w:t>4</w:t>
      </w:r>
      <w:r w:rsidRPr="00173C4B">
        <w:t>/2018]</w:t>
      </w:r>
    </w:p>
    <w:p w14:paraId="6197E0B1" w14:textId="77777777" w:rsidR="00CC0902" w:rsidRPr="006E0A12" w:rsidRDefault="00CC0902" w:rsidP="006E0A12">
      <w:pPr>
        <w:rPr>
          <w:lang w:val="en-US"/>
        </w:rPr>
      </w:pPr>
    </w:p>
    <w:p w14:paraId="6A72A88E" w14:textId="225A44A4" w:rsidR="003E0CC0" w:rsidRPr="007E62BF" w:rsidRDefault="003E0CC0" w:rsidP="00595503">
      <w:pPr>
        <w:pStyle w:val="ListParagraph"/>
        <w:numPr>
          <w:ilvl w:val="0"/>
          <w:numId w:val="5"/>
        </w:numPr>
        <w:ind w:left="426"/>
        <w:rPr>
          <w:lang w:val="en-US"/>
        </w:rPr>
      </w:pPr>
      <w:r w:rsidRPr="00173C4B">
        <w:t xml:space="preserve">CORRUPTION 2017, Corruption Index, available at </w:t>
      </w:r>
      <w:r w:rsidR="00B80F95" w:rsidRPr="00173C4B">
        <w:t xml:space="preserve">https://www.ris.bka.gv.at/defaultEn.aspx </w:t>
      </w:r>
      <w:r w:rsidR="00B80F95">
        <w:t>[</w:t>
      </w:r>
      <w:r w:rsidRPr="00173C4B">
        <w:t>accessed at 0</w:t>
      </w:r>
      <w:r w:rsidR="00B80F95">
        <w:t>4</w:t>
      </w:r>
      <w:r w:rsidRPr="00173C4B">
        <w:t>/05/2018]</w:t>
      </w:r>
    </w:p>
    <w:p w14:paraId="599BB53B" w14:textId="77777777" w:rsidR="007E62BF" w:rsidRPr="007E62BF" w:rsidRDefault="007E62BF" w:rsidP="007E62BF">
      <w:pPr>
        <w:pStyle w:val="ListParagraph"/>
        <w:rPr>
          <w:lang w:val="en-US"/>
        </w:rPr>
      </w:pPr>
    </w:p>
    <w:p w14:paraId="7C07FDAC" w14:textId="6565C582" w:rsidR="007E62BF" w:rsidRPr="00AE07C5" w:rsidRDefault="007E62BF" w:rsidP="00595503">
      <w:pPr>
        <w:pStyle w:val="ListParagraph"/>
        <w:numPr>
          <w:ilvl w:val="0"/>
          <w:numId w:val="5"/>
        </w:numPr>
        <w:ind w:left="426"/>
        <w:rPr>
          <w:lang w:val="en-US"/>
        </w:rPr>
      </w:pPr>
      <w:r>
        <w:rPr>
          <w:lang w:val="en-US"/>
        </w:rPr>
        <w:t xml:space="preserve">COUNTRY 2007, </w:t>
      </w:r>
      <w:r w:rsidRPr="007E62BF">
        <w:rPr>
          <w:lang w:val="en-US"/>
        </w:rPr>
        <w:t>Colombia Country Environmental Analysis</w:t>
      </w:r>
      <w:r>
        <w:rPr>
          <w:lang w:val="en-US"/>
        </w:rPr>
        <w:t xml:space="preserve">, available at: </w:t>
      </w:r>
      <w:r w:rsidRPr="007E62BF">
        <w:rPr>
          <w:lang w:val="en-US"/>
        </w:rPr>
        <w:t>https://www.researchgate.net/publication/303196339_Colombia_Country_Environmental_Analysis_Overview</w:t>
      </w:r>
      <w:r>
        <w:rPr>
          <w:lang w:val="en-US"/>
        </w:rPr>
        <w:t xml:space="preserve"> </w:t>
      </w:r>
      <w:r>
        <w:t>[</w:t>
      </w:r>
      <w:r w:rsidRPr="00173C4B">
        <w:t>accessed at 0</w:t>
      </w:r>
      <w:r>
        <w:t>6</w:t>
      </w:r>
      <w:r w:rsidRPr="00173C4B">
        <w:t>/05/2018]</w:t>
      </w:r>
    </w:p>
    <w:p w14:paraId="2AB0552E" w14:textId="77777777" w:rsidR="00AE07C5" w:rsidRPr="00AE07C5" w:rsidRDefault="00AE07C5" w:rsidP="00AE07C5">
      <w:pPr>
        <w:pStyle w:val="ListParagraph"/>
        <w:rPr>
          <w:lang w:val="en-US"/>
        </w:rPr>
      </w:pPr>
    </w:p>
    <w:p w14:paraId="05947099" w14:textId="4366EA9D" w:rsidR="00AE07C5" w:rsidRPr="00AE07C5" w:rsidRDefault="00AE07C5" w:rsidP="00595503">
      <w:pPr>
        <w:pStyle w:val="ListParagraph"/>
        <w:numPr>
          <w:ilvl w:val="0"/>
          <w:numId w:val="5"/>
        </w:numPr>
        <w:ind w:left="426"/>
      </w:pPr>
      <w:r w:rsidRPr="00AE07C5">
        <w:t>CULTURE 2011, Kate Cathey, Culture Colombia,</w:t>
      </w:r>
      <w:r>
        <w:t xml:space="preserve"> </w:t>
      </w:r>
      <w:proofErr w:type="spellStart"/>
      <w:r>
        <w:t>Kuperard</w:t>
      </w:r>
      <w:proofErr w:type="spellEnd"/>
      <w:r>
        <w:t xml:space="preserve"> Press, page 52-58</w:t>
      </w:r>
    </w:p>
    <w:p w14:paraId="3A2A5B4F" w14:textId="77777777" w:rsidR="00FC0BB1" w:rsidRDefault="00FC0BB1" w:rsidP="00A2459B"/>
    <w:p w14:paraId="1C6A6ED3" w14:textId="38726619" w:rsidR="00FC0BB1" w:rsidRDefault="00FC0BB1" w:rsidP="00FC0BB1">
      <w:pPr>
        <w:pStyle w:val="ListParagraph"/>
        <w:numPr>
          <w:ilvl w:val="0"/>
          <w:numId w:val="5"/>
        </w:numPr>
        <w:ind w:left="426"/>
      </w:pPr>
      <w:r>
        <w:t xml:space="preserve">ECONOMIST 2017, </w:t>
      </w:r>
      <w:r w:rsidRPr="00FC0BB1">
        <w:t>A decade after the crisis, how are the world’s banks doing</w:t>
      </w:r>
      <w:r>
        <w:t xml:space="preserve">, available at: </w:t>
      </w:r>
      <w:r w:rsidRPr="00FC0BB1">
        <w:t>https://www.economist.com/special-report/2017/05/06/a-decade-after-the-crisis-how-are-the-worlds-banks-doing</w:t>
      </w:r>
      <w:r>
        <w:t xml:space="preserve"> </w:t>
      </w:r>
      <w:r w:rsidRPr="00173C4B">
        <w:t>[accessed at 0</w:t>
      </w:r>
      <w:r>
        <w:t>6</w:t>
      </w:r>
      <w:r w:rsidRPr="00173C4B">
        <w:t>/</w:t>
      </w:r>
      <w:r>
        <w:t>14</w:t>
      </w:r>
      <w:r w:rsidRPr="00173C4B">
        <w:t>/2018]</w:t>
      </w:r>
    </w:p>
    <w:p w14:paraId="485D581B" w14:textId="77777777" w:rsidR="009F1D49" w:rsidRDefault="009F1D49" w:rsidP="009F1D49">
      <w:pPr>
        <w:pStyle w:val="ListParagraph"/>
      </w:pPr>
    </w:p>
    <w:p w14:paraId="17C3A9FF" w14:textId="08336E2F" w:rsidR="009F1D49" w:rsidRDefault="009F1D49" w:rsidP="009F1D49">
      <w:pPr>
        <w:pStyle w:val="ListParagraph"/>
        <w:numPr>
          <w:ilvl w:val="0"/>
          <w:numId w:val="5"/>
        </w:numPr>
        <w:ind w:left="426"/>
      </w:pPr>
      <w:r>
        <w:t>ENDEARMENT 2014, Firms of Endearment - Sisodia/</w:t>
      </w:r>
      <w:proofErr w:type="spellStart"/>
      <w:r>
        <w:t>Sheth</w:t>
      </w:r>
      <w:proofErr w:type="spellEnd"/>
      <w:r>
        <w:t xml:space="preserve">, Firms of Endearment: How World-Class Companies Profit from Passion and Purpose 2nd Edition, Pearson FT Press; (February 19, 2014)  </w:t>
      </w:r>
    </w:p>
    <w:p w14:paraId="3DDBB631" w14:textId="77777777" w:rsidR="007B497D" w:rsidRDefault="007B497D" w:rsidP="00A2459B"/>
    <w:p w14:paraId="33B65232" w14:textId="77777777" w:rsidR="00595503" w:rsidRDefault="007B497D" w:rsidP="00595503">
      <w:pPr>
        <w:pStyle w:val="ListParagraph"/>
        <w:numPr>
          <w:ilvl w:val="0"/>
          <w:numId w:val="5"/>
        </w:numPr>
        <w:ind w:left="426"/>
      </w:pPr>
      <w:r>
        <w:t xml:space="preserve">EWMD 2017, Global race for talent, available at: </w:t>
      </w:r>
      <w:r w:rsidRPr="007B497D">
        <w:t>https://www.ewmd.org/system/files_force/Knowledge%20Economy-%20The%20global%20Race%20for%20Talent%20ad%20Ideas.pdf?download=1</w:t>
      </w:r>
      <w:r>
        <w:t xml:space="preserve"> </w:t>
      </w:r>
    </w:p>
    <w:p w14:paraId="0E80277A" w14:textId="3DC77845" w:rsidR="00C817A2" w:rsidRDefault="007B497D" w:rsidP="00595503">
      <w:pPr>
        <w:pStyle w:val="ListParagraph"/>
        <w:ind w:left="426"/>
      </w:pPr>
      <w:r w:rsidRPr="00D535D1">
        <w:t>[accessed at 0</w:t>
      </w:r>
      <w:r>
        <w:t>7</w:t>
      </w:r>
      <w:r w:rsidRPr="00D535D1">
        <w:t>/</w:t>
      </w:r>
      <w:r>
        <w:t>02</w:t>
      </w:r>
      <w:r w:rsidRPr="00D535D1">
        <w:t>/2018]</w:t>
      </w:r>
    </w:p>
    <w:p w14:paraId="285DB6B3" w14:textId="12C56392" w:rsidR="00B05817" w:rsidRDefault="00B05817" w:rsidP="00595503">
      <w:pPr>
        <w:pStyle w:val="ListParagraph"/>
        <w:ind w:left="426"/>
      </w:pPr>
    </w:p>
    <w:p w14:paraId="39898EE3" w14:textId="6D3B72CE" w:rsidR="00B05817" w:rsidRDefault="00B05817" w:rsidP="00595503">
      <w:pPr>
        <w:pStyle w:val="ListParagraph"/>
        <w:ind w:left="426"/>
      </w:pPr>
    </w:p>
    <w:p w14:paraId="1CB02899" w14:textId="2D122E74" w:rsidR="00B05817" w:rsidRDefault="00B05817" w:rsidP="00595503">
      <w:pPr>
        <w:pStyle w:val="ListParagraph"/>
        <w:ind w:left="426"/>
      </w:pPr>
    </w:p>
    <w:p w14:paraId="2D8CECD0" w14:textId="1265A4C8" w:rsidR="00B05817" w:rsidRDefault="00B05817" w:rsidP="00595503">
      <w:pPr>
        <w:pStyle w:val="ListParagraph"/>
        <w:ind w:left="426"/>
      </w:pPr>
    </w:p>
    <w:p w14:paraId="606F4F7E" w14:textId="77777777" w:rsidR="00B05817" w:rsidRDefault="00B05817" w:rsidP="00595503">
      <w:pPr>
        <w:pStyle w:val="ListParagraph"/>
        <w:ind w:left="426"/>
      </w:pPr>
    </w:p>
    <w:p w14:paraId="2734DAC9" w14:textId="77777777" w:rsidR="00B05817" w:rsidRDefault="00B05817" w:rsidP="00B05817">
      <w:pPr>
        <w:pStyle w:val="ListParagraph"/>
        <w:numPr>
          <w:ilvl w:val="0"/>
          <w:numId w:val="5"/>
        </w:numPr>
        <w:ind w:left="426"/>
      </w:pPr>
      <w:r>
        <w:t xml:space="preserve">FARC 2017, </w:t>
      </w:r>
      <w:r w:rsidRPr="00B05817">
        <w:t>FARC peace deal seen boosting Colombia’s economy</w:t>
      </w:r>
      <w:r>
        <w:t xml:space="preserve">, available at: </w:t>
      </w:r>
      <w:r w:rsidRPr="00B05817">
        <w:t>https://www.cnbc.com/201</w:t>
      </w:r>
      <w:r>
        <w:t>7</w:t>
      </w:r>
      <w:r w:rsidRPr="00B05817">
        <w:t>/</w:t>
      </w:r>
      <w:r>
        <w:t>11</w:t>
      </w:r>
      <w:r w:rsidRPr="00B05817">
        <w:t>/</w:t>
      </w:r>
      <w:r>
        <w:t>14</w:t>
      </w:r>
      <w:r w:rsidRPr="00B05817">
        <w:t>/farc-peace-deal-boosting-colombias-economy.html</w:t>
      </w:r>
      <w:r>
        <w:t xml:space="preserve"> </w:t>
      </w:r>
    </w:p>
    <w:p w14:paraId="050C0F9A" w14:textId="69817A11" w:rsidR="00B05817" w:rsidRDefault="00B05817" w:rsidP="00B05817">
      <w:pPr>
        <w:pStyle w:val="ListParagraph"/>
        <w:ind w:left="426"/>
      </w:pPr>
      <w:r w:rsidRPr="00D535D1">
        <w:t>[accessed at 0</w:t>
      </w:r>
      <w:r>
        <w:t>6</w:t>
      </w:r>
      <w:r w:rsidRPr="00D535D1">
        <w:t>/</w:t>
      </w:r>
      <w:r>
        <w:t>22</w:t>
      </w:r>
      <w:r w:rsidRPr="00D535D1">
        <w:t>/2018]</w:t>
      </w:r>
    </w:p>
    <w:p w14:paraId="12416654" w14:textId="77777777" w:rsidR="00595503" w:rsidRDefault="00595503" w:rsidP="00595503">
      <w:pPr>
        <w:pStyle w:val="ListParagraph"/>
      </w:pPr>
    </w:p>
    <w:p w14:paraId="0D8BC126" w14:textId="3C3518B4" w:rsidR="00595503" w:rsidRDefault="00595503" w:rsidP="00595503">
      <w:pPr>
        <w:pStyle w:val="ListParagraph"/>
        <w:numPr>
          <w:ilvl w:val="0"/>
          <w:numId w:val="5"/>
        </w:numPr>
        <w:ind w:left="426"/>
      </w:pPr>
      <w:r>
        <w:t xml:space="preserve">FINANCE 2018, Investor Data, available at: </w:t>
      </w:r>
      <w:r w:rsidRPr="00595503">
        <w:t>https://www.citigroup.com/citi/investor/data/q160</w:t>
      </w:r>
      <w:r>
        <w:t>5</w:t>
      </w:r>
      <w:r w:rsidRPr="00595503">
        <w:t>c.pdf?ieNocache=165</w:t>
      </w:r>
      <w:r>
        <w:t xml:space="preserve"> </w:t>
      </w:r>
    </w:p>
    <w:p w14:paraId="387F99F0" w14:textId="62168F98" w:rsidR="00595503" w:rsidRPr="006E0A12" w:rsidRDefault="00595503" w:rsidP="00595503">
      <w:pPr>
        <w:pStyle w:val="ListParagraph"/>
        <w:ind w:left="426"/>
      </w:pPr>
      <w:r w:rsidRPr="00D535D1">
        <w:t>[accessed at 0</w:t>
      </w:r>
      <w:r>
        <w:t>6</w:t>
      </w:r>
      <w:r w:rsidRPr="00D535D1">
        <w:t>/</w:t>
      </w:r>
      <w:r>
        <w:t>25</w:t>
      </w:r>
      <w:r w:rsidRPr="00D535D1">
        <w:t>/2018]</w:t>
      </w:r>
    </w:p>
    <w:p w14:paraId="583450F7" w14:textId="77777777" w:rsidR="00AE07C5" w:rsidRDefault="00AE07C5" w:rsidP="009F1D49"/>
    <w:p w14:paraId="233C37C5" w14:textId="4F4364CE" w:rsidR="00AE07C5" w:rsidRPr="003E0CC0" w:rsidRDefault="00AE07C5" w:rsidP="00595503">
      <w:pPr>
        <w:pStyle w:val="ListParagraph"/>
        <w:numPr>
          <w:ilvl w:val="0"/>
          <w:numId w:val="5"/>
        </w:numPr>
        <w:ind w:left="426"/>
      </w:pPr>
      <w:r>
        <w:t xml:space="preserve">FORBES 2014, Citi’s Marketing Approach, available at: </w:t>
      </w:r>
      <w:r w:rsidRPr="00AE07C5">
        <w:t>https://www.forbes.com/sites/dansimon/2014/03/20/citis-customized-marketing-approach/#14310b7c518f</w:t>
      </w:r>
      <w:r>
        <w:t xml:space="preserve"> </w:t>
      </w:r>
      <w:r w:rsidRPr="00173C4B">
        <w:t>[accessed at 0</w:t>
      </w:r>
      <w:r>
        <w:t>6</w:t>
      </w:r>
      <w:r w:rsidRPr="00173C4B">
        <w:t>/</w:t>
      </w:r>
      <w:r>
        <w:t>14</w:t>
      </w:r>
      <w:r w:rsidRPr="00173C4B">
        <w:t>/2018]</w:t>
      </w:r>
    </w:p>
    <w:p w14:paraId="5B3F7D7E" w14:textId="77777777" w:rsidR="00C817A2" w:rsidRDefault="00C817A2" w:rsidP="00C817A2">
      <w:pPr>
        <w:pStyle w:val="ListParagraph"/>
        <w:ind w:left="426"/>
      </w:pPr>
    </w:p>
    <w:p w14:paraId="4C0DF86D" w14:textId="6EEFF7E2" w:rsidR="003E0CC0" w:rsidRPr="00F567F4" w:rsidRDefault="003E0CC0" w:rsidP="00595503">
      <w:pPr>
        <w:pStyle w:val="ListParagraph"/>
        <w:numPr>
          <w:ilvl w:val="0"/>
          <w:numId w:val="5"/>
        </w:numPr>
        <w:ind w:left="426"/>
        <w:rPr>
          <w:lang w:val="en-US"/>
        </w:rPr>
      </w:pPr>
      <w:r>
        <w:rPr>
          <w:lang w:val="en-US"/>
        </w:rPr>
        <w:t xml:space="preserve">FORBES 2016, </w:t>
      </w:r>
      <w:r w:rsidRPr="00E35D8B">
        <w:rPr>
          <w:lang w:val="en-US"/>
        </w:rPr>
        <w:t xml:space="preserve">Customer Co-Creation Is </w:t>
      </w:r>
      <w:proofErr w:type="gramStart"/>
      <w:r w:rsidRPr="00E35D8B">
        <w:rPr>
          <w:lang w:val="en-US"/>
        </w:rPr>
        <w:t>The</w:t>
      </w:r>
      <w:proofErr w:type="gramEnd"/>
      <w:r w:rsidRPr="00E35D8B">
        <w:rPr>
          <w:lang w:val="en-US"/>
        </w:rPr>
        <w:t xml:space="preserve"> Secret Sauce To Success</w:t>
      </w:r>
      <w:r>
        <w:rPr>
          <w:lang w:val="en-US"/>
        </w:rPr>
        <w:t xml:space="preserve">, available at: </w:t>
      </w:r>
      <w:r w:rsidRPr="00E35D8B">
        <w:rPr>
          <w:lang w:val="en-US"/>
        </w:rPr>
        <w:t>https://www.forbes.com/sites/christinecrandell/2016/06/10/customer_cocreation_secret_sauce/#2c3af0e85b6d</w:t>
      </w:r>
      <w:r>
        <w:rPr>
          <w:lang w:val="en-US"/>
        </w:rPr>
        <w:t xml:space="preserve"> </w:t>
      </w:r>
      <w:r w:rsidRPr="00D535D1">
        <w:t>[accessed at 0</w:t>
      </w:r>
      <w:r>
        <w:t>4</w:t>
      </w:r>
      <w:r w:rsidRPr="00D535D1">
        <w:t>/</w:t>
      </w:r>
      <w:r w:rsidR="000B6F0F">
        <w:t>02</w:t>
      </w:r>
      <w:r w:rsidRPr="00D535D1">
        <w:t>/2018]</w:t>
      </w:r>
    </w:p>
    <w:p w14:paraId="65FEC78B" w14:textId="77777777" w:rsidR="00F567F4" w:rsidRPr="00F567F4" w:rsidRDefault="00F567F4" w:rsidP="00F567F4">
      <w:pPr>
        <w:pStyle w:val="ListParagraph"/>
        <w:rPr>
          <w:lang w:val="en-US"/>
        </w:rPr>
      </w:pPr>
    </w:p>
    <w:p w14:paraId="3358854E" w14:textId="61DE54CD" w:rsidR="00F567F4" w:rsidRPr="00FB6FF1" w:rsidRDefault="00F567F4" w:rsidP="00595503">
      <w:pPr>
        <w:pStyle w:val="ListParagraph"/>
        <w:numPr>
          <w:ilvl w:val="0"/>
          <w:numId w:val="5"/>
        </w:numPr>
        <w:ind w:left="426"/>
        <w:rPr>
          <w:lang w:val="en-US"/>
        </w:rPr>
      </w:pPr>
      <w:r>
        <w:rPr>
          <w:lang w:val="en-US"/>
        </w:rPr>
        <w:t>FORBES 201</w:t>
      </w:r>
      <w:r w:rsidR="00FB6FF1">
        <w:rPr>
          <w:lang w:val="en-US"/>
        </w:rPr>
        <w:t>7</w:t>
      </w:r>
      <w:r>
        <w:rPr>
          <w:lang w:val="en-US"/>
        </w:rPr>
        <w:t xml:space="preserve">, Motivating Employees Should Be One of a Leaders Top Priorities, available at: </w:t>
      </w:r>
      <w:r w:rsidRPr="00F567F4">
        <w:rPr>
          <w:lang w:val="en-US"/>
        </w:rPr>
        <w:t>https://www.forbes.com/sites/williamcraig/2017/06/20/motivating-employees-should-be-one-of-a-leaders-top-priorities/#7d2806b01d7d</w:t>
      </w:r>
      <w:r>
        <w:rPr>
          <w:lang w:val="en-US"/>
        </w:rPr>
        <w:t xml:space="preserve"> </w:t>
      </w:r>
      <w:r w:rsidRPr="00D535D1">
        <w:t>[accessed at 0</w:t>
      </w:r>
      <w:r>
        <w:t>3</w:t>
      </w:r>
      <w:r w:rsidRPr="00D535D1">
        <w:t>/</w:t>
      </w:r>
      <w:r>
        <w:t>23</w:t>
      </w:r>
      <w:r w:rsidRPr="00D535D1">
        <w:t>/2018]</w:t>
      </w:r>
    </w:p>
    <w:p w14:paraId="1DECB608" w14:textId="77777777" w:rsidR="00FB6FF1" w:rsidRPr="00FB6FF1" w:rsidRDefault="00FB6FF1" w:rsidP="00FB6FF1">
      <w:pPr>
        <w:pStyle w:val="ListParagraph"/>
        <w:rPr>
          <w:lang w:val="en-US"/>
        </w:rPr>
      </w:pPr>
    </w:p>
    <w:p w14:paraId="29683602" w14:textId="3A1F29C0" w:rsidR="00FB6FF1" w:rsidRDefault="00FB6FF1" w:rsidP="00595503">
      <w:pPr>
        <w:pStyle w:val="ListParagraph"/>
        <w:numPr>
          <w:ilvl w:val="0"/>
          <w:numId w:val="5"/>
        </w:numPr>
        <w:ind w:left="426"/>
        <w:rPr>
          <w:lang w:val="en-US"/>
        </w:rPr>
      </w:pPr>
      <w:r>
        <w:rPr>
          <w:lang w:val="en-US"/>
        </w:rPr>
        <w:t xml:space="preserve">FORBES 2018, HR Competencies, available at: </w:t>
      </w:r>
      <w:r w:rsidRPr="00FB6FF1">
        <w:rPr>
          <w:lang w:val="en-US"/>
        </w:rPr>
        <w:t>https://www.forbes.com/sites/forbeshumanresourcescouncil/2018/05/11/seven-human-resources-competencies-that-drive-company-success/#74848498425e</w:t>
      </w:r>
      <w:r>
        <w:rPr>
          <w:lang w:val="en-US"/>
        </w:rPr>
        <w:t xml:space="preserve"> </w:t>
      </w:r>
    </w:p>
    <w:p w14:paraId="58916DE2" w14:textId="75174935" w:rsidR="00FB6FF1" w:rsidRDefault="00FB6FF1" w:rsidP="00FB6FF1">
      <w:pPr>
        <w:pStyle w:val="ListParagraph"/>
        <w:ind w:left="426"/>
      </w:pPr>
      <w:r w:rsidRPr="00D535D1">
        <w:t>[accessed at 0</w:t>
      </w:r>
      <w:r>
        <w:t>7</w:t>
      </w:r>
      <w:r w:rsidRPr="00D535D1">
        <w:t>/</w:t>
      </w:r>
      <w:r>
        <w:t>0</w:t>
      </w:r>
      <w:r w:rsidR="00521B1D">
        <w:t>6</w:t>
      </w:r>
      <w:r w:rsidRPr="00D535D1">
        <w:t>/2018]</w:t>
      </w:r>
    </w:p>
    <w:p w14:paraId="19606659" w14:textId="77777777" w:rsidR="00887F25" w:rsidRDefault="00887F25" w:rsidP="00FB6FF1">
      <w:pPr>
        <w:pStyle w:val="ListParagraph"/>
        <w:ind w:left="426"/>
      </w:pPr>
    </w:p>
    <w:p w14:paraId="6CAD5A4A" w14:textId="0F82D6B0" w:rsidR="00571B66" w:rsidRDefault="00571B66" w:rsidP="00595503">
      <w:pPr>
        <w:pStyle w:val="ListParagraph"/>
        <w:numPr>
          <w:ilvl w:val="0"/>
          <w:numId w:val="5"/>
        </w:numPr>
        <w:ind w:left="426"/>
      </w:pPr>
      <w:r>
        <w:t>FRIEDMAN</w:t>
      </w:r>
      <w:r w:rsidR="00887F25">
        <w:t xml:space="preserve"> 1962, Milton Friedman, </w:t>
      </w:r>
      <w:r w:rsidR="00887F25" w:rsidRPr="00887F25">
        <w:t>Capitalism and Freedom</w:t>
      </w:r>
      <w:r w:rsidR="00887F25">
        <w:t xml:space="preserve">, </w:t>
      </w:r>
      <w:r w:rsidR="00887F25" w:rsidRPr="00887F25">
        <w:t>University of Chicago Press</w:t>
      </w:r>
      <w:r w:rsidR="00887F25">
        <w:t xml:space="preserve">; 1962 </w:t>
      </w:r>
    </w:p>
    <w:p w14:paraId="625F6EA9" w14:textId="77777777" w:rsidR="00521B1D" w:rsidRDefault="00521B1D" w:rsidP="00FB6FF1">
      <w:pPr>
        <w:pStyle w:val="ListParagraph"/>
        <w:ind w:left="426"/>
      </w:pPr>
    </w:p>
    <w:p w14:paraId="6416E948" w14:textId="71FA80D3" w:rsidR="00521B1D" w:rsidRDefault="00521B1D" w:rsidP="00595503">
      <w:pPr>
        <w:pStyle w:val="ListParagraph"/>
        <w:numPr>
          <w:ilvl w:val="0"/>
          <w:numId w:val="5"/>
        </w:numPr>
        <w:ind w:left="426"/>
      </w:pPr>
      <w:r>
        <w:t xml:space="preserve">GLOBAL 2018, Global Banking 2020, available at: </w:t>
      </w:r>
      <w:r w:rsidRPr="00521B1D">
        <w:t>https://www.ey.com/gl/en/industries/financial-services/banking---capital-markets/global-banking-2020--foresight-and-insights</w:t>
      </w:r>
      <w:r>
        <w:t xml:space="preserve"> </w:t>
      </w:r>
    </w:p>
    <w:p w14:paraId="2E2AAA6E" w14:textId="2B1F942D" w:rsidR="00521B1D" w:rsidRDefault="00521B1D" w:rsidP="00521B1D">
      <w:pPr>
        <w:pStyle w:val="ListParagraph"/>
        <w:ind w:left="426"/>
      </w:pPr>
      <w:r w:rsidRPr="00D535D1">
        <w:t>[accessed at 0</w:t>
      </w:r>
      <w:r>
        <w:t>7</w:t>
      </w:r>
      <w:r w:rsidRPr="00D535D1">
        <w:t>/</w:t>
      </w:r>
      <w:r>
        <w:t>06</w:t>
      </w:r>
      <w:r w:rsidRPr="00D535D1">
        <w:t>/2018]</w:t>
      </w:r>
    </w:p>
    <w:p w14:paraId="62A184B0" w14:textId="77777777" w:rsidR="0081146B" w:rsidRPr="006E0A12" w:rsidRDefault="0081146B" w:rsidP="006E0A12">
      <w:pPr>
        <w:rPr>
          <w:lang w:val="en-US"/>
        </w:rPr>
      </w:pPr>
    </w:p>
    <w:p w14:paraId="4586E239" w14:textId="4E2D4B2E" w:rsidR="0081146B" w:rsidRPr="00E14433" w:rsidRDefault="0081146B" w:rsidP="00595503">
      <w:pPr>
        <w:pStyle w:val="ListParagraph"/>
        <w:numPr>
          <w:ilvl w:val="0"/>
          <w:numId w:val="5"/>
        </w:numPr>
        <w:ind w:left="426"/>
        <w:rPr>
          <w:lang w:val="en-US"/>
        </w:rPr>
      </w:pPr>
      <w:r w:rsidRPr="0081146B">
        <w:rPr>
          <w:lang w:val="en-US"/>
        </w:rPr>
        <w:t>Hailey &amp; Balogun (2002)</w:t>
      </w:r>
      <w:r>
        <w:rPr>
          <w:lang w:val="en-US"/>
        </w:rPr>
        <w:t xml:space="preserve">, Change Kaleidoscope, </w:t>
      </w:r>
      <w:r w:rsidRPr="0081146B">
        <w:rPr>
          <w:lang w:val="en-US"/>
        </w:rPr>
        <w:t>Exploring Strategic Change. 2nd ed. London: Prentice Hall.</w:t>
      </w:r>
    </w:p>
    <w:p w14:paraId="4067F40F" w14:textId="77777777" w:rsidR="00E14433" w:rsidRPr="00E14433" w:rsidRDefault="00E14433" w:rsidP="00E14433">
      <w:pPr>
        <w:pStyle w:val="ListParagraph"/>
        <w:rPr>
          <w:lang w:val="en-US"/>
        </w:rPr>
      </w:pPr>
    </w:p>
    <w:p w14:paraId="2B06D6B7" w14:textId="2143D4D4" w:rsidR="00E14433" w:rsidRPr="00F567F4" w:rsidRDefault="00E14433" w:rsidP="00595503">
      <w:pPr>
        <w:pStyle w:val="ListParagraph"/>
        <w:numPr>
          <w:ilvl w:val="0"/>
          <w:numId w:val="5"/>
        </w:numPr>
        <w:ind w:left="426"/>
        <w:rPr>
          <w:lang w:val="en-US"/>
        </w:rPr>
      </w:pPr>
      <w:r>
        <w:rPr>
          <w:lang w:val="en-US"/>
        </w:rPr>
        <w:t xml:space="preserve">HDR 2018, Statistics, available at: </w:t>
      </w:r>
      <w:r w:rsidRPr="00E14433">
        <w:rPr>
          <w:lang w:val="en-US"/>
        </w:rPr>
        <w:t>http://hdr.undp.org/en/indicators/137506</w:t>
      </w:r>
    </w:p>
    <w:p w14:paraId="7FCCE2D2" w14:textId="4F1EE2E1" w:rsidR="00E14433" w:rsidRPr="00E14433" w:rsidRDefault="00E14433" w:rsidP="00E14433">
      <w:pPr>
        <w:pStyle w:val="ListParagraph"/>
        <w:ind w:left="426"/>
        <w:rPr>
          <w:lang w:val="en-US"/>
        </w:rPr>
      </w:pPr>
      <w:r w:rsidRPr="00D535D1">
        <w:t>[accessed at 0</w:t>
      </w:r>
      <w:r>
        <w:t>6</w:t>
      </w:r>
      <w:r w:rsidRPr="00D535D1">
        <w:t>/</w:t>
      </w:r>
      <w:r>
        <w:t>23</w:t>
      </w:r>
      <w:r w:rsidRPr="00D535D1">
        <w:t>/2018]</w:t>
      </w:r>
    </w:p>
    <w:p w14:paraId="4BCB9331" w14:textId="77777777" w:rsidR="00C817A2" w:rsidRPr="009F1D49" w:rsidRDefault="00C817A2" w:rsidP="009F1D49">
      <w:pPr>
        <w:rPr>
          <w:lang w:val="en-US"/>
        </w:rPr>
      </w:pPr>
    </w:p>
    <w:p w14:paraId="2BBC363E" w14:textId="62755F08" w:rsidR="003E0CC0" w:rsidRPr="009F1D49" w:rsidRDefault="003E0CC0" w:rsidP="00595503">
      <w:pPr>
        <w:pStyle w:val="ListParagraph"/>
        <w:numPr>
          <w:ilvl w:val="0"/>
          <w:numId w:val="5"/>
        </w:numPr>
        <w:ind w:left="426"/>
        <w:rPr>
          <w:highlight w:val="yellow"/>
          <w:lang w:val="en-US"/>
        </w:rPr>
      </w:pPr>
      <w:r w:rsidRPr="009F1D49">
        <w:rPr>
          <w:highlight w:val="yellow"/>
        </w:rPr>
        <w:t xml:space="preserve">HRI 2018, </w:t>
      </w:r>
      <w:r w:rsidR="00B80F95" w:rsidRPr="009F1D49">
        <w:rPr>
          <w:highlight w:val="yellow"/>
        </w:rPr>
        <w:t>Hofstede’s</w:t>
      </w:r>
      <w:r w:rsidRPr="009F1D49">
        <w:rPr>
          <w:highlight w:val="yellow"/>
        </w:rPr>
        <w:t xml:space="preserve"> Ratio Index, available at: www.clearlycultural.com/geert-hofstede-cultural-dimensions/power-distance-index/ [accessed at 02/10/2018]</w:t>
      </w:r>
    </w:p>
    <w:p w14:paraId="6F568888" w14:textId="77777777" w:rsidR="001F544E" w:rsidRPr="009F1D49" w:rsidRDefault="001F544E" w:rsidP="009F1D49">
      <w:pPr>
        <w:rPr>
          <w:lang w:val="en-US"/>
        </w:rPr>
      </w:pPr>
    </w:p>
    <w:p w14:paraId="25F4E201" w14:textId="38E47CC5" w:rsidR="00FC0BB1" w:rsidRDefault="001F544E" w:rsidP="00FC0BB1">
      <w:pPr>
        <w:pStyle w:val="ListParagraph"/>
        <w:numPr>
          <w:ilvl w:val="0"/>
          <w:numId w:val="5"/>
        </w:numPr>
        <w:ind w:left="426"/>
        <w:rPr>
          <w:lang w:val="en-US"/>
        </w:rPr>
      </w:pPr>
      <w:r>
        <w:rPr>
          <w:lang w:val="en-US"/>
        </w:rPr>
        <w:t xml:space="preserve">HRMAGAZIN 2018, </w:t>
      </w:r>
      <w:r w:rsidRPr="001F544E">
        <w:rPr>
          <w:lang w:val="en-US"/>
        </w:rPr>
        <w:t xml:space="preserve">Building a sustainable talent </w:t>
      </w:r>
      <w:r w:rsidR="00FC0BB1" w:rsidRPr="001F544E">
        <w:rPr>
          <w:lang w:val="en-US"/>
        </w:rPr>
        <w:t>pipeline</w:t>
      </w:r>
      <w:r w:rsidR="00FC0BB1">
        <w:rPr>
          <w:lang w:val="en-US"/>
        </w:rPr>
        <w:t>,</w:t>
      </w:r>
      <w:r>
        <w:rPr>
          <w:lang w:val="en-US"/>
        </w:rPr>
        <w:t xml:space="preserve"> available at: </w:t>
      </w:r>
      <w:r w:rsidRPr="001F544E">
        <w:rPr>
          <w:lang w:val="en-US"/>
        </w:rPr>
        <w:t>http://www.hrmagazine.co.uk/article-details/building-a-sustainable-talent-pipeline</w:t>
      </w:r>
      <w:r>
        <w:rPr>
          <w:lang w:val="en-US"/>
        </w:rPr>
        <w:t xml:space="preserve"> </w:t>
      </w:r>
    </w:p>
    <w:p w14:paraId="38389FC8" w14:textId="63985256" w:rsidR="001F544E" w:rsidRPr="00FC0BB1" w:rsidRDefault="00FC0BB1" w:rsidP="00FC0BB1">
      <w:pPr>
        <w:rPr>
          <w:lang w:val="en-US"/>
        </w:rPr>
      </w:pPr>
      <w:r>
        <w:t xml:space="preserve">        </w:t>
      </w:r>
      <w:r w:rsidR="001F544E" w:rsidRPr="00D535D1">
        <w:t>[accessed at 0</w:t>
      </w:r>
      <w:r w:rsidR="001F544E">
        <w:t>6</w:t>
      </w:r>
      <w:r w:rsidR="001F544E" w:rsidRPr="00D535D1">
        <w:t>/</w:t>
      </w:r>
      <w:r w:rsidR="001F544E">
        <w:t>21</w:t>
      </w:r>
      <w:r w:rsidR="001F544E" w:rsidRPr="00D535D1">
        <w:t>/2018]</w:t>
      </w:r>
    </w:p>
    <w:p w14:paraId="0D9F7BFF" w14:textId="77777777" w:rsidR="003428F0" w:rsidRPr="003428F0" w:rsidRDefault="003428F0" w:rsidP="003428F0">
      <w:pPr>
        <w:pStyle w:val="ListParagraph"/>
        <w:rPr>
          <w:lang w:val="en-US"/>
        </w:rPr>
      </w:pPr>
    </w:p>
    <w:p w14:paraId="55C5501E" w14:textId="1C3EACEA" w:rsidR="003428F0" w:rsidRPr="00C76B94" w:rsidRDefault="003428F0" w:rsidP="00595503">
      <w:pPr>
        <w:pStyle w:val="ListParagraph"/>
        <w:numPr>
          <w:ilvl w:val="0"/>
          <w:numId w:val="5"/>
        </w:numPr>
        <w:ind w:left="426"/>
        <w:rPr>
          <w:lang w:val="en-US"/>
        </w:rPr>
      </w:pPr>
      <w:r>
        <w:rPr>
          <w:lang w:val="en-US"/>
        </w:rPr>
        <w:t xml:space="preserve">HUTCHISSON 2016, Rachel Hutchisson, </w:t>
      </w:r>
      <w:r w:rsidRPr="003428F0">
        <w:rPr>
          <w:lang w:val="en-US"/>
        </w:rPr>
        <w:t>The Era of Corporate Social Responsibility is Ending</w:t>
      </w:r>
      <w:r>
        <w:rPr>
          <w:lang w:val="en-US"/>
        </w:rPr>
        <w:t xml:space="preserve">, available at: </w:t>
      </w:r>
      <w:r w:rsidRPr="003428F0">
        <w:rPr>
          <w:lang w:val="en-US"/>
        </w:rPr>
        <w:t>https://www.youtube.com/watch?v=N8dXNzCIVxg</w:t>
      </w:r>
      <w:r>
        <w:rPr>
          <w:lang w:val="en-US"/>
        </w:rPr>
        <w:t xml:space="preserve"> </w:t>
      </w:r>
      <w:r w:rsidRPr="00D535D1">
        <w:t>[accessed at 0</w:t>
      </w:r>
      <w:r>
        <w:t>6</w:t>
      </w:r>
      <w:r w:rsidRPr="00D535D1">
        <w:t>/</w:t>
      </w:r>
      <w:r>
        <w:t>02</w:t>
      </w:r>
      <w:r w:rsidRPr="00D535D1">
        <w:t>/2018]</w:t>
      </w:r>
    </w:p>
    <w:p w14:paraId="3F2AA9BD" w14:textId="05ED510D" w:rsidR="00252104" w:rsidRDefault="00252104" w:rsidP="006E0A12"/>
    <w:p w14:paraId="764138BD" w14:textId="31F092AD" w:rsidR="00252104" w:rsidRDefault="00252104" w:rsidP="00595503">
      <w:pPr>
        <w:pStyle w:val="ListParagraph"/>
        <w:numPr>
          <w:ilvl w:val="0"/>
          <w:numId w:val="5"/>
        </w:numPr>
        <w:ind w:left="426"/>
      </w:pPr>
      <w:r>
        <w:t xml:space="preserve">IM 2018, Legal System Colombia, available at: </w:t>
      </w:r>
      <w:r w:rsidRPr="00252104">
        <w:t>https://www.indexmundi.com/colombia/legal_system.html</w:t>
      </w:r>
    </w:p>
    <w:p w14:paraId="7537C944" w14:textId="3C159811" w:rsidR="00252104" w:rsidRDefault="00252104" w:rsidP="00252104">
      <w:pPr>
        <w:pStyle w:val="ListParagraph"/>
        <w:ind w:left="426"/>
      </w:pPr>
      <w:r w:rsidRPr="008352D3">
        <w:t>[accessed at 0</w:t>
      </w:r>
      <w:r>
        <w:t>7</w:t>
      </w:r>
      <w:r w:rsidRPr="008352D3">
        <w:t>/09/2018]</w:t>
      </w:r>
    </w:p>
    <w:p w14:paraId="58A135C1" w14:textId="77777777" w:rsidR="00C817A2" w:rsidRDefault="00C817A2" w:rsidP="00C817A2">
      <w:pPr>
        <w:pStyle w:val="ListParagraph"/>
        <w:ind w:left="426"/>
      </w:pPr>
    </w:p>
    <w:p w14:paraId="21B76D89" w14:textId="778F8CEF" w:rsidR="003E0CC0" w:rsidRDefault="003E0CC0" w:rsidP="00595503">
      <w:pPr>
        <w:pStyle w:val="ListParagraph"/>
        <w:numPr>
          <w:ilvl w:val="0"/>
          <w:numId w:val="5"/>
        </w:numPr>
        <w:ind w:left="426"/>
      </w:pPr>
      <w:r w:rsidRPr="00FD436E">
        <w:t>IMD 2017, IMD 2017 WORLD COMPETITIVE CENTER, World Competitive Yearbook 2017, available at: www.imd.com [accessed at 0</w:t>
      </w:r>
      <w:r w:rsidR="009F1D49">
        <w:t>6</w:t>
      </w:r>
      <w:r w:rsidRPr="00FD436E">
        <w:t>/10/2018]</w:t>
      </w:r>
    </w:p>
    <w:p w14:paraId="591EA35C" w14:textId="6D6F9981" w:rsidR="009F1D49" w:rsidRDefault="009F1D49" w:rsidP="00FE59A9">
      <w:pPr>
        <w:pStyle w:val="ListParagraph"/>
        <w:numPr>
          <w:ilvl w:val="0"/>
          <w:numId w:val="5"/>
        </w:numPr>
        <w:ind w:left="426"/>
      </w:pPr>
      <w:r>
        <w:lastRenderedPageBreak/>
        <w:t xml:space="preserve">IMD-TEC 2018, World Competitive Technology Ranking 2018, available at: </w:t>
      </w:r>
      <w:r w:rsidRPr="009F1D49">
        <w:t>https://worldcompetitiveness.imd.org/eShop/Default.aspx</w:t>
      </w:r>
      <w:r w:rsidR="00FE59A9">
        <w:t xml:space="preserve"> </w:t>
      </w:r>
      <w:r w:rsidR="00FE59A9" w:rsidRPr="00FD436E">
        <w:t>[accessed at 0</w:t>
      </w:r>
      <w:r w:rsidR="00FE59A9">
        <w:t>6</w:t>
      </w:r>
      <w:r w:rsidR="00FE59A9" w:rsidRPr="00FD436E">
        <w:t>/</w:t>
      </w:r>
      <w:r w:rsidR="00FE59A9">
        <w:t>21</w:t>
      </w:r>
      <w:r w:rsidR="00FE59A9" w:rsidRPr="00FD436E">
        <w:t>/2018]</w:t>
      </w:r>
    </w:p>
    <w:p w14:paraId="5D895F96" w14:textId="77777777" w:rsidR="00146178" w:rsidRDefault="00146178" w:rsidP="00146178">
      <w:pPr>
        <w:pStyle w:val="ListParagraph"/>
      </w:pPr>
    </w:p>
    <w:p w14:paraId="2F334922" w14:textId="493BCA7B" w:rsidR="00146178" w:rsidRDefault="00146178" w:rsidP="00595503">
      <w:pPr>
        <w:pStyle w:val="ListParagraph"/>
        <w:numPr>
          <w:ilvl w:val="0"/>
          <w:numId w:val="5"/>
        </w:numPr>
        <w:ind w:left="426"/>
      </w:pPr>
      <w:r w:rsidRPr="00146178">
        <w:t xml:space="preserve">Johnson, G., Whittington, R., Scholes, K., Angwin, D. &amp; </w:t>
      </w:r>
      <w:proofErr w:type="spellStart"/>
      <w:r w:rsidRPr="00146178">
        <w:t>Regner</w:t>
      </w:r>
      <w:proofErr w:type="spellEnd"/>
      <w:r w:rsidRPr="00146178">
        <w:t>, P. (2017). “Exploring Strategy – Text and cases”, Eleventh Edition, Pearson, pp 133-148</w:t>
      </w:r>
    </w:p>
    <w:p w14:paraId="76AE8C6A" w14:textId="77777777" w:rsidR="009004FF" w:rsidRDefault="009004FF" w:rsidP="009004FF">
      <w:pPr>
        <w:pStyle w:val="ListParagraph"/>
      </w:pPr>
    </w:p>
    <w:p w14:paraId="15D3BAB6" w14:textId="6A0BC947" w:rsidR="009004FF" w:rsidRDefault="009004FF" w:rsidP="00595503">
      <w:pPr>
        <w:pStyle w:val="ListParagraph"/>
        <w:numPr>
          <w:ilvl w:val="0"/>
          <w:numId w:val="5"/>
        </w:numPr>
        <w:ind w:left="426"/>
      </w:pPr>
      <w:r w:rsidRPr="009004FF">
        <w:t>Kaplan 2012</w:t>
      </w:r>
      <w:r w:rsidR="00932B88">
        <w:t>,</w:t>
      </w:r>
      <w:r w:rsidRPr="009004FF">
        <w:t xml:space="preserve"> “</w:t>
      </w:r>
      <w:proofErr w:type="spellStart"/>
      <w:r w:rsidRPr="009004FF">
        <w:t>Mendelow’s</w:t>
      </w:r>
      <w:proofErr w:type="spellEnd"/>
      <w:r w:rsidRPr="009004FF">
        <w:t xml:space="preserve"> Matrix” [online]. Available at http://kfknowledgebank.kaplan.co.uk/KFKB/Wiki%20Pages/Mendelow%27s%20matrix.aspx </w:t>
      </w:r>
      <w:r w:rsidR="00B471D4" w:rsidRPr="00FD436E">
        <w:t>[accessed at 0</w:t>
      </w:r>
      <w:r w:rsidR="00B471D4">
        <w:t>6</w:t>
      </w:r>
      <w:r w:rsidR="00B471D4" w:rsidRPr="00FD436E">
        <w:t>/10/2018]</w:t>
      </w:r>
    </w:p>
    <w:p w14:paraId="77A46382" w14:textId="77777777" w:rsidR="007B497D" w:rsidRDefault="007B497D" w:rsidP="007B497D">
      <w:pPr>
        <w:pStyle w:val="ListParagraph"/>
      </w:pPr>
    </w:p>
    <w:p w14:paraId="6CB85BBD" w14:textId="74AE605C" w:rsidR="007B497D" w:rsidRDefault="007B497D" w:rsidP="00595503">
      <w:pPr>
        <w:pStyle w:val="ListParagraph"/>
        <w:numPr>
          <w:ilvl w:val="0"/>
          <w:numId w:val="5"/>
        </w:numPr>
        <w:ind w:left="426"/>
      </w:pPr>
      <w:r>
        <w:t>KOTTER</w:t>
      </w:r>
      <w:r w:rsidRPr="007B497D">
        <w:t>, J. (2011). “John Kotter – Resistance to change”. Available at</w:t>
      </w:r>
      <w:r>
        <w:t>:</w:t>
      </w:r>
      <w:r w:rsidRPr="007B497D">
        <w:t xml:space="preserve"> https://www.youtube.com/watch?time_continue=216&amp;v=Wdroj6F3VlQ </w:t>
      </w:r>
      <w:r w:rsidRPr="00FD436E">
        <w:t>[accessed at 0</w:t>
      </w:r>
      <w:r>
        <w:t>6</w:t>
      </w:r>
      <w:r w:rsidRPr="00FD436E">
        <w:t>/10/2018]</w:t>
      </w:r>
    </w:p>
    <w:p w14:paraId="656D2E0A" w14:textId="77777777" w:rsidR="00B471D4" w:rsidRDefault="00B471D4" w:rsidP="00B471D4">
      <w:pPr>
        <w:pStyle w:val="ListParagraph"/>
      </w:pPr>
    </w:p>
    <w:p w14:paraId="210F5CF0" w14:textId="054C62EE" w:rsidR="00B471D4" w:rsidRDefault="00B471D4" w:rsidP="00595503">
      <w:pPr>
        <w:pStyle w:val="ListParagraph"/>
        <w:numPr>
          <w:ilvl w:val="0"/>
          <w:numId w:val="5"/>
        </w:numPr>
        <w:ind w:left="426"/>
      </w:pPr>
      <w:r>
        <w:t xml:space="preserve">KOTTER 2015, </w:t>
      </w:r>
      <w:r w:rsidRPr="00B471D4">
        <w:t xml:space="preserve">“Change Management vs Change leadership: What’s the difference?”, available at https://www.youtube.com/watch?time_continue=110&amp;v=yseq-v9DFqg </w:t>
      </w:r>
      <w:r w:rsidRPr="00FD436E">
        <w:t>[accessed at 0</w:t>
      </w:r>
      <w:r>
        <w:t>7</w:t>
      </w:r>
      <w:r w:rsidRPr="00FD436E">
        <w:t>/10/2018]</w:t>
      </w:r>
      <w:r w:rsidRPr="00B471D4">
        <w:t xml:space="preserve"> </w:t>
      </w:r>
    </w:p>
    <w:p w14:paraId="522EC307" w14:textId="77777777" w:rsidR="00BD7C31" w:rsidRDefault="00BD7C31" w:rsidP="00BD7C31">
      <w:pPr>
        <w:pStyle w:val="ListParagraph"/>
      </w:pPr>
    </w:p>
    <w:p w14:paraId="54019CC9" w14:textId="72AFE834" w:rsidR="00C817A2" w:rsidRPr="006E0A12" w:rsidRDefault="00BD7C31" w:rsidP="00595503">
      <w:pPr>
        <w:pStyle w:val="ListParagraph"/>
        <w:numPr>
          <w:ilvl w:val="0"/>
          <w:numId w:val="5"/>
        </w:numPr>
        <w:ind w:left="426"/>
      </w:pPr>
      <w:r w:rsidRPr="00BD7C31">
        <w:t>Kraaijenbrink</w:t>
      </w:r>
      <w:r>
        <w:t xml:space="preserve"> 2009, </w:t>
      </w:r>
      <w:r w:rsidRPr="00BD7C31">
        <w:t xml:space="preserve">Kraaijenbrink, Jeroen and Spender, JC and Groen, </w:t>
      </w:r>
      <w:proofErr w:type="spellStart"/>
      <w:r w:rsidRPr="00BD7C31">
        <w:t>Aard</w:t>
      </w:r>
      <w:proofErr w:type="spellEnd"/>
      <w:r w:rsidRPr="00BD7C31">
        <w:t xml:space="preserve"> (2009): The resource-based view: A review and assessment of its critiques. Published in: Journal of Management, Vol. 36, No. 1 (2010): pp. 349-372.</w:t>
      </w:r>
    </w:p>
    <w:p w14:paraId="4BA5CD2F" w14:textId="77777777" w:rsidR="000B6F0F" w:rsidRPr="000B6F0F" w:rsidRDefault="000B6F0F" w:rsidP="000B6F0F">
      <w:pPr>
        <w:pStyle w:val="ListParagraph"/>
        <w:ind w:left="426"/>
        <w:rPr>
          <w:lang w:val="en-US"/>
        </w:rPr>
      </w:pPr>
    </w:p>
    <w:p w14:paraId="62B34CFB" w14:textId="2C2C8987" w:rsidR="00C817A2" w:rsidRPr="00FE59A9" w:rsidRDefault="000B6F0F" w:rsidP="00595503">
      <w:pPr>
        <w:pStyle w:val="ListParagraph"/>
        <w:numPr>
          <w:ilvl w:val="0"/>
          <w:numId w:val="5"/>
        </w:numPr>
        <w:ind w:left="426"/>
        <w:rPr>
          <w:highlight w:val="yellow"/>
          <w:lang w:val="en-US"/>
        </w:rPr>
      </w:pPr>
      <w:r w:rsidRPr="00FE59A9">
        <w:rPr>
          <w:highlight w:val="yellow"/>
          <w:lang w:val="en-US"/>
        </w:rPr>
        <w:t>LATIN, 2015, What do Latin American countries think, available at: https://www.quora.com/What-do-Latin-American-countries-think-of-each-other [accessed at 04/10/2018]</w:t>
      </w:r>
    </w:p>
    <w:p w14:paraId="2AB23365" w14:textId="77777777" w:rsidR="00C817A2" w:rsidRPr="006E0A12" w:rsidRDefault="00C817A2" w:rsidP="006E0A12">
      <w:pPr>
        <w:rPr>
          <w:lang w:val="en-US"/>
        </w:rPr>
      </w:pPr>
    </w:p>
    <w:p w14:paraId="41DA1229" w14:textId="505F5C8C" w:rsidR="003E0CC0" w:rsidRDefault="003E0CC0" w:rsidP="00595503">
      <w:pPr>
        <w:pStyle w:val="ListParagraph"/>
        <w:numPr>
          <w:ilvl w:val="0"/>
          <w:numId w:val="5"/>
        </w:numPr>
        <w:ind w:left="426"/>
        <w:rPr>
          <w:lang w:val="en-US"/>
        </w:rPr>
      </w:pPr>
      <w:r>
        <w:rPr>
          <w:lang w:val="en-US"/>
        </w:rPr>
        <w:t xml:space="preserve">MARKETING 3.0, Philip Kotler, </w:t>
      </w:r>
      <w:r w:rsidRPr="00FD17DF">
        <w:rPr>
          <w:lang w:val="en-US"/>
        </w:rPr>
        <w:t>From Products to Customers to the Human Spirit</w:t>
      </w:r>
      <w:r>
        <w:rPr>
          <w:lang w:val="en-US"/>
        </w:rPr>
        <w:t xml:space="preserve">, </w:t>
      </w:r>
      <w:r w:rsidRPr="00FD17DF">
        <w:rPr>
          <w:lang w:val="en-US"/>
        </w:rPr>
        <w:t>John Wiley &amp; Sons, Mar 30, 2010</w:t>
      </w:r>
      <w:r>
        <w:rPr>
          <w:lang w:val="en-US"/>
        </w:rPr>
        <w:t>, page 127</w:t>
      </w:r>
      <w:r w:rsidR="000B6F0F">
        <w:rPr>
          <w:lang w:val="en-US"/>
        </w:rPr>
        <w:t>-142</w:t>
      </w:r>
    </w:p>
    <w:p w14:paraId="3D2836E2" w14:textId="77777777" w:rsidR="00C817A2" w:rsidRPr="00C817A2" w:rsidRDefault="00C817A2" w:rsidP="00C817A2">
      <w:pPr>
        <w:pStyle w:val="ListParagraph"/>
        <w:ind w:left="426"/>
        <w:rPr>
          <w:lang w:val="en-US"/>
        </w:rPr>
      </w:pPr>
    </w:p>
    <w:p w14:paraId="00E607B1" w14:textId="27144705" w:rsidR="006E0A12" w:rsidRPr="006E0A12" w:rsidRDefault="003E0CC0" w:rsidP="00595503">
      <w:pPr>
        <w:pStyle w:val="ListParagraph"/>
        <w:numPr>
          <w:ilvl w:val="0"/>
          <w:numId w:val="5"/>
        </w:numPr>
        <w:spacing w:after="160" w:line="259" w:lineRule="auto"/>
        <w:ind w:left="426"/>
        <w:rPr>
          <w:lang w:val="en-US"/>
        </w:rPr>
      </w:pPr>
      <w:r>
        <w:t xml:space="preserve">MARKETING CULTURE 2004, Marketing Across Cultures, Fons Trompenaars and Peter Woolliams, </w:t>
      </w:r>
      <w:r w:rsidRPr="007057D5">
        <w:t>Capstone; 1 edition (September 24, 2004)</w:t>
      </w:r>
      <w:r>
        <w:t>, page 234</w:t>
      </w:r>
      <w:r w:rsidR="000B6F0F">
        <w:t>-247</w:t>
      </w:r>
    </w:p>
    <w:p w14:paraId="15D195B3" w14:textId="37B83549" w:rsidR="006E0A12" w:rsidRDefault="006E0A12" w:rsidP="006E0A12">
      <w:pPr>
        <w:pStyle w:val="ListParagraph"/>
        <w:ind w:left="360"/>
        <w:rPr>
          <w:lang w:val="en-US"/>
        </w:rPr>
      </w:pPr>
    </w:p>
    <w:p w14:paraId="4A79BE8D" w14:textId="4FF5488F" w:rsidR="00E926E1" w:rsidRDefault="00E926E1" w:rsidP="001F544E">
      <w:pPr>
        <w:pStyle w:val="ListParagraph"/>
        <w:numPr>
          <w:ilvl w:val="0"/>
          <w:numId w:val="5"/>
        </w:numPr>
        <w:ind w:left="426"/>
        <w:rPr>
          <w:lang w:val="en-US"/>
        </w:rPr>
      </w:pPr>
      <w:r>
        <w:rPr>
          <w:lang w:val="en-US"/>
        </w:rPr>
        <w:t xml:space="preserve">MARKETING-JOURNAL 2015, Collaboration and Co-Creation, available at: </w:t>
      </w:r>
      <w:r w:rsidRPr="00E926E1">
        <w:rPr>
          <w:lang w:val="en-US"/>
        </w:rPr>
        <w:t>http://www.marketingjournal.org/collaboration-and-co-creation-the-road-to-creating-value/</w:t>
      </w:r>
      <w:r>
        <w:rPr>
          <w:lang w:val="en-US"/>
        </w:rPr>
        <w:t xml:space="preserve"> </w:t>
      </w:r>
    </w:p>
    <w:p w14:paraId="25CB1990" w14:textId="72DFB629" w:rsidR="00E926E1" w:rsidRDefault="001F544E" w:rsidP="001F544E">
      <w:pPr>
        <w:pStyle w:val="ListParagraph"/>
        <w:tabs>
          <w:tab w:val="left" w:pos="3240"/>
        </w:tabs>
        <w:ind w:left="360"/>
      </w:pPr>
      <w:r>
        <w:t xml:space="preserve"> </w:t>
      </w:r>
      <w:r w:rsidR="00E926E1" w:rsidRPr="00D535D1">
        <w:t>[accessed at 0</w:t>
      </w:r>
      <w:r w:rsidR="009F1D49">
        <w:t>6</w:t>
      </w:r>
      <w:r w:rsidR="00E926E1" w:rsidRPr="00D535D1">
        <w:t>/</w:t>
      </w:r>
      <w:r w:rsidR="00E926E1">
        <w:t>27</w:t>
      </w:r>
      <w:r w:rsidR="00E926E1" w:rsidRPr="00D535D1">
        <w:t>/2018]</w:t>
      </w:r>
      <w:r>
        <w:tab/>
      </w:r>
    </w:p>
    <w:p w14:paraId="0B3EE5E5" w14:textId="07064136" w:rsidR="001F544E" w:rsidRDefault="001F544E" w:rsidP="001F544E">
      <w:pPr>
        <w:pStyle w:val="ListParagraph"/>
        <w:tabs>
          <w:tab w:val="left" w:pos="3240"/>
        </w:tabs>
        <w:ind w:left="360"/>
        <w:rPr>
          <w:lang w:val="en-US"/>
        </w:rPr>
      </w:pPr>
    </w:p>
    <w:p w14:paraId="160075E0" w14:textId="21037FC9" w:rsidR="001F544E" w:rsidRPr="003E0CC0" w:rsidRDefault="001F544E" w:rsidP="001F544E">
      <w:pPr>
        <w:pStyle w:val="ListParagraph"/>
        <w:numPr>
          <w:ilvl w:val="0"/>
          <w:numId w:val="5"/>
        </w:numPr>
        <w:tabs>
          <w:tab w:val="left" w:pos="3240"/>
        </w:tabs>
        <w:ind w:left="426"/>
        <w:rPr>
          <w:lang w:val="en-US"/>
        </w:rPr>
      </w:pPr>
      <w:r>
        <w:rPr>
          <w:lang w:val="en-US"/>
        </w:rPr>
        <w:t xml:space="preserve">MCKINSEY 2017, </w:t>
      </w:r>
      <w:r w:rsidRPr="001F544E">
        <w:rPr>
          <w:lang w:val="en-US"/>
        </w:rPr>
        <w:t>Attracting and retaining the right talent</w:t>
      </w:r>
      <w:r>
        <w:rPr>
          <w:lang w:val="en-US"/>
        </w:rPr>
        <w:t xml:space="preserve">, available at: </w:t>
      </w:r>
      <w:r w:rsidRPr="001F544E">
        <w:rPr>
          <w:lang w:val="en-US"/>
        </w:rPr>
        <w:t>https://www.mckinsey.com/business-functions/organization/our-insights/attracting-and-retaining-the-right-talent</w:t>
      </w:r>
      <w:r>
        <w:rPr>
          <w:lang w:val="en-US"/>
        </w:rPr>
        <w:t xml:space="preserve"> </w:t>
      </w:r>
      <w:r w:rsidRPr="00D535D1">
        <w:t>[accessed at 0</w:t>
      </w:r>
      <w:r>
        <w:t>6</w:t>
      </w:r>
      <w:r w:rsidRPr="00D535D1">
        <w:t>/</w:t>
      </w:r>
      <w:r>
        <w:t>2</w:t>
      </w:r>
      <w:r w:rsidR="00FE59A9">
        <w:t>0</w:t>
      </w:r>
      <w:r w:rsidRPr="00D535D1">
        <w:t>/2018]</w:t>
      </w:r>
    </w:p>
    <w:p w14:paraId="634749FE" w14:textId="77777777" w:rsidR="00647573" w:rsidRPr="006E0A12" w:rsidRDefault="00647573" w:rsidP="006E0A12">
      <w:pPr>
        <w:rPr>
          <w:lang w:val="en-US"/>
        </w:rPr>
      </w:pPr>
    </w:p>
    <w:p w14:paraId="7F8E8D9E" w14:textId="26241D7B" w:rsidR="00647573" w:rsidRPr="00FE59A9" w:rsidRDefault="00647573" w:rsidP="00595503">
      <w:pPr>
        <w:pStyle w:val="ListParagraph"/>
        <w:numPr>
          <w:ilvl w:val="0"/>
          <w:numId w:val="5"/>
        </w:numPr>
        <w:ind w:left="426"/>
        <w:rPr>
          <w:highlight w:val="yellow"/>
          <w:lang w:val="en-US"/>
        </w:rPr>
      </w:pPr>
      <w:r w:rsidRPr="00FE59A9">
        <w:rPr>
          <w:highlight w:val="yellow"/>
          <w:lang w:val="en-US"/>
        </w:rPr>
        <w:t xml:space="preserve">MILLENNIALS 2017, Millennials Are </w:t>
      </w:r>
      <w:proofErr w:type="gramStart"/>
      <w:r w:rsidRPr="00FE59A9">
        <w:rPr>
          <w:highlight w:val="yellow"/>
          <w:lang w:val="en-US"/>
        </w:rPr>
        <w:t>To</w:t>
      </w:r>
      <w:proofErr w:type="gramEnd"/>
      <w:r w:rsidRPr="00FE59A9">
        <w:rPr>
          <w:highlight w:val="yellow"/>
          <w:lang w:val="en-US"/>
        </w:rPr>
        <w:t xml:space="preserve"> Rule The Workforce By 2020, available at: https://magazine.startus.cc/millennials-rule-workforce-2020-infographic/ </w:t>
      </w:r>
    </w:p>
    <w:p w14:paraId="7EDD21D5" w14:textId="7B4279D9" w:rsidR="00647573" w:rsidRDefault="00647573" w:rsidP="00647573">
      <w:pPr>
        <w:pStyle w:val="ListParagraph"/>
        <w:ind w:left="426"/>
      </w:pPr>
      <w:r w:rsidRPr="00FE59A9">
        <w:rPr>
          <w:highlight w:val="yellow"/>
        </w:rPr>
        <w:t>[accessed at 04/07/2018]</w:t>
      </w:r>
    </w:p>
    <w:p w14:paraId="404983ED" w14:textId="77777777" w:rsidR="00571B66" w:rsidRDefault="00571B66" w:rsidP="00647573">
      <w:pPr>
        <w:pStyle w:val="ListParagraph"/>
        <w:ind w:left="426"/>
      </w:pPr>
    </w:p>
    <w:p w14:paraId="12BB605B" w14:textId="0255B3F6" w:rsidR="00571B66" w:rsidRDefault="00571B66" w:rsidP="00595503">
      <w:pPr>
        <w:pStyle w:val="ListParagraph"/>
        <w:numPr>
          <w:ilvl w:val="0"/>
          <w:numId w:val="5"/>
        </w:numPr>
        <w:ind w:left="426"/>
      </w:pPr>
      <w:r>
        <w:t>MISSION 2018, Citi Mission, available at:</w:t>
      </w:r>
      <w:r w:rsidRPr="00571B66">
        <w:t xml:space="preserve"> </w:t>
      </w:r>
      <w:r w:rsidRPr="00571B66">
        <w:rPr>
          <w:rFonts w:cstheme="minorHAnsi"/>
          <w:szCs w:val="22"/>
          <w:shd w:val="clear" w:color="auto" w:fill="FFFFFF"/>
        </w:rPr>
        <w:t>https://www.citigroup.com/citi/about/mission-and-value-proposition.html</w:t>
      </w:r>
      <w:r>
        <w:rPr>
          <w:rFonts w:cstheme="minorHAnsi"/>
          <w:szCs w:val="22"/>
          <w:shd w:val="clear" w:color="auto" w:fill="FFFFFF"/>
        </w:rPr>
        <w:t xml:space="preserve"> </w:t>
      </w:r>
      <w:r w:rsidRPr="00D535D1">
        <w:t>[accessed at 0</w:t>
      </w:r>
      <w:r>
        <w:t>6</w:t>
      </w:r>
      <w:r w:rsidRPr="00D535D1">
        <w:t>/</w:t>
      </w:r>
      <w:r>
        <w:t>07</w:t>
      </w:r>
      <w:r w:rsidRPr="00D535D1">
        <w:t>/2018]</w:t>
      </w:r>
    </w:p>
    <w:p w14:paraId="215542BF" w14:textId="77777777" w:rsidR="007F6370" w:rsidRDefault="007F6370" w:rsidP="00647573">
      <w:pPr>
        <w:pStyle w:val="ListParagraph"/>
        <w:ind w:left="426"/>
      </w:pPr>
    </w:p>
    <w:p w14:paraId="34AD2E77" w14:textId="11226042" w:rsidR="007940E1" w:rsidRDefault="007940E1" w:rsidP="00595503">
      <w:pPr>
        <w:pStyle w:val="ListParagraph"/>
        <w:numPr>
          <w:ilvl w:val="0"/>
          <w:numId w:val="5"/>
        </w:numPr>
        <w:ind w:left="426"/>
        <w:rPr>
          <w:lang w:val="en-US"/>
        </w:rPr>
      </w:pPr>
      <w:r>
        <w:rPr>
          <w:lang w:val="en-US"/>
        </w:rPr>
        <w:t xml:space="preserve">OECD 2018, Statistics, available at: </w:t>
      </w:r>
      <w:r w:rsidRPr="007940E1">
        <w:rPr>
          <w:lang w:val="en-US"/>
        </w:rPr>
        <w:t>http://www.oecd.org/countries/colombia/</w:t>
      </w:r>
      <w:r w:rsidR="007F6370">
        <w:rPr>
          <w:lang w:val="en-US"/>
        </w:rPr>
        <w:t xml:space="preserve"> </w:t>
      </w:r>
    </w:p>
    <w:p w14:paraId="6ED373B4" w14:textId="43BBCCB8" w:rsidR="007F6370" w:rsidRPr="006E0A12" w:rsidRDefault="007F6370" w:rsidP="006E0A12">
      <w:pPr>
        <w:ind w:firstLine="426"/>
      </w:pPr>
      <w:r w:rsidRPr="00D535D1">
        <w:t>[accessed at 0</w:t>
      </w:r>
      <w:r>
        <w:t>7</w:t>
      </w:r>
      <w:r w:rsidRPr="00D535D1">
        <w:t>/</w:t>
      </w:r>
      <w:r>
        <w:t>07</w:t>
      </w:r>
      <w:r w:rsidRPr="00D535D1">
        <w:t>/2018]</w:t>
      </w:r>
    </w:p>
    <w:p w14:paraId="7F441C38" w14:textId="77777777" w:rsidR="00595503" w:rsidRPr="00FE59A9" w:rsidRDefault="00595503" w:rsidP="00FE59A9">
      <w:pPr>
        <w:rPr>
          <w:lang w:val="en-US"/>
        </w:rPr>
      </w:pPr>
    </w:p>
    <w:p w14:paraId="07DD5CD8" w14:textId="59AE224A" w:rsidR="00595503" w:rsidRPr="00595503" w:rsidRDefault="00595503" w:rsidP="00595503">
      <w:pPr>
        <w:pStyle w:val="ListParagraph"/>
        <w:numPr>
          <w:ilvl w:val="0"/>
          <w:numId w:val="5"/>
        </w:numPr>
        <w:ind w:left="426"/>
        <w:rPr>
          <w:lang w:val="en-US"/>
        </w:rPr>
      </w:pPr>
      <w:r>
        <w:rPr>
          <w:lang w:val="en-US"/>
        </w:rPr>
        <w:t xml:space="preserve">PORTER 1980, </w:t>
      </w:r>
      <w:r w:rsidRPr="004C6278">
        <w:rPr>
          <w:lang w:val="en-US"/>
        </w:rPr>
        <w:t>Porter, Michael E. (1980). Competitive Strategy. Free Press. ISBN 0-684-84148-7.</w:t>
      </w:r>
    </w:p>
    <w:p w14:paraId="62D50F98" w14:textId="77777777" w:rsidR="00DB7749" w:rsidRPr="00DB7749" w:rsidRDefault="00DB7749" w:rsidP="00DB7749">
      <w:pPr>
        <w:pStyle w:val="ListParagraph"/>
        <w:ind w:left="426"/>
        <w:rPr>
          <w:lang w:val="en-US"/>
        </w:rPr>
      </w:pPr>
    </w:p>
    <w:p w14:paraId="5F885B04" w14:textId="4B0D2CA3" w:rsidR="004C6278" w:rsidRPr="00AE07C5" w:rsidRDefault="00DB7749" w:rsidP="00595503">
      <w:pPr>
        <w:pStyle w:val="ListParagraph"/>
        <w:numPr>
          <w:ilvl w:val="0"/>
          <w:numId w:val="5"/>
        </w:numPr>
        <w:ind w:left="426"/>
      </w:pPr>
      <w:r w:rsidRPr="00DB7749">
        <w:rPr>
          <w:lang w:val="de-DE"/>
        </w:rPr>
        <w:t xml:space="preserve">PORTER 1985, Porter, Michael E. (1985). </w:t>
      </w:r>
      <w:r w:rsidRPr="00AE07C5">
        <w:t>Competitive Advantage.</w:t>
      </w:r>
      <w:r w:rsidR="00AE07C5" w:rsidRPr="00AE07C5">
        <w:t xml:space="preserve"> Free Press.</w:t>
      </w:r>
      <w:r w:rsidRPr="00AE07C5">
        <w:t xml:space="preserve"> ISBN: </w:t>
      </w:r>
      <w:r>
        <w:rPr>
          <w:rFonts w:ascii="Arial" w:hAnsi="Arial" w:cs="Arial"/>
          <w:color w:val="111111"/>
          <w:sz w:val="20"/>
          <w:szCs w:val="20"/>
          <w:shd w:val="clear" w:color="auto" w:fill="FFFFFF"/>
        </w:rPr>
        <w:t> </w:t>
      </w:r>
      <w:r w:rsidRPr="00DB7749">
        <w:t>0</w:t>
      </w:r>
      <w:r>
        <w:t>-</w:t>
      </w:r>
      <w:r w:rsidRPr="00DB7749">
        <w:t>684</w:t>
      </w:r>
      <w:r>
        <w:t>-</w:t>
      </w:r>
      <w:r w:rsidRPr="00DB7749">
        <w:t>84146</w:t>
      </w:r>
      <w:r w:rsidR="00AE07C5">
        <w:t>-</w:t>
      </w:r>
      <w:r w:rsidRPr="00DB7749">
        <w:t>0</w:t>
      </w:r>
    </w:p>
    <w:p w14:paraId="31B00783" w14:textId="77777777" w:rsidR="00E437A7" w:rsidRPr="006E0A12" w:rsidRDefault="00E437A7" w:rsidP="006E0A12">
      <w:pPr>
        <w:rPr>
          <w:lang w:val="en-US"/>
        </w:rPr>
      </w:pPr>
    </w:p>
    <w:p w14:paraId="3CE8AA9D" w14:textId="441D1445" w:rsidR="00E437A7" w:rsidRPr="00FE59A9" w:rsidRDefault="00E437A7" w:rsidP="00595503">
      <w:pPr>
        <w:pStyle w:val="ListParagraph"/>
        <w:numPr>
          <w:ilvl w:val="0"/>
          <w:numId w:val="5"/>
        </w:numPr>
        <w:ind w:left="426"/>
        <w:rPr>
          <w:highlight w:val="yellow"/>
          <w:lang w:val="en-US"/>
        </w:rPr>
      </w:pPr>
      <w:r w:rsidRPr="00FE59A9">
        <w:rPr>
          <w:highlight w:val="yellow"/>
          <w:lang w:val="en-US"/>
        </w:rPr>
        <w:t>REEVES 2012, The right strategic style for your environment, available at:</w:t>
      </w:r>
    </w:p>
    <w:p w14:paraId="2A9F738F" w14:textId="0B1F56C9" w:rsidR="00E437A7" w:rsidRPr="00E437A7" w:rsidRDefault="00E437A7" w:rsidP="00E437A7">
      <w:pPr>
        <w:ind w:left="426"/>
        <w:rPr>
          <w:lang w:val="en-US"/>
        </w:rPr>
      </w:pPr>
      <w:r w:rsidRPr="00FE59A9">
        <w:rPr>
          <w:highlight w:val="yellow"/>
          <w:lang w:val="en-US"/>
        </w:rPr>
        <w:t xml:space="preserve">https://hbr.org/2012/09/your-strategy-needs-a-strategy </w:t>
      </w:r>
      <w:r w:rsidRPr="00FE59A9">
        <w:rPr>
          <w:highlight w:val="yellow"/>
        </w:rPr>
        <w:t>[accessed at 06/22/2018]</w:t>
      </w:r>
    </w:p>
    <w:p w14:paraId="16C62803" w14:textId="683F54BD" w:rsidR="00051B9E" w:rsidRPr="00FE59A9" w:rsidRDefault="00051B9E" w:rsidP="00FE59A9">
      <w:pPr>
        <w:rPr>
          <w:lang w:val="en-US"/>
        </w:rPr>
      </w:pPr>
    </w:p>
    <w:p w14:paraId="1C531831" w14:textId="52143189" w:rsidR="00051B9E" w:rsidRPr="00051B9E" w:rsidRDefault="00051B9E" w:rsidP="00595503">
      <w:pPr>
        <w:pStyle w:val="ListParagraph"/>
        <w:numPr>
          <w:ilvl w:val="0"/>
          <w:numId w:val="5"/>
        </w:numPr>
        <w:ind w:left="426"/>
        <w:rPr>
          <w:lang w:val="en-US"/>
        </w:rPr>
      </w:pPr>
      <w:r>
        <w:rPr>
          <w:lang w:val="en-US"/>
        </w:rPr>
        <w:t xml:space="preserve">STEVENS 2014, CITI-BRAND, available at: </w:t>
      </w:r>
      <w:r w:rsidRPr="00051B9E">
        <w:rPr>
          <w:lang w:val="en-US"/>
        </w:rPr>
        <w:t>https://www.adweek.com/brand-marketing/citi-pushes-be-amazon-banking-155533/</w:t>
      </w:r>
      <w:r>
        <w:rPr>
          <w:lang w:val="en-US"/>
        </w:rPr>
        <w:t xml:space="preserve"> </w:t>
      </w:r>
      <w:r w:rsidRPr="008352D3">
        <w:t>[accessed at 0</w:t>
      </w:r>
      <w:r>
        <w:t>7</w:t>
      </w:r>
      <w:r w:rsidRPr="008352D3">
        <w:t>/02/2018]</w:t>
      </w:r>
    </w:p>
    <w:p w14:paraId="689A5418" w14:textId="2A62F95C" w:rsidR="00A66CA6" w:rsidRPr="00A66CA6" w:rsidRDefault="00A66CA6" w:rsidP="00A66CA6">
      <w:pPr>
        <w:pStyle w:val="ListParagraph"/>
        <w:ind w:left="426"/>
        <w:rPr>
          <w:lang w:val="en-US"/>
        </w:rPr>
      </w:pPr>
    </w:p>
    <w:p w14:paraId="27D2EF25" w14:textId="7D6B3611" w:rsidR="00A66CA6" w:rsidRDefault="00A66CA6" w:rsidP="00595503">
      <w:pPr>
        <w:pStyle w:val="ListParagraph"/>
        <w:numPr>
          <w:ilvl w:val="0"/>
          <w:numId w:val="5"/>
        </w:numPr>
        <w:ind w:left="426"/>
        <w:rPr>
          <w:lang w:val="en-US"/>
        </w:rPr>
      </w:pPr>
      <w:r>
        <w:rPr>
          <w:lang w:val="en-US"/>
        </w:rPr>
        <w:lastRenderedPageBreak/>
        <w:t xml:space="preserve">TRADING 2018, Statistics, available at: </w:t>
      </w:r>
      <w:r w:rsidRPr="00A66CA6">
        <w:rPr>
          <w:lang w:val="en-US"/>
        </w:rPr>
        <w:t>https://tradingeconomics.com/colombia/gdp-growth</w:t>
      </w:r>
      <w:r>
        <w:rPr>
          <w:lang w:val="en-US"/>
        </w:rPr>
        <w:t xml:space="preserve"> </w:t>
      </w:r>
    </w:p>
    <w:p w14:paraId="1506274F" w14:textId="61DA26E2" w:rsidR="00A66CA6" w:rsidRPr="00A66CA6" w:rsidRDefault="00A66CA6" w:rsidP="00A66CA6">
      <w:pPr>
        <w:ind w:left="426"/>
        <w:rPr>
          <w:lang w:val="en-US"/>
        </w:rPr>
      </w:pPr>
      <w:r w:rsidRPr="008352D3">
        <w:t>[accessed at 0</w:t>
      </w:r>
      <w:r>
        <w:t>7</w:t>
      </w:r>
      <w:r w:rsidRPr="008352D3">
        <w:t>/02/2018]</w:t>
      </w:r>
    </w:p>
    <w:p w14:paraId="413D3944" w14:textId="468D3A5E" w:rsidR="00F7414E" w:rsidRDefault="00F7414E" w:rsidP="00FE59A9"/>
    <w:p w14:paraId="7EE3D51E" w14:textId="363E2C32" w:rsidR="00C817A2" w:rsidRPr="00F7414E" w:rsidRDefault="00F7414E" w:rsidP="00595503">
      <w:pPr>
        <w:pStyle w:val="ListParagraph"/>
        <w:numPr>
          <w:ilvl w:val="0"/>
          <w:numId w:val="5"/>
        </w:numPr>
        <w:ind w:left="450"/>
        <w:rPr>
          <w:lang w:val="en-US"/>
        </w:rPr>
      </w:pPr>
      <w:r w:rsidRPr="00A23215">
        <w:t>WHO 201</w:t>
      </w:r>
      <w:r w:rsidR="00BC4777">
        <w:t>6</w:t>
      </w:r>
      <w:r w:rsidRPr="00A23215">
        <w:t xml:space="preserve">, </w:t>
      </w:r>
      <w:r w:rsidR="00BC4777">
        <w:t xml:space="preserve">Trends in Globalization, </w:t>
      </w:r>
      <w:r w:rsidRPr="00A23215">
        <w:t xml:space="preserve">available at: </w:t>
      </w:r>
      <w:r w:rsidR="00BC4777" w:rsidRPr="00BC4777">
        <w:t>https://www.wto.org/engl</w:t>
      </w:r>
      <w:r w:rsidR="00BC4777">
        <w:t>ish/res_e/booksp_e/anrep_e/wtr16</w:t>
      </w:r>
      <w:r w:rsidR="00BC4777" w:rsidRPr="00BC4777">
        <w:t>-2b_e.pdf</w:t>
      </w:r>
      <w:r w:rsidR="00BC4777">
        <w:t xml:space="preserve"> [accessed at 0</w:t>
      </w:r>
      <w:r w:rsidR="00745553">
        <w:t>7</w:t>
      </w:r>
      <w:r w:rsidRPr="00A23215">
        <w:t>/</w:t>
      </w:r>
      <w:r w:rsidR="00BC4777">
        <w:t>07</w:t>
      </w:r>
      <w:r w:rsidRPr="00A23215">
        <w:t>/2018]</w:t>
      </w:r>
    </w:p>
    <w:p w14:paraId="122F5844" w14:textId="77777777" w:rsidR="00F7414E" w:rsidRPr="00F7414E" w:rsidRDefault="00F7414E" w:rsidP="00BC4777">
      <w:pPr>
        <w:pStyle w:val="ListParagraph"/>
        <w:tabs>
          <w:tab w:val="left" w:pos="450"/>
        </w:tabs>
        <w:ind w:left="426"/>
        <w:rPr>
          <w:lang w:val="en-US"/>
        </w:rPr>
      </w:pPr>
    </w:p>
    <w:p w14:paraId="61622B85" w14:textId="77777777" w:rsidR="007F6370" w:rsidRPr="007F6370" w:rsidRDefault="00B80F95" w:rsidP="00595503">
      <w:pPr>
        <w:pStyle w:val="ListParagraph"/>
        <w:numPr>
          <w:ilvl w:val="0"/>
          <w:numId w:val="5"/>
        </w:numPr>
        <w:ind w:left="426"/>
        <w:rPr>
          <w:lang w:val="en-US"/>
        </w:rPr>
      </w:pPr>
      <w:r w:rsidRPr="00A23215">
        <w:t>WHO 201</w:t>
      </w:r>
      <w:r w:rsidR="007F6370">
        <w:t>8</w:t>
      </w:r>
      <w:r w:rsidRPr="00A23215">
        <w:t xml:space="preserve">, available at: </w:t>
      </w:r>
      <w:r w:rsidR="007F6370" w:rsidRPr="007F6370">
        <w:t>http://www.who.int/gho/countries/col.pdf?ua=1</w:t>
      </w:r>
      <w:r w:rsidR="00BC4777">
        <w:t xml:space="preserve"> </w:t>
      </w:r>
      <w:r w:rsidRPr="00A23215">
        <w:t xml:space="preserve"> </w:t>
      </w:r>
    </w:p>
    <w:p w14:paraId="1063B434" w14:textId="4E8DE0C2" w:rsidR="00B80F95" w:rsidRDefault="00B80F95" w:rsidP="007F6370">
      <w:pPr>
        <w:ind w:firstLine="426"/>
      </w:pPr>
      <w:r w:rsidRPr="00A23215">
        <w:t>[accessed at 0</w:t>
      </w:r>
      <w:r w:rsidR="007F6370">
        <w:t>6</w:t>
      </w:r>
      <w:r w:rsidRPr="00A23215">
        <w:t>/10/2018]</w:t>
      </w:r>
    </w:p>
    <w:p w14:paraId="139904B3" w14:textId="77777777" w:rsidR="00252104" w:rsidRDefault="00252104" w:rsidP="00FE59A9"/>
    <w:p w14:paraId="2FAE67ED" w14:textId="45EBD9DA" w:rsidR="00252104" w:rsidRPr="00252104" w:rsidRDefault="00252104" w:rsidP="00595503">
      <w:pPr>
        <w:pStyle w:val="ListParagraph"/>
        <w:numPr>
          <w:ilvl w:val="0"/>
          <w:numId w:val="5"/>
        </w:numPr>
        <w:ind w:left="426"/>
        <w:rPr>
          <w:lang w:val="es-CO"/>
        </w:rPr>
      </w:pPr>
      <w:r w:rsidRPr="00252104">
        <w:rPr>
          <w:lang w:val="es-CO"/>
        </w:rPr>
        <w:t xml:space="preserve">WIKI 2018, </w:t>
      </w:r>
      <w:proofErr w:type="spellStart"/>
      <w:r w:rsidRPr="00252104">
        <w:rPr>
          <w:lang w:val="es-CO"/>
        </w:rPr>
        <w:t>Climate</w:t>
      </w:r>
      <w:proofErr w:type="spellEnd"/>
      <w:r w:rsidRPr="00252104">
        <w:rPr>
          <w:lang w:val="es-CO"/>
        </w:rPr>
        <w:t xml:space="preserve"> Colombia, </w:t>
      </w:r>
      <w:proofErr w:type="spellStart"/>
      <w:r w:rsidRPr="00252104">
        <w:rPr>
          <w:lang w:val="es-CO"/>
        </w:rPr>
        <w:t>available</w:t>
      </w:r>
      <w:proofErr w:type="spellEnd"/>
      <w:r w:rsidRPr="00252104">
        <w:rPr>
          <w:lang w:val="es-CO"/>
        </w:rPr>
        <w:t xml:space="preserve"> a</w:t>
      </w:r>
      <w:r>
        <w:rPr>
          <w:lang w:val="es-CO"/>
        </w:rPr>
        <w:t xml:space="preserve">t: </w:t>
      </w:r>
      <w:r w:rsidRPr="00252104">
        <w:rPr>
          <w:lang w:val="es-CO"/>
        </w:rPr>
        <w:t>https://en.wikipedia.org/wiki/Climate_of_Colombia</w:t>
      </w:r>
    </w:p>
    <w:p w14:paraId="67F61B54" w14:textId="716DAFEB" w:rsidR="00252104" w:rsidRDefault="00252104" w:rsidP="00252104">
      <w:pPr>
        <w:ind w:firstLine="426"/>
      </w:pPr>
      <w:r w:rsidRPr="00A23215">
        <w:t>[accessed at 0</w:t>
      </w:r>
      <w:r>
        <w:t>7</w:t>
      </w:r>
      <w:r w:rsidRPr="00A23215">
        <w:t>/</w:t>
      </w:r>
      <w:r>
        <w:t>12</w:t>
      </w:r>
      <w:r w:rsidRPr="00A23215">
        <w:t>/2018]</w:t>
      </w:r>
    </w:p>
    <w:p w14:paraId="304F37D1" w14:textId="77777777" w:rsidR="00252104" w:rsidRPr="006E0A12" w:rsidRDefault="00252104" w:rsidP="006E0A12">
      <w:pPr>
        <w:rPr>
          <w:lang w:val="es-CO"/>
        </w:rPr>
      </w:pPr>
    </w:p>
    <w:p w14:paraId="1BAA78EC" w14:textId="04114AFA" w:rsidR="002B6A77" w:rsidRPr="00792E7C" w:rsidRDefault="002B6A77" w:rsidP="00595503">
      <w:pPr>
        <w:pStyle w:val="ListParagraph"/>
        <w:numPr>
          <w:ilvl w:val="0"/>
          <w:numId w:val="5"/>
        </w:numPr>
        <w:ind w:left="426"/>
        <w:rPr>
          <w:lang w:val="en-US"/>
        </w:rPr>
      </w:pPr>
      <w:r>
        <w:rPr>
          <w:lang w:val="en-US"/>
        </w:rPr>
        <w:t xml:space="preserve">WORLDBANK 2017, available at: </w:t>
      </w:r>
      <w:r w:rsidRPr="002B6A77">
        <w:rPr>
          <w:lang w:val="en-US"/>
        </w:rPr>
        <w:t>https://www.theglobaleconomy.com/rankings/wb_political_stability/</w:t>
      </w:r>
      <w:r>
        <w:rPr>
          <w:lang w:val="en-US"/>
        </w:rPr>
        <w:t xml:space="preserve"> </w:t>
      </w:r>
      <w:r w:rsidRPr="00A23215">
        <w:t>[accessed at 0</w:t>
      </w:r>
      <w:r>
        <w:t>7</w:t>
      </w:r>
      <w:r w:rsidRPr="00A23215">
        <w:t>/10/2018]</w:t>
      </w:r>
    </w:p>
    <w:p w14:paraId="287E6599" w14:textId="246985FB" w:rsidR="004C0BB7" w:rsidRDefault="004C0BB7" w:rsidP="006E0A12">
      <w:pPr>
        <w:spacing w:after="160" w:line="259" w:lineRule="auto"/>
      </w:pPr>
      <w:bookmarkStart w:id="53" w:name="_GoBack"/>
      <w:bookmarkEnd w:id="53"/>
    </w:p>
    <w:sectPr w:rsidR="004C0BB7" w:rsidSect="00DE28D8">
      <w:footerReference w:type="even" r:id="rId28"/>
      <w:footerReference w:type="default" r:id="rId29"/>
      <w:pgSz w:w="11906" w:h="16838"/>
      <w:pgMar w:top="426" w:right="1274" w:bottom="426" w:left="1276" w:header="708" w:footer="68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C09DF8" w14:textId="77777777" w:rsidR="00D93B4F" w:rsidRDefault="00D93B4F">
      <w:r>
        <w:separator/>
      </w:r>
    </w:p>
  </w:endnote>
  <w:endnote w:type="continuationSeparator" w:id="0">
    <w:p w14:paraId="00250E35" w14:textId="77777777" w:rsidR="00D93B4F" w:rsidRDefault="00D93B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15C5CA" w14:textId="77777777" w:rsidR="00A2459B" w:rsidRDefault="00A2459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851C0DA" w14:textId="77777777" w:rsidR="00A2459B" w:rsidRDefault="00A245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A8D25B" w14:textId="1FA8FCC7" w:rsidR="00A2459B" w:rsidRDefault="00A2459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69185169" w14:textId="77777777" w:rsidR="00A2459B" w:rsidRDefault="00A245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3056E" w14:textId="77777777" w:rsidR="00D93B4F" w:rsidRDefault="00D93B4F">
      <w:r>
        <w:separator/>
      </w:r>
    </w:p>
  </w:footnote>
  <w:footnote w:type="continuationSeparator" w:id="0">
    <w:p w14:paraId="487D85AB" w14:textId="77777777" w:rsidR="00D93B4F" w:rsidRDefault="00D93B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A1BC4"/>
    <w:multiLevelType w:val="hybridMultilevel"/>
    <w:tmpl w:val="CB0C30DE"/>
    <w:lvl w:ilvl="0" w:tplc="FA5C5D06">
      <w:start w:val="1"/>
      <w:numFmt w:val="bullet"/>
      <w:lvlText w:val="-"/>
      <w:lvlJc w:val="left"/>
      <w:pPr>
        <w:tabs>
          <w:tab w:val="num" w:pos="720"/>
        </w:tabs>
        <w:ind w:left="720" w:hanging="360"/>
      </w:pPr>
      <w:rPr>
        <w:rFonts w:ascii="Times New Roman" w:hAnsi="Times New Roman" w:cs="Times New Roman" w:hint="default"/>
      </w:rPr>
    </w:lvl>
    <w:lvl w:ilvl="1" w:tplc="23805C20">
      <w:start w:val="1"/>
      <w:numFmt w:val="bullet"/>
      <w:lvlText w:val="-"/>
      <w:lvlJc w:val="left"/>
      <w:pPr>
        <w:tabs>
          <w:tab w:val="num" w:pos="1440"/>
        </w:tabs>
        <w:ind w:left="1440" w:hanging="360"/>
      </w:pPr>
      <w:rPr>
        <w:rFonts w:ascii="Times New Roman" w:hAnsi="Times New Roman" w:cs="Times New Roman" w:hint="default"/>
      </w:rPr>
    </w:lvl>
    <w:lvl w:ilvl="2" w:tplc="ADC038C0">
      <w:start w:val="1"/>
      <w:numFmt w:val="bullet"/>
      <w:lvlText w:val="-"/>
      <w:lvlJc w:val="left"/>
      <w:pPr>
        <w:tabs>
          <w:tab w:val="num" w:pos="2160"/>
        </w:tabs>
        <w:ind w:left="2160" w:hanging="360"/>
      </w:pPr>
      <w:rPr>
        <w:rFonts w:ascii="Times New Roman" w:hAnsi="Times New Roman" w:cs="Times New Roman" w:hint="default"/>
      </w:rPr>
    </w:lvl>
    <w:lvl w:ilvl="3" w:tplc="A7004600">
      <w:start w:val="1"/>
      <w:numFmt w:val="bullet"/>
      <w:lvlText w:val="-"/>
      <w:lvlJc w:val="left"/>
      <w:pPr>
        <w:tabs>
          <w:tab w:val="num" w:pos="2880"/>
        </w:tabs>
        <w:ind w:left="2880" w:hanging="360"/>
      </w:pPr>
      <w:rPr>
        <w:rFonts w:ascii="Times New Roman" w:hAnsi="Times New Roman" w:cs="Times New Roman" w:hint="default"/>
      </w:rPr>
    </w:lvl>
    <w:lvl w:ilvl="4" w:tplc="D034DEF2">
      <w:start w:val="1"/>
      <w:numFmt w:val="bullet"/>
      <w:lvlText w:val="-"/>
      <w:lvlJc w:val="left"/>
      <w:pPr>
        <w:tabs>
          <w:tab w:val="num" w:pos="3600"/>
        </w:tabs>
        <w:ind w:left="3600" w:hanging="360"/>
      </w:pPr>
      <w:rPr>
        <w:rFonts w:ascii="Times New Roman" w:hAnsi="Times New Roman" w:cs="Times New Roman" w:hint="default"/>
      </w:rPr>
    </w:lvl>
    <w:lvl w:ilvl="5" w:tplc="88C8C89A">
      <w:start w:val="1"/>
      <w:numFmt w:val="bullet"/>
      <w:lvlText w:val="-"/>
      <w:lvlJc w:val="left"/>
      <w:pPr>
        <w:tabs>
          <w:tab w:val="num" w:pos="4320"/>
        </w:tabs>
        <w:ind w:left="4320" w:hanging="360"/>
      </w:pPr>
      <w:rPr>
        <w:rFonts w:ascii="Times New Roman" w:hAnsi="Times New Roman" w:cs="Times New Roman" w:hint="default"/>
      </w:rPr>
    </w:lvl>
    <w:lvl w:ilvl="6" w:tplc="5D089A08">
      <w:start w:val="1"/>
      <w:numFmt w:val="bullet"/>
      <w:lvlText w:val="-"/>
      <w:lvlJc w:val="left"/>
      <w:pPr>
        <w:tabs>
          <w:tab w:val="num" w:pos="5040"/>
        </w:tabs>
        <w:ind w:left="5040" w:hanging="360"/>
      </w:pPr>
      <w:rPr>
        <w:rFonts w:ascii="Times New Roman" w:hAnsi="Times New Roman" w:cs="Times New Roman" w:hint="default"/>
      </w:rPr>
    </w:lvl>
    <w:lvl w:ilvl="7" w:tplc="B0C4C322">
      <w:start w:val="1"/>
      <w:numFmt w:val="bullet"/>
      <w:lvlText w:val="-"/>
      <w:lvlJc w:val="left"/>
      <w:pPr>
        <w:tabs>
          <w:tab w:val="num" w:pos="5760"/>
        </w:tabs>
        <w:ind w:left="5760" w:hanging="360"/>
      </w:pPr>
      <w:rPr>
        <w:rFonts w:ascii="Times New Roman" w:hAnsi="Times New Roman" w:cs="Times New Roman" w:hint="default"/>
      </w:rPr>
    </w:lvl>
    <w:lvl w:ilvl="8" w:tplc="8CBC9F40">
      <w:start w:val="1"/>
      <w:numFmt w:val="bullet"/>
      <w:lvlText w:val="-"/>
      <w:lvlJc w:val="left"/>
      <w:pPr>
        <w:tabs>
          <w:tab w:val="num" w:pos="6480"/>
        </w:tabs>
        <w:ind w:left="6480" w:hanging="360"/>
      </w:pPr>
      <w:rPr>
        <w:rFonts w:ascii="Times New Roman" w:hAnsi="Times New Roman" w:cs="Times New Roman" w:hint="default"/>
      </w:rPr>
    </w:lvl>
  </w:abstractNum>
  <w:abstractNum w:abstractNumId="1" w15:restartNumberingAfterBreak="0">
    <w:nsid w:val="0D330950"/>
    <w:multiLevelType w:val="hybridMultilevel"/>
    <w:tmpl w:val="6944DC02"/>
    <w:lvl w:ilvl="0" w:tplc="775EDD74">
      <w:start w:val="6"/>
      <w:numFmt w:val="bullet"/>
      <w:lvlText w:val="-"/>
      <w:lvlJc w:val="left"/>
      <w:pPr>
        <w:ind w:left="720" w:hanging="360"/>
      </w:pPr>
      <w:rPr>
        <w:rFonts w:ascii="Calibri" w:eastAsia="Times New Roman"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11715D99"/>
    <w:multiLevelType w:val="hybridMultilevel"/>
    <w:tmpl w:val="5E2656C4"/>
    <w:lvl w:ilvl="0" w:tplc="4F6C6E5C">
      <w:start w:val="2"/>
      <w:numFmt w:val="bullet"/>
      <w:lvlText w:val="-"/>
      <w:lvlJc w:val="left"/>
      <w:pPr>
        <w:ind w:left="1068" w:hanging="360"/>
      </w:pPr>
      <w:rPr>
        <w:rFonts w:ascii="Calibri" w:eastAsia="Times New Roman" w:hAnsi="Calibri" w:cs="Calibri" w:hint="default"/>
      </w:rPr>
    </w:lvl>
    <w:lvl w:ilvl="1" w:tplc="04070003" w:tentative="1">
      <w:start w:val="1"/>
      <w:numFmt w:val="bullet"/>
      <w:lvlText w:val="o"/>
      <w:lvlJc w:val="left"/>
      <w:pPr>
        <w:ind w:left="1788" w:hanging="360"/>
      </w:pPr>
      <w:rPr>
        <w:rFonts w:ascii="Courier New" w:hAnsi="Courier New" w:cs="Courier New" w:hint="default"/>
      </w:rPr>
    </w:lvl>
    <w:lvl w:ilvl="2" w:tplc="04070005" w:tentative="1">
      <w:start w:val="1"/>
      <w:numFmt w:val="bullet"/>
      <w:lvlText w:val=""/>
      <w:lvlJc w:val="left"/>
      <w:pPr>
        <w:ind w:left="2508" w:hanging="360"/>
      </w:pPr>
      <w:rPr>
        <w:rFonts w:ascii="Wingdings" w:hAnsi="Wingdings" w:hint="default"/>
      </w:rPr>
    </w:lvl>
    <w:lvl w:ilvl="3" w:tplc="04070001" w:tentative="1">
      <w:start w:val="1"/>
      <w:numFmt w:val="bullet"/>
      <w:lvlText w:val=""/>
      <w:lvlJc w:val="left"/>
      <w:pPr>
        <w:ind w:left="3228" w:hanging="360"/>
      </w:pPr>
      <w:rPr>
        <w:rFonts w:ascii="Symbol" w:hAnsi="Symbol" w:hint="default"/>
      </w:rPr>
    </w:lvl>
    <w:lvl w:ilvl="4" w:tplc="04070003" w:tentative="1">
      <w:start w:val="1"/>
      <w:numFmt w:val="bullet"/>
      <w:lvlText w:val="o"/>
      <w:lvlJc w:val="left"/>
      <w:pPr>
        <w:ind w:left="3948" w:hanging="360"/>
      </w:pPr>
      <w:rPr>
        <w:rFonts w:ascii="Courier New" w:hAnsi="Courier New" w:cs="Courier New" w:hint="default"/>
      </w:rPr>
    </w:lvl>
    <w:lvl w:ilvl="5" w:tplc="04070005" w:tentative="1">
      <w:start w:val="1"/>
      <w:numFmt w:val="bullet"/>
      <w:lvlText w:val=""/>
      <w:lvlJc w:val="left"/>
      <w:pPr>
        <w:ind w:left="4668" w:hanging="360"/>
      </w:pPr>
      <w:rPr>
        <w:rFonts w:ascii="Wingdings" w:hAnsi="Wingdings" w:hint="default"/>
      </w:rPr>
    </w:lvl>
    <w:lvl w:ilvl="6" w:tplc="04070001" w:tentative="1">
      <w:start w:val="1"/>
      <w:numFmt w:val="bullet"/>
      <w:lvlText w:val=""/>
      <w:lvlJc w:val="left"/>
      <w:pPr>
        <w:ind w:left="5388" w:hanging="360"/>
      </w:pPr>
      <w:rPr>
        <w:rFonts w:ascii="Symbol" w:hAnsi="Symbol" w:hint="default"/>
      </w:rPr>
    </w:lvl>
    <w:lvl w:ilvl="7" w:tplc="04070003" w:tentative="1">
      <w:start w:val="1"/>
      <w:numFmt w:val="bullet"/>
      <w:lvlText w:val="o"/>
      <w:lvlJc w:val="left"/>
      <w:pPr>
        <w:ind w:left="6108" w:hanging="360"/>
      </w:pPr>
      <w:rPr>
        <w:rFonts w:ascii="Courier New" w:hAnsi="Courier New" w:cs="Courier New" w:hint="default"/>
      </w:rPr>
    </w:lvl>
    <w:lvl w:ilvl="8" w:tplc="04070005" w:tentative="1">
      <w:start w:val="1"/>
      <w:numFmt w:val="bullet"/>
      <w:lvlText w:val=""/>
      <w:lvlJc w:val="left"/>
      <w:pPr>
        <w:ind w:left="6828" w:hanging="360"/>
      </w:pPr>
      <w:rPr>
        <w:rFonts w:ascii="Wingdings" w:hAnsi="Wingdings" w:hint="default"/>
      </w:rPr>
    </w:lvl>
  </w:abstractNum>
  <w:abstractNum w:abstractNumId="3" w15:restartNumberingAfterBreak="0">
    <w:nsid w:val="1E8E6DEE"/>
    <w:multiLevelType w:val="hybridMultilevel"/>
    <w:tmpl w:val="655837C0"/>
    <w:lvl w:ilvl="0" w:tplc="6212CD3E">
      <w:start w:val="1"/>
      <w:numFmt w:val="bullet"/>
      <w:lvlText w:val="-"/>
      <w:lvlJc w:val="left"/>
      <w:pPr>
        <w:ind w:left="720" w:hanging="360"/>
      </w:pPr>
      <w:rPr>
        <w:rFonts w:ascii="Arial" w:eastAsia="Times New Roman" w:hAnsi="Arial"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4" w15:restartNumberingAfterBreak="0">
    <w:nsid w:val="25991269"/>
    <w:multiLevelType w:val="hybridMultilevel"/>
    <w:tmpl w:val="F32C7710"/>
    <w:lvl w:ilvl="0" w:tplc="0A3E35E6">
      <w:start w:val="1"/>
      <w:numFmt w:val="bullet"/>
      <w:lvlText w:val="-"/>
      <w:lvlJc w:val="left"/>
      <w:pPr>
        <w:tabs>
          <w:tab w:val="num" w:pos="720"/>
        </w:tabs>
        <w:ind w:left="720" w:hanging="360"/>
      </w:pPr>
      <w:rPr>
        <w:rFonts w:ascii="Times New Roman" w:hAnsi="Times New Roman" w:cs="Times New Roman" w:hint="default"/>
      </w:rPr>
    </w:lvl>
    <w:lvl w:ilvl="1" w:tplc="0C94E8D8">
      <w:start w:val="1"/>
      <w:numFmt w:val="bullet"/>
      <w:lvlText w:val="-"/>
      <w:lvlJc w:val="left"/>
      <w:pPr>
        <w:tabs>
          <w:tab w:val="num" w:pos="1440"/>
        </w:tabs>
        <w:ind w:left="1440" w:hanging="360"/>
      </w:pPr>
      <w:rPr>
        <w:rFonts w:ascii="Times New Roman" w:hAnsi="Times New Roman" w:cs="Times New Roman" w:hint="default"/>
      </w:rPr>
    </w:lvl>
    <w:lvl w:ilvl="2" w:tplc="6CB6FD3E">
      <w:start w:val="1"/>
      <w:numFmt w:val="bullet"/>
      <w:lvlText w:val="-"/>
      <w:lvlJc w:val="left"/>
      <w:pPr>
        <w:tabs>
          <w:tab w:val="num" w:pos="2160"/>
        </w:tabs>
        <w:ind w:left="2160" w:hanging="360"/>
      </w:pPr>
      <w:rPr>
        <w:rFonts w:ascii="Times New Roman" w:hAnsi="Times New Roman" w:cs="Times New Roman" w:hint="default"/>
      </w:rPr>
    </w:lvl>
    <w:lvl w:ilvl="3" w:tplc="FEF8F966">
      <w:start w:val="1"/>
      <w:numFmt w:val="bullet"/>
      <w:lvlText w:val="-"/>
      <w:lvlJc w:val="left"/>
      <w:pPr>
        <w:tabs>
          <w:tab w:val="num" w:pos="2880"/>
        </w:tabs>
        <w:ind w:left="2880" w:hanging="360"/>
      </w:pPr>
      <w:rPr>
        <w:rFonts w:ascii="Times New Roman" w:hAnsi="Times New Roman" w:cs="Times New Roman" w:hint="default"/>
      </w:rPr>
    </w:lvl>
    <w:lvl w:ilvl="4" w:tplc="534C16D8">
      <w:start w:val="1"/>
      <w:numFmt w:val="bullet"/>
      <w:lvlText w:val="-"/>
      <w:lvlJc w:val="left"/>
      <w:pPr>
        <w:tabs>
          <w:tab w:val="num" w:pos="3600"/>
        </w:tabs>
        <w:ind w:left="3600" w:hanging="360"/>
      </w:pPr>
      <w:rPr>
        <w:rFonts w:ascii="Times New Roman" w:hAnsi="Times New Roman" w:cs="Times New Roman" w:hint="default"/>
      </w:rPr>
    </w:lvl>
    <w:lvl w:ilvl="5" w:tplc="B9464046">
      <w:start w:val="1"/>
      <w:numFmt w:val="bullet"/>
      <w:lvlText w:val="-"/>
      <w:lvlJc w:val="left"/>
      <w:pPr>
        <w:tabs>
          <w:tab w:val="num" w:pos="4320"/>
        </w:tabs>
        <w:ind w:left="4320" w:hanging="360"/>
      </w:pPr>
      <w:rPr>
        <w:rFonts w:ascii="Times New Roman" w:hAnsi="Times New Roman" w:cs="Times New Roman" w:hint="default"/>
      </w:rPr>
    </w:lvl>
    <w:lvl w:ilvl="6" w:tplc="4E4C4948">
      <w:start w:val="1"/>
      <w:numFmt w:val="bullet"/>
      <w:lvlText w:val="-"/>
      <w:lvlJc w:val="left"/>
      <w:pPr>
        <w:tabs>
          <w:tab w:val="num" w:pos="5040"/>
        </w:tabs>
        <w:ind w:left="5040" w:hanging="360"/>
      </w:pPr>
      <w:rPr>
        <w:rFonts w:ascii="Times New Roman" w:hAnsi="Times New Roman" w:cs="Times New Roman" w:hint="default"/>
      </w:rPr>
    </w:lvl>
    <w:lvl w:ilvl="7" w:tplc="C72C9358">
      <w:start w:val="1"/>
      <w:numFmt w:val="bullet"/>
      <w:lvlText w:val="-"/>
      <w:lvlJc w:val="left"/>
      <w:pPr>
        <w:tabs>
          <w:tab w:val="num" w:pos="5760"/>
        </w:tabs>
        <w:ind w:left="5760" w:hanging="360"/>
      </w:pPr>
      <w:rPr>
        <w:rFonts w:ascii="Times New Roman" w:hAnsi="Times New Roman" w:cs="Times New Roman" w:hint="default"/>
      </w:rPr>
    </w:lvl>
    <w:lvl w:ilvl="8" w:tplc="2E1EBDC6">
      <w:start w:val="1"/>
      <w:numFmt w:val="bullet"/>
      <w:lvlText w:val="-"/>
      <w:lvlJc w:val="left"/>
      <w:pPr>
        <w:tabs>
          <w:tab w:val="num" w:pos="6480"/>
        </w:tabs>
        <w:ind w:left="6480" w:hanging="360"/>
      </w:pPr>
      <w:rPr>
        <w:rFonts w:ascii="Times New Roman" w:hAnsi="Times New Roman" w:cs="Times New Roman" w:hint="default"/>
      </w:rPr>
    </w:lvl>
  </w:abstractNum>
  <w:abstractNum w:abstractNumId="5" w15:restartNumberingAfterBreak="0">
    <w:nsid w:val="37173C98"/>
    <w:multiLevelType w:val="hybridMultilevel"/>
    <w:tmpl w:val="7E4E150C"/>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6" w15:restartNumberingAfterBreak="0">
    <w:nsid w:val="3F2A0200"/>
    <w:multiLevelType w:val="hybridMultilevel"/>
    <w:tmpl w:val="BE80D6AE"/>
    <w:lvl w:ilvl="0" w:tplc="6F78E99A">
      <w:start w:val="1"/>
      <w:numFmt w:val="bullet"/>
      <w:lvlText w:val="•"/>
      <w:lvlJc w:val="left"/>
      <w:pPr>
        <w:tabs>
          <w:tab w:val="num" w:pos="720"/>
        </w:tabs>
        <w:ind w:left="720" w:hanging="360"/>
      </w:pPr>
      <w:rPr>
        <w:rFonts w:ascii="Times New Roman" w:hAnsi="Times New Roman" w:hint="default"/>
      </w:rPr>
    </w:lvl>
    <w:lvl w:ilvl="1" w:tplc="62085524" w:tentative="1">
      <w:start w:val="1"/>
      <w:numFmt w:val="bullet"/>
      <w:lvlText w:val="•"/>
      <w:lvlJc w:val="left"/>
      <w:pPr>
        <w:tabs>
          <w:tab w:val="num" w:pos="1440"/>
        </w:tabs>
        <w:ind w:left="1440" w:hanging="360"/>
      </w:pPr>
      <w:rPr>
        <w:rFonts w:ascii="Times New Roman" w:hAnsi="Times New Roman" w:hint="default"/>
      </w:rPr>
    </w:lvl>
    <w:lvl w:ilvl="2" w:tplc="D7989840" w:tentative="1">
      <w:start w:val="1"/>
      <w:numFmt w:val="bullet"/>
      <w:lvlText w:val="•"/>
      <w:lvlJc w:val="left"/>
      <w:pPr>
        <w:tabs>
          <w:tab w:val="num" w:pos="2160"/>
        </w:tabs>
        <w:ind w:left="2160" w:hanging="360"/>
      </w:pPr>
      <w:rPr>
        <w:rFonts w:ascii="Times New Roman" w:hAnsi="Times New Roman" w:hint="default"/>
      </w:rPr>
    </w:lvl>
    <w:lvl w:ilvl="3" w:tplc="5134B970" w:tentative="1">
      <w:start w:val="1"/>
      <w:numFmt w:val="bullet"/>
      <w:lvlText w:val="•"/>
      <w:lvlJc w:val="left"/>
      <w:pPr>
        <w:tabs>
          <w:tab w:val="num" w:pos="2880"/>
        </w:tabs>
        <w:ind w:left="2880" w:hanging="360"/>
      </w:pPr>
      <w:rPr>
        <w:rFonts w:ascii="Times New Roman" w:hAnsi="Times New Roman" w:hint="default"/>
      </w:rPr>
    </w:lvl>
    <w:lvl w:ilvl="4" w:tplc="7EBEDDD4" w:tentative="1">
      <w:start w:val="1"/>
      <w:numFmt w:val="bullet"/>
      <w:lvlText w:val="•"/>
      <w:lvlJc w:val="left"/>
      <w:pPr>
        <w:tabs>
          <w:tab w:val="num" w:pos="3600"/>
        </w:tabs>
        <w:ind w:left="3600" w:hanging="360"/>
      </w:pPr>
      <w:rPr>
        <w:rFonts w:ascii="Times New Roman" w:hAnsi="Times New Roman" w:hint="default"/>
      </w:rPr>
    </w:lvl>
    <w:lvl w:ilvl="5" w:tplc="BBAAFF76" w:tentative="1">
      <w:start w:val="1"/>
      <w:numFmt w:val="bullet"/>
      <w:lvlText w:val="•"/>
      <w:lvlJc w:val="left"/>
      <w:pPr>
        <w:tabs>
          <w:tab w:val="num" w:pos="4320"/>
        </w:tabs>
        <w:ind w:left="4320" w:hanging="360"/>
      </w:pPr>
      <w:rPr>
        <w:rFonts w:ascii="Times New Roman" w:hAnsi="Times New Roman" w:hint="default"/>
      </w:rPr>
    </w:lvl>
    <w:lvl w:ilvl="6" w:tplc="FBC69D14" w:tentative="1">
      <w:start w:val="1"/>
      <w:numFmt w:val="bullet"/>
      <w:lvlText w:val="•"/>
      <w:lvlJc w:val="left"/>
      <w:pPr>
        <w:tabs>
          <w:tab w:val="num" w:pos="5040"/>
        </w:tabs>
        <w:ind w:left="5040" w:hanging="360"/>
      </w:pPr>
      <w:rPr>
        <w:rFonts w:ascii="Times New Roman" w:hAnsi="Times New Roman" w:hint="default"/>
      </w:rPr>
    </w:lvl>
    <w:lvl w:ilvl="7" w:tplc="AA703318" w:tentative="1">
      <w:start w:val="1"/>
      <w:numFmt w:val="bullet"/>
      <w:lvlText w:val="•"/>
      <w:lvlJc w:val="left"/>
      <w:pPr>
        <w:tabs>
          <w:tab w:val="num" w:pos="5760"/>
        </w:tabs>
        <w:ind w:left="5760" w:hanging="360"/>
      </w:pPr>
      <w:rPr>
        <w:rFonts w:ascii="Times New Roman" w:hAnsi="Times New Roman" w:hint="default"/>
      </w:rPr>
    </w:lvl>
    <w:lvl w:ilvl="8" w:tplc="708AC23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CFF21D6"/>
    <w:multiLevelType w:val="hybridMultilevel"/>
    <w:tmpl w:val="430202D2"/>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8" w15:restartNumberingAfterBreak="0">
    <w:nsid w:val="50047007"/>
    <w:multiLevelType w:val="hybridMultilevel"/>
    <w:tmpl w:val="00202A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ABA6225"/>
    <w:multiLevelType w:val="hybridMultilevel"/>
    <w:tmpl w:val="833E6634"/>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0" w15:restartNumberingAfterBreak="0">
    <w:nsid w:val="6F11201B"/>
    <w:multiLevelType w:val="hybridMultilevel"/>
    <w:tmpl w:val="CA247258"/>
    <w:lvl w:ilvl="0" w:tplc="1388B5A0">
      <w:start w:val="1"/>
      <w:numFmt w:val="bullet"/>
      <w:lvlText w:val="•"/>
      <w:lvlJc w:val="left"/>
      <w:pPr>
        <w:tabs>
          <w:tab w:val="num" w:pos="720"/>
        </w:tabs>
        <w:ind w:left="720" w:hanging="360"/>
      </w:pPr>
      <w:rPr>
        <w:rFonts w:ascii="Times New Roman" w:hAnsi="Times New Roman" w:hint="default"/>
      </w:rPr>
    </w:lvl>
    <w:lvl w:ilvl="1" w:tplc="36884B20" w:tentative="1">
      <w:start w:val="1"/>
      <w:numFmt w:val="bullet"/>
      <w:lvlText w:val="•"/>
      <w:lvlJc w:val="left"/>
      <w:pPr>
        <w:tabs>
          <w:tab w:val="num" w:pos="1440"/>
        </w:tabs>
        <w:ind w:left="1440" w:hanging="360"/>
      </w:pPr>
      <w:rPr>
        <w:rFonts w:ascii="Times New Roman" w:hAnsi="Times New Roman" w:hint="default"/>
      </w:rPr>
    </w:lvl>
    <w:lvl w:ilvl="2" w:tplc="92F8A83C" w:tentative="1">
      <w:start w:val="1"/>
      <w:numFmt w:val="bullet"/>
      <w:lvlText w:val="•"/>
      <w:lvlJc w:val="left"/>
      <w:pPr>
        <w:tabs>
          <w:tab w:val="num" w:pos="2160"/>
        </w:tabs>
        <w:ind w:left="2160" w:hanging="360"/>
      </w:pPr>
      <w:rPr>
        <w:rFonts w:ascii="Times New Roman" w:hAnsi="Times New Roman" w:hint="default"/>
      </w:rPr>
    </w:lvl>
    <w:lvl w:ilvl="3" w:tplc="6EE0074C" w:tentative="1">
      <w:start w:val="1"/>
      <w:numFmt w:val="bullet"/>
      <w:lvlText w:val="•"/>
      <w:lvlJc w:val="left"/>
      <w:pPr>
        <w:tabs>
          <w:tab w:val="num" w:pos="2880"/>
        </w:tabs>
        <w:ind w:left="2880" w:hanging="360"/>
      </w:pPr>
      <w:rPr>
        <w:rFonts w:ascii="Times New Roman" w:hAnsi="Times New Roman" w:hint="default"/>
      </w:rPr>
    </w:lvl>
    <w:lvl w:ilvl="4" w:tplc="516AD658" w:tentative="1">
      <w:start w:val="1"/>
      <w:numFmt w:val="bullet"/>
      <w:lvlText w:val="•"/>
      <w:lvlJc w:val="left"/>
      <w:pPr>
        <w:tabs>
          <w:tab w:val="num" w:pos="3600"/>
        </w:tabs>
        <w:ind w:left="3600" w:hanging="360"/>
      </w:pPr>
      <w:rPr>
        <w:rFonts w:ascii="Times New Roman" w:hAnsi="Times New Roman" w:hint="default"/>
      </w:rPr>
    </w:lvl>
    <w:lvl w:ilvl="5" w:tplc="7C66F00C" w:tentative="1">
      <w:start w:val="1"/>
      <w:numFmt w:val="bullet"/>
      <w:lvlText w:val="•"/>
      <w:lvlJc w:val="left"/>
      <w:pPr>
        <w:tabs>
          <w:tab w:val="num" w:pos="4320"/>
        </w:tabs>
        <w:ind w:left="4320" w:hanging="360"/>
      </w:pPr>
      <w:rPr>
        <w:rFonts w:ascii="Times New Roman" w:hAnsi="Times New Roman" w:hint="default"/>
      </w:rPr>
    </w:lvl>
    <w:lvl w:ilvl="6" w:tplc="A4CCBEF6" w:tentative="1">
      <w:start w:val="1"/>
      <w:numFmt w:val="bullet"/>
      <w:lvlText w:val="•"/>
      <w:lvlJc w:val="left"/>
      <w:pPr>
        <w:tabs>
          <w:tab w:val="num" w:pos="5040"/>
        </w:tabs>
        <w:ind w:left="5040" w:hanging="360"/>
      </w:pPr>
      <w:rPr>
        <w:rFonts w:ascii="Times New Roman" w:hAnsi="Times New Roman" w:hint="default"/>
      </w:rPr>
    </w:lvl>
    <w:lvl w:ilvl="7" w:tplc="58C048E2" w:tentative="1">
      <w:start w:val="1"/>
      <w:numFmt w:val="bullet"/>
      <w:lvlText w:val="•"/>
      <w:lvlJc w:val="left"/>
      <w:pPr>
        <w:tabs>
          <w:tab w:val="num" w:pos="5760"/>
        </w:tabs>
        <w:ind w:left="5760" w:hanging="360"/>
      </w:pPr>
      <w:rPr>
        <w:rFonts w:ascii="Times New Roman" w:hAnsi="Times New Roman" w:hint="default"/>
      </w:rPr>
    </w:lvl>
    <w:lvl w:ilvl="8" w:tplc="9D16D3F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7233642B"/>
    <w:multiLevelType w:val="hybridMultilevel"/>
    <w:tmpl w:val="9852227E"/>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2" w15:restartNumberingAfterBreak="0">
    <w:nsid w:val="7F3862C2"/>
    <w:multiLevelType w:val="hybridMultilevel"/>
    <w:tmpl w:val="7E4E150C"/>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num w:numId="1">
    <w:abstractNumId w:val="3"/>
  </w:num>
  <w:num w:numId="2">
    <w:abstractNumId w:val="6"/>
  </w:num>
  <w:num w:numId="3">
    <w:abstractNumId w:val="10"/>
  </w:num>
  <w:num w:numId="4">
    <w:abstractNumId w:val="8"/>
  </w:num>
  <w:num w:numId="5">
    <w:abstractNumId w:val="12"/>
  </w:num>
  <w:num w:numId="6">
    <w:abstractNumId w:val="1"/>
  </w:num>
  <w:num w:numId="7">
    <w:abstractNumId w:val="4"/>
  </w:num>
  <w:num w:numId="8">
    <w:abstractNumId w:val="0"/>
  </w:num>
  <w:num w:numId="9">
    <w:abstractNumId w:val="2"/>
  </w:num>
  <w:num w:numId="10">
    <w:abstractNumId w:val="11"/>
  </w:num>
  <w:num w:numId="11">
    <w:abstractNumId w:val="7"/>
  </w:num>
  <w:num w:numId="12">
    <w:abstractNumId w:val="9"/>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ocStatus" w:val="true"/>
  </w:docVars>
  <w:rsids>
    <w:rsidRoot w:val="00214F8A"/>
    <w:rsid w:val="000010C1"/>
    <w:rsid w:val="00002036"/>
    <w:rsid w:val="00006926"/>
    <w:rsid w:val="00007BE4"/>
    <w:rsid w:val="00011AE2"/>
    <w:rsid w:val="00012797"/>
    <w:rsid w:val="00012BE3"/>
    <w:rsid w:val="00017900"/>
    <w:rsid w:val="00025EE2"/>
    <w:rsid w:val="00027B41"/>
    <w:rsid w:val="00035FB2"/>
    <w:rsid w:val="00050DA3"/>
    <w:rsid w:val="00051B9E"/>
    <w:rsid w:val="00054499"/>
    <w:rsid w:val="00054F49"/>
    <w:rsid w:val="00064A18"/>
    <w:rsid w:val="0006736E"/>
    <w:rsid w:val="0007075E"/>
    <w:rsid w:val="00074F82"/>
    <w:rsid w:val="00080F52"/>
    <w:rsid w:val="000810F8"/>
    <w:rsid w:val="00085B54"/>
    <w:rsid w:val="00086C36"/>
    <w:rsid w:val="000933DF"/>
    <w:rsid w:val="00093AC9"/>
    <w:rsid w:val="00097C37"/>
    <w:rsid w:val="000A19F2"/>
    <w:rsid w:val="000B0A42"/>
    <w:rsid w:val="000B1361"/>
    <w:rsid w:val="000B22FE"/>
    <w:rsid w:val="000B6F0F"/>
    <w:rsid w:val="000C3791"/>
    <w:rsid w:val="000D2506"/>
    <w:rsid w:val="000D6D91"/>
    <w:rsid w:val="000E72E1"/>
    <w:rsid w:val="000F234B"/>
    <w:rsid w:val="000F26D2"/>
    <w:rsid w:val="000F4EC9"/>
    <w:rsid w:val="00101A0E"/>
    <w:rsid w:val="0010676C"/>
    <w:rsid w:val="00110A02"/>
    <w:rsid w:val="00110B6A"/>
    <w:rsid w:val="00112D44"/>
    <w:rsid w:val="00112EE5"/>
    <w:rsid w:val="00116219"/>
    <w:rsid w:val="00117624"/>
    <w:rsid w:val="001219C8"/>
    <w:rsid w:val="001267C6"/>
    <w:rsid w:val="00132734"/>
    <w:rsid w:val="00136099"/>
    <w:rsid w:val="00144EE9"/>
    <w:rsid w:val="00146178"/>
    <w:rsid w:val="001463EB"/>
    <w:rsid w:val="0014762A"/>
    <w:rsid w:val="001549EF"/>
    <w:rsid w:val="00155BE2"/>
    <w:rsid w:val="001641DA"/>
    <w:rsid w:val="00171EFE"/>
    <w:rsid w:val="00173C4B"/>
    <w:rsid w:val="00175E9E"/>
    <w:rsid w:val="00177E95"/>
    <w:rsid w:val="00180A28"/>
    <w:rsid w:val="00184A4C"/>
    <w:rsid w:val="00190B25"/>
    <w:rsid w:val="00193F2E"/>
    <w:rsid w:val="0019625E"/>
    <w:rsid w:val="00197488"/>
    <w:rsid w:val="001A0B02"/>
    <w:rsid w:val="001A5243"/>
    <w:rsid w:val="001A5A9D"/>
    <w:rsid w:val="001B21CA"/>
    <w:rsid w:val="001B4789"/>
    <w:rsid w:val="001B6FD5"/>
    <w:rsid w:val="001C1942"/>
    <w:rsid w:val="001C35DA"/>
    <w:rsid w:val="001D1134"/>
    <w:rsid w:val="001D14C4"/>
    <w:rsid w:val="001D5412"/>
    <w:rsid w:val="001D5DAB"/>
    <w:rsid w:val="001D66EB"/>
    <w:rsid w:val="001D69FD"/>
    <w:rsid w:val="001D6E32"/>
    <w:rsid w:val="001D6EB4"/>
    <w:rsid w:val="001E24D8"/>
    <w:rsid w:val="001E77E1"/>
    <w:rsid w:val="001F4E07"/>
    <w:rsid w:val="001F544E"/>
    <w:rsid w:val="001F77B4"/>
    <w:rsid w:val="0020353B"/>
    <w:rsid w:val="0021084E"/>
    <w:rsid w:val="00214F8A"/>
    <w:rsid w:val="002210D8"/>
    <w:rsid w:val="00222B04"/>
    <w:rsid w:val="00225036"/>
    <w:rsid w:val="002274AB"/>
    <w:rsid w:val="00232EAB"/>
    <w:rsid w:val="002370F0"/>
    <w:rsid w:val="00240127"/>
    <w:rsid w:val="00244696"/>
    <w:rsid w:val="002467EC"/>
    <w:rsid w:val="002508EB"/>
    <w:rsid w:val="00252104"/>
    <w:rsid w:val="002524C4"/>
    <w:rsid w:val="0025293D"/>
    <w:rsid w:val="002539FF"/>
    <w:rsid w:val="00257F40"/>
    <w:rsid w:val="00262235"/>
    <w:rsid w:val="00264417"/>
    <w:rsid w:val="0026499A"/>
    <w:rsid w:val="00272782"/>
    <w:rsid w:val="00273B03"/>
    <w:rsid w:val="00280C19"/>
    <w:rsid w:val="0029086F"/>
    <w:rsid w:val="00293BCF"/>
    <w:rsid w:val="002953D6"/>
    <w:rsid w:val="002A1C85"/>
    <w:rsid w:val="002A2025"/>
    <w:rsid w:val="002A79CD"/>
    <w:rsid w:val="002A7B7D"/>
    <w:rsid w:val="002B2216"/>
    <w:rsid w:val="002B32C9"/>
    <w:rsid w:val="002B6A77"/>
    <w:rsid w:val="002C5A59"/>
    <w:rsid w:val="002C625B"/>
    <w:rsid w:val="002D16D1"/>
    <w:rsid w:val="002D4B34"/>
    <w:rsid w:val="002E459D"/>
    <w:rsid w:val="002E4AD6"/>
    <w:rsid w:val="002F3594"/>
    <w:rsid w:val="002F3E24"/>
    <w:rsid w:val="00302B25"/>
    <w:rsid w:val="0030607E"/>
    <w:rsid w:val="00315E28"/>
    <w:rsid w:val="00316CF2"/>
    <w:rsid w:val="00320956"/>
    <w:rsid w:val="00320B50"/>
    <w:rsid w:val="003311E6"/>
    <w:rsid w:val="003416FC"/>
    <w:rsid w:val="003428F0"/>
    <w:rsid w:val="00343015"/>
    <w:rsid w:val="00343DE2"/>
    <w:rsid w:val="0035356D"/>
    <w:rsid w:val="0035374E"/>
    <w:rsid w:val="003554E2"/>
    <w:rsid w:val="00355CE5"/>
    <w:rsid w:val="003571B9"/>
    <w:rsid w:val="00360587"/>
    <w:rsid w:val="00362EBC"/>
    <w:rsid w:val="00364269"/>
    <w:rsid w:val="00366DE2"/>
    <w:rsid w:val="00367259"/>
    <w:rsid w:val="003721F3"/>
    <w:rsid w:val="003726BE"/>
    <w:rsid w:val="003743D7"/>
    <w:rsid w:val="00375C6E"/>
    <w:rsid w:val="00376AD3"/>
    <w:rsid w:val="00377E73"/>
    <w:rsid w:val="0038284E"/>
    <w:rsid w:val="003913B6"/>
    <w:rsid w:val="003972A4"/>
    <w:rsid w:val="003A09E6"/>
    <w:rsid w:val="003B04E2"/>
    <w:rsid w:val="003C6AD8"/>
    <w:rsid w:val="003C76CA"/>
    <w:rsid w:val="003D138C"/>
    <w:rsid w:val="003D5B34"/>
    <w:rsid w:val="003E0CC0"/>
    <w:rsid w:val="003E2BB4"/>
    <w:rsid w:val="003E3C0F"/>
    <w:rsid w:val="003E7230"/>
    <w:rsid w:val="003F1ED9"/>
    <w:rsid w:val="003F4891"/>
    <w:rsid w:val="003F66DB"/>
    <w:rsid w:val="0040470B"/>
    <w:rsid w:val="00405009"/>
    <w:rsid w:val="0041075D"/>
    <w:rsid w:val="00410876"/>
    <w:rsid w:val="0042120F"/>
    <w:rsid w:val="0042271A"/>
    <w:rsid w:val="00423FC3"/>
    <w:rsid w:val="00436CD5"/>
    <w:rsid w:val="0044560F"/>
    <w:rsid w:val="00455AEF"/>
    <w:rsid w:val="0046003C"/>
    <w:rsid w:val="004726C7"/>
    <w:rsid w:val="00472A15"/>
    <w:rsid w:val="00473492"/>
    <w:rsid w:val="004926EE"/>
    <w:rsid w:val="004946BD"/>
    <w:rsid w:val="004A447B"/>
    <w:rsid w:val="004A52D9"/>
    <w:rsid w:val="004A5BFA"/>
    <w:rsid w:val="004B4CF6"/>
    <w:rsid w:val="004C0BB7"/>
    <w:rsid w:val="004C104E"/>
    <w:rsid w:val="004C6278"/>
    <w:rsid w:val="004C7960"/>
    <w:rsid w:val="004D6533"/>
    <w:rsid w:val="004E0205"/>
    <w:rsid w:val="004E5566"/>
    <w:rsid w:val="004E6B92"/>
    <w:rsid w:val="005008FA"/>
    <w:rsid w:val="00510C96"/>
    <w:rsid w:val="005110E1"/>
    <w:rsid w:val="00512FFE"/>
    <w:rsid w:val="00514769"/>
    <w:rsid w:val="005166C8"/>
    <w:rsid w:val="0052012B"/>
    <w:rsid w:val="00521B1D"/>
    <w:rsid w:val="00523046"/>
    <w:rsid w:val="005274AE"/>
    <w:rsid w:val="00527665"/>
    <w:rsid w:val="005325F0"/>
    <w:rsid w:val="00536A69"/>
    <w:rsid w:val="00537E1D"/>
    <w:rsid w:val="00541D23"/>
    <w:rsid w:val="005427B3"/>
    <w:rsid w:val="005629AA"/>
    <w:rsid w:val="00566398"/>
    <w:rsid w:val="00566B0A"/>
    <w:rsid w:val="00567F96"/>
    <w:rsid w:val="005707F4"/>
    <w:rsid w:val="005717DB"/>
    <w:rsid w:val="00571B66"/>
    <w:rsid w:val="00572C7B"/>
    <w:rsid w:val="00574002"/>
    <w:rsid w:val="005800A1"/>
    <w:rsid w:val="00583EC4"/>
    <w:rsid w:val="00584F1B"/>
    <w:rsid w:val="0058663B"/>
    <w:rsid w:val="00592741"/>
    <w:rsid w:val="00595503"/>
    <w:rsid w:val="005A02C3"/>
    <w:rsid w:val="005A08A1"/>
    <w:rsid w:val="005A2ADD"/>
    <w:rsid w:val="005A3902"/>
    <w:rsid w:val="005A69AE"/>
    <w:rsid w:val="005A766C"/>
    <w:rsid w:val="005B060D"/>
    <w:rsid w:val="005C2B75"/>
    <w:rsid w:val="005C7059"/>
    <w:rsid w:val="005D5590"/>
    <w:rsid w:val="005D603E"/>
    <w:rsid w:val="005D67E6"/>
    <w:rsid w:val="005D7F7B"/>
    <w:rsid w:val="005E16EA"/>
    <w:rsid w:val="005F4E8E"/>
    <w:rsid w:val="005F542C"/>
    <w:rsid w:val="005F563C"/>
    <w:rsid w:val="005F6DEE"/>
    <w:rsid w:val="006032A2"/>
    <w:rsid w:val="0060333C"/>
    <w:rsid w:val="00610A2B"/>
    <w:rsid w:val="00622B4A"/>
    <w:rsid w:val="006344C4"/>
    <w:rsid w:val="00634E27"/>
    <w:rsid w:val="00640C2C"/>
    <w:rsid w:val="00647573"/>
    <w:rsid w:val="00647C6C"/>
    <w:rsid w:val="00651A1A"/>
    <w:rsid w:val="00651A7B"/>
    <w:rsid w:val="006530AD"/>
    <w:rsid w:val="006558B6"/>
    <w:rsid w:val="0065601F"/>
    <w:rsid w:val="0066074F"/>
    <w:rsid w:val="00660804"/>
    <w:rsid w:val="00661625"/>
    <w:rsid w:val="0066209C"/>
    <w:rsid w:val="006648A9"/>
    <w:rsid w:val="00664C69"/>
    <w:rsid w:val="006671C6"/>
    <w:rsid w:val="00667901"/>
    <w:rsid w:val="00672170"/>
    <w:rsid w:val="00673DB5"/>
    <w:rsid w:val="00673F0B"/>
    <w:rsid w:val="00675964"/>
    <w:rsid w:val="006808C6"/>
    <w:rsid w:val="00681DAC"/>
    <w:rsid w:val="00684BD3"/>
    <w:rsid w:val="006A4C39"/>
    <w:rsid w:val="006A6231"/>
    <w:rsid w:val="006A7DA0"/>
    <w:rsid w:val="006B3CD5"/>
    <w:rsid w:val="006C064C"/>
    <w:rsid w:val="006C52D4"/>
    <w:rsid w:val="006C582D"/>
    <w:rsid w:val="006C7E24"/>
    <w:rsid w:val="006D04D7"/>
    <w:rsid w:val="006D1EF7"/>
    <w:rsid w:val="006D78F7"/>
    <w:rsid w:val="006E0A08"/>
    <w:rsid w:val="006E0A12"/>
    <w:rsid w:val="006E1ACA"/>
    <w:rsid w:val="006E3BE1"/>
    <w:rsid w:val="006F1BFF"/>
    <w:rsid w:val="007016B7"/>
    <w:rsid w:val="00702062"/>
    <w:rsid w:val="007057D5"/>
    <w:rsid w:val="007061B9"/>
    <w:rsid w:val="007079E9"/>
    <w:rsid w:val="007109F4"/>
    <w:rsid w:val="00713A95"/>
    <w:rsid w:val="007155A7"/>
    <w:rsid w:val="007166ED"/>
    <w:rsid w:val="00716B75"/>
    <w:rsid w:val="00722D67"/>
    <w:rsid w:val="0072611B"/>
    <w:rsid w:val="0073047B"/>
    <w:rsid w:val="00730DBE"/>
    <w:rsid w:val="00737062"/>
    <w:rsid w:val="00740FE4"/>
    <w:rsid w:val="00745553"/>
    <w:rsid w:val="0074611A"/>
    <w:rsid w:val="00755995"/>
    <w:rsid w:val="00760F00"/>
    <w:rsid w:val="007611B5"/>
    <w:rsid w:val="00761E9E"/>
    <w:rsid w:val="0077409D"/>
    <w:rsid w:val="007747C5"/>
    <w:rsid w:val="0077495F"/>
    <w:rsid w:val="007811B6"/>
    <w:rsid w:val="00783C07"/>
    <w:rsid w:val="007873FE"/>
    <w:rsid w:val="00790D70"/>
    <w:rsid w:val="00792E7C"/>
    <w:rsid w:val="007940E1"/>
    <w:rsid w:val="007A267A"/>
    <w:rsid w:val="007A730E"/>
    <w:rsid w:val="007B0CA6"/>
    <w:rsid w:val="007B497D"/>
    <w:rsid w:val="007B54DE"/>
    <w:rsid w:val="007B6291"/>
    <w:rsid w:val="007B762F"/>
    <w:rsid w:val="007B7BA2"/>
    <w:rsid w:val="007C1DEA"/>
    <w:rsid w:val="007C436D"/>
    <w:rsid w:val="007C78FD"/>
    <w:rsid w:val="007D188B"/>
    <w:rsid w:val="007D33C2"/>
    <w:rsid w:val="007D5E68"/>
    <w:rsid w:val="007E5A02"/>
    <w:rsid w:val="007E62BF"/>
    <w:rsid w:val="007F153B"/>
    <w:rsid w:val="007F2BCC"/>
    <w:rsid w:val="007F2C40"/>
    <w:rsid w:val="007F40D9"/>
    <w:rsid w:val="007F40E6"/>
    <w:rsid w:val="007F44AE"/>
    <w:rsid w:val="007F6370"/>
    <w:rsid w:val="0080002F"/>
    <w:rsid w:val="00803E39"/>
    <w:rsid w:val="0080441E"/>
    <w:rsid w:val="0080703E"/>
    <w:rsid w:val="0081146B"/>
    <w:rsid w:val="0081162F"/>
    <w:rsid w:val="00814246"/>
    <w:rsid w:val="00814CA7"/>
    <w:rsid w:val="00815234"/>
    <w:rsid w:val="0081681A"/>
    <w:rsid w:val="008236AD"/>
    <w:rsid w:val="00823720"/>
    <w:rsid w:val="00823D79"/>
    <w:rsid w:val="00823ED8"/>
    <w:rsid w:val="008256D6"/>
    <w:rsid w:val="00827232"/>
    <w:rsid w:val="00834C76"/>
    <w:rsid w:val="008352D3"/>
    <w:rsid w:val="00842EFD"/>
    <w:rsid w:val="008431F4"/>
    <w:rsid w:val="008434E7"/>
    <w:rsid w:val="008479D5"/>
    <w:rsid w:val="008514A6"/>
    <w:rsid w:val="0085408D"/>
    <w:rsid w:val="008547D6"/>
    <w:rsid w:val="00854A88"/>
    <w:rsid w:val="00857C7D"/>
    <w:rsid w:val="00862230"/>
    <w:rsid w:val="0086336F"/>
    <w:rsid w:val="00866C72"/>
    <w:rsid w:val="008759E6"/>
    <w:rsid w:val="00875C32"/>
    <w:rsid w:val="0088214D"/>
    <w:rsid w:val="00887F25"/>
    <w:rsid w:val="00892F6F"/>
    <w:rsid w:val="00896198"/>
    <w:rsid w:val="008A445C"/>
    <w:rsid w:val="008A56AB"/>
    <w:rsid w:val="008A67C1"/>
    <w:rsid w:val="008A69A9"/>
    <w:rsid w:val="008A7F34"/>
    <w:rsid w:val="008B15B9"/>
    <w:rsid w:val="008B4B8A"/>
    <w:rsid w:val="008B7A72"/>
    <w:rsid w:val="008C04A4"/>
    <w:rsid w:val="008C6D85"/>
    <w:rsid w:val="008D0F46"/>
    <w:rsid w:val="008D4C9C"/>
    <w:rsid w:val="008D51AC"/>
    <w:rsid w:val="008E5F6E"/>
    <w:rsid w:val="008E656E"/>
    <w:rsid w:val="00900376"/>
    <w:rsid w:val="009004FF"/>
    <w:rsid w:val="00902B19"/>
    <w:rsid w:val="009044C9"/>
    <w:rsid w:val="0090508C"/>
    <w:rsid w:val="00932B88"/>
    <w:rsid w:val="009337C0"/>
    <w:rsid w:val="009408FE"/>
    <w:rsid w:val="00941BBF"/>
    <w:rsid w:val="0094437B"/>
    <w:rsid w:val="009474DA"/>
    <w:rsid w:val="00957DE3"/>
    <w:rsid w:val="00962688"/>
    <w:rsid w:val="00962A8D"/>
    <w:rsid w:val="009708A5"/>
    <w:rsid w:val="00971778"/>
    <w:rsid w:val="00973E2B"/>
    <w:rsid w:val="0097581B"/>
    <w:rsid w:val="009765CA"/>
    <w:rsid w:val="009866ED"/>
    <w:rsid w:val="00990D14"/>
    <w:rsid w:val="009960E8"/>
    <w:rsid w:val="009A059F"/>
    <w:rsid w:val="009A17F5"/>
    <w:rsid w:val="009A1AFF"/>
    <w:rsid w:val="009A425D"/>
    <w:rsid w:val="009B166F"/>
    <w:rsid w:val="009B2145"/>
    <w:rsid w:val="009B307C"/>
    <w:rsid w:val="009C6011"/>
    <w:rsid w:val="009D0000"/>
    <w:rsid w:val="009D618E"/>
    <w:rsid w:val="009E0152"/>
    <w:rsid w:val="009E0E8D"/>
    <w:rsid w:val="009E6B0A"/>
    <w:rsid w:val="009F1D49"/>
    <w:rsid w:val="009F616B"/>
    <w:rsid w:val="00A12FD6"/>
    <w:rsid w:val="00A153C3"/>
    <w:rsid w:val="00A16328"/>
    <w:rsid w:val="00A23215"/>
    <w:rsid w:val="00A2459B"/>
    <w:rsid w:val="00A268BC"/>
    <w:rsid w:val="00A27761"/>
    <w:rsid w:val="00A31EDE"/>
    <w:rsid w:val="00A326C8"/>
    <w:rsid w:val="00A41811"/>
    <w:rsid w:val="00A43DA0"/>
    <w:rsid w:val="00A448DE"/>
    <w:rsid w:val="00A46CF2"/>
    <w:rsid w:val="00A52285"/>
    <w:rsid w:val="00A60950"/>
    <w:rsid w:val="00A66CA6"/>
    <w:rsid w:val="00A7199E"/>
    <w:rsid w:val="00A7256C"/>
    <w:rsid w:val="00A77017"/>
    <w:rsid w:val="00A8112D"/>
    <w:rsid w:val="00A82EF7"/>
    <w:rsid w:val="00A87C6D"/>
    <w:rsid w:val="00A95F61"/>
    <w:rsid w:val="00A97570"/>
    <w:rsid w:val="00A97B5F"/>
    <w:rsid w:val="00AB2C8E"/>
    <w:rsid w:val="00AB4485"/>
    <w:rsid w:val="00AB5B5F"/>
    <w:rsid w:val="00AB65B4"/>
    <w:rsid w:val="00AB7B4F"/>
    <w:rsid w:val="00AC02A3"/>
    <w:rsid w:val="00AC2256"/>
    <w:rsid w:val="00AC35EB"/>
    <w:rsid w:val="00AC7AD3"/>
    <w:rsid w:val="00AD074A"/>
    <w:rsid w:val="00AD2598"/>
    <w:rsid w:val="00AD3B8B"/>
    <w:rsid w:val="00AD51EE"/>
    <w:rsid w:val="00AD60A3"/>
    <w:rsid w:val="00AE07C5"/>
    <w:rsid w:val="00AE5102"/>
    <w:rsid w:val="00AF3C46"/>
    <w:rsid w:val="00B02B00"/>
    <w:rsid w:val="00B05313"/>
    <w:rsid w:val="00B05817"/>
    <w:rsid w:val="00B05C7D"/>
    <w:rsid w:val="00B05E4E"/>
    <w:rsid w:val="00B060B7"/>
    <w:rsid w:val="00B1163A"/>
    <w:rsid w:val="00B11880"/>
    <w:rsid w:val="00B31B29"/>
    <w:rsid w:val="00B327FD"/>
    <w:rsid w:val="00B32C59"/>
    <w:rsid w:val="00B33D19"/>
    <w:rsid w:val="00B35CC3"/>
    <w:rsid w:val="00B400D8"/>
    <w:rsid w:val="00B45BF9"/>
    <w:rsid w:val="00B471D4"/>
    <w:rsid w:val="00B50F4B"/>
    <w:rsid w:val="00B5758A"/>
    <w:rsid w:val="00B6269C"/>
    <w:rsid w:val="00B62EB6"/>
    <w:rsid w:val="00B707A9"/>
    <w:rsid w:val="00B770C2"/>
    <w:rsid w:val="00B800FF"/>
    <w:rsid w:val="00B80F95"/>
    <w:rsid w:val="00B96C1D"/>
    <w:rsid w:val="00BA0CB4"/>
    <w:rsid w:val="00BA1E7C"/>
    <w:rsid w:val="00BA29D6"/>
    <w:rsid w:val="00BA3970"/>
    <w:rsid w:val="00BB0BC9"/>
    <w:rsid w:val="00BB0F50"/>
    <w:rsid w:val="00BB5180"/>
    <w:rsid w:val="00BC12A5"/>
    <w:rsid w:val="00BC2D48"/>
    <w:rsid w:val="00BC3A15"/>
    <w:rsid w:val="00BC4777"/>
    <w:rsid w:val="00BD47CC"/>
    <w:rsid w:val="00BD48D5"/>
    <w:rsid w:val="00BD7C31"/>
    <w:rsid w:val="00BD7E47"/>
    <w:rsid w:val="00BE4CE9"/>
    <w:rsid w:val="00BE63F7"/>
    <w:rsid w:val="00BE7F17"/>
    <w:rsid w:val="00BF23C0"/>
    <w:rsid w:val="00BF3AC6"/>
    <w:rsid w:val="00BF3AD4"/>
    <w:rsid w:val="00BF3E4B"/>
    <w:rsid w:val="00BF5C15"/>
    <w:rsid w:val="00C003CF"/>
    <w:rsid w:val="00C206CF"/>
    <w:rsid w:val="00C3108B"/>
    <w:rsid w:val="00C3581B"/>
    <w:rsid w:val="00C37ED0"/>
    <w:rsid w:val="00C40B89"/>
    <w:rsid w:val="00C41DF2"/>
    <w:rsid w:val="00C42A3D"/>
    <w:rsid w:val="00C57CD2"/>
    <w:rsid w:val="00C64F41"/>
    <w:rsid w:val="00C661A8"/>
    <w:rsid w:val="00C67B1F"/>
    <w:rsid w:val="00C76B94"/>
    <w:rsid w:val="00C817A2"/>
    <w:rsid w:val="00C82A5F"/>
    <w:rsid w:val="00C84EB1"/>
    <w:rsid w:val="00C87C17"/>
    <w:rsid w:val="00C90D3B"/>
    <w:rsid w:val="00C91455"/>
    <w:rsid w:val="00C914E5"/>
    <w:rsid w:val="00C92E4E"/>
    <w:rsid w:val="00C93062"/>
    <w:rsid w:val="00C94393"/>
    <w:rsid w:val="00CA1B37"/>
    <w:rsid w:val="00CA5EE3"/>
    <w:rsid w:val="00CA7786"/>
    <w:rsid w:val="00CB097B"/>
    <w:rsid w:val="00CB6BC7"/>
    <w:rsid w:val="00CB6D3C"/>
    <w:rsid w:val="00CB726A"/>
    <w:rsid w:val="00CC0902"/>
    <w:rsid w:val="00CC1E1E"/>
    <w:rsid w:val="00CC2216"/>
    <w:rsid w:val="00CC3DFA"/>
    <w:rsid w:val="00CC5E90"/>
    <w:rsid w:val="00CD125E"/>
    <w:rsid w:val="00CD500C"/>
    <w:rsid w:val="00CD7A3A"/>
    <w:rsid w:val="00CD7CD3"/>
    <w:rsid w:val="00CE0493"/>
    <w:rsid w:val="00CE793D"/>
    <w:rsid w:val="00CF1F54"/>
    <w:rsid w:val="00D018F4"/>
    <w:rsid w:val="00D0745E"/>
    <w:rsid w:val="00D12F53"/>
    <w:rsid w:val="00D20B3F"/>
    <w:rsid w:val="00D2111F"/>
    <w:rsid w:val="00D2344D"/>
    <w:rsid w:val="00D23A18"/>
    <w:rsid w:val="00D23D99"/>
    <w:rsid w:val="00D254C0"/>
    <w:rsid w:val="00D259E0"/>
    <w:rsid w:val="00D278F8"/>
    <w:rsid w:val="00D42C22"/>
    <w:rsid w:val="00D459AB"/>
    <w:rsid w:val="00D53319"/>
    <w:rsid w:val="00D535D1"/>
    <w:rsid w:val="00D717A0"/>
    <w:rsid w:val="00D74CD7"/>
    <w:rsid w:val="00D81888"/>
    <w:rsid w:val="00D932AE"/>
    <w:rsid w:val="00D93B4F"/>
    <w:rsid w:val="00DA135C"/>
    <w:rsid w:val="00DA2C2C"/>
    <w:rsid w:val="00DB7749"/>
    <w:rsid w:val="00DC2498"/>
    <w:rsid w:val="00DD0E7F"/>
    <w:rsid w:val="00DD49A9"/>
    <w:rsid w:val="00DD6CC6"/>
    <w:rsid w:val="00DD74D4"/>
    <w:rsid w:val="00DE1B42"/>
    <w:rsid w:val="00DE28D8"/>
    <w:rsid w:val="00DE3165"/>
    <w:rsid w:val="00DE4AA7"/>
    <w:rsid w:val="00DE5485"/>
    <w:rsid w:val="00DE718F"/>
    <w:rsid w:val="00DF07E0"/>
    <w:rsid w:val="00DF2A93"/>
    <w:rsid w:val="00DF536E"/>
    <w:rsid w:val="00E02CA0"/>
    <w:rsid w:val="00E032CE"/>
    <w:rsid w:val="00E077DC"/>
    <w:rsid w:val="00E10380"/>
    <w:rsid w:val="00E14433"/>
    <w:rsid w:val="00E14CAF"/>
    <w:rsid w:val="00E16823"/>
    <w:rsid w:val="00E23364"/>
    <w:rsid w:val="00E2402A"/>
    <w:rsid w:val="00E26D92"/>
    <w:rsid w:val="00E3165E"/>
    <w:rsid w:val="00E3214F"/>
    <w:rsid w:val="00E341DE"/>
    <w:rsid w:val="00E35D8B"/>
    <w:rsid w:val="00E42113"/>
    <w:rsid w:val="00E437A7"/>
    <w:rsid w:val="00E52750"/>
    <w:rsid w:val="00E64E90"/>
    <w:rsid w:val="00E65354"/>
    <w:rsid w:val="00E70235"/>
    <w:rsid w:val="00E719C3"/>
    <w:rsid w:val="00E74477"/>
    <w:rsid w:val="00E74585"/>
    <w:rsid w:val="00E765BF"/>
    <w:rsid w:val="00E84156"/>
    <w:rsid w:val="00E86581"/>
    <w:rsid w:val="00E91BBE"/>
    <w:rsid w:val="00E926E1"/>
    <w:rsid w:val="00E9469B"/>
    <w:rsid w:val="00E9472F"/>
    <w:rsid w:val="00E961CE"/>
    <w:rsid w:val="00EA4A36"/>
    <w:rsid w:val="00EB1567"/>
    <w:rsid w:val="00EB1D6D"/>
    <w:rsid w:val="00EB357C"/>
    <w:rsid w:val="00EB3AE0"/>
    <w:rsid w:val="00EB7D58"/>
    <w:rsid w:val="00EC1FEC"/>
    <w:rsid w:val="00ED078A"/>
    <w:rsid w:val="00ED1C96"/>
    <w:rsid w:val="00ED7C18"/>
    <w:rsid w:val="00ED7DA3"/>
    <w:rsid w:val="00EE1AC4"/>
    <w:rsid w:val="00EE276B"/>
    <w:rsid w:val="00EE7FDB"/>
    <w:rsid w:val="00EF3932"/>
    <w:rsid w:val="00EF39F3"/>
    <w:rsid w:val="00EF5BA7"/>
    <w:rsid w:val="00EF6547"/>
    <w:rsid w:val="00F2564D"/>
    <w:rsid w:val="00F30FB8"/>
    <w:rsid w:val="00F34AEE"/>
    <w:rsid w:val="00F428BD"/>
    <w:rsid w:val="00F42EF6"/>
    <w:rsid w:val="00F464AC"/>
    <w:rsid w:val="00F550DD"/>
    <w:rsid w:val="00F567F4"/>
    <w:rsid w:val="00F604A0"/>
    <w:rsid w:val="00F610FD"/>
    <w:rsid w:val="00F61BB6"/>
    <w:rsid w:val="00F63955"/>
    <w:rsid w:val="00F65174"/>
    <w:rsid w:val="00F666F9"/>
    <w:rsid w:val="00F7414E"/>
    <w:rsid w:val="00F76D93"/>
    <w:rsid w:val="00F8085F"/>
    <w:rsid w:val="00F92354"/>
    <w:rsid w:val="00F93A08"/>
    <w:rsid w:val="00F95041"/>
    <w:rsid w:val="00FA26CD"/>
    <w:rsid w:val="00FA4DEB"/>
    <w:rsid w:val="00FB223B"/>
    <w:rsid w:val="00FB46CA"/>
    <w:rsid w:val="00FB4EF6"/>
    <w:rsid w:val="00FB6FF1"/>
    <w:rsid w:val="00FC0BB1"/>
    <w:rsid w:val="00FC483E"/>
    <w:rsid w:val="00FC4CED"/>
    <w:rsid w:val="00FC756C"/>
    <w:rsid w:val="00FD17DF"/>
    <w:rsid w:val="00FD436E"/>
    <w:rsid w:val="00FD479B"/>
    <w:rsid w:val="00FE3A33"/>
    <w:rsid w:val="00FE59A9"/>
    <w:rsid w:val="00FE5E15"/>
    <w:rsid w:val="00FF475D"/>
    <w:rsid w:val="00FF5838"/>
    <w:rsid w:val="00FF661A"/>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0E540"/>
  <w15:chartTrackingRefBased/>
  <w15:docId w15:val="{DBAB06B4-4C7A-4585-A9AF-7162F3C91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26C7"/>
    <w:pPr>
      <w:spacing w:after="0" w:line="240" w:lineRule="auto"/>
    </w:pPr>
    <w:rPr>
      <w:rFonts w:eastAsia="Times New Roman" w:cs="Times New Roman"/>
      <w:szCs w:val="24"/>
      <w:lang w:val="en-GB"/>
    </w:rPr>
  </w:style>
  <w:style w:type="paragraph" w:styleId="Heading1">
    <w:name w:val="heading 1"/>
    <w:basedOn w:val="Normal"/>
    <w:next w:val="Normal"/>
    <w:link w:val="Heading1Char"/>
    <w:autoRedefine/>
    <w:qFormat/>
    <w:rsid w:val="006D1EF7"/>
    <w:pPr>
      <w:keepNext/>
      <w:shd w:val="clear" w:color="auto" w:fill="FFFFFF"/>
      <w:spacing w:before="240"/>
      <w:outlineLvl w:val="0"/>
    </w:pPr>
    <w:rPr>
      <w:rFonts w:ascii="Calibri Light" w:hAnsi="Calibri Light" w:cs="Calibri Light"/>
      <w:bCs/>
      <w:iCs/>
      <w:color w:val="2E74B5"/>
      <w:sz w:val="32"/>
      <w:szCs w:val="32"/>
    </w:rPr>
  </w:style>
  <w:style w:type="paragraph" w:styleId="Heading2">
    <w:name w:val="heading 2"/>
    <w:basedOn w:val="Normal"/>
    <w:next w:val="Normal"/>
    <w:link w:val="Heading2Char"/>
    <w:uiPriority w:val="9"/>
    <w:unhideWhenUsed/>
    <w:qFormat/>
    <w:rsid w:val="009408FE"/>
    <w:pPr>
      <w:keepNext/>
      <w:keepLines/>
      <w:spacing w:before="4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E077DC"/>
    <w:pPr>
      <w:keepNext/>
      <w:keepLines/>
      <w:spacing w:before="40"/>
      <w:outlineLvl w:val="2"/>
    </w:pPr>
    <w:rPr>
      <w:rFonts w:asciiTheme="majorHAnsi" w:eastAsiaTheme="majorEastAsia" w:hAnsiTheme="majorHAnsi" w:cstheme="majorBidi"/>
      <w:b/>
      <w:color w:val="000000" w:themeColor="text1"/>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semiHidden/>
    <w:rsid w:val="00214F8A"/>
    <w:pPr>
      <w:ind w:left="743" w:hanging="743"/>
    </w:pPr>
  </w:style>
  <w:style w:type="character" w:customStyle="1" w:styleId="BodyTextIndentChar">
    <w:name w:val="Body Text Indent Char"/>
    <w:basedOn w:val="DefaultParagraphFont"/>
    <w:link w:val="BodyTextIndent"/>
    <w:semiHidden/>
    <w:rsid w:val="00214F8A"/>
    <w:rPr>
      <w:rFonts w:ascii="Times New Roman" w:eastAsia="Times New Roman" w:hAnsi="Times New Roman" w:cs="Times New Roman"/>
      <w:szCs w:val="24"/>
      <w:lang w:val="en-GB"/>
    </w:rPr>
  </w:style>
  <w:style w:type="paragraph" w:styleId="Footer">
    <w:name w:val="footer"/>
    <w:basedOn w:val="Normal"/>
    <w:link w:val="FooterChar"/>
    <w:semiHidden/>
    <w:rsid w:val="00214F8A"/>
    <w:pPr>
      <w:tabs>
        <w:tab w:val="center" w:pos="4153"/>
        <w:tab w:val="right" w:pos="8306"/>
      </w:tabs>
    </w:pPr>
  </w:style>
  <w:style w:type="character" w:customStyle="1" w:styleId="FooterChar">
    <w:name w:val="Footer Char"/>
    <w:basedOn w:val="DefaultParagraphFont"/>
    <w:link w:val="Footer"/>
    <w:semiHidden/>
    <w:rsid w:val="00214F8A"/>
    <w:rPr>
      <w:rFonts w:ascii="Times New Roman" w:eastAsia="Times New Roman" w:hAnsi="Times New Roman" w:cs="Times New Roman"/>
      <w:sz w:val="24"/>
      <w:szCs w:val="24"/>
      <w:lang w:val="en-GB"/>
    </w:rPr>
  </w:style>
  <w:style w:type="character" w:styleId="PageNumber">
    <w:name w:val="page number"/>
    <w:basedOn w:val="DefaultParagraphFont"/>
    <w:semiHidden/>
    <w:rsid w:val="00214F8A"/>
  </w:style>
  <w:style w:type="paragraph" w:styleId="ListParagraph">
    <w:name w:val="List Paragraph"/>
    <w:basedOn w:val="Normal"/>
    <w:uiPriority w:val="34"/>
    <w:qFormat/>
    <w:rsid w:val="00214F8A"/>
    <w:pPr>
      <w:ind w:left="720"/>
      <w:contextualSpacing/>
    </w:pPr>
  </w:style>
  <w:style w:type="character" w:customStyle="1" w:styleId="Heading1Char">
    <w:name w:val="Heading 1 Char"/>
    <w:basedOn w:val="DefaultParagraphFont"/>
    <w:link w:val="Heading1"/>
    <w:rsid w:val="006D1EF7"/>
    <w:rPr>
      <w:rFonts w:ascii="Calibri Light" w:eastAsia="Times New Roman" w:hAnsi="Calibri Light" w:cs="Calibri Light"/>
      <w:bCs/>
      <w:iCs/>
      <w:color w:val="2E74B5"/>
      <w:sz w:val="32"/>
      <w:szCs w:val="32"/>
      <w:shd w:val="clear" w:color="auto" w:fill="FFFFFF"/>
      <w:lang w:val="en-GB"/>
    </w:rPr>
  </w:style>
  <w:style w:type="paragraph" w:styleId="Caption">
    <w:name w:val="caption"/>
    <w:basedOn w:val="Normal"/>
    <w:next w:val="Normal"/>
    <w:uiPriority w:val="35"/>
    <w:unhideWhenUsed/>
    <w:qFormat/>
    <w:rsid w:val="00FB223B"/>
    <w:pPr>
      <w:spacing w:after="200"/>
    </w:pPr>
    <w:rPr>
      <w:i/>
      <w:iCs/>
      <w:color w:val="44546A" w:themeColor="text2"/>
      <w:sz w:val="18"/>
      <w:szCs w:val="18"/>
    </w:rPr>
  </w:style>
  <w:style w:type="character" w:customStyle="1" w:styleId="Heading2Char">
    <w:name w:val="Heading 2 Char"/>
    <w:basedOn w:val="DefaultParagraphFont"/>
    <w:link w:val="Heading2"/>
    <w:uiPriority w:val="9"/>
    <w:rsid w:val="009408FE"/>
    <w:rPr>
      <w:rFonts w:asciiTheme="majorHAnsi" w:eastAsiaTheme="majorEastAsia" w:hAnsiTheme="majorHAnsi" w:cstheme="majorBidi"/>
      <w:b/>
      <w:color w:val="000000" w:themeColor="text1"/>
      <w:sz w:val="26"/>
      <w:szCs w:val="26"/>
      <w:lang w:val="en-GB"/>
    </w:rPr>
  </w:style>
  <w:style w:type="paragraph" w:styleId="NormalWeb">
    <w:name w:val="Normal (Web)"/>
    <w:basedOn w:val="Normal"/>
    <w:uiPriority w:val="99"/>
    <w:semiHidden/>
    <w:unhideWhenUsed/>
    <w:rsid w:val="00F34AEE"/>
    <w:pPr>
      <w:spacing w:before="100" w:beforeAutospacing="1" w:after="100" w:afterAutospacing="1"/>
    </w:pPr>
    <w:rPr>
      <w:rFonts w:eastAsiaTheme="minorEastAsia"/>
      <w:lang w:val="de-DE" w:eastAsia="de-DE"/>
    </w:rPr>
  </w:style>
  <w:style w:type="paragraph" w:styleId="TOCHeading">
    <w:name w:val="TOC Heading"/>
    <w:basedOn w:val="Heading1"/>
    <w:next w:val="Normal"/>
    <w:uiPriority w:val="39"/>
    <w:unhideWhenUsed/>
    <w:qFormat/>
    <w:rsid w:val="003721F3"/>
    <w:pPr>
      <w:keepLines/>
      <w:spacing w:line="259" w:lineRule="auto"/>
      <w:outlineLvl w:val="9"/>
    </w:pPr>
    <w:rPr>
      <w:rFonts w:asciiTheme="majorHAnsi" w:eastAsiaTheme="majorEastAsia" w:hAnsiTheme="majorHAnsi" w:cstheme="majorBidi"/>
      <w:b/>
      <w:iCs w:val="0"/>
      <w:color w:val="2F5496" w:themeColor="accent1" w:themeShade="BF"/>
      <w:lang w:val="en-US"/>
    </w:rPr>
  </w:style>
  <w:style w:type="paragraph" w:styleId="TOC1">
    <w:name w:val="toc 1"/>
    <w:basedOn w:val="Normal"/>
    <w:next w:val="Normal"/>
    <w:autoRedefine/>
    <w:uiPriority w:val="39"/>
    <w:unhideWhenUsed/>
    <w:rsid w:val="003721F3"/>
    <w:pPr>
      <w:spacing w:after="100"/>
    </w:pPr>
  </w:style>
  <w:style w:type="paragraph" w:styleId="TOC2">
    <w:name w:val="toc 2"/>
    <w:basedOn w:val="Normal"/>
    <w:next w:val="Normal"/>
    <w:autoRedefine/>
    <w:uiPriority w:val="39"/>
    <w:unhideWhenUsed/>
    <w:rsid w:val="003721F3"/>
    <w:pPr>
      <w:spacing w:after="100"/>
      <w:ind w:left="240"/>
    </w:pPr>
  </w:style>
  <w:style w:type="character" w:styleId="Hyperlink">
    <w:name w:val="Hyperlink"/>
    <w:basedOn w:val="DefaultParagraphFont"/>
    <w:uiPriority w:val="99"/>
    <w:unhideWhenUsed/>
    <w:rsid w:val="003721F3"/>
    <w:rPr>
      <w:color w:val="0563C1" w:themeColor="hyperlink"/>
      <w:u w:val="single"/>
    </w:rPr>
  </w:style>
  <w:style w:type="paragraph" w:styleId="TableofFigures">
    <w:name w:val="table of figures"/>
    <w:basedOn w:val="Normal"/>
    <w:next w:val="Normal"/>
    <w:uiPriority w:val="99"/>
    <w:unhideWhenUsed/>
    <w:rsid w:val="003721F3"/>
  </w:style>
  <w:style w:type="character" w:customStyle="1" w:styleId="UnresolvedMention1">
    <w:name w:val="Unresolved Mention1"/>
    <w:basedOn w:val="DefaultParagraphFont"/>
    <w:uiPriority w:val="99"/>
    <w:semiHidden/>
    <w:unhideWhenUsed/>
    <w:rsid w:val="003721F3"/>
    <w:rPr>
      <w:color w:val="808080"/>
      <w:shd w:val="clear" w:color="auto" w:fill="E6E6E6"/>
    </w:rPr>
  </w:style>
  <w:style w:type="paragraph" w:styleId="BalloonText">
    <w:name w:val="Balloon Text"/>
    <w:basedOn w:val="Normal"/>
    <w:link w:val="BalloonTextChar"/>
    <w:uiPriority w:val="99"/>
    <w:semiHidden/>
    <w:unhideWhenUsed/>
    <w:rsid w:val="00842EF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2EFD"/>
    <w:rPr>
      <w:rFonts w:ascii="Segoe UI" w:eastAsia="Times New Roman" w:hAnsi="Segoe UI" w:cs="Segoe UI"/>
      <w:sz w:val="18"/>
      <w:szCs w:val="18"/>
      <w:lang w:val="en-GB"/>
    </w:rPr>
  </w:style>
  <w:style w:type="character" w:styleId="Strong">
    <w:name w:val="Strong"/>
    <w:basedOn w:val="DefaultParagraphFont"/>
    <w:uiPriority w:val="22"/>
    <w:qFormat/>
    <w:rsid w:val="00222B04"/>
    <w:rPr>
      <w:b/>
      <w:bCs/>
    </w:rPr>
  </w:style>
  <w:style w:type="table" w:styleId="TableGrid">
    <w:name w:val="Table Grid"/>
    <w:basedOn w:val="TableNormal"/>
    <w:uiPriority w:val="39"/>
    <w:rsid w:val="006A6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1D66EB"/>
    <w:rPr>
      <w:color w:val="808080"/>
      <w:shd w:val="clear" w:color="auto" w:fill="E6E6E6"/>
    </w:rPr>
  </w:style>
  <w:style w:type="character" w:customStyle="1" w:styleId="Heading3Char">
    <w:name w:val="Heading 3 Char"/>
    <w:basedOn w:val="DefaultParagraphFont"/>
    <w:link w:val="Heading3"/>
    <w:uiPriority w:val="9"/>
    <w:rsid w:val="00E077DC"/>
    <w:rPr>
      <w:rFonts w:asciiTheme="majorHAnsi" w:eastAsiaTheme="majorEastAsia" w:hAnsiTheme="majorHAnsi" w:cstheme="majorBidi"/>
      <w:b/>
      <w:color w:val="000000" w:themeColor="text1"/>
      <w:sz w:val="24"/>
      <w:szCs w:val="24"/>
      <w:lang w:val="en-GB"/>
    </w:rPr>
  </w:style>
  <w:style w:type="paragraph" w:styleId="TOC3">
    <w:name w:val="toc 3"/>
    <w:basedOn w:val="Normal"/>
    <w:next w:val="Normal"/>
    <w:autoRedefine/>
    <w:uiPriority w:val="39"/>
    <w:unhideWhenUsed/>
    <w:rsid w:val="00E077DC"/>
    <w:pPr>
      <w:spacing w:after="100"/>
      <w:ind w:left="440"/>
    </w:pPr>
  </w:style>
  <w:style w:type="character" w:customStyle="1" w:styleId="UnresolvedMention3">
    <w:name w:val="Unresolved Mention3"/>
    <w:basedOn w:val="DefaultParagraphFont"/>
    <w:uiPriority w:val="99"/>
    <w:semiHidden/>
    <w:unhideWhenUsed/>
    <w:rsid w:val="007F153B"/>
    <w:rPr>
      <w:color w:val="808080"/>
      <w:shd w:val="clear" w:color="auto" w:fill="E6E6E6"/>
    </w:rPr>
  </w:style>
  <w:style w:type="character" w:customStyle="1" w:styleId="UnresolvedMention4">
    <w:name w:val="Unresolved Mention4"/>
    <w:basedOn w:val="DefaultParagraphFont"/>
    <w:uiPriority w:val="99"/>
    <w:semiHidden/>
    <w:unhideWhenUsed/>
    <w:rsid w:val="00B80F95"/>
    <w:rPr>
      <w:color w:val="808080"/>
      <w:shd w:val="clear" w:color="auto" w:fill="E6E6E6"/>
    </w:rPr>
  </w:style>
  <w:style w:type="character" w:styleId="UnresolvedMention">
    <w:name w:val="Unresolved Mention"/>
    <w:basedOn w:val="DefaultParagraphFont"/>
    <w:uiPriority w:val="99"/>
    <w:semiHidden/>
    <w:unhideWhenUsed/>
    <w:rsid w:val="00F567F4"/>
    <w:rPr>
      <w:color w:val="808080"/>
      <w:shd w:val="clear" w:color="auto" w:fill="E6E6E6"/>
    </w:rPr>
  </w:style>
  <w:style w:type="paragraph" w:styleId="Header">
    <w:name w:val="header"/>
    <w:basedOn w:val="Normal"/>
    <w:link w:val="HeaderChar"/>
    <w:uiPriority w:val="99"/>
    <w:unhideWhenUsed/>
    <w:rsid w:val="00DE28D8"/>
    <w:pPr>
      <w:tabs>
        <w:tab w:val="center" w:pos="4513"/>
        <w:tab w:val="right" w:pos="9026"/>
      </w:tabs>
    </w:pPr>
  </w:style>
  <w:style w:type="character" w:customStyle="1" w:styleId="HeaderChar">
    <w:name w:val="Header Char"/>
    <w:basedOn w:val="DefaultParagraphFont"/>
    <w:link w:val="Header"/>
    <w:uiPriority w:val="99"/>
    <w:rsid w:val="00DE28D8"/>
    <w:rPr>
      <w:rFonts w:eastAsia="Times New Roman" w:cs="Times New Roman"/>
      <w:szCs w:val="24"/>
      <w:lang w:val="en-GB"/>
    </w:rPr>
  </w:style>
  <w:style w:type="character" w:customStyle="1" w:styleId="a-size-base">
    <w:name w:val="a-size-base"/>
    <w:basedOn w:val="DefaultParagraphFont"/>
    <w:rsid w:val="00DB7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0049">
      <w:bodyDiv w:val="1"/>
      <w:marLeft w:val="0"/>
      <w:marRight w:val="0"/>
      <w:marTop w:val="0"/>
      <w:marBottom w:val="0"/>
      <w:divBdr>
        <w:top w:val="none" w:sz="0" w:space="0" w:color="auto"/>
        <w:left w:val="none" w:sz="0" w:space="0" w:color="auto"/>
        <w:bottom w:val="none" w:sz="0" w:space="0" w:color="auto"/>
        <w:right w:val="none" w:sz="0" w:space="0" w:color="auto"/>
      </w:divBdr>
    </w:div>
    <w:div w:id="14116811">
      <w:bodyDiv w:val="1"/>
      <w:marLeft w:val="0"/>
      <w:marRight w:val="0"/>
      <w:marTop w:val="0"/>
      <w:marBottom w:val="0"/>
      <w:divBdr>
        <w:top w:val="none" w:sz="0" w:space="0" w:color="auto"/>
        <w:left w:val="none" w:sz="0" w:space="0" w:color="auto"/>
        <w:bottom w:val="none" w:sz="0" w:space="0" w:color="auto"/>
        <w:right w:val="none" w:sz="0" w:space="0" w:color="auto"/>
      </w:divBdr>
    </w:div>
    <w:div w:id="23479470">
      <w:bodyDiv w:val="1"/>
      <w:marLeft w:val="0"/>
      <w:marRight w:val="0"/>
      <w:marTop w:val="0"/>
      <w:marBottom w:val="0"/>
      <w:divBdr>
        <w:top w:val="none" w:sz="0" w:space="0" w:color="auto"/>
        <w:left w:val="none" w:sz="0" w:space="0" w:color="auto"/>
        <w:bottom w:val="none" w:sz="0" w:space="0" w:color="auto"/>
        <w:right w:val="none" w:sz="0" w:space="0" w:color="auto"/>
      </w:divBdr>
    </w:div>
    <w:div w:id="90664705">
      <w:bodyDiv w:val="1"/>
      <w:marLeft w:val="0"/>
      <w:marRight w:val="0"/>
      <w:marTop w:val="0"/>
      <w:marBottom w:val="0"/>
      <w:divBdr>
        <w:top w:val="none" w:sz="0" w:space="0" w:color="auto"/>
        <w:left w:val="none" w:sz="0" w:space="0" w:color="auto"/>
        <w:bottom w:val="none" w:sz="0" w:space="0" w:color="auto"/>
        <w:right w:val="none" w:sz="0" w:space="0" w:color="auto"/>
      </w:divBdr>
    </w:div>
    <w:div w:id="243999355">
      <w:bodyDiv w:val="1"/>
      <w:marLeft w:val="0"/>
      <w:marRight w:val="0"/>
      <w:marTop w:val="0"/>
      <w:marBottom w:val="0"/>
      <w:divBdr>
        <w:top w:val="none" w:sz="0" w:space="0" w:color="auto"/>
        <w:left w:val="none" w:sz="0" w:space="0" w:color="auto"/>
        <w:bottom w:val="none" w:sz="0" w:space="0" w:color="auto"/>
        <w:right w:val="none" w:sz="0" w:space="0" w:color="auto"/>
      </w:divBdr>
    </w:div>
    <w:div w:id="278100644">
      <w:bodyDiv w:val="1"/>
      <w:marLeft w:val="0"/>
      <w:marRight w:val="0"/>
      <w:marTop w:val="0"/>
      <w:marBottom w:val="0"/>
      <w:divBdr>
        <w:top w:val="none" w:sz="0" w:space="0" w:color="auto"/>
        <w:left w:val="none" w:sz="0" w:space="0" w:color="auto"/>
        <w:bottom w:val="none" w:sz="0" w:space="0" w:color="auto"/>
        <w:right w:val="none" w:sz="0" w:space="0" w:color="auto"/>
      </w:divBdr>
    </w:div>
    <w:div w:id="398135313">
      <w:bodyDiv w:val="1"/>
      <w:marLeft w:val="0"/>
      <w:marRight w:val="0"/>
      <w:marTop w:val="0"/>
      <w:marBottom w:val="0"/>
      <w:divBdr>
        <w:top w:val="none" w:sz="0" w:space="0" w:color="auto"/>
        <w:left w:val="none" w:sz="0" w:space="0" w:color="auto"/>
        <w:bottom w:val="none" w:sz="0" w:space="0" w:color="auto"/>
        <w:right w:val="none" w:sz="0" w:space="0" w:color="auto"/>
      </w:divBdr>
    </w:div>
    <w:div w:id="403914158">
      <w:bodyDiv w:val="1"/>
      <w:marLeft w:val="0"/>
      <w:marRight w:val="0"/>
      <w:marTop w:val="0"/>
      <w:marBottom w:val="0"/>
      <w:divBdr>
        <w:top w:val="none" w:sz="0" w:space="0" w:color="auto"/>
        <w:left w:val="none" w:sz="0" w:space="0" w:color="auto"/>
        <w:bottom w:val="none" w:sz="0" w:space="0" w:color="auto"/>
        <w:right w:val="none" w:sz="0" w:space="0" w:color="auto"/>
      </w:divBdr>
    </w:div>
    <w:div w:id="455566033">
      <w:bodyDiv w:val="1"/>
      <w:marLeft w:val="0"/>
      <w:marRight w:val="0"/>
      <w:marTop w:val="0"/>
      <w:marBottom w:val="0"/>
      <w:divBdr>
        <w:top w:val="none" w:sz="0" w:space="0" w:color="auto"/>
        <w:left w:val="none" w:sz="0" w:space="0" w:color="auto"/>
        <w:bottom w:val="none" w:sz="0" w:space="0" w:color="auto"/>
        <w:right w:val="none" w:sz="0" w:space="0" w:color="auto"/>
      </w:divBdr>
      <w:divsChild>
        <w:div w:id="139808060">
          <w:marLeft w:val="0"/>
          <w:marRight w:val="0"/>
          <w:marTop w:val="216"/>
          <w:marBottom w:val="0"/>
          <w:divBdr>
            <w:top w:val="none" w:sz="0" w:space="0" w:color="auto"/>
            <w:left w:val="none" w:sz="0" w:space="0" w:color="auto"/>
            <w:bottom w:val="none" w:sz="0" w:space="0" w:color="auto"/>
            <w:right w:val="none" w:sz="0" w:space="0" w:color="auto"/>
          </w:divBdr>
        </w:div>
        <w:div w:id="1193416201">
          <w:marLeft w:val="0"/>
          <w:marRight w:val="0"/>
          <w:marTop w:val="216"/>
          <w:marBottom w:val="0"/>
          <w:divBdr>
            <w:top w:val="none" w:sz="0" w:space="0" w:color="auto"/>
            <w:left w:val="none" w:sz="0" w:space="0" w:color="auto"/>
            <w:bottom w:val="none" w:sz="0" w:space="0" w:color="auto"/>
            <w:right w:val="none" w:sz="0" w:space="0" w:color="auto"/>
          </w:divBdr>
        </w:div>
        <w:div w:id="410200208">
          <w:marLeft w:val="0"/>
          <w:marRight w:val="0"/>
          <w:marTop w:val="216"/>
          <w:marBottom w:val="0"/>
          <w:divBdr>
            <w:top w:val="none" w:sz="0" w:space="0" w:color="auto"/>
            <w:left w:val="none" w:sz="0" w:space="0" w:color="auto"/>
            <w:bottom w:val="none" w:sz="0" w:space="0" w:color="auto"/>
            <w:right w:val="none" w:sz="0" w:space="0" w:color="auto"/>
          </w:divBdr>
        </w:div>
        <w:div w:id="2114666448">
          <w:marLeft w:val="0"/>
          <w:marRight w:val="0"/>
          <w:marTop w:val="216"/>
          <w:marBottom w:val="0"/>
          <w:divBdr>
            <w:top w:val="none" w:sz="0" w:space="0" w:color="auto"/>
            <w:left w:val="none" w:sz="0" w:space="0" w:color="auto"/>
            <w:bottom w:val="none" w:sz="0" w:space="0" w:color="auto"/>
            <w:right w:val="none" w:sz="0" w:space="0" w:color="auto"/>
          </w:divBdr>
        </w:div>
      </w:divsChild>
    </w:div>
    <w:div w:id="505560979">
      <w:bodyDiv w:val="1"/>
      <w:marLeft w:val="0"/>
      <w:marRight w:val="0"/>
      <w:marTop w:val="0"/>
      <w:marBottom w:val="0"/>
      <w:divBdr>
        <w:top w:val="none" w:sz="0" w:space="0" w:color="auto"/>
        <w:left w:val="none" w:sz="0" w:space="0" w:color="auto"/>
        <w:bottom w:val="none" w:sz="0" w:space="0" w:color="auto"/>
        <w:right w:val="none" w:sz="0" w:space="0" w:color="auto"/>
      </w:divBdr>
    </w:div>
    <w:div w:id="649939956">
      <w:bodyDiv w:val="1"/>
      <w:marLeft w:val="0"/>
      <w:marRight w:val="0"/>
      <w:marTop w:val="0"/>
      <w:marBottom w:val="0"/>
      <w:divBdr>
        <w:top w:val="none" w:sz="0" w:space="0" w:color="auto"/>
        <w:left w:val="none" w:sz="0" w:space="0" w:color="auto"/>
        <w:bottom w:val="none" w:sz="0" w:space="0" w:color="auto"/>
        <w:right w:val="none" w:sz="0" w:space="0" w:color="auto"/>
      </w:divBdr>
    </w:div>
    <w:div w:id="653335099">
      <w:bodyDiv w:val="1"/>
      <w:marLeft w:val="0"/>
      <w:marRight w:val="0"/>
      <w:marTop w:val="0"/>
      <w:marBottom w:val="0"/>
      <w:divBdr>
        <w:top w:val="none" w:sz="0" w:space="0" w:color="auto"/>
        <w:left w:val="none" w:sz="0" w:space="0" w:color="auto"/>
        <w:bottom w:val="none" w:sz="0" w:space="0" w:color="auto"/>
        <w:right w:val="none" w:sz="0" w:space="0" w:color="auto"/>
      </w:divBdr>
    </w:div>
    <w:div w:id="772096441">
      <w:bodyDiv w:val="1"/>
      <w:marLeft w:val="0"/>
      <w:marRight w:val="0"/>
      <w:marTop w:val="0"/>
      <w:marBottom w:val="0"/>
      <w:divBdr>
        <w:top w:val="none" w:sz="0" w:space="0" w:color="auto"/>
        <w:left w:val="none" w:sz="0" w:space="0" w:color="auto"/>
        <w:bottom w:val="none" w:sz="0" w:space="0" w:color="auto"/>
        <w:right w:val="none" w:sz="0" w:space="0" w:color="auto"/>
      </w:divBdr>
    </w:div>
    <w:div w:id="903179590">
      <w:bodyDiv w:val="1"/>
      <w:marLeft w:val="0"/>
      <w:marRight w:val="0"/>
      <w:marTop w:val="0"/>
      <w:marBottom w:val="0"/>
      <w:divBdr>
        <w:top w:val="none" w:sz="0" w:space="0" w:color="auto"/>
        <w:left w:val="none" w:sz="0" w:space="0" w:color="auto"/>
        <w:bottom w:val="none" w:sz="0" w:space="0" w:color="auto"/>
        <w:right w:val="none" w:sz="0" w:space="0" w:color="auto"/>
      </w:divBdr>
    </w:div>
    <w:div w:id="936209257">
      <w:bodyDiv w:val="1"/>
      <w:marLeft w:val="0"/>
      <w:marRight w:val="0"/>
      <w:marTop w:val="0"/>
      <w:marBottom w:val="0"/>
      <w:divBdr>
        <w:top w:val="none" w:sz="0" w:space="0" w:color="auto"/>
        <w:left w:val="none" w:sz="0" w:space="0" w:color="auto"/>
        <w:bottom w:val="none" w:sz="0" w:space="0" w:color="auto"/>
        <w:right w:val="none" w:sz="0" w:space="0" w:color="auto"/>
      </w:divBdr>
    </w:div>
    <w:div w:id="999432431">
      <w:bodyDiv w:val="1"/>
      <w:marLeft w:val="0"/>
      <w:marRight w:val="0"/>
      <w:marTop w:val="0"/>
      <w:marBottom w:val="0"/>
      <w:divBdr>
        <w:top w:val="none" w:sz="0" w:space="0" w:color="auto"/>
        <w:left w:val="none" w:sz="0" w:space="0" w:color="auto"/>
        <w:bottom w:val="none" w:sz="0" w:space="0" w:color="auto"/>
        <w:right w:val="none" w:sz="0" w:space="0" w:color="auto"/>
      </w:divBdr>
    </w:div>
    <w:div w:id="1045520901">
      <w:bodyDiv w:val="1"/>
      <w:marLeft w:val="0"/>
      <w:marRight w:val="0"/>
      <w:marTop w:val="0"/>
      <w:marBottom w:val="0"/>
      <w:divBdr>
        <w:top w:val="none" w:sz="0" w:space="0" w:color="auto"/>
        <w:left w:val="none" w:sz="0" w:space="0" w:color="auto"/>
        <w:bottom w:val="none" w:sz="0" w:space="0" w:color="auto"/>
        <w:right w:val="none" w:sz="0" w:space="0" w:color="auto"/>
      </w:divBdr>
    </w:div>
    <w:div w:id="1070615819">
      <w:bodyDiv w:val="1"/>
      <w:marLeft w:val="0"/>
      <w:marRight w:val="0"/>
      <w:marTop w:val="0"/>
      <w:marBottom w:val="0"/>
      <w:divBdr>
        <w:top w:val="none" w:sz="0" w:space="0" w:color="auto"/>
        <w:left w:val="none" w:sz="0" w:space="0" w:color="auto"/>
        <w:bottom w:val="none" w:sz="0" w:space="0" w:color="auto"/>
        <w:right w:val="none" w:sz="0" w:space="0" w:color="auto"/>
      </w:divBdr>
    </w:div>
    <w:div w:id="1096168553">
      <w:bodyDiv w:val="1"/>
      <w:marLeft w:val="0"/>
      <w:marRight w:val="0"/>
      <w:marTop w:val="0"/>
      <w:marBottom w:val="0"/>
      <w:divBdr>
        <w:top w:val="none" w:sz="0" w:space="0" w:color="auto"/>
        <w:left w:val="none" w:sz="0" w:space="0" w:color="auto"/>
        <w:bottom w:val="none" w:sz="0" w:space="0" w:color="auto"/>
        <w:right w:val="none" w:sz="0" w:space="0" w:color="auto"/>
      </w:divBdr>
    </w:div>
    <w:div w:id="1113942138">
      <w:bodyDiv w:val="1"/>
      <w:marLeft w:val="0"/>
      <w:marRight w:val="0"/>
      <w:marTop w:val="0"/>
      <w:marBottom w:val="0"/>
      <w:divBdr>
        <w:top w:val="none" w:sz="0" w:space="0" w:color="auto"/>
        <w:left w:val="none" w:sz="0" w:space="0" w:color="auto"/>
        <w:bottom w:val="none" w:sz="0" w:space="0" w:color="auto"/>
        <w:right w:val="none" w:sz="0" w:space="0" w:color="auto"/>
      </w:divBdr>
    </w:div>
    <w:div w:id="1199389268">
      <w:bodyDiv w:val="1"/>
      <w:marLeft w:val="0"/>
      <w:marRight w:val="0"/>
      <w:marTop w:val="0"/>
      <w:marBottom w:val="0"/>
      <w:divBdr>
        <w:top w:val="none" w:sz="0" w:space="0" w:color="auto"/>
        <w:left w:val="none" w:sz="0" w:space="0" w:color="auto"/>
        <w:bottom w:val="none" w:sz="0" w:space="0" w:color="auto"/>
        <w:right w:val="none" w:sz="0" w:space="0" w:color="auto"/>
      </w:divBdr>
    </w:div>
    <w:div w:id="1249190397">
      <w:bodyDiv w:val="1"/>
      <w:marLeft w:val="0"/>
      <w:marRight w:val="0"/>
      <w:marTop w:val="0"/>
      <w:marBottom w:val="0"/>
      <w:divBdr>
        <w:top w:val="none" w:sz="0" w:space="0" w:color="auto"/>
        <w:left w:val="none" w:sz="0" w:space="0" w:color="auto"/>
        <w:bottom w:val="none" w:sz="0" w:space="0" w:color="auto"/>
        <w:right w:val="none" w:sz="0" w:space="0" w:color="auto"/>
      </w:divBdr>
    </w:div>
    <w:div w:id="1252621987">
      <w:bodyDiv w:val="1"/>
      <w:marLeft w:val="0"/>
      <w:marRight w:val="0"/>
      <w:marTop w:val="0"/>
      <w:marBottom w:val="0"/>
      <w:divBdr>
        <w:top w:val="none" w:sz="0" w:space="0" w:color="auto"/>
        <w:left w:val="none" w:sz="0" w:space="0" w:color="auto"/>
        <w:bottom w:val="none" w:sz="0" w:space="0" w:color="auto"/>
        <w:right w:val="none" w:sz="0" w:space="0" w:color="auto"/>
      </w:divBdr>
    </w:div>
    <w:div w:id="1344434436">
      <w:bodyDiv w:val="1"/>
      <w:marLeft w:val="0"/>
      <w:marRight w:val="0"/>
      <w:marTop w:val="0"/>
      <w:marBottom w:val="0"/>
      <w:divBdr>
        <w:top w:val="none" w:sz="0" w:space="0" w:color="auto"/>
        <w:left w:val="none" w:sz="0" w:space="0" w:color="auto"/>
        <w:bottom w:val="none" w:sz="0" w:space="0" w:color="auto"/>
        <w:right w:val="none" w:sz="0" w:space="0" w:color="auto"/>
      </w:divBdr>
    </w:div>
    <w:div w:id="1400712283">
      <w:bodyDiv w:val="1"/>
      <w:marLeft w:val="0"/>
      <w:marRight w:val="0"/>
      <w:marTop w:val="0"/>
      <w:marBottom w:val="0"/>
      <w:divBdr>
        <w:top w:val="none" w:sz="0" w:space="0" w:color="auto"/>
        <w:left w:val="none" w:sz="0" w:space="0" w:color="auto"/>
        <w:bottom w:val="none" w:sz="0" w:space="0" w:color="auto"/>
        <w:right w:val="none" w:sz="0" w:space="0" w:color="auto"/>
      </w:divBdr>
    </w:div>
    <w:div w:id="1503200287">
      <w:bodyDiv w:val="1"/>
      <w:marLeft w:val="0"/>
      <w:marRight w:val="0"/>
      <w:marTop w:val="0"/>
      <w:marBottom w:val="0"/>
      <w:divBdr>
        <w:top w:val="none" w:sz="0" w:space="0" w:color="auto"/>
        <w:left w:val="none" w:sz="0" w:space="0" w:color="auto"/>
        <w:bottom w:val="none" w:sz="0" w:space="0" w:color="auto"/>
        <w:right w:val="none" w:sz="0" w:space="0" w:color="auto"/>
      </w:divBdr>
    </w:div>
    <w:div w:id="1551762888">
      <w:bodyDiv w:val="1"/>
      <w:marLeft w:val="0"/>
      <w:marRight w:val="0"/>
      <w:marTop w:val="0"/>
      <w:marBottom w:val="0"/>
      <w:divBdr>
        <w:top w:val="none" w:sz="0" w:space="0" w:color="auto"/>
        <w:left w:val="none" w:sz="0" w:space="0" w:color="auto"/>
        <w:bottom w:val="none" w:sz="0" w:space="0" w:color="auto"/>
        <w:right w:val="none" w:sz="0" w:space="0" w:color="auto"/>
      </w:divBdr>
    </w:div>
    <w:div w:id="1699429407">
      <w:bodyDiv w:val="1"/>
      <w:marLeft w:val="0"/>
      <w:marRight w:val="0"/>
      <w:marTop w:val="0"/>
      <w:marBottom w:val="0"/>
      <w:divBdr>
        <w:top w:val="none" w:sz="0" w:space="0" w:color="auto"/>
        <w:left w:val="none" w:sz="0" w:space="0" w:color="auto"/>
        <w:bottom w:val="none" w:sz="0" w:space="0" w:color="auto"/>
        <w:right w:val="none" w:sz="0" w:space="0" w:color="auto"/>
      </w:divBdr>
    </w:div>
    <w:div w:id="1866941020">
      <w:bodyDiv w:val="1"/>
      <w:marLeft w:val="0"/>
      <w:marRight w:val="0"/>
      <w:marTop w:val="0"/>
      <w:marBottom w:val="0"/>
      <w:divBdr>
        <w:top w:val="none" w:sz="0" w:space="0" w:color="auto"/>
        <w:left w:val="none" w:sz="0" w:space="0" w:color="auto"/>
        <w:bottom w:val="none" w:sz="0" w:space="0" w:color="auto"/>
        <w:right w:val="none" w:sz="0" w:space="0" w:color="auto"/>
      </w:divBdr>
    </w:div>
    <w:div w:id="1882017733">
      <w:bodyDiv w:val="1"/>
      <w:marLeft w:val="0"/>
      <w:marRight w:val="0"/>
      <w:marTop w:val="0"/>
      <w:marBottom w:val="0"/>
      <w:divBdr>
        <w:top w:val="none" w:sz="0" w:space="0" w:color="auto"/>
        <w:left w:val="none" w:sz="0" w:space="0" w:color="auto"/>
        <w:bottom w:val="none" w:sz="0" w:space="0" w:color="auto"/>
        <w:right w:val="none" w:sz="0" w:space="0" w:color="auto"/>
      </w:divBdr>
    </w:div>
    <w:div w:id="1966305325">
      <w:bodyDiv w:val="1"/>
      <w:marLeft w:val="0"/>
      <w:marRight w:val="0"/>
      <w:marTop w:val="0"/>
      <w:marBottom w:val="0"/>
      <w:divBdr>
        <w:top w:val="none" w:sz="0" w:space="0" w:color="auto"/>
        <w:left w:val="none" w:sz="0" w:space="0" w:color="auto"/>
        <w:bottom w:val="none" w:sz="0" w:space="0" w:color="auto"/>
        <w:right w:val="none" w:sz="0" w:space="0" w:color="auto"/>
      </w:divBdr>
    </w:div>
    <w:div w:id="1981424104">
      <w:bodyDiv w:val="1"/>
      <w:marLeft w:val="0"/>
      <w:marRight w:val="0"/>
      <w:marTop w:val="0"/>
      <w:marBottom w:val="0"/>
      <w:divBdr>
        <w:top w:val="none" w:sz="0" w:space="0" w:color="auto"/>
        <w:left w:val="none" w:sz="0" w:space="0" w:color="auto"/>
        <w:bottom w:val="none" w:sz="0" w:space="0" w:color="auto"/>
        <w:right w:val="none" w:sz="0" w:space="0" w:color="auto"/>
      </w:divBdr>
    </w:div>
    <w:div w:id="2087919014">
      <w:bodyDiv w:val="1"/>
      <w:marLeft w:val="0"/>
      <w:marRight w:val="0"/>
      <w:marTop w:val="0"/>
      <w:marBottom w:val="0"/>
      <w:divBdr>
        <w:top w:val="none" w:sz="0" w:space="0" w:color="auto"/>
        <w:left w:val="none" w:sz="0" w:space="0" w:color="auto"/>
        <w:bottom w:val="none" w:sz="0" w:space="0" w:color="auto"/>
        <w:right w:val="none" w:sz="0" w:space="0" w:color="auto"/>
      </w:divBdr>
    </w:div>
    <w:div w:id="2140418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45897-1D32-40D5-8ADF-3DE42B86C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7657</Words>
  <Characters>48245</Characters>
  <Application>Microsoft Office Word</Application>
  <DocSecurity>0</DocSecurity>
  <Lines>402</Lines>
  <Paragraphs>111</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55791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dc:creator>
  <cp:keywords/>
  <dc:description/>
  <cp:lastModifiedBy>MS</cp:lastModifiedBy>
  <cp:revision>3</cp:revision>
  <cp:lastPrinted>2018-04-18T23:04:00Z</cp:lastPrinted>
  <dcterms:created xsi:type="dcterms:W3CDTF">2018-08-04T20:35:00Z</dcterms:created>
  <dcterms:modified xsi:type="dcterms:W3CDTF">2018-08-04T21:02:00Z</dcterms:modified>
</cp:coreProperties>
</file>