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C9515" w14:textId="74980F13" w:rsidR="00936399" w:rsidRDefault="00E71541" w:rsidP="00E71541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Report </w:t>
      </w:r>
    </w:p>
    <w:p w14:paraId="08873E40" w14:textId="21523DD9" w:rsidR="000D0059" w:rsidRDefault="00B17858" w:rsidP="00E71541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Numismatics</w:t>
      </w:r>
      <w:r w:rsidR="000D0059">
        <w:rPr>
          <w:rFonts w:ascii="Times New Roman" w:hAnsi="Times New Roman" w:cs="Times New Roman"/>
          <w:sz w:val="24"/>
        </w:rPr>
        <w:t xml:space="preserve"> in the Rhine area </w:t>
      </w:r>
    </w:p>
    <w:p w14:paraId="245A0605" w14:textId="16207507" w:rsidR="00E71541" w:rsidRDefault="00E71541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77635D73" w14:textId="7C8AE182" w:rsidR="00AD0019" w:rsidRDefault="00FE4CB8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During the late iron age </w:t>
      </w:r>
      <w:r w:rsidR="00D1094D">
        <w:rPr>
          <w:rFonts w:ascii="Times New Roman" w:hAnsi="Times New Roman" w:cs="Times New Roman"/>
          <w:sz w:val="24"/>
        </w:rPr>
        <w:t xml:space="preserve">societies in the rhine area formed the northern </w:t>
      </w:r>
      <w:r w:rsidR="0028230F">
        <w:rPr>
          <w:rFonts w:ascii="Times New Roman" w:hAnsi="Times New Roman" w:cs="Times New Roman"/>
          <w:sz w:val="24"/>
        </w:rPr>
        <w:t xml:space="preserve">border of </w:t>
      </w:r>
      <w:r w:rsidR="00095F40">
        <w:rPr>
          <w:rFonts w:ascii="Times New Roman" w:hAnsi="Times New Roman" w:cs="Times New Roman"/>
          <w:sz w:val="24"/>
        </w:rPr>
        <w:t xml:space="preserve">the </w:t>
      </w:r>
      <w:r w:rsidR="0028230F">
        <w:rPr>
          <w:rFonts w:ascii="Times New Roman" w:hAnsi="Times New Roman" w:cs="Times New Roman"/>
          <w:sz w:val="24"/>
        </w:rPr>
        <w:t xml:space="preserve">La </w:t>
      </w:r>
      <w:proofErr w:type="spellStart"/>
      <w:r w:rsidR="0028230F">
        <w:rPr>
          <w:rFonts w:ascii="Times New Roman" w:hAnsi="Times New Roman" w:cs="Times New Roman"/>
          <w:sz w:val="24"/>
        </w:rPr>
        <w:t>Tene</w:t>
      </w:r>
      <w:proofErr w:type="spellEnd"/>
      <w:r w:rsidR="0028230F">
        <w:rPr>
          <w:rFonts w:ascii="Times New Roman" w:hAnsi="Times New Roman" w:cs="Times New Roman"/>
          <w:sz w:val="24"/>
        </w:rPr>
        <w:t xml:space="preserve"> culture</w:t>
      </w:r>
      <w:r w:rsidR="0062443A">
        <w:rPr>
          <w:rFonts w:ascii="Times New Roman" w:hAnsi="Times New Roman" w:cs="Times New Roman"/>
          <w:sz w:val="24"/>
        </w:rPr>
        <w:t>.</w:t>
      </w:r>
      <w:r w:rsidR="00DE7A06">
        <w:rPr>
          <w:rStyle w:val="FootnoteReference"/>
          <w:rFonts w:ascii="Times New Roman" w:hAnsi="Times New Roman" w:cs="Times New Roman"/>
          <w:sz w:val="24"/>
        </w:rPr>
        <w:footnoteReference w:id="1"/>
      </w:r>
      <w:r w:rsidR="0062443A">
        <w:rPr>
          <w:rFonts w:ascii="Times New Roman" w:hAnsi="Times New Roman" w:cs="Times New Roman"/>
          <w:sz w:val="24"/>
        </w:rPr>
        <w:t xml:space="preserve"> </w:t>
      </w:r>
      <w:r w:rsidR="00667530">
        <w:rPr>
          <w:rFonts w:ascii="Times New Roman" w:hAnsi="Times New Roman" w:cs="Times New Roman"/>
          <w:sz w:val="24"/>
        </w:rPr>
        <w:t xml:space="preserve"> </w:t>
      </w:r>
      <w:r w:rsidR="00185DD6">
        <w:rPr>
          <w:rFonts w:ascii="Times New Roman" w:hAnsi="Times New Roman" w:cs="Times New Roman"/>
          <w:sz w:val="24"/>
        </w:rPr>
        <w:t>Fernandez-</w:t>
      </w:r>
      <w:proofErr w:type="spellStart"/>
      <w:r w:rsidR="00185DD6">
        <w:rPr>
          <w:rFonts w:ascii="Times New Roman" w:hAnsi="Times New Roman" w:cs="Times New Roman"/>
          <w:sz w:val="24"/>
        </w:rPr>
        <w:t>Gotz</w:t>
      </w:r>
      <w:proofErr w:type="spellEnd"/>
      <w:r w:rsidR="00185DD6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185DD6">
        <w:rPr>
          <w:rFonts w:ascii="Times New Roman" w:hAnsi="Times New Roman" w:cs="Times New Roman"/>
          <w:sz w:val="24"/>
        </w:rPr>
        <w:t>Roymans</w:t>
      </w:r>
      <w:proofErr w:type="spellEnd"/>
      <w:r w:rsidR="00185DD6">
        <w:rPr>
          <w:rFonts w:ascii="Times New Roman" w:hAnsi="Times New Roman" w:cs="Times New Roman"/>
          <w:sz w:val="24"/>
        </w:rPr>
        <w:t xml:space="preserve"> state that in the Middle Rhine area </w:t>
      </w:r>
      <w:r w:rsidR="00F05B7E">
        <w:rPr>
          <w:rFonts w:ascii="Times New Roman" w:hAnsi="Times New Roman" w:cs="Times New Roman"/>
          <w:sz w:val="24"/>
        </w:rPr>
        <w:t xml:space="preserve">the main sanctuaries appear to be located within fortified settlements, whereas in the </w:t>
      </w:r>
      <w:r w:rsidR="00444D5E">
        <w:rPr>
          <w:rFonts w:ascii="Times New Roman" w:hAnsi="Times New Roman" w:cs="Times New Roman"/>
          <w:sz w:val="24"/>
        </w:rPr>
        <w:t xml:space="preserve">Lower Rhine </w:t>
      </w:r>
      <w:r w:rsidR="00D0692B">
        <w:rPr>
          <w:rFonts w:ascii="Times New Roman" w:hAnsi="Times New Roman" w:cs="Times New Roman"/>
          <w:sz w:val="24"/>
        </w:rPr>
        <w:t>area</w:t>
      </w:r>
      <w:r w:rsidR="00444D5E">
        <w:rPr>
          <w:rFonts w:ascii="Times New Roman" w:hAnsi="Times New Roman" w:cs="Times New Roman"/>
          <w:sz w:val="24"/>
        </w:rPr>
        <w:t xml:space="preserve"> cult centres and fortified settlements are not linked</w:t>
      </w:r>
      <w:r w:rsidR="00936983">
        <w:rPr>
          <w:rFonts w:ascii="Times New Roman" w:hAnsi="Times New Roman" w:cs="Times New Roman"/>
          <w:sz w:val="24"/>
        </w:rPr>
        <w:t>.</w:t>
      </w:r>
      <w:r w:rsidR="00640C38">
        <w:rPr>
          <w:rStyle w:val="FootnoteReference"/>
          <w:rFonts w:ascii="Times New Roman" w:hAnsi="Times New Roman" w:cs="Times New Roman"/>
          <w:sz w:val="24"/>
        </w:rPr>
        <w:footnoteReference w:id="2"/>
      </w:r>
      <w:r w:rsidR="00936983">
        <w:rPr>
          <w:rFonts w:ascii="Times New Roman" w:hAnsi="Times New Roman" w:cs="Times New Roman"/>
          <w:sz w:val="24"/>
        </w:rPr>
        <w:t xml:space="preserve"> </w:t>
      </w:r>
      <w:r w:rsidR="001463E1">
        <w:rPr>
          <w:rFonts w:ascii="Times New Roman" w:hAnsi="Times New Roman" w:cs="Times New Roman"/>
          <w:sz w:val="24"/>
        </w:rPr>
        <w:t>Archaeological finds of coinage in th</w:t>
      </w:r>
      <w:r w:rsidR="00C006F6">
        <w:rPr>
          <w:rFonts w:ascii="Times New Roman" w:hAnsi="Times New Roman" w:cs="Times New Roman"/>
          <w:sz w:val="24"/>
        </w:rPr>
        <w:t xml:space="preserve">ese areas </w:t>
      </w:r>
      <w:r w:rsidR="001463E1">
        <w:rPr>
          <w:rFonts w:ascii="Times New Roman" w:hAnsi="Times New Roman" w:cs="Times New Roman"/>
          <w:sz w:val="24"/>
        </w:rPr>
        <w:t xml:space="preserve">began to appear in the </w:t>
      </w:r>
      <w:r w:rsidR="00EC39E9">
        <w:rPr>
          <w:rFonts w:ascii="Times New Roman" w:hAnsi="Times New Roman" w:cs="Times New Roman"/>
          <w:sz w:val="24"/>
        </w:rPr>
        <w:t>1980’s and the</w:t>
      </w:r>
      <w:r w:rsidR="000E4330">
        <w:rPr>
          <w:rFonts w:ascii="Times New Roman" w:hAnsi="Times New Roman" w:cs="Times New Roman"/>
          <w:sz w:val="24"/>
        </w:rPr>
        <w:t>re has been a</w:t>
      </w:r>
      <w:r w:rsidR="005C2F82">
        <w:rPr>
          <w:rFonts w:ascii="Times New Roman" w:hAnsi="Times New Roman" w:cs="Times New Roman"/>
          <w:sz w:val="24"/>
        </w:rPr>
        <w:t xml:space="preserve"> steady</w:t>
      </w:r>
      <w:r w:rsidR="000E4330">
        <w:rPr>
          <w:rFonts w:ascii="Times New Roman" w:hAnsi="Times New Roman" w:cs="Times New Roman"/>
          <w:sz w:val="24"/>
        </w:rPr>
        <w:t xml:space="preserve"> surge in discoveries of these ar</w:t>
      </w:r>
      <w:r w:rsidR="00382DB1">
        <w:rPr>
          <w:rFonts w:ascii="Times New Roman" w:hAnsi="Times New Roman" w:cs="Times New Roman"/>
          <w:sz w:val="24"/>
        </w:rPr>
        <w:t>tefacts</w:t>
      </w:r>
      <w:r w:rsidR="007869B2">
        <w:rPr>
          <w:rFonts w:ascii="Times New Roman" w:hAnsi="Times New Roman" w:cs="Times New Roman"/>
          <w:sz w:val="24"/>
        </w:rPr>
        <w:t xml:space="preserve"> since that time</w:t>
      </w:r>
      <w:r w:rsidR="00997301">
        <w:rPr>
          <w:rFonts w:ascii="Times New Roman" w:hAnsi="Times New Roman" w:cs="Times New Roman"/>
          <w:sz w:val="24"/>
        </w:rPr>
        <w:t>.</w:t>
      </w:r>
      <w:r w:rsidR="008A51D8">
        <w:rPr>
          <w:rStyle w:val="FootnoteReference"/>
          <w:rFonts w:ascii="Times New Roman" w:hAnsi="Times New Roman" w:cs="Times New Roman"/>
          <w:sz w:val="24"/>
        </w:rPr>
        <w:footnoteReference w:id="3"/>
      </w:r>
      <w:r w:rsidR="00691203">
        <w:rPr>
          <w:rFonts w:ascii="Times New Roman" w:hAnsi="Times New Roman" w:cs="Times New Roman"/>
          <w:sz w:val="24"/>
        </w:rPr>
        <w:t xml:space="preserve"> A focus point for </w:t>
      </w:r>
      <w:r w:rsidR="00785BD1">
        <w:rPr>
          <w:rFonts w:ascii="Times New Roman" w:hAnsi="Times New Roman" w:cs="Times New Roman"/>
          <w:sz w:val="24"/>
        </w:rPr>
        <w:t xml:space="preserve">these developments is the </w:t>
      </w:r>
      <w:r w:rsidR="001D4470">
        <w:rPr>
          <w:rFonts w:ascii="Times New Roman" w:hAnsi="Times New Roman" w:cs="Times New Roman"/>
          <w:sz w:val="24"/>
        </w:rPr>
        <w:t xml:space="preserve">distribution and attribution of the coins to specific tribes </w:t>
      </w:r>
      <w:r w:rsidR="00062973">
        <w:rPr>
          <w:rFonts w:ascii="Times New Roman" w:hAnsi="Times New Roman" w:cs="Times New Roman"/>
          <w:sz w:val="24"/>
        </w:rPr>
        <w:t>during the 2</w:t>
      </w:r>
      <w:r w:rsidR="00062973" w:rsidRPr="00062973">
        <w:rPr>
          <w:rFonts w:ascii="Times New Roman" w:hAnsi="Times New Roman" w:cs="Times New Roman"/>
          <w:sz w:val="24"/>
          <w:vertAlign w:val="superscript"/>
        </w:rPr>
        <w:t>nd</w:t>
      </w:r>
      <w:r w:rsidR="00062973">
        <w:rPr>
          <w:rFonts w:ascii="Times New Roman" w:hAnsi="Times New Roman" w:cs="Times New Roman"/>
          <w:sz w:val="24"/>
        </w:rPr>
        <w:t xml:space="preserve"> century BC.</w:t>
      </w:r>
      <w:r w:rsidR="00E03B44">
        <w:rPr>
          <w:rStyle w:val="FootnoteReference"/>
          <w:rFonts w:ascii="Times New Roman" w:hAnsi="Times New Roman" w:cs="Times New Roman"/>
          <w:sz w:val="24"/>
        </w:rPr>
        <w:footnoteReference w:id="4"/>
      </w:r>
      <w:r w:rsidR="00062973">
        <w:rPr>
          <w:rFonts w:ascii="Times New Roman" w:hAnsi="Times New Roman" w:cs="Times New Roman"/>
          <w:sz w:val="24"/>
        </w:rPr>
        <w:t xml:space="preserve"> </w:t>
      </w:r>
      <w:r w:rsidR="008E68AC">
        <w:rPr>
          <w:rFonts w:ascii="Times New Roman" w:hAnsi="Times New Roman" w:cs="Times New Roman"/>
          <w:sz w:val="24"/>
        </w:rPr>
        <w:t xml:space="preserve">These coins have </w:t>
      </w:r>
      <w:r w:rsidR="00AF2938">
        <w:rPr>
          <w:rFonts w:ascii="Times New Roman" w:hAnsi="Times New Roman" w:cs="Times New Roman"/>
          <w:sz w:val="24"/>
        </w:rPr>
        <w:t>made a large contribution</w:t>
      </w:r>
      <w:r w:rsidR="00AB1250">
        <w:rPr>
          <w:rFonts w:ascii="Times New Roman" w:hAnsi="Times New Roman" w:cs="Times New Roman"/>
          <w:sz w:val="24"/>
        </w:rPr>
        <w:t xml:space="preserve"> to our understanding of Iron Age societies and the </w:t>
      </w:r>
      <w:r w:rsidR="00CE74B0">
        <w:rPr>
          <w:rFonts w:ascii="Times New Roman" w:hAnsi="Times New Roman" w:cs="Times New Roman"/>
          <w:sz w:val="24"/>
        </w:rPr>
        <w:t>‘Celtic’ a</w:t>
      </w:r>
      <w:r w:rsidR="00A566A9">
        <w:rPr>
          <w:rFonts w:ascii="Times New Roman" w:hAnsi="Times New Roman" w:cs="Times New Roman"/>
          <w:sz w:val="24"/>
        </w:rPr>
        <w:t>ssimilation</w:t>
      </w:r>
      <w:r w:rsidR="00CE74B0">
        <w:rPr>
          <w:rFonts w:ascii="Times New Roman" w:hAnsi="Times New Roman" w:cs="Times New Roman"/>
          <w:sz w:val="24"/>
        </w:rPr>
        <w:t xml:space="preserve"> into the Roman Empire</w:t>
      </w:r>
      <w:r w:rsidR="00D32940">
        <w:rPr>
          <w:rFonts w:ascii="Times New Roman" w:hAnsi="Times New Roman" w:cs="Times New Roman"/>
          <w:sz w:val="24"/>
        </w:rPr>
        <w:t>.</w:t>
      </w:r>
      <w:r w:rsidR="008A51D8">
        <w:rPr>
          <w:rStyle w:val="FootnoteReference"/>
          <w:rFonts w:ascii="Times New Roman" w:hAnsi="Times New Roman" w:cs="Times New Roman"/>
          <w:sz w:val="24"/>
        </w:rPr>
        <w:footnoteReference w:id="5"/>
      </w:r>
      <w:r w:rsidR="00D32940">
        <w:rPr>
          <w:rFonts w:ascii="Times New Roman" w:hAnsi="Times New Roman" w:cs="Times New Roman"/>
          <w:sz w:val="24"/>
        </w:rPr>
        <w:t xml:space="preserve"> </w:t>
      </w:r>
    </w:p>
    <w:p w14:paraId="4FB2D9C5" w14:textId="5E881184" w:rsidR="00BB6F0C" w:rsidRDefault="00391164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One of the </w:t>
      </w:r>
      <w:r w:rsidR="007D1BF8">
        <w:rPr>
          <w:rFonts w:ascii="Times New Roman" w:hAnsi="Times New Roman" w:cs="Times New Roman"/>
          <w:sz w:val="24"/>
        </w:rPr>
        <w:t>main focus</w:t>
      </w:r>
      <w:r w:rsidR="0085548F">
        <w:rPr>
          <w:rFonts w:ascii="Times New Roman" w:hAnsi="Times New Roman" w:cs="Times New Roman"/>
          <w:sz w:val="24"/>
        </w:rPr>
        <w:t xml:space="preserve"> of research</w:t>
      </w:r>
      <w:r w:rsidR="007D1BF8">
        <w:rPr>
          <w:rFonts w:ascii="Times New Roman" w:hAnsi="Times New Roman" w:cs="Times New Roman"/>
          <w:sz w:val="24"/>
        </w:rPr>
        <w:t xml:space="preserve"> into </w:t>
      </w:r>
      <w:r w:rsidR="003D6DA9">
        <w:rPr>
          <w:rFonts w:ascii="Times New Roman" w:hAnsi="Times New Roman" w:cs="Times New Roman"/>
          <w:sz w:val="24"/>
        </w:rPr>
        <w:t>Iron Age societies</w:t>
      </w:r>
      <w:r w:rsidR="007D1BF8">
        <w:rPr>
          <w:rFonts w:ascii="Times New Roman" w:hAnsi="Times New Roman" w:cs="Times New Roman"/>
          <w:sz w:val="24"/>
        </w:rPr>
        <w:t xml:space="preserve"> in the Rhine region is </w:t>
      </w:r>
      <w:r w:rsidR="00A073BB">
        <w:rPr>
          <w:rFonts w:ascii="Times New Roman" w:hAnsi="Times New Roman" w:cs="Times New Roman"/>
          <w:sz w:val="24"/>
        </w:rPr>
        <w:t>the social changes that occurred</w:t>
      </w:r>
      <w:r w:rsidR="00A33EAC">
        <w:rPr>
          <w:rFonts w:ascii="Times New Roman" w:hAnsi="Times New Roman" w:cs="Times New Roman"/>
          <w:sz w:val="24"/>
        </w:rPr>
        <w:t>.</w:t>
      </w:r>
      <w:r w:rsidR="002B3B01">
        <w:rPr>
          <w:rStyle w:val="FootnoteReference"/>
          <w:rFonts w:ascii="Times New Roman" w:hAnsi="Times New Roman" w:cs="Times New Roman"/>
          <w:sz w:val="24"/>
        </w:rPr>
        <w:footnoteReference w:id="6"/>
      </w:r>
      <w:r w:rsidR="00A33EAC">
        <w:rPr>
          <w:rFonts w:ascii="Times New Roman" w:hAnsi="Times New Roman" w:cs="Times New Roman"/>
          <w:sz w:val="24"/>
        </w:rPr>
        <w:t xml:space="preserve"> </w:t>
      </w:r>
      <w:r w:rsidR="00074A33">
        <w:rPr>
          <w:rFonts w:ascii="Times New Roman" w:hAnsi="Times New Roman" w:cs="Times New Roman"/>
          <w:sz w:val="24"/>
        </w:rPr>
        <w:t xml:space="preserve">The </w:t>
      </w:r>
      <w:r w:rsidR="008815AD">
        <w:rPr>
          <w:rFonts w:ascii="Times New Roman" w:hAnsi="Times New Roman" w:cs="Times New Roman"/>
          <w:sz w:val="24"/>
        </w:rPr>
        <w:t>a</w:t>
      </w:r>
      <w:r w:rsidR="003D6DA9">
        <w:rPr>
          <w:rFonts w:ascii="Times New Roman" w:hAnsi="Times New Roman" w:cs="Times New Roman"/>
          <w:sz w:val="24"/>
        </w:rPr>
        <w:t>rchaeological evidence</w:t>
      </w:r>
      <w:r w:rsidR="008815AD">
        <w:rPr>
          <w:rFonts w:ascii="Times New Roman" w:hAnsi="Times New Roman" w:cs="Times New Roman"/>
          <w:sz w:val="24"/>
        </w:rPr>
        <w:t xml:space="preserve"> shows that</w:t>
      </w:r>
      <w:r w:rsidR="003D6DA9">
        <w:rPr>
          <w:rFonts w:ascii="Times New Roman" w:hAnsi="Times New Roman" w:cs="Times New Roman"/>
          <w:sz w:val="24"/>
        </w:rPr>
        <w:t xml:space="preserve"> </w:t>
      </w:r>
      <w:r w:rsidR="00264E09">
        <w:rPr>
          <w:rFonts w:ascii="Times New Roman" w:hAnsi="Times New Roman" w:cs="Times New Roman"/>
          <w:sz w:val="24"/>
        </w:rPr>
        <w:t xml:space="preserve">social changes </w:t>
      </w:r>
      <w:r w:rsidR="0091061D">
        <w:rPr>
          <w:rFonts w:ascii="Times New Roman" w:hAnsi="Times New Roman" w:cs="Times New Roman"/>
          <w:sz w:val="24"/>
        </w:rPr>
        <w:t>can be characterised by</w:t>
      </w:r>
      <w:r w:rsidR="00264E09">
        <w:rPr>
          <w:rFonts w:ascii="Times New Roman" w:hAnsi="Times New Roman" w:cs="Times New Roman"/>
          <w:sz w:val="24"/>
        </w:rPr>
        <w:t xml:space="preserve"> </w:t>
      </w:r>
      <w:r w:rsidR="00D740FE">
        <w:rPr>
          <w:rFonts w:ascii="Times New Roman" w:hAnsi="Times New Roman" w:cs="Times New Roman"/>
          <w:sz w:val="24"/>
        </w:rPr>
        <w:t>large fortified settlements</w:t>
      </w:r>
      <w:r w:rsidR="00A06C16">
        <w:rPr>
          <w:rFonts w:ascii="Times New Roman" w:hAnsi="Times New Roman" w:cs="Times New Roman"/>
          <w:sz w:val="24"/>
        </w:rPr>
        <w:t xml:space="preserve"> becoming more popular</w:t>
      </w:r>
      <w:r w:rsidR="00D740FE">
        <w:rPr>
          <w:rFonts w:ascii="Times New Roman" w:hAnsi="Times New Roman" w:cs="Times New Roman"/>
          <w:sz w:val="24"/>
        </w:rPr>
        <w:t xml:space="preserve"> and a vastly increasing </w:t>
      </w:r>
      <w:r w:rsidR="00A06C16">
        <w:rPr>
          <w:rFonts w:ascii="Times New Roman" w:hAnsi="Times New Roman" w:cs="Times New Roman"/>
          <w:sz w:val="24"/>
        </w:rPr>
        <w:t>u</w:t>
      </w:r>
      <w:r w:rsidR="00D740FE">
        <w:rPr>
          <w:rFonts w:ascii="Times New Roman" w:hAnsi="Times New Roman" w:cs="Times New Roman"/>
          <w:sz w:val="24"/>
        </w:rPr>
        <w:t>se of coinage</w:t>
      </w:r>
      <w:r w:rsidR="00476D1A">
        <w:rPr>
          <w:rFonts w:ascii="Times New Roman" w:hAnsi="Times New Roman" w:cs="Times New Roman"/>
          <w:sz w:val="24"/>
        </w:rPr>
        <w:t>,</w:t>
      </w:r>
      <w:r w:rsidR="00D740FE">
        <w:rPr>
          <w:rFonts w:ascii="Times New Roman" w:hAnsi="Times New Roman" w:cs="Times New Roman"/>
          <w:sz w:val="24"/>
        </w:rPr>
        <w:t xml:space="preserve"> </w:t>
      </w:r>
      <w:r w:rsidR="00A54FAD">
        <w:rPr>
          <w:rFonts w:ascii="Times New Roman" w:hAnsi="Times New Roman" w:cs="Times New Roman"/>
          <w:sz w:val="24"/>
        </w:rPr>
        <w:t xml:space="preserve">which are typically associated with the </w:t>
      </w:r>
      <w:r w:rsidR="00E7471D">
        <w:rPr>
          <w:rFonts w:ascii="Times New Roman" w:hAnsi="Times New Roman" w:cs="Times New Roman"/>
          <w:sz w:val="24"/>
        </w:rPr>
        <w:t xml:space="preserve">La </w:t>
      </w:r>
      <w:proofErr w:type="spellStart"/>
      <w:r w:rsidR="00E7471D">
        <w:rPr>
          <w:rFonts w:ascii="Times New Roman" w:hAnsi="Times New Roman" w:cs="Times New Roman"/>
          <w:sz w:val="24"/>
        </w:rPr>
        <w:t>Tene</w:t>
      </w:r>
      <w:proofErr w:type="spellEnd"/>
      <w:r w:rsidR="00E7471D">
        <w:rPr>
          <w:rFonts w:ascii="Times New Roman" w:hAnsi="Times New Roman" w:cs="Times New Roman"/>
          <w:sz w:val="24"/>
        </w:rPr>
        <w:t xml:space="preserve"> culture.</w:t>
      </w:r>
      <w:r w:rsidR="00640C38">
        <w:rPr>
          <w:rStyle w:val="FootnoteReference"/>
          <w:rFonts w:ascii="Times New Roman" w:hAnsi="Times New Roman" w:cs="Times New Roman"/>
          <w:sz w:val="24"/>
        </w:rPr>
        <w:footnoteReference w:id="7"/>
      </w:r>
      <w:r w:rsidR="00E7471D">
        <w:rPr>
          <w:rFonts w:ascii="Times New Roman" w:hAnsi="Times New Roman" w:cs="Times New Roman"/>
          <w:sz w:val="24"/>
        </w:rPr>
        <w:t xml:space="preserve"> </w:t>
      </w:r>
    </w:p>
    <w:p w14:paraId="4F14F11F" w14:textId="77777777" w:rsidR="0030167D" w:rsidRDefault="0030167D" w:rsidP="0030167D">
      <w:pPr>
        <w:spacing w:line="480" w:lineRule="auto"/>
        <w:rPr>
          <w:rFonts w:ascii="Times New Roman" w:hAnsi="Times New Roman" w:cs="Times New Roman"/>
          <w:sz w:val="24"/>
        </w:rPr>
      </w:pPr>
    </w:p>
    <w:p w14:paraId="37002BF1" w14:textId="4BCED9ED" w:rsidR="0030167D" w:rsidRDefault="0030167D" w:rsidP="0030167D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the lower rhine region of mainland Europe there are multiple ‘Celtic’ sites that contain large amounts of archaeological evidence of coinage.</w:t>
      </w:r>
      <w:r>
        <w:rPr>
          <w:rStyle w:val="FootnoteReference"/>
          <w:rFonts w:ascii="Times New Roman" w:hAnsi="Times New Roman" w:cs="Times New Roman"/>
          <w:sz w:val="24"/>
        </w:rPr>
        <w:footnoteReference w:id="8"/>
      </w:r>
      <w:r>
        <w:rPr>
          <w:rFonts w:ascii="Times New Roman" w:hAnsi="Times New Roman" w:cs="Times New Roman"/>
          <w:sz w:val="24"/>
        </w:rPr>
        <w:t xml:space="preserve"> Research into coinage in the Rhineland </w:t>
      </w:r>
      <w:r>
        <w:rPr>
          <w:rFonts w:ascii="Times New Roman" w:hAnsi="Times New Roman" w:cs="Times New Roman"/>
          <w:sz w:val="24"/>
        </w:rPr>
        <w:lastRenderedPageBreak/>
        <w:t>has been orientated towards gaining a broader understanding of “social phenomena, systems of exchange, ritual behaviour, the socio-political organization of groups and how this changed over time”.</w:t>
      </w:r>
      <w:r>
        <w:rPr>
          <w:rStyle w:val="FootnoteReference"/>
          <w:rFonts w:ascii="Times New Roman" w:hAnsi="Times New Roman" w:cs="Times New Roman"/>
          <w:sz w:val="24"/>
        </w:rPr>
        <w:footnoteReference w:id="9"/>
      </w:r>
      <w:r>
        <w:rPr>
          <w:rFonts w:ascii="Times New Roman" w:hAnsi="Times New Roman" w:cs="Times New Roman"/>
          <w:sz w:val="24"/>
        </w:rPr>
        <w:t xml:space="preserve"> It has been suggested by </w:t>
      </w: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>
        <w:rPr>
          <w:rFonts w:ascii="Times New Roman" w:hAnsi="Times New Roman" w:cs="Times New Roman"/>
          <w:sz w:val="24"/>
        </w:rPr>
        <w:t xml:space="preserve"> that it was not essential for the ‘Celts’ to have currency until its assimilation with the Roman Empire as</w:t>
      </w:r>
      <w:r w:rsidR="003E6141">
        <w:rPr>
          <w:rFonts w:ascii="Times New Roman" w:hAnsi="Times New Roman" w:cs="Times New Roman"/>
          <w:sz w:val="24"/>
        </w:rPr>
        <w:t xml:space="preserve"> before this</w:t>
      </w:r>
      <w:r>
        <w:rPr>
          <w:rFonts w:ascii="Times New Roman" w:hAnsi="Times New Roman" w:cs="Times New Roman"/>
          <w:sz w:val="24"/>
        </w:rPr>
        <w:t xml:space="preserve"> they used alternative means such as a barter system.</w:t>
      </w:r>
      <w:r>
        <w:rPr>
          <w:rStyle w:val="FootnoteReference"/>
          <w:rFonts w:ascii="Times New Roman" w:hAnsi="Times New Roman" w:cs="Times New Roman"/>
          <w:sz w:val="24"/>
        </w:rPr>
        <w:footnoteReference w:id="10"/>
      </w:r>
      <w:r>
        <w:rPr>
          <w:rFonts w:ascii="Times New Roman" w:hAnsi="Times New Roman" w:cs="Times New Roman"/>
          <w:sz w:val="24"/>
        </w:rPr>
        <w:t xml:space="preserve"> </w:t>
      </w:r>
      <w:r w:rsidR="008029D5">
        <w:rPr>
          <w:rFonts w:ascii="Times New Roman" w:hAnsi="Times New Roman" w:cs="Times New Roman"/>
          <w:sz w:val="24"/>
        </w:rPr>
        <w:t>As trade and communication became more extensive</w:t>
      </w:r>
      <w:r w:rsidR="00450CC4">
        <w:rPr>
          <w:rFonts w:ascii="Times New Roman" w:hAnsi="Times New Roman" w:cs="Times New Roman"/>
          <w:sz w:val="24"/>
        </w:rPr>
        <w:t xml:space="preserve"> the barter system was no longer </w:t>
      </w:r>
      <w:r w:rsidR="00495490">
        <w:rPr>
          <w:rFonts w:ascii="Times New Roman" w:hAnsi="Times New Roman" w:cs="Times New Roman"/>
          <w:sz w:val="24"/>
        </w:rPr>
        <w:t>feasible and had to be exchanged for the use of currency</w:t>
      </w:r>
      <w:r w:rsidR="008B3CDE">
        <w:rPr>
          <w:rFonts w:ascii="Times New Roman" w:hAnsi="Times New Roman" w:cs="Times New Roman"/>
          <w:sz w:val="24"/>
        </w:rPr>
        <w:t>.</w:t>
      </w:r>
    </w:p>
    <w:p w14:paraId="78094171" w14:textId="77777777" w:rsidR="00C90060" w:rsidRDefault="00C90060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2190B0EA" w14:textId="3E636039" w:rsidR="00E71541" w:rsidRDefault="00056A04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Coinage found in the Rhine region </w:t>
      </w:r>
      <w:r w:rsidR="006E3029">
        <w:rPr>
          <w:rFonts w:ascii="Times New Roman" w:hAnsi="Times New Roman" w:cs="Times New Roman"/>
          <w:sz w:val="24"/>
        </w:rPr>
        <w:t>first appeared in</w:t>
      </w:r>
      <w:r>
        <w:rPr>
          <w:rFonts w:ascii="Times New Roman" w:hAnsi="Times New Roman" w:cs="Times New Roman"/>
          <w:sz w:val="24"/>
        </w:rPr>
        <w:t xml:space="preserve"> in the 4</w:t>
      </w:r>
      <w:r w:rsidRPr="00056A04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Century BC </w:t>
      </w:r>
      <w:r w:rsidR="00D258C1">
        <w:rPr>
          <w:rFonts w:ascii="Times New Roman" w:hAnsi="Times New Roman" w:cs="Times New Roman"/>
          <w:sz w:val="24"/>
        </w:rPr>
        <w:t xml:space="preserve">and </w:t>
      </w:r>
      <w:r w:rsidR="001B1B41">
        <w:rPr>
          <w:rFonts w:ascii="Times New Roman" w:hAnsi="Times New Roman" w:cs="Times New Roman"/>
          <w:sz w:val="24"/>
        </w:rPr>
        <w:t>was heavily influenced by those from the Mediterranean</w:t>
      </w:r>
      <w:r w:rsidR="005C7366">
        <w:rPr>
          <w:rFonts w:ascii="Times New Roman" w:hAnsi="Times New Roman" w:cs="Times New Roman"/>
          <w:sz w:val="24"/>
        </w:rPr>
        <w:t>.</w:t>
      </w:r>
      <w:r w:rsidR="00D54D6A">
        <w:rPr>
          <w:rStyle w:val="FootnoteReference"/>
          <w:rFonts w:ascii="Times New Roman" w:hAnsi="Times New Roman" w:cs="Times New Roman"/>
          <w:sz w:val="24"/>
        </w:rPr>
        <w:footnoteReference w:id="11"/>
      </w:r>
      <w:r w:rsidR="005C7366">
        <w:rPr>
          <w:rFonts w:ascii="Times New Roman" w:hAnsi="Times New Roman" w:cs="Times New Roman"/>
          <w:sz w:val="24"/>
        </w:rPr>
        <w:t xml:space="preserve">  The first </w:t>
      </w:r>
      <w:r w:rsidR="00582BD1">
        <w:rPr>
          <w:rFonts w:ascii="Times New Roman" w:hAnsi="Times New Roman" w:cs="Times New Roman"/>
          <w:sz w:val="24"/>
        </w:rPr>
        <w:t>Rhine coinage found</w:t>
      </w:r>
      <w:r w:rsidR="00E028B8">
        <w:rPr>
          <w:rFonts w:ascii="Times New Roman" w:hAnsi="Times New Roman" w:cs="Times New Roman"/>
          <w:sz w:val="24"/>
        </w:rPr>
        <w:t xml:space="preserve"> were</w:t>
      </w:r>
      <w:r w:rsidR="00771DC8">
        <w:rPr>
          <w:rFonts w:ascii="Times New Roman" w:hAnsi="Times New Roman" w:cs="Times New Roman"/>
          <w:sz w:val="24"/>
        </w:rPr>
        <w:t xml:space="preserve"> copies of Greek-Hellenistic coins.</w:t>
      </w:r>
      <w:r w:rsidR="008A51D8">
        <w:rPr>
          <w:rStyle w:val="FootnoteReference"/>
          <w:rFonts w:ascii="Times New Roman" w:hAnsi="Times New Roman" w:cs="Times New Roman"/>
          <w:sz w:val="24"/>
        </w:rPr>
        <w:footnoteReference w:id="12"/>
      </w:r>
      <w:r w:rsidR="00771DC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54313">
        <w:rPr>
          <w:rFonts w:ascii="Times New Roman" w:hAnsi="Times New Roman" w:cs="Times New Roman"/>
          <w:sz w:val="24"/>
        </w:rPr>
        <w:t>Roymans</w:t>
      </w:r>
      <w:proofErr w:type="spellEnd"/>
      <w:r w:rsidR="00C54313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C54313">
        <w:rPr>
          <w:rFonts w:ascii="Times New Roman" w:hAnsi="Times New Roman" w:cs="Times New Roman"/>
          <w:sz w:val="24"/>
        </w:rPr>
        <w:t>Aarts</w:t>
      </w:r>
      <w:proofErr w:type="spellEnd"/>
      <w:r w:rsidR="00C54313">
        <w:rPr>
          <w:rFonts w:ascii="Times New Roman" w:hAnsi="Times New Roman" w:cs="Times New Roman"/>
          <w:sz w:val="24"/>
        </w:rPr>
        <w:t xml:space="preserve"> </w:t>
      </w:r>
      <w:r w:rsidR="0071451B">
        <w:rPr>
          <w:rFonts w:ascii="Times New Roman" w:hAnsi="Times New Roman" w:cs="Times New Roman"/>
          <w:sz w:val="24"/>
        </w:rPr>
        <w:t xml:space="preserve">have determined that </w:t>
      </w:r>
      <w:r w:rsidR="00D43C0B">
        <w:rPr>
          <w:rFonts w:ascii="Times New Roman" w:hAnsi="Times New Roman" w:cs="Times New Roman"/>
          <w:sz w:val="24"/>
        </w:rPr>
        <w:t xml:space="preserve">these coins quickly appeared with their own iconography </w:t>
      </w:r>
      <w:r w:rsidR="00D31ED9">
        <w:rPr>
          <w:rFonts w:ascii="Times New Roman" w:hAnsi="Times New Roman" w:cs="Times New Roman"/>
          <w:sz w:val="24"/>
        </w:rPr>
        <w:t>through the 2</w:t>
      </w:r>
      <w:r w:rsidR="00D31ED9" w:rsidRPr="00582E05">
        <w:rPr>
          <w:rFonts w:ascii="Times New Roman" w:hAnsi="Times New Roman" w:cs="Times New Roman"/>
          <w:sz w:val="24"/>
          <w:vertAlign w:val="superscript"/>
        </w:rPr>
        <w:t>nd</w:t>
      </w:r>
      <w:r w:rsidR="00D31ED9">
        <w:rPr>
          <w:rFonts w:ascii="Times New Roman" w:hAnsi="Times New Roman" w:cs="Times New Roman"/>
          <w:sz w:val="24"/>
        </w:rPr>
        <w:t xml:space="preserve"> Century BC</w:t>
      </w:r>
      <w:r w:rsidR="00D31ED9">
        <w:rPr>
          <w:rFonts w:ascii="Times New Roman" w:hAnsi="Times New Roman" w:cs="Times New Roman"/>
          <w:sz w:val="24"/>
        </w:rPr>
        <w:t xml:space="preserve"> </w:t>
      </w:r>
      <w:r w:rsidR="00D43C0B">
        <w:rPr>
          <w:rFonts w:ascii="Times New Roman" w:hAnsi="Times New Roman" w:cs="Times New Roman"/>
          <w:sz w:val="24"/>
        </w:rPr>
        <w:t xml:space="preserve">that was </w:t>
      </w:r>
      <w:r w:rsidR="00B246AE">
        <w:rPr>
          <w:rFonts w:ascii="Times New Roman" w:hAnsi="Times New Roman" w:cs="Times New Roman"/>
          <w:sz w:val="24"/>
        </w:rPr>
        <w:t>unlike those</w:t>
      </w:r>
      <w:r w:rsidR="00D31ED9">
        <w:rPr>
          <w:rFonts w:ascii="Times New Roman" w:hAnsi="Times New Roman" w:cs="Times New Roman"/>
          <w:sz w:val="24"/>
        </w:rPr>
        <w:t xml:space="preserve"> imported</w:t>
      </w:r>
      <w:r w:rsidR="00B246AE">
        <w:rPr>
          <w:rFonts w:ascii="Times New Roman" w:hAnsi="Times New Roman" w:cs="Times New Roman"/>
          <w:sz w:val="24"/>
        </w:rPr>
        <w:t xml:space="preserve"> from the Mediterranean</w:t>
      </w:r>
      <w:r w:rsidR="00745EE4">
        <w:rPr>
          <w:rFonts w:ascii="Times New Roman" w:hAnsi="Times New Roman" w:cs="Times New Roman"/>
          <w:sz w:val="24"/>
        </w:rPr>
        <w:t>.</w:t>
      </w:r>
      <w:r w:rsidR="008A51D8">
        <w:rPr>
          <w:rStyle w:val="FootnoteReference"/>
          <w:rFonts w:ascii="Times New Roman" w:hAnsi="Times New Roman" w:cs="Times New Roman"/>
          <w:sz w:val="24"/>
        </w:rPr>
        <w:footnoteReference w:id="13"/>
      </w:r>
      <w:r w:rsidR="00745EE4">
        <w:rPr>
          <w:rFonts w:ascii="Times New Roman" w:hAnsi="Times New Roman" w:cs="Times New Roman"/>
          <w:sz w:val="24"/>
        </w:rPr>
        <w:t xml:space="preserve"> </w:t>
      </w:r>
      <w:r w:rsidR="000760A6">
        <w:rPr>
          <w:rFonts w:ascii="Times New Roman" w:hAnsi="Times New Roman" w:cs="Times New Roman"/>
          <w:sz w:val="24"/>
        </w:rPr>
        <w:t xml:space="preserve">This indicates that </w:t>
      </w:r>
      <w:r w:rsidR="002B036C">
        <w:rPr>
          <w:rFonts w:ascii="Times New Roman" w:hAnsi="Times New Roman" w:cs="Times New Roman"/>
          <w:sz w:val="24"/>
        </w:rPr>
        <w:t>the ‘Celtic’ peoples</w:t>
      </w:r>
      <w:r w:rsidR="0098204D">
        <w:rPr>
          <w:rFonts w:ascii="Times New Roman" w:hAnsi="Times New Roman" w:cs="Times New Roman"/>
          <w:sz w:val="24"/>
        </w:rPr>
        <w:t xml:space="preserve"> accepted this new form of exchange and wanted to make it </w:t>
      </w:r>
      <w:r w:rsidR="001D1843">
        <w:rPr>
          <w:rFonts w:ascii="Times New Roman" w:hAnsi="Times New Roman" w:cs="Times New Roman"/>
          <w:sz w:val="24"/>
        </w:rPr>
        <w:t>their own.</w:t>
      </w:r>
    </w:p>
    <w:p w14:paraId="40CCB9DC" w14:textId="77777777" w:rsidR="00A12D5C" w:rsidRDefault="00A12D5C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2E001D9F" w14:textId="4D60A2CA" w:rsidR="00C90060" w:rsidRDefault="00366ADC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earliest </w:t>
      </w:r>
      <w:r w:rsidR="0070018B">
        <w:rPr>
          <w:rFonts w:ascii="Times New Roman" w:hAnsi="Times New Roman" w:cs="Times New Roman"/>
          <w:sz w:val="24"/>
        </w:rPr>
        <w:t xml:space="preserve">‘Celtic’ style </w:t>
      </w:r>
      <w:r>
        <w:rPr>
          <w:rFonts w:ascii="Times New Roman" w:hAnsi="Times New Roman" w:cs="Times New Roman"/>
          <w:sz w:val="24"/>
        </w:rPr>
        <w:t>coins found in the Lower Rhine date to the 2</w:t>
      </w:r>
      <w:r w:rsidRPr="00366ADC">
        <w:rPr>
          <w:rFonts w:ascii="Times New Roman" w:hAnsi="Times New Roman" w:cs="Times New Roman"/>
          <w:sz w:val="24"/>
          <w:vertAlign w:val="superscript"/>
        </w:rPr>
        <w:t>nd</w:t>
      </w:r>
      <w:r>
        <w:rPr>
          <w:rFonts w:ascii="Times New Roman" w:hAnsi="Times New Roman" w:cs="Times New Roman"/>
          <w:sz w:val="24"/>
        </w:rPr>
        <w:t xml:space="preserve"> Century BC</w:t>
      </w:r>
      <w:r w:rsidR="00E03B44">
        <w:rPr>
          <w:rFonts w:ascii="Times New Roman" w:hAnsi="Times New Roman" w:cs="Times New Roman"/>
          <w:sz w:val="24"/>
        </w:rPr>
        <w:t>.</w:t>
      </w:r>
      <w:r w:rsidR="00E03B44">
        <w:rPr>
          <w:rStyle w:val="FootnoteReference"/>
          <w:rFonts w:ascii="Times New Roman" w:hAnsi="Times New Roman" w:cs="Times New Roman"/>
          <w:sz w:val="24"/>
        </w:rPr>
        <w:footnoteReference w:id="14"/>
      </w:r>
      <w:r w:rsidR="001B057E">
        <w:rPr>
          <w:rFonts w:ascii="Times New Roman" w:hAnsi="Times New Roman" w:cs="Times New Roman"/>
          <w:sz w:val="24"/>
        </w:rPr>
        <w:t xml:space="preserve"> A number of gold </w:t>
      </w:r>
      <w:proofErr w:type="spellStart"/>
      <w:r w:rsidR="001B057E">
        <w:rPr>
          <w:rFonts w:ascii="Times New Roman" w:hAnsi="Times New Roman" w:cs="Times New Roman"/>
          <w:sz w:val="24"/>
        </w:rPr>
        <w:t>staters</w:t>
      </w:r>
      <w:proofErr w:type="spellEnd"/>
      <w:r w:rsidR="001B057E">
        <w:rPr>
          <w:rFonts w:ascii="Times New Roman" w:hAnsi="Times New Roman" w:cs="Times New Roman"/>
          <w:sz w:val="24"/>
        </w:rPr>
        <w:t xml:space="preserve"> were found with a “male head on the obverse and a winged horse on the </w:t>
      </w:r>
      <w:r w:rsidR="009A54BD">
        <w:rPr>
          <w:rFonts w:ascii="Times New Roman" w:hAnsi="Times New Roman" w:cs="Times New Roman"/>
          <w:sz w:val="24"/>
        </w:rPr>
        <w:t>re</w:t>
      </w:r>
      <w:r w:rsidR="001B057E">
        <w:rPr>
          <w:rFonts w:ascii="Times New Roman" w:hAnsi="Times New Roman" w:cs="Times New Roman"/>
          <w:sz w:val="24"/>
        </w:rPr>
        <w:t>verse”</w:t>
      </w:r>
      <w:r w:rsidR="002B1EC4">
        <w:rPr>
          <w:rFonts w:ascii="Times New Roman" w:hAnsi="Times New Roman" w:cs="Times New Roman"/>
          <w:sz w:val="24"/>
        </w:rPr>
        <w:t>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15"/>
      </w:r>
      <w:r w:rsidR="002B1EC4">
        <w:rPr>
          <w:rFonts w:ascii="Times New Roman" w:hAnsi="Times New Roman" w:cs="Times New Roman"/>
          <w:sz w:val="24"/>
        </w:rPr>
        <w:t xml:space="preserve"> Coins </w:t>
      </w:r>
      <w:r w:rsidR="00C93D5E">
        <w:rPr>
          <w:rFonts w:ascii="Times New Roman" w:hAnsi="Times New Roman" w:cs="Times New Roman"/>
          <w:sz w:val="24"/>
        </w:rPr>
        <w:t>from the 2</w:t>
      </w:r>
      <w:r w:rsidR="00C93D5E" w:rsidRPr="00C93D5E">
        <w:rPr>
          <w:rFonts w:ascii="Times New Roman" w:hAnsi="Times New Roman" w:cs="Times New Roman"/>
          <w:sz w:val="24"/>
          <w:vertAlign w:val="superscript"/>
        </w:rPr>
        <w:t>nd</w:t>
      </w:r>
      <w:r w:rsidR="00C93D5E">
        <w:rPr>
          <w:rFonts w:ascii="Times New Roman" w:hAnsi="Times New Roman" w:cs="Times New Roman"/>
          <w:sz w:val="24"/>
        </w:rPr>
        <w:t xml:space="preserve"> Century BC </w:t>
      </w:r>
      <w:r w:rsidR="00B6315A">
        <w:rPr>
          <w:rFonts w:ascii="Times New Roman" w:hAnsi="Times New Roman" w:cs="Times New Roman"/>
          <w:sz w:val="24"/>
        </w:rPr>
        <w:t>illustrating a Pegasus are believed to have originated from the Middle Rhine</w:t>
      </w:r>
      <w:r w:rsidR="00881ACD">
        <w:rPr>
          <w:rFonts w:ascii="Times New Roman" w:hAnsi="Times New Roman" w:cs="Times New Roman"/>
          <w:sz w:val="24"/>
        </w:rPr>
        <w:t>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16"/>
      </w:r>
      <w:r w:rsidR="00881ACD">
        <w:rPr>
          <w:rFonts w:ascii="Times New Roman" w:hAnsi="Times New Roman" w:cs="Times New Roman"/>
          <w:sz w:val="24"/>
        </w:rPr>
        <w:t xml:space="preserve"> </w:t>
      </w:r>
      <w:r w:rsidR="00375BBB">
        <w:rPr>
          <w:rFonts w:ascii="Times New Roman" w:hAnsi="Times New Roman" w:cs="Times New Roman"/>
          <w:sz w:val="24"/>
        </w:rPr>
        <w:t>T</w:t>
      </w:r>
      <w:r w:rsidR="00673358">
        <w:rPr>
          <w:rFonts w:ascii="Times New Roman" w:hAnsi="Times New Roman" w:cs="Times New Roman"/>
          <w:sz w:val="24"/>
        </w:rPr>
        <w:t xml:space="preserve">he Data collected on coins found in the Lower Rhine </w:t>
      </w:r>
      <w:r w:rsidR="00943F34">
        <w:rPr>
          <w:rFonts w:ascii="Times New Roman" w:hAnsi="Times New Roman" w:cs="Times New Roman"/>
          <w:sz w:val="24"/>
        </w:rPr>
        <w:t>indicate that the development of ‘Celtic’ coinage</w:t>
      </w:r>
      <w:r w:rsidR="003F30F6">
        <w:rPr>
          <w:rFonts w:ascii="Times New Roman" w:hAnsi="Times New Roman" w:cs="Times New Roman"/>
          <w:sz w:val="24"/>
        </w:rPr>
        <w:t xml:space="preserve"> also</w:t>
      </w:r>
      <w:r w:rsidR="00943F34">
        <w:rPr>
          <w:rFonts w:ascii="Times New Roman" w:hAnsi="Times New Roman" w:cs="Times New Roman"/>
          <w:sz w:val="24"/>
        </w:rPr>
        <w:t xml:space="preserve"> began in the 2</w:t>
      </w:r>
      <w:r w:rsidR="00943F34" w:rsidRPr="00943F34">
        <w:rPr>
          <w:rFonts w:ascii="Times New Roman" w:hAnsi="Times New Roman" w:cs="Times New Roman"/>
          <w:sz w:val="24"/>
          <w:vertAlign w:val="superscript"/>
        </w:rPr>
        <w:t>nd</w:t>
      </w:r>
      <w:r w:rsidR="00943F34">
        <w:rPr>
          <w:rFonts w:ascii="Times New Roman" w:hAnsi="Times New Roman" w:cs="Times New Roman"/>
          <w:sz w:val="24"/>
        </w:rPr>
        <w:t xml:space="preserve"> Century BC with </w:t>
      </w:r>
      <w:r w:rsidR="00943F34">
        <w:rPr>
          <w:rFonts w:ascii="Times New Roman" w:hAnsi="Times New Roman" w:cs="Times New Roman"/>
          <w:sz w:val="24"/>
        </w:rPr>
        <w:lastRenderedPageBreak/>
        <w:t xml:space="preserve">imported gold coinage </w:t>
      </w:r>
      <w:r w:rsidR="007E7137">
        <w:rPr>
          <w:rFonts w:ascii="Times New Roman" w:hAnsi="Times New Roman" w:cs="Times New Roman"/>
          <w:sz w:val="24"/>
        </w:rPr>
        <w:t xml:space="preserve">from areas closer to the Mediterranean </w:t>
      </w:r>
      <w:r w:rsidR="00943F34">
        <w:rPr>
          <w:rFonts w:ascii="Times New Roman" w:hAnsi="Times New Roman" w:cs="Times New Roman"/>
          <w:sz w:val="24"/>
        </w:rPr>
        <w:t xml:space="preserve">which </w:t>
      </w:r>
      <w:r w:rsidR="00FE0130">
        <w:rPr>
          <w:rFonts w:ascii="Times New Roman" w:hAnsi="Times New Roman" w:cs="Times New Roman"/>
          <w:sz w:val="24"/>
        </w:rPr>
        <w:t xml:space="preserve">was then </w:t>
      </w:r>
      <w:r w:rsidR="00920D39">
        <w:rPr>
          <w:rFonts w:ascii="Times New Roman" w:hAnsi="Times New Roman" w:cs="Times New Roman"/>
          <w:sz w:val="24"/>
        </w:rPr>
        <w:t xml:space="preserve">developed into </w:t>
      </w:r>
      <w:r w:rsidR="008E7B9C">
        <w:rPr>
          <w:rFonts w:ascii="Times New Roman" w:hAnsi="Times New Roman" w:cs="Times New Roman"/>
          <w:sz w:val="24"/>
        </w:rPr>
        <w:t xml:space="preserve">a distinctive </w:t>
      </w:r>
      <w:r w:rsidR="00AC228D">
        <w:rPr>
          <w:rFonts w:ascii="Times New Roman" w:hAnsi="Times New Roman" w:cs="Times New Roman"/>
          <w:sz w:val="24"/>
        </w:rPr>
        <w:t>style of coinage.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17"/>
      </w:r>
      <w:r w:rsidR="00AC228D">
        <w:rPr>
          <w:rFonts w:ascii="Times New Roman" w:hAnsi="Times New Roman" w:cs="Times New Roman"/>
          <w:sz w:val="24"/>
        </w:rPr>
        <w:t xml:space="preserve"> </w:t>
      </w:r>
      <w:r w:rsidR="000E1A4F">
        <w:rPr>
          <w:rFonts w:ascii="Times New Roman" w:hAnsi="Times New Roman" w:cs="Times New Roman"/>
          <w:sz w:val="24"/>
        </w:rPr>
        <w:t xml:space="preserve">The earliest evidence of </w:t>
      </w:r>
      <w:r w:rsidR="00514C72">
        <w:rPr>
          <w:rFonts w:ascii="Times New Roman" w:hAnsi="Times New Roman" w:cs="Times New Roman"/>
          <w:sz w:val="24"/>
        </w:rPr>
        <w:t xml:space="preserve">‘Celtic’ </w:t>
      </w:r>
      <w:r w:rsidR="000C7193">
        <w:rPr>
          <w:rFonts w:ascii="Times New Roman" w:hAnsi="Times New Roman" w:cs="Times New Roman"/>
          <w:sz w:val="24"/>
        </w:rPr>
        <w:t xml:space="preserve">coins minted using inexpensive metals rather than silver and gold appears in the Lower Rhine region </w:t>
      </w:r>
      <w:r w:rsidR="006B18BA">
        <w:rPr>
          <w:rFonts w:ascii="Times New Roman" w:hAnsi="Times New Roman" w:cs="Times New Roman"/>
          <w:sz w:val="24"/>
        </w:rPr>
        <w:t xml:space="preserve">during the Augustan period which coincides with </w:t>
      </w:r>
      <w:r w:rsidR="00350710">
        <w:rPr>
          <w:rFonts w:ascii="Times New Roman" w:hAnsi="Times New Roman" w:cs="Times New Roman"/>
          <w:sz w:val="24"/>
        </w:rPr>
        <w:t xml:space="preserve">an increasing </w:t>
      </w:r>
      <w:r w:rsidR="005A485D">
        <w:rPr>
          <w:rFonts w:ascii="Times New Roman" w:hAnsi="Times New Roman" w:cs="Times New Roman"/>
          <w:sz w:val="24"/>
        </w:rPr>
        <w:t xml:space="preserve">number of Roman </w:t>
      </w:r>
      <w:r w:rsidR="00997CCA">
        <w:rPr>
          <w:rFonts w:ascii="Times New Roman" w:hAnsi="Times New Roman" w:cs="Times New Roman"/>
          <w:sz w:val="24"/>
        </w:rPr>
        <w:t>camps being constructed along the river Rhine</w:t>
      </w:r>
      <w:r w:rsidR="00066B9A">
        <w:rPr>
          <w:rFonts w:ascii="Times New Roman" w:hAnsi="Times New Roman" w:cs="Times New Roman"/>
          <w:sz w:val="24"/>
        </w:rPr>
        <w:t>.</w:t>
      </w:r>
      <w:r w:rsidR="00640C38">
        <w:rPr>
          <w:rStyle w:val="FootnoteReference"/>
          <w:rFonts w:ascii="Times New Roman" w:hAnsi="Times New Roman" w:cs="Times New Roman"/>
          <w:sz w:val="24"/>
        </w:rPr>
        <w:footnoteReference w:id="18"/>
      </w:r>
      <w:r w:rsidR="00066B9A">
        <w:rPr>
          <w:rFonts w:ascii="Times New Roman" w:hAnsi="Times New Roman" w:cs="Times New Roman"/>
          <w:sz w:val="24"/>
        </w:rPr>
        <w:t xml:space="preserve"> </w:t>
      </w:r>
    </w:p>
    <w:p w14:paraId="14C76A34" w14:textId="29AB4D2C" w:rsidR="00463915" w:rsidRDefault="00EF1007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</w:t>
      </w:r>
      <w:r w:rsidR="004F41A0">
        <w:rPr>
          <w:rFonts w:ascii="Times New Roman" w:hAnsi="Times New Roman" w:cs="Times New Roman"/>
          <w:sz w:val="24"/>
        </w:rPr>
        <w:t>chronology of coinage found in the Lower Rhine has been difficult to establish</w:t>
      </w:r>
      <w:r w:rsidR="00434A19">
        <w:rPr>
          <w:rFonts w:ascii="Times New Roman" w:hAnsi="Times New Roman" w:cs="Times New Roman"/>
          <w:sz w:val="24"/>
        </w:rPr>
        <w:t xml:space="preserve"> </w:t>
      </w:r>
      <w:r w:rsidR="00463915">
        <w:rPr>
          <w:rFonts w:ascii="Times New Roman" w:hAnsi="Times New Roman" w:cs="Times New Roman"/>
          <w:sz w:val="24"/>
        </w:rPr>
        <w:t xml:space="preserve">as unless coins are found in </w:t>
      </w:r>
      <w:proofErr w:type="gramStart"/>
      <w:r w:rsidR="00463915">
        <w:rPr>
          <w:rFonts w:ascii="Times New Roman" w:hAnsi="Times New Roman" w:cs="Times New Roman"/>
          <w:sz w:val="24"/>
        </w:rPr>
        <w:t>hoards</w:t>
      </w:r>
      <w:proofErr w:type="gramEnd"/>
      <w:r w:rsidR="00463915">
        <w:rPr>
          <w:rFonts w:ascii="Times New Roman" w:hAnsi="Times New Roman" w:cs="Times New Roman"/>
          <w:sz w:val="24"/>
        </w:rPr>
        <w:t xml:space="preserve"> they are typically</w:t>
      </w:r>
      <w:r w:rsidR="000C727D">
        <w:rPr>
          <w:rFonts w:ascii="Times New Roman" w:hAnsi="Times New Roman" w:cs="Times New Roman"/>
          <w:sz w:val="24"/>
        </w:rPr>
        <w:t xml:space="preserve"> isolated</w:t>
      </w:r>
      <w:r w:rsidR="00463915">
        <w:rPr>
          <w:rFonts w:ascii="Times New Roman" w:hAnsi="Times New Roman" w:cs="Times New Roman"/>
          <w:sz w:val="24"/>
        </w:rPr>
        <w:t xml:space="preserve"> find</w:t>
      </w:r>
      <w:r w:rsidR="00A25ECE">
        <w:rPr>
          <w:rFonts w:ascii="Times New Roman" w:hAnsi="Times New Roman" w:cs="Times New Roman"/>
          <w:sz w:val="24"/>
        </w:rPr>
        <w:t>s</w:t>
      </w:r>
      <w:r w:rsidR="00876BC1">
        <w:rPr>
          <w:rFonts w:ascii="Times New Roman" w:hAnsi="Times New Roman" w:cs="Times New Roman"/>
          <w:sz w:val="24"/>
        </w:rPr>
        <w:t xml:space="preserve"> which means </w:t>
      </w:r>
      <w:r w:rsidR="00E1057A">
        <w:rPr>
          <w:rFonts w:ascii="Times New Roman" w:hAnsi="Times New Roman" w:cs="Times New Roman"/>
          <w:sz w:val="24"/>
        </w:rPr>
        <w:t xml:space="preserve">there is not enough evidence to </w:t>
      </w:r>
      <w:r w:rsidR="00137DDA">
        <w:rPr>
          <w:rFonts w:ascii="Times New Roman" w:hAnsi="Times New Roman" w:cs="Times New Roman"/>
          <w:sz w:val="24"/>
        </w:rPr>
        <w:t xml:space="preserve">assert a definitive </w:t>
      </w:r>
      <w:r w:rsidR="000B68F5">
        <w:rPr>
          <w:rFonts w:ascii="Times New Roman" w:hAnsi="Times New Roman" w:cs="Times New Roman"/>
          <w:sz w:val="24"/>
        </w:rPr>
        <w:t>date</w:t>
      </w:r>
      <w:r>
        <w:rPr>
          <w:rFonts w:ascii="Times New Roman" w:hAnsi="Times New Roman" w:cs="Times New Roman"/>
          <w:sz w:val="24"/>
        </w:rPr>
        <w:t>.</w:t>
      </w:r>
      <w:r w:rsidR="009E0CFB">
        <w:rPr>
          <w:rStyle w:val="FootnoteReference"/>
          <w:rFonts w:ascii="Times New Roman" w:hAnsi="Times New Roman" w:cs="Times New Roman"/>
          <w:sz w:val="24"/>
        </w:rPr>
        <w:footnoteReference w:id="19"/>
      </w:r>
      <w:r>
        <w:rPr>
          <w:rFonts w:ascii="Times New Roman" w:hAnsi="Times New Roman" w:cs="Times New Roman"/>
          <w:sz w:val="24"/>
        </w:rPr>
        <w:t xml:space="preserve"> </w:t>
      </w:r>
      <w:r w:rsidR="00924CA5">
        <w:rPr>
          <w:rFonts w:ascii="Times New Roman" w:hAnsi="Times New Roman" w:cs="Times New Roman"/>
          <w:sz w:val="24"/>
        </w:rPr>
        <w:t>Coins have been dated using their weight and their metal composition as well as a comparison against A</w:t>
      </w:r>
      <w:r w:rsidR="003C38F0">
        <w:rPr>
          <w:rFonts w:ascii="Times New Roman" w:hAnsi="Times New Roman" w:cs="Times New Roman"/>
          <w:sz w:val="24"/>
        </w:rPr>
        <w:t>u</w:t>
      </w:r>
      <w:r w:rsidR="00924CA5">
        <w:rPr>
          <w:rFonts w:ascii="Times New Roman" w:hAnsi="Times New Roman" w:cs="Times New Roman"/>
          <w:sz w:val="24"/>
        </w:rPr>
        <w:t xml:space="preserve">gustan coins found at Roman camps </w:t>
      </w:r>
      <w:r w:rsidR="00000854">
        <w:rPr>
          <w:rFonts w:ascii="Times New Roman" w:hAnsi="Times New Roman" w:cs="Times New Roman"/>
          <w:sz w:val="24"/>
        </w:rPr>
        <w:t>in the Rhineland.</w:t>
      </w:r>
      <w:r w:rsidR="00864E1E">
        <w:rPr>
          <w:rStyle w:val="FootnoteReference"/>
          <w:rFonts w:ascii="Times New Roman" w:hAnsi="Times New Roman" w:cs="Times New Roman"/>
          <w:sz w:val="24"/>
        </w:rPr>
        <w:footnoteReference w:id="20"/>
      </w:r>
    </w:p>
    <w:p w14:paraId="3E648912" w14:textId="77777777" w:rsidR="00C90060" w:rsidRDefault="00C90060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1E1B2EA5" w14:textId="0A43EC48" w:rsidR="00C972BD" w:rsidRDefault="00BD4D58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distribution of ‘Celtic’ coinage across Europe has been </w:t>
      </w:r>
      <w:r w:rsidR="00FF285D">
        <w:rPr>
          <w:rFonts w:ascii="Times New Roman" w:hAnsi="Times New Roman" w:cs="Times New Roman"/>
          <w:sz w:val="24"/>
        </w:rPr>
        <w:t xml:space="preserve">investigated with </w:t>
      </w:r>
      <w:r w:rsidR="003E4CB0">
        <w:rPr>
          <w:rFonts w:ascii="Times New Roman" w:hAnsi="Times New Roman" w:cs="Times New Roman"/>
          <w:sz w:val="24"/>
        </w:rPr>
        <w:t xml:space="preserve">the aim of </w:t>
      </w:r>
      <w:r w:rsidR="00367D58">
        <w:rPr>
          <w:rFonts w:ascii="Times New Roman" w:hAnsi="Times New Roman" w:cs="Times New Roman"/>
          <w:sz w:val="24"/>
        </w:rPr>
        <w:t>uncovering distribution patter</w:t>
      </w:r>
      <w:r w:rsidR="00FE0130">
        <w:rPr>
          <w:rFonts w:ascii="Times New Roman" w:hAnsi="Times New Roman" w:cs="Times New Roman"/>
          <w:sz w:val="24"/>
        </w:rPr>
        <w:t>n</w:t>
      </w:r>
      <w:r w:rsidR="00367D58">
        <w:rPr>
          <w:rFonts w:ascii="Times New Roman" w:hAnsi="Times New Roman" w:cs="Times New Roman"/>
          <w:sz w:val="24"/>
        </w:rPr>
        <w:t>s</w:t>
      </w:r>
      <w:r w:rsidR="008F18B1">
        <w:rPr>
          <w:rFonts w:ascii="Times New Roman" w:hAnsi="Times New Roman" w:cs="Times New Roman"/>
          <w:sz w:val="24"/>
        </w:rPr>
        <w:t>.</w:t>
      </w:r>
      <w:r w:rsidR="00E03B44">
        <w:rPr>
          <w:rStyle w:val="FootnoteReference"/>
          <w:rFonts w:ascii="Times New Roman" w:hAnsi="Times New Roman" w:cs="Times New Roman"/>
          <w:sz w:val="24"/>
        </w:rPr>
        <w:footnoteReference w:id="21"/>
      </w:r>
      <w:r w:rsidR="008F18B1">
        <w:rPr>
          <w:rFonts w:ascii="Times New Roman" w:hAnsi="Times New Roman" w:cs="Times New Roman"/>
          <w:sz w:val="24"/>
        </w:rPr>
        <w:t xml:space="preserve"> </w:t>
      </w:r>
      <w:r w:rsidR="00F329FD">
        <w:rPr>
          <w:rFonts w:ascii="Times New Roman" w:hAnsi="Times New Roman" w:cs="Times New Roman"/>
          <w:sz w:val="24"/>
        </w:rPr>
        <w:t>Using</w:t>
      </w:r>
      <w:r w:rsidR="00FE0130">
        <w:rPr>
          <w:rFonts w:ascii="Times New Roman" w:hAnsi="Times New Roman" w:cs="Times New Roman"/>
          <w:sz w:val="24"/>
        </w:rPr>
        <w:t xml:space="preserve"> the</w:t>
      </w:r>
      <w:r w:rsidR="00F329FD">
        <w:rPr>
          <w:rFonts w:ascii="Times New Roman" w:hAnsi="Times New Roman" w:cs="Times New Roman"/>
          <w:sz w:val="24"/>
        </w:rPr>
        <w:t xml:space="preserve"> data collected during these </w:t>
      </w:r>
      <w:r w:rsidR="00DA335C">
        <w:rPr>
          <w:rFonts w:ascii="Times New Roman" w:hAnsi="Times New Roman" w:cs="Times New Roman"/>
          <w:sz w:val="24"/>
        </w:rPr>
        <w:t>investigations’</w:t>
      </w:r>
      <w:r w:rsidR="00F329FD">
        <w:rPr>
          <w:rFonts w:ascii="Times New Roman" w:hAnsi="Times New Roman" w:cs="Times New Roman"/>
          <w:sz w:val="24"/>
        </w:rPr>
        <w:t xml:space="preserve"> archaeologists have been able to create distribution maps</w:t>
      </w:r>
      <w:r w:rsidR="00161CAC">
        <w:rPr>
          <w:rFonts w:ascii="Times New Roman" w:hAnsi="Times New Roman" w:cs="Times New Roman"/>
          <w:sz w:val="24"/>
        </w:rPr>
        <w:t>.</w:t>
      </w:r>
      <w:r w:rsidR="00F510F1">
        <w:rPr>
          <w:rStyle w:val="FootnoteReference"/>
          <w:rFonts w:ascii="Times New Roman" w:hAnsi="Times New Roman" w:cs="Times New Roman"/>
          <w:sz w:val="24"/>
        </w:rPr>
        <w:footnoteReference w:id="22"/>
      </w:r>
      <w:r w:rsidR="00161CAC">
        <w:rPr>
          <w:rFonts w:ascii="Times New Roman" w:hAnsi="Times New Roman" w:cs="Times New Roman"/>
          <w:sz w:val="24"/>
        </w:rPr>
        <w:t xml:space="preserve">  </w:t>
      </w:r>
      <w:r w:rsidR="00B4012C">
        <w:rPr>
          <w:rFonts w:ascii="Times New Roman" w:hAnsi="Times New Roman" w:cs="Times New Roman"/>
          <w:sz w:val="24"/>
        </w:rPr>
        <w:t>These distribution maps</w:t>
      </w:r>
      <w:r w:rsidR="00F329FD">
        <w:rPr>
          <w:rFonts w:ascii="Times New Roman" w:hAnsi="Times New Roman" w:cs="Times New Roman"/>
          <w:sz w:val="24"/>
        </w:rPr>
        <w:t xml:space="preserve"> allow the</w:t>
      </w:r>
      <w:r w:rsidR="00B4012C">
        <w:rPr>
          <w:rFonts w:ascii="Times New Roman" w:hAnsi="Times New Roman" w:cs="Times New Roman"/>
          <w:sz w:val="24"/>
        </w:rPr>
        <w:t xml:space="preserve"> ar</w:t>
      </w:r>
      <w:r w:rsidR="00DA335C">
        <w:rPr>
          <w:rFonts w:ascii="Times New Roman" w:hAnsi="Times New Roman" w:cs="Times New Roman"/>
          <w:sz w:val="24"/>
        </w:rPr>
        <w:t>chaeologists</w:t>
      </w:r>
      <w:r w:rsidR="00F329FD">
        <w:rPr>
          <w:rFonts w:ascii="Times New Roman" w:hAnsi="Times New Roman" w:cs="Times New Roman"/>
          <w:sz w:val="24"/>
        </w:rPr>
        <w:t xml:space="preserve"> to </w:t>
      </w:r>
      <w:r w:rsidR="00E630E5">
        <w:rPr>
          <w:rFonts w:ascii="Times New Roman" w:hAnsi="Times New Roman" w:cs="Times New Roman"/>
          <w:sz w:val="24"/>
        </w:rPr>
        <w:t xml:space="preserve">interpret socio-economic organization across </w:t>
      </w:r>
      <w:r w:rsidR="00B40292">
        <w:rPr>
          <w:rFonts w:ascii="Times New Roman" w:hAnsi="Times New Roman" w:cs="Times New Roman"/>
          <w:sz w:val="24"/>
        </w:rPr>
        <w:t>various areas</w:t>
      </w:r>
      <w:r w:rsidR="00FE0130">
        <w:rPr>
          <w:rFonts w:ascii="Times New Roman" w:hAnsi="Times New Roman" w:cs="Times New Roman"/>
          <w:sz w:val="24"/>
        </w:rPr>
        <w:t xml:space="preserve"> </w:t>
      </w:r>
      <w:r w:rsidR="00AB115A">
        <w:rPr>
          <w:rFonts w:ascii="Times New Roman" w:hAnsi="Times New Roman" w:cs="Times New Roman"/>
          <w:sz w:val="24"/>
        </w:rPr>
        <w:t>within</w:t>
      </w:r>
      <w:r w:rsidR="00FE0130">
        <w:rPr>
          <w:rFonts w:ascii="Times New Roman" w:hAnsi="Times New Roman" w:cs="Times New Roman"/>
          <w:sz w:val="24"/>
        </w:rPr>
        <w:t xml:space="preserve"> mainland Europe</w:t>
      </w:r>
      <w:r w:rsidR="00B40292">
        <w:rPr>
          <w:rFonts w:ascii="Times New Roman" w:hAnsi="Times New Roman" w:cs="Times New Roman"/>
          <w:sz w:val="24"/>
        </w:rPr>
        <w:t>.</w:t>
      </w:r>
      <w:r w:rsidR="00E03B44">
        <w:rPr>
          <w:rStyle w:val="FootnoteReference"/>
          <w:rFonts w:ascii="Times New Roman" w:hAnsi="Times New Roman" w:cs="Times New Roman"/>
          <w:sz w:val="24"/>
        </w:rPr>
        <w:footnoteReference w:id="23"/>
      </w:r>
      <w:r w:rsidR="00B40292">
        <w:rPr>
          <w:rFonts w:ascii="Times New Roman" w:hAnsi="Times New Roman" w:cs="Times New Roman"/>
          <w:sz w:val="24"/>
        </w:rPr>
        <w:t xml:space="preserve"> </w:t>
      </w:r>
      <w:r w:rsidR="00686460">
        <w:rPr>
          <w:rFonts w:ascii="Times New Roman" w:hAnsi="Times New Roman" w:cs="Times New Roman"/>
          <w:sz w:val="24"/>
        </w:rPr>
        <w:t>I</w:t>
      </w:r>
      <w:r w:rsidR="00E96AAD">
        <w:rPr>
          <w:rFonts w:ascii="Times New Roman" w:hAnsi="Times New Roman" w:cs="Times New Roman"/>
          <w:sz w:val="24"/>
        </w:rPr>
        <w:t xml:space="preserve">nterpretations of </w:t>
      </w:r>
      <w:r w:rsidR="0055247F">
        <w:rPr>
          <w:rFonts w:ascii="Times New Roman" w:hAnsi="Times New Roman" w:cs="Times New Roman"/>
          <w:sz w:val="24"/>
        </w:rPr>
        <w:t xml:space="preserve">these </w:t>
      </w:r>
      <w:r w:rsidR="00E96AAD">
        <w:rPr>
          <w:rFonts w:ascii="Times New Roman" w:hAnsi="Times New Roman" w:cs="Times New Roman"/>
          <w:sz w:val="24"/>
        </w:rPr>
        <w:t xml:space="preserve">distribution maps </w:t>
      </w:r>
      <w:r w:rsidR="0055247F">
        <w:rPr>
          <w:rFonts w:ascii="Times New Roman" w:hAnsi="Times New Roman" w:cs="Times New Roman"/>
          <w:sz w:val="24"/>
        </w:rPr>
        <w:t xml:space="preserve">have been used to </w:t>
      </w:r>
      <w:r w:rsidR="00E96AAD">
        <w:rPr>
          <w:rFonts w:ascii="Times New Roman" w:hAnsi="Times New Roman" w:cs="Times New Roman"/>
          <w:sz w:val="24"/>
        </w:rPr>
        <w:t xml:space="preserve">highlight specific </w:t>
      </w:r>
      <w:r w:rsidR="00762BE4">
        <w:rPr>
          <w:rFonts w:ascii="Times New Roman" w:hAnsi="Times New Roman" w:cs="Times New Roman"/>
          <w:sz w:val="24"/>
        </w:rPr>
        <w:t xml:space="preserve">places such as Roman camps, </w:t>
      </w:r>
      <w:r w:rsidR="00762BE4">
        <w:rPr>
          <w:rFonts w:ascii="Times New Roman" w:hAnsi="Times New Roman" w:cs="Times New Roman"/>
          <w:i/>
          <w:sz w:val="24"/>
        </w:rPr>
        <w:t>oppid</w:t>
      </w:r>
      <w:r w:rsidR="00B30C9C">
        <w:rPr>
          <w:rFonts w:ascii="Times New Roman" w:hAnsi="Times New Roman" w:cs="Times New Roman"/>
          <w:i/>
          <w:sz w:val="24"/>
        </w:rPr>
        <w:t>a</w:t>
      </w:r>
      <w:r w:rsidR="00762BE4">
        <w:rPr>
          <w:rFonts w:ascii="Times New Roman" w:hAnsi="Times New Roman" w:cs="Times New Roman"/>
          <w:sz w:val="24"/>
        </w:rPr>
        <w:t xml:space="preserve"> and cult places across </w:t>
      </w:r>
      <w:r w:rsidR="004714A7">
        <w:rPr>
          <w:rFonts w:ascii="Times New Roman" w:hAnsi="Times New Roman" w:cs="Times New Roman"/>
          <w:sz w:val="24"/>
        </w:rPr>
        <w:t>regions such as the Rhineland</w:t>
      </w:r>
      <w:r w:rsidR="00A56C5D">
        <w:rPr>
          <w:rFonts w:ascii="Times New Roman" w:hAnsi="Times New Roman" w:cs="Times New Roman"/>
          <w:sz w:val="24"/>
        </w:rPr>
        <w:t>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24"/>
      </w:r>
      <w:r w:rsidR="00A56C5D">
        <w:rPr>
          <w:rFonts w:ascii="Times New Roman" w:hAnsi="Times New Roman" w:cs="Times New Roman"/>
          <w:sz w:val="24"/>
        </w:rPr>
        <w:t xml:space="preserve"> </w:t>
      </w:r>
      <w:r w:rsidR="00686460">
        <w:rPr>
          <w:rFonts w:ascii="Times New Roman" w:hAnsi="Times New Roman" w:cs="Times New Roman"/>
          <w:sz w:val="24"/>
        </w:rPr>
        <w:t xml:space="preserve">In German Rhineland </w:t>
      </w:r>
      <w:r w:rsidR="00644560">
        <w:rPr>
          <w:rFonts w:ascii="Times New Roman" w:hAnsi="Times New Roman" w:cs="Times New Roman"/>
          <w:sz w:val="24"/>
        </w:rPr>
        <w:t>fifty eight</w:t>
      </w:r>
      <w:r w:rsidR="001B0AF6">
        <w:rPr>
          <w:rFonts w:ascii="Times New Roman" w:hAnsi="Times New Roman" w:cs="Times New Roman"/>
          <w:sz w:val="24"/>
        </w:rPr>
        <w:t xml:space="preserve"> coins have been found; </w:t>
      </w:r>
      <w:r w:rsidR="000A17CD">
        <w:rPr>
          <w:rFonts w:ascii="Times New Roman" w:hAnsi="Times New Roman" w:cs="Times New Roman"/>
          <w:sz w:val="24"/>
        </w:rPr>
        <w:t>of those</w:t>
      </w:r>
      <w:r w:rsidR="00717E6F">
        <w:rPr>
          <w:rFonts w:ascii="Times New Roman" w:hAnsi="Times New Roman" w:cs="Times New Roman"/>
          <w:sz w:val="24"/>
        </w:rPr>
        <w:t>,</w:t>
      </w:r>
      <w:r w:rsidR="000A17CD">
        <w:rPr>
          <w:rFonts w:ascii="Times New Roman" w:hAnsi="Times New Roman" w:cs="Times New Roman"/>
          <w:sz w:val="24"/>
        </w:rPr>
        <w:t xml:space="preserve"> </w:t>
      </w:r>
      <w:r w:rsidR="00E9066F">
        <w:rPr>
          <w:rFonts w:ascii="Times New Roman" w:hAnsi="Times New Roman" w:cs="Times New Roman"/>
          <w:sz w:val="24"/>
        </w:rPr>
        <w:t>eleven</w:t>
      </w:r>
      <w:r w:rsidR="00C46785">
        <w:rPr>
          <w:rFonts w:ascii="Times New Roman" w:hAnsi="Times New Roman" w:cs="Times New Roman"/>
          <w:sz w:val="24"/>
        </w:rPr>
        <w:t xml:space="preserve"> </w:t>
      </w:r>
      <w:r w:rsidR="007E57E8">
        <w:rPr>
          <w:rFonts w:ascii="Times New Roman" w:hAnsi="Times New Roman" w:cs="Times New Roman"/>
          <w:sz w:val="24"/>
        </w:rPr>
        <w:t xml:space="preserve">of the </w:t>
      </w:r>
      <w:r w:rsidR="00C46785">
        <w:rPr>
          <w:rFonts w:ascii="Times New Roman" w:hAnsi="Times New Roman" w:cs="Times New Roman"/>
          <w:sz w:val="24"/>
        </w:rPr>
        <w:t xml:space="preserve">coins </w:t>
      </w:r>
      <w:r w:rsidR="007E57E8">
        <w:rPr>
          <w:rFonts w:ascii="Times New Roman" w:hAnsi="Times New Roman" w:cs="Times New Roman"/>
          <w:sz w:val="24"/>
        </w:rPr>
        <w:t xml:space="preserve">that </w:t>
      </w:r>
      <w:r w:rsidR="00C46785">
        <w:rPr>
          <w:rFonts w:ascii="Times New Roman" w:hAnsi="Times New Roman" w:cs="Times New Roman"/>
          <w:sz w:val="24"/>
        </w:rPr>
        <w:t xml:space="preserve">were found suggest a Roman settlement, </w:t>
      </w:r>
      <w:r w:rsidR="007E7B33">
        <w:rPr>
          <w:rFonts w:ascii="Times New Roman" w:hAnsi="Times New Roman" w:cs="Times New Roman"/>
          <w:sz w:val="24"/>
        </w:rPr>
        <w:t>two</w:t>
      </w:r>
      <w:r w:rsidR="007E57E8">
        <w:rPr>
          <w:rFonts w:ascii="Times New Roman" w:hAnsi="Times New Roman" w:cs="Times New Roman"/>
          <w:sz w:val="24"/>
        </w:rPr>
        <w:t xml:space="preserve"> </w:t>
      </w:r>
      <w:r w:rsidR="001B06CE">
        <w:rPr>
          <w:rFonts w:ascii="Times New Roman" w:hAnsi="Times New Roman" w:cs="Times New Roman"/>
          <w:sz w:val="24"/>
        </w:rPr>
        <w:t xml:space="preserve">coins </w:t>
      </w:r>
      <w:r w:rsidR="007E57E8">
        <w:rPr>
          <w:rFonts w:ascii="Times New Roman" w:hAnsi="Times New Roman" w:cs="Times New Roman"/>
          <w:sz w:val="24"/>
        </w:rPr>
        <w:t xml:space="preserve">have </w:t>
      </w:r>
      <w:r w:rsidR="003741D2">
        <w:rPr>
          <w:rFonts w:ascii="Times New Roman" w:hAnsi="Times New Roman" w:cs="Times New Roman"/>
          <w:sz w:val="24"/>
        </w:rPr>
        <w:t>indicate</w:t>
      </w:r>
      <w:r w:rsidR="007E57E8">
        <w:rPr>
          <w:rFonts w:ascii="Times New Roman" w:hAnsi="Times New Roman" w:cs="Times New Roman"/>
          <w:sz w:val="24"/>
        </w:rPr>
        <w:t>d</w:t>
      </w:r>
      <w:r w:rsidR="001B06CE">
        <w:rPr>
          <w:rFonts w:ascii="Times New Roman" w:hAnsi="Times New Roman" w:cs="Times New Roman"/>
          <w:sz w:val="24"/>
        </w:rPr>
        <w:t xml:space="preserve"> a </w:t>
      </w:r>
      <w:r w:rsidR="006857EE">
        <w:rPr>
          <w:rFonts w:ascii="Times New Roman" w:hAnsi="Times New Roman" w:cs="Times New Roman"/>
          <w:sz w:val="24"/>
        </w:rPr>
        <w:t xml:space="preserve">possible </w:t>
      </w:r>
      <w:r w:rsidR="001B06CE">
        <w:rPr>
          <w:rFonts w:ascii="Times New Roman" w:hAnsi="Times New Roman" w:cs="Times New Roman"/>
          <w:sz w:val="24"/>
        </w:rPr>
        <w:t xml:space="preserve">cult </w:t>
      </w:r>
      <w:r w:rsidR="001B06CE">
        <w:rPr>
          <w:rFonts w:ascii="Times New Roman" w:hAnsi="Times New Roman" w:cs="Times New Roman"/>
          <w:sz w:val="24"/>
        </w:rPr>
        <w:lastRenderedPageBreak/>
        <w:t>place and</w:t>
      </w:r>
      <w:r w:rsidR="007E7B33">
        <w:rPr>
          <w:rFonts w:ascii="Times New Roman" w:hAnsi="Times New Roman" w:cs="Times New Roman"/>
          <w:sz w:val="24"/>
        </w:rPr>
        <w:t xml:space="preserve"> three</w:t>
      </w:r>
      <w:r w:rsidR="001B06CE">
        <w:rPr>
          <w:rFonts w:ascii="Times New Roman" w:hAnsi="Times New Roman" w:cs="Times New Roman"/>
          <w:sz w:val="24"/>
        </w:rPr>
        <w:t xml:space="preserve"> </w:t>
      </w:r>
      <w:r w:rsidR="006857EE">
        <w:rPr>
          <w:rFonts w:ascii="Times New Roman" w:hAnsi="Times New Roman" w:cs="Times New Roman"/>
          <w:sz w:val="24"/>
        </w:rPr>
        <w:t xml:space="preserve">of the coins </w:t>
      </w:r>
      <w:r w:rsidR="00FC3DD3">
        <w:rPr>
          <w:rFonts w:ascii="Times New Roman" w:hAnsi="Times New Roman" w:cs="Times New Roman"/>
          <w:sz w:val="24"/>
        </w:rPr>
        <w:t xml:space="preserve">allude to a </w:t>
      </w:r>
      <w:r w:rsidR="00FC3DD3">
        <w:rPr>
          <w:rFonts w:ascii="Times New Roman" w:hAnsi="Times New Roman" w:cs="Times New Roman"/>
          <w:i/>
          <w:sz w:val="24"/>
        </w:rPr>
        <w:t>oppidum</w:t>
      </w:r>
      <w:r w:rsidR="00FC3DD3">
        <w:rPr>
          <w:rFonts w:ascii="Times New Roman" w:hAnsi="Times New Roman" w:cs="Times New Roman"/>
          <w:sz w:val="24"/>
        </w:rPr>
        <w:t xml:space="preserve"> or hillfort.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25"/>
      </w:r>
      <w:r w:rsidR="00FC3DD3">
        <w:rPr>
          <w:rFonts w:ascii="Times New Roman" w:hAnsi="Times New Roman" w:cs="Times New Roman"/>
          <w:sz w:val="24"/>
        </w:rPr>
        <w:t xml:space="preserve"> </w:t>
      </w:r>
      <w:r w:rsidR="00422A5A">
        <w:rPr>
          <w:rFonts w:ascii="Times New Roman" w:hAnsi="Times New Roman" w:cs="Times New Roman"/>
          <w:sz w:val="24"/>
        </w:rPr>
        <w:t>The distribution patter</w:t>
      </w:r>
      <w:r w:rsidR="007424D5">
        <w:rPr>
          <w:rFonts w:ascii="Times New Roman" w:hAnsi="Times New Roman" w:cs="Times New Roman"/>
          <w:sz w:val="24"/>
        </w:rPr>
        <w:t>n</w:t>
      </w:r>
      <w:r w:rsidR="00422A5A">
        <w:rPr>
          <w:rFonts w:ascii="Times New Roman" w:hAnsi="Times New Roman" w:cs="Times New Roman"/>
          <w:sz w:val="24"/>
        </w:rPr>
        <w:t xml:space="preserve">s emphasise the regional differences between the ‘Celtic’ peoples </w:t>
      </w:r>
      <w:r w:rsidR="00437950">
        <w:rPr>
          <w:rFonts w:ascii="Times New Roman" w:hAnsi="Times New Roman" w:cs="Times New Roman"/>
          <w:sz w:val="24"/>
        </w:rPr>
        <w:t>in the Rhineland during 3</w:t>
      </w:r>
      <w:r w:rsidR="00437950" w:rsidRPr="00437950">
        <w:rPr>
          <w:rFonts w:ascii="Times New Roman" w:hAnsi="Times New Roman" w:cs="Times New Roman"/>
          <w:sz w:val="24"/>
          <w:vertAlign w:val="superscript"/>
        </w:rPr>
        <w:t>rd</w:t>
      </w:r>
      <w:r w:rsidR="00437950">
        <w:rPr>
          <w:rFonts w:ascii="Times New Roman" w:hAnsi="Times New Roman" w:cs="Times New Roman"/>
          <w:sz w:val="24"/>
        </w:rPr>
        <w:t xml:space="preserve"> – 2</w:t>
      </w:r>
      <w:r w:rsidR="00437950" w:rsidRPr="00437950">
        <w:rPr>
          <w:rFonts w:ascii="Times New Roman" w:hAnsi="Times New Roman" w:cs="Times New Roman"/>
          <w:sz w:val="24"/>
          <w:vertAlign w:val="superscript"/>
        </w:rPr>
        <w:t>nd</w:t>
      </w:r>
      <w:r w:rsidR="00437950">
        <w:rPr>
          <w:rFonts w:ascii="Times New Roman" w:hAnsi="Times New Roman" w:cs="Times New Roman"/>
          <w:sz w:val="24"/>
        </w:rPr>
        <w:t xml:space="preserve"> Century BC</w:t>
      </w:r>
      <w:r w:rsidR="00960B2C">
        <w:rPr>
          <w:rFonts w:ascii="Times New Roman" w:hAnsi="Times New Roman" w:cs="Times New Roman"/>
          <w:sz w:val="24"/>
        </w:rPr>
        <w:t>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26"/>
      </w:r>
      <w:r w:rsidR="00960B2C">
        <w:rPr>
          <w:rFonts w:ascii="Times New Roman" w:hAnsi="Times New Roman" w:cs="Times New Roman"/>
          <w:sz w:val="24"/>
        </w:rPr>
        <w:t xml:space="preserve"> </w:t>
      </w:r>
      <w:r w:rsidR="004E66B0">
        <w:rPr>
          <w:rFonts w:ascii="Times New Roman" w:hAnsi="Times New Roman" w:cs="Times New Roman"/>
          <w:sz w:val="24"/>
        </w:rPr>
        <w:t xml:space="preserve">Distribution patterns have also established that </w:t>
      </w:r>
      <w:r w:rsidR="00E93725">
        <w:rPr>
          <w:rFonts w:ascii="Times New Roman" w:hAnsi="Times New Roman" w:cs="Times New Roman"/>
          <w:sz w:val="24"/>
        </w:rPr>
        <w:t>‘Celtic’ settlements in the Lower Rhine region were far more complex than originally thought</w:t>
      </w:r>
      <w:r w:rsidR="00A638EC">
        <w:rPr>
          <w:rFonts w:ascii="Times New Roman" w:hAnsi="Times New Roman" w:cs="Times New Roman"/>
          <w:sz w:val="24"/>
        </w:rPr>
        <w:t>.</w:t>
      </w:r>
      <w:r w:rsidR="00640C38">
        <w:rPr>
          <w:rStyle w:val="FootnoteReference"/>
          <w:rFonts w:ascii="Times New Roman" w:hAnsi="Times New Roman" w:cs="Times New Roman"/>
          <w:sz w:val="24"/>
        </w:rPr>
        <w:footnoteReference w:id="27"/>
      </w:r>
      <w:r w:rsidR="00A638EC">
        <w:rPr>
          <w:rFonts w:ascii="Times New Roman" w:hAnsi="Times New Roman" w:cs="Times New Roman"/>
          <w:sz w:val="24"/>
        </w:rPr>
        <w:t xml:space="preserve"> </w:t>
      </w:r>
      <w:r w:rsidR="00105913">
        <w:rPr>
          <w:rFonts w:ascii="Times New Roman" w:hAnsi="Times New Roman" w:cs="Times New Roman"/>
          <w:sz w:val="24"/>
        </w:rPr>
        <w:t>The complexity of these settlements increased</w:t>
      </w:r>
      <w:r w:rsidR="00E64B9E">
        <w:rPr>
          <w:rFonts w:ascii="Times New Roman" w:hAnsi="Times New Roman" w:cs="Times New Roman"/>
          <w:sz w:val="24"/>
        </w:rPr>
        <w:t xml:space="preserve"> as the institution of soci</w:t>
      </w:r>
      <w:r w:rsidR="00E41A85">
        <w:rPr>
          <w:rFonts w:ascii="Times New Roman" w:hAnsi="Times New Roman" w:cs="Times New Roman"/>
          <w:sz w:val="24"/>
        </w:rPr>
        <w:t>al</w:t>
      </w:r>
      <w:r w:rsidR="00E64B9E">
        <w:rPr>
          <w:rFonts w:ascii="Times New Roman" w:hAnsi="Times New Roman" w:cs="Times New Roman"/>
          <w:sz w:val="24"/>
        </w:rPr>
        <w:t xml:space="preserve"> hierarchies changed</w:t>
      </w:r>
      <w:r w:rsidR="00870F57">
        <w:rPr>
          <w:rFonts w:ascii="Times New Roman" w:hAnsi="Times New Roman" w:cs="Times New Roman"/>
          <w:sz w:val="24"/>
        </w:rPr>
        <w:t xml:space="preserve">.  As tribes </w:t>
      </w:r>
      <w:proofErr w:type="gramStart"/>
      <w:r w:rsidR="00870F57">
        <w:rPr>
          <w:rFonts w:ascii="Times New Roman" w:hAnsi="Times New Roman" w:cs="Times New Roman"/>
          <w:sz w:val="24"/>
        </w:rPr>
        <w:t>grew in size</w:t>
      </w:r>
      <w:proofErr w:type="gramEnd"/>
      <w:r w:rsidR="00700589">
        <w:rPr>
          <w:rFonts w:ascii="Times New Roman" w:hAnsi="Times New Roman" w:cs="Times New Roman"/>
          <w:sz w:val="24"/>
        </w:rPr>
        <w:t xml:space="preserve"> there was a need for </w:t>
      </w:r>
      <w:r w:rsidR="004F3C38">
        <w:rPr>
          <w:rFonts w:ascii="Times New Roman" w:hAnsi="Times New Roman" w:cs="Times New Roman"/>
          <w:sz w:val="24"/>
        </w:rPr>
        <w:t>a more organised chain of command</w:t>
      </w:r>
      <w:r w:rsidR="005423A0">
        <w:rPr>
          <w:rFonts w:ascii="Times New Roman" w:hAnsi="Times New Roman" w:cs="Times New Roman"/>
          <w:sz w:val="24"/>
        </w:rPr>
        <w:t>, which</w:t>
      </w:r>
      <w:r w:rsidR="00D75508">
        <w:rPr>
          <w:rFonts w:ascii="Times New Roman" w:hAnsi="Times New Roman" w:cs="Times New Roman"/>
          <w:sz w:val="24"/>
        </w:rPr>
        <w:t xml:space="preserve"> in turn</w:t>
      </w:r>
      <w:r w:rsidR="005423A0">
        <w:rPr>
          <w:rFonts w:ascii="Times New Roman" w:hAnsi="Times New Roman" w:cs="Times New Roman"/>
          <w:sz w:val="24"/>
        </w:rPr>
        <w:t xml:space="preserve"> led to the development of </w:t>
      </w:r>
      <w:r w:rsidR="00215C3E">
        <w:rPr>
          <w:rFonts w:ascii="Times New Roman" w:hAnsi="Times New Roman" w:cs="Times New Roman"/>
          <w:sz w:val="24"/>
        </w:rPr>
        <w:t>a class system</w:t>
      </w:r>
      <w:r w:rsidR="00B01DE5">
        <w:rPr>
          <w:rFonts w:ascii="Times New Roman" w:hAnsi="Times New Roman" w:cs="Times New Roman"/>
          <w:sz w:val="24"/>
        </w:rPr>
        <w:t>.</w:t>
      </w:r>
      <w:r w:rsidR="00E64B9E">
        <w:rPr>
          <w:rFonts w:ascii="Times New Roman" w:hAnsi="Times New Roman" w:cs="Times New Roman"/>
          <w:sz w:val="24"/>
        </w:rPr>
        <w:t xml:space="preserve"> </w:t>
      </w:r>
    </w:p>
    <w:p w14:paraId="2E83C1BE" w14:textId="24054FF8" w:rsidR="00410618" w:rsidRDefault="00410618" w:rsidP="00E71541">
      <w:pPr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>
        <w:rPr>
          <w:rFonts w:ascii="Times New Roman" w:hAnsi="Times New Roman" w:cs="Times New Roman"/>
          <w:sz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</w:rPr>
        <w:t>Aarts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3544F7">
        <w:rPr>
          <w:rFonts w:ascii="Times New Roman" w:hAnsi="Times New Roman" w:cs="Times New Roman"/>
          <w:sz w:val="24"/>
        </w:rPr>
        <w:t>have suggested further avenues of researching into Celtic num</w:t>
      </w:r>
      <w:r w:rsidR="00FD1207">
        <w:rPr>
          <w:rFonts w:ascii="Times New Roman" w:hAnsi="Times New Roman" w:cs="Times New Roman"/>
          <w:sz w:val="24"/>
        </w:rPr>
        <w:t xml:space="preserve">ismatics such as the </w:t>
      </w:r>
      <w:r w:rsidR="00E24C11">
        <w:rPr>
          <w:rFonts w:ascii="Times New Roman" w:hAnsi="Times New Roman" w:cs="Times New Roman"/>
          <w:sz w:val="24"/>
        </w:rPr>
        <w:t xml:space="preserve">reasons behind the large quantities of low value coins that were minted </w:t>
      </w:r>
      <w:r w:rsidR="00E43607">
        <w:rPr>
          <w:rFonts w:ascii="Times New Roman" w:hAnsi="Times New Roman" w:cs="Times New Roman"/>
          <w:sz w:val="24"/>
        </w:rPr>
        <w:t xml:space="preserve">and if the implementation of coinage was part of a </w:t>
      </w:r>
      <w:r w:rsidR="00385E68">
        <w:rPr>
          <w:rFonts w:ascii="Times New Roman" w:hAnsi="Times New Roman" w:cs="Times New Roman"/>
          <w:sz w:val="24"/>
        </w:rPr>
        <w:t>new ‘Celtic’ society</w:t>
      </w:r>
      <w:r w:rsidR="00375BBB">
        <w:rPr>
          <w:rFonts w:ascii="Times New Roman" w:hAnsi="Times New Roman" w:cs="Times New Roman"/>
          <w:sz w:val="24"/>
        </w:rPr>
        <w:t>.</w:t>
      </w:r>
      <w:r w:rsidR="00375BBB">
        <w:rPr>
          <w:rStyle w:val="FootnoteReference"/>
          <w:rFonts w:ascii="Times New Roman" w:hAnsi="Times New Roman" w:cs="Times New Roman"/>
          <w:sz w:val="24"/>
        </w:rPr>
        <w:footnoteReference w:id="28"/>
      </w:r>
      <w:r w:rsidR="007C315F">
        <w:rPr>
          <w:rFonts w:ascii="Times New Roman" w:hAnsi="Times New Roman" w:cs="Times New Roman"/>
          <w:sz w:val="24"/>
        </w:rPr>
        <w:t xml:space="preserve"> It is p</w:t>
      </w:r>
      <w:r w:rsidR="00580133">
        <w:rPr>
          <w:rFonts w:ascii="Times New Roman" w:hAnsi="Times New Roman" w:cs="Times New Roman"/>
          <w:sz w:val="24"/>
        </w:rPr>
        <w:t>lausible</w:t>
      </w:r>
      <w:r w:rsidR="007C315F">
        <w:rPr>
          <w:rFonts w:ascii="Times New Roman" w:hAnsi="Times New Roman" w:cs="Times New Roman"/>
          <w:sz w:val="24"/>
        </w:rPr>
        <w:t xml:space="preserve"> that this </w:t>
      </w:r>
      <w:r w:rsidR="00A5160E">
        <w:rPr>
          <w:rFonts w:ascii="Times New Roman" w:hAnsi="Times New Roman" w:cs="Times New Roman"/>
          <w:sz w:val="24"/>
        </w:rPr>
        <w:t xml:space="preserve">‘new Celtic society’ appeared alongside expansions of the Roman empire. </w:t>
      </w:r>
      <w:proofErr w:type="spellStart"/>
      <w:r w:rsidR="00E179A0">
        <w:rPr>
          <w:rFonts w:ascii="Times New Roman" w:hAnsi="Times New Roman" w:cs="Times New Roman"/>
          <w:sz w:val="24"/>
        </w:rPr>
        <w:t>Roymans</w:t>
      </w:r>
      <w:proofErr w:type="spellEnd"/>
      <w:r w:rsidR="00E179A0">
        <w:rPr>
          <w:rFonts w:ascii="Times New Roman" w:hAnsi="Times New Roman" w:cs="Times New Roman"/>
          <w:sz w:val="24"/>
        </w:rPr>
        <w:t xml:space="preserve"> </w:t>
      </w:r>
      <w:r w:rsidR="00181B27">
        <w:rPr>
          <w:rFonts w:ascii="Times New Roman" w:hAnsi="Times New Roman" w:cs="Times New Roman"/>
          <w:sz w:val="24"/>
        </w:rPr>
        <w:t xml:space="preserve">argues that </w:t>
      </w:r>
      <w:r w:rsidR="00E81F76">
        <w:rPr>
          <w:rFonts w:ascii="Times New Roman" w:hAnsi="Times New Roman" w:cs="Times New Roman"/>
          <w:sz w:val="24"/>
        </w:rPr>
        <w:t xml:space="preserve">the increasing usage of coinage linked sanctuaries with warfare </w:t>
      </w:r>
      <w:r w:rsidR="003D2592">
        <w:rPr>
          <w:rFonts w:ascii="Times New Roman" w:hAnsi="Times New Roman" w:cs="Times New Roman"/>
          <w:sz w:val="24"/>
        </w:rPr>
        <w:t xml:space="preserve">as well as </w:t>
      </w:r>
      <w:r w:rsidR="00B662E0">
        <w:rPr>
          <w:rFonts w:ascii="Times New Roman" w:hAnsi="Times New Roman" w:cs="Times New Roman"/>
          <w:sz w:val="24"/>
        </w:rPr>
        <w:t>an evolution to more complex societies</w:t>
      </w:r>
      <w:r w:rsidR="00396F7D">
        <w:rPr>
          <w:rFonts w:ascii="Times New Roman" w:hAnsi="Times New Roman" w:cs="Times New Roman"/>
          <w:sz w:val="24"/>
        </w:rPr>
        <w:t>.</w:t>
      </w:r>
      <w:r w:rsidR="00640C38">
        <w:rPr>
          <w:rStyle w:val="FootnoteReference"/>
          <w:rFonts w:ascii="Times New Roman" w:hAnsi="Times New Roman" w:cs="Times New Roman"/>
          <w:sz w:val="24"/>
        </w:rPr>
        <w:footnoteReference w:id="29"/>
      </w:r>
      <w:r w:rsidR="00396F7D">
        <w:rPr>
          <w:rFonts w:ascii="Times New Roman" w:hAnsi="Times New Roman" w:cs="Times New Roman"/>
          <w:sz w:val="24"/>
        </w:rPr>
        <w:t xml:space="preserve"> </w:t>
      </w:r>
      <w:r w:rsidR="00DF2301">
        <w:rPr>
          <w:rFonts w:ascii="Times New Roman" w:hAnsi="Times New Roman" w:cs="Times New Roman"/>
          <w:sz w:val="24"/>
        </w:rPr>
        <w:t xml:space="preserve"> T</w:t>
      </w:r>
      <w:r w:rsidR="00391E0B">
        <w:rPr>
          <w:rFonts w:ascii="Times New Roman" w:hAnsi="Times New Roman" w:cs="Times New Roman"/>
          <w:sz w:val="24"/>
        </w:rPr>
        <w:t>here is literary evidence of these more com</w:t>
      </w:r>
      <w:r w:rsidR="00417BC0">
        <w:rPr>
          <w:rFonts w:ascii="Times New Roman" w:hAnsi="Times New Roman" w:cs="Times New Roman"/>
          <w:sz w:val="24"/>
        </w:rPr>
        <w:t>plex societies from Caesars commentaries</w:t>
      </w:r>
      <w:r w:rsidR="00FA6F23">
        <w:rPr>
          <w:rFonts w:ascii="Times New Roman" w:hAnsi="Times New Roman" w:cs="Times New Roman"/>
          <w:sz w:val="24"/>
        </w:rPr>
        <w:t>, in which he records the battles that he was defeated in</w:t>
      </w:r>
      <w:r w:rsidR="00843CAE">
        <w:rPr>
          <w:rFonts w:ascii="Times New Roman" w:hAnsi="Times New Roman" w:cs="Times New Roman"/>
          <w:sz w:val="24"/>
        </w:rPr>
        <w:t xml:space="preserve"> and describes the</w:t>
      </w:r>
      <w:r w:rsidR="00417BC0">
        <w:rPr>
          <w:rFonts w:ascii="Times New Roman" w:hAnsi="Times New Roman" w:cs="Times New Roman"/>
          <w:sz w:val="24"/>
        </w:rPr>
        <w:t xml:space="preserve"> tribes in the Lower Rhine region that </w:t>
      </w:r>
      <w:r w:rsidR="003B4F32">
        <w:rPr>
          <w:rFonts w:ascii="Times New Roman" w:hAnsi="Times New Roman" w:cs="Times New Roman"/>
          <w:sz w:val="24"/>
        </w:rPr>
        <w:t xml:space="preserve">triumphed over the Romans, </w:t>
      </w:r>
      <w:proofErr w:type="spellStart"/>
      <w:r w:rsidR="003B4F32">
        <w:rPr>
          <w:rFonts w:ascii="Times New Roman" w:hAnsi="Times New Roman" w:cs="Times New Roman"/>
          <w:sz w:val="24"/>
        </w:rPr>
        <w:t>Roymans</w:t>
      </w:r>
      <w:proofErr w:type="spellEnd"/>
      <w:r w:rsidR="003B4F32">
        <w:rPr>
          <w:rFonts w:ascii="Times New Roman" w:hAnsi="Times New Roman" w:cs="Times New Roman"/>
          <w:sz w:val="24"/>
        </w:rPr>
        <w:t xml:space="preserve"> implied that these tribes still had the capacity to </w:t>
      </w:r>
      <w:r w:rsidR="00C16E7F">
        <w:rPr>
          <w:rFonts w:ascii="Times New Roman" w:hAnsi="Times New Roman" w:cs="Times New Roman"/>
          <w:sz w:val="24"/>
        </w:rPr>
        <w:t>organise vast amounts of man power in times of crisis</w:t>
      </w:r>
      <w:r w:rsidR="008B241B">
        <w:rPr>
          <w:rFonts w:ascii="Times New Roman" w:hAnsi="Times New Roman" w:cs="Times New Roman"/>
          <w:sz w:val="24"/>
        </w:rPr>
        <w:t>, which led to their victories</w:t>
      </w:r>
      <w:r w:rsidR="002054D9">
        <w:rPr>
          <w:rFonts w:ascii="Times New Roman" w:hAnsi="Times New Roman" w:cs="Times New Roman"/>
          <w:sz w:val="24"/>
        </w:rPr>
        <w:t>.</w:t>
      </w:r>
      <w:r w:rsidR="00563CDE">
        <w:rPr>
          <w:rStyle w:val="FootnoteReference"/>
          <w:rFonts w:ascii="Times New Roman" w:hAnsi="Times New Roman" w:cs="Times New Roman"/>
          <w:sz w:val="24"/>
        </w:rPr>
        <w:footnoteReference w:id="30"/>
      </w:r>
      <w:r w:rsidR="002054D9">
        <w:rPr>
          <w:rFonts w:ascii="Times New Roman" w:hAnsi="Times New Roman" w:cs="Times New Roman"/>
          <w:sz w:val="24"/>
        </w:rPr>
        <w:t xml:space="preserve"> </w:t>
      </w:r>
    </w:p>
    <w:p w14:paraId="765EECE8" w14:textId="32B37DB6" w:rsidR="000F6FBC" w:rsidRDefault="000F6FBC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2AEA8BA8" w14:textId="1678797B" w:rsidR="000F6FBC" w:rsidRDefault="000F6FBC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conclusion the coinage from the Lower Rhine region was influenced by both Greece and Rome during 3</w:t>
      </w:r>
      <w:r w:rsidRPr="000F6FBC">
        <w:rPr>
          <w:rFonts w:ascii="Times New Roman" w:hAnsi="Times New Roman" w:cs="Times New Roman"/>
          <w:sz w:val="24"/>
          <w:vertAlign w:val="superscript"/>
        </w:rPr>
        <w:t>rd</w:t>
      </w:r>
      <w:r>
        <w:rPr>
          <w:rFonts w:ascii="Times New Roman" w:hAnsi="Times New Roman" w:cs="Times New Roman"/>
          <w:sz w:val="24"/>
        </w:rPr>
        <w:t xml:space="preserve"> – 1</w:t>
      </w:r>
      <w:r w:rsidRPr="000F6FBC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Cenmtury</w:t>
      </w:r>
      <w:proofErr w:type="spellEnd"/>
      <w:r>
        <w:rPr>
          <w:rFonts w:ascii="Times New Roman" w:hAnsi="Times New Roman" w:cs="Times New Roman"/>
          <w:sz w:val="24"/>
        </w:rPr>
        <w:t xml:space="preserve"> BC. </w:t>
      </w:r>
      <w:r w:rsidR="00AB59C3">
        <w:rPr>
          <w:rFonts w:ascii="Times New Roman" w:hAnsi="Times New Roman" w:cs="Times New Roman"/>
          <w:sz w:val="24"/>
        </w:rPr>
        <w:t>Originally the Lower Rhine was influenced by Greek-Hellenic coinage in the 3</w:t>
      </w:r>
      <w:r w:rsidR="00AB59C3" w:rsidRPr="00AB59C3">
        <w:rPr>
          <w:rFonts w:ascii="Times New Roman" w:hAnsi="Times New Roman" w:cs="Times New Roman"/>
          <w:sz w:val="24"/>
          <w:vertAlign w:val="superscript"/>
        </w:rPr>
        <w:t>rd</w:t>
      </w:r>
      <w:r w:rsidR="00AB59C3">
        <w:rPr>
          <w:rFonts w:ascii="Times New Roman" w:hAnsi="Times New Roman" w:cs="Times New Roman"/>
          <w:sz w:val="24"/>
        </w:rPr>
        <w:t xml:space="preserve"> Century BC</w:t>
      </w:r>
      <w:r w:rsidR="00A918AB">
        <w:rPr>
          <w:rFonts w:ascii="Times New Roman" w:hAnsi="Times New Roman" w:cs="Times New Roman"/>
          <w:sz w:val="24"/>
        </w:rPr>
        <w:t xml:space="preserve"> that was imported. During the 2</w:t>
      </w:r>
      <w:r w:rsidR="00A918AB" w:rsidRPr="00A918AB">
        <w:rPr>
          <w:rFonts w:ascii="Times New Roman" w:hAnsi="Times New Roman" w:cs="Times New Roman"/>
          <w:sz w:val="24"/>
          <w:vertAlign w:val="superscript"/>
        </w:rPr>
        <w:t>nd</w:t>
      </w:r>
      <w:r w:rsidR="00A918AB">
        <w:rPr>
          <w:rFonts w:ascii="Times New Roman" w:hAnsi="Times New Roman" w:cs="Times New Roman"/>
          <w:sz w:val="24"/>
        </w:rPr>
        <w:t xml:space="preserve"> Century BC</w:t>
      </w:r>
      <w:r w:rsidR="00212A5C">
        <w:rPr>
          <w:rFonts w:ascii="Times New Roman" w:hAnsi="Times New Roman" w:cs="Times New Roman"/>
          <w:sz w:val="24"/>
        </w:rPr>
        <w:t xml:space="preserve"> as the </w:t>
      </w:r>
      <w:r w:rsidR="00212A5C">
        <w:rPr>
          <w:rFonts w:ascii="Times New Roman" w:hAnsi="Times New Roman" w:cs="Times New Roman"/>
          <w:sz w:val="24"/>
        </w:rPr>
        <w:lastRenderedPageBreak/>
        <w:t>‘C</w:t>
      </w:r>
      <w:r w:rsidR="00721AC4">
        <w:rPr>
          <w:rFonts w:ascii="Times New Roman" w:hAnsi="Times New Roman" w:cs="Times New Roman"/>
          <w:sz w:val="24"/>
        </w:rPr>
        <w:t>eltic’ peoples adopted</w:t>
      </w:r>
      <w:r w:rsidR="00A918AB">
        <w:rPr>
          <w:rFonts w:ascii="Times New Roman" w:hAnsi="Times New Roman" w:cs="Times New Roman"/>
          <w:sz w:val="24"/>
        </w:rPr>
        <w:t xml:space="preserve"> coinage</w:t>
      </w:r>
      <w:r w:rsidR="00AB6D0F">
        <w:rPr>
          <w:rFonts w:ascii="Times New Roman" w:hAnsi="Times New Roman" w:cs="Times New Roman"/>
          <w:sz w:val="24"/>
        </w:rPr>
        <w:t xml:space="preserve"> over the system of barter</w:t>
      </w:r>
      <w:r w:rsidR="00DC4A08">
        <w:rPr>
          <w:rFonts w:ascii="Times New Roman" w:hAnsi="Times New Roman" w:cs="Times New Roman"/>
          <w:sz w:val="24"/>
        </w:rPr>
        <w:t xml:space="preserve"> the coinage was</w:t>
      </w:r>
      <w:r w:rsidR="00A918AB">
        <w:rPr>
          <w:rFonts w:ascii="Times New Roman" w:hAnsi="Times New Roman" w:cs="Times New Roman"/>
          <w:sz w:val="24"/>
        </w:rPr>
        <w:t xml:space="preserve"> </w:t>
      </w:r>
      <w:r w:rsidR="000726B7">
        <w:rPr>
          <w:rFonts w:ascii="Times New Roman" w:hAnsi="Times New Roman" w:cs="Times New Roman"/>
          <w:sz w:val="24"/>
        </w:rPr>
        <w:t>adapted into its own distinctive</w:t>
      </w:r>
      <w:r w:rsidR="00B30098">
        <w:rPr>
          <w:rFonts w:ascii="Times New Roman" w:hAnsi="Times New Roman" w:cs="Times New Roman"/>
          <w:sz w:val="24"/>
        </w:rPr>
        <w:t xml:space="preserve"> regio</w:t>
      </w:r>
      <w:r w:rsidR="00120540">
        <w:rPr>
          <w:rFonts w:ascii="Times New Roman" w:hAnsi="Times New Roman" w:cs="Times New Roman"/>
          <w:sz w:val="24"/>
        </w:rPr>
        <w:t>nal</w:t>
      </w:r>
      <w:r w:rsidR="000726B7">
        <w:rPr>
          <w:rFonts w:ascii="Times New Roman" w:hAnsi="Times New Roman" w:cs="Times New Roman"/>
          <w:sz w:val="24"/>
        </w:rPr>
        <w:t xml:space="preserve"> style</w:t>
      </w:r>
      <w:r w:rsidR="00171F8D">
        <w:rPr>
          <w:rFonts w:ascii="Times New Roman" w:hAnsi="Times New Roman" w:cs="Times New Roman"/>
          <w:sz w:val="24"/>
        </w:rPr>
        <w:t>.</w:t>
      </w:r>
      <w:r w:rsidR="009F1151">
        <w:rPr>
          <w:rFonts w:ascii="Times New Roman" w:hAnsi="Times New Roman" w:cs="Times New Roman"/>
          <w:sz w:val="24"/>
        </w:rPr>
        <w:t xml:space="preserve">  As the</w:t>
      </w:r>
      <w:r w:rsidR="000726B7">
        <w:rPr>
          <w:rFonts w:ascii="Times New Roman" w:hAnsi="Times New Roman" w:cs="Times New Roman"/>
          <w:sz w:val="24"/>
        </w:rPr>
        <w:t xml:space="preserve"> </w:t>
      </w:r>
      <w:r w:rsidR="002E38C4">
        <w:rPr>
          <w:rFonts w:ascii="Times New Roman" w:hAnsi="Times New Roman" w:cs="Times New Roman"/>
          <w:sz w:val="24"/>
        </w:rPr>
        <w:t>Roman</w:t>
      </w:r>
      <w:r w:rsidR="009F1151">
        <w:rPr>
          <w:rFonts w:ascii="Times New Roman" w:hAnsi="Times New Roman" w:cs="Times New Roman"/>
          <w:sz w:val="24"/>
        </w:rPr>
        <w:t xml:space="preserve"> Empire expanded into the </w:t>
      </w:r>
      <w:r w:rsidR="00037216">
        <w:rPr>
          <w:rFonts w:ascii="Times New Roman" w:hAnsi="Times New Roman" w:cs="Times New Roman"/>
          <w:sz w:val="24"/>
        </w:rPr>
        <w:t>Lower Rhine</w:t>
      </w:r>
      <w:r w:rsidR="004B4B27">
        <w:rPr>
          <w:rFonts w:ascii="Times New Roman" w:hAnsi="Times New Roman" w:cs="Times New Roman"/>
          <w:sz w:val="24"/>
        </w:rPr>
        <w:t xml:space="preserve"> it brought </w:t>
      </w:r>
      <w:r w:rsidR="00F83DF2">
        <w:rPr>
          <w:rFonts w:ascii="Times New Roman" w:hAnsi="Times New Roman" w:cs="Times New Roman"/>
          <w:sz w:val="24"/>
        </w:rPr>
        <w:t>its own coinage</w:t>
      </w:r>
      <w:r w:rsidR="004C2AA6">
        <w:rPr>
          <w:rFonts w:ascii="Times New Roman" w:hAnsi="Times New Roman" w:cs="Times New Roman"/>
          <w:sz w:val="24"/>
        </w:rPr>
        <w:t xml:space="preserve"> which influenced</w:t>
      </w:r>
      <w:r w:rsidR="002E38C4">
        <w:rPr>
          <w:rFonts w:ascii="Times New Roman" w:hAnsi="Times New Roman" w:cs="Times New Roman"/>
          <w:sz w:val="24"/>
        </w:rPr>
        <w:t xml:space="preserve"> the appearance and metallic </w:t>
      </w:r>
      <w:r w:rsidR="00346E4F">
        <w:rPr>
          <w:rFonts w:ascii="Times New Roman" w:hAnsi="Times New Roman" w:cs="Times New Roman"/>
          <w:sz w:val="24"/>
        </w:rPr>
        <w:t xml:space="preserve">configuration of Lower Rhine coinage. </w:t>
      </w:r>
    </w:p>
    <w:p w14:paraId="409CDD52" w14:textId="77777777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26D91CB5" w14:textId="5CE36B5A" w:rsidR="00353A49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 Count: 1,133</w:t>
      </w:r>
    </w:p>
    <w:p w14:paraId="1B9A505C" w14:textId="0A09AC25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301DCF4D" w14:textId="02A677DF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475150A5" w14:textId="158FB159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449360EC" w14:textId="64FA2369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6B2D5FA3" w14:textId="46BAF104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0CBD0996" w14:textId="4B257EE2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78817133" w14:textId="18E0AE36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7E880AAE" w14:textId="440EB6D6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038912E0" w14:textId="3CA5DAC4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41C65E4E" w14:textId="721CACA7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51186619" w14:textId="3011A86C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3076FAD2" w14:textId="5F811DFB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77682243" w14:textId="70F75CBF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5CAE07B1" w14:textId="1B69F854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4B687EFD" w14:textId="4F33D2B5" w:rsidR="00F306BA" w:rsidRDefault="00F306BA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Bibliography:</w:t>
      </w:r>
    </w:p>
    <w:p w14:paraId="122752A8" w14:textId="57AFDC39" w:rsidR="00F306BA" w:rsidRDefault="0044466E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Fernandez-</w:t>
      </w:r>
      <w:proofErr w:type="spellStart"/>
      <w:r>
        <w:rPr>
          <w:rFonts w:ascii="Times New Roman" w:hAnsi="Times New Roman" w:cs="Times New Roman"/>
          <w:sz w:val="24"/>
        </w:rPr>
        <w:t>Gotz</w:t>
      </w:r>
      <w:proofErr w:type="spellEnd"/>
      <w:r>
        <w:rPr>
          <w:rFonts w:ascii="Times New Roman" w:hAnsi="Times New Roman" w:cs="Times New Roman"/>
          <w:sz w:val="24"/>
        </w:rPr>
        <w:t>, M.</w:t>
      </w:r>
      <w:r w:rsidR="009504F1">
        <w:rPr>
          <w:rFonts w:ascii="Times New Roman" w:hAnsi="Times New Roman" w:cs="Times New Roman"/>
          <w:sz w:val="24"/>
        </w:rPr>
        <w:t xml:space="preserve"> </w:t>
      </w:r>
      <w:r w:rsidR="0007033D">
        <w:rPr>
          <w:rFonts w:ascii="Times New Roman" w:hAnsi="Times New Roman" w:cs="Times New Roman"/>
          <w:sz w:val="24"/>
        </w:rPr>
        <w:t xml:space="preserve">(2014) </w:t>
      </w:r>
      <w:r w:rsidR="009504F1">
        <w:rPr>
          <w:rFonts w:ascii="Times New Roman" w:hAnsi="Times New Roman" w:cs="Times New Roman"/>
          <w:sz w:val="24"/>
        </w:rPr>
        <w:t>Identity and Power: The Transformation of Iron Age societies in Northern Gaul</w:t>
      </w:r>
      <w:r w:rsidR="00A861E4">
        <w:rPr>
          <w:rFonts w:ascii="Times New Roman" w:hAnsi="Times New Roman" w:cs="Times New Roman"/>
          <w:sz w:val="24"/>
        </w:rPr>
        <w:t>. Amsterdam University Press.</w:t>
      </w:r>
    </w:p>
    <w:p w14:paraId="5943C594" w14:textId="10778FDB" w:rsidR="009504F1" w:rsidRDefault="009504F1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Fernandez-</w:t>
      </w:r>
      <w:proofErr w:type="spellStart"/>
      <w:r>
        <w:rPr>
          <w:rFonts w:ascii="Times New Roman" w:hAnsi="Times New Roman" w:cs="Times New Roman"/>
          <w:sz w:val="24"/>
        </w:rPr>
        <w:t>Gotz</w:t>
      </w:r>
      <w:proofErr w:type="spellEnd"/>
      <w:r>
        <w:rPr>
          <w:rFonts w:ascii="Times New Roman" w:hAnsi="Times New Roman" w:cs="Times New Roman"/>
          <w:sz w:val="24"/>
        </w:rPr>
        <w:t>, M.</w:t>
      </w:r>
      <w:r w:rsidR="00194BEC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194BEC">
        <w:rPr>
          <w:rFonts w:ascii="Times New Roman" w:hAnsi="Times New Roman" w:cs="Times New Roman"/>
          <w:sz w:val="24"/>
        </w:rPr>
        <w:t>Roymans</w:t>
      </w:r>
      <w:proofErr w:type="spellEnd"/>
      <w:r w:rsidR="00194BEC">
        <w:rPr>
          <w:rFonts w:ascii="Times New Roman" w:hAnsi="Times New Roman" w:cs="Times New Roman"/>
          <w:sz w:val="24"/>
        </w:rPr>
        <w:t xml:space="preserve">, N. (2015) ‘The Politics of Identity: Late Iron Age Sanctuaries in the Rhineland’, </w:t>
      </w:r>
      <w:r w:rsidR="00194BEC">
        <w:rPr>
          <w:rFonts w:ascii="Times New Roman" w:hAnsi="Times New Roman" w:cs="Times New Roman"/>
          <w:i/>
          <w:sz w:val="24"/>
        </w:rPr>
        <w:t>Journal of the North Atlantic</w:t>
      </w:r>
      <w:r w:rsidR="00102F09">
        <w:rPr>
          <w:rFonts w:ascii="Times New Roman" w:hAnsi="Times New Roman" w:cs="Times New Roman"/>
          <w:sz w:val="24"/>
        </w:rPr>
        <w:t xml:space="preserve"> 8, pp. 18-32</w:t>
      </w:r>
      <w:r w:rsidR="00175E17">
        <w:rPr>
          <w:rFonts w:ascii="Times New Roman" w:hAnsi="Times New Roman" w:cs="Times New Roman"/>
          <w:sz w:val="24"/>
        </w:rPr>
        <w:t>.</w:t>
      </w:r>
    </w:p>
    <w:p w14:paraId="370E2DB4" w14:textId="718593B8" w:rsidR="00102F09" w:rsidRDefault="00102F09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Fitzpatrick, A. </w:t>
      </w:r>
      <w:r w:rsidR="00DD5F69">
        <w:rPr>
          <w:rFonts w:ascii="Times New Roman" w:hAnsi="Times New Roman" w:cs="Times New Roman"/>
          <w:sz w:val="24"/>
        </w:rPr>
        <w:t xml:space="preserve">(2005) </w:t>
      </w:r>
      <w:bookmarkStart w:id="0" w:name="_GoBack"/>
      <w:bookmarkEnd w:id="0"/>
      <w:r w:rsidR="00C56D58">
        <w:rPr>
          <w:rFonts w:ascii="Times New Roman" w:hAnsi="Times New Roman" w:cs="Times New Roman"/>
          <w:sz w:val="24"/>
        </w:rPr>
        <w:t>‘</w:t>
      </w:r>
      <w:r>
        <w:rPr>
          <w:rFonts w:ascii="Times New Roman" w:hAnsi="Times New Roman" w:cs="Times New Roman"/>
          <w:sz w:val="24"/>
        </w:rPr>
        <w:t>Gifts for the Golden Gods: Iron Age Hoards of Torques and Coins</w:t>
      </w:r>
      <w:r w:rsidR="00C56D58">
        <w:rPr>
          <w:rFonts w:ascii="Times New Roman" w:hAnsi="Times New Roman" w:cs="Times New Roman"/>
          <w:sz w:val="24"/>
        </w:rPr>
        <w:t>’</w:t>
      </w:r>
      <w:r w:rsidR="00421893">
        <w:rPr>
          <w:rFonts w:ascii="Times New Roman" w:hAnsi="Times New Roman" w:cs="Times New Roman"/>
          <w:sz w:val="24"/>
        </w:rPr>
        <w:t xml:space="preserve">, </w:t>
      </w:r>
      <w:r w:rsidR="00421893">
        <w:rPr>
          <w:rFonts w:ascii="Times New Roman" w:hAnsi="Times New Roman" w:cs="Times New Roman"/>
          <w:i/>
          <w:sz w:val="24"/>
        </w:rPr>
        <w:t>Iron Age coinage and Ritual Practices</w:t>
      </w:r>
      <w:r w:rsidR="00C56D58">
        <w:rPr>
          <w:rFonts w:ascii="Times New Roman" w:hAnsi="Times New Roman" w:cs="Times New Roman"/>
          <w:sz w:val="24"/>
        </w:rPr>
        <w:t xml:space="preserve"> </w:t>
      </w:r>
      <w:r w:rsidR="00421893">
        <w:rPr>
          <w:rFonts w:ascii="Times New Roman" w:hAnsi="Times New Roman" w:cs="Times New Roman"/>
          <w:sz w:val="24"/>
        </w:rPr>
        <w:t>20, pp. 157-182</w:t>
      </w:r>
    </w:p>
    <w:p w14:paraId="5C3DB57C" w14:textId="6111550D" w:rsidR="00EA5A41" w:rsidRDefault="00EA5A41" w:rsidP="00E71541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Grunewald, T., </w:t>
      </w:r>
      <w:proofErr w:type="spellStart"/>
      <w:r>
        <w:rPr>
          <w:rFonts w:ascii="Times New Roman" w:hAnsi="Times New Roman" w:cs="Times New Roman"/>
          <w:sz w:val="24"/>
        </w:rPr>
        <w:t>Schalles</w:t>
      </w:r>
      <w:proofErr w:type="spellEnd"/>
      <w:r>
        <w:rPr>
          <w:rFonts w:ascii="Times New Roman" w:hAnsi="Times New Roman" w:cs="Times New Roman"/>
          <w:sz w:val="24"/>
        </w:rPr>
        <w:t>, H-J. (2001) Germania Inferior</w:t>
      </w:r>
      <w:r w:rsidR="00600F41">
        <w:rPr>
          <w:rFonts w:ascii="Times New Roman" w:hAnsi="Times New Roman" w:cs="Times New Roman"/>
          <w:sz w:val="24"/>
        </w:rPr>
        <w:t>. Walter de Gruyter</w:t>
      </w:r>
      <w:r w:rsidR="00175E17">
        <w:rPr>
          <w:rFonts w:ascii="Times New Roman" w:hAnsi="Times New Roman" w:cs="Times New Roman"/>
          <w:sz w:val="24"/>
        </w:rPr>
        <w:t>.</w:t>
      </w:r>
    </w:p>
    <w:p w14:paraId="10CA9959" w14:textId="38243BA7" w:rsidR="004E1F81" w:rsidRDefault="004E1F81" w:rsidP="00E71541">
      <w:pPr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>
        <w:rPr>
          <w:rFonts w:ascii="Times New Roman" w:hAnsi="Times New Roman" w:cs="Times New Roman"/>
          <w:sz w:val="24"/>
        </w:rPr>
        <w:t>, N. (1996)</w:t>
      </w:r>
      <w:r w:rsidR="0086774B">
        <w:rPr>
          <w:rFonts w:ascii="Times New Roman" w:hAnsi="Times New Roman" w:cs="Times New Roman"/>
          <w:sz w:val="24"/>
        </w:rPr>
        <w:t xml:space="preserve"> From the Sword to the </w:t>
      </w:r>
      <w:proofErr w:type="spellStart"/>
      <w:r w:rsidR="0086774B">
        <w:rPr>
          <w:rFonts w:ascii="Times New Roman" w:hAnsi="Times New Roman" w:cs="Times New Roman"/>
          <w:sz w:val="24"/>
        </w:rPr>
        <w:t>Plought</w:t>
      </w:r>
      <w:proofErr w:type="spellEnd"/>
      <w:r w:rsidR="0086774B">
        <w:rPr>
          <w:rFonts w:ascii="Times New Roman" w:hAnsi="Times New Roman" w:cs="Times New Roman"/>
          <w:sz w:val="24"/>
        </w:rPr>
        <w:t>: Three Studies on the Earliest Romanisation of Northern Gaul</w:t>
      </w:r>
      <w:r w:rsidR="00045FE7">
        <w:rPr>
          <w:rFonts w:ascii="Times New Roman" w:hAnsi="Times New Roman" w:cs="Times New Roman"/>
          <w:sz w:val="24"/>
        </w:rPr>
        <w:t>. Amsterdam University Press</w:t>
      </w:r>
      <w:r w:rsidR="00175E17">
        <w:rPr>
          <w:rFonts w:ascii="Times New Roman" w:hAnsi="Times New Roman" w:cs="Times New Roman"/>
          <w:sz w:val="24"/>
        </w:rPr>
        <w:t>.</w:t>
      </w:r>
    </w:p>
    <w:p w14:paraId="1A09086E" w14:textId="6E7275F5" w:rsidR="00600F41" w:rsidRDefault="00600F41" w:rsidP="00E71541">
      <w:pPr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>
        <w:rPr>
          <w:rFonts w:ascii="Times New Roman" w:hAnsi="Times New Roman" w:cs="Times New Roman"/>
          <w:sz w:val="24"/>
        </w:rPr>
        <w:t>, N. (2007) ‘</w:t>
      </w:r>
      <w:proofErr w:type="spellStart"/>
      <w:r>
        <w:rPr>
          <w:rFonts w:ascii="Times New Roman" w:hAnsi="Times New Roman" w:cs="Times New Roman"/>
          <w:sz w:val="24"/>
        </w:rPr>
        <w:t>Understnading</w:t>
      </w:r>
      <w:proofErr w:type="spellEnd"/>
      <w:r>
        <w:rPr>
          <w:rFonts w:ascii="Times New Roman" w:hAnsi="Times New Roman" w:cs="Times New Roman"/>
          <w:sz w:val="24"/>
        </w:rPr>
        <w:t xml:space="preserve"> Social Change</w:t>
      </w:r>
      <w:r w:rsidR="00892F4E">
        <w:rPr>
          <w:rFonts w:ascii="Times New Roman" w:hAnsi="Times New Roman" w:cs="Times New Roman"/>
          <w:sz w:val="24"/>
        </w:rPr>
        <w:t xml:space="preserve"> in the Late Iron Age Lower Rhine region’ </w:t>
      </w:r>
      <w:r w:rsidR="00892F4E">
        <w:rPr>
          <w:rFonts w:ascii="Times New Roman" w:hAnsi="Times New Roman" w:cs="Times New Roman"/>
          <w:i/>
          <w:sz w:val="24"/>
        </w:rPr>
        <w:t xml:space="preserve">The Later </w:t>
      </w:r>
      <w:r w:rsidR="004E1F81">
        <w:rPr>
          <w:rFonts w:ascii="Times New Roman" w:hAnsi="Times New Roman" w:cs="Times New Roman"/>
          <w:i/>
          <w:sz w:val="24"/>
        </w:rPr>
        <w:t>Iron Age in Britain and Beyond</w:t>
      </w:r>
      <w:r w:rsidR="004E1F81">
        <w:rPr>
          <w:rFonts w:ascii="Times New Roman" w:hAnsi="Times New Roman" w:cs="Times New Roman"/>
          <w:sz w:val="24"/>
        </w:rPr>
        <w:t>. pp. 478-49</w:t>
      </w:r>
      <w:r w:rsidR="00175E17">
        <w:rPr>
          <w:rFonts w:ascii="Times New Roman" w:hAnsi="Times New Roman" w:cs="Times New Roman"/>
          <w:sz w:val="24"/>
        </w:rPr>
        <w:t>1.</w:t>
      </w:r>
    </w:p>
    <w:p w14:paraId="5570D265" w14:textId="6D243A9D" w:rsidR="004E1F81" w:rsidRPr="00175E17" w:rsidRDefault="004E1F81" w:rsidP="00E71541">
      <w:pPr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>
        <w:rPr>
          <w:rFonts w:ascii="Times New Roman" w:hAnsi="Times New Roman" w:cs="Times New Roman"/>
          <w:sz w:val="24"/>
        </w:rPr>
        <w:t>, N.</w:t>
      </w:r>
      <w:r w:rsidR="00045FE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045FE7">
        <w:rPr>
          <w:rFonts w:ascii="Times New Roman" w:hAnsi="Times New Roman" w:cs="Times New Roman"/>
          <w:sz w:val="24"/>
        </w:rPr>
        <w:t>Aarts</w:t>
      </w:r>
      <w:proofErr w:type="spellEnd"/>
      <w:r w:rsidR="00045FE7">
        <w:rPr>
          <w:rFonts w:ascii="Times New Roman" w:hAnsi="Times New Roman" w:cs="Times New Roman"/>
          <w:sz w:val="24"/>
        </w:rPr>
        <w:t>, J.</w:t>
      </w:r>
      <w:r>
        <w:rPr>
          <w:rFonts w:ascii="Times New Roman" w:hAnsi="Times New Roman" w:cs="Times New Roman"/>
          <w:sz w:val="24"/>
        </w:rPr>
        <w:t xml:space="preserve"> (</w:t>
      </w:r>
      <w:r w:rsidR="00045FE7">
        <w:rPr>
          <w:rFonts w:ascii="Times New Roman" w:hAnsi="Times New Roman" w:cs="Times New Roman"/>
          <w:sz w:val="24"/>
        </w:rPr>
        <w:t>2009) ‘Coin</w:t>
      </w:r>
      <w:r w:rsidR="007323D3">
        <w:rPr>
          <w:rFonts w:ascii="Times New Roman" w:hAnsi="Times New Roman" w:cs="Times New Roman"/>
          <w:sz w:val="24"/>
        </w:rPr>
        <w:t xml:space="preserve"> usage in a dynamic frontier region’ </w:t>
      </w:r>
      <w:r w:rsidR="007323D3">
        <w:rPr>
          <w:rFonts w:ascii="Times New Roman" w:hAnsi="Times New Roman" w:cs="Times New Roman"/>
          <w:i/>
          <w:sz w:val="24"/>
        </w:rPr>
        <w:t xml:space="preserve">Late Iron Age </w:t>
      </w:r>
      <w:r w:rsidR="00175E17">
        <w:rPr>
          <w:rFonts w:ascii="Times New Roman" w:hAnsi="Times New Roman" w:cs="Times New Roman"/>
          <w:i/>
          <w:sz w:val="24"/>
        </w:rPr>
        <w:t>coinages in the Lower Rhine area</w:t>
      </w:r>
      <w:r w:rsidR="00175E17">
        <w:rPr>
          <w:rFonts w:ascii="Times New Roman" w:hAnsi="Times New Roman" w:cs="Times New Roman"/>
          <w:sz w:val="24"/>
        </w:rPr>
        <w:t>. pp. 5-26.</w:t>
      </w:r>
    </w:p>
    <w:p w14:paraId="1EBF6A27" w14:textId="203C6636" w:rsidR="00BA3E18" w:rsidRDefault="00BA3E18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6432EC66" w14:textId="10A3E557" w:rsidR="00E71541" w:rsidRDefault="00E71541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p w14:paraId="4CC4F537" w14:textId="0B3A763C" w:rsidR="00E71541" w:rsidRPr="00E71541" w:rsidRDefault="00E71541" w:rsidP="00E71541">
      <w:pPr>
        <w:spacing w:line="480" w:lineRule="auto"/>
        <w:rPr>
          <w:rFonts w:ascii="Times New Roman" w:hAnsi="Times New Roman" w:cs="Times New Roman"/>
          <w:sz w:val="24"/>
        </w:rPr>
      </w:pPr>
    </w:p>
    <w:sectPr w:rsidR="00E71541" w:rsidRPr="00E71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0A3493" w14:textId="77777777" w:rsidR="004F4BAE" w:rsidRDefault="004F4BAE" w:rsidP="00DE7A06">
      <w:pPr>
        <w:spacing w:after="0" w:line="240" w:lineRule="auto"/>
      </w:pPr>
      <w:r>
        <w:separator/>
      </w:r>
    </w:p>
  </w:endnote>
  <w:endnote w:type="continuationSeparator" w:id="0">
    <w:p w14:paraId="0C55DDD3" w14:textId="77777777" w:rsidR="004F4BAE" w:rsidRDefault="004F4BAE" w:rsidP="00DE7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C2317" w14:textId="77777777" w:rsidR="004F4BAE" w:rsidRDefault="004F4BAE" w:rsidP="00DE7A06">
      <w:pPr>
        <w:spacing w:after="0" w:line="240" w:lineRule="auto"/>
      </w:pPr>
      <w:r>
        <w:separator/>
      </w:r>
    </w:p>
  </w:footnote>
  <w:footnote w:type="continuationSeparator" w:id="0">
    <w:p w14:paraId="19322889" w14:textId="77777777" w:rsidR="004F4BAE" w:rsidRDefault="004F4BAE" w:rsidP="00DE7A06">
      <w:pPr>
        <w:spacing w:after="0" w:line="240" w:lineRule="auto"/>
      </w:pPr>
      <w:r>
        <w:continuationSeparator/>
      </w:r>
    </w:p>
  </w:footnote>
  <w:footnote w:id="1">
    <w:p w14:paraId="3C5A0E13" w14:textId="2AE32F4F" w:rsidR="00DE7A06" w:rsidRDefault="00DE7A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 xml:space="preserve"> and </w:t>
      </w:r>
      <w:proofErr w:type="spellStart"/>
      <w:r>
        <w:t>Aarts</w:t>
      </w:r>
      <w:proofErr w:type="spellEnd"/>
      <w:r w:rsidR="008A51D8">
        <w:t>, 2009, p.</w:t>
      </w:r>
      <w:r w:rsidR="00313CB6">
        <w:t>5</w:t>
      </w:r>
    </w:p>
  </w:footnote>
  <w:footnote w:id="2">
    <w:p w14:paraId="1073177E" w14:textId="4C689234" w:rsidR="00640C38" w:rsidRDefault="00640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4"/>
        </w:rPr>
        <w:t>Fernandez-</w:t>
      </w:r>
      <w:proofErr w:type="spellStart"/>
      <w:r>
        <w:rPr>
          <w:rFonts w:ascii="Times New Roman" w:hAnsi="Times New Roman" w:cs="Times New Roman"/>
          <w:sz w:val="24"/>
        </w:rPr>
        <w:t>Gotz</w:t>
      </w:r>
      <w:proofErr w:type="spellEnd"/>
      <w:r>
        <w:rPr>
          <w:rFonts w:ascii="Times New Roman" w:hAnsi="Times New Roman" w:cs="Times New Roman"/>
          <w:sz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</w:rPr>
        <w:t>Roymans</w:t>
      </w:r>
      <w:proofErr w:type="spellEnd"/>
      <w:r w:rsidR="00365680">
        <w:rPr>
          <w:rFonts w:ascii="Times New Roman" w:hAnsi="Times New Roman" w:cs="Times New Roman"/>
          <w:sz w:val="24"/>
        </w:rPr>
        <w:t>, 2015, p.18</w:t>
      </w:r>
    </w:p>
  </w:footnote>
  <w:footnote w:id="3">
    <w:p w14:paraId="06ED7FF2" w14:textId="1B4C640C" w:rsidR="008A51D8" w:rsidRDefault="008A51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12D5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 p.5</w:t>
      </w:r>
    </w:p>
  </w:footnote>
  <w:footnote w:id="4">
    <w:p w14:paraId="5BC0BA19" w14:textId="0A9D41F0" w:rsidR="00E03B44" w:rsidRDefault="00E03B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12D5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p.5</w:t>
      </w:r>
    </w:p>
  </w:footnote>
  <w:footnote w:id="5">
    <w:p w14:paraId="645CD846" w14:textId="249E9E3F" w:rsidR="008A51D8" w:rsidRDefault="008A51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E03B44">
        <w:t>Royman</w:t>
      </w:r>
      <w:r w:rsidR="00A12D5C">
        <w:t>s</w:t>
      </w:r>
      <w:proofErr w:type="spellEnd"/>
      <w:r w:rsidR="00E03B44">
        <w:t xml:space="preserve"> and </w:t>
      </w:r>
      <w:proofErr w:type="spellStart"/>
      <w:r w:rsidR="00E03B44">
        <w:t>Aarts</w:t>
      </w:r>
      <w:proofErr w:type="spellEnd"/>
      <w:r w:rsidR="00E03B44">
        <w:t>, 2009,</w:t>
      </w:r>
      <w:r w:rsidR="00E03B44">
        <w:t xml:space="preserve"> p.5</w:t>
      </w:r>
    </w:p>
  </w:footnote>
  <w:footnote w:id="6">
    <w:p w14:paraId="3C3678ED" w14:textId="215AF5CA" w:rsidR="002B3B01" w:rsidRDefault="002B3B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p.478</w:t>
      </w:r>
    </w:p>
  </w:footnote>
  <w:footnote w:id="7">
    <w:p w14:paraId="4E968C09" w14:textId="66CB46A0" w:rsidR="00640C38" w:rsidRDefault="00640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p.4</w:t>
      </w:r>
      <w:r>
        <w:t>78</w:t>
      </w:r>
    </w:p>
  </w:footnote>
  <w:footnote w:id="8">
    <w:p w14:paraId="1CA29C3D" w14:textId="662BE4D6" w:rsidR="0030167D" w:rsidRDefault="0030167D" w:rsidP="003016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12D5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 p.5</w:t>
      </w:r>
    </w:p>
  </w:footnote>
  <w:footnote w:id="9">
    <w:p w14:paraId="255081EA" w14:textId="635C8F10" w:rsidR="0030167D" w:rsidRDefault="0030167D" w:rsidP="003016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12D5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 p.6</w:t>
      </w:r>
    </w:p>
  </w:footnote>
  <w:footnote w:id="10">
    <w:p w14:paraId="1C94B8DD" w14:textId="77777777" w:rsidR="0030167D" w:rsidRDefault="0030167D" w:rsidP="003016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1996, p.47</w:t>
      </w:r>
    </w:p>
  </w:footnote>
  <w:footnote w:id="11">
    <w:p w14:paraId="056F36D7" w14:textId="12BD9D3B" w:rsidR="00D54D6A" w:rsidRDefault="00D54D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 p.6</w:t>
      </w:r>
    </w:p>
  </w:footnote>
  <w:footnote w:id="12">
    <w:p w14:paraId="7092E027" w14:textId="2D69BACF" w:rsidR="008A51D8" w:rsidRDefault="008A51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p.6</w:t>
      </w:r>
    </w:p>
  </w:footnote>
  <w:footnote w:id="13">
    <w:p w14:paraId="714AA005" w14:textId="7579A2D4" w:rsidR="008A51D8" w:rsidRDefault="008A51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p.6</w:t>
      </w:r>
    </w:p>
  </w:footnote>
  <w:footnote w:id="14">
    <w:p w14:paraId="5D34A44E" w14:textId="50DD90C6" w:rsidR="00E03B44" w:rsidRDefault="00E03B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</w:t>
      </w:r>
      <w:r w:rsidR="00A41E0E">
        <w:t>ns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p.10</w:t>
      </w:r>
    </w:p>
  </w:footnote>
  <w:footnote w:id="15">
    <w:p w14:paraId="3DAFA778" w14:textId="4CC89F68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41E0E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p.10</w:t>
      </w:r>
    </w:p>
  </w:footnote>
  <w:footnote w:id="16">
    <w:p w14:paraId="2152A262" w14:textId="36F17761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41E0E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p.10</w:t>
      </w:r>
    </w:p>
  </w:footnote>
  <w:footnote w:id="17">
    <w:p w14:paraId="59369E4C" w14:textId="128E07F8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p.19</w:t>
      </w:r>
    </w:p>
  </w:footnote>
  <w:footnote w:id="18">
    <w:p w14:paraId="1BF4E6E6" w14:textId="4ECD69A0" w:rsidR="00640C38" w:rsidRDefault="00640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p.4</w:t>
      </w:r>
      <w:r>
        <w:t>79</w:t>
      </w:r>
    </w:p>
  </w:footnote>
  <w:footnote w:id="19">
    <w:p w14:paraId="4EB30237" w14:textId="63990110" w:rsidR="009E0CFB" w:rsidRDefault="009E0C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4E1E">
        <w:t xml:space="preserve">Grunewald and </w:t>
      </w:r>
      <w:proofErr w:type="spellStart"/>
      <w:r w:rsidR="00864E1E">
        <w:t>Schalles</w:t>
      </w:r>
      <w:proofErr w:type="spellEnd"/>
      <w:r w:rsidR="00864E1E">
        <w:t>, 2001, p.105</w:t>
      </w:r>
    </w:p>
  </w:footnote>
  <w:footnote w:id="20">
    <w:p w14:paraId="3AD82CA3" w14:textId="3F554D7B" w:rsidR="00864E1E" w:rsidRDefault="00864E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Grunewald and </w:t>
      </w:r>
      <w:proofErr w:type="spellStart"/>
      <w:r>
        <w:t>Schalles</w:t>
      </w:r>
      <w:proofErr w:type="spellEnd"/>
      <w:r>
        <w:t>, 2001, p.105</w:t>
      </w:r>
    </w:p>
  </w:footnote>
  <w:footnote w:id="21">
    <w:p w14:paraId="4E2D5356" w14:textId="072CECB1" w:rsidR="00E03B44" w:rsidRDefault="00E03B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p.6</w:t>
      </w:r>
    </w:p>
  </w:footnote>
  <w:footnote w:id="22">
    <w:p w14:paraId="6ACC2C25" w14:textId="40144702" w:rsidR="00F510F1" w:rsidRDefault="00F510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 p.6</w:t>
      </w:r>
    </w:p>
  </w:footnote>
  <w:footnote w:id="23">
    <w:p w14:paraId="5AF37657" w14:textId="2AEEAA24" w:rsidR="00E03B44" w:rsidRDefault="00E03B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p.9</w:t>
      </w:r>
    </w:p>
  </w:footnote>
  <w:footnote w:id="24">
    <w:p w14:paraId="4007C09F" w14:textId="60CDF860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p.9</w:t>
      </w:r>
    </w:p>
  </w:footnote>
  <w:footnote w:id="25">
    <w:p w14:paraId="5BD59C35" w14:textId="1A852DFB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31D56">
        <w:t>Royman</w:t>
      </w:r>
      <w:r w:rsidR="00A638EC">
        <w:t>s</w:t>
      </w:r>
      <w:proofErr w:type="spellEnd"/>
      <w:r w:rsidR="00231D56">
        <w:t xml:space="preserve"> and </w:t>
      </w:r>
      <w:proofErr w:type="spellStart"/>
      <w:r w:rsidR="00231D56">
        <w:t>Aarts</w:t>
      </w:r>
      <w:proofErr w:type="spellEnd"/>
      <w:r w:rsidR="00231D56">
        <w:t>, 2009,</w:t>
      </w:r>
      <w:r w:rsidR="00231D56">
        <w:t xml:space="preserve"> p.10</w:t>
      </w:r>
    </w:p>
  </w:footnote>
  <w:footnote w:id="26">
    <w:p w14:paraId="4668C1DE" w14:textId="0F8E4650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p.19</w:t>
      </w:r>
    </w:p>
  </w:footnote>
  <w:footnote w:id="27">
    <w:p w14:paraId="1D4C8190" w14:textId="63569E99" w:rsidR="00640C38" w:rsidRDefault="00640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p.48</w:t>
      </w:r>
      <w:r>
        <w:t>2</w:t>
      </w:r>
    </w:p>
  </w:footnote>
  <w:footnote w:id="28">
    <w:p w14:paraId="4357A128" w14:textId="18B33943" w:rsidR="00375BBB" w:rsidRDefault="00375B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</w:t>
      </w:r>
      <w:r w:rsidR="00A638EC">
        <w:t>s</w:t>
      </w:r>
      <w:proofErr w:type="spellEnd"/>
      <w:r>
        <w:t xml:space="preserve"> and </w:t>
      </w:r>
      <w:proofErr w:type="spellStart"/>
      <w:r>
        <w:t>Aarts</w:t>
      </w:r>
      <w:proofErr w:type="spellEnd"/>
      <w:r>
        <w:t>, 2009,</w:t>
      </w:r>
      <w:r>
        <w:t xml:space="preserve"> p.20</w:t>
      </w:r>
    </w:p>
  </w:footnote>
  <w:footnote w:id="29">
    <w:p w14:paraId="4F7A1C3B" w14:textId="064FE1B2" w:rsidR="00640C38" w:rsidRDefault="00640C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p.486</w:t>
      </w:r>
    </w:p>
  </w:footnote>
  <w:footnote w:id="30">
    <w:p w14:paraId="7C4B8B54" w14:textId="696C4F66" w:rsidR="00563CDE" w:rsidRDefault="00563C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Roymans</w:t>
      </w:r>
      <w:proofErr w:type="spellEnd"/>
      <w:r>
        <w:t>, 2007, p.</w:t>
      </w:r>
      <w:r w:rsidR="00640C38">
        <w:t>486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541"/>
    <w:rsid w:val="00000854"/>
    <w:rsid w:val="00006A99"/>
    <w:rsid w:val="0003253E"/>
    <w:rsid w:val="00037216"/>
    <w:rsid w:val="00045FE7"/>
    <w:rsid w:val="00052D72"/>
    <w:rsid w:val="00056A04"/>
    <w:rsid w:val="0006257D"/>
    <w:rsid w:val="00062973"/>
    <w:rsid w:val="00066B9A"/>
    <w:rsid w:val="0007033D"/>
    <w:rsid w:val="000726B7"/>
    <w:rsid w:val="00074A33"/>
    <w:rsid w:val="000760A6"/>
    <w:rsid w:val="00095F40"/>
    <w:rsid w:val="000A17CD"/>
    <w:rsid w:val="000B68F5"/>
    <w:rsid w:val="000C7193"/>
    <w:rsid w:val="000C727D"/>
    <w:rsid w:val="000D0059"/>
    <w:rsid w:val="000E1A4F"/>
    <w:rsid w:val="000E4330"/>
    <w:rsid w:val="000F6FBC"/>
    <w:rsid w:val="00102F09"/>
    <w:rsid w:val="00105913"/>
    <w:rsid w:val="00107720"/>
    <w:rsid w:val="00120540"/>
    <w:rsid w:val="00137DDA"/>
    <w:rsid w:val="001463E1"/>
    <w:rsid w:val="00161CAC"/>
    <w:rsid w:val="00171F8D"/>
    <w:rsid w:val="00175E17"/>
    <w:rsid w:val="00181B27"/>
    <w:rsid w:val="00185DD6"/>
    <w:rsid w:val="00194BEC"/>
    <w:rsid w:val="001A0B38"/>
    <w:rsid w:val="001B057E"/>
    <w:rsid w:val="001B06CE"/>
    <w:rsid w:val="001B0AF6"/>
    <w:rsid w:val="001B1B41"/>
    <w:rsid w:val="001D1843"/>
    <w:rsid w:val="001D2B91"/>
    <w:rsid w:val="001D4470"/>
    <w:rsid w:val="002054D9"/>
    <w:rsid w:val="00212A5C"/>
    <w:rsid w:val="00215C3E"/>
    <w:rsid w:val="00231D56"/>
    <w:rsid w:val="00264E09"/>
    <w:rsid w:val="0028230F"/>
    <w:rsid w:val="002B036C"/>
    <w:rsid w:val="002B1EC4"/>
    <w:rsid w:val="002B3B01"/>
    <w:rsid w:val="002C3356"/>
    <w:rsid w:val="002E38C4"/>
    <w:rsid w:val="0030167D"/>
    <w:rsid w:val="00313CB6"/>
    <w:rsid w:val="00346E4F"/>
    <w:rsid w:val="00350710"/>
    <w:rsid w:val="00353A49"/>
    <w:rsid w:val="00353DAD"/>
    <w:rsid w:val="003544F7"/>
    <w:rsid w:val="00365680"/>
    <w:rsid w:val="00366ADC"/>
    <w:rsid w:val="00367D58"/>
    <w:rsid w:val="003741D2"/>
    <w:rsid w:val="00375BBB"/>
    <w:rsid w:val="00382DB1"/>
    <w:rsid w:val="00385E68"/>
    <w:rsid w:val="00391164"/>
    <w:rsid w:val="00391E0B"/>
    <w:rsid w:val="00396F7D"/>
    <w:rsid w:val="003A538A"/>
    <w:rsid w:val="003B4F32"/>
    <w:rsid w:val="003C38F0"/>
    <w:rsid w:val="003D2592"/>
    <w:rsid w:val="003D6DA9"/>
    <w:rsid w:val="003E23D7"/>
    <w:rsid w:val="003E4CB0"/>
    <w:rsid w:val="003E6141"/>
    <w:rsid w:val="003F30F6"/>
    <w:rsid w:val="00410618"/>
    <w:rsid w:val="00417BC0"/>
    <w:rsid w:val="00417D22"/>
    <w:rsid w:val="00421893"/>
    <w:rsid w:val="00422A5A"/>
    <w:rsid w:val="00434A19"/>
    <w:rsid w:val="00434A6F"/>
    <w:rsid w:val="00437950"/>
    <w:rsid w:val="0044466E"/>
    <w:rsid w:val="00444D5E"/>
    <w:rsid w:val="00450CC4"/>
    <w:rsid w:val="00450D55"/>
    <w:rsid w:val="00463915"/>
    <w:rsid w:val="004714A7"/>
    <w:rsid w:val="00476D1A"/>
    <w:rsid w:val="00495490"/>
    <w:rsid w:val="004B4B27"/>
    <w:rsid w:val="004C2AA6"/>
    <w:rsid w:val="004E1F81"/>
    <w:rsid w:val="004E66B0"/>
    <w:rsid w:val="004F3C38"/>
    <w:rsid w:val="004F41A0"/>
    <w:rsid w:val="004F4BAE"/>
    <w:rsid w:val="00514C72"/>
    <w:rsid w:val="005423A0"/>
    <w:rsid w:val="0055247F"/>
    <w:rsid w:val="00563CDE"/>
    <w:rsid w:val="00580133"/>
    <w:rsid w:val="00582BD1"/>
    <w:rsid w:val="00582E05"/>
    <w:rsid w:val="005A485D"/>
    <w:rsid w:val="005B00A2"/>
    <w:rsid w:val="005C2F82"/>
    <w:rsid w:val="005C7366"/>
    <w:rsid w:val="00600F41"/>
    <w:rsid w:val="0062443A"/>
    <w:rsid w:val="00640C38"/>
    <w:rsid w:val="00644560"/>
    <w:rsid w:val="00667530"/>
    <w:rsid w:val="00673358"/>
    <w:rsid w:val="006857EE"/>
    <w:rsid w:val="00686460"/>
    <w:rsid w:val="00691203"/>
    <w:rsid w:val="00691C09"/>
    <w:rsid w:val="006A0FE2"/>
    <w:rsid w:val="006B18BA"/>
    <w:rsid w:val="006B6C9A"/>
    <w:rsid w:val="006E3029"/>
    <w:rsid w:val="0070018B"/>
    <w:rsid w:val="00700589"/>
    <w:rsid w:val="0071451B"/>
    <w:rsid w:val="00717E6F"/>
    <w:rsid w:val="00721AC4"/>
    <w:rsid w:val="007323D3"/>
    <w:rsid w:val="007406FE"/>
    <w:rsid w:val="007424D5"/>
    <w:rsid w:val="00745EE4"/>
    <w:rsid w:val="0075087B"/>
    <w:rsid w:val="00762BE4"/>
    <w:rsid w:val="00766FC7"/>
    <w:rsid w:val="00771DC8"/>
    <w:rsid w:val="00777408"/>
    <w:rsid w:val="00785BD1"/>
    <w:rsid w:val="007869B2"/>
    <w:rsid w:val="007C315F"/>
    <w:rsid w:val="007D1BF8"/>
    <w:rsid w:val="007E57E8"/>
    <w:rsid w:val="007E5D04"/>
    <w:rsid w:val="007E7137"/>
    <w:rsid w:val="007E7B33"/>
    <w:rsid w:val="00800E76"/>
    <w:rsid w:val="008029D5"/>
    <w:rsid w:val="008143BA"/>
    <w:rsid w:val="00843CAE"/>
    <w:rsid w:val="0085548F"/>
    <w:rsid w:val="00864E1E"/>
    <w:rsid w:val="0086774B"/>
    <w:rsid w:val="00870F57"/>
    <w:rsid w:val="00876BC1"/>
    <w:rsid w:val="008815AD"/>
    <w:rsid w:val="00881ACD"/>
    <w:rsid w:val="00892CF6"/>
    <w:rsid w:val="00892F4E"/>
    <w:rsid w:val="008A51D8"/>
    <w:rsid w:val="008B241B"/>
    <w:rsid w:val="008B3CDE"/>
    <w:rsid w:val="008E68AC"/>
    <w:rsid w:val="008E7B9C"/>
    <w:rsid w:val="008F18B1"/>
    <w:rsid w:val="0091061D"/>
    <w:rsid w:val="00920D39"/>
    <w:rsid w:val="00924CA5"/>
    <w:rsid w:val="009326FA"/>
    <w:rsid w:val="00936399"/>
    <w:rsid w:val="00936983"/>
    <w:rsid w:val="00943F34"/>
    <w:rsid w:val="009504F1"/>
    <w:rsid w:val="00960B2C"/>
    <w:rsid w:val="0098204D"/>
    <w:rsid w:val="009960B6"/>
    <w:rsid w:val="00997301"/>
    <w:rsid w:val="00997CCA"/>
    <w:rsid w:val="009A54BD"/>
    <w:rsid w:val="009E0CFB"/>
    <w:rsid w:val="009F1151"/>
    <w:rsid w:val="00A06C16"/>
    <w:rsid w:val="00A073BB"/>
    <w:rsid w:val="00A12D5C"/>
    <w:rsid w:val="00A25ECE"/>
    <w:rsid w:val="00A300C8"/>
    <w:rsid w:val="00A31E08"/>
    <w:rsid w:val="00A33EAC"/>
    <w:rsid w:val="00A41E0E"/>
    <w:rsid w:val="00A5160E"/>
    <w:rsid w:val="00A54FAD"/>
    <w:rsid w:val="00A566A9"/>
    <w:rsid w:val="00A56C5D"/>
    <w:rsid w:val="00A638EC"/>
    <w:rsid w:val="00A861E4"/>
    <w:rsid w:val="00A918AB"/>
    <w:rsid w:val="00AA1A7D"/>
    <w:rsid w:val="00AA20D5"/>
    <w:rsid w:val="00AB115A"/>
    <w:rsid w:val="00AB1250"/>
    <w:rsid w:val="00AB59C3"/>
    <w:rsid w:val="00AB6D0F"/>
    <w:rsid w:val="00AC06CF"/>
    <w:rsid w:val="00AC228D"/>
    <w:rsid w:val="00AD0019"/>
    <w:rsid w:val="00AF2938"/>
    <w:rsid w:val="00B01DE5"/>
    <w:rsid w:val="00B17858"/>
    <w:rsid w:val="00B246AE"/>
    <w:rsid w:val="00B30098"/>
    <w:rsid w:val="00B30C9C"/>
    <w:rsid w:val="00B4012C"/>
    <w:rsid w:val="00B40292"/>
    <w:rsid w:val="00B6315A"/>
    <w:rsid w:val="00B662E0"/>
    <w:rsid w:val="00BA3E18"/>
    <w:rsid w:val="00BB6F0C"/>
    <w:rsid w:val="00BC26A4"/>
    <w:rsid w:val="00BD4D58"/>
    <w:rsid w:val="00C006F6"/>
    <w:rsid w:val="00C16E7F"/>
    <w:rsid w:val="00C46785"/>
    <w:rsid w:val="00C5199C"/>
    <w:rsid w:val="00C54313"/>
    <w:rsid w:val="00C56D58"/>
    <w:rsid w:val="00C90060"/>
    <w:rsid w:val="00C93D5E"/>
    <w:rsid w:val="00C972BD"/>
    <w:rsid w:val="00CE2476"/>
    <w:rsid w:val="00CE74B0"/>
    <w:rsid w:val="00D05AA5"/>
    <w:rsid w:val="00D0692B"/>
    <w:rsid w:val="00D1094D"/>
    <w:rsid w:val="00D258C1"/>
    <w:rsid w:val="00D31ED9"/>
    <w:rsid w:val="00D32940"/>
    <w:rsid w:val="00D43C0B"/>
    <w:rsid w:val="00D54D6A"/>
    <w:rsid w:val="00D740FE"/>
    <w:rsid w:val="00D75508"/>
    <w:rsid w:val="00DA335C"/>
    <w:rsid w:val="00DC4A08"/>
    <w:rsid w:val="00DD5F69"/>
    <w:rsid w:val="00DE3F72"/>
    <w:rsid w:val="00DE7A06"/>
    <w:rsid w:val="00DF2301"/>
    <w:rsid w:val="00DF4E89"/>
    <w:rsid w:val="00E028B8"/>
    <w:rsid w:val="00E03B44"/>
    <w:rsid w:val="00E1057A"/>
    <w:rsid w:val="00E179A0"/>
    <w:rsid w:val="00E24C11"/>
    <w:rsid w:val="00E41A85"/>
    <w:rsid w:val="00E43607"/>
    <w:rsid w:val="00E630E5"/>
    <w:rsid w:val="00E64B9E"/>
    <w:rsid w:val="00E71541"/>
    <w:rsid w:val="00E7471D"/>
    <w:rsid w:val="00E81F76"/>
    <w:rsid w:val="00E9066F"/>
    <w:rsid w:val="00E93725"/>
    <w:rsid w:val="00E96AAD"/>
    <w:rsid w:val="00EA5A41"/>
    <w:rsid w:val="00EC2683"/>
    <w:rsid w:val="00EC39E9"/>
    <w:rsid w:val="00EF1007"/>
    <w:rsid w:val="00F05B7E"/>
    <w:rsid w:val="00F25D49"/>
    <w:rsid w:val="00F306BA"/>
    <w:rsid w:val="00F329FD"/>
    <w:rsid w:val="00F510F1"/>
    <w:rsid w:val="00F83DF2"/>
    <w:rsid w:val="00FA6F23"/>
    <w:rsid w:val="00FC3DD3"/>
    <w:rsid w:val="00FD1207"/>
    <w:rsid w:val="00FE0130"/>
    <w:rsid w:val="00FE4CB8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DDA12"/>
  <w15:chartTrackingRefBased/>
  <w15:docId w15:val="{6D2372CE-A185-49A2-8AA0-0EAB0E8A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E7A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7A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7A06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2C3356"/>
    <w:pPr>
      <w:spacing w:after="0" w:line="24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CE9FA27-57F4-4796-BDD1-543E139E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12058</TotalTime>
  <Pages>6</Pages>
  <Words>1149</Words>
  <Characters>6102</Characters>
  <Application>Microsoft Office Word</Application>
  <DocSecurity>0</DocSecurity>
  <Lines>100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Biggar (1703322)</dc:creator>
  <cp:keywords/>
  <dc:description/>
  <cp:lastModifiedBy>Georgia Biggar (1703322)</cp:lastModifiedBy>
  <cp:revision>278</cp:revision>
  <dcterms:created xsi:type="dcterms:W3CDTF">2019-01-31T16:15:00Z</dcterms:created>
  <dcterms:modified xsi:type="dcterms:W3CDTF">2019-02-09T01:15:00Z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zotero-version="5.0.60"&gt;&lt;session id="bLwWNSZp"/&gt;&lt;style id="http://www.zotero.org/styles/elsevier-harvard" hasBibliography="1" bibliographyStyleHasBeenSet="1"/&gt;&lt;prefs&gt;&lt;pref name="fieldType" value="Field"/&gt;&lt;/prefs&gt;&lt;/data&gt;</vt:lpwstr>
  </property>
</Properties>
</file>