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728F6" w14:textId="7FBCA780" w:rsidR="009A2B3C" w:rsidRDefault="00025C62">
      <w:pPr>
        <w:rPr>
          <w:rFonts w:hint="eastAsia"/>
          <w:noProof/>
        </w:rPr>
      </w:pPr>
      <w:r>
        <w:rPr>
          <w:rFonts w:hint="eastAsia"/>
          <w:noProof/>
        </w:rPr>
        <w:drawing>
          <wp:inline distT="0" distB="0" distL="0" distR="0" wp14:anchorId="7B120730" wp14:editId="0824A89A">
            <wp:extent cx="2487168" cy="2487168"/>
            <wp:effectExtent l="0" t="0" r="8890" b="8890"/>
            <wp:docPr id="12551223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408" cy="2493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0DFD6494" wp14:editId="78924287">
            <wp:extent cx="2468880" cy="2468880"/>
            <wp:effectExtent l="0" t="0" r="7620" b="7620"/>
            <wp:docPr id="135026675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794" cy="2476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528DFBFD" wp14:editId="55EB4697">
            <wp:extent cx="2481072" cy="2481072"/>
            <wp:effectExtent l="0" t="0" r="0" b="0"/>
            <wp:docPr id="17458666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647" cy="2488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7992B049" wp14:editId="5273D96B">
            <wp:extent cx="2462784" cy="2462784"/>
            <wp:effectExtent l="0" t="0" r="0" b="0"/>
            <wp:docPr id="198897469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307" cy="2469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 wp14:anchorId="4E4A1654" wp14:editId="3384158B">
            <wp:extent cx="2479654" cy="1237488"/>
            <wp:effectExtent l="0" t="0" r="0" b="1270"/>
            <wp:docPr id="96548326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566" cy="1244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BEEA00" w14:textId="77777777" w:rsidR="00025C62" w:rsidRPr="00025C62" w:rsidRDefault="00025C62" w:rsidP="00025C62">
      <w:pPr>
        <w:rPr>
          <w:rFonts w:hint="eastAsia"/>
        </w:rPr>
      </w:pPr>
    </w:p>
    <w:p w14:paraId="6E201F80" w14:textId="77777777" w:rsidR="00025C62" w:rsidRPr="00025C62" w:rsidRDefault="00025C62" w:rsidP="00025C62">
      <w:pPr>
        <w:rPr>
          <w:rFonts w:hint="eastAsia"/>
        </w:rPr>
      </w:pPr>
    </w:p>
    <w:p w14:paraId="09553456" w14:textId="77777777" w:rsidR="00025C62" w:rsidRDefault="00025C62" w:rsidP="00025C62">
      <w:pPr>
        <w:rPr>
          <w:rFonts w:hint="eastAsia"/>
          <w:noProof/>
        </w:rPr>
      </w:pPr>
    </w:p>
    <w:p w14:paraId="44A331CE" w14:textId="63148C16" w:rsidR="00025C62" w:rsidRDefault="00025C62" w:rsidP="00025C62">
      <w:r w:rsidRPr="00025C62">
        <w:rPr>
          <w:rFonts w:hint="eastAsia"/>
        </w:rPr>
        <w:t>Magnetohydrodynamic Dynamic Texture + Vertical Takeoff and Landing Rotor Chimera + Aurora Gradient Breathing Light + Quantum Totem Laser Etching</w:t>
      </w:r>
    </w:p>
    <w:p w14:paraId="45167FBA" w14:textId="77777777" w:rsidR="00025C62" w:rsidRDefault="00025C62" w:rsidP="00025C62"/>
    <w:p w14:paraId="1D26F836" w14:textId="203ECBC9" w:rsidR="00025C62" w:rsidRPr="00025C62" w:rsidRDefault="00025C62" w:rsidP="00025C62">
      <w:pPr>
        <w:rPr>
          <w:rFonts w:hint="eastAsia"/>
        </w:rPr>
      </w:pPr>
      <w:proofErr w:type="spellStart"/>
      <w:r w:rsidRPr="00025C62">
        <w:rPr>
          <w:rFonts w:hint="eastAsia"/>
        </w:rPr>
        <w:t>Atvs</w:t>
      </w:r>
      <w:proofErr w:type="spellEnd"/>
      <w:r w:rsidRPr="00025C62">
        <w:rPr>
          <w:rFonts w:hint="eastAsia"/>
        </w:rPr>
        <w:t xml:space="preserve"> for Mars colonization in 2050</w:t>
      </w:r>
    </w:p>
    <w:sectPr w:rsidR="00025C62" w:rsidRPr="00025C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C62"/>
    <w:rsid w:val="00025C62"/>
    <w:rsid w:val="009A2B3C"/>
    <w:rsid w:val="00BC70AE"/>
    <w:rsid w:val="00F30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92A54"/>
  <w15:chartTrackingRefBased/>
  <w15:docId w15:val="{3B535C57-64E9-4062-BEE7-8801495CE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25C6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5C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5C6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5C62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5C62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5C62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5C62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5C62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5C62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25C6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25C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25C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25C62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25C62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025C62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25C6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25C6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25C6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25C6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25C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25C6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25C6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25C6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25C6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25C6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25C6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25C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25C6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25C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 Aowei</dc:creator>
  <cp:keywords/>
  <dc:description/>
  <cp:lastModifiedBy>Sun Aowei</cp:lastModifiedBy>
  <cp:revision>1</cp:revision>
  <dcterms:created xsi:type="dcterms:W3CDTF">2025-02-10T18:59:00Z</dcterms:created>
  <dcterms:modified xsi:type="dcterms:W3CDTF">2025-02-10T19:01:00Z</dcterms:modified>
</cp:coreProperties>
</file>