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7E5BA3" w14:textId="77777777" w:rsidR="00E47697" w:rsidRPr="00E47697" w:rsidRDefault="00E47697" w:rsidP="00E47697"/>
    <w:p w14:paraId="0990F3E2" w14:textId="77777777" w:rsidR="00E47697" w:rsidRPr="006B5948" w:rsidRDefault="00E47697" w:rsidP="00E47697">
      <w:pPr>
        <w:jc w:val="center"/>
        <w:rPr>
          <w:b/>
          <w:bCs/>
          <w:sz w:val="32"/>
          <w:szCs w:val="32"/>
        </w:rPr>
      </w:pPr>
      <w:r w:rsidRPr="00E47697">
        <w:rPr>
          <w:b/>
          <w:bCs/>
          <w:sz w:val="32"/>
          <w:szCs w:val="32"/>
        </w:rPr>
        <w:t>Consultancy Report on The Lord Nelson Hotel: Operations and Maintenance Department</w:t>
      </w:r>
    </w:p>
    <w:p w14:paraId="58DF910B" w14:textId="77777777" w:rsidR="00E47697" w:rsidRDefault="00E47697" w:rsidP="00E47697"/>
    <w:p w14:paraId="45A423B6" w14:textId="77777777" w:rsidR="00E47697" w:rsidRDefault="00E47697" w:rsidP="00E47697"/>
    <w:p w14:paraId="75C7E40C" w14:textId="77777777" w:rsidR="00E47697" w:rsidRDefault="00E47697" w:rsidP="00E47697"/>
    <w:p w14:paraId="7D1D510C" w14:textId="77777777" w:rsidR="00E47697" w:rsidRDefault="00E47697" w:rsidP="00E47697"/>
    <w:p w14:paraId="6574F698" w14:textId="4C7C73C8" w:rsidR="00E47697" w:rsidRPr="00FE2397" w:rsidRDefault="00E47697" w:rsidP="00FE2397">
      <w:pPr>
        <w:jc w:val="center"/>
        <w:rPr>
          <w:sz w:val="32"/>
          <w:szCs w:val="32"/>
        </w:rPr>
      </w:pPr>
      <w:r w:rsidRPr="00FE2397">
        <w:rPr>
          <w:sz w:val="32"/>
          <w:szCs w:val="32"/>
        </w:rPr>
        <w:t xml:space="preserve">Student </w:t>
      </w:r>
      <w:proofErr w:type="spellStart"/>
      <w:proofErr w:type="gramStart"/>
      <w:r w:rsidRPr="00FE2397">
        <w:rPr>
          <w:sz w:val="32"/>
          <w:szCs w:val="32"/>
        </w:rPr>
        <w:t>Name</w:t>
      </w:r>
      <w:r w:rsidR="00FE2397" w:rsidRPr="00FE2397">
        <w:rPr>
          <w:sz w:val="32"/>
          <w:szCs w:val="32"/>
        </w:rPr>
        <w:t>:</w:t>
      </w:r>
      <w:r w:rsidR="006A1082">
        <w:rPr>
          <w:sz w:val="32"/>
          <w:szCs w:val="32"/>
        </w:rPr>
        <w:t>Roussebelle</w:t>
      </w:r>
      <w:proofErr w:type="spellEnd"/>
      <w:proofErr w:type="gramEnd"/>
    </w:p>
    <w:p w14:paraId="706B68C4" w14:textId="3E17328F" w:rsidR="009A6EE5" w:rsidRDefault="00E47697" w:rsidP="00FE2397">
      <w:pPr>
        <w:jc w:val="center"/>
        <w:rPr>
          <w:sz w:val="32"/>
          <w:szCs w:val="32"/>
        </w:rPr>
      </w:pPr>
      <w:bookmarkStart w:id="0" w:name="_Hlk167225492"/>
      <w:r w:rsidRPr="00FE2397">
        <w:rPr>
          <w:sz w:val="32"/>
          <w:szCs w:val="32"/>
        </w:rPr>
        <w:t>Student</w:t>
      </w:r>
      <w:bookmarkEnd w:id="0"/>
      <w:r w:rsidRPr="00FE2397">
        <w:rPr>
          <w:sz w:val="32"/>
          <w:szCs w:val="32"/>
        </w:rPr>
        <w:t xml:space="preserve"> </w:t>
      </w:r>
      <w:r w:rsidR="00FE2397">
        <w:rPr>
          <w:sz w:val="32"/>
          <w:szCs w:val="32"/>
        </w:rPr>
        <w:t>ID</w:t>
      </w:r>
      <w:r w:rsidRPr="00FE2397">
        <w:rPr>
          <w:sz w:val="32"/>
          <w:szCs w:val="32"/>
        </w:rPr>
        <w:t>:</w:t>
      </w:r>
      <w:r w:rsidR="006A1082">
        <w:rPr>
          <w:sz w:val="32"/>
          <w:szCs w:val="32"/>
        </w:rPr>
        <w:t>2022878</w:t>
      </w:r>
      <w:r w:rsidRPr="00FE2397">
        <w:rPr>
          <w:sz w:val="32"/>
          <w:szCs w:val="32"/>
        </w:rPr>
        <w:t xml:space="preserve"> </w:t>
      </w:r>
    </w:p>
    <w:p w14:paraId="3EC34FBF" w14:textId="77777777" w:rsidR="009A6EE5" w:rsidRDefault="009A6EE5">
      <w:pPr>
        <w:spacing w:before="0" w:after="160" w:line="278" w:lineRule="auto"/>
        <w:jc w:val="left"/>
        <w:rPr>
          <w:sz w:val="32"/>
          <w:szCs w:val="32"/>
        </w:rPr>
      </w:pPr>
      <w:r>
        <w:rPr>
          <w:sz w:val="32"/>
          <w:szCs w:val="32"/>
        </w:rPr>
        <w:br w:type="page"/>
      </w:r>
    </w:p>
    <w:p w14:paraId="172BB2AD" w14:textId="77777777" w:rsidR="009A6EE5" w:rsidRPr="00C73754" w:rsidRDefault="009A6EE5" w:rsidP="009A6EE5">
      <w:pPr>
        <w:pStyle w:val="Heading1"/>
      </w:pPr>
      <w:bookmarkStart w:id="1" w:name="_Toc167241446"/>
      <w:r w:rsidRPr="00C73754">
        <w:lastRenderedPageBreak/>
        <w:t>Executive Summary</w:t>
      </w:r>
      <w:bookmarkEnd w:id="1"/>
    </w:p>
    <w:p w14:paraId="02725677" w14:textId="6E1CC0D3" w:rsidR="009A6EE5" w:rsidRDefault="009A6EE5" w:rsidP="009A6EE5">
      <w:r>
        <w:t xml:space="preserve">This consultancy report seeks to address the critical issue that plagued The Lord Nelson Hotel with a newly emerged strong smell that prompted the evacuation of the hotel and the intervention of the police and hazmat teams. The purpose of this research is to support the issue of such incidents in the future and to help to improve the hospitality, safety, and operations of a hotel. The most critical issue emerges as the low level of upkeep of hotel facilities such as plumbing and ventilation. The intermittent and infrequent inspections and maintenance practices are likely responsible for issues such as the odor problem which is potentially harmful to the hotel guests and the hotel’s image. Furthermore, the response to the incident showed that the hotel lacked an effective and well explained emergency response process. A lack of communication between the staff as well as the guests contributed to the problem, and this further indicates how vital it is to streamline communication channels. To address these issues, several strategic frameworks such as PESTEL, SWOT, and TOWS were applied. The external factors affecting the operations of the hotel were captured in the PESTEL analysis. Politically, stricter safety and health regulations needed to be followed while economically, a possible reduction of bookings due to unfavorable wider economic factors was also considered. Social factors include changing expectations of safety and hygiene among customers, especially after COVID-19. Safety and communication: Technological enhancements can be harnessed in industry. Hotel operations are affected by environmental policies and practices and therefore need legal adherence to healthcare or safety laws. SWOT analysis offered a thorough analysis of the current position of the hotel. Its strengths include rich history, prime location, and quality service. Threats include the recent safety-related issue and possible weaknesses in emergency plans. Threats include factors such as negative publicity, economic instability, and increased competition, while opportunities include safety improvement and positive customer experiences. The TOWS matrix then assisted in determining which strategies are better suited for the hotel based on the external opportunities and threats as well as the internal strengths and weaknesses identified in the SWOT analysis so that the strategies developed do not go against the capabilities and resources of the hotel. Enhancing Safety Protocols: It is also important to carefully assess and upgrade all maintenance schedules for plumbing and ventilation systems. Following up with inspections regularly and by qualified personnel to detect and address faulty systems before they become dangerous. This includes </w:t>
      </w:r>
      <w:proofErr w:type="spellStart"/>
      <w:r>
        <w:t>synchronising</w:t>
      </w:r>
      <w:proofErr w:type="spellEnd"/>
      <w:r>
        <w:t xml:space="preserve"> monthly sessions for preventive maintenance, educating maintenance staff on the use of </w:t>
      </w:r>
      <w:r>
        <w:lastRenderedPageBreak/>
        <w:t xml:space="preserve">advanced tools and methods, and having a team that is responsible for </w:t>
      </w:r>
      <w:proofErr w:type="spellStart"/>
      <w:r>
        <w:t>organising</w:t>
      </w:r>
      <w:proofErr w:type="spellEnd"/>
      <w:r>
        <w:t xml:space="preserve"> and executing emergency protocols. Control processes for change will include an open dialogue with all the staff regarding the new schedules and the roles during the maintenance and training and exercises. The results of success will be a decrease of maintenance-related incidents and guest’ complaints; It should be based on monthly reports and guest feedback. The initial training for diagnostic tools costs about $30,000 and ongoing maintenance of the tools is approximately $5,000 per month. Improving Emergency Protocols Include detailed procedures for different situations, conduct regular drills, and establish simple communication mechanisms for the guests. This includes collaboration with safety experts to achieve the emergency response plan, holding regular safety training for all employees four times annually, and installing emergency communication systems in the guest rooms and public areas. Workshops and feedback consultancy sessions will ensure the staff understands the new procedures and that role-play scenarios will be effective in teaching it to the staff. The Emergency Response Plan’s success will be assessed through drill tests and surveys on the safety measures of the guests. To develop the emergency plan and conduct the first training will take an estimated $15,000 for quarterly training sessions $2,500. Enhancing Communication Systems </w:t>
      </w:r>
      <w:proofErr w:type="gramStart"/>
      <w:r>
        <w:t>develop</w:t>
      </w:r>
      <w:proofErr w:type="gramEnd"/>
      <w:r>
        <w:t xml:space="preserve"> better means of communicating internally and externally </w:t>
      </w:r>
      <w:proofErr w:type="gramStart"/>
      <w:r>
        <w:t>in order to</w:t>
      </w:r>
      <w:proofErr w:type="gramEnd"/>
      <w:r>
        <w:t xml:space="preserve"> deliver the right information at the right time during crises. This entails fitting guest rooms and other public places with emergency phones and devising communication policies for all kinds of emergencies. These systems should be deployed, and the staff trained in the use of these systems and the procedures for contacting guests during emergencies. Communication will support the control of perceptions and reinforce the guests’ satisfaction regarding the safety of the hotel. Customer satisfaction and the capacity of the guest to communicate during drills and emergencies will be used to assess success. The cost of installing communication systems and training personnel is $20,000 and the costs of maintaining and training an average of $2,000 per quarter. If these recommendations are implemented in The Lord Nelson Hotel, there will be great advantages. Improved safety measures and readiness for emergencies will assure customers of their health and preference. New communication channels will facilitate processes and even crisis management. Using the favorable experiences from guests as well as strategic public relations campaigns will be essential in restoring and building the hotel’s reputation. The cost of implementing these recommendations is also justifiable in terms of the size of the hotel and will in fact lead to continuous growth and profitability as the benefits will be enormous in comparison to the costs incurred. Finally, using the strategic recommendations to address the mentioned issues will boost The Lord Nelson Hotel’s operational efficiency, safety standards </w:t>
      </w:r>
      <w:r>
        <w:lastRenderedPageBreak/>
        <w:t>and customer satisfaction. This collaboration stands out as a testament to the hotel’s dedication to quality and quality enhancement. The findings generated and the way forward can therefore improve the performance of the hotel. This report has become proof.</w:t>
      </w:r>
    </w:p>
    <w:p w14:paraId="383341C3" w14:textId="3A3EFE8C" w:rsidR="00D06822" w:rsidRDefault="009A6EE5" w:rsidP="009A6EE5">
      <w:r>
        <w:br w:type="page"/>
      </w:r>
    </w:p>
    <w:sdt>
      <w:sdtPr>
        <w:rPr>
          <w:rFonts w:ascii="Times New Roman" w:eastAsiaTheme="minorHAnsi" w:hAnsi="Times New Roman" w:cstheme="minorBidi"/>
          <w:color w:val="auto"/>
          <w:kern w:val="2"/>
          <w:sz w:val="24"/>
          <w:szCs w:val="24"/>
          <w14:ligatures w14:val="standardContextual"/>
        </w:rPr>
        <w:id w:val="1098296131"/>
        <w:docPartObj>
          <w:docPartGallery w:val="Table of Contents"/>
          <w:docPartUnique/>
        </w:docPartObj>
      </w:sdtPr>
      <w:sdtEndPr>
        <w:rPr>
          <w:b/>
          <w:bCs/>
          <w:noProof/>
        </w:rPr>
      </w:sdtEndPr>
      <w:sdtContent>
        <w:p w14:paraId="14340510" w14:textId="32B339C2" w:rsidR="0024312E" w:rsidRDefault="0024312E">
          <w:pPr>
            <w:pStyle w:val="TOCHeading"/>
          </w:pPr>
          <w:r>
            <w:t>Table of Contents</w:t>
          </w:r>
        </w:p>
        <w:p w14:paraId="51351A19" w14:textId="329D3BF1" w:rsidR="00403677" w:rsidRDefault="0024312E">
          <w:pPr>
            <w:pStyle w:val="TOC1"/>
            <w:tabs>
              <w:tab w:val="right" w:leader="dot" w:pos="9016"/>
            </w:tabs>
            <w:rPr>
              <w:rFonts w:asciiTheme="minorHAnsi" w:eastAsiaTheme="minorEastAsia" w:hAnsiTheme="minorHAnsi"/>
              <w:noProof/>
            </w:rPr>
          </w:pPr>
          <w:r>
            <w:fldChar w:fldCharType="begin"/>
          </w:r>
          <w:r>
            <w:instrText xml:space="preserve"> TOC \o "1-3" \h \z \u </w:instrText>
          </w:r>
          <w:r>
            <w:fldChar w:fldCharType="separate"/>
          </w:r>
          <w:hyperlink w:anchor="_Toc167241446" w:history="1">
            <w:r w:rsidR="00403677" w:rsidRPr="000F48A0">
              <w:rPr>
                <w:rStyle w:val="Hyperlink"/>
                <w:noProof/>
              </w:rPr>
              <w:t>Executive Summary</w:t>
            </w:r>
            <w:r w:rsidR="00403677">
              <w:rPr>
                <w:noProof/>
                <w:webHidden/>
              </w:rPr>
              <w:tab/>
            </w:r>
            <w:r w:rsidR="00403677">
              <w:rPr>
                <w:noProof/>
                <w:webHidden/>
              </w:rPr>
              <w:fldChar w:fldCharType="begin"/>
            </w:r>
            <w:r w:rsidR="00403677">
              <w:rPr>
                <w:noProof/>
                <w:webHidden/>
              </w:rPr>
              <w:instrText xml:space="preserve"> PAGEREF _Toc167241446 \h </w:instrText>
            </w:r>
            <w:r w:rsidR="00403677">
              <w:rPr>
                <w:noProof/>
                <w:webHidden/>
              </w:rPr>
            </w:r>
            <w:r w:rsidR="00403677">
              <w:rPr>
                <w:noProof/>
                <w:webHidden/>
              </w:rPr>
              <w:fldChar w:fldCharType="separate"/>
            </w:r>
            <w:r w:rsidR="00403677">
              <w:rPr>
                <w:noProof/>
                <w:webHidden/>
              </w:rPr>
              <w:t>2</w:t>
            </w:r>
            <w:r w:rsidR="00403677">
              <w:rPr>
                <w:noProof/>
                <w:webHidden/>
              </w:rPr>
              <w:fldChar w:fldCharType="end"/>
            </w:r>
          </w:hyperlink>
        </w:p>
        <w:p w14:paraId="7D37206C" w14:textId="2E3E992C" w:rsidR="00403677" w:rsidRDefault="00000000">
          <w:pPr>
            <w:pStyle w:val="TOC1"/>
            <w:tabs>
              <w:tab w:val="right" w:leader="dot" w:pos="9016"/>
            </w:tabs>
            <w:rPr>
              <w:rFonts w:asciiTheme="minorHAnsi" w:eastAsiaTheme="minorEastAsia" w:hAnsiTheme="minorHAnsi"/>
              <w:noProof/>
            </w:rPr>
          </w:pPr>
          <w:hyperlink w:anchor="_Toc167241447" w:history="1">
            <w:r w:rsidR="00403677" w:rsidRPr="000F48A0">
              <w:rPr>
                <w:rStyle w:val="Hyperlink"/>
                <w:noProof/>
              </w:rPr>
              <w:t>Introduction</w:t>
            </w:r>
            <w:r w:rsidR="00403677">
              <w:rPr>
                <w:noProof/>
                <w:webHidden/>
              </w:rPr>
              <w:tab/>
            </w:r>
            <w:r w:rsidR="00403677">
              <w:rPr>
                <w:noProof/>
                <w:webHidden/>
              </w:rPr>
              <w:fldChar w:fldCharType="begin"/>
            </w:r>
            <w:r w:rsidR="00403677">
              <w:rPr>
                <w:noProof/>
                <w:webHidden/>
              </w:rPr>
              <w:instrText xml:space="preserve"> PAGEREF _Toc167241447 \h </w:instrText>
            </w:r>
            <w:r w:rsidR="00403677">
              <w:rPr>
                <w:noProof/>
                <w:webHidden/>
              </w:rPr>
            </w:r>
            <w:r w:rsidR="00403677">
              <w:rPr>
                <w:noProof/>
                <w:webHidden/>
              </w:rPr>
              <w:fldChar w:fldCharType="separate"/>
            </w:r>
            <w:r w:rsidR="00403677">
              <w:rPr>
                <w:noProof/>
                <w:webHidden/>
              </w:rPr>
              <w:t>6</w:t>
            </w:r>
            <w:r w:rsidR="00403677">
              <w:rPr>
                <w:noProof/>
                <w:webHidden/>
              </w:rPr>
              <w:fldChar w:fldCharType="end"/>
            </w:r>
          </w:hyperlink>
        </w:p>
        <w:p w14:paraId="46E3CC4A" w14:textId="726DB565" w:rsidR="00403677" w:rsidRDefault="00000000">
          <w:pPr>
            <w:pStyle w:val="TOC1"/>
            <w:tabs>
              <w:tab w:val="right" w:leader="dot" w:pos="9016"/>
            </w:tabs>
            <w:rPr>
              <w:rFonts w:asciiTheme="minorHAnsi" w:eastAsiaTheme="minorEastAsia" w:hAnsiTheme="minorHAnsi"/>
              <w:noProof/>
            </w:rPr>
          </w:pPr>
          <w:hyperlink w:anchor="_Toc167241448" w:history="1">
            <w:r w:rsidR="00403677" w:rsidRPr="000F48A0">
              <w:rPr>
                <w:rStyle w:val="Hyperlink"/>
                <w:noProof/>
              </w:rPr>
              <w:t>Analysis</w:t>
            </w:r>
            <w:r w:rsidR="00403677">
              <w:rPr>
                <w:noProof/>
                <w:webHidden/>
              </w:rPr>
              <w:tab/>
            </w:r>
            <w:r w:rsidR="00403677">
              <w:rPr>
                <w:noProof/>
                <w:webHidden/>
              </w:rPr>
              <w:fldChar w:fldCharType="begin"/>
            </w:r>
            <w:r w:rsidR="00403677">
              <w:rPr>
                <w:noProof/>
                <w:webHidden/>
              </w:rPr>
              <w:instrText xml:space="preserve"> PAGEREF _Toc167241448 \h </w:instrText>
            </w:r>
            <w:r w:rsidR="00403677">
              <w:rPr>
                <w:noProof/>
                <w:webHidden/>
              </w:rPr>
            </w:r>
            <w:r w:rsidR="00403677">
              <w:rPr>
                <w:noProof/>
                <w:webHidden/>
              </w:rPr>
              <w:fldChar w:fldCharType="separate"/>
            </w:r>
            <w:r w:rsidR="00403677">
              <w:rPr>
                <w:noProof/>
                <w:webHidden/>
              </w:rPr>
              <w:t>8</w:t>
            </w:r>
            <w:r w:rsidR="00403677">
              <w:rPr>
                <w:noProof/>
                <w:webHidden/>
              </w:rPr>
              <w:fldChar w:fldCharType="end"/>
            </w:r>
          </w:hyperlink>
        </w:p>
        <w:p w14:paraId="2C2112DE" w14:textId="01E134DC" w:rsidR="00403677" w:rsidRDefault="00000000">
          <w:pPr>
            <w:pStyle w:val="TOC2"/>
            <w:tabs>
              <w:tab w:val="right" w:leader="dot" w:pos="9016"/>
            </w:tabs>
            <w:rPr>
              <w:rFonts w:asciiTheme="minorHAnsi" w:eastAsiaTheme="minorEastAsia" w:hAnsiTheme="minorHAnsi"/>
              <w:noProof/>
            </w:rPr>
          </w:pPr>
          <w:hyperlink w:anchor="_Toc167241449" w:history="1">
            <w:r w:rsidR="00403677" w:rsidRPr="000F48A0">
              <w:rPr>
                <w:rStyle w:val="Hyperlink"/>
                <w:noProof/>
              </w:rPr>
              <w:t>Issue Identification</w:t>
            </w:r>
            <w:r w:rsidR="00403677">
              <w:rPr>
                <w:noProof/>
                <w:webHidden/>
              </w:rPr>
              <w:tab/>
            </w:r>
            <w:r w:rsidR="00403677">
              <w:rPr>
                <w:noProof/>
                <w:webHidden/>
              </w:rPr>
              <w:fldChar w:fldCharType="begin"/>
            </w:r>
            <w:r w:rsidR="00403677">
              <w:rPr>
                <w:noProof/>
                <w:webHidden/>
              </w:rPr>
              <w:instrText xml:space="preserve"> PAGEREF _Toc167241449 \h </w:instrText>
            </w:r>
            <w:r w:rsidR="00403677">
              <w:rPr>
                <w:noProof/>
                <w:webHidden/>
              </w:rPr>
            </w:r>
            <w:r w:rsidR="00403677">
              <w:rPr>
                <w:noProof/>
                <w:webHidden/>
              </w:rPr>
              <w:fldChar w:fldCharType="separate"/>
            </w:r>
            <w:r w:rsidR="00403677">
              <w:rPr>
                <w:noProof/>
                <w:webHidden/>
              </w:rPr>
              <w:t>8</w:t>
            </w:r>
            <w:r w:rsidR="00403677">
              <w:rPr>
                <w:noProof/>
                <w:webHidden/>
              </w:rPr>
              <w:fldChar w:fldCharType="end"/>
            </w:r>
          </w:hyperlink>
        </w:p>
        <w:p w14:paraId="0BDD9C47" w14:textId="3AA896E8" w:rsidR="00403677" w:rsidRDefault="00000000">
          <w:pPr>
            <w:pStyle w:val="TOC2"/>
            <w:tabs>
              <w:tab w:val="right" w:leader="dot" w:pos="9016"/>
            </w:tabs>
            <w:rPr>
              <w:rFonts w:asciiTheme="minorHAnsi" w:eastAsiaTheme="minorEastAsia" w:hAnsiTheme="minorHAnsi"/>
              <w:noProof/>
            </w:rPr>
          </w:pPr>
          <w:hyperlink w:anchor="_Toc167241450" w:history="1">
            <w:r w:rsidR="00403677" w:rsidRPr="000F48A0">
              <w:rPr>
                <w:rStyle w:val="Hyperlink"/>
                <w:noProof/>
              </w:rPr>
              <w:t>Impact on the Hotel</w:t>
            </w:r>
            <w:r w:rsidR="00403677">
              <w:rPr>
                <w:noProof/>
                <w:webHidden/>
              </w:rPr>
              <w:tab/>
            </w:r>
            <w:r w:rsidR="00403677">
              <w:rPr>
                <w:noProof/>
                <w:webHidden/>
              </w:rPr>
              <w:fldChar w:fldCharType="begin"/>
            </w:r>
            <w:r w:rsidR="00403677">
              <w:rPr>
                <w:noProof/>
                <w:webHidden/>
              </w:rPr>
              <w:instrText xml:space="preserve"> PAGEREF _Toc167241450 \h </w:instrText>
            </w:r>
            <w:r w:rsidR="00403677">
              <w:rPr>
                <w:noProof/>
                <w:webHidden/>
              </w:rPr>
            </w:r>
            <w:r w:rsidR="00403677">
              <w:rPr>
                <w:noProof/>
                <w:webHidden/>
              </w:rPr>
              <w:fldChar w:fldCharType="separate"/>
            </w:r>
            <w:r w:rsidR="00403677">
              <w:rPr>
                <w:noProof/>
                <w:webHidden/>
              </w:rPr>
              <w:t>8</w:t>
            </w:r>
            <w:r w:rsidR="00403677">
              <w:rPr>
                <w:noProof/>
                <w:webHidden/>
              </w:rPr>
              <w:fldChar w:fldCharType="end"/>
            </w:r>
          </w:hyperlink>
        </w:p>
        <w:p w14:paraId="4FC10A29" w14:textId="1C58D83B" w:rsidR="00403677" w:rsidRDefault="00000000">
          <w:pPr>
            <w:pStyle w:val="TOC2"/>
            <w:tabs>
              <w:tab w:val="right" w:leader="dot" w:pos="9016"/>
            </w:tabs>
            <w:rPr>
              <w:rFonts w:asciiTheme="minorHAnsi" w:eastAsiaTheme="minorEastAsia" w:hAnsiTheme="minorHAnsi"/>
              <w:noProof/>
            </w:rPr>
          </w:pPr>
          <w:hyperlink w:anchor="_Toc167241451" w:history="1">
            <w:r w:rsidR="00403677" w:rsidRPr="000F48A0">
              <w:rPr>
                <w:rStyle w:val="Hyperlink"/>
                <w:noProof/>
              </w:rPr>
              <w:t>Causes of the Issue</w:t>
            </w:r>
            <w:r w:rsidR="00403677">
              <w:rPr>
                <w:noProof/>
                <w:webHidden/>
              </w:rPr>
              <w:tab/>
            </w:r>
            <w:r w:rsidR="00403677">
              <w:rPr>
                <w:noProof/>
                <w:webHidden/>
              </w:rPr>
              <w:fldChar w:fldCharType="begin"/>
            </w:r>
            <w:r w:rsidR="00403677">
              <w:rPr>
                <w:noProof/>
                <w:webHidden/>
              </w:rPr>
              <w:instrText xml:space="preserve"> PAGEREF _Toc167241451 \h </w:instrText>
            </w:r>
            <w:r w:rsidR="00403677">
              <w:rPr>
                <w:noProof/>
                <w:webHidden/>
              </w:rPr>
            </w:r>
            <w:r w:rsidR="00403677">
              <w:rPr>
                <w:noProof/>
                <w:webHidden/>
              </w:rPr>
              <w:fldChar w:fldCharType="separate"/>
            </w:r>
            <w:r w:rsidR="00403677">
              <w:rPr>
                <w:noProof/>
                <w:webHidden/>
              </w:rPr>
              <w:t>9</w:t>
            </w:r>
            <w:r w:rsidR="00403677">
              <w:rPr>
                <w:noProof/>
                <w:webHidden/>
              </w:rPr>
              <w:fldChar w:fldCharType="end"/>
            </w:r>
          </w:hyperlink>
        </w:p>
        <w:p w14:paraId="3BAFB3D7" w14:textId="2CD212B0" w:rsidR="00403677" w:rsidRDefault="00000000">
          <w:pPr>
            <w:pStyle w:val="TOC2"/>
            <w:tabs>
              <w:tab w:val="right" w:leader="dot" w:pos="9016"/>
            </w:tabs>
            <w:rPr>
              <w:rFonts w:asciiTheme="minorHAnsi" w:eastAsiaTheme="minorEastAsia" w:hAnsiTheme="minorHAnsi"/>
              <w:noProof/>
            </w:rPr>
          </w:pPr>
          <w:hyperlink w:anchor="_Toc167241452" w:history="1">
            <w:r w:rsidR="00403677" w:rsidRPr="000F48A0">
              <w:rPr>
                <w:rStyle w:val="Hyperlink"/>
                <w:noProof/>
              </w:rPr>
              <w:t>Analysis Frameworks</w:t>
            </w:r>
            <w:r w:rsidR="00403677">
              <w:rPr>
                <w:noProof/>
                <w:webHidden/>
              </w:rPr>
              <w:tab/>
            </w:r>
            <w:r w:rsidR="00403677">
              <w:rPr>
                <w:noProof/>
                <w:webHidden/>
              </w:rPr>
              <w:fldChar w:fldCharType="begin"/>
            </w:r>
            <w:r w:rsidR="00403677">
              <w:rPr>
                <w:noProof/>
                <w:webHidden/>
              </w:rPr>
              <w:instrText xml:space="preserve"> PAGEREF _Toc167241452 \h </w:instrText>
            </w:r>
            <w:r w:rsidR="00403677">
              <w:rPr>
                <w:noProof/>
                <w:webHidden/>
              </w:rPr>
            </w:r>
            <w:r w:rsidR="00403677">
              <w:rPr>
                <w:noProof/>
                <w:webHidden/>
              </w:rPr>
              <w:fldChar w:fldCharType="separate"/>
            </w:r>
            <w:r w:rsidR="00403677">
              <w:rPr>
                <w:noProof/>
                <w:webHidden/>
              </w:rPr>
              <w:t>10</w:t>
            </w:r>
            <w:r w:rsidR="00403677">
              <w:rPr>
                <w:noProof/>
                <w:webHidden/>
              </w:rPr>
              <w:fldChar w:fldCharType="end"/>
            </w:r>
          </w:hyperlink>
        </w:p>
        <w:p w14:paraId="5E931CFD" w14:textId="2518F173" w:rsidR="00403677" w:rsidRDefault="00000000">
          <w:pPr>
            <w:pStyle w:val="TOC2"/>
            <w:tabs>
              <w:tab w:val="right" w:leader="dot" w:pos="9016"/>
            </w:tabs>
            <w:rPr>
              <w:rFonts w:asciiTheme="minorHAnsi" w:eastAsiaTheme="minorEastAsia" w:hAnsiTheme="minorHAnsi"/>
              <w:noProof/>
            </w:rPr>
          </w:pPr>
          <w:hyperlink w:anchor="_Toc167241453" w:history="1">
            <w:r w:rsidR="00403677" w:rsidRPr="000F48A0">
              <w:rPr>
                <w:rStyle w:val="Hyperlink"/>
                <w:noProof/>
              </w:rPr>
              <w:t>Areas of Positive Performance</w:t>
            </w:r>
            <w:r w:rsidR="00403677">
              <w:rPr>
                <w:noProof/>
                <w:webHidden/>
              </w:rPr>
              <w:tab/>
            </w:r>
            <w:r w:rsidR="00403677">
              <w:rPr>
                <w:noProof/>
                <w:webHidden/>
              </w:rPr>
              <w:fldChar w:fldCharType="begin"/>
            </w:r>
            <w:r w:rsidR="00403677">
              <w:rPr>
                <w:noProof/>
                <w:webHidden/>
              </w:rPr>
              <w:instrText xml:space="preserve"> PAGEREF _Toc167241453 \h </w:instrText>
            </w:r>
            <w:r w:rsidR="00403677">
              <w:rPr>
                <w:noProof/>
                <w:webHidden/>
              </w:rPr>
            </w:r>
            <w:r w:rsidR="00403677">
              <w:rPr>
                <w:noProof/>
                <w:webHidden/>
              </w:rPr>
              <w:fldChar w:fldCharType="separate"/>
            </w:r>
            <w:r w:rsidR="00403677">
              <w:rPr>
                <w:noProof/>
                <w:webHidden/>
              </w:rPr>
              <w:t>13</w:t>
            </w:r>
            <w:r w:rsidR="00403677">
              <w:rPr>
                <w:noProof/>
                <w:webHidden/>
              </w:rPr>
              <w:fldChar w:fldCharType="end"/>
            </w:r>
          </w:hyperlink>
        </w:p>
        <w:p w14:paraId="4CCC069A" w14:textId="2D06CBA1" w:rsidR="00403677" w:rsidRDefault="00000000">
          <w:pPr>
            <w:pStyle w:val="TOC1"/>
            <w:tabs>
              <w:tab w:val="right" w:leader="dot" w:pos="9016"/>
            </w:tabs>
            <w:rPr>
              <w:rFonts w:asciiTheme="minorHAnsi" w:eastAsiaTheme="minorEastAsia" w:hAnsiTheme="minorHAnsi"/>
              <w:noProof/>
            </w:rPr>
          </w:pPr>
          <w:hyperlink w:anchor="_Toc167241454" w:history="1">
            <w:r w:rsidR="00403677" w:rsidRPr="000F48A0">
              <w:rPr>
                <w:rStyle w:val="Hyperlink"/>
                <w:noProof/>
              </w:rPr>
              <w:t>Recommendations and Change Management</w:t>
            </w:r>
            <w:r w:rsidR="00403677">
              <w:rPr>
                <w:noProof/>
                <w:webHidden/>
              </w:rPr>
              <w:tab/>
            </w:r>
            <w:r w:rsidR="00403677">
              <w:rPr>
                <w:noProof/>
                <w:webHidden/>
              </w:rPr>
              <w:fldChar w:fldCharType="begin"/>
            </w:r>
            <w:r w:rsidR="00403677">
              <w:rPr>
                <w:noProof/>
                <w:webHidden/>
              </w:rPr>
              <w:instrText xml:space="preserve"> PAGEREF _Toc167241454 \h </w:instrText>
            </w:r>
            <w:r w:rsidR="00403677">
              <w:rPr>
                <w:noProof/>
                <w:webHidden/>
              </w:rPr>
            </w:r>
            <w:r w:rsidR="00403677">
              <w:rPr>
                <w:noProof/>
                <w:webHidden/>
              </w:rPr>
              <w:fldChar w:fldCharType="separate"/>
            </w:r>
            <w:r w:rsidR="00403677">
              <w:rPr>
                <w:noProof/>
                <w:webHidden/>
              </w:rPr>
              <w:t>14</w:t>
            </w:r>
            <w:r w:rsidR="00403677">
              <w:rPr>
                <w:noProof/>
                <w:webHidden/>
              </w:rPr>
              <w:fldChar w:fldCharType="end"/>
            </w:r>
          </w:hyperlink>
        </w:p>
        <w:p w14:paraId="4A2622FA" w14:textId="1B9C163A" w:rsidR="00403677" w:rsidRDefault="00000000">
          <w:pPr>
            <w:pStyle w:val="TOC2"/>
            <w:tabs>
              <w:tab w:val="right" w:leader="dot" w:pos="9016"/>
            </w:tabs>
            <w:rPr>
              <w:rFonts w:asciiTheme="minorHAnsi" w:eastAsiaTheme="minorEastAsia" w:hAnsiTheme="minorHAnsi"/>
              <w:noProof/>
            </w:rPr>
          </w:pPr>
          <w:hyperlink w:anchor="_Toc167241455" w:history="1">
            <w:r w:rsidR="00403677" w:rsidRPr="000F48A0">
              <w:rPr>
                <w:rStyle w:val="Hyperlink"/>
                <w:noProof/>
              </w:rPr>
              <w:t>Enhancing Safety Protocols</w:t>
            </w:r>
            <w:r w:rsidR="00403677">
              <w:rPr>
                <w:noProof/>
                <w:webHidden/>
              </w:rPr>
              <w:tab/>
            </w:r>
            <w:r w:rsidR="00403677">
              <w:rPr>
                <w:noProof/>
                <w:webHidden/>
              </w:rPr>
              <w:fldChar w:fldCharType="begin"/>
            </w:r>
            <w:r w:rsidR="00403677">
              <w:rPr>
                <w:noProof/>
                <w:webHidden/>
              </w:rPr>
              <w:instrText xml:space="preserve"> PAGEREF _Toc167241455 \h </w:instrText>
            </w:r>
            <w:r w:rsidR="00403677">
              <w:rPr>
                <w:noProof/>
                <w:webHidden/>
              </w:rPr>
            </w:r>
            <w:r w:rsidR="00403677">
              <w:rPr>
                <w:noProof/>
                <w:webHidden/>
              </w:rPr>
              <w:fldChar w:fldCharType="separate"/>
            </w:r>
            <w:r w:rsidR="00403677">
              <w:rPr>
                <w:noProof/>
                <w:webHidden/>
              </w:rPr>
              <w:t>14</w:t>
            </w:r>
            <w:r w:rsidR="00403677">
              <w:rPr>
                <w:noProof/>
                <w:webHidden/>
              </w:rPr>
              <w:fldChar w:fldCharType="end"/>
            </w:r>
          </w:hyperlink>
        </w:p>
        <w:p w14:paraId="3418B347" w14:textId="62128FC7" w:rsidR="00403677" w:rsidRDefault="00000000">
          <w:pPr>
            <w:pStyle w:val="TOC2"/>
            <w:tabs>
              <w:tab w:val="right" w:leader="dot" w:pos="9016"/>
            </w:tabs>
            <w:rPr>
              <w:rFonts w:asciiTheme="minorHAnsi" w:eastAsiaTheme="minorEastAsia" w:hAnsiTheme="minorHAnsi"/>
              <w:noProof/>
            </w:rPr>
          </w:pPr>
          <w:hyperlink w:anchor="_Toc167241456" w:history="1">
            <w:r w:rsidR="00403677" w:rsidRPr="000F48A0">
              <w:rPr>
                <w:rStyle w:val="Hyperlink"/>
                <w:noProof/>
              </w:rPr>
              <w:t>Improving Emergency Protocols</w:t>
            </w:r>
            <w:r w:rsidR="00403677">
              <w:rPr>
                <w:noProof/>
                <w:webHidden/>
              </w:rPr>
              <w:tab/>
            </w:r>
            <w:r w:rsidR="00403677">
              <w:rPr>
                <w:noProof/>
                <w:webHidden/>
              </w:rPr>
              <w:fldChar w:fldCharType="begin"/>
            </w:r>
            <w:r w:rsidR="00403677">
              <w:rPr>
                <w:noProof/>
                <w:webHidden/>
              </w:rPr>
              <w:instrText xml:space="preserve"> PAGEREF _Toc167241456 \h </w:instrText>
            </w:r>
            <w:r w:rsidR="00403677">
              <w:rPr>
                <w:noProof/>
                <w:webHidden/>
              </w:rPr>
            </w:r>
            <w:r w:rsidR="00403677">
              <w:rPr>
                <w:noProof/>
                <w:webHidden/>
              </w:rPr>
              <w:fldChar w:fldCharType="separate"/>
            </w:r>
            <w:r w:rsidR="00403677">
              <w:rPr>
                <w:noProof/>
                <w:webHidden/>
              </w:rPr>
              <w:t>17</w:t>
            </w:r>
            <w:r w:rsidR="00403677">
              <w:rPr>
                <w:noProof/>
                <w:webHidden/>
              </w:rPr>
              <w:fldChar w:fldCharType="end"/>
            </w:r>
          </w:hyperlink>
        </w:p>
        <w:p w14:paraId="32A27832" w14:textId="6FAEA69A" w:rsidR="00403677" w:rsidRDefault="00000000">
          <w:pPr>
            <w:pStyle w:val="TOC2"/>
            <w:tabs>
              <w:tab w:val="right" w:leader="dot" w:pos="9016"/>
            </w:tabs>
            <w:rPr>
              <w:rFonts w:asciiTheme="minorHAnsi" w:eastAsiaTheme="minorEastAsia" w:hAnsiTheme="minorHAnsi"/>
              <w:noProof/>
            </w:rPr>
          </w:pPr>
          <w:hyperlink w:anchor="_Toc167241457" w:history="1">
            <w:r w:rsidR="00403677" w:rsidRPr="000F48A0">
              <w:rPr>
                <w:rStyle w:val="Hyperlink"/>
                <w:noProof/>
              </w:rPr>
              <w:t>Strengthening Communication Channels</w:t>
            </w:r>
            <w:r w:rsidR="00403677">
              <w:rPr>
                <w:noProof/>
                <w:webHidden/>
              </w:rPr>
              <w:tab/>
            </w:r>
            <w:r w:rsidR="00403677">
              <w:rPr>
                <w:noProof/>
                <w:webHidden/>
              </w:rPr>
              <w:fldChar w:fldCharType="begin"/>
            </w:r>
            <w:r w:rsidR="00403677">
              <w:rPr>
                <w:noProof/>
                <w:webHidden/>
              </w:rPr>
              <w:instrText xml:space="preserve"> PAGEREF _Toc167241457 \h </w:instrText>
            </w:r>
            <w:r w:rsidR="00403677">
              <w:rPr>
                <w:noProof/>
                <w:webHidden/>
              </w:rPr>
            </w:r>
            <w:r w:rsidR="00403677">
              <w:rPr>
                <w:noProof/>
                <w:webHidden/>
              </w:rPr>
              <w:fldChar w:fldCharType="separate"/>
            </w:r>
            <w:r w:rsidR="00403677">
              <w:rPr>
                <w:noProof/>
                <w:webHidden/>
              </w:rPr>
              <w:t>18</w:t>
            </w:r>
            <w:r w:rsidR="00403677">
              <w:rPr>
                <w:noProof/>
                <w:webHidden/>
              </w:rPr>
              <w:fldChar w:fldCharType="end"/>
            </w:r>
          </w:hyperlink>
        </w:p>
        <w:p w14:paraId="1DE9E1FE" w14:textId="31A22A70" w:rsidR="00403677" w:rsidRDefault="00000000">
          <w:pPr>
            <w:pStyle w:val="TOC2"/>
            <w:tabs>
              <w:tab w:val="right" w:leader="dot" w:pos="9016"/>
            </w:tabs>
            <w:rPr>
              <w:rFonts w:asciiTheme="minorHAnsi" w:eastAsiaTheme="minorEastAsia" w:hAnsiTheme="minorHAnsi"/>
              <w:noProof/>
            </w:rPr>
          </w:pPr>
          <w:hyperlink w:anchor="_Toc167241458" w:history="1">
            <w:r w:rsidR="00403677" w:rsidRPr="000F48A0">
              <w:rPr>
                <w:rStyle w:val="Hyperlink"/>
                <w:noProof/>
              </w:rPr>
              <w:t>Leveraging Positive Guest Experiences</w:t>
            </w:r>
            <w:r w:rsidR="00403677">
              <w:rPr>
                <w:noProof/>
                <w:webHidden/>
              </w:rPr>
              <w:tab/>
            </w:r>
            <w:r w:rsidR="00403677">
              <w:rPr>
                <w:noProof/>
                <w:webHidden/>
              </w:rPr>
              <w:fldChar w:fldCharType="begin"/>
            </w:r>
            <w:r w:rsidR="00403677">
              <w:rPr>
                <w:noProof/>
                <w:webHidden/>
              </w:rPr>
              <w:instrText xml:space="preserve"> PAGEREF _Toc167241458 \h </w:instrText>
            </w:r>
            <w:r w:rsidR="00403677">
              <w:rPr>
                <w:noProof/>
                <w:webHidden/>
              </w:rPr>
            </w:r>
            <w:r w:rsidR="00403677">
              <w:rPr>
                <w:noProof/>
                <w:webHidden/>
              </w:rPr>
              <w:fldChar w:fldCharType="separate"/>
            </w:r>
            <w:r w:rsidR="00403677">
              <w:rPr>
                <w:noProof/>
                <w:webHidden/>
              </w:rPr>
              <w:t>19</w:t>
            </w:r>
            <w:r w:rsidR="00403677">
              <w:rPr>
                <w:noProof/>
                <w:webHidden/>
              </w:rPr>
              <w:fldChar w:fldCharType="end"/>
            </w:r>
          </w:hyperlink>
        </w:p>
        <w:p w14:paraId="308FA038" w14:textId="7C8AC8C6" w:rsidR="00403677" w:rsidRDefault="00000000">
          <w:pPr>
            <w:pStyle w:val="TOC2"/>
            <w:tabs>
              <w:tab w:val="right" w:leader="dot" w:pos="9016"/>
            </w:tabs>
            <w:rPr>
              <w:rFonts w:asciiTheme="minorHAnsi" w:eastAsiaTheme="minorEastAsia" w:hAnsiTheme="minorHAnsi"/>
              <w:noProof/>
            </w:rPr>
          </w:pPr>
          <w:hyperlink w:anchor="_Toc167241459" w:history="1">
            <w:r w:rsidR="00403677" w:rsidRPr="000F48A0">
              <w:rPr>
                <w:rStyle w:val="Hyperlink"/>
                <w:noProof/>
              </w:rPr>
              <w:t>Addressing Negative Publicity</w:t>
            </w:r>
            <w:r w:rsidR="00403677">
              <w:rPr>
                <w:noProof/>
                <w:webHidden/>
              </w:rPr>
              <w:tab/>
            </w:r>
            <w:r w:rsidR="00403677">
              <w:rPr>
                <w:noProof/>
                <w:webHidden/>
              </w:rPr>
              <w:fldChar w:fldCharType="begin"/>
            </w:r>
            <w:r w:rsidR="00403677">
              <w:rPr>
                <w:noProof/>
                <w:webHidden/>
              </w:rPr>
              <w:instrText xml:space="preserve"> PAGEREF _Toc167241459 \h </w:instrText>
            </w:r>
            <w:r w:rsidR="00403677">
              <w:rPr>
                <w:noProof/>
                <w:webHidden/>
              </w:rPr>
            </w:r>
            <w:r w:rsidR="00403677">
              <w:rPr>
                <w:noProof/>
                <w:webHidden/>
              </w:rPr>
              <w:fldChar w:fldCharType="separate"/>
            </w:r>
            <w:r w:rsidR="00403677">
              <w:rPr>
                <w:noProof/>
                <w:webHidden/>
              </w:rPr>
              <w:t>20</w:t>
            </w:r>
            <w:r w:rsidR="00403677">
              <w:rPr>
                <w:noProof/>
                <w:webHidden/>
              </w:rPr>
              <w:fldChar w:fldCharType="end"/>
            </w:r>
          </w:hyperlink>
        </w:p>
        <w:p w14:paraId="1102611C" w14:textId="3AE306DE" w:rsidR="00403677" w:rsidRDefault="00000000">
          <w:pPr>
            <w:pStyle w:val="TOC2"/>
            <w:tabs>
              <w:tab w:val="right" w:leader="dot" w:pos="9016"/>
            </w:tabs>
            <w:rPr>
              <w:rFonts w:asciiTheme="minorHAnsi" w:eastAsiaTheme="minorEastAsia" w:hAnsiTheme="minorHAnsi"/>
              <w:noProof/>
            </w:rPr>
          </w:pPr>
          <w:hyperlink w:anchor="_Toc167241460" w:history="1">
            <w:r w:rsidR="00403677" w:rsidRPr="000F48A0">
              <w:rPr>
                <w:rStyle w:val="Hyperlink"/>
                <w:noProof/>
              </w:rPr>
              <w:t>Potential Benefits</w:t>
            </w:r>
            <w:r w:rsidR="00403677">
              <w:rPr>
                <w:noProof/>
                <w:webHidden/>
              </w:rPr>
              <w:tab/>
            </w:r>
            <w:r w:rsidR="00403677">
              <w:rPr>
                <w:noProof/>
                <w:webHidden/>
              </w:rPr>
              <w:fldChar w:fldCharType="begin"/>
            </w:r>
            <w:r w:rsidR="00403677">
              <w:rPr>
                <w:noProof/>
                <w:webHidden/>
              </w:rPr>
              <w:instrText xml:space="preserve"> PAGEREF _Toc167241460 \h </w:instrText>
            </w:r>
            <w:r w:rsidR="00403677">
              <w:rPr>
                <w:noProof/>
                <w:webHidden/>
              </w:rPr>
            </w:r>
            <w:r w:rsidR="00403677">
              <w:rPr>
                <w:noProof/>
                <w:webHidden/>
              </w:rPr>
              <w:fldChar w:fldCharType="separate"/>
            </w:r>
            <w:r w:rsidR="00403677">
              <w:rPr>
                <w:noProof/>
                <w:webHidden/>
              </w:rPr>
              <w:t>20</w:t>
            </w:r>
            <w:r w:rsidR="00403677">
              <w:rPr>
                <w:noProof/>
                <w:webHidden/>
              </w:rPr>
              <w:fldChar w:fldCharType="end"/>
            </w:r>
          </w:hyperlink>
        </w:p>
        <w:p w14:paraId="23541DB4" w14:textId="2E0C5E3F" w:rsidR="00403677" w:rsidRDefault="00000000">
          <w:pPr>
            <w:pStyle w:val="TOC1"/>
            <w:tabs>
              <w:tab w:val="right" w:leader="dot" w:pos="9016"/>
            </w:tabs>
            <w:rPr>
              <w:rFonts w:asciiTheme="minorHAnsi" w:eastAsiaTheme="minorEastAsia" w:hAnsiTheme="minorHAnsi"/>
              <w:noProof/>
            </w:rPr>
          </w:pPr>
          <w:hyperlink w:anchor="_Toc167241461" w:history="1">
            <w:r w:rsidR="00403677" w:rsidRPr="000F48A0">
              <w:rPr>
                <w:rStyle w:val="Hyperlink"/>
                <w:noProof/>
              </w:rPr>
              <w:t>Action Plan</w:t>
            </w:r>
            <w:r w:rsidR="00403677">
              <w:rPr>
                <w:noProof/>
                <w:webHidden/>
              </w:rPr>
              <w:tab/>
            </w:r>
            <w:r w:rsidR="00403677">
              <w:rPr>
                <w:noProof/>
                <w:webHidden/>
              </w:rPr>
              <w:fldChar w:fldCharType="begin"/>
            </w:r>
            <w:r w:rsidR="00403677">
              <w:rPr>
                <w:noProof/>
                <w:webHidden/>
              </w:rPr>
              <w:instrText xml:space="preserve"> PAGEREF _Toc167241461 \h </w:instrText>
            </w:r>
            <w:r w:rsidR="00403677">
              <w:rPr>
                <w:noProof/>
                <w:webHidden/>
              </w:rPr>
            </w:r>
            <w:r w:rsidR="00403677">
              <w:rPr>
                <w:noProof/>
                <w:webHidden/>
              </w:rPr>
              <w:fldChar w:fldCharType="separate"/>
            </w:r>
            <w:r w:rsidR="00403677">
              <w:rPr>
                <w:noProof/>
                <w:webHidden/>
              </w:rPr>
              <w:t>21</w:t>
            </w:r>
            <w:r w:rsidR="00403677">
              <w:rPr>
                <w:noProof/>
                <w:webHidden/>
              </w:rPr>
              <w:fldChar w:fldCharType="end"/>
            </w:r>
          </w:hyperlink>
        </w:p>
        <w:p w14:paraId="6D045482" w14:textId="5C8D3709" w:rsidR="00403677" w:rsidRDefault="00000000">
          <w:pPr>
            <w:pStyle w:val="TOC2"/>
            <w:tabs>
              <w:tab w:val="right" w:leader="dot" w:pos="9016"/>
            </w:tabs>
            <w:rPr>
              <w:rFonts w:asciiTheme="minorHAnsi" w:eastAsiaTheme="minorEastAsia" w:hAnsiTheme="minorHAnsi"/>
              <w:noProof/>
            </w:rPr>
          </w:pPr>
          <w:hyperlink w:anchor="_Toc167241462" w:history="1">
            <w:r w:rsidR="00403677" w:rsidRPr="000F48A0">
              <w:rPr>
                <w:rStyle w:val="Hyperlink"/>
                <w:noProof/>
              </w:rPr>
              <w:t>Detailed Breakdown</w:t>
            </w:r>
            <w:r w:rsidR="00403677">
              <w:rPr>
                <w:noProof/>
                <w:webHidden/>
              </w:rPr>
              <w:tab/>
            </w:r>
            <w:r w:rsidR="00403677">
              <w:rPr>
                <w:noProof/>
                <w:webHidden/>
              </w:rPr>
              <w:fldChar w:fldCharType="begin"/>
            </w:r>
            <w:r w:rsidR="00403677">
              <w:rPr>
                <w:noProof/>
                <w:webHidden/>
              </w:rPr>
              <w:instrText xml:space="preserve"> PAGEREF _Toc167241462 \h </w:instrText>
            </w:r>
            <w:r w:rsidR="00403677">
              <w:rPr>
                <w:noProof/>
                <w:webHidden/>
              </w:rPr>
            </w:r>
            <w:r w:rsidR="00403677">
              <w:rPr>
                <w:noProof/>
                <w:webHidden/>
              </w:rPr>
              <w:fldChar w:fldCharType="separate"/>
            </w:r>
            <w:r w:rsidR="00403677">
              <w:rPr>
                <w:noProof/>
                <w:webHidden/>
              </w:rPr>
              <w:t>22</w:t>
            </w:r>
            <w:r w:rsidR="00403677">
              <w:rPr>
                <w:noProof/>
                <w:webHidden/>
              </w:rPr>
              <w:fldChar w:fldCharType="end"/>
            </w:r>
          </w:hyperlink>
        </w:p>
        <w:p w14:paraId="5A2B026D" w14:textId="5F824670" w:rsidR="00403677" w:rsidRDefault="00000000">
          <w:pPr>
            <w:pStyle w:val="TOC1"/>
            <w:tabs>
              <w:tab w:val="right" w:leader="dot" w:pos="9016"/>
            </w:tabs>
            <w:rPr>
              <w:rFonts w:asciiTheme="minorHAnsi" w:eastAsiaTheme="minorEastAsia" w:hAnsiTheme="minorHAnsi"/>
              <w:noProof/>
            </w:rPr>
          </w:pPr>
          <w:hyperlink w:anchor="_Toc167241463" w:history="1">
            <w:r w:rsidR="00403677" w:rsidRPr="000F48A0">
              <w:rPr>
                <w:rStyle w:val="Hyperlink"/>
                <w:noProof/>
              </w:rPr>
              <w:t>Conclusion</w:t>
            </w:r>
            <w:r w:rsidR="00403677">
              <w:rPr>
                <w:noProof/>
                <w:webHidden/>
              </w:rPr>
              <w:tab/>
            </w:r>
            <w:r w:rsidR="00403677">
              <w:rPr>
                <w:noProof/>
                <w:webHidden/>
              </w:rPr>
              <w:fldChar w:fldCharType="begin"/>
            </w:r>
            <w:r w:rsidR="00403677">
              <w:rPr>
                <w:noProof/>
                <w:webHidden/>
              </w:rPr>
              <w:instrText xml:space="preserve"> PAGEREF _Toc167241463 \h </w:instrText>
            </w:r>
            <w:r w:rsidR="00403677">
              <w:rPr>
                <w:noProof/>
                <w:webHidden/>
              </w:rPr>
            </w:r>
            <w:r w:rsidR="00403677">
              <w:rPr>
                <w:noProof/>
                <w:webHidden/>
              </w:rPr>
              <w:fldChar w:fldCharType="separate"/>
            </w:r>
            <w:r w:rsidR="00403677">
              <w:rPr>
                <w:noProof/>
                <w:webHidden/>
              </w:rPr>
              <w:t>25</w:t>
            </w:r>
            <w:r w:rsidR="00403677">
              <w:rPr>
                <w:noProof/>
                <w:webHidden/>
              </w:rPr>
              <w:fldChar w:fldCharType="end"/>
            </w:r>
          </w:hyperlink>
        </w:p>
        <w:p w14:paraId="3F08EB89" w14:textId="520620EF" w:rsidR="00403677" w:rsidRDefault="00000000">
          <w:pPr>
            <w:pStyle w:val="TOC1"/>
            <w:tabs>
              <w:tab w:val="right" w:leader="dot" w:pos="9016"/>
            </w:tabs>
            <w:rPr>
              <w:rFonts w:asciiTheme="minorHAnsi" w:eastAsiaTheme="minorEastAsia" w:hAnsiTheme="minorHAnsi"/>
              <w:noProof/>
            </w:rPr>
          </w:pPr>
          <w:hyperlink w:anchor="_Toc167241464" w:history="1">
            <w:r w:rsidR="00403677" w:rsidRPr="000F48A0">
              <w:rPr>
                <w:rStyle w:val="Hyperlink"/>
                <w:noProof/>
              </w:rPr>
              <w:t>References</w:t>
            </w:r>
            <w:r w:rsidR="00403677">
              <w:rPr>
                <w:noProof/>
                <w:webHidden/>
              </w:rPr>
              <w:tab/>
            </w:r>
            <w:r w:rsidR="00403677">
              <w:rPr>
                <w:noProof/>
                <w:webHidden/>
              </w:rPr>
              <w:fldChar w:fldCharType="begin"/>
            </w:r>
            <w:r w:rsidR="00403677">
              <w:rPr>
                <w:noProof/>
                <w:webHidden/>
              </w:rPr>
              <w:instrText xml:space="preserve"> PAGEREF _Toc167241464 \h </w:instrText>
            </w:r>
            <w:r w:rsidR="00403677">
              <w:rPr>
                <w:noProof/>
                <w:webHidden/>
              </w:rPr>
            </w:r>
            <w:r w:rsidR="00403677">
              <w:rPr>
                <w:noProof/>
                <w:webHidden/>
              </w:rPr>
              <w:fldChar w:fldCharType="separate"/>
            </w:r>
            <w:r w:rsidR="00403677">
              <w:rPr>
                <w:noProof/>
                <w:webHidden/>
              </w:rPr>
              <w:t>27</w:t>
            </w:r>
            <w:r w:rsidR="00403677">
              <w:rPr>
                <w:noProof/>
                <w:webHidden/>
              </w:rPr>
              <w:fldChar w:fldCharType="end"/>
            </w:r>
          </w:hyperlink>
        </w:p>
        <w:p w14:paraId="2AB2E100" w14:textId="5440BBBD" w:rsidR="0024312E" w:rsidRDefault="0024312E">
          <w:r>
            <w:rPr>
              <w:b/>
              <w:bCs/>
              <w:noProof/>
            </w:rPr>
            <w:fldChar w:fldCharType="end"/>
          </w:r>
        </w:p>
      </w:sdtContent>
    </w:sdt>
    <w:p w14:paraId="6B397DAC" w14:textId="7AA6F1AA" w:rsidR="00C73754" w:rsidRPr="0024312E" w:rsidRDefault="00C73754" w:rsidP="0024312E">
      <w:r>
        <w:br w:type="page"/>
      </w:r>
    </w:p>
    <w:p w14:paraId="1FE7F9BB" w14:textId="1D01A022" w:rsidR="003810AD" w:rsidRDefault="001A4852" w:rsidP="001A4852">
      <w:pPr>
        <w:pStyle w:val="Heading1"/>
      </w:pPr>
      <w:bookmarkStart w:id="2" w:name="_Toc167202488"/>
      <w:bookmarkStart w:id="3" w:name="_Toc167241447"/>
      <w:r>
        <w:lastRenderedPageBreak/>
        <w:t>Introduction</w:t>
      </w:r>
      <w:bookmarkEnd w:id="2"/>
      <w:bookmarkEnd w:id="3"/>
    </w:p>
    <w:p w14:paraId="7CD94A50" w14:textId="282940C6" w:rsidR="001A4852" w:rsidRDefault="001A4852" w:rsidP="001A4852">
      <w:r w:rsidRPr="001A4852">
        <w:t xml:space="preserve">The focus of this consultancy report is an immediate situation that The Lord Nelson Hotel in Halifax, Nova Scotia finds itself in. The hotel recently encountered a severe case involving a strong odour that resulted in a full evacuation from the premises and emergency personnel including police and a hazmat unit intervention. This event has an impact on the reputation of the hotel, </w:t>
      </w:r>
      <w:r w:rsidR="00F87646">
        <w:t xml:space="preserve">the </w:t>
      </w:r>
      <w:r w:rsidRPr="001A4852">
        <w:t>satisfaction of guests, and the work of the hotel</w:t>
      </w:r>
      <w:r w:rsidR="009A6EE5">
        <w:t xml:space="preserve"> </w:t>
      </w:r>
      <w:r w:rsidR="009A6EE5" w:rsidRPr="009A6EE5">
        <w:t>(Ackroyd &amp; Thompson, 2022)</w:t>
      </w:r>
      <w:r w:rsidRPr="001A4852">
        <w:t>.</w:t>
      </w:r>
    </w:p>
    <w:p w14:paraId="7E11D32A" w14:textId="28DA62A9" w:rsidR="001A4852" w:rsidRDefault="001A4852" w:rsidP="001A4852">
      <w:pPr>
        <w:rPr>
          <w:b/>
          <w:bCs/>
        </w:rPr>
      </w:pPr>
      <w:r w:rsidRPr="001A4852">
        <w:rPr>
          <w:b/>
          <w:bCs/>
        </w:rPr>
        <w:t>Background of The Lord Nelson Hotel</w:t>
      </w:r>
    </w:p>
    <w:p w14:paraId="58A14831" w14:textId="7940D2C1" w:rsidR="00185AA6" w:rsidRDefault="00185AA6" w:rsidP="001A4852">
      <w:r w:rsidRPr="00185AA6">
        <w:t xml:space="preserve">The Lord Nelson Hotel is situated at 1515 South Park Street in </w:t>
      </w:r>
      <w:r w:rsidR="00F87646" w:rsidRPr="00185AA6">
        <w:t>Halifax and</w:t>
      </w:r>
      <w:r w:rsidRPr="00185AA6">
        <w:t xml:space="preserve"> has been a part of the city since 1928. Located in the heart of Downtown </w:t>
      </w:r>
      <w:r w:rsidR="00F87646" w:rsidRPr="00185AA6">
        <w:t>Halifax,</w:t>
      </w:r>
      <w:r w:rsidRPr="00185AA6">
        <w:t xml:space="preserve"> the hotel has 260 rooms including extended stays which enjoy the backdrop of the Halifax Public Gardens</w:t>
      </w:r>
      <w:r w:rsidR="009A6EE5">
        <w:t xml:space="preserve"> </w:t>
      </w:r>
      <w:r w:rsidR="009A6EE5" w:rsidRPr="009A6EE5">
        <w:t>(Acquah &amp; Chen, 2021)</w:t>
      </w:r>
      <w:r w:rsidRPr="00185AA6">
        <w:t xml:space="preserve">. It combines the traditional old English-style accommodations with contemporary services such as free Wi-Fi access and </w:t>
      </w:r>
      <w:r w:rsidR="00F87646">
        <w:t xml:space="preserve">an </w:t>
      </w:r>
      <w:r w:rsidRPr="00185AA6">
        <w:t xml:space="preserve">on-site restaurant called The Arms Public House and or multiple meeting and event facilities. An exclusive lingerie shop located atop The Lord Nelson Hotel and steeped in tradition is another preferred place </w:t>
      </w:r>
      <w:r w:rsidR="00F87646">
        <w:t>for</w:t>
      </w:r>
      <w:r w:rsidRPr="00185AA6">
        <w:t xml:space="preserve"> event organi</w:t>
      </w:r>
      <w:r w:rsidR="009A6EE5">
        <w:t>s</w:t>
      </w:r>
      <w:r w:rsidRPr="00185AA6">
        <w:t xml:space="preserve">ation. This hotel has some of the best facilities and is in one of the ideal locations in Halifax; this has made it rank amongst the </w:t>
      </w:r>
      <w:r w:rsidR="00F87646">
        <w:t>top-performing</w:t>
      </w:r>
      <w:r w:rsidRPr="00185AA6">
        <w:t xml:space="preserve"> hotels in the city</w:t>
      </w:r>
      <w:r w:rsidR="009A6EE5">
        <w:t xml:space="preserve"> </w:t>
      </w:r>
      <w:r w:rsidR="009A6EE5" w:rsidRPr="009A6EE5">
        <w:t>(Ahmad et al., 2016)</w:t>
      </w:r>
      <w:r w:rsidRPr="00185AA6">
        <w:t>.</w:t>
      </w:r>
    </w:p>
    <w:p w14:paraId="142A0F07" w14:textId="5815D535" w:rsidR="001A4852" w:rsidRDefault="001A4852" w:rsidP="001A4852">
      <w:pPr>
        <w:rPr>
          <w:b/>
          <w:bCs/>
        </w:rPr>
      </w:pPr>
      <w:r w:rsidRPr="001A4852">
        <w:rPr>
          <w:b/>
          <w:bCs/>
        </w:rPr>
        <w:t>Background of the Consultancy Firm</w:t>
      </w:r>
    </w:p>
    <w:p w14:paraId="50FB00B7" w14:textId="0F7EFF4E" w:rsidR="00185AA6" w:rsidRPr="00185AA6" w:rsidRDefault="00185AA6" w:rsidP="001A4852">
      <w:r w:rsidRPr="00185AA6">
        <w:t xml:space="preserve">This report </w:t>
      </w:r>
      <w:proofErr w:type="gramStart"/>
      <w:r w:rsidRPr="00185AA6">
        <w:t>is</w:t>
      </w:r>
      <w:proofErr w:type="gramEnd"/>
      <w:r w:rsidRPr="00185AA6">
        <w:t xml:space="preserve"> prepared by Nova Consulting Solutions, a professional company that provides its services </w:t>
      </w:r>
      <w:proofErr w:type="gramStart"/>
      <w:r w:rsidRPr="00185AA6">
        <w:t>in the area of</w:t>
      </w:r>
      <w:proofErr w:type="gramEnd"/>
      <w:r w:rsidRPr="00185AA6">
        <w:t xml:space="preserve"> strategic management and operational effectiveness in the hospitality industry. Nova Consulting Solutions is a firm that offers services that are specific to a company’s both short-term and long-term needs</w:t>
      </w:r>
      <w:r w:rsidR="009A6EE5">
        <w:t xml:space="preserve"> </w:t>
      </w:r>
      <w:r w:rsidR="009A6EE5" w:rsidRPr="009A6EE5">
        <w:t>(</w:t>
      </w:r>
      <w:proofErr w:type="spellStart"/>
      <w:r w:rsidR="009A6EE5" w:rsidRPr="009A6EE5">
        <w:t>Aldehayyat</w:t>
      </w:r>
      <w:proofErr w:type="spellEnd"/>
      <w:r w:rsidR="009A6EE5" w:rsidRPr="009A6EE5">
        <w:t>, 2015)</w:t>
      </w:r>
      <w:r w:rsidRPr="00185AA6">
        <w:t>. The firm’s focus is on providing advanced data analysis, and critical assessment of information leading to actionable recommendations that can deliver meaningful improvements. Nova Consulting Solutions implements industry standards and modern frameworks to offer effective and durable solutions to clients.</w:t>
      </w:r>
    </w:p>
    <w:p w14:paraId="0C85BCBD" w14:textId="77777777" w:rsidR="00185AA6" w:rsidRPr="00185AA6" w:rsidRDefault="00185AA6" w:rsidP="00185AA6">
      <w:pPr>
        <w:rPr>
          <w:b/>
          <w:bCs/>
        </w:rPr>
      </w:pPr>
      <w:r w:rsidRPr="00185AA6">
        <w:rPr>
          <w:b/>
          <w:bCs/>
        </w:rPr>
        <w:t>Issue at Hand</w:t>
      </w:r>
    </w:p>
    <w:p w14:paraId="6EE98179" w14:textId="00A43129" w:rsidR="001A4852" w:rsidRDefault="00185AA6" w:rsidP="001A4852">
      <w:r w:rsidRPr="00185AA6">
        <w:t>The recent evacuation of the hotel because of a strange smell presents several challenges to The Lord Nelson Hotel</w:t>
      </w:r>
      <w:r w:rsidR="009A6EE5">
        <w:t xml:space="preserve"> </w:t>
      </w:r>
      <w:r w:rsidR="009A6EE5" w:rsidRPr="009A6EE5">
        <w:t>(Apolloni et al., 2024)</w:t>
      </w:r>
      <w:r w:rsidRPr="00185AA6">
        <w:t xml:space="preserve">. Such incidents not only hamper the overall functioning of the hotel but also affect the perception of the customers about the hotel and their </w:t>
      </w:r>
      <w:r w:rsidRPr="00185AA6">
        <w:lastRenderedPageBreak/>
        <w:t xml:space="preserve">faith in the services provided. The evacuation provided several lessons from the perspective of improving the emergency and crisis management plans and communication </w:t>
      </w:r>
      <w:r w:rsidR="00F87646">
        <w:t>systems</w:t>
      </w:r>
      <w:r w:rsidRPr="00185AA6">
        <w:t xml:space="preserve"> in the hotel. It is crucial to address these gaps so that similar tragedies are avoided and can respond promptly to the risk should the situation reoccur. Additionally, the incident gives the hotel a chance to re-demonstrate its priorities for guest safety and guest satisfaction ideals, hence improving its image</w:t>
      </w:r>
      <w:r w:rsidR="009A6EE5">
        <w:t xml:space="preserve"> </w:t>
      </w:r>
      <w:r w:rsidR="009A6EE5" w:rsidRPr="009A6EE5">
        <w:t>(Bartram et al., 2021)</w:t>
      </w:r>
      <w:r w:rsidRPr="00185AA6">
        <w:t>.</w:t>
      </w:r>
    </w:p>
    <w:p w14:paraId="544BBCB4" w14:textId="1E7834EC" w:rsidR="00185AA6" w:rsidRDefault="00185AA6" w:rsidP="001A4852">
      <w:pPr>
        <w:rPr>
          <w:b/>
          <w:bCs/>
        </w:rPr>
      </w:pPr>
      <w:r w:rsidRPr="00185AA6">
        <w:rPr>
          <w:b/>
          <w:bCs/>
        </w:rPr>
        <w:t>Analytical Frameworks</w:t>
      </w:r>
    </w:p>
    <w:p w14:paraId="2A2061B9" w14:textId="095E8730" w:rsidR="002941EB" w:rsidRDefault="002941EB" w:rsidP="002941EB">
      <w:r w:rsidRPr="002941EB">
        <w:t>Several frameworks will be used in this report to further analyse the issues and make strategic recommendations: Porter five force model, business level strategy, value chain analysis, and activity system map. In analyzing the external environment in which The Lord Nelson Hotel operates, PESTEL will be applied here highlight some of the factors which includes</w:t>
      </w:r>
      <w:r>
        <w:t xml:space="preserve"> </w:t>
      </w:r>
      <w:r w:rsidRPr="002941EB">
        <w:t>Political, Economic, Social, Technological, Environment and Legal factors (Beshr &amp; Hossan, 2018). It will also help in identifying the factors in the external environment that affects the prospects of the hotel facility as well as the management. In the SWOT analysis, the internal and external factors of the selected hotel will be discussed, and the areas of strength, opportunities, weakness, and threats will be established. The TOWS matrix will assist the SWOT analysis by looking at strategies based on strength/weaknesses and opportunities/threats. This ensures that the strategies that are being dealt with are realistic, feasible, and suitable for the hotel and its operating environment (Dragojlovic et al., 2016).</w:t>
      </w:r>
    </w:p>
    <w:p w14:paraId="095F0D71" w14:textId="5E9F8E3B" w:rsidR="00185AA6" w:rsidRPr="00185AA6" w:rsidRDefault="00185AA6" w:rsidP="00185AA6">
      <w:pPr>
        <w:rPr>
          <w:b/>
          <w:bCs/>
        </w:rPr>
      </w:pPr>
      <w:r w:rsidRPr="00185AA6">
        <w:rPr>
          <w:b/>
          <w:bCs/>
        </w:rPr>
        <w:t>Objective</w:t>
      </w:r>
    </w:p>
    <w:p w14:paraId="6EDA54A0" w14:textId="07157081" w:rsidR="00185AA6" w:rsidRDefault="002941EB" w:rsidP="001A4852">
      <w:r w:rsidRPr="002941EB">
        <w:t xml:space="preserve">The objectives of this project report will be to present overview of the recent events at The Lord Nelson Hotel, and its implications. </w:t>
      </w:r>
      <w:proofErr w:type="gramStart"/>
      <w:r w:rsidRPr="002941EB">
        <w:t>In order to</w:t>
      </w:r>
      <w:proofErr w:type="gramEnd"/>
      <w:r w:rsidRPr="002941EB">
        <w:t xml:space="preserve"> accomplish this, the report begins by identifying some causative factors that can be evaluated in terms of their impact on various aspects of the operation of </w:t>
      </w:r>
      <w:proofErr w:type="gramStart"/>
      <w:r w:rsidRPr="002941EB">
        <w:t>hotel</w:t>
      </w:r>
      <w:proofErr w:type="gramEnd"/>
      <w:r w:rsidRPr="002941EB">
        <w:t xml:space="preserve"> in order to generate some useful recommendations (Bhebhe, 2020). Based on the analysis made in this paper, the following recommendations shall be made: The first recommendation shall be on the need to enhance emergency response mechanisms. According to this strategy, it should be possible for The Lord Nelson Hotel to help it maintain high levels of guest and operational performance even when encountering adversity.</w:t>
      </w:r>
    </w:p>
    <w:p w14:paraId="56AA5594" w14:textId="1668B984" w:rsidR="00185AA6" w:rsidRDefault="00185AA6" w:rsidP="00185AA6">
      <w:pPr>
        <w:pStyle w:val="Heading1"/>
      </w:pPr>
      <w:bookmarkStart w:id="4" w:name="_Toc167202489"/>
      <w:bookmarkStart w:id="5" w:name="_Toc167241448"/>
      <w:r w:rsidRPr="00185AA6">
        <w:lastRenderedPageBreak/>
        <w:t>Analysis</w:t>
      </w:r>
      <w:bookmarkEnd w:id="4"/>
      <w:bookmarkEnd w:id="5"/>
    </w:p>
    <w:p w14:paraId="44B4B61E" w14:textId="5C62C7CC" w:rsidR="00185AA6" w:rsidRDefault="00AA67B6" w:rsidP="00AA67B6">
      <w:pPr>
        <w:pStyle w:val="Heading2"/>
      </w:pPr>
      <w:bookmarkStart w:id="6" w:name="_Toc167202490"/>
      <w:bookmarkStart w:id="7" w:name="_Toc167241449"/>
      <w:r w:rsidRPr="00AA67B6">
        <w:t>Issue Identification</w:t>
      </w:r>
      <w:bookmarkEnd w:id="6"/>
      <w:bookmarkEnd w:id="7"/>
    </w:p>
    <w:p w14:paraId="04494D79" w14:textId="0E7F4813" w:rsidR="00AA67B6" w:rsidRDefault="00AA67B6" w:rsidP="00AA67B6">
      <w:r w:rsidRPr="00AA67B6">
        <w:t xml:space="preserve">The Lord Nelson Hotel evacuation due to a strong odour poses negative implications. It was a case that involved the police </w:t>
      </w:r>
      <w:r w:rsidR="009A6EE5" w:rsidRPr="00AA67B6">
        <w:t>force,</w:t>
      </w:r>
      <w:r w:rsidRPr="00AA67B6">
        <w:t xml:space="preserve"> and the hazardous materials response team brought the operations of the hotel to a standstill and raised red flags </w:t>
      </w:r>
      <w:r w:rsidR="00F87646" w:rsidRPr="00AA67B6">
        <w:t>for</w:t>
      </w:r>
      <w:r w:rsidRPr="00AA67B6">
        <w:t xml:space="preserve"> the safety of the guests</w:t>
      </w:r>
      <w:r w:rsidR="009A6EE5">
        <w:t xml:space="preserve"> </w:t>
      </w:r>
      <w:r w:rsidR="009A6EE5" w:rsidRPr="009A6EE5">
        <w:t>(Börjeson et al., 2015)</w:t>
      </w:r>
      <w:r w:rsidRPr="00AA67B6">
        <w:t xml:space="preserve">. This has affected the hotel since a customer may construe it as a dangerous place and might then write a bad hotel review and not book the hotel in future. Some of the direct financial effects are reduced revenues from unserved bookings and possible reimbursements for the guest. Furthermore, there is a need to examine the lapses in the emergency procedures of the hotel and </w:t>
      </w:r>
      <w:r w:rsidR="00F87646">
        <w:t xml:space="preserve">the </w:t>
      </w:r>
      <w:r w:rsidRPr="00AA67B6">
        <w:t xml:space="preserve">training of the staff in relation to this incident. It becomes imperative in this situation to fix these problems since it will help to regain the trust of the guests left in the hotel and </w:t>
      </w:r>
      <w:r w:rsidR="00F87646">
        <w:t>allow</w:t>
      </w:r>
      <w:r w:rsidRPr="00AA67B6">
        <w:t xml:space="preserve"> continuing with the effective work of the premises</w:t>
      </w:r>
      <w:r w:rsidR="009A6EE5">
        <w:t xml:space="preserve"> </w:t>
      </w:r>
      <w:r w:rsidR="009A6EE5" w:rsidRPr="009A6EE5">
        <w:t>(Bouwmeester et al., 2021)</w:t>
      </w:r>
      <w:r w:rsidRPr="00AA67B6">
        <w:t>.</w:t>
      </w:r>
    </w:p>
    <w:p w14:paraId="0E8704C7" w14:textId="1E4E5415" w:rsidR="00AA67B6" w:rsidRDefault="00AA67B6" w:rsidP="00AA67B6">
      <w:pPr>
        <w:pStyle w:val="Heading2"/>
      </w:pPr>
      <w:bookmarkStart w:id="8" w:name="_Toc167202491"/>
      <w:bookmarkStart w:id="9" w:name="_Toc167241450"/>
      <w:r w:rsidRPr="00AA67B6">
        <w:t>Impact on the Hotel</w:t>
      </w:r>
      <w:bookmarkEnd w:id="8"/>
      <w:bookmarkEnd w:id="9"/>
    </w:p>
    <w:p w14:paraId="7B9DD621" w14:textId="590BC107" w:rsidR="00AA67B6" w:rsidRPr="00F628AA" w:rsidRDefault="00AA67B6" w:rsidP="00AA67B6">
      <w:pPr>
        <w:rPr>
          <w:b/>
          <w:bCs/>
        </w:rPr>
      </w:pPr>
      <w:r w:rsidRPr="00AA67B6">
        <w:rPr>
          <w:b/>
          <w:bCs/>
        </w:rPr>
        <w:t>Reputation</w:t>
      </w:r>
      <w:r w:rsidR="00F628AA">
        <w:rPr>
          <w:b/>
          <w:bCs/>
        </w:rPr>
        <w:t xml:space="preserve">: </w:t>
      </w:r>
      <w:r w:rsidR="00F628AA">
        <w:t>The</w:t>
      </w:r>
      <w:r>
        <w:t xml:space="preserve"> incident directly affects the hotel because of the evacuation. Customers may thus view the hotel as insecure and post bad ratings on the </w:t>
      </w:r>
      <w:r w:rsidR="00F87646">
        <w:t>hotel,</w:t>
      </w:r>
      <w:r>
        <w:t xml:space="preserve"> hence attracting </w:t>
      </w:r>
      <w:r w:rsidR="00F87646">
        <w:t>fewer</w:t>
      </w:r>
      <w:r>
        <w:t xml:space="preserve"> people to book hotel rooms in future</w:t>
      </w:r>
      <w:r w:rsidR="009A6EE5">
        <w:t xml:space="preserve"> </w:t>
      </w:r>
      <w:r w:rsidR="009A6EE5" w:rsidRPr="009A6EE5">
        <w:t>(Brandon-Jones et al., 2016)</w:t>
      </w:r>
      <w:r>
        <w:t xml:space="preserve">. The hospitality industry is very </w:t>
      </w:r>
      <w:r w:rsidR="004D3F20">
        <w:t>biased</w:t>
      </w:r>
      <w:r>
        <w:t xml:space="preserve"> towards reputation and any event that could be perceived or actual as a threat to life, health and comfort of guests can easily destroy it.</w:t>
      </w:r>
    </w:p>
    <w:p w14:paraId="675877E8" w14:textId="437C8FA9" w:rsidR="00AA67B6" w:rsidRDefault="00AA67B6" w:rsidP="00AA67B6">
      <w:pPr>
        <w:rPr>
          <w:b/>
          <w:bCs/>
        </w:rPr>
      </w:pPr>
      <w:r w:rsidRPr="00AA67B6">
        <w:rPr>
          <w:b/>
          <w:bCs/>
        </w:rPr>
        <w:t>Guest Feedback</w:t>
      </w:r>
      <w:r w:rsidR="00F628AA">
        <w:rPr>
          <w:b/>
          <w:bCs/>
        </w:rPr>
        <w:t xml:space="preserve">: </w:t>
      </w:r>
      <w:r>
        <w:t>It could be an easy target for people who will vent their frustration on social media and review sites. This feedback can make any person refrain from choosing to stay at The Lord Nelson Hotel in the future. Restrictions on how the feedback is used and the way it is responded to will help alleviate potential long-standing implications</w:t>
      </w:r>
      <w:r w:rsidR="009A6EE5">
        <w:t xml:space="preserve"> </w:t>
      </w:r>
      <w:r w:rsidR="009A6EE5" w:rsidRPr="009A6EE5">
        <w:t>(Bresser, 2015)</w:t>
      </w:r>
      <w:r>
        <w:t>.</w:t>
      </w:r>
    </w:p>
    <w:p w14:paraId="4B409911" w14:textId="472C7779" w:rsidR="00AA67B6" w:rsidRPr="00AA67B6" w:rsidRDefault="00F628AA" w:rsidP="00AA67B6">
      <w:pPr>
        <w:rPr>
          <w:b/>
          <w:bCs/>
        </w:rPr>
      </w:pPr>
      <w:r w:rsidRPr="00AA67B6">
        <w:rPr>
          <w:b/>
          <w:bCs/>
        </w:rPr>
        <w:t>Income</w:t>
      </w:r>
      <w:r>
        <w:rPr>
          <w:b/>
          <w:bCs/>
        </w:rPr>
        <w:t xml:space="preserve">: </w:t>
      </w:r>
      <w:r w:rsidRPr="00F628AA">
        <w:t>The</w:t>
      </w:r>
      <w:r w:rsidR="00AA67B6">
        <w:t xml:space="preserve"> possible economic effects embrace the reduction in income that occurs from the loss of revenue from </w:t>
      </w:r>
      <w:r w:rsidR="004D3F20">
        <w:t>cancelled</w:t>
      </w:r>
      <w:r w:rsidR="00AA67B6">
        <w:t xml:space="preserve"> visits and returned hotel fees</w:t>
      </w:r>
      <w:r w:rsidR="009A6EE5">
        <w:t xml:space="preserve"> </w:t>
      </w:r>
      <w:r w:rsidR="009A6EE5" w:rsidRPr="009A6EE5">
        <w:t>(Buchanan &amp; McCalman, 2018)</w:t>
      </w:r>
      <w:r w:rsidR="00AA67B6">
        <w:t>. Moreover, there could be costs that might have resulted from evacuating the guests including compensation for the inconveniences of the guests and other expenses incurred for calamity response.</w:t>
      </w:r>
    </w:p>
    <w:p w14:paraId="62D9DF7C" w14:textId="0AFCD1E7" w:rsidR="00AA67B6" w:rsidRPr="00F628AA" w:rsidRDefault="00AA67B6" w:rsidP="00AA67B6">
      <w:pPr>
        <w:rPr>
          <w:b/>
          <w:bCs/>
        </w:rPr>
      </w:pPr>
      <w:r w:rsidRPr="00AA67B6">
        <w:rPr>
          <w:b/>
          <w:bCs/>
        </w:rPr>
        <w:t>Operational Scope</w:t>
      </w:r>
      <w:r w:rsidR="00F628AA">
        <w:rPr>
          <w:b/>
          <w:bCs/>
        </w:rPr>
        <w:t xml:space="preserve">: </w:t>
      </w:r>
      <w:r>
        <w:t xml:space="preserve">The case is another example of deficiencies in an emergency procedure in an out-of-home setting. This poses food for thought as to the need for the current safety </w:t>
      </w:r>
      <w:r>
        <w:lastRenderedPageBreak/>
        <w:t>precautions and conversely the safety of the staff to deal with such critical situations. The operational scope must cover adequate occupational safety and emergency relief guidelines.</w:t>
      </w:r>
    </w:p>
    <w:p w14:paraId="4E60DB0C" w14:textId="44F1CE86" w:rsidR="00AA67B6" w:rsidRDefault="00FA3E38" w:rsidP="00FA3E38">
      <w:pPr>
        <w:pStyle w:val="Heading2"/>
      </w:pPr>
      <w:bookmarkStart w:id="10" w:name="_Toc167202492"/>
      <w:bookmarkStart w:id="11" w:name="_Toc167241451"/>
      <w:r w:rsidRPr="00FA3E38">
        <w:t>Causes of the Issue</w:t>
      </w:r>
      <w:bookmarkEnd w:id="10"/>
      <w:bookmarkEnd w:id="11"/>
    </w:p>
    <w:p w14:paraId="62C2CA38" w14:textId="0066326F" w:rsidR="00FA3E38" w:rsidRPr="00FA3E38" w:rsidRDefault="00FA3E38" w:rsidP="00FA3E38">
      <w:pPr>
        <w:rPr>
          <w:b/>
          <w:bCs/>
        </w:rPr>
      </w:pPr>
      <w:r w:rsidRPr="00FA3E38">
        <w:rPr>
          <w:b/>
          <w:bCs/>
        </w:rPr>
        <w:t>Inadequate Maintenance</w:t>
      </w:r>
    </w:p>
    <w:p w14:paraId="29B5D560" w14:textId="42A0B983" w:rsidR="00FA3E38" w:rsidRDefault="00FA3E38" w:rsidP="00FA3E38">
      <w:r>
        <w:t xml:space="preserve">One of the main factors responsible for the odour incident in The Lord Nelson Hotel is the lack of proper upkeep of the facilities in the hotel. The basic systems like the pipes, exhaust and venting and waste disposal particularly need to be maintained periodically </w:t>
      </w:r>
      <w:r w:rsidR="00F87646">
        <w:t>to</w:t>
      </w:r>
      <w:r>
        <w:t xml:space="preserve"> avoid associated ha</w:t>
      </w:r>
      <w:r w:rsidR="009A6EE5">
        <w:t>z</w:t>
      </w:r>
      <w:r>
        <w:t>ards and maintain health standards</w:t>
      </w:r>
      <w:r w:rsidR="009A6EE5">
        <w:t xml:space="preserve"> </w:t>
      </w:r>
      <w:r w:rsidR="009A6EE5" w:rsidRPr="009A6EE5">
        <w:t>(Carlisle et al., 2022)</w:t>
      </w:r>
      <w:r>
        <w:t xml:space="preserve">. The cause of the evacuation could have been the stinking smell that arose from faulty or neglected </w:t>
      </w:r>
      <w:r w:rsidR="00F87646">
        <w:t>pipelines</w:t>
      </w:r>
      <w:r>
        <w:t xml:space="preserve"> or air-conditioning systems. These include omissions or diseases that may have been the source of the odour and the accumulation of harmful substances or gases. Preventive measures refer to routine inspections and maintenance to keep a check on possible problems before they become major crises. </w:t>
      </w:r>
      <w:r w:rsidR="00F87646">
        <w:t>Thus,</w:t>
      </w:r>
      <w:r>
        <w:t xml:space="preserve"> it can be concluded that a lack of proper measures and </w:t>
      </w:r>
      <w:r w:rsidR="00F87646">
        <w:t>maintenance</w:t>
      </w:r>
      <w:r>
        <w:t xml:space="preserve"> in these practices might have helped in the event the accident happened.</w:t>
      </w:r>
    </w:p>
    <w:p w14:paraId="3FC7988B" w14:textId="77777777" w:rsidR="00FA3E38" w:rsidRPr="00FA3E38" w:rsidRDefault="00FA3E38" w:rsidP="00FA3E38">
      <w:pPr>
        <w:rPr>
          <w:b/>
          <w:bCs/>
        </w:rPr>
      </w:pPr>
      <w:r w:rsidRPr="00FA3E38">
        <w:rPr>
          <w:b/>
          <w:bCs/>
        </w:rPr>
        <w:t>Insufficient Emergency Protocols</w:t>
      </w:r>
    </w:p>
    <w:p w14:paraId="73C6A5A3" w14:textId="613F86E4" w:rsidR="00FA3E38" w:rsidRDefault="00FA3E38" w:rsidP="00FA3E38">
      <w:r>
        <w:t xml:space="preserve">The incident also to some extent implies that the lord nelson hotel does not have effective emergency procedures in place or that the staff and clients do not receive adequate orientation on the procedures in place. Good emergency management necessarily includes established procedures as well as employees who are knowledgeable and prepared to </w:t>
      </w:r>
      <w:proofErr w:type="spellStart"/>
      <w:r>
        <w:t>mobili</w:t>
      </w:r>
      <w:r w:rsidR="009A6EE5">
        <w:t>s</w:t>
      </w:r>
      <w:r>
        <w:t>e</w:t>
      </w:r>
      <w:proofErr w:type="spellEnd"/>
      <w:r>
        <w:t xml:space="preserve"> as soon as an emergency </w:t>
      </w:r>
      <w:proofErr w:type="gramStart"/>
      <w:r>
        <w:t>strikes</w:t>
      </w:r>
      <w:proofErr w:type="gramEnd"/>
      <w:r w:rsidR="009A6EE5">
        <w:t xml:space="preserve"> </w:t>
      </w:r>
      <w:r w:rsidR="009A6EE5" w:rsidRPr="009A6EE5">
        <w:t>(Cavanagh et al., 2017)</w:t>
      </w:r>
      <w:r>
        <w:t xml:space="preserve">. If the hotel did not train its staff in responding to the eventualities or if their protocols were incomplete in dealing with such occurrences, the response might have been delayed or conducted in a haphazard manner. This can only serve to worsen the scenario and thus undermine the integrity of the situation at hand. It is also critical to provide training on emergency procedures </w:t>
      </w:r>
      <w:r w:rsidR="009A6EE5">
        <w:t>for</w:t>
      </w:r>
      <w:r>
        <w:t xml:space="preserve"> the staff and regularly review the same to ensure that any changes can be made according to the situation. It is also important that communication at work is free and easy, enabling employees to agree on actions and share information with guests in case of emergencies</w:t>
      </w:r>
      <w:r w:rsidR="009A6EE5">
        <w:t xml:space="preserve"> </w:t>
      </w:r>
      <w:r w:rsidR="009A6EE5" w:rsidRPr="009A6EE5">
        <w:t>(Chan, 2021)</w:t>
      </w:r>
      <w:r>
        <w:t>.</w:t>
      </w:r>
    </w:p>
    <w:p w14:paraId="277AFC4F" w14:textId="77777777" w:rsidR="00FB70A3" w:rsidRDefault="00FB70A3" w:rsidP="00FA3E38"/>
    <w:p w14:paraId="6B233F55" w14:textId="77777777" w:rsidR="00FB70A3" w:rsidRDefault="00FB70A3" w:rsidP="00FA3E38"/>
    <w:p w14:paraId="1E44DA99" w14:textId="1512B992" w:rsidR="00FA3E38" w:rsidRPr="00FA3E38" w:rsidRDefault="00FA3E38" w:rsidP="00FA3E38">
      <w:pPr>
        <w:rPr>
          <w:b/>
          <w:bCs/>
        </w:rPr>
      </w:pPr>
      <w:r w:rsidRPr="00FA3E38">
        <w:rPr>
          <w:b/>
          <w:bCs/>
        </w:rPr>
        <w:lastRenderedPageBreak/>
        <w:t>Communication Breakdown</w:t>
      </w:r>
    </w:p>
    <w:p w14:paraId="28C9395A" w14:textId="7B4A958B" w:rsidR="00FA3E38" w:rsidRPr="00FA3E38" w:rsidRDefault="00FA3E38" w:rsidP="00FA3E38">
      <w:r>
        <w:t>This was the case during the recent evacuation incident where communication internally and externally was most probably affected. This is important in dealing with emergencies since it helps all parties in the communication process to have the required information that can guide the procedures. Similarly, staff working in the same disaster management facility within a country need to be able to communicate within the facility and from the facility to top management in an effective manner to coordinate an emergency</w:t>
      </w:r>
      <w:r w:rsidR="009A6EE5">
        <w:t xml:space="preserve"> </w:t>
      </w:r>
      <w:r w:rsidR="009A6EE5" w:rsidRPr="009A6EE5">
        <w:t>(Chang &amp; Werther, 2021)</w:t>
      </w:r>
      <w:r>
        <w:t>. To the outside world</w:t>
      </w:r>
      <w:r w:rsidR="00F87646">
        <w:t>,</w:t>
      </w:r>
      <w:r>
        <w:t xml:space="preserve"> guests </w:t>
      </w:r>
      <w:r w:rsidR="00F87646">
        <w:t>must</w:t>
      </w:r>
      <w:r>
        <w:t xml:space="preserve"> be informed of the situation accurately and in time </w:t>
      </w:r>
      <w:r w:rsidR="00F87646">
        <w:t>to</w:t>
      </w:r>
      <w:r>
        <w:t xml:space="preserve"> prevent them from panicking or complying with safety protocols. This kind of delay or failure in communication may cause confusion </w:t>
      </w:r>
      <w:r w:rsidR="00F87646">
        <w:t>in</w:t>
      </w:r>
      <w:r>
        <w:t xml:space="preserve"> the people and make them </w:t>
      </w:r>
      <w:r w:rsidR="00D06822">
        <w:t>panic,</w:t>
      </w:r>
      <w:r>
        <w:t xml:space="preserve"> in </w:t>
      </w:r>
      <w:r w:rsidR="00F87646">
        <w:t>addition to</w:t>
      </w:r>
      <w:r>
        <w:t xml:space="preserve"> that it will cause inefficiency in the response process. The probability of such type of miscommunication underlines the importance of developing appropriate communication systems and procedures designed to deliver the right information in a timely and consistent manner during emergency situations</w:t>
      </w:r>
      <w:r w:rsidR="009A6EE5">
        <w:t xml:space="preserve"> </w:t>
      </w:r>
      <w:r w:rsidR="009A6EE5" w:rsidRPr="009A6EE5">
        <w:t>(</w:t>
      </w:r>
      <w:proofErr w:type="spellStart"/>
      <w:r w:rsidR="009A6EE5" w:rsidRPr="009A6EE5">
        <w:t>Dewah</w:t>
      </w:r>
      <w:proofErr w:type="spellEnd"/>
      <w:r w:rsidR="009A6EE5" w:rsidRPr="009A6EE5">
        <w:t>, 2018)</w:t>
      </w:r>
      <w:r>
        <w:t xml:space="preserve">. </w:t>
      </w:r>
      <w:r w:rsidR="00F87646">
        <w:t>Regular</w:t>
      </w:r>
      <w:r>
        <w:t xml:space="preserve"> drills and mock communications can point out potential loopholes in administering these vital functions and </w:t>
      </w:r>
      <w:r w:rsidR="009A6EE5">
        <w:t>instill</w:t>
      </w:r>
      <w:r>
        <w:t xml:space="preserve"> confidence in employees and guests alike.</w:t>
      </w:r>
    </w:p>
    <w:p w14:paraId="680F0207" w14:textId="3C44F3AA" w:rsidR="001A4852" w:rsidRDefault="00FA3E38" w:rsidP="00FA3E38">
      <w:pPr>
        <w:pStyle w:val="Heading2"/>
      </w:pPr>
      <w:bookmarkStart w:id="12" w:name="_Toc167202493"/>
      <w:bookmarkStart w:id="13" w:name="_Toc167241452"/>
      <w:r w:rsidRPr="00FA3E38">
        <w:t>Analysis Frameworks</w:t>
      </w:r>
      <w:bookmarkEnd w:id="12"/>
      <w:bookmarkEnd w:id="13"/>
    </w:p>
    <w:p w14:paraId="2EB233D7" w14:textId="4DEA020D" w:rsidR="00FA3E38" w:rsidRDefault="00FA3E38" w:rsidP="00FA3E38">
      <w:pPr>
        <w:rPr>
          <w:b/>
          <w:bCs/>
        </w:rPr>
      </w:pPr>
      <w:r w:rsidRPr="00FA3E38">
        <w:rPr>
          <w:b/>
          <w:bCs/>
        </w:rPr>
        <w:t>PESTEL Analysis</w:t>
      </w:r>
    </w:p>
    <w:p w14:paraId="1064AF76" w14:textId="71F9BD48" w:rsidR="00FA3E38" w:rsidRDefault="00FA3E38" w:rsidP="00FA3E38">
      <w:r w:rsidRPr="00FA3E38">
        <w:t xml:space="preserve">PESTEL analysis helps identify the most impactful external factors related to The Lord Nelson Hotel. Ethically, the hotel must observe the heightened political safety and health standards. Financially the firm might experience a reduction in the number of bookings during recessions. It is a fact that people are extra conscious </w:t>
      </w:r>
      <w:r w:rsidR="00F87646">
        <w:t>of</w:t>
      </w:r>
      <w:r w:rsidRPr="00FA3E38">
        <w:t xml:space="preserve"> maintaining </w:t>
      </w:r>
      <w:r w:rsidR="009A6EE5" w:rsidRPr="00FA3E38">
        <w:t>hygiene</w:t>
      </w:r>
      <w:r w:rsidRPr="00FA3E38">
        <w:t xml:space="preserve"> and safety among themselves after the pandemic</w:t>
      </w:r>
      <w:r w:rsidR="009A6EE5">
        <w:t xml:space="preserve"> </w:t>
      </w:r>
      <w:r w:rsidR="009A6EE5" w:rsidRPr="009A6EE5">
        <w:t>(Eriksson, 2016)</w:t>
      </w:r>
      <w:r w:rsidRPr="00FA3E38">
        <w:t xml:space="preserve">. Regarding technological aspects, the hotel should focus on advanced safety technologies and communication devices. From an environmental perspective, sustainability is also a necessity. The hotel staff </w:t>
      </w:r>
      <w:r w:rsidR="009A6EE5" w:rsidRPr="00FA3E38">
        <w:t>must</w:t>
      </w:r>
      <w:r w:rsidRPr="00FA3E38">
        <w:t xml:space="preserve"> comply with the safety and health laws which have been changed. All these individual elements shape the company’s operations and define the management’s decisions.</w:t>
      </w:r>
    </w:p>
    <w:p w14:paraId="2034382B" w14:textId="77777777" w:rsidR="00F628AA" w:rsidRDefault="00F628AA" w:rsidP="00FA3E38"/>
    <w:tbl>
      <w:tblPr>
        <w:tblStyle w:val="PlainTable4"/>
        <w:tblW w:w="8946" w:type="dxa"/>
        <w:tblBorders>
          <w:bottom w:val="single" w:sz="18" w:space="0" w:color="auto"/>
        </w:tblBorders>
        <w:tblLook w:val="04A0" w:firstRow="1" w:lastRow="0" w:firstColumn="1" w:lastColumn="0" w:noHBand="0" w:noVBand="1"/>
      </w:tblPr>
      <w:tblGrid>
        <w:gridCol w:w="1902"/>
        <w:gridCol w:w="7044"/>
      </w:tblGrid>
      <w:tr w:rsidR="00FA3E38" w:rsidRPr="00FA3E38" w14:paraId="2B236B8B" w14:textId="77777777" w:rsidTr="00403677">
        <w:trPr>
          <w:cnfStyle w:val="100000000000" w:firstRow="1" w:lastRow="0" w:firstColumn="0" w:lastColumn="0" w:oddVBand="0" w:evenVBand="0" w:oddHBand="0" w:evenHBand="0" w:firstRowFirstColumn="0" w:firstRowLastColumn="0" w:lastRowFirstColumn="0" w:lastRowLastColumn="0"/>
          <w:trHeight w:val="1056"/>
        </w:trPr>
        <w:tc>
          <w:tcPr>
            <w:cnfStyle w:val="001000000000" w:firstRow="0" w:lastRow="0" w:firstColumn="1" w:lastColumn="0" w:oddVBand="0" w:evenVBand="0" w:oddHBand="0" w:evenHBand="0" w:firstRowFirstColumn="0" w:firstRowLastColumn="0" w:lastRowFirstColumn="0" w:lastRowLastColumn="0"/>
            <w:tcW w:w="0" w:type="auto"/>
            <w:tcBorders>
              <w:top w:val="single" w:sz="18" w:space="0" w:color="auto"/>
              <w:left w:val="single" w:sz="18" w:space="0" w:color="auto"/>
              <w:right w:val="single" w:sz="18" w:space="0" w:color="auto"/>
            </w:tcBorders>
            <w:hideMark/>
          </w:tcPr>
          <w:p w14:paraId="106B7289" w14:textId="77777777" w:rsidR="00FA3E38" w:rsidRPr="00FA3E38" w:rsidRDefault="00FA3E38" w:rsidP="00FA3E38">
            <w:pPr>
              <w:spacing w:before="0" w:after="0" w:line="240" w:lineRule="auto"/>
              <w:jc w:val="center"/>
              <w:rPr>
                <w:rFonts w:ascii="Segoe UI" w:eastAsia="Times New Roman" w:hAnsi="Segoe UI" w:cs="Segoe UI"/>
                <w:color w:val="0D0D0D"/>
                <w:kern w:val="0"/>
                <w:sz w:val="21"/>
                <w:szCs w:val="21"/>
                <w14:ligatures w14:val="none"/>
              </w:rPr>
            </w:pPr>
            <w:r w:rsidRPr="00FA3E38">
              <w:rPr>
                <w:rFonts w:ascii="Segoe UI" w:eastAsia="Times New Roman" w:hAnsi="Segoe UI" w:cs="Segoe UI"/>
                <w:color w:val="0D0D0D"/>
                <w:kern w:val="0"/>
                <w:sz w:val="21"/>
                <w:szCs w:val="21"/>
                <w14:ligatures w14:val="none"/>
              </w:rPr>
              <w:lastRenderedPageBreak/>
              <w:t>Factor</w:t>
            </w:r>
          </w:p>
        </w:tc>
        <w:tc>
          <w:tcPr>
            <w:tcW w:w="7044" w:type="dxa"/>
            <w:tcBorders>
              <w:top w:val="single" w:sz="18" w:space="0" w:color="auto"/>
              <w:left w:val="single" w:sz="18" w:space="0" w:color="auto"/>
              <w:right w:val="single" w:sz="18" w:space="0" w:color="auto"/>
            </w:tcBorders>
            <w:hideMark/>
          </w:tcPr>
          <w:p w14:paraId="0515A9E5" w14:textId="77777777" w:rsidR="00FA3E38" w:rsidRPr="00FA3E38" w:rsidRDefault="00FA3E38" w:rsidP="00F628AA">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FA3E38">
              <w:rPr>
                <w:rFonts w:ascii="Segoe UI" w:eastAsia="Times New Roman" w:hAnsi="Segoe UI" w:cs="Segoe UI"/>
                <w:color w:val="0D0D0D"/>
                <w:kern w:val="0"/>
                <w:sz w:val="21"/>
                <w:szCs w:val="21"/>
                <w14:ligatures w14:val="none"/>
              </w:rPr>
              <w:t>Impact on Hotel Operations</w:t>
            </w:r>
          </w:p>
        </w:tc>
      </w:tr>
      <w:tr w:rsidR="00FA3E38" w:rsidRPr="00FA3E38" w14:paraId="46D0B902" w14:textId="77777777" w:rsidTr="00403677">
        <w:trPr>
          <w:cnfStyle w:val="000000100000" w:firstRow="0" w:lastRow="0" w:firstColumn="0" w:lastColumn="0" w:oddVBand="0" w:evenVBand="0" w:oddHBand="1" w:evenHBand="0" w:firstRowFirstColumn="0" w:firstRowLastColumn="0" w:lastRowFirstColumn="0" w:lastRowLastColumn="0"/>
          <w:trHeight w:val="1056"/>
        </w:trPr>
        <w:tc>
          <w:tcPr>
            <w:cnfStyle w:val="001000000000" w:firstRow="0" w:lastRow="0" w:firstColumn="1" w:lastColumn="0" w:oddVBand="0" w:evenVBand="0" w:oddHBand="0" w:evenHBand="0" w:firstRowFirstColumn="0" w:firstRowLastColumn="0" w:lastRowFirstColumn="0" w:lastRowLastColumn="0"/>
            <w:tcW w:w="0" w:type="auto"/>
            <w:tcBorders>
              <w:left w:val="single" w:sz="18" w:space="0" w:color="auto"/>
              <w:right w:val="single" w:sz="18" w:space="0" w:color="auto"/>
            </w:tcBorders>
            <w:hideMark/>
          </w:tcPr>
          <w:p w14:paraId="08E17390" w14:textId="77777777" w:rsidR="00FA3E38" w:rsidRPr="00FA3E38" w:rsidRDefault="00FA3E38" w:rsidP="00FA3E38">
            <w:pPr>
              <w:spacing w:before="0" w:after="0" w:line="240" w:lineRule="auto"/>
              <w:jc w:val="left"/>
              <w:rPr>
                <w:rFonts w:ascii="Segoe UI" w:eastAsia="Times New Roman" w:hAnsi="Segoe UI" w:cs="Segoe UI"/>
                <w:color w:val="0D0D0D"/>
                <w:kern w:val="0"/>
                <w:sz w:val="21"/>
                <w:szCs w:val="21"/>
                <w14:ligatures w14:val="none"/>
              </w:rPr>
            </w:pPr>
            <w:r w:rsidRPr="00FA3E38">
              <w:rPr>
                <w:rFonts w:ascii="Segoe UI" w:eastAsia="Times New Roman" w:hAnsi="Segoe UI" w:cs="Segoe UI"/>
                <w:color w:val="0D0D0D"/>
                <w:kern w:val="0"/>
                <w:sz w:val="21"/>
                <w:szCs w:val="21"/>
                <w14:ligatures w14:val="none"/>
              </w:rPr>
              <w:t>Political</w:t>
            </w:r>
          </w:p>
        </w:tc>
        <w:tc>
          <w:tcPr>
            <w:tcW w:w="7044" w:type="dxa"/>
            <w:tcBorders>
              <w:left w:val="single" w:sz="18" w:space="0" w:color="auto"/>
              <w:right w:val="single" w:sz="18" w:space="0" w:color="auto"/>
            </w:tcBorders>
            <w:hideMark/>
          </w:tcPr>
          <w:p w14:paraId="4C1B1A67" w14:textId="77777777" w:rsidR="00FA3E38" w:rsidRPr="00FA3E38" w:rsidRDefault="00FA3E38" w:rsidP="00FA3E38">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FA3E38">
              <w:rPr>
                <w:rFonts w:ascii="Segoe UI" w:eastAsia="Times New Roman" w:hAnsi="Segoe UI" w:cs="Segoe UI"/>
                <w:color w:val="0D0D0D"/>
                <w:kern w:val="0"/>
                <w:sz w:val="21"/>
                <w:szCs w:val="21"/>
                <w14:ligatures w14:val="none"/>
              </w:rPr>
              <w:t>Need to comply with stricter safety and health regulations</w:t>
            </w:r>
          </w:p>
        </w:tc>
      </w:tr>
      <w:tr w:rsidR="00FA3E38" w:rsidRPr="00FA3E38" w14:paraId="57010DCE" w14:textId="77777777" w:rsidTr="00403677">
        <w:trPr>
          <w:trHeight w:val="1056"/>
        </w:trPr>
        <w:tc>
          <w:tcPr>
            <w:cnfStyle w:val="001000000000" w:firstRow="0" w:lastRow="0" w:firstColumn="1" w:lastColumn="0" w:oddVBand="0" w:evenVBand="0" w:oddHBand="0" w:evenHBand="0" w:firstRowFirstColumn="0" w:firstRowLastColumn="0" w:lastRowFirstColumn="0" w:lastRowLastColumn="0"/>
            <w:tcW w:w="0" w:type="auto"/>
            <w:tcBorders>
              <w:left w:val="single" w:sz="18" w:space="0" w:color="auto"/>
              <w:right w:val="single" w:sz="18" w:space="0" w:color="auto"/>
            </w:tcBorders>
            <w:hideMark/>
          </w:tcPr>
          <w:p w14:paraId="50566887" w14:textId="77777777" w:rsidR="00FA3E38" w:rsidRPr="00FA3E38" w:rsidRDefault="00FA3E38" w:rsidP="00FA3E38">
            <w:pPr>
              <w:spacing w:before="0" w:after="0" w:line="240" w:lineRule="auto"/>
              <w:jc w:val="left"/>
              <w:rPr>
                <w:rFonts w:ascii="Segoe UI" w:eastAsia="Times New Roman" w:hAnsi="Segoe UI" w:cs="Segoe UI"/>
                <w:color w:val="0D0D0D"/>
                <w:kern w:val="0"/>
                <w:sz w:val="21"/>
                <w:szCs w:val="21"/>
                <w14:ligatures w14:val="none"/>
              </w:rPr>
            </w:pPr>
            <w:r w:rsidRPr="00FA3E38">
              <w:rPr>
                <w:rFonts w:ascii="Segoe UI" w:eastAsia="Times New Roman" w:hAnsi="Segoe UI" w:cs="Segoe UI"/>
                <w:color w:val="0D0D0D"/>
                <w:kern w:val="0"/>
                <w:sz w:val="21"/>
                <w:szCs w:val="21"/>
                <w14:ligatures w14:val="none"/>
              </w:rPr>
              <w:t>Economic</w:t>
            </w:r>
          </w:p>
        </w:tc>
        <w:tc>
          <w:tcPr>
            <w:tcW w:w="7044" w:type="dxa"/>
            <w:tcBorders>
              <w:left w:val="single" w:sz="18" w:space="0" w:color="auto"/>
              <w:right w:val="single" w:sz="18" w:space="0" w:color="auto"/>
            </w:tcBorders>
            <w:hideMark/>
          </w:tcPr>
          <w:p w14:paraId="1DF4E4FA" w14:textId="77777777" w:rsidR="00FA3E38" w:rsidRPr="00FA3E38" w:rsidRDefault="00FA3E38" w:rsidP="00FA3E38">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FA3E38">
              <w:rPr>
                <w:rFonts w:ascii="Segoe UI" w:eastAsia="Times New Roman" w:hAnsi="Segoe UI" w:cs="Segoe UI"/>
                <w:color w:val="0D0D0D"/>
                <w:kern w:val="0"/>
                <w:sz w:val="21"/>
                <w:szCs w:val="21"/>
                <w14:ligatures w14:val="none"/>
              </w:rPr>
              <w:t>Potential decrease in bookings due to economic conditions</w:t>
            </w:r>
          </w:p>
        </w:tc>
      </w:tr>
      <w:tr w:rsidR="00FA3E38" w:rsidRPr="00FA3E38" w14:paraId="23366D0F" w14:textId="77777777" w:rsidTr="00403677">
        <w:trPr>
          <w:cnfStyle w:val="000000100000" w:firstRow="0" w:lastRow="0" w:firstColumn="0" w:lastColumn="0" w:oddVBand="0" w:evenVBand="0" w:oddHBand="1" w:evenHBand="0" w:firstRowFirstColumn="0" w:firstRowLastColumn="0" w:lastRowFirstColumn="0" w:lastRowLastColumn="0"/>
          <w:trHeight w:val="1099"/>
        </w:trPr>
        <w:tc>
          <w:tcPr>
            <w:cnfStyle w:val="001000000000" w:firstRow="0" w:lastRow="0" w:firstColumn="1" w:lastColumn="0" w:oddVBand="0" w:evenVBand="0" w:oddHBand="0" w:evenHBand="0" w:firstRowFirstColumn="0" w:firstRowLastColumn="0" w:lastRowFirstColumn="0" w:lastRowLastColumn="0"/>
            <w:tcW w:w="0" w:type="auto"/>
            <w:tcBorders>
              <w:left w:val="single" w:sz="18" w:space="0" w:color="auto"/>
              <w:right w:val="single" w:sz="18" w:space="0" w:color="auto"/>
            </w:tcBorders>
            <w:hideMark/>
          </w:tcPr>
          <w:p w14:paraId="5E7B8082" w14:textId="77777777" w:rsidR="00FA3E38" w:rsidRPr="00FA3E38" w:rsidRDefault="00FA3E38" w:rsidP="00FA3E38">
            <w:pPr>
              <w:spacing w:before="0" w:after="0" w:line="240" w:lineRule="auto"/>
              <w:jc w:val="left"/>
              <w:rPr>
                <w:rFonts w:ascii="Segoe UI" w:eastAsia="Times New Roman" w:hAnsi="Segoe UI" w:cs="Segoe UI"/>
                <w:color w:val="0D0D0D"/>
                <w:kern w:val="0"/>
                <w:sz w:val="21"/>
                <w:szCs w:val="21"/>
                <w14:ligatures w14:val="none"/>
              </w:rPr>
            </w:pPr>
            <w:r w:rsidRPr="00FA3E38">
              <w:rPr>
                <w:rFonts w:ascii="Segoe UI" w:eastAsia="Times New Roman" w:hAnsi="Segoe UI" w:cs="Segoe UI"/>
                <w:color w:val="0D0D0D"/>
                <w:kern w:val="0"/>
                <w:sz w:val="21"/>
                <w:szCs w:val="21"/>
                <w14:ligatures w14:val="none"/>
              </w:rPr>
              <w:t>Social</w:t>
            </w:r>
          </w:p>
        </w:tc>
        <w:tc>
          <w:tcPr>
            <w:tcW w:w="7044" w:type="dxa"/>
            <w:tcBorders>
              <w:left w:val="single" w:sz="18" w:space="0" w:color="auto"/>
              <w:right w:val="single" w:sz="18" w:space="0" w:color="auto"/>
            </w:tcBorders>
            <w:hideMark/>
          </w:tcPr>
          <w:p w14:paraId="42FDF1EA" w14:textId="77777777" w:rsidR="00FA3E38" w:rsidRPr="00FA3E38" w:rsidRDefault="00FA3E38" w:rsidP="00FA3E38">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FA3E38">
              <w:rPr>
                <w:rFonts w:ascii="Segoe UI" w:eastAsia="Times New Roman" w:hAnsi="Segoe UI" w:cs="Segoe UI"/>
                <w:color w:val="0D0D0D"/>
                <w:kern w:val="0"/>
                <w:sz w:val="21"/>
                <w:szCs w:val="21"/>
                <w14:ligatures w14:val="none"/>
              </w:rPr>
              <w:t>Increased guest expectations for safety and hygiene</w:t>
            </w:r>
          </w:p>
        </w:tc>
      </w:tr>
      <w:tr w:rsidR="00FA3E38" w:rsidRPr="00FA3E38" w14:paraId="2CCCFDB7" w14:textId="77777777" w:rsidTr="00403677">
        <w:trPr>
          <w:trHeight w:val="1056"/>
        </w:trPr>
        <w:tc>
          <w:tcPr>
            <w:cnfStyle w:val="001000000000" w:firstRow="0" w:lastRow="0" w:firstColumn="1" w:lastColumn="0" w:oddVBand="0" w:evenVBand="0" w:oddHBand="0" w:evenHBand="0" w:firstRowFirstColumn="0" w:firstRowLastColumn="0" w:lastRowFirstColumn="0" w:lastRowLastColumn="0"/>
            <w:tcW w:w="0" w:type="auto"/>
            <w:tcBorders>
              <w:left w:val="single" w:sz="18" w:space="0" w:color="auto"/>
              <w:right w:val="single" w:sz="18" w:space="0" w:color="auto"/>
            </w:tcBorders>
            <w:hideMark/>
          </w:tcPr>
          <w:p w14:paraId="7A02A420" w14:textId="77777777" w:rsidR="00FA3E38" w:rsidRPr="00FA3E38" w:rsidRDefault="00FA3E38" w:rsidP="00FA3E38">
            <w:pPr>
              <w:spacing w:before="0" w:after="0" w:line="240" w:lineRule="auto"/>
              <w:jc w:val="left"/>
              <w:rPr>
                <w:rFonts w:ascii="Segoe UI" w:eastAsia="Times New Roman" w:hAnsi="Segoe UI" w:cs="Segoe UI"/>
                <w:color w:val="0D0D0D"/>
                <w:kern w:val="0"/>
                <w:sz w:val="21"/>
                <w:szCs w:val="21"/>
                <w14:ligatures w14:val="none"/>
              </w:rPr>
            </w:pPr>
            <w:r w:rsidRPr="00FA3E38">
              <w:rPr>
                <w:rFonts w:ascii="Segoe UI" w:eastAsia="Times New Roman" w:hAnsi="Segoe UI" w:cs="Segoe UI"/>
                <w:color w:val="0D0D0D"/>
                <w:kern w:val="0"/>
                <w:sz w:val="21"/>
                <w:szCs w:val="21"/>
                <w14:ligatures w14:val="none"/>
              </w:rPr>
              <w:t>Technological</w:t>
            </w:r>
          </w:p>
        </w:tc>
        <w:tc>
          <w:tcPr>
            <w:tcW w:w="7044" w:type="dxa"/>
            <w:tcBorders>
              <w:left w:val="single" w:sz="18" w:space="0" w:color="auto"/>
              <w:right w:val="single" w:sz="18" w:space="0" w:color="auto"/>
            </w:tcBorders>
            <w:hideMark/>
          </w:tcPr>
          <w:p w14:paraId="525F4AFF" w14:textId="77777777" w:rsidR="00FA3E38" w:rsidRPr="00FA3E38" w:rsidRDefault="00FA3E38" w:rsidP="00FA3E38">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FA3E38">
              <w:rPr>
                <w:rFonts w:ascii="Segoe UI" w:eastAsia="Times New Roman" w:hAnsi="Segoe UI" w:cs="Segoe UI"/>
                <w:color w:val="0D0D0D"/>
                <w:kern w:val="0"/>
                <w:sz w:val="21"/>
                <w:szCs w:val="21"/>
                <w14:ligatures w14:val="none"/>
              </w:rPr>
              <w:t>Adoption of advanced safety technologies and communication tools</w:t>
            </w:r>
          </w:p>
        </w:tc>
      </w:tr>
      <w:tr w:rsidR="00B16934" w:rsidRPr="00FA3E38" w14:paraId="54E24666" w14:textId="77777777" w:rsidTr="00403677">
        <w:trPr>
          <w:cnfStyle w:val="000000100000" w:firstRow="0" w:lastRow="0" w:firstColumn="0" w:lastColumn="0" w:oddVBand="0" w:evenVBand="0" w:oddHBand="1" w:evenHBand="0" w:firstRowFirstColumn="0" w:firstRowLastColumn="0" w:lastRowFirstColumn="0" w:lastRowLastColumn="0"/>
          <w:trHeight w:val="1099"/>
        </w:trPr>
        <w:tc>
          <w:tcPr>
            <w:cnfStyle w:val="001000000000" w:firstRow="0" w:lastRow="0" w:firstColumn="1" w:lastColumn="0" w:oddVBand="0" w:evenVBand="0" w:oddHBand="0" w:evenHBand="0" w:firstRowFirstColumn="0" w:firstRowLastColumn="0" w:lastRowFirstColumn="0" w:lastRowLastColumn="0"/>
            <w:tcW w:w="0" w:type="auto"/>
            <w:tcBorders>
              <w:left w:val="single" w:sz="18" w:space="0" w:color="auto"/>
              <w:right w:val="single" w:sz="18" w:space="0" w:color="auto"/>
            </w:tcBorders>
            <w:hideMark/>
          </w:tcPr>
          <w:p w14:paraId="4F2E3098" w14:textId="77777777" w:rsidR="00FA3E38" w:rsidRPr="00FA3E38" w:rsidRDefault="00FA3E38" w:rsidP="00FA3E38">
            <w:pPr>
              <w:spacing w:before="0" w:after="0" w:line="240" w:lineRule="auto"/>
              <w:jc w:val="left"/>
              <w:rPr>
                <w:rFonts w:ascii="Segoe UI" w:eastAsia="Times New Roman" w:hAnsi="Segoe UI" w:cs="Segoe UI"/>
                <w:color w:val="0D0D0D"/>
                <w:kern w:val="0"/>
                <w:sz w:val="21"/>
                <w:szCs w:val="21"/>
                <w14:ligatures w14:val="none"/>
              </w:rPr>
            </w:pPr>
            <w:r w:rsidRPr="00FA3E38">
              <w:rPr>
                <w:rFonts w:ascii="Segoe UI" w:eastAsia="Times New Roman" w:hAnsi="Segoe UI" w:cs="Segoe UI"/>
                <w:color w:val="0D0D0D"/>
                <w:kern w:val="0"/>
                <w:sz w:val="21"/>
                <w:szCs w:val="21"/>
                <w14:ligatures w14:val="none"/>
              </w:rPr>
              <w:t>Environmental</w:t>
            </w:r>
          </w:p>
        </w:tc>
        <w:tc>
          <w:tcPr>
            <w:tcW w:w="7044" w:type="dxa"/>
            <w:tcBorders>
              <w:left w:val="single" w:sz="18" w:space="0" w:color="auto"/>
              <w:right w:val="single" w:sz="18" w:space="0" w:color="auto"/>
            </w:tcBorders>
            <w:hideMark/>
          </w:tcPr>
          <w:p w14:paraId="3A0B0C43" w14:textId="77777777" w:rsidR="00FA3E38" w:rsidRPr="00FA3E38" w:rsidRDefault="00FA3E38" w:rsidP="00FA3E38">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FA3E38">
              <w:rPr>
                <w:rFonts w:ascii="Segoe UI" w:eastAsia="Times New Roman" w:hAnsi="Segoe UI" w:cs="Segoe UI"/>
                <w:color w:val="0D0D0D"/>
                <w:kern w:val="0"/>
                <w:sz w:val="21"/>
                <w:szCs w:val="21"/>
                <w14:ligatures w14:val="none"/>
              </w:rPr>
              <w:t>Implementation of environmentally friendly practices</w:t>
            </w:r>
          </w:p>
        </w:tc>
      </w:tr>
      <w:tr w:rsidR="00FA3E38" w:rsidRPr="00FA3E38" w14:paraId="60646D54" w14:textId="77777777" w:rsidTr="00403677">
        <w:trPr>
          <w:trHeight w:val="1099"/>
        </w:trPr>
        <w:tc>
          <w:tcPr>
            <w:cnfStyle w:val="001000000000" w:firstRow="0" w:lastRow="0" w:firstColumn="1" w:lastColumn="0" w:oddVBand="0" w:evenVBand="0" w:oddHBand="0" w:evenHBand="0" w:firstRowFirstColumn="0" w:firstRowLastColumn="0" w:lastRowFirstColumn="0" w:lastRowLastColumn="0"/>
            <w:tcW w:w="0" w:type="auto"/>
            <w:tcBorders>
              <w:left w:val="single" w:sz="18" w:space="0" w:color="auto"/>
              <w:right w:val="single" w:sz="18" w:space="0" w:color="auto"/>
            </w:tcBorders>
            <w:hideMark/>
          </w:tcPr>
          <w:p w14:paraId="07B38BA7" w14:textId="77777777" w:rsidR="00FA3E38" w:rsidRPr="00FA3E38" w:rsidRDefault="00FA3E38" w:rsidP="00FA3E38">
            <w:pPr>
              <w:spacing w:before="0" w:after="0" w:line="240" w:lineRule="auto"/>
              <w:jc w:val="left"/>
              <w:rPr>
                <w:rFonts w:ascii="Segoe UI" w:eastAsia="Times New Roman" w:hAnsi="Segoe UI" w:cs="Segoe UI"/>
                <w:color w:val="0D0D0D"/>
                <w:kern w:val="0"/>
                <w:sz w:val="21"/>
                <w:szCs w:val="21"/>
                <w14:ligatures w14:val="none"/>
              </w:rPr>
            </w:pPr>
            <w:r w:rsidRPr="00FA3E38">
              <w:rPr>
                <w:rFonts w:ascii="Segoe UI" w:eastAsia="Times New Roman" w:hAnsi="Segoe UI" w:cs="Segoe UI"/>
                <w:color w:val="0D0D0D"/>
                <w:kern w:val="0"/>
                <w:sz w:val="21"/>
                <w:szCs w:val="21"/>
                <w14:ligatures w14:val="none"/>
              </w:rPr>
              <w:t>Legal</w:t>
            </w:r>
          </w:p>
        </w:tc>
        <w:tc>
          <w:tcPr>
            <w:tcW w:w="7044" w:type="dxa"/>
            <w:tcBorders>
              <w:left w:val="single" w:sz="18" w:space="0" w:color="auto"/>
              <w:right w:val="single" w:sz="18" w:space="0" w:color="auto"/>
            </w:tcBorders>
            <w:hideMark/>
          </w:tcPr>
          <w:p w14:paraId="0E013BEB" w14:textId="77777777" w:rsidR="00FA3E38" w:rsidRPr="00FA3E38" w:rsidRDefault="00FA3E38" w:rsidP="00FA3E38">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FA3E38">
              <w:rPr>
                <w:rFonts w:ascii="Segoe UI" w:eastAsia="Times New Roman" w:hAnsi="Segoe UI" w:cs="Segoe UI"/>
                <w:color w:val="0D0D0D"/>
                <w:kern w:val="0"/>
                <w:sz w:val="21"/>
                <w:szCs w:val="21"/>
                <w14:ligatures w14:val="none"/>
              </w:rPr>
              <w:t>Ensuring compliance with updated safety and health laws</w:t>
            </w:r>
          </w:p>
        </w:tc>
      </w:tr>
    </w:tbl>
    <w:p w14:paraId="2B3D2C21" w14:textId="6186AF46" w:rsidR="00B16934" w:rsidRPr="00D06822" w:rsidRDefault="00B16934" w:rsidP="00B16934">
      <w:pPr>
        <w:jc w:val="center"/>
        <w:rPr>
          <w:i/>
          <w:iCs/>
        </w:rPr>
      </w:pPr>
      <w:r w:rsidRPr="00D06822">
        <w:rPr>
          <w:b/>
          <w:bCs/>
          <w:i/>
          <w:iCs/>
        </w:rPr>
        <w:t xml:space="preserve">Table 1: </w:t>
      </w:r>
      <w:r w:rsidRPr="00D06822">
        <w:rPr>
          <w:i/>
          <w:iCs/>
        </w:rPr>
        <w:t>PESTEL Analysis</w:t>
      </w:r>
    </w:p>
    <w:p w14:paraId="365F8385" w14:textId="7A468E45" w:rsidR="00FA3E38" w:rsidRDefault="00B16934" w:rsidP="00FA3E38">
      <w:pPr>
        <w:rPr>
          <w:b/>
          <w:bCs/>
        </w:rPr>
      </w:pPr>
      <w:r w:rsidRPr="00B16934">
        <w:rPr>
          <w:b/>
          <w:bCs/>
        </w:rPr>
        <w:t>SWOT Analysis</w:t>
      </w:r>
    </w:p>
    <w:p w14:paraId="7474F946" w14:textId="30757EB9" w:rsidR="00B16934" w:rsidRDefault="00B16934" w:rsidP="00FA3E38">
      <w:r w:rsidRPr="00B16934">
        <w:t xml:space="preserve">SWOT analysis </w:t>
      </w:r>
      <w:r w:rsidR="00F87646">
        <w:t>presents</w:t>
      </w:r>
      <w:r w:rsidRPr="00B16934">
        <w:t xml:space="preserve"> the picture of The Lord Nelson Hotel’s strengths and weaknesses </w:t>
      </w:r>
      <w:r w:rsidR="00F87646">
        <w:t>in</w:t>
      </w:r>
      <w:r w:rsidRPr="00B16934">
        <w:t xml:space="preserve"> an internal environment and conditions </w:t>
      </w:r>
      <w:r w:rsidR="00F87646">
        <w:t>favourable</w:t>
      </w:r>
      <w:r w:rsidRPr="00B16934">
        <w:t xml:space="preserve"> or </w:t>
      </w:r>
      <w:r w:rsidR="00F628AA">
        <w:t>unfavourable</w:t>
      </w:r>
      <w:r w:rsidRPr="00B16934">
        <w:t xml:space="preserve"> for the firm </w:t>
      </w:r>
      <w:r w:rsidR="00F87646">
        <w:t>in</w:t>
      </w:r>
      <w:r w:rsidRPr="00B16934">
        <w:t xml:space="preserve"> an external environment</w:t>
      </w:r>
      <w:r w:rsidR="009A6EE5">
        <w:t xml:space="preserve"> </w:t>
      </w:r>
      <w:r w:rsidR="009A6EE5" w:rsidRPr="009A6EE5">
        <w:t>(</w:t>
      </w:r>
      <w:proofErr w:type="spellStart"/>
      <w:r w:rsidR="009A6EE5" w:rsidRPr="009A6EE5">
        <w:t>Gajdošík</w:t>
      </w:r>
      <w:proofErr w:type="spellEnd"/>
      <w:r w:rsidR="009A6EE5" w:rsidRPr="009A6EE5">
        <w:t xml:space="preserve"> et al., 2017)</w:t>
      </w:r>
      <w:r w:rsidRPr="00B16934">
        <w:t xml:space="preserve">. The hotel has </w:t>
      </w:r>
      <w:r w:rsidR="00F87646">
        <w:t>the</w:t>
      </w:r>
      <w:r w:rsidRPr="00B16934">
        <w:t xml:space="preserve"> strong advantage of having a rich historical background; it is well positioned in Halifax’s city </w:t>
      </w:r>
      <w:r w:rsidR="00F628AA">
        <w:t>centre,</w:t>
      </w:r>
      <w:r w:rsidRPr="00B16934">
        <w:t xml:space="preserve"> which is an exciting area; and </w:t>
      </w:r>
      <w:r w:rsidR="009A6EE5" w:rsidRPr="00B16934">
        <w:t>a positive</w:t>
      </w:r>
      <w:r w:rsidRPr="00B16934">
        <w:t xml:space="preserve"> reputation for quality service. But it has its internal vulnerabilities: the recent safety issue and possible inefficiency of the emergency procedures. Externally, some of the opportunities that this hotel has include improving the safety standards, </w:t>
      </w:r>
      <w:r w:rsidR="00F87646">
        <w:t>focusing</w:t>
      </w:r>
      <w:r w:rsidRPr="00B16934">
        <w:t xml:space="preserve"> on positive experiences of the guests, and </w:t>
      </w:r>
      <w:r w:rsidR="00F87646">
        <w:t>expanding</w:t>
      </w:r>
      <w:r w:rsidRPr="00B16934">
        <w:t xml:space="preserve"> to rebuild its ideals and image. Yet it </w:t>
      </w:r>
      <w:r w:rsidR="00F628AA" w:rsidRPr="00B16934">
        <w:t>must</w:t>
      </w:r>
      <w:r w:rsidRPr="00B16934">
        <w:t xml:space="preserve"> face challenges such as the adverse publicity resulting from the said accident, stiffening </w:t>
      </w:r>
      <w:r w:rsidR="00F87646">
        <w:t>competition</w:t>
      </w:r>
      <w:r w:rsidRPr="00B16934">
        <w:t xml:space="preserve"> in the market, as well as economic factors that can impact the rate of spending and the number of bookings.</w:t>
      </w:r>
    </w:p>
    <w:p w14:paraId="3C8D2149" w14:textId="77777777" w:rsidR="00C37F1E" w:rsidRDefault="00C37F1E" w:rsidP="00FA3E38"/>
    <w:tbl>
      <w:tblPr>
        <w:tblStyle w:val="GridTable2"/>
        <w:tblW w:w="8974" w:type="dxa"/>
        <w:tblLook w:val="04A0" w:firstRow="1" w:lastRow="0" w:firstColumn="1" w:lastColumn="0" w:noHBand="0" w:noVBand="1"/>
      </w:tblPr>
      <w:tblGrid>
        <w:gridCol w:w="1965"/>
        <w:gridCol w:w="7009"/>
      </w:tblGrid>
      <w:tr w:rsidR="00B16934" w:rsidRPr="00B16934" w14:paraId="2AAC0340" w14:textId="77777777" w:rsidTr="00403677">
        <w:trPr>
          <w:cnfStyle w:val="100000000000" w:firstRow="1" w:lastRow="0" w:firstColumn="0" w:lastColumn="0" w:oddVBand="0" w:evenVBand="0" w:oddHBand="0" w:evenHBand="0" w:firstRowFirstColumn="0" w:firstRowLastColumn="0" w:lastRowFirstColumn="0" w:lastRowLastColumn="0"/>
          <w:trHeight w:val="713"/>
        </w:trPr>
        <w:tc>
          <w:tcPr>
            <w:cnfStyle w:val="001000000000" w:firstRow="0" w:lastRow="0" w:firstColumn="1" w:lastColumn="0" w:oddVBand="0" w:evenVBand="0" w:oddHBand="0" w:evenHBand="0" w:firstRowFirstColumn="0" w:firstRowLastColumn="0" w:lastRowFirstColumn="0" w:lastRowLastColumn="0"/>
            <w:tcW w:w="0" w:type="auto"/>
            <w:tcBorders>
              <w:top w:val="single" w:sz="18" w:space="0" w:color="auto"/>
              <w:left w:val="single" w:sz="18" w:space="0" w:color="auto"/>
              <w:right w:val="single" w:sz="18" w:space="0" w:color="auto"/>
            </w:tcBorders>
            <w:hideMark/>
          </w:tcPr>
          <w:p w14:paraId="180C9B17" w14:textId="77777777" w:rsidR="00B16934" w:rsidRPr="00B16934" w:rsidRDefault="00B16934" w:rsidP="00B16934">
            <w:pPr>
              <w:spacing w:before="0" w:after="0" w:line="240" w:lineRule="auto"/>
              <w:jc w:val="center"/>
              <w:rPr>
                <w:rFonts w:ascii="Segoe UI" w:eastAsia="Times New Roman" w:hAnsi="Segoe UI" w:cs="Segoe UI"/>
                <w:color w:val="0D0D0D"/>
                <w:kern w:val="0"/>
                <w:sz w:val="21"/>
                <w:szCs w:val="21"/>
                <w14:ligatures w14:val="none"/>
              </w:rPr>
            </w:pPr>
            <w:r w:rsidRPr="00B16934">
              <w:rPr>
                <w:rFonts w:ascii="Segoe UI" w:eastAsia="Times New Roman" w:hAnsi="Segoe UI" w:cs="Segoe UI"/>
                <w:color w:val="0D0D0D"/>
                <w:kern w:val="0"/>
                <w:sz w:val="21"/>
                <w:szCs w:val="21"/>
                <w14:ligatures w14:val="none"/>
              </w:rPr>
              <w:t>Category</w:t>
            </w:r>
          </w:p>
        </w:tc>
        <w:tc>
          <w:tcPr>
            <w:tcW w:w="0" w:type="auto"/>
            <w:tcBorders>
              <w:top w:val="single" w:sz="18" w:space="0" w:color="auto"/>
              <w:left w:val="single" w:sz="18" w:space="0" w:color="auto"/>
              <w:right w:val="single" w:sz="18" w:space="0" w:color="auto"/>
            </w:tcBorders>
            <w:hideMark/>
          </w:tcPr>
          <w:p w14:paraId="36A6738F" w14:textId="77777777" w:rsidR="00B16934" w:rsidRPr="00B16934" w:rsidRDefault="00B16934" w:rsidP="00B16934">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B16934">
              <w:rPr>
                <w:rFonts w:ascii="Segoe UI" w:eastAsia="Times New Roman" w:hAnsi="Segoe UI" w:cs="Segoe UI"/>
                <w:color w:val="0D0D0D"/>
                <w:kern w:val="0"/>
                <w:sz w:val="21"/>
                <w:szCs w:val="21"/>
                <w14:ligatures w14:val="none"/>
              </w:rPr>
              <w:t>Details</w:t>
            </w:r>
          </w:p>
        </w:tc>
      </w:tr>
      <w:tr w:rsidR="00B16934" w:rsidRPr="00B16934" w14:paraId="43AD1652" w14:textId="77777777" w:rsidTr="00403677">
        <w:trPr>
          <w:cnfStyle w:val="000000100000" w:firstRow="0" w:lastRow="0" w:firstColumn="0" w:lastColumn="0" w:oddVBand="0" w:evenVBand="0" w:oddHBand="1" w:evenHBand="0" w:firstRowFirstColumn="0" w:firstRowLastColumn="0" w:lastRowFirstColumn="0" w:lastRowLastColumn="0"/>
          <w:trHeight w:val="683"/>
        </w:trPr>
        <w:tc>
          <w:tcPr>
            <w:cnfStyle w:val="001000000000" w:firstRow="0" w:lastRow="0" w:firstColumn="1" w:lastColumn="0" w:oddVBand="0" w:evenVBand="0" w:oddHBand="0" w:evenHBand="0" w:firstRowFirstColumn="0" w:firstRowLastColumn="0" w:lastRowFirstColumn="0" w:lastRowLastColumn="0"/>
            <w:tcW w:w="0" w:type="auto"/>
            <w:tcBorders>
              <w:left w:val="single" w:sz="18" w:space="0" w:color="auto"/>
              <w:right w:val="single" w:sz="18" w:space="0" w:color="auto"/>
            </w:tcBorders>
            <w:hideMark/>
          </w:tcPr>
          <w:p w14:paraId="240580F9" w14:textId="77777777" w:rsidR="00B16934" w:rsidRPr="00B16934" w:rsidRDefault="00B16934" w:rsidP="00B16934">
            <w:pPr>
              <w:spacing w:before="0" w:after="0" w:line="240" w:lineRule="auto"/>
              <w:jc w:val="left"/>
              <w:rPr>
                <w:rFonts w:ascii="Segoe UI" w:eastAsia="Times New Roman" w:hAnsi="Segoe UI" w:cs="Segoe UI"/>
                <w:color w:val="0D0D0D"/>
                <w:kern w:val="0"/>
                <w:sz w:val="21"/>
                <w:szCs w:val="21"/>
                <w14:ligatures w14:val="none"/>
              </w:rPr>
            </w:pPr>
            <w:r w:rsidRPr="00B16934">
              <w:rPr>
                <w:rFonts w:ascii="Segoe UI" w:eastAsia="Times New Roman" w:hAnsi="Segoe UI" w:cs="Segoe UI"/>
                <w:color w:val="0D0D0D"/>
                <w:kern w:val="0"/>
                <w:sz w:val="21"/>
                <w:szCs w:val="21"/>
                <w14:ligatures w14:val="none"/>
              </w:rPr>
              <w:t>Strengths</w:t>
            </w:r>
          </w:p>
        </w:tc>
        <w:tc>
          <w:tcPr>
            <w:tcW w:w="0" w:type="auto"/>
            <w:tcBorders>
              <w:left w:val="single" w:sz="18" w:space="0" w:color="auto"/>
              <w:right w:val="single" w:sz="18" w:space="0" w:color="auto"/>
            </w:tcBorders>
            <w:hideMark/>
          </w:tcPr>
          <w:p w14:paraId="02319851" w14:textId="77777777" w:rsidR="00B16934" w:rsidRPr="00B16934" w:rsidRDefault="00B16934" w:rsidP="00B16934">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B16934">
              <w:rPr>
                <w:rFonts w:ascii="Segoe UI" w:eastAsia="Times New Roman" w:hAnsi="Segoe UI" w:cs="Segoe UI"/>
                <w:color w:val="0D0D0D"/>
                <w:kern w:val="0"/>
                <w:sz w:val="21"/>
                <w:szCs w:val="21"/>
                <w14:ligatures w14:val="none"/>
              </w:rPr>
              <w:t>Historical charm, excellent location, quality service</w:t>
            </w:r>
          </w:p>
        </w:tc>
      </w:tr>
      <w:tr w:rsidR="00B16934" w:rsidRPr="00B16934" w14:paraId="428D7A7C" w14:textId="77777777" w:rsidTr="00403677">
        <w:trPr>
          <w:trHeight w:val="713"/>
        </w:trPr>
        <w:tc>
          <w:tcPr>
            <w:cnfStyle w:val="001000000000" w:firstRow="0" w:lastRow="0" w:firstColumn="1" w:lastColumn="0" w:oddVBand="0" w:evenVBand="0" w:oddHBand="0" w:evenHBand="0" w:firstRowFirstColumn="0" w:firstRowLastColumn="0" w:lastRowFirstColumn="0" w:lastRowLastColumn="0"/>
            <w:tcW w:w="0" w:type="auto"/>
            <w:tcBorders>
              <w:left w:val="single" w:sz="18" w:space="0" w:color="auto"/>
              <w:right w:val="single" w:sz="18" w:space="0" w:color="auto"/>
            </w:tcBorders>
            <w:hideMark/>
          </w:tcPr>
          <w:p w14:paraId="623E18CA" w14:textId="77777777" w:rsidR="00B16934" w:rsidRPr="00B16934" w:rsidRDefault="00B16934" w:rsidP="00B16934">
            <w:pPr>
              <w:spacing w:before="0" w:after="0" w:line="240" w:lineRule="auto"/>
              <w:jc w:val="left"/>
              <w:rPr>
                <w:rFonts w:ascii="Segoe UI" w:eastAsia="Times New Roman" w:hAnsi="Segoe UI" w:cs="Segoe UI"/>
                <w:color w:val="0D0D0D"/>
                <w:kern w:val="0"/>
                <w:sz w:val="21"/>
                <w:szCs w:val="21"/>
                <w14:ligatures w14:val="none"/>
              </w:rPr>
            </w:pPr>
            <w:r w:rsidRPr="00B16934">
              <w:rPr>
                <w:rFonts w:ascii="Segoe UI" w:eastAsia="Times New Roman" w:hAnsi="Segoe UI" w:cs="Segoe UI"/>
                <w:color w:val="0D0D0D"/>
                <w:kern w:val="0"/>
                <w:sz w:val="21"/>
                <w:szCs w:val="21"/>
                <w14:ligatures w14:val="none"/>
              </w:rPr>
              <w:t>Weaknesses</w:t>
            </w:r>
          </w:p>
        </w:tc>
        <w:tc>
          <w:tcPr>
            <w:tcW w:w="0" w:type="auto"/>
            <w:tcBorders>
              <w:left w:val="single" w:sz="18" w:space="0" w:color="auto"/>
              <w:right w:val="single" w:sz="18" w:space="0" w:color="auto"/>
            </w:tcBorders>
            <w:hideMark/>
          </w:tcPr>
          <w:p w14:paraId="0349D56D" w14:textId="77777777" w:rsidR="00B16934" w:rsidRPr="00B16934" w:rsidRDefault="00B16934" w:rsidP="00B16934">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B16934">
              <w:rPr>
                <w:rFonts w:ascii="Segoe UI" w:eastAsia="Times New Roman" w:hAnsi="Segoe UI" w:cs="Segoe UI"/>
                <w:color w:val="0D0D0D"/>
                <w:kern w:val="0"/>
                <w:sz w:val="21"/>
                <w:szCs w:val="21"/>
                <w14:ligatures w14:val="none"/>
              </w:rPr>
              <w:t>Safety concerns, emergency protocol deficiencies</w:t>
            </w:r>
          </w:p>
        </w:tc>
      </w:tr>
      <w:tr w:rsidR="00B16934" w:rsidRPr="00B16934" w14:paraId="45333AAD" w14:textId="77777777" w:rsidTr="00403677">
        <w:trPr>
          <w:cnfStyle w:val="000000100000" w:firstRow="0" w:lastRow="0" w:firstColumn="0" w:lastColumn="0" w:oddVBand="0" w:evenVBand="0" w:oddHBand="1" w:evenHBand="0" w:firstRowFirstColumn="0" w:firstRowLastColumn="0" w:lastRowFirstColumn="0" w:lastRowLastColumn="0"/>
          <w:trHeight w:val="713"/>
        </w:trPr>
        <w:tc>
          <w:tcPr>
            <w:cnfStyle w:val="001000000000" w:firstRow="0" w:lastRow="0" w:firstColumn="1" w:lastColumn="0" w:oddVBand="0" w:evenVBand="0" w:oddHBand="0" w:evenHBand="0" w:firstRowFirstColumn="0" w:firstRowLastColumn="0" w:lastRowFirstColumn="0" w:lastRowLastColumn="0"/>
            <w:tcW w:w="0" w:type="auto"/>
            <w:tcBorders>
              <w:left w:val="single" w:sz="18" w:space="0" w:color="auto"/>
              <w:right w:val="single" w:sz="18" w:space="0" w:color="auto"/>
            </w:tcBorders>
            <w:hideMark/>
          </w:tcPr>
          <w:p w14:paraId="48A0B041" w14:textId="77777777" w:rsidR="00B16934" w:rsidRPr="00B16934" w:rsidRDefault="00B16934" w:rsidP="00B16934">
            <w:pPr>
              <w:spacing w:before="0" w:after="0" w:line="240" w:lineRule="auto"/>
              <w:jc w:val="left"/>
              <w:rPr>
                <w:rFonts w:ascii="Segoe UI" w:eastAsia="Times New Roman" w:hAnsi="Segoe UI" w:cs="Segoe UI"/>
                <w:color w:val="0D0D0D"/>
                <w:kern w:val="0"/>
                <w:sz w:val="21"/>
                <w:szCs w:val="21"/>
                <w14:ligatures w14:val="none"/>
              </w:rPr>
            </w:pPr>
            <w:r w:rsidRPr="00B16934">
              <w:rPr>
                <w:rFonts w:ascii="Segoe UI" w:eastAsia="Times New Roman" w:hAnsi="Segoe UI" w:cs="Segoe UI"/>
                <w:color w:val="0D0D0D"/>
                <w:kern w:val="0"/>
                <w:sz w:val="21"/>
                <w:szCs w:val="21"/>
                <w14:ligatures w14:val="none"/>
              </w:rPr>
              <w:t>Opportunities</w:t>
            </w:r>
          </w:p>
        </w:tc>
        <w:tc>
          <w:tcPr>
            <w:tcW w:w="0" w:type="auto"/>
            <w:tcBorders>
              <w:left w:val="single" w:sz="18" w:space="0" w:color="auto"/>
              <w:right w:val="single" w:sz="18" w:space="0" w:color="auto"/>
            </w:tcBorders>
            <w:hideMark/>
          </w:tcPr>
          <w:p w14:paraId="579689D9" w14:textId="77777777" w:rsidR="00B16934" w:rsidRPr="00B16934" w:rsidRDefault="00B16934" w:rsidP="00B16934">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B16934">
              <w:rPr>
                <w:rFonts w:ascii="Segoe UI" w:eastAsia="Times New Roman" w:hAnsi="Segoe UI" w:cs="Segoe UI"/>
                <w:color w:val="0D0D0D"/>
                <w:kern w:val="0"/>
                <w:sz w:val="21"/>
                <w:szCs w:val="21"/>
                <w14:ligatures w14:val="none"/>
              </w:rPr>
              <w:t>Improved safety measures, marketing positive experiences</w:t>
            </w:r>
          </w:p>
        </w:tc>
      </w:tr>
      <w:tr w:rsidR="00B16934" w:rsidRPr="00B16934" w14:paraId="0F537C36" w14:textId="77777777" w:rsidTr="00403677">
        <w:trPr>
          <w:trHeight w:val="713"/>
        </w:trPr>
        <w:tc>
          <w:tcPr>
            <w:cnfStyle w:val="001000000000" w:firstRow="0" w:lastRow="0" w:firstColumn="1" w:lastColumn="0" w:oddVBand="0" w:evenVBand="0" w:oddHBand="0" w:evenHBand="0" w:firstRowFirstColumn="0" w:firstRowLastColumn="0" w:lastRowFirstColumn="0" w:lastRowLastColumn="0"/>
            <w:tcW w:w="0" w:type="auto"/>
            <w:tcBorders>
              <w:left w:val="single" w:sz="18" w:space="0" w:color="auto"/>
              <w:bottom w:val="single" w:sz="18" w:space="0" w:color="auto"/>
              <w:right w:val="single" w:sz="18" w:space="0" w:color="auto"/>
            </w:tcBorders>
            <w:hideMark/>
          </w:tcPr>
          <w:p w14:paraId="595EC774" w14:textId="77777777" w:rsidR="00B16934" w:rsidRPr="00B16934" w:rsidRDefault="00B16934" w:rsidP="00B16934">
            <w:pPr>
              <w:spacing w:before="0" w:after="0" w:line="240" w:lineRule="auto"/>
              <w:jc w:val="left"/>
              <w:rPr>
                <w:rFonts w:ascii="Segoe UI" w:eastAsia="Times New Roman" w:hAnsi="Segoe UI" w:cs="Segoe UI"/>
                <w:color w:val="0D0D0D"/>
                <w:kern w:val="0"/>
                <w:sz w:val="21"/>
                <w:szCs w:val="21"/>
                <w14:ligatures w14:val="none"/>
              </w:rPr>
            </w:pPr>
            <w:r w:rsidRPr="00B16934">
              <w:rPr>
                <w:rFonts w:ascii="Segoe UI" w:eastAsia="Times New Roman" w:hAnsi="Segoe UI" w:cs="Segoe UI"/>
                <w:color w:val="0D0D0D"/>
                <w:kern w:val="0"/>
                <w:sz w:val="21"/>
                <w:szCs w:val="21"/>
                <w14:ligatures w14:val="none"/>
              </w:rPr>
              <w:t>Threats</w:t>
            </w:r>
          </w:p>
        </w:tc>
        <w:tc>
          <w:tcPr>
            <w:tcW w:w="0" w:type="auto"/>
            <w:tcBorders>
              <w:left w:val="single" w:sz="18" w:space="0" w:color="auto"/>
              <w:bottom w:val="single" w:sz="18" w:space="0" w:color="auto"/>
              <w:right w:val="single" w:sz="18" w:space="0" w:color="auto"/>
            </w:tcBorders>
            <w:hideMark/>
          </w:tcPr>
          <w:p w14:paraId="2416875B" w14:textId="77777777" w:rsidR="00B16934" w:rsidRPr="00B16934" w:rsidRDefault="00B16934" w:rsidP="00B16934">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B16934">
              <w:rPr>
                <w:rFonts w:ascii="Segoe UI" w:eastAsia="Times New Roman" w:hAnsi="Segoe UI" w:cs="Segoe UI"/>
                <w:color w:val="0D0D0D"/>
                <w:kern w:val="0"/>
                <w:sz w:val="21"/>
                <w:szCs w:val="21"/>
                <w14:ligatures w14:val="none"/>
              </w:rPr>
              <w:t>Negative reviews, market competition, economic downturn</w:t>
            </w:r>
          </w:p>
        </w:tc>
      </w:tr>
    </w:tbl>
    <w:p w14:paraId="6CD122F3" w14:textId="3D10A87B" w:rsidR="00B16934" w:rsidRPr="00D06822" w:rsidRDefault="00B16934" w:rsidP="00B16934">
      <w:pPr>
        <w:jc w:val="center"/>
        <w:rPr>
          <w:i/>
          <w:iCs/>
        </w:rPr>
      </w:pPr>
      <w:r w:rsidRPr="00D06822">
        <w:rPr>
          <w:b/>
          <w:bCs/>
          <w:i/>
          <w:iCs/>
        </w:rPr>
        <w:t xml:space="preserve">Table 2: </w:t>
      </w:r>
      <w:r w:rsidRPr="00D06822">
        <w:rPr>
          <w:i/>
          <w:iCs/>
        </w:rPr>
        <w:t>SWOT Analysis</w:t>
      </w:r>
    </w:p>
    <w:p w14:paraId="1413E3A0" w14:textId="4847AE34" w:rsidR="00C32C77" w:rsidRPr="00C32C77" w:rsidRDefault="00C32C77" w:rsidP="00B16934">
      <w:pPr>
        <w:rPr>
          <w:b/>
          <w:bCs/>
        </w:rPr>
      </w:pPr>
      <w:r w:rsidRPr="00C32C77">
        <w:rPr>
          <w:b/>
          <w:bCs/>
        </w:rPr>
        <w:t>TOWS Analysis</w:t>
      </w:r>
    </w:p>
    <w:p w14:paraId="3944AF03" w14:textId="5D39AE56" w:rsidR="00C32C77" w:rsidRDefault="00C32C77" w:rsidP="00C32C77">
      <w:r>
        <w:t xml:space="preserve">The TOWS analysis is a strategic planning tool which categorizes internal factors as strengths and weaknesses and relates them to external </w:t>
      </w:r>
      <w:r w:rsidR="009A6EE5">
        <w:t>factors such</w:t>
      </w:r>
      <w:r>
        <w:t xml:space="preserve"> as opportunities and threats</w:t>
      </w:r>
      <w:r w:rsidR="009A6EE5">
        <w:t xml:space="preserve"> </w:t>
      </w:r>
      <w:r w:rsidR="009A6EE5" w:rsidRPr="009A6EE5">
        <w:t>(Gannon et al., 2015)</w:t>
      </w:r>
      <w:r>
        <w:t xml:space="preserve">. A hotel’s historical significance (strength) and safety (opportunity) may combine to provide a strong value proposition when positioning a hotel as a destination (SO strategy). At the same time, improving emergency procedures and maintenance (effectively fixing weaknesses) mitigates risks and turns threats into opportunities for delightful guest experiences (WO strategy). Additionally, leveraging on the hotel’s reputation for high-quality services to mitigate negative press is a sound way to address the threat (ST strategy). The hotel industry can still maintain its positive image and customer loyalty if it is always offering excellent service during normal and crisis situations. Likewise, planning to address the training needs of staff (weakness) and developing the ability of </w:t>
      </w:r>
      <w:r w:rsidR="00F87646">
        <w:t>staff</w:t>
      </w:r>
      <w:r>
        <w:t xml:space="preserve"> to respond to emergency situations (a threat) is important (WT strategy). This measure is proactive and helps in the prevention of loss of lives besides protecting the hotel’s reputation and business from loss due to accidents. In conclusion, the TOWS analysis can help to generate strategic alternatives that will be most relevant to the hotel’s strengths, weaknesses, opportunities, and threats. The hotel can improve its competitive advantage, its ability to respond to changes, and </w:t>
      </w:r>
      <w:r w:rsidR="00F87646">
        <w:t xml:space="preserve">its </w:t>
      </w:r>
      <w:r w:rsidR="00C37F1E">
        <w:t>long-term</w:t>
      </w:r>
      <w:r>
        <w:t xml:space="preserve"> sustainability in this dynamic industry by taking advantage of opportunities and addressing threats by employing internal strengths</w:t>
      </w:r>
      <w:r w:rsidR="009A6EE5">
        <w:t xml:space="preserve"> </w:t>
      </w:r>
      <w:r w:rsidR="009A6EE5" w:rsidRPr="009A6EE5">
        <w:t>(Gebbels et al., 2020)</w:t>
      </w:r>
      <w:r>
        <w:t>.</w:t>
      </w:r>
    </w:p>
    <w:p w14:paraId="7EEC330B" w14:textId="77777777" w:rsidR="00C32C77" w:rsidRDefault="00C32C77" w:rsidP="00C32C77"/>
    <w:p w14:paraId="312BC5FE" w14:textId="77777777" w:rsidR="00C32C77" w:rsidRDefault="00C32C77" w:rsidP="00C32C77"/>
    <w:tbl>
      <w:tblPr>
        <w:tblStyle w:val="GridTable2"/>
        <w:tblW w:w="8983" w:type="dxa"/>
        <w:tblLook w:val="04A0" w:firstRow="1" w:lastRow="0" w:firstColumn="1" w:lastColumn="0" w:noHBand="0" w:noVBand="1"/>
      </w:tblPr>
      <w:tblGrid>
        <w:gridCol w:w="4685"/>
        <w:gridCol w:w="4298"/>
      </w:tblGrid>
      <w:tr w:rsidR="00C32C77" w:rsidRPr="00C32C77" w14:paraId="31314B32" w14:textId="77777777" w:rsidTr="00403677">
        <w:trPr>
          <w:cnfStyle w:val="100000000000" w:firstRow="1" w:lastRow="0" w:firstColumn="0" w:lastColumn="0" w:oddVBand="0" w:evenVBand="0" w:oddHBand="0" w:evenHBand="0" w:firstRowFirstColumn="0" w:firstRowLastColumn="0" w:lastRowFirstColumn="0" w:lastRowLastColumn="0"/>
          <w:trHeight w:val="742"/>
        </w:trPr>
        <w:tc>
          <w:tcPr>
            <w:cnfStyle w:val="001000000000" w:firstRow="0" w:lastRow="0" w:firstColumn="1" w:lastColumn="0" w:oddVBand="0" w:evenVBand="0" w:oddHBand="0" w:evenHBand="0" w:firstRowFirstColumn="0" w:firstRowLastColumn="0" w:lastRowFirstColumn="0" w:lastRowLastColumn="0"/>
            <w:tcW w:w="0" w:type="auto"/>
            <w:tcBorders>
              <w:top w:val="single" w:sz="18" w:space="0" w:color="auto"/>
              <w:left w:val="single" w:sz="18" w:space="0" w:color="auto"/>
              <w:right w:val="single" w:sz="18" w:space="0" w:color="auto"/>
            </w:tcBorders>
            <w:hideMark/>
          </w:tcPr>
          <w:p w14:paraId="5372ADA0" w14:textId="77777777" w:rsidR="00C32C77" w:rsidRPr="00C32C77" w:rsidRDefault="00C32C77" w:rsidP="00C32C77">
            <w:pPr>
              <w:spacing w:before="0" w:after="0" w:line="240" w:lineRule="auto"/>
              <w:jc w:val="center"/>
              <w:rPr>
                <w:rFonts w:ascii="Segoe UI" w:eastAsia="Times New Roman" w:hAnsi="Segoe UI" w:cs="Segoe UI"/>
                <w:color w:val="0D0D0D"/>
                <w:kern w:val="0"/>
                <w:sz w:val="21"/>
                <w:szCs w:val="21"/>
                <w14:ligatures w14:val="none"/>
              </w:rPr>
            </w:pPr>
            <w:r w:rsidRPr="00C32C77">
              <w:rPr>
                <w:rFonts w:ascii="Segoe UI" w:eastAsia="Times New Roman" w:hAnsi="Segoe UI" w:cs="Segoe UI"/>
                <w:color w:val="0D0D0D"/>
                <w:kern w:val="0"/>
                <w:sz w:val="21"/>
                <w:szCs w:val="21"/>
                <w14:ligatures w14:val="none"/>
              </w:rPr>
              <w:t>Strengths-Opportunities (SO) Strategies</w:t>
            </w:r>
          </w:p>
        </w:tc>
        <w:tc>
          <w:tcPr>
            <w:tcW w:w="0" w:type="auto"/>
            <w:tcBorders>
              <w:top w:val="single" w:sz="18" w:space="0" w:color="auto"/>
              <w:left w:val="single" w:sz="18" w:space="0" w:color="auto"/>
              <w:right w:val="single" w:sz="18" w:space="0" w:color="auto"/>
            </w:tcBorders>
            <w:hideMark/>
          </w:tcPr>
          <w:p w14:paraId="717BB08F" w14:textId="77777777" w:rsidR="00C32C77" w:rsidRPr="00C32C77" w:rsidRDefault="00C32C77" w:rsidP="00C32C77">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C32C77">
              <w:rPr>
                <w:rFonts w:ascii="Segoe UI" w:eastAsia="Times New Roman" w:hAnsi="Segoe UI" w:cs="Segoe UI"/>
                <w:color w:val="0D0D0D"/>
                <w:kern w:val="0"/>
                <w:sz w:val="21"/>
                <w:szCs w:val="21"/>
                <w14:ligatures w14:val="none"/>
              </w:rPr>
              <w:t>Weaknesses-Opportunities (WO) Strategies</w:t>
            </w:r>
          </w:p>
        </w:tc>
      </w:tr>
      <w:tr w:rsidR="00C32C77" w:rsidRPr="00C32C77" w14:paraId="65F91AD7" w14:textId="77777777" w:rsidTr="00403677">
        <w:trPr>
          <w:cnfStyle w:val="000000100000" w:firstRow="0" w:lastRow="0" w:firstColumn="0" w:lastColumn="0" w:oddVBand="0" w:evenVBand="0" w:oddHBand="1" w:evenHBand="0" w:firstRowFirstColumn="0" w:firstRowLastColumn="0" w:lastRowFirstColumn="0" w:lastRowLastColumn="0"/>
          <w:trHeight w:val="1353"/>
        </w:trPr>
        <w:tc>
          <w:tcPr>
            <w:cnfStyle w:val="001000000000" w:firstRow="0" w:lastRow="0" w:firstColumn="1" w:lastColumn="0" w:oddVBand="0" w:evenVBand="0" w:oddHBand="0" w:evenHBand="0" w:firstRowFirstColumn="0" w:firstRowLastColumn="0" w:lastRowFirstColumn="0" w:lastRowLastColumn="0"/>
            <w:tcW w:w="0" w:type="auto"/>
            <w:tcBorders>
              <w:left w:val="single" w:sz="18" w:space="0" w:color="auto"/>
              <w:right w:val="single" w:sz="18" w:space="0" w:color="auto"/>
            </w:tcBorders>
            <w:hideMark/>
          </w:tcPr>
          <w:p w14:paraId="4B1E90B5" w14:textId="77777777" w:rsidR="00C32C77" w:rsidRPr="00C32C77" w:rsidRDefault="00C32C77" w:rsidP="00C32C77">
            <w:pPr>
              <w:spacing w:before="0" w:after="0" w:line="240" w:lineRule="auto"/>
              <w:jc w:val="left"/>
              <w:rPr>
                <w:rFonts w:ascii="Segoe UI" w:eastAsia="Times New Roman" w:hAnsi="Segoe UI" w:cs="Segoe UI"/>
                <w:b w:val="0"/>
                <w:bCs w:val="0"/>
                <w:color w:val="0D0D0D"/>
                <w:kern w:val="0"/>
                <w:sz w:val="21"/>
                <w:szCs w:val="21"/>
                <w14:ligatures w14:val="none"/>
              </w:rPr>
            </w:pPr>
            <w:r w:rsidRPr="00C32C77">
              <w:rPr>
                <w:rFonts w:ascii="Segoe UI" w:eastAsia="Times New Roman" w:hAnsi="Segoe UI" w:cs="Segoe UI"/>
                <w:b w:val="0"/>
                <w:bCs w:val="0"/>
                <w:color w:val="0D0D0D"/>
                <w:kern w:val="0"/>
                <w:sz w:val="21"/>
                <w:szCs w:val="21"/>
                <w14:ligatures w14:val="none"/>
              </w:rPr>
              <w:t>Leverage the hotel’s historical significance to attract guests while highlighting enhanced safety protocols.</w:t>
            </w:r>
          </w:p>
        </w:tc>
        <w:tc>
          <w:tcPr>
            <w:tcW w:w="0" w:type="auto"/>
            <w:tcBorders>
              <w:left w:val="single" w:sz="18" w:space="0" w:color="auto"/>
              <w:right w:val="single" w:sz="18" w:space="0" w:color="auto"/>
            </w:tcBorders>
            <w:hideMark/>
          </w:tcPr>
          <w:p w14:paraId="6EA25DE5" w14:textId="77777777" w:rsidR="00C32C77" w:rsidRPr="00C32C77" w:rsidRDefault="00C32C77" w:rsidP="00C32C77">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C32C77">
              <w:rPr>
                <w:rFonts w:ascii="Segoe UI" w:eastAsia="Times New Roman" w:hAnsi="Segoe UI" w:cs="Segoe UI"/>
                <w:color w:val="0D0D0D"/>
                <w:kern w:val="0"/>
                <w:sz w:val="21"/>
                <w:szCs w:val="21"/>
                <w14:ligatures w14:val="none"/>
              </w:rPr>
              <w:t>Invest in upgrading emergency protocols and maintenance to turn weaknesses into strengths.</w:t>
            </w:r>
          </w:p>
        </w:tc>
      </w:tr>
      <w:tr w:rsidR="00C32C77" w:rsidRPr="00C32C77" w14:paraId="6FF8F2AD" w14:textId="77777777" w:rsidTr="00403677">
        <w:trPr>
          <w:trHeight w:val="1024"/>
        </w:trPr>
        <w:tc>
          <w:tcPr>
            <w:cnfStyle w:val="001000000000" w:firstRow="0" w:lastRow="0" w:firstColumn="1" w:lastColumn="0" w:oddVBand="0" w:evenVBand="0" w:oddHBand="0" w:evenHBand="0" w:firstRowFirstColumn="0" w:firstRowLastColumn="0" w:lastRowFirstColumn="0" w:lastRowLastColumn="0"/>
            <w:tcW w:w="0" w:type="auto"/>
            <w:tcBorders>
              <w:left w:val="single" w:sz="18" w:space="0" w:color="auto"/>
              <w:right w:val="single" w:sz="18" w:space="0" w:color="auto"/>
            </w:tcBorders>
            <w:hideMark/>
          </w:tcPr>
          <w:p w14:paraId="2087A5AA" w14:textId="77777777" w:rsidR="00C32C77" w:rsidRPr="00C32C77" w:rsidRDefault="00C32C77" w:rsidP="00C32C77">
            <w:pPr>
              <w:spacing w:before="0" w:after="0" w:line="240" w:lineRule="auto"/>
              <w:jc w:val="left"/>
              <w:rPr>
                <w:rFonts w:ascii="Segoe UI" w:eastAsia="Times New Roman" w:hAnsi="Segoe UI" w:cs="Segoe UI"/>
                <w:color w:val="0D0D0D"/>
                <w:kern w:val="0"/>
                <w:sz w:val="21"/>
                <w:szCs w:val="21"/>
                <w14:ligatures w14:val="none"/>
              </w:rPr>
            </w:pPr>
            <w:r w:rsidRPr="00C32C77">
              <w:rPr>
                <w:rFonts w:ascii="Segoe UI" w:eastAsia="Times New Roman" w:hAnsi="Segoe UI" w:cs="Segoe UI"/>
                <w:color w:val="0D0D0D"/>
                <w:kern w:val="0"/>
                <w:sz w:val="21"/>
                <w:szCs w:val="21"/>
                <w14:ligatures w14:val="none"/>
              </w:rPr>
              <w:t>Strengths-Threats (ST) Strategies</w:t>
            </w:r>
          </w:p>
        </w:tc>
        <w:tc>
          <w:tcPr>
            <w:tcW w:w="0" w:type="auto"/>
            <w:tcBorders>
              <w:left w:val="single" w:sz="18" w:space="0" w:color="auto"/>
              <w:right w:val="single" w:sz="18" w:space="0" w:color="auto"/>
            </w:tcBorders>
            <w:hideMark/>
          </w:tcPr>
          <w:p w14:paraId="0EEB3265" w14:textId="77777777" w:rsidR="00C32C77" w:rsidRPr="00C32C77" w:rsidRDefault="00C32C77" w:rsidP="00C32C77">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b/>
                <w:bCs/>
                <w:color w:val="0D0D0D"/>
                <w:kern w:val="0"/>
                <w:sz w:val="21"/>
                <w:szCs w:val="21"/>
                <w14:ligatures w14:val="none"/>
              </w:rPr>
            </w:pPr>
            <w:r w:rsidRPr="00C32C77">
              <w:rPr>
                <w:rFonts w:ascii="Segoe UI" w:eastAsia="Times New Roman" w:hAnsi="Segoe UI" w:cs="Segoe UI"/>
                <w:b/>
                <w:bCs/>
                <w:color w:val="0D0D0D"/>
                <w:kern w:val="0"/>
                <w:sz w:val="21"/>
                <w:szCs w:val="21"/>
                <w14:ligatures w14:val="none"/>
              </w:rPr>
              <w:t>Weaknesses-Threats (WT) Strategies</w:t>
            </w:r>
          </w:p>
        </w:tc>
      </w:tr>
      <w:tr w:rsidR="00C32C77" w:rsidRPr="00C32C77" w14:paraId="63FA2FAE" w14:textId="77777777" w:rsidTr="00403677">
        <w:trPr>
          <w:cnfStyle w:val="000000100000" w:firstRow="0" w:lastRow="0" w:firstColumn="0" w:lastColumn="0" w:oddVBand="0" w:evenVBand="0" w:oddHBand="1" w:evenHBand="0" w:firstRowFirstColumn="0" w:firstRowLastColumn="0" w:lastRowFirstColumn="0" w:lastRowLastColumn="0"/>
          <w:trHeight w:val="1381"/>
        </w:trPr>
        <w:tc>
          <w:tcPr>
            <w:cnfStyle w:val="001000000000" w:firstRow="0" w:lastRow="0" w:firstColumn="1" w:lastColumn="0" w:oddVBand="0" w:evenVBand="0" w:oddHBand="0" w:evenHBand="0" w:firstRowFirstColumn="0" w:firstRowLastColumn="0" w:lastRowFirstColumn="0" w:lastRowLastColumn="0"/>
            <w:tcW w:w="0" w:type="auto"/>
            <w:tcBorders>
              <w:left w:val="single" w:sz="18" w:space="0" w:color="auto"/>
              <w:bottom w:val="single" w:sz="18" w:space="0" w:color="auto"/>
              <w:right w:val="single" w:sz="18" w:space="0" w:color="auto"/>
            </w:tcBorders>
            <w:hideMark/>
          </w:tcPr>
          <w:p w14:paraId="3C82DA92" w14:textId="5A814835" w:rsidR="00C32C77" w:rsidRPr="00C32C77" w:rsidRDefault="00C32C77" w:rsidP="00C32C77">
            <w:pPr>
              <w:spacing w:before="0" w:after="0" w:line="240" w:lineRule="auto"/>
              <w:jc w:val="left"/>
              <w:rPr>
                <w:rFonts w:ascii="Segoe UI" w:eastAsia="Times New Roman" w:hAnsi="Segoe UI" w:cs="Segoe UI"/>
                <w:b w:val="0"/>
                <w:bCs w:val="0"/>
                <w:color w:val="0D0D0D"/>
                <w:kern w:val="0"/>
                <w:sz w:val="21"/>
                <w:szCs w:val="21"/>
                <w14:ligatures w14:val="none"/>
              </w:rPr>
            </w:pPr>
            <w:r w:rsidRPr="00C32C77">
              <w:rPr>
                <w:rFonts w:ascii="Segoe UI" w:eastAsia="Times New Roman" w:hAnsi="Segoe UI" w:cs="Segoe UI"/>
                <w:b w:val="0"/>
                <w:bCs w:val="0"/>
                <w:color w:val="0D0D0D"/>
                <w:kern w:val="0"/>
                <w:sz w:val="21"/>
                <w:szCs w:val="21"/>
                <w14:ligatures w14:val="none"/>
              </w:rPr>
              <w:t>Use the hotel’s reputation for quality service to mitigate negative publicity</w:t>
            </w:r>
            <w:r w:rsidR="009A6EE5">
              <w:rPr>
                <w:rFonts w:ascii="Segoe UI" w:eastAsia="Times New Roman" w:hAnsi="Segoe UI" w:cs="Segoe UI"/>
                <w:b w:val="0"/>
                <w:bCs w:val="0"/>
                <w:color w:val="0D0D0D"/>
                <w:kern w:val="0"/>
                <w:sz w:val="21"/>
                <w:szCs w:val="21"/>
                <w14:ligatures w14:val="none"/>
              </w:rPr>
              <w:t xml:space="preserve"> </w:t>
            </w:r>
            <w:r w:rsidR="009A6EE5" w:rsidRPr="009A6EE5">
              <w:rPr>
                <w:rFonts w:ascii="Segoe UI" w:eastAsia="Times New Roman" w:hAnsi="Segoe UI" w:cs="Segoe UI"/>
                <w:b w:val="0"/>
                <w:bCs w:val="0"/>
                <w:color w:val="0D0D0D"/>
                <w:kern w:val="0"/>
                <w:sz w:val="21"/>
                <w:szCs w:val="21"/>
                <w14:ligatures w14:val="none"/>
              </w:rPr>
              <w:t>(González-Serrano et al., 2018)</w:t>
            </w:r>
            <w:r w:rsidRPr="00C32C77">
              <w:rPr>
                <w:rFonts w:ascii="Segoe UI" w:eastAsia="Times New Roman" w:hAnsi="Segoe UI" w:cs="Segoe UI"/>
                <w:b w:val="0"/>
                <w:bCs w:val="0"/>
                <w:color w:val="0D0D0D"/>
                <w:kern w:val="0"/>
                <w:sz w:val="21"/>
                <w:szCs w:val="21"/>
                <w14:ligatures w14:val="none"/>
              </w:rPr>
              <w:t>.</w:t>
            </w:r>
          </w:p>
        </w:tc>
        <w:tc>
          <w:tcPr>
            <w:tcW w:w="0" w:type="auto"/>
            <w:tcBorders>
              <w:left w:val="single" w:sz="18" w:space="0" w:color="auto"/>
              <w:bottom w:val="single" w:sz="18" w:space="0" w:color="auto"/>
              <w:right w:val="single" w:sz="18" w:space="0" w:color="auto"/>
            </w:tcBorders>
            <w:hideMark/>
          </w:tcPr>
          <w:p w14:paraId="0307F978" w14:textId="77777777" w:rsidR="00C32C77" w:rsidRPr="00C32C77" w:rsidRDefault="00C32C77" w:rsidP="00C32C77">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C32C77">
              <w:rPr>
                <w:rFonts w:ascii="Segoe UI" w:eastAsia="Times New Roman" w:hAnsi="Segoe UI" w:cs="Segoe UI"/>
                <w:color w:val="0D0D0D"/>
                <w:kern w:val="0"/>
                <w:sz w:val="21"/>
                <w:szCs w:val="21"/>
                <w14:ligatures w14:val="none"/>
              </w:rPr>
              <w:t>Implement comprehensive training for staff to address emergency response deficiencies.</w:t>
            </w:r>
          </w:p>
        </w:tc>
      </w:tr>
    </w:tbl>
    <w:p w14:paraId="6E1E671D" w14:textId="001F089E" w:rsidR="00C32C77" w:rsidRPr="00D06822" w:rsidRDefault="00C32C77" w:rsidP="00C32C77">
      <w:pPr>
        <w:jc w:val="center"/>
        <w:rPr>
          <w:b/>
          <w:bCs/>
          <w:i/>
          <w:iCs/>
        </w:rPr>
      </w:pPr>
      <w:bookmarkStart w:id="14" w:name="_Hlk167201992"/>
      <w:r w:rsidRPr="00D06822">
        <w:rPr>
          <w:b/>
          <w:bCs/>
          <w:i/>
          <w:iCs/>
        </w:rPr>
        <w:t xml:space="preserve">Table 3: </w:t>
      </w:r>
      <w:bookmarkEnd w:id="14"/>
      <w:r w:rsidRPr="00D06822">
        <w:rPr>
          <w:i/>
          <w:iCs/>
        </w:rPr>
        <w:t>TOWS Analysis</w:t>
      </w:r>
    </w:p>
    <w:p w14:paraId="10EA3D8E" w14:textId="77777777" w:rsidR="00C35249" w:rsidRDefault="00C35249" w:rsidP="00C35249">
      <w:pPr>
        <w:pStyle w:val="Heading2"/>
      </w:pPr>
      <w:bookmarkStart w:id="15" w:name="_Toc167202494"/>
      <w:bookmarkStart w:id="16" w:name="_Toc167241453"/>
      <w:r w:rsidRPr="00C35249">
        <w:t>Areas of Positive Performance</w:t>
      </w:r>
      <w:bookmarkEnd w:id="15"/>
      <w:bookmarkEnd w:id="16"/>
    </w:p>
    <w:p w14:paraId="7854984F" w14:textId="382DF89A" w:rsidR="00C35249" w:rsidRDefault="00C35249" w:rsidP="00C35249">
      <w:r>
        <w:t>Despite the recent incident, The Lord Nelson Hotel excels in several areas:</w:t>
      </w:r>
      <w:r w:rsidR="00F87646">
        <w:t xml:space="preserve"> </w:t>
      </w:r>
      <w:r>
        <w:t>Despite the recent incident, The Lord Nelson Hotel excels in several areas:</w:t>
      </w:r>
    </w:p>
    <w:p w14:paraId="771E2BB9" w14:textId="3B3A2169" w:rsidR="00C35249" w:rsidRPr="00C35249" w:rsidRDefault="00C35249" w:rsidP="00C35249">
      <w:pPr>
        <w:rPr>
          <w:b/>
          <w:bCs/>
        </w:rPr>
      </w:pPr>
      <w:r w:rsidRPr="00C35249">
        <w:rPr>
          <w:b/>
          <w:bCs/>
        </w:rPr>
        <w:t>Customer Service</w:t>
      </w:r>
      <w:r>
        <w:rPr>
          <w:b/>
          <w:bCs/>
        </w:rPr>
        <w:t xml:space="preserve">: </w:t>
      </w:r>
      <w:r>
        <w:t xml:space="preserve">Another core competency is good customer service even though it has been maintained in the hotel. The key to using this positive aspect </w:t>
      </w:r>
      <w:r w:rsidR="00F87646">
        <w:t xml:space="preserve">is </w:t>
      </w:r>
      <w:r>
        <w:t>to the advantage of restoring guests’ faith in the hotel</w:t>
      </w:r>
      <w:r w:rsidR="009A6EE5">
        <w:t xml:space="preserve"> </w:t>
      </w:r>
      <w:r w:rsidR="009A6EE5" w:rsidRPr="009A6EE5">
        <w:t>(Greenberg &amp; Rogerson, 2018)</w:t>
      </w:r>
      <w:r>
        <w:t>.</w:t>
      </w:r>
    </w:p>
    <w:p w14:paraId="33DC972F" w14:textId="7A6FFE14" w:rsidR="00C35249" w:rsidRPr="00C35249" w:rsidRDefault="00C35249" w:rsidP="00C35249">
      <w:pPr>
        <w:rPr>
          <w:b/>
          <w:bCs/>
        </w:rPr>
      </w:pPr>
      <w:r w:rsidRPr="00C35249">
        <w:rPr>
          <w:b/>
          <w:bCs/>
        </w:rPr>
        <w:t>Historic Appeal</w:t>
      </w:r>
      <w:r>
        <w:rPr>
          <w:b/>
          <w:bCs/>
        </w:rPr>
        <w:t xml:space="preserve">: </w:t>
      </w:r>
      <w:r>
        <w:t>The architectural heritage and convenient geographic positions of the hotel are of great value for the hotel guests. These strengths can be used in new promotional and advertising methods to entice new customers.</w:t>
      </w:r>
    </w:p>
    <w:p w14:paraId="45DEE8A2" w14:textId="098AF6F3" w:rsidR="00C35249" w:rsidRPr="00C35249" w:rsidRDefault="00C35249" w:rsidP="00C35249">
      <w:pPr>
        <w:rPr>
          <w:b/>
          <w:bCs/>
        </w:rPr>
      </w:pPr>
      <w:r w:rsidRPr="00C35249">
        <w:rPr>
          <w:b/>
          <w:bCs/>
        </w:rPr>
        <w:t>Quality Amenities</w:t>
      </w:r>
      <w:r>
        <w:rPr>
          <w:b/>
          <w:bCs/>
        </w:rPr>
        <w:t xml:space="preserve">: </w:t>
      </w:r>
      <w:r>
        <w:t>The dietary options and other facilities like free Wi-Fi remain notable as strengths. This will ensure that these amenities are not only well maintained but also that the hotel is known for maintaining them.</w:t>
      </w:r>
    </w:p>
    <w:p w14:paraId="121DE67B" w14:textId="62C936E1" w:rsidR="00C35249" w:rsidRPr="00C35249" w:rsidRDefault="00C37F1E" w:rsidP="00C35249">
      <w:r>
        <w:t>Thus,</w:t>
      </w:r>
      <w:r w:rsidR="00C35249">
        <w:t xml:space="preserve"> a substantive analysis uncovers that The Lord Nelson Hotel is </w:t>
      </w:r>
      <w:r w:rsidR="00F87646">
        <w:t>in</w:t>
      </w:r>
      <w:r w:rsidR="00C35249">
        <w:t xml:space="preserve"> a vulnerable position based on Health &amp; Safety and Hospitality and Tourism Reputation Management. </w:t>
      </w:r>
      <w:r w:rsidR="00F87646">
        <w:t>Resolving</w:t>
      </w:r>
      <w:r w:rsidR="00C35249">
        <w:t xml:space="preserve"> these issues means adopting a strategic solution by strengthening safety practices, better communication and adopting the strengths-based model for the hotel</w:t>
      </w:r>
      <w:r w:rsidR="009A6EE5">
        <w:t xml:space="preserve"> </w:t>
      </w:r>
      <w:r w:rsidR="009A6EE5" w:rsidRPr="009A6EE5">
        <w:t>(</w:t>
      </w:r>
      <w:proofErr w:type="spellStart"/>
      <w:r w:rsidR="009A6EE5" w:rsidRPr="009A6EE5">
        <w:t>Heenipellage</w:t>
      </w:r>
      <w:proofErr w:type="spellEnd"/>
      <w:r w:rsidR="009A6EE5" w:rsidRPr="009A6EE5">
        <w:t xml:space="preserve"> et al., </w:t>
      </w:r>
      <w:r w:rsidR="009A6EE5" w:rsidRPr="009A6EE5">
        <w:lastRenderedPageBreak/>
        <w:t>2022)</w:t>
      </w:r>
      <w:r w:rsidR="00C35249">
        <w:t>. With that being the case, The Lord Nelson Hotel should adopt the pragmatic actions derived from the PESTEL, SWOT, and TOWS analysis to minimi</w:t>
      </w:r>
      <w:r w:rsidR="009A6EE5">
        <w:t>s</w:t>
      </w:r>
      <w:r w:rsidR="00C35249">
        <w:t>e the damage caused by the recent incident and expedite its recovery. The issue will be addressed proactively to ensure the hotel remains an industry leader in Halifax’s hospitality market and continues providing exemplary service and operations.</w:t>
      </w:r>
    </w:p>
    <w:p w14:paraId="57F8BEE4" w14:textId="57EDA9DE" w:rsidR="00C32C77" w:rsidRDefault="00B73891" w:rsidP="00B73891">
      <w:pPr>
        <w:pStyle w:val="Heading1"/>
      </w:pPr>
      <w:bookmarkStart w:id="17" w:name="_Toc167202495"/>
      <w:bookmarkStart w:id="18" w:name="_Toc167241454"/>
      <w:r w:rsidRPr="00B73891">
        <w:t>Recommendations and Change Management</w:t>
      </w:r>
      <w:bookmarkEnd w:id="17"/>
      <w:bookmarkEnd w:id="18"/>
    </w:p>
    <w:p w14:paraId="6D7585FA" w14:textId="77777777" w:rsidR="00B73891" w:rsidRDefault="00B73891" w:rsidP="00B73891">
      <w:pPr>
        <w:pStyle w:val="Heading2"/>
      </w:pPr>
      <w:bookmarkStart w:id="19" w:name="_Toc167202496"/>
      <w:bookmarkStart w:id="20" w:name="_Toc167241455"/>
      <w:r>
        <w:t>Enhancing Safety Protocols</w:t>
      </w:r>
      <w:bookmarkEnd w:id="19"/>
      <w:bookmarkEnd w:id="20"/>
    </w:p>
    <w:p w14:paraId="6A523D22" w14:textId="6CF3B1FC" w:rsidR="00B73891" w:rsidRDefault="00B73891" w:rsidP="00B73891">
      <w:pPr>
        <w:rPr>
          <w:b/>
          <w:bCs/>
        </w:rPr>
      </w:pPr>
      <w:r w:rsidRPr="00B73891">
        <w:rPr>
          <w:b/>
          <w:bCs/>
        </w:rPr>
        <w:t>Recommendation</w:t>
      </w:r>
      <w:r>
        <w:rPr>
          <w:b/>
          <w:bCs/>
        </w:rPr>
        <w:t>:</w:t>
      </w:r>
    </w:p>
    <w:p w14:paraId="25F7801C" w14:textId="24412FCA" w:rsidR="00B73891" w:rsidRDefault="00B73891" w:rsidP="00B73891">
      <w:r>
        <w:t>The number one recommendation for The Lord Nelson Hotel is to ensure that similar events such as the recent evacuation do not occur through improved safety systems. This encompasses carrying out an overvaluation and enhancement of all maintenance schedules, especially in the plumbing and ventilation area</w:t>
      </w:r>
      <w:r w:rsidR="009A6EE5">
        <w:t xml:space="preserve"> </w:t>
      </w:r>
      <w:r w:rsidR="009A6EE5" w:rsidRPr="009A6EE5">
        <w:t>(Hildebrandt &amp; Isaac, 2015)</w:t>
      </w:r>
      <w:r>
        <w:t>. The overall safety of the hotel will only be maintained if it is subject to regular and effective inspection by certified professionals to prevent the conditions that can cause significant hazards from occurring and evolving into major risks.</w:t>
      </w:r>
    </w:p>
    <w:p w14:paraId="6FBA3FD1" w14:textId="712C0702" w:rsidR="00B73891" w:rsidRPr="00B73891" w:rsidRDefault="00B73891" w:rsidP="00B73891">
      <w:pPr>
        <w:rPr>
          <w:b/>
          <w:bCs/>
        </w:rPr>
      </w:pPr>
      <w:r w:rsidRPr="00B73891">
        <w:rPr>
          <w:b/>
          <w:bCs/>
        </w:rPr>
        <w:t>Implementation</w:t>
      </w:r>
      <w:r>
        <w:rPr>
          <w:b/>
          <w:bCs/>
        </w:rPr>
        <w:t>:</w:t>
      </w:r>
    </w:p>
    <w:p w14:paraId="3BD5A4BF" w14:textId="2597C743" w:rsidR="00B73891" w:rsidRDefault="00B73891" w:rsidP="00B73891">
      <w:r>
        <w:t xml:space="preserve">To effectively implement this recommendation, several steps need to be undertaken: </w:t>
      </w:r>
    </w:p>
    <w:p w14:paraId="44F8B645" w14:textId="0E21D772" w:rsidR="00B73891" w:rsidRPr="00C37F1E" w:rsidRDefault="00B73891" w:rsidP="00C37F1E">
      <w:pPr>
        <w:rPr>
          <w:b/>
          <w:bCs/>
        </w:rPr>
      </w:pPr>
      <w:r w:rsidRPr="00C37F1E">
        <w:rPr>
          <w:b/>
          <w:bCs/>
        </w:rPr>
        <w:t>Schedule Monthly Maintenance Checks:</w:t>
      </w:r>
    </w:p>
    <w:p w14:paraId="70A66B60" w14:textId="0B39C043" w:rsidR="00B73891" w:rsidRDefault="00693CAC" w:rsidP="00693CAC">
      <w:pPr>
        <w:pStyle w:val="ListParagraph"/>
        <w:numPr>
          <w:ilvl w:val="0"/>
          <w:numId w:val="2"/>
        </w:numPr>
      </w:pPr>
      <w:r>
        <w:t>C</w:t>
      </w:r>
      <w:r w:rsidR="00B73891">
        <w:t>all for the monthly maintenance checks of all critical systems. This regularly scheduled maintenance will also allow the team to identify problems earlier to prevent emergencies</w:t>
      </w:r>
      <w:r w:rsidR="009A6EE5">
        <w:t xml:space="preserve"> </w:t>
      </w:r>
      <w:r w:rsidR="009A6EE5" w:rsidRPr="009A6EE5">
        <w:t>(Jiang et al., 2021)</w:t>
      </w:r>
      <w:r w:rsidR="00B73891">
        <w:t>.</w:t>
      </w:r>
    </w:p>
    <w:p w14:paraId="29E4E503" w14:textId="7E142766" w:rsidR="00B73891" w:rsidRDefault="00B73891" w:rsidP="00693CAC">
      <w:pPr>
        <w:pStyle w:val="ListParagraph"/>
        <w:numPr>
          <w:ilvl w:val="0"/>
          <w:numId w:val="2"/>
        </w:numPr>
      </w:pPr>
      <w:r>
        <w:t>Maintenance logs should also be updated and maintained so as to log all systems that are being maintained.</w:t>
      </w:r>
    </w:p>
    <w:p w14:paraId="2449C8DD" w14:textId="1FCC7A97" w:rsidR="00B73891" w:rsidRPr="00C37F1E" w:rsidRDefault="00B73891" w:rsidP="00C37F1E">
      <w:pPr>
        <w:rPr>
          <w:b/>
          <w:bCs/>
        </w:rPr>
      </w:pPr>
      <w:r w:rsidRPr="00C37F1E">
        <w:rPr>
          <w:b/>
          <w:bCs/>
        </w:rPr>
        <w:t>Train Maintenance Staff:</w:t>
      </w:r>
    </w:p>
    <w:p w14:paraId="78BE04BD" w14:textId="2BD09C5A" w:rsidR="00B73891" w:rsidRDefault="00B73891" w:rsidP="00693CAC">
      <w:pPr>
        <w:pStyle w:val="ListParagraph"/>
        <w:numPr>
          <w:ilvl w:val="0"/>
          <w:numId w:val="3"/>
        </w:numPr>
      </w:pPr>
      <w:r>
        <w:t xml:space="preserve">An increased level of intelligence from maintenance personnel can be achieved by providing them with further training in diagnostic procedures and instruments. They </w:t>
      </w:r>
      <w:r>
        <w:lastRenderedPageBreak/>
        <w:t>will get more familiar with the procedure and be able to locate and correct problems faster.</w:t>
      </w:r>
    </w:p>
    <w:p w14:paraId="2C14CE62" w14:textId="5DEB017A" w:rsidR="00B73891" w:rsidRDefault="00B73891" w:rsidP="00B73891">
      <w:pPr>
        <w:pStyle w:val="ListParagraph"/>
        <w:numPr>
          <w:ilvl w:val="0"/>
          <w:numId w:val="3"/>
        </w:numPr>
      </w:pPr>
      <w:r>
        <w:t>Training and outreach workshops, as well as certification programs, can be conducted to ensure the workforce learns about the latest industry trends and regulations</w:t>
      </w:r>
      <w:r w:rsidR="009A6EE5">
        <w:t xml:space="preserve"> </w:t>
      </w:r>
      <w:r w:rsidR="009A6EE5" w:rsidRPr="009A6EE5">
        <w:t>(</w:t>
      </w:r>
      <w:proofErr w:type="spellStart"/>
      <w:r w:rsidR="009A6EE5" w:rsidRPr="009A6EE5">
        <w:t>Kichuk</w:t>
      </w:r>
      <w:proofErr w:type="spellEnd"/>
      <w:r w:rsidR="009A6EE5" w:rsidRPr="009A6EE5">
        <w:t>, 2017)</w:t>
      </w:r>
      <w:r>
        <w:t>.</w:t>
      </w:r>
    </w:p>
    <w:p w14:paraId="21C12A7D" w14:textId="28068584" w:rsidR="00B73891" w:rsidRPr="00C37F1E" w:rsidRDefault="00B73891" w:rsidP="00C37F1E">
      <w:pPr>
        <w:rPr>
          <w:b/>
          <w:bCs/>
        </w:rPr>
      </w:pPr>
      <w:r w:rsidRPr="00C37F1E">
        <w:rPr>
          <w:b/>
          <w:bCs/>
        </w:rPr>
        <w:t>Establish a Dedicated Emergency Response Team:</w:t>
      </w:r>
      <w:r w:rsidR="00693CAC" w:rsidRPr="00C37F1E">
        <w:rPr>
          <w:b/>
          <w:bCs/>
        </w:rPr>
        <w:t xml:space="preserve"> </w:t>
      </w:r>
    </w:p>
    <w:p w14:paraId="127FE74E" w14:textId="4D20AD39" w:rsidR="00B73891" w:rsidRDefault="00B73891" w:rsidP="00693CAC">
      <w:pPr>
        <w:pStyle w:val="ListParagraph"/>
        <w:numPr>
          <w:ilvl w:val="0"/>
          <w:numId w:val="4"/>
        </w:numPr>
      </w:pPr>
      <w:r>
        <w:t xml:space="preserve">Establish the integration and development of a team that will be involved in emergency planning and response. This team will be responsible for creating new protocols and revisions on disaster management, administering disaster preparedness </w:t>
      </w:r>
      <w:r w:rsidR="00F87646">
        <w:t>training</w:t>
      </w:r>
      <w:r>
        <w:t xml:space="preserve"> and actual disaster simulations to all the </w:t>
      </w:r>
      <w:r w:rsidR="00F87646">
        <w:t>staff</w:t>
      </w:r>
      <w:r>
        <w:t xml:space="preserve"> that are working in this organi</w:t>
      </w:r>
      <w:r w:rsidR="009A6EE5">
        <w:t>s</w:t>
      </w:r>
      <w:r>
        <w:t>ation.</w:t>
      </w:r>
    </w:p>
    <w:p w14:paraId="3F9D8897" w14:textId="52D03161" w:rsidR="00B73891" w:rsidRDefault="00B73891" w:rsidP="00693CAC">
      <w:pPr>
        <w:pStyle w:val="ListParagraph"/>
        <w:numPr>
          <w:ilvl w:val="0"/>
          <w:numId w:val="4"/>
        </w:numPr>
      </w:pPr>
      <w:r>
        <w:t>Regular training sessions and meetings for this team are necessary for an emergency response plan’s continuous effectiveness</w:t>
      </w:r>
      <w:r w:rsidR="009A6EE5">
        <w:t xml:space="preserve"> </w:t>
      </w:r>
      <w:r w:rsidR="009A6EE5" w:rsidRPr="009A6EE5">
        <w:t>(Kinnie &amp; Swart, 2020)</w:t>
      </w:r>
      <w:r>
        <w:t>.</w:t>
      </w:r>
    </w:p>
    <w:p w14:paraId="23E08FCD" w14:textId="48D11CD5" w:rsidR="00B73891" w:rsidRPr="00693CAC" w:rsidRDefault="00B73891" w:rsidP="00B73891">
      <w:pPr>
        <w:rPr>
          <w:b/>
          <w:bCs/>
        </w:rPr>
      </w:pPr>
      <w:r w:rsidRPr="00693CAC">
        <w:rPr>
          <w:b/>
          <w:bCs/>
        </w:rPr>
        <w:t>Change Management</w:t>
      </w:r>
      <w:r w:rsidR="00C37F1E">
        <w:rPr>
          <w:b/>
          <w:bCs/>
        </w:rPr>
        <w:t xml:space="preserve">: </w:t>
      </w:r>
    </w:p>
    <w:p w14:paraId="330B4CFC" w14:textId="311D6EF6" w:rsidR="00B73891" w:rsidRDefault="00B73891" w:rsidP="00B73891">
      <w:r>
        <w:t>Strategic plans and ways for implementing the new safety rules are crucial in actualized change. This involves:</w:t>
      </w:r>
    </w:p>
    <w:p w14:paraId="68A69A2A" w14:textId="4C29CF7C" w:rsidR="00B73891" w:rsidRPr="00C37F1E" w:rsidRDefault="00B73891" w:rsidP="00C37F1E">
      <w:pPr>
        <w:rPr>
          <w:b/>
          <w:bCs/>
        </w:rPr>
      </w:pPr>
      <w:r w:rsidRPr="00C37F1E">
        <w:rPr>
          <w:b/>
          <w:bCs/>
        </w:rPr>
        <w:t>Clear Communication:</w:t>
      </w:r>
    </w:p>
    <w:p w14:paraId="59E421AA" w14:textId="1C406FA4" w:rsidR="00B73891" w:rsidRDefault="00B73891" w:rsidP="00693CAC">
      <w:pPr>
        <w:pStyle w:val="ListParagraph"/>
        <w:numPr>
          <w:ilvl w:val="0"/>
          <w:numId w:val="5"/>
        </w:numPr>
      </w:pPr>
      <w:r>
        <w:t>Ensure every staff receives complete explanation of the new schedules and emergency procedures. Making sure that employees know their job description will be of utmost importance in achieving a successful merger</w:t>
      </w:r>
      <w:r w:rsidR="009A6EE5">
        <w:t xml:space="preserve"> </w:t>
      </w:r>
      <w:r w:rsidR="009A6EE5" w:rsidRPr="009A6EE5">
        <w:t>(</w:t>
      </w:r>
      <w:proofErr w:type="spellStart"/>
      <w:r w:rsidR="009A6EE5" w:rsidRPr="009A6EE5">
        <w:t>Kiziloglu</w:t>
      </w:r>
      <w:proofErr w:type="spellEnd"/>
      <w:r w:rsidR="009A6EE5" w:rsidRPr="009A6EE5">
        <w:t>, 2021)</w:t>
      </w:r>
      <w:r>
        <w:t>.</w:t>
      </w:r>
    </w:p>
    <w:p w14:paraId="4B5DA6E7" w14:textId="3BE00BA1" w:rsidR="00B73891" w:rsidRDefault="00B73891" w:rsidP="00693CAC">
      <w:pPr>
        <w:pStyle w:val="ListParagraph"/>
        <w:numPr>
          <w:ilvl w:val="0"/>
          <w:numId w:val="5"/>
        </w:numPr>
      </w:pPr>
      <w:r>
        <w:t xml:space="preserve">This information should be communicated to another by using more methods which include email conversations, meetings, as well as the use of </w:t>
      </w:r>
      <w:r w:rsidR="00C37F1E">
        <w:t>noticeboards</w:t>
      </w:r>
      <w:r>
        <w:t>.</w:t>
      </w:r>
    </w:p>
    <w:p w14:paraId="53F27975" w14:textId="3C4C6E65" w:rsidR="00B73891" w:rsidRPr="00C37F1E" w:rsidRDefault="00B73891" w:rsidP="00C37F1E">
      <w:pPr>
        <w:rPr>
          <w:b/>
          <w:bCs/>
        </w:rPr>
      </w:pPr>
      <w:r w:rsidRPr="00C37F1E">
        <w:rPr>
          <w:b/>
          <w:bCs/>
        </w:rPr>
        <w:t>Regular Training and Drills:</w:t>
      </w:r>
    </w:p>
    <w:p w14:paraId="2DCCC0F7" w14:textId="6147F31D" w:rsidR="00B73891" w:rsidRDefault="00B73891" w:rsidP="00693CAC">
      <w:pPr>
        <w:pStyle w:val="ListParagraph"/>
        <w:numPr>
          <w:ilvl w:val="0"/>
          <w:numId w:val="6"/>
        </w:numPr>
      </w:pPr>
      <w:r>
        <w:t>Hold regular training presentations and drills for working with burns. These practices will assist the staff to familiari</w:t>
      </w:r>
      <w:r w:rsidR="009A6EE5">
        <w:t>s</w:t>
      </w:r>
      <w:r>
        <w:t>e themselves with procedures and better respond to emergencies with shorter turnaround times.</w:t>
      </w:r>
    </w:p>
    <w:p w14:paraId="69780D2B" w14:textId="4CB541B4" w:rsidR="00B73891" w:rsidRDefault="00B73891" w:rsidP="00693CAC">
      <w:pPr>
        <w:pStyle w:val="ListParagraph"/>
        <w:numPr>
          <w:ilvl w:val="0"/>
          <w:numId w:val="6"/>
        </w:numPr>
      </w:pPr>
      <w:r>
        <w:t>It is helpful to give feedback after each drill to ensure that the emergency response plan is improving through each drill</w:t>
      </w:r>
      <w:r w:rsidR="009A6EE5">
        <w:t xml:space="preserve"> </w:t>
      </w:r>
      <w:r w:rsidR="009A6EE5" w:rsidRPr="009A6EE5">
        <w:t>(Larkin, 2020)</w:t>
      </w:r>
      <w:r>
        <w:t>.</w:t>
      </w:r>
    </w:p>
    <w:p w14:paraId="5A685130" w14:textId="77777777" w:rsidR="00C37F1E" w:rsidRDefault="00C37F1E" w:rsidP="00B73891">
      <w:pPr>
        <w:rPr>
          <w:b/>
          <w:bCs/>
        </w:rPr>
      </w:pPr>
    </w:p>
    <w:p w14:paraId="75F3C6FA" w14:textId="1D2AFE93" w:rsidR="00B73891" w:rsidRPr="00693CAC" w:rsidRDefault="00B73891" w:rsidP="00B73891">
      <w:pPr>
        <w:rPr>
          <w:b/>
          <w:bCs/>
        </w:rPr>
      </w:pPr>
      <w:r w:rsidRPr="00693CAC">
        <w:rPr>
          <w:b/>
          <w:bCs/>
        </w:rPr>
        <w:lastRenderedPageBreak/>
        <w:t>Impact Measurement</w:t>
      </w:r>
      <w:r w:rsidR="00C37F1E">
        <w:rPr>
          <w:b/>
          <w:bCs/>
        </w:rPr>
        <w:t>:</w:t>
      </w:r>
    </w:p>
    <w:p w14:paraId="1F2E5814" w14:textId="14A70FC3" w:rsidR="00B73891" w:rsidRDefault="00B73891" w:rsidP="00B73891">
      <w:r>
        <w:t>To measure the success of the enhanced safety protocols:</w:t>
      </w:r>
      <w:r w:rsidR="00693CAC">
        <w:t xml:space="preserve"> </w:t>
      </w:r>
    </w:p>
    <w:p w14:paraId="0DAE6AA4" w14:textId="4E3CACE9" w:rsidR="00B73891" w:rsidRPr="00C37F1E" w:rsidRDefault="00B73891" w:rsidP="00C37F1E">
      <w:pPr>
        <w:rPr>
          <w:b/>
          <w:bCs/>
        </w:rPr>
      </w:pPr>
      <w:r w:rsidRPr="00C37F1E">
        <w:rPr>
          <w:b/>
          <w:bCs/>
        </w:rPr>
        <w:t>Monthly Reports:</w:t>
      </w:r>
    </w:p>
    <w:p w14:paraId="1AB2949A" w14:textId="56543DD1" w:rsidR="00B73891" w:rsidRDefault="00B73891" w:rsidP="00693CAC">
      <w:pPr>
        <w:pStyle w:val="ListParagraph"/>
        <w:numPr>
          <w:ilvl w:val="0"/>
          <w:numId w:val="7"/>
        </w:numPr>
      </w:pPr>
      <w:r>
        <w:t>Record of maintenance–related incidents and guest complaints during the last month. Such reports will prove beneficial by ensuring information on the impact of the new protocols.</w:t>
      </w:r>
    </w:p>
    <w:p w14:paraId="0298E375" w14:textId="05181121" w:rsidR="00B73891" w:rsidRDefault="00B73891" w:rsidP="00693CAC">
      <w:pPr>
        <w:pStyle w:val="ListParagraph"/>
        <w:numPr>
          <w:ilvl w:val="0"/>
          <w:numId w:val="7"/>
        </w:numPr>
      </w:pPr>
      <w:r>
        <w:t>Data churn rate analysis can be used to find trends and areas for improvement.</w:t>
      </w:r>
    </w:p>
    <w:p w14:paraId="0E5B4FB5" w14:textId="404842F3" w:rsidR="00B73891" w:rsidRPr="00C37F1E" w:rsidRDefault="00B73891" w:rsidP="00C37F1E">
      <w:pPr>
        <w:rPr>
          <w:b/>
          <w:bCs/>
        </w:rPr>
      </w:pPr>
      <w:r w:rsidRPr="00C37F1E">
        <w:rPr>
          <w:b/>
          <w:bCs/>
        </w:rPr>
        <w:t>Guest Feedback Forms:</w:t>
      </w:r>
    </w:p>
    <w:p w14:paraId="4E7D4B5D" w14:textId="643BC15A" w:rsidR="00B73891" w:rsidRDefault="00B73891" w:rsidP="00693CAC">
      <w:pPr>
        <w:pStyle w:val="ListParagraph"/>
        <w:numPr>
          <w:ilvl w:val="0"/>
          <w:numId w:val="8"/>
        </w:numPr>
      </w:pPr>
      <w:r>
        <w:t xml:space="preserve">Surveys can be conducted using guest feedback forms </w:t>
      </w:r>
      <w:r w:rsidR="00C37F1E">
        <w:t>to</w:t>
      </w:r>
      <w:r>
        <w:t xml:space="preserve"> gather data regarding the guest’s perception of safety at the hotel</w:t>
      </w:r>
      <w:r w:rsidR="009A6EE5">
        <w:t xml:space="preserve"> </w:t>
      </w:r>
      <w:r w:rsidR="009A6EE5" w:rsidRPr="009A6EE5">
        <w:t>(Liu et al., 2022)</w:t>
      </w:r>
      <w:r>
        <w:t xml:space="preserve">. Some positive feedback will thus point out success and any feedback that is negative will ensure </w:t>
      </w:r>
      <w:r w:rsidR="00F87646">
        <w:t xml:space="preserve">the </w:t>
      </w:r>
      <w:r>
        <w:t>task in respective areas.</w:t>
      </w:r>
    </w:p>
    <w:p w14:paraId="3A88AD48" w14:textId="2F4CA105" w:rsidR="00B73891" w:rsidRPr="00C37F1E" w:rsidRDefault="00B73891" w:rsidP="00B73891">
      <w:pPr>
        <w:rPr>
          <w:b/>
          <w:bCs/>
        </w:rPr>
      </w:pPr>
      <w:r w:rsidRPr="00693CAC">
        <w:rPr>
          <w:b/>
          <w:bCs/>
        </w:rPr>
        <w:t>Cost</w:t>
      </w:r>
      <w:r w:rsidR="00C37F1E">
        <w:rPr>
          <w:b/>
          <w:bCs/>
        </w:rPr>
        <w:t xml:space="preserve">: </w:t>
      </w:r>
      <w:r>
        <w:t>Implementing these safety enhancements will involve an initial investment and ongoing costs:</w:t>
      </w:r>
      <w:r w:rsidR="00693CAC">
        <w:t xml:space="preserve"> </w:t>
      </w:r>
    </w:p>
    <w:p w14:paraId="3918E22B" w14:textId="51B8C690" w:rsidR="00B73891" w:rsidRPr="00693CAC" w:rsidRDefault="00B73891" w:rsidP="00B73891">
      <w:pPr>
        <w:rPr>
          <w:b/>
          <w:bCs/>
        </w:rPr>
      </w:pPr>
      <w:r w:rsidRPr="00693CAC">
        <w:rPr>
          <w:b/>
          <w:bCs/>
        </w:rPr>
        <w:t>Initial Investment:</w:t>
      </w:r>
    </w:p>
    <w:p w14:paraId="1CAC73D0" w14:textId="7F1F87B5" w:rsidR="00B73891" w:rsidRDefault="00B73891" w:rsidP="00B73891">
      <w:r>
        <w:t>The author explains that training members of staff and buying advanced diagnostic equipment will cost $30,000. This one-time cost will regard the purchase of training programs that are necessary for the students as well as the proper equipment</w:t>
      </w:r>
      <w:r w:rsidR="009A6EE5">
        <w:t xml:space="preserve"> </w:t>
      </w:r>
      <w:r w:rsidR="009A6EE5" w:rsidRPr="009A6EE5">
        <w:t>(Martínez-Martínez et al., 2021)</w:t>
      </w:r>
      <w:r>
        <w:t>.</w:t>
      </w:r>
    </w:p>
    <w:p w14:paraId="1D0A490B" w14:textId="25B2D47A" w:rsidR="00B73891" w:rsidRPr="00693CAC" w:rsidRDefault="00B73891" w:rsidP="00B73891">
      <w:pPr>
        <w:rPr>
          <w:b/>
          <w:bCs/>
        </w:rPr>
      </w:pPr>
      <w:r w:rsidRPr="00693CAC">
        <w:rPr>
          <w:b/>
          <w:bCs/>
        </w:rPr>
        <w:t>Ongoing Maintenance Costs:</w:t>
      </w:r>
    </w:p>
    <w:p w14:paraId="6DEAE976" w14:textId="3072BCBB" w:rsidR="00B73891" w:rsidRDefault="00B73891" w:rsidP="00B73891">
      <w:r>
        <w:t xml:space="preserve">Cost of transportation, staff training, regular maintenance checks and emergency drills will be </w:t>
      </w:r>
      <w:r w:rsidR="00F87646">
        <w:t>ongoing</w:t>
      </w:r>
      <w:r>
        <w:t xml:space="preserve"> with a baseline cost of $5,000 per month. This will include system maintenance, maintenance of parts that have worn out </w:t>
      </w:r>
      <w:r w:rsidR="00D06822">
        <w:t>and</w:t>
      </w:r>
      <w:r>
        <w:t xml:space="preserve"> ongoing staff education.</w:t>
      </w:r>
    </w:p>
    <w:p w14:paraId="680B4335" w14:textId="7DFFAF1D" w:rsidR="00B73891" w:rsidRDefault="00B73891" w:rsidP="00B73891">
      <w:r>
        <w:t xml:space="preserve">These safety additions can go a long way to making The Lord Nelson Hotel a safer place to </w:t>
      </w:r>
      <w:r w:rsidR="00D06822">
        <w:t>stay</w:t>
      </w:r>
      <w:r>
        <w:t xml:space="preserve"> in for everyone involved, while also boosting operational safety. Reasons for investing in these protocols are that it would reduce emergencies </w:t>
      </w:r>
      <w:r w:rsidR="00D06822">
        <w:t>and</w:t>
      </w:r>
      <w:r>
        <w:t xml:space="preserve"> improve the hotel’s safety and reliability image/brand</w:t>
      </w:r>
      <w:r w:rsidR="009A6EE5">
        <w:t xml:space="preserve"> </w:t>
      </w:r>
      <w:r w:rsidR="009A6EE5" w:rsidRPr="009A6EE5">
        <w:t>(Melián-Alzola et al., 2020a)</w:t>
      </w:r>
      <w:r>
        <w:t>.</w:t>
      </w:r>
    </w:p>
    <w:p w14:paraId="131E4576" w14:textId="15DC848F" w:rsidR="00B73891" w:rsidRDefault="00693CAC" w:rsidP="00693CAC">
      <w:pPr>
        <w:pStyle w:val="Heading2"/>
      </w:pPr>
      <w:bookmarkStart w:id="21" w:name="_Toc167202497"/>
      <w:bookmarkStart w:id="22" w:name="_Toc167241456"/>
      <w:r w:rsidRPr="00693CAC">
        <w:lastRenderedPageBreak/>
        <w:t>Improving Emergency Protocols</w:t>
      </w:r>
      <w:bookmarkEnd w:id="21"/>
      <w:bookmarkEnd w:id="22"/>
    </w:p>
    <w:p w14:paraId="43AAB6D3" w14:textId="15751423" w:rsidR="00EB25FA" w:rsidRPr="00EB25FA" w:rsidRDefault="00EB25FA" w:rsidP="00EB25FA">
      <w:pPr>
        <w:rPr>
          <w:b/>
          <w:bCs/>
        </w:rPr>
      </w:pPr>
      <w:r w:rsidRPr="00EB25FA">
        <w:rPr>
          <w:b/>
          <w:bCs/>
        </w:rPr>
        <w:t>Recommendation</w:t>
      </w:r>
      <w:r w:rsidR="00C37F1E">
        <w:rPr>
          <w:b/>
          <w:bCs/>
        </w:rPr>
        <w:t>:</w:t>
      </w:r>
    </w:p>
    <w:p w14:paraId="070E167E" w14:textId="75981659" w:rsidR="00EB25FA" w:rsidRDefault="00EB25FA" w:rsidP="00EB25FA">
      <w:r>
        <w:t>To overcome the shortfalls in emergency protocols, The Lord Nelson Hotel should establish and put in place an effective emergency plan. It should also include specific procedures for different situations, the training of staff, communication with customers, and so on.</w:t>
      </w:r>
    </w:p>
    <w:p w14:paraId="42819A11" w14:textId="4792482C" w:rsidR="00EB25FA" w:rsidRPr="00EB25FA" w:rsidRDefault="00EB25FA" w:rsidP="00EB25FA">
      <w:pPr>
        <w:rPr>
          <w:b/>
          <w:bCs/>
        </w:rPr>
      </w:pPr>
      <w:r w:rsidRPr="00EB25FA">
        <w:rPr>
          <w:b/>
          <w:bCs/>
        </w:rPr>
        <w:t>Implementation</w:t>
      </w:r>
      <w:r w:rsidR="00C37F1E">
        <w:rPr>
          <w:b/>
          <w:bCs/>
        </w:rPr>
        <w:t>:</w:t>
      </w:r>
    </w:p>
    <w:p w14:paraId="070F0E2E" w14:textId="1C9E337B" w:rsidR="00EB25FA" w:rsidRPr="00C37F1E" w:rsidRDefault="00EB25FA" w:rsidP="00C37F1E">
      <w:pPr>
        <w:rPr>
          <w:b/>
          <w:bCs/>
        </w:rPr>
      </w:pPr>
      <w:r w:rsidRPr="00C37F1E">
        <w:rPr>
          <w:b/>
          <w:bCs/>
        </w:rPr>
        <w:t>Develop a Comprehensive Plan:</w:t>
      </w:r>
    </w:p>
    <w:p w14:paraId="679F9E4D" w14:textId="37792C3B" w:rsidR="00EB25FA" w:rsidRDefault="00EB25FA" w:rsidP="00EB25FA">
      <w:pPr>
        <w:pStyle w:val="ListParagraph"/>
        <w:numPr>
          <w:ilvl w:val="0"/>
          <w:numId w:val="8"/>
        </w:numPr>
      </w:pPr>
      <w:r>
        <w:t>Work together with safety professionals to develop an action plan for emergency situations</w:t>
      </w:r>
      <w:r w:rsidR="009A6EE5">
        <w:t xml:space="preserve"> </w:t>
      </w:r>
      <w:r w:rsidR="009A6EE5" w:rsidRPr="009A6EE5">
        <w:t>(Melián-Alzola et al., 2020b)</w:t>
      </w:r>
      <w:r>
        <w:t>.</w:t>
      </w:r>
    </w:p>
    <w:p w14:paraId="7188E006" w14:textId="77777777" w:rsidR="00EB25FA" w:rsidRDefault="00EB25FA" w:rsidP="00EB25FA">
      <w:pPr>
        <w:pStyle w:val="ListParagraph"/>
        <w:numPr>
          <w:ilvl w:val="0"/>
          <w:numId w:val="8"/>
        </w:numPr>
      </w:pPr>
      <w:r>
        <w:t>The plan should address different possible situations such as evacuations and health issues.</w:t>
      </w:r>
    </w:p>
    <w:p w14:paraId="51F5C5D5" w14:textId="4C978138" w:rsidR="00EB25FA" w:rsidRPr="00C37F1E" w:rsidRDefault="00EB25FA" w:rsidP="00EB25FA">
      <w:pPr>
        <w:rPr>
          <w:b/>
          <w:bCs/>
        </w:rPr>
      </w:pPr>
      <w:r w:rsidRPr="00C37F1E">
        <w:rPr>
          <w:b/>
          <w:bCs/>
        </w:rPr>
        <w:t>Conduct Quarterly Training:</w:t>
      </w:r>
    </w:p>
    <w:p w14:paraId="2F9C4A09" w14:textId="54D8487E" w:rsidR="002941EB" w:rsidRDefault="002941EB" w:rsidP="002941EB">
      <w:pPr>
        <w:pStyle w:val="ListParagraph"/>
        <w:numPr>
          <w:ilvl w:val="0"/>
          <w:numId w:val="20"/>
        </w:numPr>
      </w:pPr>
      <w:r>
        <w:t>It should provide training for all the staff members in times of emergency that they need to refresh their memory about the emergency.</w:t>
      </w:r>
    </w:p>
    <w:p w14:paraId="09E9BA14" w14:textId="678939C1" w:rsidR="002941EB" w:rsidRPr="002941EB" w:rsidRDefault="002941EB" w:rsidP="002941EB">
      <w:pPr>
        <w:pStyle w:val="ListParagraph"/>
        <w:numPr>
          <w:ilvl w:val="0"/>
          <w:numId w:val="20"/>
        </w:numPr>
      </w:pPr>
      <w:r>
        <w:t>It might also be used to rehearse various protocols which the staff will be expected to master through the sessions.</w:t>
      </w:r>
    </w:p>
    <w:p w14:paraId="0F7BE193" w14:textId="77777777" w:rsidR="002941EB" w:rsidRPr="002941EB" w:rsidRDefault="002941EB" w:rsidP="002941EB">
      <w:pPr>
        <w:rPr>
          <w:b/>
          <w:bCs/>
        </w:rPr>
      </w:pPr>
      <w:r w:rsidRPr="002941EB">
        <w:rPr>
          <w:b/>
          <w:bCs/>
        </w:rPr>
        <w:t>Install Emergency Communication Systems:</w:t>
      </w:r>
    </w:p>
    <w:p w14:paraId="1E898897" w14:textId="2BC0B8A0" w:rsidR="002941EB" w:rsidRDefault="002941EB" w:rsidP="002941EB">
      <w:pPr>
        <w:pStyle w:val="ListParagraph"/>
        <w:numPr>
          <w:ilvl w:val="0"/>
          <w:numId w:val="23"/>
        </w:numPr>
      </w:pPr>
      <w:r>
        <w:t>Propose installation of banners in rooms and reception areas for unobtrusive conveyance of emergency information (Nazarian et al., 2017).</w:t>
      </w:r>
    </w:p>
    <w:p w14:paraId="1D49C793" w14:textId="77777777" w:rsidR="002941EB" w:rsidRPr="002941EB" w:rsidRDefault="002941EB" w:rsidP="002941EB">
      <w:pPr>
        <w:rPr>
          <w:b/>
          <w:bCs/>
        </w:rPr>
      </w:pPr>
      <w:r w:rsidRPr="002941EB">
        <w:rPr>
          <w:b/>
          <w:bCs/>
        </w:rPr>
        <w:t>Change Management:</w:t>
      </w:r>
    </w:p>
    <w:p w14:paraId="67E55460" w14:textId="2A3D85EC" w:rsidR="002941EB" w:rsidRPr="002941EB" w:rsidRDefault="002941EB" w:rsidP="002941EB">
      <w:r>
        <w:t>Introduce your staff to understand the new measures by training and educating them. They will also create a forum through which staff can pose questions and even make recommendations to ensure that they are interested in the process.</w:t>
      </w:r>
    </w:p>
    <w:p w14:paraId="647966F3" w14:textId="6297780C" w:rsidR="00C37F1E" w:rsidRDefault="00EB25FA" w:rsidP="00EB25FA">
      <w:pPr>
        <w:rPr>
          <w:b/>
          <w:bCs/>
        </w:rPr>
      </w:pPr>
      <w:r w:rsidRPr="00EB25FA">
        <w:rPr>
          <w:b/>
          <w:bCs/>
        </w:rPr>
        <w:t>Impact Measurement</w:t>
      </w:r>
      <w:r w:rsidR="00C37F1E">
        <w:rPr>
          <w:b/>
          <w:bCs/>
        </w:rPr>
        <w:t>:</w:t>
      </w:r>
    </w:p>
    <w:p w14:paraId="5253E357" w14:textId="246248AF" w:rsidR="00EB25FA" w:rsidRPr="00C37F1E" w:rsidRDefault="00EB25FA" w:rsidP="00EB25FA">
      <w:pPr>
        <w:rPr>
          <w:b/>
          <w:bCs/>
        </w:rPr>
      </w:pPr>
      <w:r>
        <w:lastRenderedPageBreak/>
        <w:t xml:space="preserve">Conduct regular drills and guest satisfaction surveys focused on safety measures </w:t>
      </w:r>
      <w:r w:rsidR="00C37F1E">
        <w:t>to</w:t>
      </w:r>
      <w:r>
        <w:t xml:space="preserve"> assess the effectiveness of the emergency response plan</w:t>
      </w:r>
      <w:r w:rsidR="009A6EE5">
        <w:t xml:space="preserve"> </w:t>
      </w:r>
      <w:r w:rsidR="009A6EE5" w:rsidRPr="009A6EE5">
        <w:t>(Nicoli &amp; Papadopoulou, 2017)</w:t>
      </w:r>
      <w:r>
        <w:t>. These evaluations will allow for the identification of any performance gaps.</w:t>
      </w:r>
    </w:p>
    <w:p w14:paraId="78E2B97B" w14:textId="1F50BA4A" w:rsidR="00693CAC" w:rsidRPr="00C37F1E" w:rsidRDefault="00EB25FA" w:rsidP="00EB25FA">
      <w:pPr>
        <w:rPr>
          <w:b/>
          <w:bCs/>
        </w:rPr>
      </w:pPr>
      <w:r w:rsidRPr="00EB25FA">
        <w:rPr>
          <w:b/>
          <w:bCs/>
        </w:rPr>
        <w:t>Cost</w:t>
      </w:r>
      <w:r w:rsidR="00C37F1E">
        <w:rPr>
          <w:b/>
          <w:bCs/>
        </w:rPr>
        <w:t xml:space="preserve">: </w:t>
      </w:r>
      <w:r>
        <w:t xml:space="preserve">The development of the emergency plan and initial training is estimated to cost $15,000 and quarterly training </w:t>
      </w:r>
      <w:r w:rsidR="00F87646">
        <w:t xml:space="preserve">is </w:t>
      </w:r>
      <w:r>
        <w:t>$2,500. This investment is crucial for guaranteeing guest and staff safety and for protecting the hotel’s image.</w:t>
      </w:r>
    </w:p>
    <w:p w14:paraId="76C0010B" w14:textId="77777777" w:rsidR="00EB25FA" w:rsidRDefault="00EB25FA" w:rsidP="00EB25FA">
      <w:pPr>
        <w:pStyle w:val="Heading2"/>
      </w:pPr>
      <w:bookmarkStart w:id="23" w:name="_Toc167202498"/>
      <w:bookmarkStart w:id="24" w:name="_Toc167241457"/>
      <w:r>
        <w:t>Strengthening Communication Channels</w:t>
      </w:r>
      <w:bookmarkEnd w:id="23"/>
      <w:bookmarkEnd w:id="24"/>
    </w:p>
    <w:p w14:paraId="3EF4F929" w14:textId="77777777" w:rsidR="00EB25FA" w:rsidRPr="00EB25FA" w:rsidRDefault="00EB25FA" w:rsidP="00EB25FA">
      <w:pPr>
        <w:rPr>
          <w:b/>
          <w:bCs/>
        </w:rPr>
      </w:pPr>
      <w:r w:rsidRPr="00EB25FA">
        <w:rPr>
          <w:b/>
          <w:bCs/>
        </w:rPr>
        <w:t>Recommendation:</w:t>
      </w:r>
    </w:p>
    <w:p w14:paraId="1AE0CC97" w14:textId="6CD2CFB7" w:rsidR="00EB25FA" w:rsidRDefault="00EB25FA" w:rsidP="00EB25FA">
      <w:r>
        <w:t xml:space="preserve">Improving channels of communication </w:t>
      </w:r>
      <w:r w:rsidR="00F87646">
        <w:t>within</w:t>
      </w:r>
      <w:r>
        <w:t xml:space="preserve"> the organi</w:t>
      </w:r>
      <w:r w:rsidR="009A6EE5">
        <w:t>s</w:t>
      </w:r>
      <w:r>
        <w:t>ation and with the outside world is also very important</w:t>
      </w:r>
      <w:r w:rsidR="009A6EE5">
        <w:t xml:space="preserve"> </w:t>
      </w:r>
      <w:r w:rsidR="009A6EE5" w:rsidRPr="009A6EE5">
        <w:t>(Nicolini &amp; Monteiro, 2017)</w:t>
      </w:r>
      <w:r>
        <w:t xml:space="preserve">. This includes the development of a communication system among </w:t>
      </w:r>
      <w:r w:rsidR="00F87646">
        <w:t>staff</w:t>
      </w:r>
      <w:r>
        <w:t xml:space="preserve"> that works well within the institution. The internal preparation includes the collection and dissemination of timely and accurate information to the guests during any event.</w:t>
      </w:r>
    </w:p>
    <w:p w14:paraId="7D2F5FC5" w14:textId="1D79F298" w:rsidR="00EB25FA" w:rsidRPr="00EB25FA" w:rsidRDefault="00EB25FA" w:rsidP="00EB25FA">
      <w:pPr>
        <w:rPr>
          <w:b/>
          <w:bCs/>
        </w:rPr>
      </w:pPr>
      <w:r w:rsidRPr="00EB25FA">
        <w:rPr>
          <w:b/>
          <w:bCs/>
        </w:rPr>
        <w:t>Implementation:</w:t>
      </w:r>
    </w:p>
    <w:p w14:paraId="554D3120" w14:textId="77777777" w:rsidR="00EB25FA" w:rsidRDefault="00EB25FA" w:rsidP="00EB25FA">
      <w:pPr>
        <w:pStyle w:val="ListParagraph"/>
        <w:numPr>
          <w:ilvl w:val="0"/>
          <w:numId w:val="10"/>
        </w:numPr>
      </w:pPr>
      <w:r>
        <w:t>Else implement an internal messaging system for staff.</w:t>
      </w:r>
    </w:p>
    <w:p w14:paraId="0D627683" w14:textId="77777777" w:rsidR="00EB25FA" w:rsidRDefault="00EB25FA" w:rsidP="00EB25FA">
      <w:pPr>
        <w:pStyle w:val="ListParagraph"/>
        <w:numPr>
          <w:ilvl w:val="0"/>
          <w:numId w:val="10"/>
        </w:numPr>
      </w:pPr>
      <w:r>
        <w:t>Figure out a way for guests to communicate with the hotel and get updates with their phones during emergencies.</w:t>
      </w:r>
    </w:p>
    <w:p w14:paraId="156949EC" w14:textId="6067B1F6" w:rsidR="00EB25FA" w:rsidRDefault="00EB25FA" w:rsidP="00EB25FA">
      <w:pPr>
        <w:pStyle w:val="ListParagraph"/>
        <w:numPr>
          <w:ilvl w:val="0"/>
          <w:numId w:val="10"/>
        </w:numPr>
      </w:pPr>
      <w:r>
        <w:t xml:space="preserve">It is also important to train staff </w:t>
      </w:r>
      <w:r w:rsidR="00D06822">
        <w:t>in</w:t>
      </w:r>
      <w:r>
        <w:t xml:space="preserve"> the need to use appropriate communication during crises.</w:t>
      </w:r>
    </w:p>
    <w:p w14:paraId="03459D68" w14:textId="77777777" w:rsidR="00EB25FA" w:rsidRPr="00EB25FA" w:rsidRDefault="00EB25FA" w:rsidP="00EB25FA">
      <w:pPr>
        <w:rPr>
          <w:b/>
          <w:bCs/>
        </w:rPr>
      </w:pPr>
      <w:r w:rsidRPr="00EB25FA">
        <w:rPr>
          <w:b/>
          <w:bCs/>
        </w:rPr>
        <w:t>Change Management:</w:t>
      </w:r>
    </w:p>
    <w:p w14:paraId="420F10C7" w14:textId="391C5D04" w:rsidR="00EB25FA" w:rsidRDefault="00EB25FA" w:rsidP="00EB25FA">
      <w:r>
        <w:t>Memo messages and announcements will be sent out to staff to remind them of the new communication tools</w:t>
      </w:r>
      <w:r w:rsidR="009A6EE5">
        <w:t xml:space="preserve"> </w:t>
      </w:r>
      <w:r w:rsidR="009A6EE5" w:rsidRPr="009A6EE5">
        <w:t>(Nieves &amp; Segarra-</w:t>
      </w:r>
      <w:proofErr w:type="spellStart"/>
      <w:r w:rsidR="009A6EE5" w:rsidRPr="009A6EE5">
        <w:t>Ciprés</w:t>
      </w:r>
      <w:proofErr w:type="spellEnd"/>
      <w:r w:rsidR="009A6EE5" w:rsidRPr="009A6EE5">
        <w:t>, 2015)</w:t>
      </w:r>
      <w:r>
        <w:t xml:space="preserve">. All the information about the guest will </w:t>
      </w:r>
      <w:r w:rsidR="00F87646">
        <w:t>be</w:t>
      </w:r>
      <w:r>
        <w:t xml:space="preserve"> through the app and by providing information materials in the rooms.</w:t>
      </w:r>
    </w:p>
    <w:p w14:paraId="5703851F" w14:textId="77777777" w:rsidR="00EB25FA" w:rsidRPr="00EB25FA" w:rsidRDefault="00EB25FA" w:rsidP="00EB25FA">
      <w:pPr>
        <w:rPr>
          <w:b/>
          <w:bCs/>
        </w:rPr>
      </w:pPr>
      <w:r w:rsidRPr="00EB25FA">
        <w:rPr>
          <w:b/>
          <w:bCs/>
        </w:rPr>
        <w:t>Impact Measurement:</w:t>
      </w:r>
    </w:p>
    <w:p w14:paraId="3295C073" w14:textId="6BB0A16D" w:rsidR="00EB25FA" w:rsidRDefault="00EB25FA" w:rsidP="00EB25FA">
      <w:r>
        <w:t xml:space="preserve">Overall </w:t>
      </w:r>
      <w:r w:rsidR="00D06822">
        <w:t>outcomes,</w:t>
      </w:r>
      <w:r>
        <w:t xml:space="preserve"> including improvements in communication channels will be evaluated through the lapse of time staff takes to report the drill and guests’ reactions </w:t>
      </w:r>
      <w:r w:rsidR="00F87646">
        <w:t>to</w:t>
      </w:r>
      <w:r>
        <w:t xml:space="preserve"> the improved communication application.</w:t>
      </w:r>
    </w:p>
    <w:p w14:paraId="0B5B875A" w14:textId="17497A76" w:rsidR="00B73891" w:rsidRPr="00C37F1E" w:rsidRDefault="00EB25FA" w:rsidP="00EB25FA">
      <w:pPr>
        <w:rPr>
          <w:b/>
          <w:bCs/>
        </w:rPr>
      </w:pPr>
      <w:r w:rsidRPr="00EB25FA">
        <w:rPr>
          <w:b/>
          <w:bCs/>
        </w:rPr>
        <w:lastRenderedPageBreak/>
        <w:t>Cost:</w:t>
      </w:r>
      <w:r w:rsidR="00C37F1E">
        <w:rPr>
          <w:b/>
          <w:bCs/>
        </w:rPr>
        <w:t xml:space="preserve"> </w:t>
      </w:r>
      <w:r>
        <w:t xml:space="preserve">The cost of the first development for the app and </w:t>
      </w:r>
      <w:r w:rsidR="009A6EE5">
        <w:t>setting</w:t>
      </w:r>
      <w:r>
        <w:t xml:space="preserve"> up of the messaging system is expected to be $20,000, including $5,000 for annual maintenance</w:t>
      </w:r>
      <w:r w:rsidR="009A6EE5">
        <w:t xml:space="preserve"> </w:t>
      </w:r>
      <w:r w:rsidR="009A6EE5" w:rsidRPr="009A6EE5">
        <w:t>(Papaioannou et al., 2018)</w:t>
      </w:r>
      <w:r>
        <w:t>.</w:t>
      </w:r>
    </w:p>
    <w:p w14:paraId="27308CA7" w14:textId="2876641D" w:rsidR="00EB25FA" w:rsidRDefault="00EB25FA" w:rsidP="00EB25FA">
      <w:pPr>
        <w:pStyle w:val="Heading2"/>
      </w:pPr>
      <w:bookmarkStart w:id="25" w:name="_Toc167202499"/>
      <w:bookmarkStart w:id="26" w:name="_Toc167241458"/>
      <w:r>
        <w:t>Leveraging Positive Guest Experiences</w:t>
      </w:r>
      <w:bookmarkEnd w:id="25"/>
      <w:bookmarkEnd w:id="26"/>
    </w:p>
    <w:p w14:paraId="27B397DE" w14:textId="438C8535" w:rsidR="00EB25FA" w:rsidRPr="00EB25FA" w:rsidRDefault="00EB25FA" w:rsidP="00EB25FA">
      <w:pPr>
        <w:rPr>
          <w:b/>
          <w:bCs/>
        </w:rPr>
      </w:pPr>
      <w:r w:rsidRPr="00EB25FA">
        <w:rPr>
          <w:b/>
          <w:bCs/>
        </w:rPr>
        <w:t>Recommendation:</w:t>
      </w:r>
    </w:p>
    <w:p w14:paraId="77E13A5F" w14:textId="49AF0444" w:rsidR="00EB25FA" w:rsidRDefault="00EB25FA" w:rsidP="00EB25FA">
      <w:r>
        <w:t xml:space="preserve">Even though it has recorded </w:t>
      </w:r>
      <w:r w:rsidR="009A6EE5">
        <w:t>several</w:t>
      </w:r>
      <w:r>
        <w:t xml:space="preserve"> complaints, The Lord Nelson Hotel is a </w:t>
      </w:r>
      <w:r w:rsidR="00D06822">
        <w:t>hotel</w:t>
      </w:r>
      <w:r>
        <w:t xml:space="preserve"> with a lot of positive factors ranging from being a historical site to offering high-quality services. It is therefore prudent for any hotel to tap this positive aspect to resurrect its reputation through emphasis on customer satisfaction and personali</w:t>
      </w:r>
      <w:r w:rsidR="009A6EE5">
        <w:t>s</w:t>
      </w:r>
      <w:r>
        <w:t>ation</w:t>
      </w:r>
      <w:r w:rsidR="009A6EE5">
        <w:t xml:space="preserve"> </w:t>
      </w:r>
      <w:r w:rsidR="009A6EE5" w:rsidRPr="009A6EE5">
        <w:t>(Post &amp; Altman, 2017)</w:t>
      </w:r>
      <w:r>
        <w:t>.</w:t>
      </w:r>
    </w:p>
    <w:p w14:paraId="4CABF408" w14:textId="29935AE7" w:rsidR="00EB25FA" w:rsidRPr="00EB25FA" w:rsidRDefault="00EB25FA" w:rsidP="00EB25FA">
      <w:pPr>
        <w:rPr>
          <w:b/>
          <w:bCs/>
        </w:rPr>
      </w:pPr>
      <w:r w:rsidRPr="00EB25FA">
        <w:rPr>
          <w:b/>
          <w:bCs/>
        </w:rPr>
        <w:t>Implementation:</w:t>
      </w:r>
    </w:p>
    <w:p w14:paraId="36356C71" w14:textId="16536168" w:rsidR="00EB25FA" w:rsidRDefault="00EB25FA" w:rsidP="00EB25FA">
      <w:pPr>
        <w:pStyle w:val="ListParagraph"/>
        <w:numPr>
          <w:ilvl w:val="0"/>
          <w:numId w:val="11"/>
        </w:numPr>
      </w:pPr>
      <w:r>
        <w:t>Come up with marketing strategies and roughs that focus on the hotel’s history and peculiarities.</w:t>
      </w:r>
    </w:p>
    <w:p w14:paraId="722E153A" w14:textId="03033270" w:rsidR="00EB25FA" w:rsidRDefault="00EB25FA" w:rsidP="00EB25FA">
      <w:pPr>
        <w:pStyle w:val="ListParagraph"/>
        <w:numPr>
          <w:ilvl w:val="0"/>
          <w:numId w:val="11"/>
        </w:numPr>
      </w:pPr>
      <w:r>
        <w:t>Furthermore, it would be necessary to use a loyalty programme to attract customers to return to the restaurant.</w:t>
      </w:r>
    </w:p>
    <w:p w14:paraId="0D210B1E" w14:textId="3E4ED677" w:rsidR="00EB25FA" w:rsidRDefault="00EB25FA" w:rsidP="00EB25FA">
      <w:pPr>
        <w:pStyle w:val="ListParagraph"/>
        <w:numPr>
          <w:ilvl w:val="0"/>
          <w:numId w:val="11"/>
        </w:numPr>
      </w:pPr>
      <w:r>
        <w:t xml:space="preserve">Assist guests in </w:t>
      </w:r>
      <w:proofErr w:type="spellStart"/>
      <w:r>
        <w:t>customi</w:t>
      </w:r>
      <w:r w:rsidR="009A6EE5">
        <w:t>s</w:t>
      </w:r>
      <w:r>
        <w:t>ing</w:t>
      </w:r>
      <w:proofErr w:type="spellEnd"/>
      <w:r>
        <w:t xml:space="preserve"> their visit to the city via guided city tours and providing information regarding historical places.</w:t>
      </w:r>
    </w:p>
    <w:p w14:paraId="323CFC7E" w14:textId="430ACB1D" w:rsidR="00EB25FA" w:rsidRPr="00EB25FA" w:rsidRDefault="00EB25FA" w:rsidP="00EB25FA">
      <w:pPr>
        <w:rPr>
          <w:b/>
          <w:bCs/>
        </w:rPr>
      </w:pPr>
      <w:r w:rsidRPr="00EB25FA">
        <w:rPr>
          <w:b/>
          <w:bCs/>
        </w:rPr>
        <w:t>Change Management:</w:t>
      </w:r>
    </w:p>
    <w:p w14:paraId="3F6F1B6B" w14:textId="68F55A16" w:rsidR="00EB25FA" w:rsidRDefault="00EB25FA" w:rsidP="00EB25FA">
      <w:r>
        <w:t xml:space="preserve">Employees will know how to give and implement the special needs </w:t>
      </w:r>
      <w:r w:rsidR="00F87646">
        <w:t>of</w:t>
      </w:r>
      <w:r>
        <w:t xml:space="preserve"> the customer as well as the values of the hotel. The marketing department will develop tailor-made campaigns that will encourage new and old customers to visit the hotel</w:t>
      </w:r>
      <w:r w:rsidR="009A6EE5">
        <w:t xml:space="preserve"> </w:t>
      </w:r>
      <w:r w:rsidR="009A6EE5" w:rsidRPr="009A6EE5">
        <w:t>(Puteh et al., 2016)</w:t>
      </w:r>
      <w:r>
        <w:t>.</w:t>
      </w:r>
    </w:p>
    <w:p w14:paraId="374C5113" w14:textId="3671E4CB" w:rsidR="00EB25FA" w:rsidRPr="00EB25FA" w:rsidRDefault="00EB25FA" w:rsidP="00EB25FA">
      <w:pPr>
        <w:rPr>
          <w:b/>
          <w:bCs/>
        </w:rPr>
      </w:pPr>
      <w:r w:rsidRPr="00EB25FA">
        <w:rPr>
          <w:b/>
          <w:bCs/>
        </w:rPr>
        <w:t>Impact Measurement:</w:t>
      </w:r>
    </w:p>
    <w:p w14:paraId="1C224E63" w14:textId="3A313EF9" w:rsidR="00EB25FA" w:rsidRDefault="00EB25FA" w:rsidP="00EB25FA">
      <w:r>
        <w:t xml:space="preserve">These developments will be achieved in terms of </w:t>
      </w:r>
      <w:r w:rsidR="009A6EE5">
        <w:t xml:space="preserve">the </w:t>
      </w:r>
      <w:r>
        <w:t>effectiveness of the initiatives by checking booking rates, online reviews, and rate of enrolments in the loyalty program</w:t>
      </w:r>
      <w:r w:rsidR="009A6EE5">
        <w:t xml:space="preserve"> </w:t>
      </w:r>
      <w:r w:rsidR="009A6EE5" w:rsidRPr="009A6EE5">
        <w:t>(Robinson et al., 2016)</w:t>
      </w:r>
      <w:r>
        <w:t>.</w:t>
      </w:r>
    </w:p>
    <w:p w14:paraId="5164461C" w14:textId="0A3035D7" w:rsidR="00B73891" w:rsidRPr="00C37F1E" w:rsidRDefault="00EB25FA" w:rsidP="00EB25FA">
      <w:pPr>
        <w:rPr>
          <w:b/>
          <w:bCs/>
        </w:rPr>
      </w:pPr>
      <w:r w:rsidRPr="00EB25FA">
        <w:rPr>
          <w:b/>
          <w:bCs/>
        </w:rPr>
        <w:t>Cost:</w:t>
      </w:r>
      <w:r w:rsidR="00C37F1E">
        <w:rPr>
          <w:b/>
          <w:bCs/>
        </w:rPr>
        <w:t xml:space="preserve"> </w:t>
      </w:r>
      <w:r>
        <w:t>The initial cost of the marketing campaign and the establishment of the establishment of the loyalty program is budgeted to $25,000 per year while the annual cost for upkeeping the marketing and the loyalty program is expected to be $10,000.</w:t>
      </w:r>
    </w:p>
    <w:p w14:paraId="0797327A" w14:textId="33F239FE" w:rsidR="00C7045F" w:rsidRDefault="00C7045F" w:rsidP="00C7045F">
      <w:pPr>
        <w:pStyle w:val="Heading2"/>
      </w:pPr>
      <w:bookmarkStart w:id="27" w:name="_Toc167202500"/>
      <w:bookmarkStart w:id="28" w:name="_Toc167241459"/>
      <w:r>
        <w:lastRenderedPageBreak/>
        <w:t>Addressing Negative Publicity</w:t>
      </w:r>
      <w:bookmarkEnd w:id="27"/>
      <w:bookmarkEnd w:id="28"/>
    </w:p>
    <w:p w14:paraId="7390C64B" w14:textId="104B7331" w:rsidR="00C7045F" w:rsidRPr="00C7045F" w:rsidRDefault="00C7045F" w:rsidP="00C7045F">
      <w:pPr>
        <w:rPr>
          <w:b/>
          <w:bCs/>
        </w:rPr>
      </w:pPr>
      <w:r w:rsidRPr="00C7045F">
        <w:rPr>
          <w:b/>
          <w:bCs/>
        </w:rPr>
        <w:t>Recommendation:</w:t>
      </w:r>
    </w:p>
    <w:p w14:paraId="141429CE" w14:textId="5E6C3403" w:rsidR="00C7045F" w:rsidRDefault="00C7045F" w:rsidP="00C7045F">
      <w:r>
        <w:t xml:space="preserve">The recent incident has exposed the company to a lot of public </w:t>
      </w:r>
      <w:r w:rsidR="00C37F1E">
        <w:t>outcries</w:t>
      </w:r>
      <w:r>
        <w:t xml:space="preserve"> </w:t>
      </w:r>
      <w:r w:rsidR="00D06822">
        <w:t>because of</w:t>
      </w:r>
      <w:r>
        <w:t xml:space="preserve"> negligence by the hotel; to counter this, the hotel should embark on public relations strategies that would offset the effects of the exposure. This includes timely communicating the safety improvement measures it undertakes and </w:t>
      </w:r>
      <w:proofErr w:type="spellStart"/>
      <w:r>
        <w:t>publici</w:t>
      </w:r>
      <w:r w:rsidR="009A6EE5">
        <w:t>s</w:t>
      </w:r>
      <w:r>
        <w:t>ing</w:t>
      </w:r>
      <w:proofErr w:type="spellEnd"/>
      <w:r>
        <w:t xml:space="preserve"> good news about the hotel in the media</w:t>
      </w:r>
      <w:r w:rsidR="009A6EE5">
        <w:t xml:space="preserve"> </w:t>
      </w:r>
      <w:r w:rsidR="009A6EE5" w:rsidRPr="009A6EE5">
        <w:t>(Ryan, 2015)</w:t>
      </w:r>
      <w:r>
        <w:t>.</w:t>
      </w:r>
    </w:p>
    <w:p w14:paraId="653C1EAF" w14:textId="72B90EFF" w:rsidR="00C7045F" w:rsidRPr="00C7045F" w:rsidRDefault="00C7045F" w:rsidP="00C7045F">
      <w:pPr>
        <w:rPr>
          <w:b/>
          <w:bCs/>
        </w:rPr>
      </w:pPr>
      <w:r w:rsidRPr="00C7045F">
        <w:rPr>
          <w:b/>
          <w:bCs/>
        </w:rPr>
        <w:t xml:space="preserve"> Implementation:</w:t>
      </w:r>
    </w:p>
    <w:p w14:paraId="0871070B" w14:textId="5761835A" w:rsidR="00C7045F" w:rsidRDefault="00C7045F" w:rsidP="00C7045F">
      <w:pPr>
        <w:pStyle w:val="ListParagraph"/>
        <w:numPr>
          <w:ilvl w:val="0"/>
          <w:numId w:val="12"/>
        </w:numPr>
      </w:pPr>
      <w:r>
        <w:t xml:space="preserve">If </w:t>
      </w:r>
      <w:r w:rsidR="00C37F1E">
        <w:t>the</w:t>
      </w:r>
      <w:r>
        <w:t xml:space="preserve"> incident has occurred, issue a release stating how </w:t>
      </w:r>
      <w:r w:rsidR="009A6EE5">
        <w:t>it</w:t>
      </w:r>
      <w:r>
        <w:t xml:space="preserve"> ha</w:t>
      </w:r>
      <w:r w:rsidR="009A6EE5">
        <w:t>s</w:t>
      </w:r>
      <w:r>
        <w:t xml:space="preserve"> changed since then.</w:t>
      </w:r>
    </w:p>
    <w:p w14:paraId="5A52A033" w14:textId="29008BA8" w:rsidR="00C7045F" w:rsidRDefault="00C7045F" w:rsidP="00C7045F">
      <w:pPr>
        <w:pStyle w:val="ListParagraph"/>
        <w:numPr>
          <w:ilvl w:val="0"/>
          <w:numId w:val="12"/>
        </w:numPr>
      </w:pPr>
      <w:r>
        <w:t>Contact local media channels and pitch to them the positive news and guest stories that the hotel has to offer.</w:t>
      </w:r>
    </w:p>
    <w:p w14:paraId="498AB370" w14:textId="22D4C04B" w:rsidR="00C7045F" w:rsidRDefault="00C7045F" w:rsidP="00C7045F">
      <w:pPr>
        <w:pStyle w:val="ListParagraph"/>
        <w:numPr>
          <w:ilvl w:val="0"/>
          <w:numId w:val="12"/>
        </w:numPr>
      </w:pPr>
      <w:r>
        <w:t xml:space="preserve">Create profiles </w:t>
      </w:r>
      <w:r w:rsidR="00F87646">
        <w:t>on</w:t>
      </w:r>
      <w:r>
        <w:t xml:space="preserve"> social media websites to enable direct communication with the public and explain any emerging issues.</w:t>
      </w:r>
    </w:p>
    <w:p w14:paraId="0C6BACCE" w14:textId="2F2B67E3" w:rsidR="00C7045F" w:rsidRPr="00C7045F" w:rsidRDefault="00C7045F" w:rsidP="00C7045F">
      <w:pPr>
        <w:rPr>
          <w:b/>
          <w:bCs/>
        </w:rPr>
      </w:pPr>
      <w:r w:rsidRPr="00C7045F">
        <w:rPr>
          <w:b/>
          <w:bCs/>
        </w:rPr>
        <w:t>Change Management:</w:t>
      </w:r>
    </w:p>
    <w:p w14:paraId="1811F96F" w14:textId="3C59A260" w:rsidR="00C7045F" w:rsidRDefault="00C7045F" w:rsidP="00C7045F">
      <w:r>
        <w:t xml:space="preserve">The PR team will be trained </w:t>
      </w:r>
      <w:r w:rsidR="00F87646">
        <w:t>in</w:t>
      </w:r>
      <w:r>
        <w:t xml:space="preserve"> predicting and preventing a crisis in the media. Progress and success stories will be discussed with the public</w:t>
      </w:r>
      <w:r w:rsidR="009A6EE5">
        <w:t xml:space="preserve"> </w:t>
      </w:r>
      <w:r w:rsidR="009A6EE5" w:rsidRPr="009A6EE5">
        <w:t>(Saito et al., 2016)</w:t>
      </w:r>
      <w:r>
        <w:t>.</w:t>
      </w:r>
    </w:p>
    <w:p w14:paraId="419C8090" w14:textId="19F50E4B" w:rsidR="00C7045F" w:rsidRPr="00C7045F" w:rsidRDefault="00C7045F" w:rsidP="00C7045F">
      <w:pPr>
        <w:rPr>
          <w:b/>
          <w:bCs/>
        </w:rPr>
      </w:pPr>
      <w:r w:rsidRPr="00C7045F">
        <w:rPr>
          <w:b/>
          <w:bCs/>
        </w:rPr>
        <w:t>Impact Measurement:</w:t>
      </w:r>
    </w:p>
    <w:p w14:paraId="4CCDC133" w14:textId="18FD7A1E" w:rsidR="00C7045F" w:rsidRDefault="00C7045F" w:rsidP="00C7045F">
      <w:r>
        <w:t xml:space="preserve">PR strategies and their impact will be assessed via media attention and participation </w:t>
      </w:r>
      <w:r w:rsidR="00F87646">
        <w:t>logs</w:t>
      </w:r>
      <w:r>
        <w:t xml:space="preserve"> and social media metrics</w:t>
      </w:r>
      <w:r w:rsidR="009A6EE5">
        <w:t xml:space="preserve"> </w:t>
      </w:r>
      <w:r w:rsidR="009A6EE5" w:rsidRPr="009A6EE5">
        <w:t>(Schönherr et al., 2023)</w:t>
      </w:r>
      <w:r>
        <w:t>.</w:t>
      </w:r>
    </w:p>
    <w:p w14:paraId="794C6754" w14:textId="65320885" w:rsidR="00EB25FA" w:rsidRPr="00C37F1E" w:rsidRDefault="00C7045F" w:rsidP="00C7045F">
      <w:pPr>
        <w:rPr>
          <w:b/>
          <w:bCs/>
        </w:rPr>
      </w:pPr>
      <w:r w:rsidRPr="00C7045F">
        <w:rPr>
          <w:b/>
          <w:bCs/>
        </w:rPr>
        <w:t>Cost:</w:t>
      </w:r>
      <w:r w:rsidR="00C37F1E">
        <w:rPr>
          <w:b/>
          <w:bCs/>
        </w:rPr>
        <w:t xml:space="preserve"> </w:t>
      </w:r>
      <w:r>
        <w:t xml:space="preserve">For the initial PR campaign and any follow-up engagements like media </w:t>
      </w:r>
      <w:r w:rsidR="00F87646">
        <w:t>appearances</w:t>
      </w:r>
      <w:r>
        <w:t xml:space="preserve"> it is projected that it will cost $15,000 while for continued support every quarter will then cost $5,000.</w:t>
      </w:r>
    </w:p>
    <w:p w14:paraId="0EE285C7" w14:textId="1F517B88" w:rsidR="00B73891" w:rsidRDefault="00C7045F" w:rsidP="00C7045F">
      <w:pPr>
        <w:pStyle w:val="Heading2"/>
      </w:pPr>
      <w:bookmarkStart w:id="29" w:name="_Toc167202501"/>
      <w:bookmarkStart w:id="30" w:name="_Toc167241460"/>
      <w:r w:rsidRPr="00C7045F">
        <w:t>Potential Benefits</w:t>
      </w:r>
      <w:bookmarkEnd w:id="29"/>
      <w:bookmarkEnd w:id="30"/>
    </w:p>
    <w:p w14:paraId="2332E276" w14:textId="59F93CCD" w:rsidR="00B73891" w:rsidRDefault="00C7045F" w:rsidP="00B73891">
      <w:r>
        <w:t>This is why implementing the suggested safety and emergency procedures will have a tremendous positive impact on The Lord Nelson Hotel’s management, its safety, and the guests’ experience. By improving maintenance systems and emergency management, the hotel will be able to send the right message to the customers about their safety, hence developing a trusting relationship with the customers</w:t>
      </w:r>
      <w:r w:rsidR="009A6EE5">
        <w:t xml:space="preserve"> </w:t>
      </w:r>
      <w:r w:rsidR="009A6EE5" w:rsidRPr="009A6EE5">
        <w:t>(Tang et al., 2017)</w:t>
      </w:r>
      <w:r>
        <w:t xml:space="preserve">. Enhanced safety and security systems will </w:t>
      </w:r>
      <w:r>
        <w:lastRenderedPageBreak/>
        <w:t xml:space="preserve">ensure that there are fewer accidents and other negative experiences on the property which means that there will be </w:t>
      </w:r>
      <w:r w:rsidR="00F87646">
        <w:t>fewer</w:t>
      </w:r>
      <w:r>
        <w:t xml:space="preserve"> negative word of mouth reviews and referrals. The added communication channels will facilitate communication </w:t>
      </w:r>
      <w:r w:rsidR="00F87646">
        <w:t>tools</w:t>
      </w:r>
      <w:r>
        <w:t xml:space="preserve"> which will make the overall work easier when dealing with any crisis. It is always a good idea to train the staff hands-on and teach them how to handle emergency situations because any expertise will minimi</w:t>
      </w:r>
      <w:r w:rsidR="009A6EE5">
        <w:t>s</w:t>
      </w:r>
      <w:r>
        <w:t xml:space="preserve">e the effects of the incident. These efforts will also boost employee morale and increase confidence that employees have </w:t>
      </w:r>
      <w:r w:rsidR="00C37F1E">
        <w:t>in</w:t>
      </w:r>
      <w:r>
        <w:t xml:space="preserve"> managing crises. Also, developing the positive experiences that the guests have and </w:t>
      </w:r>
      <w:r w:rsidR="00F87646">
        <w:t>utilising</w:t>
      </w:r>
      <w:r>
        <w:t xml:space="preserve"> them as proactive public </w:t>
      </w:r>
      <w:r w:rsidR="00F87646">
        <w:t>relations-building</w:t>
      </w:r>
      <w:r>
        <w:t xml:space="preserve"> initiatives will ensure that the hotel gains back its glory and becomes more useful to society. </w:t>
      </w:r>
      <w:r w:rsidR="00F628AA">
        <w:t>Promoting</w:t>
      </w:r>
      <w:r>
        <w:t xml:space="preserve"> the new safety features in marketing initiatives might entice safety-conscious </w:t>
      </w:r>
      <w:r w:rsidR="00C37F1E">
        <w:t>tourists,</w:t>
      </w:r>
      <w:r>
        <w:t xml:space="preserve"> hence boosting occupancy </w:t>
      </w:r>
      <w:r w:rsidR="00F87646">
        <w:t>levels</w:t>
      </w:r>
      <w:r>
        <w:t xml:space="preserve"> and or sales</w:t>
      </w:r>
      <w:r w:rsidR="009A6EE5">
        <w:t xml:space="preserve"> </w:t>
      </w:r>
      <w:r w:rsidR="009A6EE5" w:rsidRPr="009A6EE5">
        <w:t>(Van Sprang &amp; Drion, 2020)</w:t>
      </w:r>
      <w:r>
        <w:t>. The cost of implementing these recommendations and the initial capital expenditure for training equipment upgrades and emergency communication systems are affordable and commensurate to a hotel of the above dimension. The Lord Nelson Hotel will continue to experience growth and profitability due to the outweighing effects of increased safety, improved operations, and positive repute. These measures will not only assist the hotel in becoming recogni</w:t>
      </w:r>
      <w:r w:rsidR="009A6EE5">
        <w:t>s</w:t>
      </w:r>
      <w:r>
        <w:t xml:space="preserve">ed as a safe environment but also as one of the </w:t>
      </w:r>
      <w:r w:rsidR="00F87646">
        <w:t>best-organi</w:t>
      </w:r>
      <w:r w:rsidR="009A6EE5">
        <w:t>s</w:t>
      </w:r>
      <w:r w:rsidR="00F87646">
        <w:t>ed</w:t>
      </w:r>
      <w:r>
        <w:t xml:space="preserve"> hotels, which will help sustain market share in the future.</w:t>
      </w:r>
    </w:p>
    <w:p w14:paraId="37FEE679" w14:textId="5531B311" w:rsidR="00C7045F" w:rsidRDefault="00C7045F" w:rsidP="00B73891">
      <w:r w:rsidRPr="00C7045F">
        <w:t xml:space="preserve">Providing such targeted recommendations and strong change management that specifically addresses the issues will be key to the revival of The Lord Nelson Hotel after the recent incident and to ensure it does not repeat again. Safety improvements, better evacuation plans, enhanced communication systems, harnessing positive customer feedback, </w:t>
      </w:r>
      <w:r w:rsidR="00F87646">
        <w:t xml:space="preserve">and </w:t>
      </w:r>
      <w:r w:rsidRPr="00C7045F">
        <w:t xml:space="preserve">investing in pro-active public relations may be of use in risk management and in preventing the hotel from suffering from the recent incident of fire </w:t>
      </w:r>
      <w:proofErr w:type="gramStart"/>
      <w:r w:rsidRPr="00C7045F">
        <w:t>in particular and</w:t>
      </w:r>
      <w:proofErr w:type="gramEnd"/>
      <w:r w:rsidRPr="00C7045F">
        <w:t xml:space="preserve"> in future as well</w:t>
      </w:r>
      <w:r w:rsidR="009A6EE5">
        <w:t xml:space="preserve"> </w:t>
      </w:r>
      <w:r w:rsidR="009A6EE5" w:rsidRPr="009A6EE5">
        <w:t>(Vigolo et al., 2016)</w:t>
      </w:r>
      <w:r w:rsidRPr="00C7045F">
        <w:t>.</w:t>
      </w:r>
    </w:p>
    <w:p w14:paraId="72268110" w14:textId="5CB2DEF6" w:rsidR="00B73891" w:rsidRDefault="00694ED7" w:rsidP="00694ED7">
      <w:pPr>
        <w:pStyle w:val="Heading1"/>
      </w:pPr>
      <w:bookmarkStart w:id="31" w:name="_Toc167202502"/>
      <w:bookmarkStart w:id="32" w:name="_Toc167241461"/>
      <w:bookmarkStart w:id="33" w:name="_Hlk167202008"/>
      <w:r w:rsidRPr="00694ED7">
        <w:t>Action Plan</w:t>
      </w:r>
      <w:bookmarkEnd w:id="31"/>
      <w:bookmarkEnd w:id="32"/>
    </w:p>
    <w:bookmarkEnd w:id="33"/>
    <w:p w14:paraId="7E948548" w14:textId="0AC14B4C" w:rsidR="00B73891" w:rsidRDefault="00694ED7" w:rsidP="00B73891">
      <w:r w:rsidRPr="00694ED7">
        <w:t>Below is a detailed action plan for The Lord Nelson Hotel to address the identified issues and implement the recommended solutions effectively.</w:t>
      </w:r>
    </w:p>
    <w:p w14:paraId="661AEBD3" w14:textId="77777777" w:rsidR="00FB70A3" w:rsidRDefault="00FB70A3" w:rsidP="00B73891"/>
    <w:p w14:paraId="78A6B5AB" w14:textId="77777777" w:rsidR="00FB70A3" w:rsidRDefault="00FB70A3" w:rsidP="00B73891"/>
    <w:tbl>
      <w:tblPr>
        <w:tblStyle w:val="PlainTable1"/>
        <w:tblW w:w="8912" w:type="dxa"/>
        <w:tblBorders>
          <w:top w:val="single" w:sz="18" w:space="0" w:color="auto"/>
          <w:left w:val="single" w:sz="18" w:space="0" w:color="auto"/>
          <w:bottom w:val="single" w:sz="18" w:space="0" w:color="auto"/>
          <w:right w:val="single" w:sz="18" w:space="0" w:color="auto"/>
        </w:tblBorders>
        <w:tblLook w:val="04A0" w:firstRow="1" w:lastRow="0" w:firstColumn="1" w:lastColumn="0" w:noHBand="0" w:noVBand="1"/>
      </w:tblPr>
      <w:tblGrid>
        <w:gridCol w:w="944"/>
        <w:gridCol w:w="1536"/>
        <w:gridCol w:w="1506"/>
        <w:gridCol w:w="1309"/>
        <w:gridCol w:w="991"/>
        <w:gridCol w:w="1250"/>
        <w:gridCol w:w="1444"/>
      </w:tblGrid>
      <w:tr w:rsidR="00FB70A3" w:rsidRPr="00694ED7" w14:paraId="0DB1B4AD" w14:textId="77777777" w:rsidTr="00FB70A3">
        <w:trPr>
          <w:cnfStyle w:val="100000000000" w:firstRow="1" w:lastRow="0" w:firstColumn="0" w:lastColumn="0" w:oddVBand="0" w:evenVBand="0" w:oddHBand="0" w:evenHBand="0" w:firstRowFirstColumn="0" w:firstRowLastColumn="0" w:lastRowFirstColumn="0" w:lastRowLastColumn="0"/>
          <w:trHeight w:val="1163"/>
        </w:trPr>
        <w:tc>
          <w:tcPr>
            <w:cnfStyle w:val="001000000000" w:firstRow="0" w:lastRow="0" w:firstColumn="1" w:lastColumn="0" w:oddVBand="0" w:evenVBand="0" w:oddHBand="0" w:evenHBand="0" w:firstRowFirstColumn="0" w:firstRowLastColumn="0" w:lastRowFirstColumn="0" w:lastRowLastColumn="0"/>
            <w:tcW w:w="932" w:type="dxa"/>
            <w:tcBorders>
              <w:bottom w:val="single" w:sz="18" w:space="0" w:color="auto"/>
              <w:right w:val="single" w:sz="18" w:space="0" w:color="auto"/>
            </w:tcBorders>
            <w:hideMark/>
          </w:tcPr>
          <w:p w14:paraId="362DDD7C" w14:textId="77777777" w:rsidR="00694ED7" w:rsidRPr="00694ED7" w:rsidRDefault="00694ED7" w:rsidP="00694ED7">
            <w:pPr>
              <w:spacing w:before="0" w:after="0" w:line="240" w:lineRule="auto"/>
              <w:jc w:val="center"/>
              <w:rPr>
                <w:rFonts w:ascii="Segoe UI" w:eastAsia="Times New Roman" w:hAnsi="Segoe UI" w:cs="Segoe UI"/>
                <w:color w:val="0D0D0D"/>
                <w:kern w:val="0"/>
                <w:sz w:val="21"/>
                <w:szCs w:val="21"/>
                <w14:ligatures w14:val="none"/>
              </w:rPr>
            </w:pPr>
            <w:r w:rsidRPr="00694ED7">
              <w:rPr>
                <w:rFonts w:ascii="Segoe UI" w:eastAsia="Times New Roman" w:hAnsi="Segoe UI" w:cs="Segoe UI"/>
                <w:color w:val="0D0D0D"/>
                <w:kern w:val="0"/>
                <w:sz w:val="21"/>
                <w:szCs w:val="21"/>
                <w14:ligatures w14:val="none"/>
              </w:rPr>
              <w:lastRenderedPageBreak/>
              <w:t>Number</w:t>
            </w:r>
          </w:p>
        </w:tc>
        <w:tc>
          <w:tcPr>
            <w:tcW w:w="1528" w:type="dxa"/>
            <w:tcBorders>
              <w:left w:val="single" w:sz="18" w:space="0" w:color="auto"/>
              <w:bottom w:val="single" w:sz="18" w:space="0" w:color="auto"/>
              <w:right w:val="single" w:sz="18" w:space="0" w:color="auto"/>
            </w:tcBorders>
            <w:hideMark/>
          </w:tcPr>
          <w:p w14:paraId="1896BB69" w14:textId="77777777" w:rsidR="00694ED7" w:rsidRPr="00694ED7" w:rsidRDefault="00694ED7" w:rsidP="00694ED7">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694ED7">
              <w:rPr>
                <w:rFonts w:ascii="Segoe UI" w:eastAsia="Times New Roman" w:hAnsi="Segoe UI" w:cs="Segoe UI"/>
                <w:color w:val="0D0D0D"/>
                <w:kern w:val="0"/>
                <w:sz w:val="21"/>
                <w:szCs w:val="21"/>
                <w14:ligatures w14:val="none"/>
              </w:rPr>
              <w:t>Problem</w:t>
            </w:r>
          </w:p>
        </w:tc>
        <w:tc>
          <w:tcPr>
            <w:tcW w:w="0" w:type="auto"/>
            <w:tcBorders>
              <w:left w:val="single" w:sz="18" w:space="0" w:color="auto"/>
              <w:bottom w:val="single" w:sz="18" w:space="0" w:color="auto"/>
              <w:right w:val="single" w:sz="18" w:space="0" w:color="auto"/>
            </w:tcBorders>
            <w:hideMark/>
          </w:tcPr>
          <w:p w14:paraId="69A06B0E" w14:textId="77777777" w:rsidR="00694ED7" w:rsidRPr="00694ED7" w:rsidRDefault="00694ED7" w:rsidP="00694ED7">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694ED7">
              <w:rPr>
                <w:rFonts w:ascii="Segoe UI" w:eastAsia="Times New Roman" w:hAnsi="Segoe UI" w:cs="Segoe UI"/>
                <w:color w:val="0D0D0D"/>
                <w:kern w:val="0"/>
                <w:sz w:val="21"/>
                <w:szCs w:val="21"/>
                <w14:ligatures w14:val="none"/>
              </w:rPr>
              <w:t>Solution</w:t>
            </w:r>
          </w:p>
        </w:tc>
        <w:tc>
          <w:tcPr>
            <w:tcW w:w="1299" w:type="dxa"/>
            <w:tcBorders>
              <w:left w:val="single" w:sz="18" w:space="0" w:color="auto"/>
              <w:bottom w:val="single" w:sz="18" w:space="0" w:color="auto"/>
              <w:right w:val="single" w:sz="18" w:space="0" w:color="auto"/>
            </w:tcBorders>
            <w:hideMark/>
          </w:tcPr>
          <w:p w14:paraId="4A37F5F7" w14:textId="77777777" w:rsidR="00694ED7" w:rsidRPr="00694ED7" w:rsidRDefault="00694ED7" w:rsidP="00694ED7">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694ED7">
              <w:rPr>
                <w:rFonts w:ascii="Segoe UI" w:eastAsia="Times New Roman" w:hAnsi="Segoe UI" w:cs="Segoe UI"/>
                <w:color w:val="0D0D0D"/>
                <w:kern w:val="0"/>
                <w:sz w:val="21"/>
                <w:szCs w:val="21"/>
                <w14:ligatures w14:val="none"/>
              </w:rPr>
              <w:t>Desired Outcome</w:t>
            </w:r>
          </w:p>
        </w:tc>
        <w:tc>
          <w:tcPr>
            <w:tcW w:w="978" w:type="dxa"/>
            <w:tcBorders>
              <w:left w:val="single" w:sz="18" w:space="0" w:color="auto"/>
              <w:bottom w:val="single" w:sz="18" w:space="0" w:color="auto"/>
              <w:right w:val="single" w:sz="18" w:space="0" w:color="auto"/>
            </w:tcBorders>
            <w:hideMark/>
          </w:tcPr>
          <w:p w14:paraId="5FE3E490" w14:textId="77777777" w:rsidR="00694ED7" w:rsidRPr="00694ED7" w:rsidRDefault="00694ED7" w:rsidP="00694ED7">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694ED7">
              <w:rPr>
                <w:rFonts w:ascii="Segoe UI" w:eastAsia="Times New Roman" w:hAnsi="Segoe UI" w:cs="Segoe UI"/>
                <w:color w:val="0D0D0D"/>
                <w:kern w:val="0"/>
                <w:sz w:val="21"/>
                <w:szCs w:val="21"/>
                <w14:ligatures w14:val="none"/>
              </w:rPr>
              <w:t>Time Scale</w:t>
            </w:r>
          </w:p>
        </w:tc>
        <w:tc>
          <w:tcPr>
            <w:tcW w:w="1240" w:type="dxa"/>
            <w:tcBorders>
              <w:left w:val="single" w:sz="18" w:space="0" w:color="auto"/>
              <w:bottom w:val="single" w:sz="18" w:space="0" w:color="auto"/>
              <w:right w:val="single" w:sz="18" w:space="0" w:color="auto"/>
            </w:tcBorders>
            <w:hideMark/>
          </w:tcPr>
          <w:p w14:paraId="44C44E5D" w14:textId="77777777" w:rsidR="00694ED7" w:rsidRPr="00694ED7" w:rsidRDefault="00694ED7" w:rsidP="00694ED7">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694ED7">
              <w:rPr>
                <w:rFonts w:ascii="Segoe UI" w:eastAsia="Times New Roman" w:hAnsi="Segoe UI" w:cs="Segoe UI"/>
                <w:color w:val="0D0D0D"/>
                <w:kern w:val="0"/>
                <w:sz w:val="21"/>
                <w:szCs w:val="21"/>
                <w14:ligatures w14:val="none"/>
              </w:rPr>
              <w:t>Completion Date</w:t>
            </w:r>
          </w:p>
        </w:tc>
        <w:tc>
          <w:tcPr>
            <w:tcW w:w="1436" w:type="dxa"/>
            <w:tcBorders>
              <w:left w:val="single" w:sz="18" w:space="0" w:color="auto"/>
              <w:bottom w:val="single" w:sz="18" w:space="0" w:color="auto"/>
            </w:tcBorders>
            <w:hideMark/>
          </w:tcPr>
          <w:p w14:paraId="39FF2EC3" w14:textId="77777777" w:rsidR="00694ED7" w:rsidRPr="00694ED7" w:rsidRDefault="00694ED7" w:rsidP="00694ED7">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694ED7">
              <w:rPr>
                <w:rFonts w:ascii="Segoe UI" w:eastAsia="Times New Roman" w:hAnsi="Segoe UI" w:cs="Segoe UI"/>
                <w:color w:val="0D0D0D"/>
                <w:kern w:val="0"/>
                <w:sz w:val="21"/>
                <w:szCs w:val="21"/>
                <w14:ligatures w14:val="none"/>
              </w:rPr>
              <w:t>Planned Budget</w:t>
            </w:r>
          </w:p>
        </w:tc>
      </w:tr>
      <w:tr w:rsidR="00FB70A3" w:rsidRPr="00286414" w14:paraId="0A286A5C" w14:textId="77777777" w:rsidTr="00FB70A3">
        <w:trPr>
          <w:cnfStyle w:val="000000100000" w:firstRow="0" w:lastRow="0" w:firstColumn="0" w:lastColumn="0" w:oddVBand="0" w:evenVBand="0" w:oddHBand="1" w:evenHBand="0" w:firstRowFirstColumn="0" w:firstRowLastColumn="0" w:lastRowFirstColumn="0" w:lastRowLastColumn="0"/>
          <w:trHeight w:val="2949"/>
        </w:trPr>
        <w:tc>
          <w:tcPr>
            <w:cnfStyle w:val="001000000000" w:firstRow="0" w:lastRow="0" w:firstColumn="1" w:lastColumn="0" w:oddVBand="0" w:evenVBand="0" w:oddHBand="0" w:evenHBand="0" w:firstRowFirstColumn="0" w:firstRowLastColumn="0" w:lastRowFirstColumn="0" w:lastRowLastColumn="0"/>
            <w:tcW w:w="932" w:type="dxa"/>
            <w:tcBorders>
              <w:top w:val="single" w:sz="18" w:space="0" w:color="auto"/>
              <w:right w:val="single" w:sz="18" w:space="0" w:color="auto"/>
            </w:tcBorders>
            <w:hideMark/>
          </w:tcPr>
          <w:p w14:paraId="15BA3DC8" w14:textId="77777777" w:rsidR="00286414" w:rsidRPr="00286414" w:rsidRDefault="00286414" w:rsidP="00286414">
            <w:pPr>
              <w:spacing w:before="0" w:after="0" w:line="240" w:lineRule="auto"/>
              <w:jc w:val="left"/>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1</w:t>
            </w:r>
          </w:p>
        </w:tc>
        <w:tc>
          <w:tcPr>
            <w:tcW w:w="1528" w:type="dxa"/>
            <w:tcBorders>
              <w:top w:val="single" w:sz="18" w:space="0" w:color="auto"/>
              <w:left w:val="single" w:sz="18" w:space="0" w:color="auto"/>
            </w:tcBorders>
            <w:hideMark/>
          </w:tcPr>
          <w:p w14:paraId="24E0CE3E" w14:textId="77777777" w:rsidR="00286414" w:rsidRPr="00286414" w:rsidRDefault="00286414" w:rsidP="00286414">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Inadequate Maintenance</w:t>
            </w:r>
          </w:p>
        </w:tc>
        <w:tc>
          <w:tcPr>
            <w:tcW w:w="0" w:type="auto"/>
            <w:tcBorders>
              <w:top w:val="single" w:sz="18" w:space="0" w:color="auto"/>
            </w:tcBorders>
            <w:hideMark/>
          </w:tcPr>
          <w:p w14:paraId="5F54D6EB" w14:textId="77777777" w:rsidR="00286414" w:rsidRPr="00286414" w:rsidRDefault="00286414" w:rsidP="00286414">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Upgrade maintenance schedules, regular inspections</w:t>
            </w:r>
          </w:p>
        </w:tc>
        <w:tc>
          <w:tcPr>
            <w:tcW w:w="0" w:type="auto"/>
            <w:tcBorders>
              <w:top w:val="single" w:sz="18" w:space="0" w:color="auto"/>
            </w:tcBorders>
            <w:hideMark/>
          </w:tcPr>
          <w:p w14:paraId="54C5F0A1" w14:textId="77777777" w:rsidR="00286414" w:rsidRPr="00286414" w:rsidRDefault="00286414" w:rsidP="00286414">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Prevent disruptions, ensure guest safety</w:t>
            </w:r>
          </w:p>
        </w:tc>
        <w:tc>
          <w:tcPr>
            <w:tcW w:w="0" w:type="auto"/>
            <w:tcBorders>
              <w:top w:val="single" w:sz="18" w:space="0" w:color="auto"/>
            </w:tcBorders>
            <w:hideMark/>
          </w:tcPr>
          <w:p w14:paraId="48AD229C" w14:textId="77777777" w:rsidR="00286414" w:rsidRPr="00286414" w:rsidRDefault="00286414" w:rsidP="00286414">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Monthly</w:t>
            </w:r>
          </w:p>
        </w:tc>
        <w:tc>
          <w:tcPr>
            <w:tcW w:w="0" w:type="auto"/>
            <w:tcBorders>
              <w:top w:val="single" w:sz="18" w:space="0" w:color="auto"/>
            </w:tcBorders>
            <w:hideMark/>
          </w:tcPr>
          <w:p w14:paraId="35159782" w14:textId="77777777" w:rsidR="00286414" w:rsidRPr="00286414" w:rsidRDefault="00286414" w:rsidP="00286414">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31/08/2024</w:t>
            </w:r>
          </w:p>
        </w:tc>
        <w:tc>
          <w:tcPr>
            <w:tcW w:w="1436" w:type="dxa"/>
            <w:tcBorders>
              <w:top w:val="single" w:sz="18" w:space="0" w:color="auto"/>
            </w:tcBorders>
            <w:hideMark/>
          </w:tcPr>
          <w:p w14:paraId="18623217" w14:textId="77777777" w:rsidR="00286414" w:rsidRPr="00286414" w:rsidRDefault="00286414" w:rsidP="00286414">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$30,000 initial, $5,000/month ongoing</w:t>
            </w:r>
          </w:p>
        </w:tc>
      </w:tr>
      <w:tr w:rsidR="00FB70A3" w:rsidRPr="00286414" w14:paraId="52775949" w14:textId="77777777" w:rsidTr="00FB70A3">
        <w:trPr>
          <w:trHeight w:val="2921"/>
        </w:trPr>
        <w:tc>
          <w:tcPr>
            <w:cnfStyle w:val="001000000000" w:firstRow="0" w:lastRow="0" w:firstColumn="1" w:lastColumn="0" w:oddVBand="0" w:evenVBand="0" w:oddHBand="0" w:evenHBand="0" w:firstRowFirstColumn="0" w:firstRowLastColumn="0" w:lastRowFirstColumn="0" w:lastRowLastColumn="0"/>
            <w:tcW w:w="932" w:type="dxa"/>
            <w:tcBorders>
              <w:right w:val="single" w:sz="18" w:space="0" w:color="auto"/>
            </w:tcBorders>
            <w:hideMark/>
          </w:tcPr>
          <w:p w14:paraId="1EC932D5" w14:textId="77777777" w:rsidR="00286414" w:rsidRPr="00286414" w:rsidRDefault="00286414" w:rsidP="00286414">
            <w:pPr>
              <w:spacing w:before="0" w:after="0" w:line="240" w:lineRule="auto"/>
              <w:jc w:val="left"/>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2</w:t>
            </w:r>
          </w:p>
        </w:tc>
        <w:tc>
          <w:tcPr>
            <w:tcW w:w="1528" w:type="dxa"/>
            <w:tcBorders>
              <w:left w:val="single" w:sz="18" w:space="0" w:color="auto"/>
            </w:tcBorders>
            <w:hideMark/>
          </w:tcPr>
          <w:p w14:paraId="27AFE9AD" w14:textId="77777777" w:rsidR="00286414" w:rsidRPr="00286414" w:rsidRDefault="00286414" w:rsidP="00286414">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Insufficient Emergency Protocols</w:t>
            </w:r>
          </w:p>
        </w:tc>
        <w:tc>
          <w:tcPr>
            <w:tcW w:w="0" w:type="auto"/>
            <w:hideMark/>
          </w:tcPr>
          <w:p w14:paraId="22A45296" w14:textId="77777777" w:rsidR="00286414" w:rsidRPr="00286414" w:rsidRDefault="00286414" w:rsidP="00286414">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Develop emergency response plan, quarterly staff training</w:t>
            </w:r>
          </w:p>
        </w:tc>
        <w:tc>
          <w:tcPr>
            <w:tcW w:w="0" w:type="auto"/>
            <w:hideMark/>
          </w:tcPr>
          <w:p w14:paraId="15011BF0" w14:textId="77777777" w:rsidR="00286414" w:rsidRPr="00286414" w:rsidRDefault="00286414" w:rsidP="00286414">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Enhance staff readiness, improve guest safety</w:t>
            </w:r>
          </w:p>
        </w:tc>
        <w:tc>
          <w:tcPr>
            <w:tcW w:w="0" w:type="auto"/>
            <w:hideMark/>
          </w:tcPr>
          <w:p w14:paraId="669978B0" w14:textId="77777777" w:rsidR="00286414" w:rsidRPr="00286414" w:rsidRDefault="00286414" w:rsidP="00286414">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Quarterly</w:t>
            </w:r>
          </w:p>
        </w:tc>
        <w:tc>
          <w:tcPr>
            <w:tcW w:w="0" w:type="auto"/>
            <w:hideMark/>
          </w:tcPr>
          <w:p w14:paraId="28B7E21D" w14:textId="77777777" w:rsidR="00286414" w:rsidRPr="00286414" w:rsidRDefault="00286414" w:rsidP="00286414">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31/12/2024</w:t>
            </w:r>
          </w:p>
        </w:tc>
        <w:tc>
          <w:tcPr>
            <w:tcW w:w="1436" w:type="dxa"/>
            <w:hideMark/>
          </w:tcPr>
          <w:p w14:paraId="316A34C6" w14:textId="77777777" w:rsidR="00286414" w:rsidRPr="00286414" w:rsidRDefault="00286414" w:rsidP="00286414">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$15,000 initial, $2,500/quarter ongoing</w:t>
            </w:r>
          </w:p>
        </w:tc>
      </w:tr>
      <w:tr w:rsidR="00FB70A3" w:rsidRPr="00286414" w14:paraId="3D0A05CC" w14:textId="77777777" w:rsidTr="00FB70A3">
        <w:trPr>
          <w:cnfStyle w:val="000000100000" w:firstRow="0" w:lastRow="0" w:firstColumn="0" w:lastColumn="0" w:oddVBand="0" w:evenVBand="0" w:oddHBand="1" w:evenHBand="0" w:firstRowFirstColumn="0" w:firstRowLastColumn="0" w:lastRowFirstColumn="0" w:lastRowLastColumn="0"/>
          <w:trHeight w:val="4712"/>
        </w:trPr>
        <w:tc>
          <w:tcPr>
            <w:cnfStyle w:val="001000000000" w:firstRow="0" w:lastRow="0" w:firstColumn="1" w:lastColumn="0" w:oddVBand="0" w:evenVBand="0" w:oddHBand="0" w:evenHBand="0" w:firstRowFirstColumn="0" w:firstRowLastColumn="0" w:lastRowFirstColumn="0" w:lastRowLastColumn="0"/>
            <w:tcW w:w="932" w:type="dxa"/>
            <w:tcBorders>
              <w:right w:val="single" w:sz="18" w:space="0" w:color="auto"/>
            </w:tcBorders>
            <w:hideMark/>
          </w:tcPr>
          <w:p w14:paraId="47A918B1" w14:textId="77777777" w:rsidR="00286414" w:rsidRPr="00286414" w:rsidRDefault="00286414" w:rsidP="00286414">
            <w:pPr>
              <w:spacing w:before="0" w:after="0" w:line="240" w:lineRule="auto"/>
              <w:jc w:val="left"/>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3</w:t>
            </w:r>
          </w:p>
        </w:tc>
        <w:tc>
          <w:tcPr>
            <w:tcW w:w="1528" w:type="dxa"/>
            <w:tcBorders>
              <w:left w:val="single" w:sz="18" w:space="0" w:color="auto"/>
            </w:tcBorders>
            <w:hideMark/>
          </w:tcPr>
          <w:p w14:paraId="3D25099B" w14:textId="77777777" w:rsidR="00286414" w:rsidRPr="00286414" w:rsidRDefault="00286414" w:rsidP="00286414">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Communication Breakdown</w:t>
            </w:r>
          </w:p>
        </w:tc>
        <w:tc>
          <w:tcPr>
            <w:tcW w:w="0" w:type="auto"/>
            <w:hideMark/>
          </w:tcPr>
          <w:p w14:paraId="50EE47D7" w14:textId="3FE0211C" w:rsidR="00286414" w:rsidRPr="00286414" w:rsidRDefault="00286414" w:rsidP="00286414">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 xml:space="preserve">Install emergency communication systems, establish </w:t>
            </w:r>
            <w:r w:rsidR="00F87646">
              <w:rPr>
                <w:rFonts w:ascii="Segoe UI" w:eastAsia="Times New Roman" w:hAnsi="Segoe UI" w:cs="Segoe UI"/>
                <w:color w:val="0D0D0D"/>
                <w:kern w:val="0"/>
                <w:sz w:val="21"/>
                <w:szCs w:val="21"/>
                <w14:ligatures w14:val="none"/>
              </w:rPr>
              <w:t xml:space="preserve">a </w:t>
            </w:r>
            <w:r w:rsidRPr="00286414">
              <w:rPr>
                <w:rFonts w:ascii="Segoe UI" w:eastAsia="Times New Roman" w:hAnsi="Segoe UI" w:cs="Segoe UI"/>
                <w:color w:val="0D0D0D"/>
                <w:kern w:val="0"/>
                <w:sz w:val="21"/>
                <w:szCs w:val="21"/>
                <w14:ligatures w14:val="none"/>
              </w:rPr>
              <w:t>clear communication strategy</w:t>
            </w:r>
          </w:p>
        </w:tc>
        <w:tc>
          <w:tcPr>
            <w:tcW w:w="0" w:type="auto"/>
            <w:hideMark/>
          </w:tcPr>
          <w:p w14:paraId="6046D659" w14:textId="77777777" w:rsidR="00286414" w:rsidRPr="00286414" w:rsidRDefault="00286414" w:rsidP="00286414">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Ensure accurate and timely information during emergencies, reduce panic</w:t>
            </w:r>
          </w:p>
        </w:tc>
        <w:tc>
          <w:tcPr>
            <w:tcW w:w="0" w:type="auto"/>
            <w:hideMark/>
          </w:tcPr>
          <w:p w14:paraId="189A0CF8" w14:textId="77777777" w:rsidR="00286414" w:rsidRPr="00286414" w:rsidRDefault="00286414" w:rsidP="00286414">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2 months</w:t>
            </w:r>
          </w:p>
        </w:tc>
        <w:tc>
          <w:tcPr>
            <w:tcW w:w="0" w:type="auto"/>
            <w:hideMark/>
          </w:tcPr>
          <w:p w14:paraId="68F04A80" w14:textId="77777777" w:rsidR="00286414" w:rsidRPr="00286414" w:rsidRDefault="00286414" w:rsidP="00286414">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30/09/2024</w:t>
            </w:r>
          </w:p>
        </w:tc>
        <w:tc>
          <w:tcPr>
            <w:tcW w:w="1436" w:type="dxa"/>
            <w:hideMark/>
          </w:tcPr>
          <w:p w14:paraId="65670A7B" w14:textId="77777777" w:rsidR="00286414" w:rsidRPr="00286414" w:rsidRDefault="00286414" w:rsidP="00286414">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0D0D0D"/>
                <w:kern w:val="0"/>
                <w:sz w:val="21"/>
                <w:szCs w:val="21"/>
                <w14:ligatures w14:val="none"/>
              </w:rPr>
            </w:pPr>
            <w:r w:rsidRPr="00286414">
              <w:rPr>
                <w:rFonts w:ascii="Segoe UI" w:eastAsia="Times New Roman" w:hAnsi="Segoe UI" w:cs="Segoe UI"/>
                <w:color w:val="0D0D0D"/>
                <w:kern w:val="0"/>
                <w:sz w:val="21"/>
                <w:szCs w:val="21"/>
                <w14:ligatures w14:val="none"/>
              </w:rPr>
              <w:t>$20,000</w:t>
            </w:r>
          </w:p>
        </w:tc>
      </w:tr>
    </w:tbl>
    <w:p w14:paraId="57F6FA3F" w14:textId="73C4BC22" w:rsidR="00286414" w:rsidRPr="00D06822" w:rsidRDefault="00D06822" w:rsidP="00D06822">
      <w:pPr>
        <w:jc w:val="center"/>
        <w:rPr>
          <w:i/>
          <w:iCs/>
        </w:rPr>
      </w:pPr>
      <w:r w:rsidRPr="00D06822">
        <w:rPr>
          <w:b/>
          <w:bCs/>
          <w:i/>
          <w:iCs/>
        </w:rPr>
        <w:t>Table 3:</w:t>
      </w:r>
      <w:r w:rsidRPr="00D06822">
        <w:rPr>
          <w:i/>
          <w:iCs/>
        </w:rPr>
        <w:t xml:space="preserve"> Action Plan</w:t>
      </w:r>
    </w:p>
    <w:p w14:paraId="29AC3983" w14:textId="526763BF" w:rsidR="00286414" w:rsidRDefault="00286414" w:rsidP="00286414">
      <w:pPr>
        <w:pStyle w:val="Heading2"/>
      </w:pPr>
      <w:bookmarkStart w:id="34" w:name="_Toc167202503"/>
      <w:bookmarkStart w:id="35" w:name="_Toc167241462"/>
      <w:r>
        <w:t>Detailed Breakdown</w:t>
      </w:r>
      <w:bookmarkEnd w:id="34"/>
      <w:bookmarkEnd w:id="35"/>
    </w:p>
    <w:p w14:paraId="2AAB1DF7" w14:textId="0797E93E" w:rsidR="00286414" w:rsidRPr="00D06822" w:rsidRDefault="00286414" w:rsidP="00286414">
      <w:pPr>
        <w:rPr>
          <w:b/>
          <w:bCs/>
          <w:i/>
          <w:iCs/>
        </w:rPr>
      </w:pPr>
      <w:r w:rsidRPr="00D06822">
        <w:rPr>
          <w:b/>
          <w:bCs/>
          <w:i/>
          <w:iCs/>
        </w:rPr>
        <w:t>Problem 1: Inadequate Maintenance</w:t>
      </w:r>
    </w:p>
    <w:p w14:paraId="59EACB0E" w14:textId="73818FCC" w:rsidR="00286414" w:rsidRDefault="00286414" w:rsidP="00286414">
      <w:r>
        <w:lastRenderedPageBreak/>
        <w:t>Solution: Carry out a full cycle audit and optimi</w:t>
      </w:r>
      <w:r w:rsidR="009A6EE5">
        <w:t>s</w:t>
      </w:r>
      <w:r>
        <w:t>ation of scheduling. It is prudent to set certain times for examination by qualified personnel to determine the operation of the entire system and specifically plumbing and ventilation work</w:t>
      </w:r>
      <w:r w:rsidR="009A6EE5">
        <w:t xml:space="preserve"> </w:t>
      </w:r>
      <w:r w:rsidR="009A6EE5" w:rsidRPr="009A6EE5">
        <w:t>(Williamson et al., 2017)</w:t>
      </w:r>
      <w:r>
        <w:t>.</w:t>
      </w:r>
    </w:p>
    <w:p w14:paraId="111B47B3" w14:textId="34388277" w:rsidR="00286414" w:rsidRDefault="00286414" w:rsidP="00286414">
      <w:r w:rsidRPr="00286414">
        <w:rPr>
          <w:b/>
          <w:bCs/>
        </w:rPr>
        <w:t>Desired Outcome:</w:t>
      </w:r>
      <w:r>
        <w:t xml:space="preserve"> Avoid interruptions resulting from maintaining the building thereby allowing the building to </w:t>
      </w:r>
      <w:r w:rsidR="00F87646">
        <w:t>process</w:t>
      </w:r>
      <w:r>
        <w:t xml:space="preserve"> services without any interference or compromise of customer safety.</w:t>
      </w:r>
    </w:p>
    <w:p w14:paraId="5FDF82EC" w14:textId="276F90A1" w:rsidR="00286414" w:rsidRDefault="00286414" w:rsidP="00286414">
      <w:r w:rsidRPr="00286414">
        <w:rPr>
          <w:b/>
          <w:bCs/>
        </w:rPr>
        <w:t>Time Scale:</w:t>
      </w:r>
      <w:r>
        <w:t xml:space="preserve"> Monthly checks.</w:t>
      </w:r>
    </w:p>
    <w:p w14:paraId="6FB752FD" w14:textId="38418D8D" w:rsidR="00286414" w:rsidRDefault="00286414" w:rsidP="00286414">
      <w:r w:rsidRPr="00286414">
        <w:rPr>
          <w:b/>
          <w:bCs/>
        </w:rPr>
        <w:t xml:space="preserve">Completion Date: </w:t>
      </w:r>
      <w:r>
        <w:t>31/08/2024.</w:t>
      </w:r>
    </w:p>
    <w:p w14:paraId="45390B90" w14:textId="36AFE9EE" w:rsidR="00286414" w:rsidRDefault="00286414" w:rsidP="00286414">
      <w:r w:rsidRPr="00286414">
        <w:rPr>
          <w:b/>
          <w:bCs/>
        </w:rPr>
        <w:t>Planned Budget:</w:t>
      </w:r>
      <w:r>
        <w:t xml:space="preserve"> $30,000 as initial </w:t>
      </w:r>
      <w:r w:rsidR="00F87646">
        <w:t>start-up</w:t>
      </w:r>
      <w:r>
        <w:t xml:space="preserve"> costs and $5,000 per month in maintenance fees.</w:t>
      </w:r>
    </w:p>
    <w:p w14:paraId="40F64A24" w14:textId="709964AB" w:rsidR="00286414" w:rsidRPr="00D06822" w:rsidRDefault="00286414" w:rsidP="00286414">
      <w:pPr>
        <w:rPr>
          <w:b/>
          <w:bCs/>
          <w:i/>
          <w:iCs/>
        </w:rPr>
      </w:pPr>
      <w:r w:rsidRPr="00D06822">
        <w:rPr>
          <w:b/>
          <w:bCs/>
          <w:i/>
          <w:iCs/>
        </w:rPr>
        <w:t>Problem 2: Lack of Standardi</w:t>
      </w:r>
      <w:r w:rsidR="009A6EE5">
        <w:rPr>
          <w:b/>
          <w:bCs/>
          <w:i/>
          <w:iCs/>
        </w:rPr>
        <w:t>s</w:t>
      </w:r>
      <w:r w:rsidRPr="00D06822">
        <w:rPr>
          <w:b/>
          <w:bCs/>
          <w:i/>
          <w:iCs/>
        </w:rPr>
        <w:t>ed Disaster Management Processes.</w:t>
      </w:r>
    </w:p>
    <w:p w14:paraId="2EFBAC17" w14:textId="52329171" w:rsidR="00286414" w:rsidRDefault="00286414" w:rsidP="00286414">
      <w:r w:rsidRPr="00286414">
        <w:rPr>
          <w:b/>
          <w:bCs/>
        </w:rPr>
        <w:t>Solution:</w:t>
      </w:r>
      <w:r>
        <w:t xml:space="preserve"> The development of an emergency response plan with well-described provisions for different situations. Develop a procedure that should be undertaken by training all staff members every three months to familiari</w:t>
      </w:r>
      <w:r w:rsidR="009A6EE5">
        <w:t>s</w:t>
      </w:r>
      <w:r>
        <w:t>e them with the procedures. Enhance the use of emergency communication devices within guest rooms and public spaces</w:t>
      </w:r>
      <w:r w:rsidR="009A6EE5">
        <w:t xml:space="preserve"> </w:t>
      </w:r>
      <w:r w:rsidR="009A6EE5" w:rsidRPr="009A6EE5">
        <w:t>(Wood, 2021)</w:t>
      </w:r>
      <w:r>
        <w:t>.</w:t>
      </w:r>
    </w:p>
    <w:p w14:paraId="6170913D" w14:textId="0689BB69" w:rsidR="00286414" w:rsidRDefault="00286414" w:rsidP="00286414">
      <w:r w:rsidRPr="00286414">
        <w:rPr>
          <w:b/>
          <w:bCs/>
        </w:rPr>
        <w:t>Desired Outcome:</w:t>
      </w:r>
      <w:r>
        <w:t xml:space="preserve"> Educate employees about hotel emergency safety procedures and keep guests safe when crisis strikes to increase confidence in their safety.</w:t>
      </w:r>
    </w:p>
    <w:p w14:paraId="041B2EEC" w14:textId="024E3523" w:rsidR="00286414" w:rsidRDefault="00286414" w:rsidP="00286414">
      <w:r w:rsidRPr="00286414">
        <w:rPr>
          <w:b/>
          <w:bCs/>
        </w:rPr>
        <w:t>Time Scale:</w:t>
      </w:r>
      <w:r>
        <w:t xml:space="preserve"> Training at four points during the quarter.</w:t>
      </w:r>
    </w:p>
    <w:p w14:paraId="3A165786" w14:textId="3252AD5F" w:rsidR="00286414" w:rsidRDefault="00286414" w:rsidP="00286414">
      <w:r w:rsidRPr="00286414">
        <w:rPr>
          <w:b/>
          <w:bCs/>
        </w:rPr>
        <w:t>Completion Date:</w:t>
      </w:r>
      <w:r>
        <w:t xml:space="preserve"> 31/12/2024.</w:t>
      </w:r>
    </w:p>
    <w:p w14:paraId="5A507A96" w14:textId="18E680B9" w:rsidR="00286414" w:rsidRDefault="00286414" w:rsidP="00286414">
      <w:r w:rsidRPr="00D06822">
        <w:rPr>
          <w:b/>
          <w:bCs/>
        </w:rPr>
        <w:t>Planned Budget:</w:t>
      </w:r>
      <w:r>
        <w:t xml:space="preserve"> $15,000 for the plan development and initial training of employees and $2500 per quarter for continuous training.</w:t>
      </w:r>
    </w:p>
    <w:p w14:paraId="0E3E8157" w14:textId="34F0C95F" w:rsidR="00286414" w:rsidRPr="00D06822" w:rsidRDefault="00286414" w:rsidP="00286414">
      <w:pPr>
        <w:rPr>
          <w:i/>
          <w:iCs/>
        </w:rPr>
      </w:pPr>
      <w:r w:rsidRPr="00D06822">
        <w:rPr>
          <w:b/>
          <w:bCs/>
          <w:i/>
          <w:iCs/>
        </w:rPr>
        <w:t>Problem 3:</w:t>
      </w:r>
      <w:r w:rsidRPr="00D06822">
        <w:rPr>
          <w:i/>
          <w:iCs/>
        </w:rPr>
        <w:t xml:space="preserve"> </w:t>
      </w:r>
      <w:r w:rsidRPr="00D06822">
        <w:rPr>
          <w:b/>
          <w:bCs/>
          <w:i/>
          <w:iCs/>
        </w:rPr>
        <w:t>Communication Breakdown</w:t>
      </w:r>
    </w:p>
    <w:p w14:paraId="58914BC2" w14:textId="33B626B7" w:rsidR="00286414" w:rsidRDefault="00286414" w:rsidP="00286414">
      <w:r>
        <w:t>Solution: Make certain that there are emergency communication stations in each bedroom and in common spaces. One of the most important points is to adopt a formal communication plan for the prompt disclosure of information during disaster scenarios</w:t>
      </w:r>
      <w:r w:rsidR="009A6EE5">
        <w:t xml:space="preserve"> </w:t>
      </w:r>
      <w:r w:rsidR="009A6EE5" w:rsidRPr="009A6EE5">
        <w:t>(Zech, 2016)</w:t>
      </w:r>
      <w:r>
        <w:t>.</w:t>
      </w:r>
    </w:p>
    <w:p w14:paraId="75F9B228" w14:textId="566A7585" w:rsidR="00286414" w:rsidRDefault="00286414" w:rsidP="00286414">
      <w:r w:rsidRPr="00286414">
        <w:rPr>
          <w:b/>
          <w:bCs/>
        </w:rPr>
        <w:t>Desired Outcome:</w:t>
      </w:r>
      <w:r>
        <w:t xml:space="preserve"> Improve the efficiency </w:t>
      </w:r>
      <w:r w:rsidR="00F87646">
        <w:t>with</w:t>
      </w:r>
      <w:r>
        <w:t xml:space="preserve"> which information is communicated during emergency situations to the guest in order to prevent the likelihood of stressful events.</w:t>
      </w:r>
    </w:p>
    <w:p w14:paraId="06A50F3A" w14:textId="2BD023AE" w:rsidR="00286414" w:rsidRDefault="00286414" w:rsidP="00286414">
      <w:r w:rsidRPr="00286414">
        <w:rPr>
          <w:b/>
          <w:bCs/>
        </w:rPr>
        <w:lastRenderedPageBreak/>
        <w:t xml:space="preserve">Time Scale: </w:t>
      </w:r>
      <w:r>
        <w:t xml:space="preserve">2 months for </w:t>
      </w:r>
      <w:r w:rsidR="00F87646">
        <w:t xml:space="preserve">the </w:t>
      </w:r>
      <w:r>
        <w:t>next 42 months of the implementation.</w:t>
      </w:r>
    </w:p>
    <w:p w14:paraId="64E37696" w14:textId="74884FF1" w:rsidR="00286414" w:rsidRDefault="00286414" w:rsidP="00286414">
      <w:r w:rsidRPr="00286414">
        <w:rPr>
          <w:b/>
          <w:bCs/>
        </w:rPr>
        <w:t>Completion Date:</w:t>
      </w:r>
      <w:r>
        <w:t xml:space="preserve"> 30/09/2024.</w:t>
      </w:r>
    </w:p>
    <w:p w14:paraId="6960DBE5" w14:textId="57F335EE" w:rsidR="00286414" w:rsidRDefault="00286414" w:rsidP="00286414">
      <w:r w:rsidRPr="00286414">
        <w:rPr>
          <w:b/>
          <w:bCs/>
        </w:rPr>
        <w:t>Planned Budget:</w:t>
      </w:r>
      <w:r>
        <w:t xml:space="preserve"> $20,000.</w:t>
      </w:r>
    </w:p>
    <w:p w14:paraId="32A7EFFB" w14:textId="5FEA1A35" w:rsidR="00286414" w:rsidRDefault="00286414" w:rsidP="00286414">
      <w:r>
        <w:t xml:space="preserve">This action plan will help </w:t>
      </w:r>
      <w:r w:rsidR="00F87646">
        <w:t>guide</w:t>
      </w:r>
      <w:r>
        <w:t xml:space="preserve"> The Lord Nelson Hotel into the process and the way of carrying out the solutions for the current issues </w:t>
      </w:r>
      <w:r w:rsidR="00D06822">
        <w:t>to</w:t>
      </w:r>
      <w:r>
        <w:t xml:space="preserve"> make sure that they can do their solutions in the right, effective, and efficient way</w:t>
      </w:r>
      <w:r w:rsidR="009A6EE5">
        <w:t xml:space="preserve"> </w:t>
      </w:r>
      <w:r w:rsidR="009A6EE5" w:rsidRPr="009A6EE5">
        <w:t>(Zhang, 2016)</w:t>
      </w:r>
      <w:r>
        <w:t>.</w:t>
      </w:r>
    </w:p>
    <w:p w14:paraId="3BF067F8" w14:textId="77777777" w:rsidR="00B73891" w:rsidRDefault="00B73891" w:rsidP="00286414">
      <w:r>
        <w:t xml:space="preserve"> </w:t>
      </w:r>
    </w:p>
    <w:p w14:paraId="337E9019" w14:textId="196AE421" w:rsidR="00B73891" w:rsidRDefault="00D06822" w:rsidP="00D06822">
      <w:pPr>
        <w:spacing w:before="0" w:after="160" w:line="278" w:lineRule="auto"/>
        <w:jc w:val="left"/>
      </w:pPr>
      <w:r>
        <w:br w:type="page"/>
      </w:r>
    </w:p>
    <w:p w14:paraId="0775DF9C" w14:textId="37B0D624" w:rsidR="00B73891" w:rsidRDefault="005105F7" w:rsidP="005105F7">
      <w:pPr>
        <w:pStyle w:val="Heading1"/>
      </w:pPr>
      <w:bookmarkStart w:id="36" w:name="_Toc167202504"/>
      <w:bookmarkStart w:id="37" w:name="_Toc167241463"/>
      <w:r w:rsidRPr="005105F7">
        <w:lastRenderedPageBreak/>
        <w:t>Conclusion</w:t>
      </w:r>
      <w:bookmarkEnd w:id="36"/>
      <w:bookmarkEnd w:id="37"/>
      <w:r w:rsidRPr="005105F7">
        <w:t xml:space="preserve">  </w:t>
      </w:r>
    </w:p>
    <w:p w14:paraId="1B9E5308" w14:textId="6B293857" w:rsidR="005105F7" w:rsidRDefault="00CC4682" w:rsidP="00CC4682">
      <w:r>
        <w:t xml:space="preserve">To conclude, the systemic assessment of the current situation related to the operations of The Lord Nelson Hotel has revealed the following major concerns and has outlined the following strategic </w:t>
      </w:r>
      <w:r w:rsidR="009A6EE5">
        <w:t>recommendations.</w:t>
      </w:r>
      <w:r>
        <w:t xml:space="preserve"> One of the main issues demonstrated by the recent evacuation of the hotel due to a strong </w:t>
      </w:r>
      <w:r w:rsidR="00F87646">
        <w:t>odour</w:t>
      </w:r>
      <w:r>
        <w:t xml:space="preserve"> is problems associated with lift maintenance, management of emergency situations, and communication systems in the lobby. </w:t>
      </w:r>
      <w:r w:rsidR="009A6EE5">
        <w:t>They are</w:t>
      </w:r>
      <w:r>
        <w:t xml:space="preserve"> not only thwart organi</w:t>
      </w:r>
      <w:r w:rsidR="009A6EE5">
        <w:t>s</w:t>
      </w:r>
      <w:r>
        <w:t xml:space="preserve">ational efficiency but also have implications </w:t>
      </w:r>
      <w:r w:rsidR="009A6EE5">
        <w:t>for</w:t>
      </w:r>
      <w:r>
        <w:t xml:space="preserve"> the reputation and safety of the customers. Steps like routine hotel machinery maintenance and properly training the staff to perform advanced diagnostic tests for the hotel can help mitigate such occurrences in the future. Another way to address them is by having a strong response plan, training the staff regularly as well as having proper communication systems to increase the safety responses in the hotel which will in turn build the </w:t>
      </w:r>
      <w:r w:rsidR="00F628AA">
        <w:t>guest's</w:t>
      </w:r>
      <w:r>
        <w:t xml:space="preserve"> confidence. Strategies </w:t>
      </w:r>
      <w:r w:rsidR="00F87646">
        <w:t>for</w:t>
      </w:r>
      <w:r>
        <w:t xml:space="preserve"> communication breakdowns involve adoption of technologies such as installation of emergency communication systems that </w:t>
      </w:r>
      <w:r w:rsidR="00F87646">
        <w:t>enhance</w:t>
      </w:r>
      <w:r>
        <w:t xml:space="preserve"> information flow process during crisis. These levels of </w:t>
      </w:r>
      <w:r w:rsidR="00F87646">
        <w:t>control</w:t>
      </w:r>
      <w:r>
        <w:t xml:space="preserve"> will go a long way to reduce risks and increase efficiency. </w:t>
      </w:r>
      <w:r w:rsidR="00F87646">
        <w:t>Does</w:t>
      </w:r>
      <w:r>
        <w:t xml:space="preserve"> the implementation of these recommendations </w:t>
      </w:r>
      <w:r w:rsidR="00F87646">
        <w:t>involve</w:t>
      </w:r>
      <w:r>
        <w:t xml:space="preserve"> a structured change management system?</w:t>
      </w:r>
      <w:r w:rsidR="00F87646">
        <w:t xml:space="preserve"> </w:t>
      </w:r>
      <w:r>
        <w:t xml:space="preserve">The staff should be informed </w:t>
      </w:r>
      <w:proofErr w:type="gramStart"/>
      <w:r>
        <w:t>openly</w:t>
      </w:r>
      <w:proofErr w:type="gramEnd"/>
      <w:r>
        <w:t xml:space="preserve"> and any drill will be done to ensure that staff members are well aware of </w:t>
      </w:r>
      <w:r w:rsidR="00F87646">
        <w:t>danger-prone</w:t>
      </w:r>
      <w:r>
        <w:t xml:space="preserve"> places. Regular reports every month, customer feedback, and regular drills will greatly assist in ascertaining the level of positive change and the steps that will be needed to correct deviations from the desired course. The first costs of the training and diagnostic tools and the communication systems are </w:t>
      </w:r>
      <w:proofErr w:type="gramStart"/>
      <w:r>
        <w:t>high</w:t>
      </w:r>
      <w:proofErr w:type="gramEnd"/>
      <w:r>
        <w:t xml:space="preserve"> but this would be justifiable by the </w:t>
      </w:r>
      <w:r w:rsidR="00F87646">
        <w:t>long-term</w:t>
      </w:r>
      <w:r>
        <w:t xml:space="preserve"> outcomes of enhancement in safety as well as efficiency and growth in guest satisfaction. The potential advantages of pursuing these strategies include elevated guest confidence and brand advocacy, fewer maintenance-related accidents, and greater effectiveness in addressing crises. By encouraging positive reviews about customer experiences and implementing public </w:t>
      </w:r>
      <w:r w:rsidR="00F87646">
        <w:t>relations</w:t>
      </w:r>
      <w:r>
        <w:t xml:space="preserve"> campaigns before the crisis begins, the hotel can recover from the reputation shock. The scope of the financial investment is in line with the operating scale of the hotel and leaves room for significant returns that will help the hotel maintain healthy growth and achieve the desired profitability. It is important to </w:t>
      </w:r>
      <w:r w:rsidR="00F87646">
        <w:t>express</w:t>
      </w:r>
      <w:r>
        <w:t xml:space="preserve"> special gratitude </w:t>
      </w:r>
      <w:r w:rsidR="00F87646">
        <w:t>to</w:t>
      </w:r>
      <w:r>
        <w:t xml:space="preserve"> The Lord Nelson Hotel for giving the permission to participate in this work. This is an excellent venture for the hotel as it focuses on quality and improvement. The information obtained and the recommendations provided will certainly help the hotel manager organi</w:t>
      </w:r>
      <w:r w:rsidR="009A6EE5">
        <w:t>s</w:t>
      </w:r>
      <w:r>
        <w:t xml:space="preserve">e efficient service delivery. The best for the </w:t>
      </w:r>
      <w:r>
        <w:lastRenderedPageBreak/>
        <w:t>organi</w:t>
      </w:r>
      <w:r w:rsidR="009A6EE5">
        <w:t>s</w:t>
      </w:r>
      <w:r>
        <w:t xml:space="preserve">ation – this report proves the effectiveness of professional consulting in the solution of large-scale problems and the promotion of technological development in the company. The Lord Nelson Hotel’s approach to addressing these issues demonstrates that problems can be fixed right away and prepares for future trends and </w:t>
      </w:r>
      <w:r w:rsidR="00F628AA">
        <w:t xml:space="preserve">the </w:t>
      </w:r>
      <w:r>
        <w:t xml:space="preserve">success of the company. </w:t>
      </w:r>
      <w:proofErr w:type="gramStart"/>
      <w:r w:rsidR="009A6EE5">
        <w:t>It</w:t>
      </w:r>
      <w:proofErr w:type="gramEnd"/>
      <w:r w:rsidR="009A6EE5">
        <w:t xml:space="preserve"> also</w:t>
      </w:r>
      <w:r>
        <w:t xml:space="preserve"> </w:t>
      </w:r>
      <w:proofErr w:type="gramStart"/>
      <w:r>
        <w:t>hope</w:t>
      </w:r>
      <w:proofErr w:type="gramEnd"/>
      <w:r>
        <w:t xml:space="preserve"> that there is potential for further </w:t>
      </w:r>
      <w:r w:rsidR="00F628AA">
        <w:t>cooperation</w:t>
      </w:r>
      <w:r>
        <w:t xml:space="preserve"> and that the recommendations below will be embraced and benefit the hotel.</w:t>
      </w:r>
    </w:p>
    <w:p w14:paraId="365E102E" w14:textId="519F76B9" w:rsidR="00CC4682" w:rsidRDefault="00CC4682">
      <w:pPr>
        <w:spacing w:before="0" w:after="160" w:line="278" w:lineRule="auto"/>
        <w:jc w:val="left"/>
      </w:pPr>
      <w:r>
        <w:br w:type="page"/>
      </w:r>
    </w:p>
    <w:p w14:paraId="6D9A8905" w14:textId="23364A19" w:rsidR="00CC4682" w:rsidRDefault="00CC4682" w:rsidP="00CC4682">
      <w:pPr>
        <w:pStyle w:val="Heading1"/>
      </w:pPr>
      <w:bookmarkStart w:id="38" w:name="_Toc167202505"/>
      <w:bookmarkStart w:id="39" w:name="_Toc167241464"/>
      <w:r>
        <w:lastRenderedPageBreak/>
        <w:t>References</w:t>
      </w:r>
      <w:bookmarkEnd w:id="38"/>
      <w:bookmarkEnd w:id="39"/>
    </w:p>
    <w:p w14:paraId="5F6913E6" w14:textId="77777777" w:rsidR="00F729A4" w:rsidRDefault="00F729A4" w:rsidP="00F729A4">
      <w:pPr>
        <w:ind w:left="360"/>
      </w:pPr>
      <w:r w:rsidRPr="00F729A4">
        <w:t>Ackroyd, S., &amp; Thompson, P. (2022). </w:t>
      </w:r>
      <w:proofErr w:type="spellStart"/>
      <w:r w:rsidRPr="00F729A4">
        <w:rPr>
          <w:i/>
          <w:iCs/>
        </w:rPr>
        <w:t>Organisational</w:t>
      </w:r>
      <w:proofErr w:type="spellEnd"/>
      <w:r w:rsidRPr="00F729A4">
        <w:rPr>
          <w:i/>
          <w:iCs/>
        </w:rPr>
        <w:t xml:space="preserve"> </w:t>
      </w:r>
      <w:proofErr w:type="spellStart"/>
      <w:r w:rsidRPr="00F729A4">
        <w:rPr>
          <w:i/>
          <w:iCs/>
        </w:rPr>
        <w:t>misbehaviour</w:t>
      </w:r>
      <w:proofErr w:type="spellEnd"/>
      <w:r w:rsidRPr="00F729A4">
        <w:t>. Sage.</w:t>
      </w:r>
    </w:p>
    <w:p w14:paraId="5D2D56BD" w14:textId="77777777" w:rsidR="00F729A4" w:rsidRDefault="00F729A4" w:rsidP="00F729A4">
      <w:pPr>
        <w:ind w:left="360"/>
      </w:pPr>
      <w:r w:rsidRPr="00FE2397">
        <w:t xml:space="preserve">Acquah, A., &amp; Chen, H. (2021). The Impact of Workplace Stress Management in a Business Organisation in the Service Industries–A Case Study on </w:t>
      </w:r>
      <w:proofErr w:type="spellStart"/>
      <w:r w:rsidRPr="00FE2397">
        <w:t>Kingstel</w:t>
      </w:r>
      <w:proofErr w:type="spellEnd"/>
      <w:r w:rsidRPr="00FE2397">
        <w:t xml:space="preserve"> Hotel Limited-Takoradi, Ghana. </w:t>
      </w:r>
      <w:r w:rsidRPr="00F729A4">
        <w:rPr>
          <w:i/>
          <w:iCs/>
        </w:rPr>
        <w:t>International Journal of Science Research Engineering Technology</w:t>
      </w:r>
      <w:r w:rsidRPr="00FE2397">
        <w:t>, </w:t>
      </w:r>
      <w:r w:rsidRPr="00F729A4">
        <w:rPr>
          <w:i/>
          <w:iCs/>
        </w:rPr>
        <w:t>1</w:t>
      </w:r>
      <w:r w:rsidRPr="00FE2397">
        <w:t>(3), 240-275.</w:t>
      </w:r>
    </w:p>
    <w:p w14:paraId="2F6577FD" w14:textId="77777777" w:rsidR="00F729A4" w:rsidRDefault="00F729A4" w:rsidP="00F729A4">
      <w:pPr>
        <w:ind w:left="360"/>
      </w:pPr>
      <w:r w:rsidRPr="00F729A4">
        <w:t>Ahmad, R., Scott, N., &amp; Abdul-Rahman, R. (2016). Why minimum wage order implementation is a challenge to human resource managers in Langkawi hotels. </w:t>
      </w:r>
      <w:r w:rsidRPr="00F729A4">
        <w:rPr>
          <w:i/>
          <w:iCs/>
        </w:rPr>
        <w:t>International Journal of Culture, Tourism and Hospitality Research</w:t>
      </w:r>
      <w:r w:rsidRPr="00F729A4">
        <w:t>, </w:t>
      </w:r>
      <w:r w:rsidRPr="00F729A4">
        <w:rPr>
          <w:i/>
          <w:iCs/>
        </w:rPr>
        <w:t>10</w:t>
      </w:r>
      <w:r w:rsidRPr="00F729A4">
        <w:t>(2), 191-204.</w:t>
      </w:r>
    </w:p>
    <w:p w14:paraId="62B8EAE4" w14:textId="77777777" w:rsidR="00F729A4" w:rsidRDefault="00F729A4" w:rsidP="00F729A4">
      <w:pPr>
        <w:ind w:left="360"/>
      </w:pPr>
      <w:proofErr w:type="spellStart"/>
      <w:r w:rsidRPr="00F729A4">
        <w:t>Aldehayyat</w:t>
      </w:r>
      <w:proofErr w:type="spellEnd"/>
      <w:r w:rsidRPr="00F729A4">
        <w:t xml:space="preserve">, J. S. (2015). Environmental scanning in business </w:t>
      </w:r>
      <w:proofErr w:type="spellStart"/>
      <w:r w:rsidRPr="00F729A4">
        <w:t>organisations</w:t>
      </w:r>
      <w:proofErr w:type="spellEnd"/>
      <w:r w:rsidRPr="00F729A4">
        <w:t>: Empirical evidence from a Middle Eastern country context. </w:t>
      </w:r>
      <w:r w:rsidRPr="00F729A4">
        <w:rPr>
          <w:i/>
          <w:iCs/>
        </w:rPr>
        <w:t>Management Research Review</w:t>
      </w:r>
      <w:r w:rsidRPr="00F729A4">
        <w:t>, </w:t>
      </w:r>
      <w:r w:rsidRPr="00F729A4">
        <w:rPr>
          <w:i/>
          <w:iCs/>
        </w:rPr>
        <w:t>38</w:t>
      </w:r>
      <w:r w:rsidRPr="00F729A4">
        <w:t>(5), 459-481.</w:t>
      </w:r>
    </w:p>
    <w:p w14:paraId="6B181FB1" w14:textId="77777777" w:rsidR="00F729A4" w:rsidRDefault="00F729A4" w:rsidP="00F729A4">
      <w:pPr>
        <w:ind w:left="360"/>
      </w:pPr>
      <w:r w:rsidRPr="00F729A4">
        <w:t xml:space="preserve">Apolloni, M., </w:t>
      </w:r>
      <w:proofErr w:type="spellStart"/>
      <w:r w:rsidRPr="00F729A4">
        <w:t>Volgger</w:t>
      </w:r>
      <w:proofErr w:type="spellEnd"/>
      <w:r w:rsidRPr="00F729A4">
        <w:t>, M., &amp; Pforr, C. (2024). Analysis of accommodation providers' carbon footprint in Australia: motivations and challenges. </w:t>
      </w:r>
      <w:r w:rsidRPr="00F729A4">
        <w:rPr>
          <w:i/>
          <w:iCs/>
        </w:rPr>
        <w:t>International Journal of Contemporary Hospitality Management</w:t>
      </w:r>
      <w:r w:rsidRPr="00F729A4">
        <w:t>, </w:t>
      </w:r>
      <w:r w:rsidRPr="00F729A4">
        <w:rPr>
          <w:i/>
          <w:iCs/>
        </w:rPr>
        <w:t>36</w:t>
      </w:r>
      <w:r w:rsidRPr="00F729A4">
        <w:t>(5), 1490-1511.</w:t>
      </w:r>
    </w:p>
    <w:p w14:paraId="1784B49A" w14:textId="77777777" w:rsidR="00F729A4" w:rsidRDefault="00F729A4" w:rsidP="00F729A4">
      <w:pPr>
        <w:ind w:left="360"/>
      </w:pPr>
      <w:r w:rsidRPr="00F729A4">
        <w:t xml:space="preserve">Apolloni, M., </w:t>
      </w:r>
      <w:proofErr w:type="spellStart"/>
      <w:r w:rsidRPr="00F729A4">
        <w:t>Volgger</w:t>
      </w:r>
      <w:proofErr w:type="spellEnd"/>
      <w:r w:rsidRPr="00F729A4">
        <w:t>, M., &amp; Pforr, C. (2024). Analysis of accommodation providers' carbon footprint in Australia: motivations and challenges. </w:t>
      </w:r>
      <w:r w:rsidRPr="00F729A4">
        <w:rPr>
          <w:i/>
          <w:iCs/>
        </w:rPr>
        <w:t>International Journal of Contemporary Hospitality Management</w:t>
      </w:r>
      <w:r w:rsidRPr="00F729A4">
        <w:t>, </w:t>
      </w:r>
      <w:r w:rsidRPr="00F729A4">
        <w:rPr>
          <w:i/>
          <w:iCs/>
        </w:rPr>
        <w:t>36</w:t>
      </w:r>
      <w:r w:rsidRPr="00F729A4">
        <w:t>(5), 1490-1511.</w:t>
      </w:r>
    </w:p>
    <w:p w14:paraId="59112F9E" w14:textId="77777777" w:rsidR="00F729A4" w:rsidRDefault="00F729A4" w:rsidP="00F729A4">
      <w:pPr>
        <w:ind w:left="360"/>
      </w:pPr>
      <w:r w:rsidRPr="00FE2397">
        <w:t>Bartram, T., Cavanagh, J., Meacham, H., &amp; Pariona‐Cabrera, P. (2021). Re‐calibrating HRM to improve the work experiences for workers with intellectual disability. </w:t>
      </w:r>
      <w:r w:rsidRPr="00F729A4">
        <w:rPr>
          <w:i/>
          <w:iCs/>
        </w:rPr>
        <w:t>Asia Pacific Journal of Human Resources</w:t>
      </w:r>
      <w:r w:rsidRPr="00FE2397">
        <w:t>, </w:t>
      </w:r>
      <w:r w:rsidRPr="00F729A4">
        <w:rPr>
          <w:i/>
          <w:iCs/>
        </w:rPr>
        <w:t>59</w:t>
      </w:r>
      <w:r w:rsidRPr="00FE2397">
        <w:t>(1), 63-83.</w:t>
      </w:r>
    </w:p>
    <w:p w14:paraId="035C98AB" w14:textId="77777777" w:rsidR="00F729A4" w:rsidRDefault="00F729A4" w:rsidP="00F729A4">
      <w:pPr>
        <w:ind w:left="360"/>
      </w:pPr>
      <w:r w:rsidRPr="00FE2397">
        <w:t>Beshr, H. A., &amp; Hossan, C. G. (2018). Key drivers for service innovation in the UAE's hotel sector. </w:t>
      </w:r>
      <w:r w:rsidRPr="00F729A4">
        <w:rPr>
          <w:i/>
          <w:iCs/>
        </w:rPr>
        <w:t>International Journal of Entrepreneurship and Innovation Management</w:t>
      </w:r>
      <w:r w:rsidRPr="00FE2397">
        <w:t>, </w:t>
      </w:r>
      <w:r w:rsidRPr="00F729A4">
        <w:rPr>
          <w:i/>
          <w:iCs/>
        </w:rPr>
        <w:t>22</w:t>
      </w:r>
      <w:r w:rsidRPr="00FE2397">
        <w:t>(3), 251-268.</w:t>
      </w:r>
    </w:p>
    <w:p w14:paraId="12598A8D" w14:textId="77777777" w:rsidR="00F729A4" w:rsidRDefault="00F729A4" w:rsidP="00F729A4">
      <w:pPr>
        <w:ind w:left="360"/>
      </w:pPr>
      <w:r w:rsidRPr="00FE2397">
        <w:t>Bharwani, S., &amp; Talib, P. (2017). Competencies of hotel general managers: A conceptual framework. </w:t>
      </w:r>
      <w:r w:rsidRPr="00F729A4">
        <w:rPr>
          <w:i/>
          <w:iCs/>
        </w:rPr>
        <w:t>International Journal of Contemporary Hospitality Management</w:t>
      </w:r>
      <w:r w:rsidRPr="00FE2397">
        <w:t>, </w:t>
      </w:r>
      <w:r w:rsidRPr="00F729A4">
        <w:rPr>
          <w:i/>
          <w:iCs/>
        </w:rPr>
        <w:t>29</w:t>
      </w:r>
      <w:r w:rsidRPr="00FE2397">
        <w:t>(1), 393-418.</w:t>
      </w:r>
    </w:p>
    <w:p w14:paraId="10250011" w14:textId="77777777" w:rsidR="00F729A4" w:rsidRDefault="00F729A4" w:rsidP="00F729A4">
      <w:pPr>
        <w:ind w:left="360"/>
      </w:pPr>
      <w:r w:rsidRPr="00F729A4">
        <w:lastRenderedPageBreak/>
        <w:t>Bhebhe, M. (2020). Employee disengagement from the perspective of frontline employees: a hotel case study in Zimbabwe. </w:t>
      </w:r>
      <w:r w:rsidRPr="00F729A4">
        <w:rPr>
          <w:i/>
          <w:iCs/>
        </w:rPr>
        <w:t>Journal of Management &amp; Administration</w:t>
      </w:r>
      <w:r w:rsidRPr="00F729A4">
        <w:t>, </w:t>
      </w:r>
      <w:r w:rsidRPr="00F729A4">
        <w:rPr>
          <w:i/>
          <w:iCs/>
        </w:rPr>
        <w:t>2020</w:t>
      </w:r>
      <w:r w:rsidRPr="00F729A4">
        <w:t>(1), 73-100.</w:t>
      </w:r>
    </w:p>
    <w:p w14:paraId="76805288" w14:textId="77777777" w:rsidR="00F729A4" w:rsidRDefault="00F729A4" w:rsidP="00F729A4">
      <w:pPr>
        <w:ind w:left="360"/>
      </w:pPr>
      <w:r w:rsidRPr="00F729A4">
        <w:t xml:space="preserve">Börjeson, N., Gilek, M., &amp; Karlsson, M. (2015). Knowledge challenges for responsible supply chain management of chemicals in textiles–as experienced by procuring </w:t>
      </w:r>
      <w:proofErr w:type="spellStart"/>
      <w:r w:rsidRPr="00F729A4">
        <w:t>organisations</w:t>
      </w:r>
      <w:proofErr w:type="spellEnd"/>
      <w:r w:rsidRPr="00F729A4">
        <w:t>. </w:t>
      </w:r>
      <w:r w:rsidRPr="00F729A4">
        <w:rPr>
          <w:i/>
          <w:iCs/>
        </w:rPr>
        <w:t>Journal of Cleaner Production</w:t>
      </w:r>
      <w:r w:rsidRPr="00F729A4">
        <w:t>, </w:t>
      </w:r>
      <w:r w:rsidRPr="00F729A4">
        <w:rPr>
          <w:i/>
          <w:iCs/>
        </w:rPr>
        <w:t>107</w:t>
      </w:r>
      <w:r w:rsidRPr="00F729A4">
        <w:t>, 130-136.</w:t>
      </w:r>
    </w:p>
    <w:p w14:paraId="33EB1AC0" w14:textId="77777777" w:rsidR="00F729A4" w:rsidRDefault="00F729A4" w:rsidP="00F729A4">
      <w:pPr>
        <w:ind w:left="360"/>
      </w:pPr>
      <w:r w:rsidRPr="00FE2397">
        <w:t xml:space="preserve">Bouwmeester, O., Atkinson, R., Noury, L., &amp; Ruotsalainen, R. (2021). Work-life balance policies in high performance </w:t>
      </w:r>
      <w:proofErr w:type="spellStart"/>
      <w:r w:rsidRPr="00FE2397">
        <w:t>organisations</w:t>
      </w:r>
      <w:proofErr w:type="spellEnd"/>
      <w:r w:rsidRPr="00FE2397">
        <w:t>: A comparative interview study with millennials in Dutch consultancies. </w:t>
      </w:r>
      <w:r w:rsidRPr="00F729A4">
        <w:rPr>
          <w:i/>
          <w:iCs/>
        </w:rPr>
        <w:t>German Journal of Human Resource Management</w:t>
      </w:r>
      <w:r w:rsidRPr="00FE2397">
        <w:t>, </w:t>
      </w:r>
      <w:r w:rsidRPr="00F729A4">
        <w:rPr>
          <w:i/>
          <w:iCs/>
        </w:rPr>
        <w:t>35</w:t>
      </w:r>
      <w:r w:rsidRPr="00FE2397">
        <w:t>(1), 6-32.</w:t>
      </w:r>
    </w:p>
    <w:p w14:paraId="5D6E0E97" w14:textId="77777777" w:rsidR="00F729A4" w:rsidRDefault="00F729A4" w:rsidP="00F729A4">
      <w:pPr>
        <w:ind w:left="360"/>
      </w:pPr>
      <w:r w:rsidRPr="00FE2397">
        <w:t>Brandon-Jones, A., Lewis, M., Verma, R., &amp; Walsman, M. C. (2016). Examining the characteristics and managerial challenges of professional services: An empirical study of management consultancy in the travel, tourism, and hospitality sector. </w:t>
      </w:r>
      <w:r w:rsidRPr="00F729A4">
        <w:rPr>
          <w:i/>
          <w:iCs/>
        </w:rPr>
        <w:t>Journal of operations management</w:t>
      </w:r>
      <w:r w:rsidRPr="00FE2397">
        <w:t>, </w:t>
      </w:r>
      <w:r w:rsidRPr="00F729A4">
        <w:rPr>
          <w:i/>
          <w:iCs/>
        </w:rPr>
        <w:t>42</w:t>
      </w:r>
      <w:r w:rsidRPr="00FE2397">
        <w:t>, 9-24.</w:t>
      </w:r>
    </w:p>
    <w:p w14:paraId="6232A4B3" w14:textId="77777777" w:rsidR="00F729A4" w:rsidRDefault="00F729A4" w:rsidP="00F729A4">
      <w:pPr>
        <w:ind w:left="360"/>
      </w:pPr>
      <w:r w:rsidRPr="00F729A4">
        <w:t>Bresser, F. (2015). </w:t>
      </w:r>
      <w:r w:rsidRPr="00F729A4">
        <w:rPr>
          <w:i/>
          <w:iCs/>
        </w:rPr>
        <w:t xml:space="preserve">The global business guide for the successful use of coaching in </w:t>
      </w:r>
      <w:proofErr w:type="spellStart"/>
      <w:r w:rsidRPr="00F729A4">
        <w:rPr>
          <w:i/>
          <w:iCs/>
        </w:rPr>
        <w:t>organisations</w:t>
      </w:r>
      <w:proofErr w:type="spellEnd"/>
      <w:r w:rsidRPr="00F729A4">
        <w:rPr>
          <w:i/>
          <w:iCs/>
        </w:rPr>
        <w:t>: 2013 Edition</w:t>
      </w:r>
      <w:r w:rsidRPr="00F729A4">
        <w:t xml:space="preserve">. </w:t>
      </w:r>
      <w:proofErr w:type="spellStart"/>
      <w:r w:rsidRPr="00F729A4">
        <w:t>BoD</w:t>
      </w:r>
      <w:proofErr w:type="spellEnd"/>
      <w:r w:rsidRPr="00F729A4">
        <w:t>–Books on Demand.</w:t>
      </w:r>
    </w:p>
    <w:p w14:paraId="4BE54BCE" w14:textId="77777777" w:rsidR="00F729A4" w:rsidRDefault="00F729A4" w:rsidP="00F729A4">
      <w:pPr>
        <w:ind w:left="360"/>
      </w:pPr>
      <w:r w:rsidRPr="00FE2397">
        <w:t>Buchanan, D., &amp; McCalman, J. (2018). Confidence, visibility and performance: the effects of shared information in computer-aided hotel management. In </w:t>
      </w:r>
      <w:r w:rsidRPr="00F729A4">
        <w:rPr>
          <w:i/>
          <w:iCs/>
        </w:rPr>
        <w:t>The New Management Challenge</w:t>
      </w:r>
      <w:r w:rsidRPr="00FE2397">
        <w:t> (pp. 17-29). Routledge.</w:t>
      </w:r>
    </w:p>
    <w:p w14:paraId="369A0371" w14:textId="77777777" w:rsidR="00F729A4" w:rsidRDefault="00F729A4" w:rsidP="00F729A4">
      <w:pPr>
        <w:ind w:left="360"/>
      </w:pPr>
      <w:r w:rsidRPr="00F729A4">
        <w:t xml:space="preserve">Carlisle, S., Ivanov, S., </w:t>
      </w:r>
      <w:proofErr w:type="spellStart"/>
      <w:r w:rsidRPr="00F729A4">
        <w:t>Dijkmans</w:t>
      </w:r>
      <w:proofErr w:type="spellEnd"/>
      <w:r w:rsidRPr="00F729A4">
        <w:t xml:space="preserve">, C., &amp; Marco-Lajara, B. M. L. (2022). Environmental skills gaps in tourism and hospitality </w:t>
      </w:r>
      <w:proofErr w:type="spellStart"/>
      <w:r w:rsidRPr="00F729A4">
        <w:t>organisations</w:t>
      </w:r>
      <w:proofErr w:type="spellEnd"/>
      <w:r w:rsidRPr="00F729A4">
        <w:t>: Evidence from Europe. </w:t>
      </w:r>
      <w:r w:rsidRPr="00F729A4">
        <w:rPr>
          <w:i/>
          <w:iCs/>
        </w:rPr>
        <w:t>Tourism: An International Interdisciplinary Journal</w:t>
      </w:r>
      <w:r w:rsidRPr="00F729A4">
        <w:t>, </w:t>
      </w:r>
      <w:r w:rsidRPr="00F729A4">
        <w:rPr>
          <w:i/>
          <w:iCs/>
        </w:rPr>
        <w:t>70</w:t>
      </w:r>
      <w:r w:rsidRPr="00F729A4">
        <w:t>(3), 411-431.</w:t>
      </w:r>
    </w:p>
    <w:p w14:paraId="4D82C537" w14:textId="77777777" w:rsidR="00F729A4" w:rsidRDefault="00F729A4" w:rsidP="00F729A4">
      <w:pPr>
        <w:ind w:left="360"/>
      </w:pPr>
      <w:r w:rsidRPr="00F729A4">
        <w:t xml:space="preserve">Cavanagh, J., Bartram, T., Meacham, H., Bigby, C., Oakman, J., &amp; Fossey, E. (2017). Supporting workers with disabilities: a scoping review of the role of human resource management in contemporary </w:t>
      </w:r>
      <w:proofErr w:type="spellStart"/>
      <w:r w:rsidRPr="00F729A4">
        <w:t>organisations</w:t>
      </w:r>
      <w:proofErr w:type="spellEnd"/>
      <w:r w:rsidRPr="00F729A4">
        <w:t>. </w:t>
      </w:r>
      <w:r w:rsidRPr="00F729A4">
        <w:rPr>
          <w:i/>
          <w:iCs/>
        </w:rPr>
        <w:t>Asia Pacific Journal of Human Resources</w:t>
      </w:r>
      <w:r w:rsidRPr="00F729A4">
        <w:t>, </w:t>
      </w:r>
      <w:r w:rsidRPr="00F729A4">
        <w:rPr>
          <w:i/>
          <w:iCs/>
        </w:rPr>
        <w:t>55</w:t>
      </w:r>
      <w:r w:rsidRPr="00F729A4">
        <w:t>(1), 6-43.</w:t>
      </w:r>
    </w:p>
    <w:p w14:paraId="2CD4AD8B" w14:textId="77777777" w:rsidR="00F729A4" w:rsidRDefault="00F729A4" w:rsidP="00F729A4">
      <w:pPr>
        <w:ind w:left="360"/>
      </w:pPr>
      <w:r w:rsidRPr="00F729A4">
        <w:t xml:space="preserve">Cavanagh, J., Bartram, T., Meacham, H., Bigby, C., Oakman, J., &amp; Fossey, E. (2017). Supporting workers with disabilities: a scoping review of the role of human resource management in contemporary </w:t>
      </w:r>
      <w:proofErr w:type="spellStart"/>
      <w:r w:rsidRPr="00F729A4">
        <w:t>organisations</w:t>
      </w:r>
      <w:proofErr w:type="spellEnd"/>
      <w:r w:rsidRPr="00F729A4">
        <w:t>. </w:t>
      </w:r>
      <w:r w:rsidRPr="00F729A4">
        <w:rPr>
          <w:i/>
          <w:iCs/>
        </w:rPr>
        <w:t>Asia Pacific Journal of Human Resources</w:t>
      </w:r>
      <w:r w:rsidRPr="00F729A4">
        <w:t>, </w:t>
      </w:r>
      <w:r w:rsidRPr="00F729A4">
        <w:rPr>
          <w:i/>
          <w:iCs/>
        </w:rPr>
        <w:t>55</w:t>
      </w:r>
      <w:r w:rsidRPr="00F729A4">
        <w:t>(1), 6-43.</w:t>
      </w:r>
    </w:p>
    <w:p w14:paraId="761269CF" w14:textId="77777777" w:rsidR="00F729A4" w:rsidRDefault="00F729A4" w:rsidP="00F729A4">
      <w:pPr>
        <w:ind w:left="360"/>
      </w:pPr>
      <w:r w:rsidRPr="00FE2397">
        <w:lastRenderedPageBreak/>
        <w:t>Chan, E. S. (2021). Influencing stakeholders to reduce carbon footprints: Hotel managers’ perspective. </w:t>
      </w:r>
      <w:r w:rsidRPr="00F729A4">
        <w:rPr>
          <w:i/>
          <w:iCs/>
        </w:rPr>
        <w:t>International Journal of Hospitality Management</w:t>
      </w:r>
      <w:r w:rsidRPr="00FE2397">
        <w:t>, </w:t>
      </w:r>
      <w:r w:rsidRPr="00F729A4">
        <w:rPr>
          <w:i/>
          <w:iCs/>
        </w:rPr>
        <w:t>94</w:t>
      </w:r>
      <w:r w:rsidRPr="00FE2397">
        <w:t>, 102807.</w:t>
      </w:r>
    </w:p>
    <w:p w14:paraId="3B7232DE" w14:textId="77777777" w:rsidR="00F729A4" w:rsidRDefault="00F729A4" w:rsidP="00F729A4">
      <w:pPr>
        <w:ind w:left="360"/>
      </w:pPr>
      <w:r w:rsidRPr="00F729A4">
        <w:t xml:space="preserve">Chan, E. S. (2021). Why do hotels find reducing their carbon footprint </w:t>
      </w:r>
      <w:proofErr w:type="gramStart"/>
      <w:r w:rsidRPr="00F729A4">
        <w:t>difficult?.</w:t>
      </w:r>
      <w:proofErr w:type="gramEnd"/>
      <w:r w:rsidRPr="00F729A4">
        <w:t> </w:t>
      </w:r>
      <w:r w:rsidRPr="00F729A4">
        <w:rPr>
          <w:i/>
          <w:iCs/>
        </w:rPr>
        <w:t>International Journal of Contemporary Hospitality Management</w:t>
      </w:r>
      <w:r w:rsidRPr="00F729A4">
        <w:t>, </w:t>
      </w:r>
      <w:r w:rsidRPr="00F729A4">
        <w:rPr>
          <w:i/>
          <w:iCs/>
        </w:rPr>
        <w:t>33</w:t>
      </w:r>
      <w:r w:rsidRPr="00F729A4">
        <w:t>(5), 1646-1667.</w:t>
      </w:r>
    </w:p>
    <w:p w14:paraId="2716547A" w14:textId="77777777" w:rsidR="00F729A4" w:rsidRDefault="00F729A4" w:rsidP="00F729A4">
      <w:pPr>
        <w:ind w:left="360"/>
      </w:pPr>
      <w:r w:rsidRPr="00F729A4">
        <w:t>Chang, C., &amp; Werther, S. (2021). Talent management innovations in the hospitality Industry: Insights from the winners of the hospitality HR Award. In </w:t>
      </w:r>
      <w:r w:rsidRPr="00F729A4">
        <w:rPr>
          <w:i/>
          <w:iCs/>
        </w:rPr>
        <w:t>Talent management innovations in the international hospitality industry</w:t>
      </w:r>
      <w:r w:rsidRPr="00F729A4">
        <w:t> (pp. 127-151). Emerald Publishing Limited.</w:t>
      </w:r>
    </w:p>
    <w:p w14:paraId="1EB3A064" w14:textId="77777777" w:rsidR="00F729A4" w:rsidRDefault="00F729A4" w:rsidP="00F729A4">
      <w:pPr>
        <w:ind w:left="360"/>
      </w:pPr>
      <w:proofErr w:type="spellStart"/>
      <w:r w:rsidRPr="00F729A4">
        <w:t>Dewah</w:t>
      </w:r>
      <w:proofErr w:type="spellEnd"/>
      <w:r w:rsidRPr="00F729A4">
        <w:t>, P. (2018). Records management consultancy service in Zimbabwe: The consultants’ view. </w:t>
      </w:r>
      <w:r w:rsidRPr="00F729A4">
        <w:rPr>
          <w:i/>
          <w:iCs/>
        </w:rPr>
        <w:t>Journal of Librarianship and Information Science</w:t>
      </w:r>
      <w:r w:rsidRPr="00F729A4">
        <w:t>, </w:t>
      </w:r>
      <w:r w:rsidRPr="00F729A4">
        <w:rPr>
          <w:i/>
          <w:iCs/>
        </w:rPr>
        <w:t>50</w:t>
      </w:r>
      <w:r w:rsidRPr="00F729A4">
        <w:t>(1), 68-76.</w:t>
      </w:r>
    </w:p>
    <w:p w14:paraId="6C1CEE86" w14:textId="77777777" w:rsidR="00F729A4" w:rsidRDefault="00F729A4" w:rsidP="00F729A4">
      <w:pPr>
        <w:ind w:left="360"/>
      </w:pPr>
      <w:r w:rsidRPr="00F729A4">
        <w:t>Eriksson, T. (2016). </w:t>
      </w:r>
      <w:r w:rsidRPr="00F729A4">
        <w:rPr>
          <w:i/>
          <w:iCs/>
        </w:rPr>
        <w:t>Designing the Design Organisation: Client-consultant coordination in a large infrastructure project</w:t>
      </w:r>
      <w:r w:rsidRPr="00F729A4">
        <w:t>. Chalmers University of Technology.</w:t>
      </w:r>
    </w:p>
    <w:p w14:paraId="2CF76E7C" w14:textId="77777777" w:rsidR="00F729A4" w:rsidRDefault="00F729A4" w:rsidP="00F729A4">
      <w:pPr>
        <w:ind w:left="360"/>
      </w:pPr>
      <w:proofErr w:type="spellStart"/>
      <w:r w:rsidRPr="00F729A4">
        <w:t>Gajdošík</w:t>
      </w:r>
      <w:proofErr w:type="spellEnd"/>
      <w:r w:rsidRPr="00F729A4">
        <w:t xml:space="preserve">, T., </w:t>
      </w:r>
      <w:proofErr w:type="spellStart"/>
      <w:r w:rsidRPr="00F729A4">
        <w:t>Gajdošíková</w:t>
      </w:r>
      <w:proofErr w:type="spellEnd"/>
      <w:r w:rsidRPr="00F729A4">
        <w:t xml:space="preserve">, Z., </w:t>
      </w:r>
      <w:proofErr w:type="spellStart"/>
      <w:r w:rsidRPr="00F729A4">
        <w:t>Marakova</w:t>
      </w:r>
      <w:proofErr w:type="spellEnd"/>
      <w:r w:rsidRPr="00F729A4">
        <w:t xml:space="preserve">, V., &amp; </w:t>
      </w:r>
      <w:proofErr w:type="spellStart"/>
      <w:r w:rsidRPr="00F729A4">
        <w:t>Flagestad</w:t>
      </w:r>
      <w:proofErr w:type="spellEnd"/>
      <w:r w:rsidRPr="00F729A4">
        <w:t>, A. (2017). Destination structure revisited in view of the community and corporate model. </w:t>
      </w:r>
      <w:r w:rsidRPr="00F729A4">
        <w:rPr>
          <w:i/>
          <w:iCs/>
        </w:rPr>
        <w:t>Tourism Management Perspectives</w:t>
      </w:r>
      <w:r w:rsidRPr="00F729A4">
        <w:t>, </w:t>
      </w:r>
      <w:r w:rsidRPr="00F729A4">
        <w:rPr>
          <w:i/>
          <w:iCs/>
        </w:rPr>
        <w:t>24</w:t>
      </w:r>
      <w:r w:rsidRPr="00F729A4">
        <w:t>, 54-63.</w:t>
      </w:r>
    </w:p>
    <w:p w14:paraId="2B5662CA" w14:textId="77777777" w:rsidR="00F729A4" w:rsidRDefault="00F729A4" w:rsidP="00F729A4">
      <w:pPr>
        <w:ind w:left="360"/>
      </w:pPr>
      <w:r w:rsidRPr="00FE2397">
        <w:t>Gannon, J. M., Roper, A., &amp; Doherty, L. (2015). Strategic human resource management: Insights from the international hotel industry. </w:t>
      </w:r>
      <w:r w:rsidRPr="00F729A4">
        <w:rPr>
          <w:i/>
          <w:iCs/>
        </w:rPr>
        <w:t>International Journal of Hospitality Management</w:t>
      </w:r>
      <w:r w:rsidRPr="00FE2397">
        <w:t>, </w:t>
      </w:r>
      <w:r w:rsidRPr="00F729A4">
        <w:rPr>
          <w:i/>
          <w:iCs/>
        </w:rPr>
        <w:t>47</w:t>
      </w:r>
      <w:r w:rsidRPr="00FE2397">
        <w:t>, 65-75.</w:t>
      </w:r>
    </w:p>
    <w:p w14:paraId="2C18ADC2" w14:textId="77777777" w:rsidR="00F729A4" w:rsidRDefault="00F729A4" w:rsidP="00F729A4">
      <w:pPr>
        <w:ind w:left="360"/>
      </w:pPr>
      <w:r w:rsidRPr="00F729A4">
        <w:t>Gebbels, M., Gao, X., &amp; Cai, W. (2020). Let’s not just “talk” about it: reflections on women’s career development in hospitality. </w:t>
      </w:r>
      <w:r w:rsidRPr="00F729A4">
        <w:rPr>
          <w:i/>
          <w:iCs/>
        </w:rPr>
        <w:t>International Journal of Contemporary Hospitality Management</w:t>
      </w:r>
      <w:r w:rsidRPr="00F729A4">
        <w:t>, </w:t>
      </w:r>
      <w:r w:rsidRPr="00F729A4">
        <w:rPr>
          <w:i/>
          <w:iCs/>
        </w:rPr>
        <w:t>32</w:t>
      </w:r>
      <w:r w:rsidRPr="00F729A4">
        <w:t>(11), 3623-3643.</w:t>
      </w:r>
    </w:p>
    <w:p w14:paraId="49CEC52A" w14:textId="77777777" w:rsidR="00F729A4" w:rsidRDefault="00F729A4" w:rsidP="00F729A4">
      <w:pPr>
        <w:ind w:left="360"/>
      </w:pPr>
      <w:r w:rsidRPr="00F729A4">
        <w:t xml:space="preserve">González-Serrano, L., </w:t>
      </w:r>
      <w:proofErr w:type="spellStart"/>
      <w:r w:rsidRPr="00F729A4">
        <w:t>Villacé</w:t>
      </w:r>
      <w:proofErr w:type="spellEnd"/>
      <w:r w:rsidRPr="00F729A4">
        <w:t xml:space="preserve">-Molinero, T., </w:t>
      </w:r>
      <w:proofErr w:type="spellStart"/>
      <w:r w:rsidRPr="00F729A4">
        <w:t>Talón</w:t>
      </w:r>
      <w:proofErr w:type="spellEnd"/>
      <w:r w:rsidRPr="00F729A4">
        <w:t>-Ballestero, P., &amp; Fuente-Cabrero, C. D. L. (2018). Women and the glass ceiling in the community of Madrid hotel industry. </w:t>
      </w:r>
      <w:r w:rsidRPr="00F729A4">
        <w:rPr>
          <w:i/>
          <w:iCs/>
        </w:rPr>
        <w:t>International Journal of Human Resources Development and Management</w:t>
      </w:r>
      <w:r w:rsidRPr="00F729A4">
        <w:t>, </w:t>
      </w:r>
      <w:r w:rsidRPr="00F729A4">
        <w:rPr>
          <w:i/>
          <w:iCs/>
        </w:rPr>
        <w:t>18</w:t>
      </w:r>
      <w:r w:rsidRPr="00F729A4">
        <w:t>(1-2), 91-111.</w:t>
      </w:r>
    </w:p>
    <w:p w14:paraId="1C6EC65C" w14:textId="77777777" w:rsidR="00F729A4" w:rsidRDefault="00F729A4" w:rsidP="00F729A4">
      <w:pPr>
        <w:ind w:left="360"/>
      </w:pPr>
      <w:r w:rsidRPr="00F729A4">
        <w:lastRenderedPageBreak/>
        <w:t xml:space="preserve">Greenberg, D., &amp; Rogerson, J. M. (2018). Accommodating business </w:t>
      </w:r>
      <w:proofErr w:type="spellStart"/>
      <w:r w:rsidRPr="00F729A4">
        <w:t>travellers</w:t>
      </w:r>
      <w:proofErr w:type="spellEnd"/>
      <w:r w:rsidRPr="00F729A4">
        <w:t xml:space="preserve">: The </w:t>
      </w:r>
      <w:proofErr w:type="spellStart"/>
      <w:r w:rsidRPr="00F729A4">
        <w:t>organisation</w:t>
      </w:r>
      <w:proofErr w:type="spellEnd"/>
      <w:r w:rsidRPr="00F729A4">
        <w:t xml:space="preserve"> and spaces of serviced apartments in Cape Town, South Africa. </w:t>
      </w:r>
      <w:r w:rsidRPr="00F729A4">
        <w:rPr>
          <w:i/>
          <w:iCs/>
        </w:rPr>
        <w:t>Bulletin of Geography. Socio-economic Series</w:t>
      </w:r>
      <w:r w:rsidRPr="00F729A4">
        <w:t>, (42), 83-97.</w:t>
      </w:r>
    </w:p>
    <w:p w14:paraId="60BC72B0" w14:textId="77777777" w:rsidR="00F729A4" w:rsidRDefault="00F729A4" w:rsidP="00F729A4">
      <w:pPr>
        <w:ind w:left="360"/>
      </w:pPr>
      <w:r w:rsidRPr="00F729A4">
        <w:t xml:space="preserve">Greenberg, D., &amp; Rogerson, J. M. (2018). Accommodating business </w:t>
      </w:r>
      <w:proofErr w:type="spellStart"/>
      <w:r w:rsidRPr="00F729A4">
        <w:t>travellers</w:t>
      </w:r>
      <w:proofErr w:type="spellEnd"/>
      <w:r w:rsidRPr="00F729A4">
        <w:t xml:space="preserve">: The </w:t>
      </w:r>
      <w:proofErr w:type="spellStart"/>
      <w:r w:rsidRPr="00F729A4">
        <w:t>organisation</w:t>
      </w:r>
      <w:proofErr w:type="spellEnd"/>
      <w:r w:rsidRPr="00F729A4">
        <w:t xml:space="preserve"> and spaces of serviced apartments in Cape Town, South Africa. </w:t>
      </w:r>
      <w:r w:rsidRPr="00F729A4">
        <w:rPr>
          <w:i/>
          <w:iCs/>
        </w:rPr>
        <w:t>Bulletin of Geography. Socio-economic Series</w:t>
      </w:r>
      <w:r w:rsidRPr="00F729A4">
        <w:t>, (42), 83-97.</w:t>
      </w:r>
    </w:p>
    <w:p w14:paraId="3888BDC7" w14:textId="77777777" w:rsidR="00F729A4" w:rsidRDefault="00F729A4" w:rsidP="00F729A4">
      <w:pPr>
        <w:ind w:left="360"/>
      </w:pPr>
      <w:proofErr w:type="spellStart"/>
      <w:r w:rsidRPr="00F729A4">
        <w:t>Heenipellage</w:t>
      </w:r>
      <w:proofErr w:type="spellEnd"/>
      <w:r w:rsidRPr="00F729A4">
        <w:t>, A. H., Fernando, M., &amp; Gibbons, B. (2022). Upper echelon characteristics and environmental sustainability practices: Evidence from upper echelons in the hotel industry. </w:t>
      </w:r>
      <w:r w:rsidRPr="00F729A4">
        <w:rPr>
          <w:i/>
          <w:iCs/>
        </w:rPr>
        <w:t>Journal of Cleaner Production</w:t>
      </w:r>
      <w:r w:rsidRPr="00F729A4">
        <w:t>, </w:t>
      </w:r>
      <w:r w:rsidRPr="00F729A4">
        <w:rPr>
          <w:i/>
          <w:iCs/>
        </w:rPr>
        <w:t>379</w:t>
      </w:r>
      <w:r w:rsidRPr="00F729A4">
        <w:t>, 134618.</w:t>
      </w:r>
    </w:p>
    <w:p w14:paraId="70E54E16" w14:textId="77777777" w:rsidR="00F729A4" w:rsidRDefault="00F729A4" w:rsidP="00F729A4">
      <w:pPr>
        <w:ind w:left="360"/>
      </w:pPr>
      <w:r w:rsidRPr="00F729A4">
        <w:t>Hildebrandt, T., &amp; Isaac, R. (2015). The tourism structures in central Vietnam: Towards a destination management organisation. </w:t>
      </w:r>
      <w:r w:rsidRPr="00F729A4">
        <w:rPr>
          <w:i/>
          <w:iCs/>
        </w:rPr>
        <w:t>Tourism Planning &amp; Development</w:t>
      </w:r>
      <w:r w:rsidRPr="00F729A4">
        <w:t>, </w:t>
      </w:r>
      <w:r w:rsidRPr="00F729A4">
        <w:rPr>
          <w:i/>
          <w:iCs/>
        </w:rPr>
        <w:t>12</w:t>
      </w:r>
      <w:r w:rsidRPr="00F729A4">
        <w:t>(4), 463-478.</w:t>
      </w:r>
    </w:p>
    <w:p w14:paraId="27F1972F" w14:textId="77777777" w:rsidR="00F729A4" w:rsidRDefault="00F729A4" w:rsidP="00F729A4">
      <w:pPr>
        <w:ind w:left="360"/>
      </w:pPr>
      <w:r w:rsidRPr="00F729A4">
        <w:t xml:space="preserve">Jiang, Y., Ritchie, B. W., &amp; </w:t>
      </w:r>
      <w:proofErr w:type="spellStart"/>
      <w:r w:rsidRPr="00F729A4">
        <w:t>Verreynne</w:t>
      </w:r>
      <w:proofErr w:type="spellEnd"/>
      <w:r w:rsidRPr="00F729A4">
        <w:t>, M. L. (2021). Developing disaster resilience: A processual and reflective approach. </w:t>
      </w:r>
      <w:r w:rsidRPr="00F729A4">
        <w:rPr>
          <w:i/>
          <w:iCs/>
        </w:rPr>
        <w:t>Tourism Management</w:t>
      </w:r>
      <w:r w:rsidRPr="00F729A4">
        <w:t>, </w:t>
      </w:r>
      <w:r w:rsidRPr="00F729A4">
        <w:rPr>
          <w:i/>
          <w:iCs/>
        </w:rPr>
        <w:t>87</w:t>
      </w:r>
      <w:r w:rsidRPr="00F729A4">
        <w:t>, 104374.</w:t>
      </w:r>
    </w:p>
    <w:p w14:paraId="7A419CD8" w14:textId="77777777" w:rsidR="00F729A4" w:rsidRDefault="00F729A4" w:rsidP="00F729A4">
      <w:pPr>
        <w:ind w:left="360"/>
      </w:pPr>
      <w:proofErr w:type="spellStart"/>
      <w:r w:rsidRPr="00F729A4">
        <w:t>Kichuk</w:t>
      </w:r>
      <w:proofErr w:type="spellEnd"/>
      <w:r w:rsidRPr="00F729A4">
        <w:t>, A. (2017). </w:t>
      </w:r>
      <w:r w:rsidRPr="00F729A4">
        <w:rPr>
          <w:i/>
          <w:iCs/>
        </w:rPr>
        <w:t>Understanding Talent Management in the hotel sector: employees’ narratives of personal career development</w:t>
      </w:r>
      <w:r w:rsidRPr="00F729A4">
        <w:t> (Doctoral dissertation, Bournemouth University).</w:t>
      </w:r>
    </w:p>
    <w:p w14:paraId="422B0234" w14:textId="77777777" w:rsidR="00F729A4" w:rsidRDefault="00F729A4" w:rsidP="00F729A4">
      <w:pPr>
        <w:ind w:left="360"/>
      </w:pPr>
      <w:r w:rsidRPr="00F729A4">
        <w:t>Kinnie, N., &amp; Swart, J. (2020). Cross‐boundary working: Implications for HRM theory, methods, and practice. </w:t>
      </w:r>
      <w:r w:rsidRPr="00F729A4">
        <w:rPr>
          <w:i/>
          <w:iCs/>
        </w:rPr>
        <w:t>Human Resource Management Journal</w:t>
      </w:r>
      <w:r w:rsidRPr="00F729A4">
        <w:t>, </w:t>
      </w:r>
      <w:r w:rsidRPr="00F729A4">
        <w:rPr>
          <w:i/>
          <w:iCs/>
        </w:rPr>
        <w:t>30</w:t>
      </w:r>
      <w:r w:rsidRPr="00F729A4">
        <w:t>(1), 86-99.</w:t>
      </w:r>
    </w:p>
    <w:p w14:paraId="070068EC" w14:textId="77777777" w:rsidR="00F729A4" w:rsidRDefault="00F729A4" w:rsidP="00F729A4">
      <w:pPr>
        <w:ind w:left="360"/>
      </w:pPr>
      <w:proofErr w:type="spellStart"/>
      <w:r w:rsidRPr="00F729A4">
        <w:t>Kiziloglu</w:t>
      </w:r>
      <w:proofErr w:type="spellEnd"/>
      <w:r w:rsidRPr="00F729A4">
        <w:t>, M. (2021). The effect of organisational culture on organisational performance: the mediating role of intrapreneurship. </w:t>
      </w:r>
      <w:r w:rsidRPr="00F729A4">
        <w:rPr>
          <w:i/>
          <w:iCs/>
        </w:rPr>
        <w:t>The Irish Journal of Management</w:t>
      </w:r>
      <w:r w:rsidRPr="00F729A4">
        <w:t>, </w:t>
      </w:r>
      <w:r w:rsidRPr="00F729A4">
        <w:rPr>
          <w:i/>
          <w:iCs/>
        </w:rPr>
        <w:t>41</w:t>
      </w:r>
      <w:r w:rsidRPr="00F729A4">
        <w:t>(1), 20-36.</w:t>
      </w:r>
    </w:p>
    <w:p w14:paraId="35C5EC05" w14:textId="77777777" w:rsidR="00F729A4" w:rsidRDefault="00F729A4" w:rsidP="00F729A4">
      <w:pPr>
        <w:ind w:left="360"/>
      </w:pPr>
      <w:r w:rsidRPr="00F729A4">
        <w:t>Larkin, R. (2020). Knowledge transfer effects of clustering in dual configuration MNEs. </w:t>
      </w:r>
      <w:r w:rsidRPr="00F729A4">
        <w:rPr>
          <w:i/>
          <w:iCs/>
        </w:rPr>
        <w:t>International Journal of Hospitality Management</w:t>
      </w:r>
      <w:r w:rsidRPr="00F729A4">
        <w:t>, </w:t>
      </w:r>
      <w:r w:rsidRPr="00F729A4">
        <w:rPr>
          <w:i/>
          <w:iCs/>
        </w:rPr>
        <w:t>90</w:t>
      </w:r>
      <w:r w:rsidRPr="00F729A4">
        <w:t>, 102649.</w:t>
      </w:r>
    </w:p>
    <w:p w14:paraId="04FC3DD5" w14:textId="77777777" w:rsidR="00F729A4" w:rsidRDefault="00F729A4" w:rsidP="00F729A4">
      <w:pPr>
        <w:ind w:left="360"/>
      </w:pPr>
      <w:r w:rsidRPr="00FE2397">
        <w:t>Liu, C., Williams, A. M., &amp; Li, G. (2022). Knowledge management practices of tourism consultants: A project ecology perspective. </w:t>
      </w:r>
      <w:r w:rsidRPr="00F729A4">
        <w:rPr>
          <w:i/>
          <w:iCs/>
        </w:rPr>
        <w:t>Tourism Management</w:t>
      </w:r>
      <w:r w:rsidRPr="00FE2397">
        <w:t>, </w:t>
      </w:r>
      <w:r w:rsidRPr="00F729A4">
        <w:rPr>
          <w:i/>
          <w:iCs/>
        </w:rPr>
        <w:t>91</w:t>
      </w:r>
      <w:r w:rsidRPr="00FE2397">
        <w:t>, 104491.</w:t>
      </w:r>
    </w:p>
    <w:p w14:paraId="5BDCC8D4" w14:textId="77777777" w:rsidR="00F729A4" w:rsidRDefault="00F729A4" w:rsidP="00F729A4">
      <w:pPr>
        <w:ind w:left="360"/>
      </w:pPr>
      <w:r w:rsidRPr="00F729A4">
        <w:t xml:space="preserve">Martínez-Martínez, A., Cegarra-Navarro, J. G., Garcia-Perez, A., &amp; </w:t>
      </w:r>
      <w:proofErr w:type="spellStart"/>
      <w:r w:rsidRPr="00F729A4">
        <w:t>Vicentini</w:t>
      </w:r>
      <w:proofErr w:type="spellEnd"/>
      <w:r w:rsidRPr="00F729A4">
        <w:t xml:space="preserve">, F. (2021). Extending structural capital through pro-environmental </w:t>
      </w:r>
      <w:proofErr w:type="spellStart"/>
      <w:r w:rsidRPr="00F729A4">
        <w:t>behaviour</w:t>
      </w:r>
      <w:proofErr w:type="spellEnd"/>
      <w:r w:rsidRPr="00F729A4">
        <w:t xml:space="preserve"> intention capital: an outlook on Spanish hotel industry. </w:t>
      </w:r>
      <w:r w:rsidRPr="00F729A4">
        <w:rPr>
          <w:i/>
          <w:iCs/>
        </w:rPr>
        <w:t>Journal of Intellectual Capital</w:t>
      </w:r>
      <w:r w:rsidRPr="00F729A4">
        <w:t>, </w:t>
      </w:r>
      <w:r w:rsidRPr="00F729A4">
        <w:rPr>
          <w:i/>
          <w:iCs/>
        </w:rPr>
        <w:t>22</w:t>
      </w:r>
      <w:r w:rsidRPr="00F729A4">
        <w:t>(3), 633-652.</w:t>
      </w:r>
    </w:p>
    <w:p w14:paraId="40114C8D" w14:textId="77777777" w:rsidR="00F729A4" w:rsidRDefault="00F729A4" w:rsidP="00F729A4">
      <w:pPr>
        <w:ind w:left="360"/>
      </w:pPr>
      <w:r w:rsidRPr="00FE2397">
        <w:lastRenderedPageBreak/>
        <w:t>Melián-Alzola, L., Fernández-Monroy, M., &amp; Hidalgo-Peñate, M. (2020). Hotels in contexts of uncertainty: Measuring organisational resilience. </w:t>
      </w:r>
      <w:r w:rsidRPr="00F729A4">
        <w:rPr>
          <w:i/>
          <w:iCs/>
        </w:rPr>
        <w:t>Tourism management perspectives</w:t>
      </w:r>
      <w:r w:rsidRPr="00FE2397">
        <w:t>, </w:t>
      </w:r>
      <w:r w:rsidRPr="00F729A4">
        <w:rPr>
          <w:i/>
          <w:iCs/>
        </w:rPr>
        <w:t>36</w:t>
      </w:r>
      <w:r w:rsidRPr="00FE2397">
        <w:t>, 100747.</w:t>
      </w:r>
    </w:p>
    <w:p w14:paraId="72B28766" w14:textId="77777777" w:rsidR="00F729A4" w:rsidRDefault="00F729A4" w:rsidP="00F729A4">
      <w:pPr>
        <w:ind w:left="360"/>
      </w:pPr>
      <w:r w:rsidRPr="00FE2397">
        <w:t>Melián-Alzola, L., Fernández-Monroy, M., &amp; Hidalgo-Peñate, M. (2020). Information technology capability and organisational agility: A study in the Canary Islands hotel industry. </w:t>
      </w:r>
      <w:r w:rsidRPr="00F729A4">
        <w:rPr>
          <w:i/>
          <w:iCs/>
        </w:rPr>
        <w:t>Tourism Management Perspectives</w:t>
      </w:r>
      <w:r w:rsidRPr="00FE2397">
        <w:t>, </w:t>
      </w:r>
      <w:r w:rsidRPr="00F729A4">
        <w:rPr>
          <w:i/>
          <w:iCs/>
        </w:rPr>
        <w:t>33</w:t>
      </w:r>
      <w:r w:rsidRPr="00FE2397">
        <w:t>, 100606.</w:t>
      </w:r>
    </w:p>
    <w:p w14:paraId="46014D83" w14:textId="77777777" w:rsidR="00F729A4" w:rsidRDefault="00F729A4" w:rsidP="00F729A4">
      <w:pPr>
        <w:ind w:left="360"/>
      </w:pPr>
      <w:r w:rsidRPr="00FE2397">
        <w:t xml:space="preserve">Nazarian, A., Atkinson, P., &amp; </w:t>
      </w:r>
      <w:proofErr w:type="spellStart"/>
      <w:r w:rsidRPr="00FE2397">
        <w:t>Foroudi</w:t>
      </w:r>
      <w:proofErr w:type="spellEnd"/>
      <w:r w:rsidRPr="00FE2397">
        <w:t>, P. (2017). Influence of national culture and balanced organizational culture on the hotel industry’s performance. </w:t>
      </w:r>
      <w:r w:rsidRPr="00F729A4">
        <w:rPr>
          <w:i/>
          <w:iCs/>
        </w:rPr>
        <w:t>International Journal of Hospitality Management</w:t>
      </w:r>
      <w:r w:rsidRPr="00FE2397">
        <w:t>, </w:t>
      </w:r>
      <w:r w:rsidRPr="00F729A4">
        <w:rPr>
          <w:i/>
          <w:iCs/>
        </w:rPr>
        <w:t>63</w:t>
      </w:r>
      <w:r w:rsidRPr="00FE2397">
        <w:t>, 22-32.</w:t>
      </w:r>
    </w:p>
    <w:p w14:paraId="3B07855D" w14:textId="77777777" w:rsidR="00F729A4" w:rsidRDefault="00F729A4" w:rsidP="00F729A4">
      <w:pPr>
        <w:ind w:left="360"/>
      </w:pPr>
      <w:r w:rsidRPr="00FE2397">
        <w:t>Nicoli, N., &amp; Papadopoulou, E. (2017). TripAdvisor and reputation: a case study of the hotel industry in Cyprus. </w:t>
      </w:r>
      <w:proofErr w:type="spellStart"/>
      <w:r w:rsidRPr="00F729A4">
        <w:rPr>
          <w:i/>
          <w:iCs/>
        </w:rPr>
        <w:t>EuroMed</w:t>
      </w:r>
      <w:proofErr w:type="spellEnd"/>
      <w:r w:rsidRPr="00F729A4">
        <w:rPr>
          <w:i/>
          <w:iCs/>
        </w:rPr>
        <w:t xml:space="preserve"> Journal of Business</w:t>
      </w:r>
      <w:r w:rsidRPr="00FE2397">
        <w:t>, </w:t>
      </w:r>
      <w:r w:rsidRPr="00F729A4">
        <w:rPr>
          <w:i/>
          <w:iCs/>
        </w:rPr>
        <w:t>12</w:t>
      </w:r>
      <w:r w:rsidRPr="00FE2397">
        <w:t>(3), 316-334.</w:t>
      </w:r>
    </w:p>
    <w:p w14:paraId="2A941468" w14:textId="77777777" w:rsidR="00F729A4" w:rsidRDefault="00F729A4" w:rsidP="00F729A4">
      <w:pPr>
        <w:ind w:left="360"/>
      </w:pPr>
      <w:r w:rsidRPr="00F729A4">
        <w:t>Nicolini, D., &amp; Monteiro, P. (2017). The practice approach: For a praxeology of organisational and management studies. </w:t>
      </w:r>
      <w:r w:rsidRPr="00F729A4">
        <w:rPr>
          <w:i/>
          <w:iCs/>
        </w:rPr>
        <w:t>The Sage handbook of process organization studies</w:t>
      </w:r>
      <w:r w:rsidRPr="00F729A4">
        <w:t>, 110-126.</w:t>
      </w:r>
    </w:p>
    <w:p w14:paraId="0DDFA889" w14:textId="77777777" w:rsidR="00F729A4" w:rsidRDefault="00F729A4" w:rsidP="00F729A4">
      <w:pPr>
        <w:ind w:left="360"/>
      </w:pPr>
      <w:r w:rsidRPr="00FE2397">
        <w:t>Nieves, J., &amp; Segarra-</w:t>
      </w:r>
      <w:proofErr w:type="spellStart"/>
      <w:r w:rsidRPr="00FE2397">
        <w:t>Ciprés</w:t>
      </w:r>
      <w:proofErr w:type="spellEnd"/>
      <w:r w:rsidRPr="00FE2397">
        <w:t>, M. (2015). Management innovation in the hotel industry. </w:t>
      </w:r>
      <w:r w:rsidRPr="00F729A4">
        <w:rPr>
          <w:i/>
          <w:iCs/>
        </w:rPr>
        <w:t>Tourism Management</w:t>
      </w:r>
      <w:r w:rsidRPr="00FE2397">
        <w:t>, </w:t>
      </w:r>
      <w:r w:rsidRPr="00F729A4">
        <w:rPr>
          <w:i/>
          <w:iCs/>
        </w:rPr>
        <w:t>46</w:t>
      </w:r>
      <w:r w:rsidRPr="00FE2397">
        <w:t>, 51-58.</w:t>
      </w:r>
    </w:p>
    <w:p w14:paraId="58513F93" w14:textId="77777777" w:rsidR="00F729A4" w:rsidRDefault="00F729A4" w:rsidP="00F729A4">
      <w:pPr>
        <w:ind w:left="360"/>
      </w:pPr>
      <w:r w:rsidRPr="00FE2397">
        <w:t xml:space="preserve">Papaioannou, A., </w:t>
      </w:r>
      <w:proofErr w:type="spellStart"/>
      <w:r w:rsidRPr="00FE2397">
        <w:t>Kriemadis</w:t>
      </w:r>
      <w:proofErr w:type="spellEnd"/>
      <w:r w:rsidRPr="00FE2397">
        <w:t xml:space="preserve">, T., </w:t>
      </w:r>
      <w:proofErr w:type="spellStart"/>
      <w:r w:rsidRPr="00FE2397">
        <w:t>Mitsios</w:t>
      </w:r>
      <w:proofErr w:type="spellEnd"/>
      <w:r w:rsidRPr="00FE2397">
        <w:t xml:space="preserve">, V., &amp; </w:t>
      </w:r>
      <w:proofErr w:type="spellStart"/>
      <w:r w:rsidRPr="00FE2397">
        <w:t>Kartakoullis</w:t>
      </w:r>
      <w:proofErr w:type="spellEnd"/>
      <w:r w:rsidRPr="00FE2397">
        <w:t>, N. (2018). The relationship between customer-oriented strategy and organisational performance in professional football clubs. </w:t>
      </w:r>
      <w:r w:rsidRPr="00F729A4">
        <w:rPr>
          <w:i/>
          <w:iCs/>
        </w:rPr>
        <w:t xml:space="preserve">Journal of Customer </w:t>
      </w:r>
      <w:proofErr w:type="spellStart"/>
      <w:r w:rsidRPr="00F729A4">
        <w:rPr>
          <w:i/>
          <w:iCs/>
        </w:rPr>
        <w:t>Behaviour</w:t>
      </w:r>
      <w:proofErr w:type="spellEnd"/>
      <w:r w:rsidRPr="00FE2397">
        <w:t>, </w:t>
      </w:r>
      <w:r w:rsidRPr="00F729A4">
        <w:rPr>
          <w:i/>
          <w:iCs/>
        </w:rPr>
        <w:t>17</w:t>
      </w:r>
      <w:r w:rsidRPr="00FE2397">
        <w:t>(3), 229-249.</w:t>
      </w:r>
    </w:p>
    <w:p w14:paraId="4000BFE5" w14:textId="77777777" w:rsidR="00F729A4" w:rsidRDefault="00F729A4" w:rsidP="00F729A4">
      <w:pPr>
        <w:ind w:left="360"/>
      </w:pPr>
      <w:r w:rsidRPr="00F729A4">
        <w:t>Post, J. E., &amp; Altman, B. W. (2017). Managing the Environmental Change Process: Barriers and Opportunities 1. In </w:t>
      </w:r>
      <w:r w:rsidRPr="00F729A4">
        <w:rPr>
          <w:i/>
          <w:iCs/>
        </w:rPr>
        <w:t>Managing green teams</w:t>
      </w:r>
      <w:r w:rsidRPr="00F729A4">
        <w:t> (pp. 84-101). Routledge.</w:t>
      </w:r>
    </w:p>
    <w:p w14:paraId="77CE97B1" w14:textId="77777777" w:rsidR="00F729A4" w:rsidRDefault="00F729A4" w:rsidP="00F729A4">
      <w:pPr>
        <w:ind w:left="360"/>
      </w:pPr>
      <w:r w:rsidRPr="00F729A4">
        <w:t xml:space="preserve">Puteh, F., </w:t>
      </w:r>
      <w:proofErr w:type="spellStart"/>
      <w:r w:rsidRPr="00F729A4">
        <w:t>Kaliannan</w:t>
      </w:r>
      <w:proofErr w:type="spellEnd"/>
      <w:r w:rsidRPr="00F729A4">
        <w:t>, M., &amp; Alam, N. (2016). Employee core competencies and organisational excellence: An interpretative analysis. </w:t>
      </w:r>
      <w:r w:rsidRPr="00F729A4">
        <w:rPr>
          <w:i/>
          <w:iCs/>
        </w:rPr>
        <w:t>Australian Journal of Business and Economic Studies</w:t>
      </w:r>
      <w:r w:rsidRPr="00F729A4">
        <w:t>, </w:t>
      </w:r>
      <w:r w:rsidRPr="00F729A4">
        <w:rPr>
          <w:i/>
          <w:iCs/>
        </w:rPr>
        <w:t>2</w:t>
      </w:r>
      <w:r w:rsidRPr="00F729A4">
        <w:t>(1), 45-55.</w:t>
      </w:r>
    </w:p>
    <w:p w14:paraId="4B9E69E5" w14:textId="77777777" w:rsidR="00F729A4" w:rsidRDefault="00F729A4" w:rsidP="00F729A4">
      <w:pPr>
        <w:ind w:left="360"/>
      </w:pPr>
      <w:r w:rsidRPr="00FE2397">
        <w:t xml:space="preserve">Robinson, R. N., Kralj, A., </w:t>
      </w:r>
      <w:proofErr w:type="spellStart"/>
      <w:r w:rsidRPr="00FE2397">
        <w:t>Solnet</w:t>
      </w:r>
      <w:proofErr w:type="spellEnd"/>
      <w:r w:rsidRPr="00FE2397">
        <w:t>, D. J., Goh, E., &amp; Callan, V. J. (2016). Attitudinal similarities and differences of hotel frontline occupations. </w:t>
      </w:r>
      <w:r w:rsidRPr="00F729A4">
        <w:rPr>
          <w:i/>
          <w:iCs/>
        </w:rPr>
        <w:t>International Journal of Contemporary Hospitality Management</w:t>
      </w:r>
      <w:r w:rsidRPr="00FE2397">
        <w:t>, </w:t>
      </w:r>
      <w:r w:rsidRPr="00F729A4">
        <w:rPr>
          <w:i/>
          <w:iCs/>
        </w:rPr>
        <w:t>28</w:t>
      </w:r>
      <w:r w:rsidRPr="00FE2397">
        <w:t>(5), 1051-1072.</w:t>
      </w:r>
    </w:p>
    <w:p w14:paraId="17515521" w14:textId="77777777" w:rsidR="00F729A4" w:rsidRDefault="00F729A4" w:rsidP="00F729A4">
      <w:pPr>
        <w:ind w:left="360"/>
      </w:pPr>
      <w:r w:rsidRPr="00FE2397">
        <w:lastRenderedPageBreak/>
        <w:t>Ryan, C. (2015). Trends in hospitality management research: a personal reflection. </w:t>
      </w:r>
      <w:r w:rsidRPr="00F729A4">
        <w:rPr>
          <w:i/>
          <w:iCs/>
        </w:rPr>
        <w:t>International Journal of Contemporary Hospitality Management</w:t>
      </w:r>
      <w:r w:rsidRPr="00FE2397">
        <w:t>, </w:t>
      </w:r>
      <w:r w:rsidRPr="00F729A4">
        <w:rPr>
          <w:i/>
          <w:iCs/>
        </w:rPr>
        <w:t>27</w:t>
      </w:r>
      <w:r w:rsidRPr="00FE2397">
        <w:t>(3), 340-361.</w:t>
      </w:r>
    </w:p>
    <w:p w14:paraId="263B8BC9" w14:textId="77777777" w:rsidR="00F729A4" w:rsidRDefault="00F729A4" w:rsidP="00F729A4">
      <w:pPr>
        <w:ind w:left="360"/>
      </w:pPr>
      <w:r w:rsidRPr="00F729A4">
        <w:t xml:space="preserve">Saito, N., </w:t>
      </w:r>
      <w:proofErr w:type="spellStart"/>
      <w:r w:rsidRPr="00F729A4">
        <w:t>Ruhanen</w:t>
      </w:r>
      <w:proofErr w:type="spellEnd"/>
      <w:r w:rsidRPr="00F729A4">
        <w:t>, L., &amp; Noakes, S. (2016). International tourism consultant perspectives on pro-poor tourism projects in developing countries. In </w:t>
      </w:r>
      <w:r w:rsidRPr="00F729A4">
        <w:rPr>
          <w:i/>
          <w:iCs/>
        </w:rPr>
        <w:t>CAUTHE (26th: 2016: Sydney)</w:t>
      </w:r>
      <w:r w:rsidRPr="00F729A4">
        <w:t> (pp. 837-843). Sydney: Blue Mountains International Hotel Management School.</w:t>
      </w:r>
    </w:p>
    <w:p w14:paraId="556E6BB8" w14:textId="77777777" w:rsidR="00F729A4" w:rsidRDefault="00F729A4" w:rsidP="00F729A4">
      <w:pPr>
        <w:ind w:left="360"/>
      </w:pPr>
      <w:r w:rsidRPr="00FE2397">
        <w:t xml:space="preserve">Schönherr, S., Eller, R., </w:t>
      </w:r>
      <w:proofErr w:type="spellStart"/>
      <w:r w:rsidRPr="00FE2397">
        <w:t>Kallmuenzer</w:t>
      </w:r>
      <w:proofErr w:type="spellEnd"/>
      <w:r w:rsidRPr="00FE2397">
        <w:t>, A., &amp; Peters, M. (2023). Organisational learning and sustainable tourism: the enabling role of digital transformation. </w:t>
      </w:r>
      <w:r w:rsidRPr="00F729A4">
        <w:rPr>
          <w:i/>
          <w:iCs/>
        </w:rPr>
        <w:t>Journal of Knowledge Management</w:t>
      </w:r>
      <w:r w:rsidRPr="00FE2397">
        <w:t>, </w:t>
      </w:r>
      <w:r w:rsidRPr="00F729A4">
        <w:rPr>
          <w:i/>
          <w:iCs/>
        </w:rPr>
        <w:t>27</w:t>
      </w:r>
      <w:r w:rsidRPr="00FE2397">
        <w:t>(11), 82-100.</w:t>
      </w:r>
    </w:p>
    <w:p w14:paraId="0827598C" w14:textId="77777777" w:rsidR="00F729A4" w:rsidRDefault="00F729A4" w:rsidP="00F729A4">
      <w:pPr>
        <w:ind w:left="360"/>
      </w:pPr>
      <w:r w:rsidRPr="00F729A4">
        <w:t>Tang, C. M. F., King, B., &amp; Pratt, S. (2017). Predicting hotel occupancies with public data: An application of OECD indices as leading indicators. </w:t>
      </w:r>
      <w:r w:rsidRPr="00F729A4">
        <w:rPr>
          <w:i/>
          <w:iCs/>
        </w:rPr>
        <w:t>Tourism Economics</w:t>
      </w:r>
      <w:r w:rsidRPr="00F729A4">
        <w:t>, </w:t>
      </w:r>
      <w:r w:rsidRPr="00F729A4">
        <w:rPr>
          <w:i/>
          <w:iCs/>
        </w:rPr>
        <w:t>23</w:t>
      </w:r>
      <w:r w:rsidRPr="00F729A4">
        <w:t>(5), 1096-1113.</w:t>
      </w:r>
    </w:p>
    <w:p w14:paraId="68A31252" w14:textId="77777777" w:rsidR="00F729A4" w:rsidRDefault="00F729A4" w:rsidP="00F729A4">
      <w:pPr>
        <w:ind w:left="360"/>
      </w:pPr>
      <w:r w:rsidRPr="00F729A4">
        <w:t>Van Sprang, H., &amp; Drion, B. (2020). </w:t>
      </w:r>
      <w:r w:rsidRPr="00F729A4">
        <w:rPr>
          <w:i/>
          <w:iCs/>
        </w:rPr>
        <w:t>Introduction to Facility Management</w:t>
      </w:r>
      <w:r w:rsidRPr="00F729A4">
        <w:t>. Routledge.</w:t>
      </w:r>
    </w:p>
    <w:p w14:paraId="5302B20C" w14:textId="77777777" w:rsidR="00F729A4" w:rsidRDefault="00F729A4" w:rsidP="00F729A4">
      <w:pPr>
        <w:ind w:left="360"/>
      </w:pPr>
      <w:r w:rsidRPr="00F729A4">
        <w:t>Vigolo, V., Bonfanti, A., Magliocca, P., &amp; Kirakosyan, K. (2016). Corporate culture and firm performance: a service-oriented perspective. </w:t>
      </w:r>
      <w:r w:rsidRPr="00F729A4">
        <w:rPr>
          <w:i/>
          <w:iCs/>
        </w:rPr>
        <w:t>International Journal of Managerial and Financial Accounting</w:t>
      </w:r>
      <w:r w:rsidRPr="00F729A4">
        <w:t>, </w:t>
      </w:r>
      <w:r w:rsidRPr="00F729A4">
        <w:rPr>
          <w:i/>
          <w:iCs/>
        </w:rPr>
        <w:t>8</w:t>
      </w:r>
      <w:r w:rsidRPr="00F729A4">
        <w:t>(2), 109-123.</w:t>
      </w:r>
    </w:p>
    <w:p w14:paraId="29756388" w14:textId="77777777" w:rsidR="00F729A4" w:rsidRDefault="00F729A4" w:rsidP="00F729A4">
      <w:pPr>
        <w:ind w:left="360"/>
      </w:pPr>
      <w:r w:rsidRPr="00F729A4">
        <w:t>Williamson, D., Rasmussen, E., &amp; Ravenswood, K. (2017). Power in the darkness: Taking a historical and critical employment relations approach in hospitality. </w:t>
      </w:r>
      <w:r w:rsidRPr="00F729A4">
        <w:rPr>
          <w:i/>
          <w:iCs/>
        </w:rPr>
        <w:t>Journal of Hospitality and Tourism Management</w:t>
      </w:r>
      <w:r w:rsidRPr="00F729A4">
        <w:t>, </w:t>
      </w:r>
      <w:r w:rsidRPr="00F729A4">
        <w:rPr>
          <w:i/>
          <w:iCs/>
        </w:rPr>
        <w:t>33</w:t>
      </w:r>
      <w:r w:rsidRPr="00F729A4">
        <w:t>, 134-141.</w:t>
      </w:r>
    </w:p>
    <w:p w14:paraId="177824D6" w14:textId="77777777" w:rsidR="00F729A4" w:rsidRDefault="00F729A4" w:rsidP="00F729A4">
      <w:pPr>
        <w:ind w:left="360"/>
      </w:pPr>
      <w:r w:rsidRPr="00FE2397">
        <w:t>Wood, A. J. (2021). </w:t>
      </w:r>
      <w:r w:rsidRPr="00F729A4">
        <w:rPr>
          <w:i/>
          <w:iCs/>
        </w:rPr>
        <w:t>Algorithmic management consequences for work organisation and working conditions</w:t>
      </w:r>
      <w:r w:rsidRPr="00FE2397">
        <w:t xml:space="preserve"> (No. 2021/07). JRC Working Papers Series on </w:t>
      </w:r>
      <w:proofErr w:type="spellStart"/>
      <w:r w:rsidRPr="00FE2397">
        <w:t>Labour</w:t>
      </w:r>
      <w:proofErr w:type="spellEnd"/>
      <w:r w:rsidRPr="00FE2397">
        <w:t>, Education and Technology.</w:t>
      </w:r>
    </w:p>
    <w:p w14:paraId="7729E3B4" w14:textId="77777777" w:rsidR="00F729A4" w:rsidRDefault="00F729A4" w:rsidP="00F729A4">
      <w:pPr>
        <w:ind w:left="360"/>
      </w:pPr>
      <w:r w:rsidRPr="00F729A4">
        <w:t>Zech, N. M. (2016). Crisis Management within the hotel industry: A stakeholder relationship management approach. </w:t>
      </w:r>
      <w:r w:rsidRPr="00F729A4">
        <w:rPr>
          <w:i/>
          <w:iCs/>
        </w:rPr>
        <w:t>Unpublished PhD thesis, University of Latvia</w:t>
      </w:r>
      <w:r w:rsidRPr="00F729A4">
        <w:t>.</w:t>
      </w:r>
    </w:p>
    <w:p w14:paraId="1D1178EA" w14:textId="77777777" w:rsidR="00F729A4" w:rsidRDefault="00F729A4" w:rsidP="00F729A4">
      <w:pPr>
        <w:ind w:left="360"/>
      </w:pPr>
      <w:r w:rsidRPr="00F729A4">
        <w:t>Zhang, X. (2016). </w:t>
      </w:r>
      <w:r w:rsidRPr="00F729A4">
        <w:rPr>
          <w:i/>
          <w:iCs/>
        </w:rPr>
        <w:t xml:space="preserve">Factors that Shape an </w:t>
      </w:r>
      <w:proofErr w:type="spellStart"/>
      <w:r w:rsidRPr="00F729A4">
        <w:rPr>
          <w:i/>
          <w:iCs/>
        </w:rPr>
        <w:t>Organisation's</w:t>
      </w:r>
      <w:proofErr w:type="spellEnd"/>
      <w:r w:rsidRPr="00F729A4">
        <w:rPr>
          <w:i/>
          <w:iCs/>
        </w:rPr>
        <w:t xml:space="preserve"> Risk Appetite: Insights from the International Hotel Industry</w:t>
      </w:r>
      <w:r w:rsidRPr="00F729A4">
        <w:t> (Doctoral dissertation, Oxford Brookes University).</w:t>
      </w:r>
    </w:p>
    <w:p w14:paraId="3E4309E0" w14:textId="2FB3B1DA" w:rsidR="00F729A4" w:rsidRDefault="00F729A4" w:rsidP="00F729A4">
      <w:pPr>
        <w:ind w:left="360"/>
      </w:pPr>
      <w:proofErr w:type="spellStart"/>
      <w:r w:rsidRPr="00F729A4">
        <w:lastRenderedPageBreak/>
        <w:t>Khassawneh</w:t>
      </w:r>
      <w:proofErr w:type="spellEnd"/>
      <w:r w:rsidRPr="00F729A4">
        <w:t>, O. (2018). </w:t>
      </w:r>
      <w:r w:rsidRPr="00F729A4">
        <w:rPr>
          <w:i/>
          <w:iCs/>
        </w:rPr>
        <w:t xml:space="preserve">An evaluation of the relationship between human resource practices and service quality: An empirical investigation in the </w:t>
      </w:r>
      <w:proofErr w:type="spellStart"/>
      <w:r w:rsidRPr="00F729A4">
        <w:rPr>
          <w:i/>
          <w:iCs/>
        </w:rPr>
        <w:t>canadian</w:t>
      </w:r>
      <w:proofErr w:type="spellEnd"/>
      <w:r w:rsidRPr="00F729A4">
        <w:rPr>
          <w:i/>
          <w:iCs/>
        </w:rPr>
        <w:t xml:space="preserve"> hotel industry</w:t>
      </w:r>
      <w:r w:rsidRPr="00F729A4">
        <w:t> (Doctoral dissertation, University of Gloucestershire).</w:t>
      </w:r>
      <w:r>
        <w:t xml:space="preserve"> </w:t>
      </w:r>
    </w:p>
    <w:p w14:paraId="68749C50" w14:textId="10AECD8A" w:rsidR="00F729A4" w:rsidRDefault="00F729A4" w:rsidP="00F729A4">
      <w:pPr>
        <w:ind w:left="360"/>
      </w:pPr>
      <w:proofErr w:type="spellStart"/>
      <w:r w:rsidRPr="00F729A4">
        <w:t>Sthapit</w:t>
      </w:r>
      <w:proofErr w:type="spellEnd"/>
      <w:r w:rsidRPr="00F729A4">
        <w:t xml:space="preserve">, A. (2021). </w:t>
      </w:r>
      <w:proofErr w:type="spellStart"/>
      <w:r w:rsidRPr="00F729A4">
        <w:t>Organisational</w:t>
      </w:r>
      <w:proofErr w:type="spellEnd"/>
      <w:r w:rsidRPr="00F729A4">
        <w:t xml:space="preserve"> </w:t>
      </w:r>
      <w:proofErr w:type="spellStart"/>
      <w:r w:rsidRPr="00F729A4">
        <w:t>manoeuvres</w:t>
      </w:r>
      <w:proofErr w:type="spellEnd"/>
      <w:r w:rsidRPr="00F729A4">
        <w:t xml:space="preserve"> to manage human resource development strategically: A review of strategic HRD factors. </w:t>
      </w:r>
      <w:r w:rsidRPr="00F729A4">
        <w:rPr>
          <w:i/>
          <w:iCs/>
        </w:rPr>
        <w:t>PYC Nepal Journal of Management</w:t>
      </w:r>
      <w:r w:rsidRPr="00F729A4">
        <w:t>, </w:t>
      </w:r>
      <w:r w:rsidRPr="00F729A4">
        <w:rPr>
          <w:i/>
          <w:iCs/>
        </w:rPr>
        <w:t>14</w:t>
      </w:r>
      <w:r w:rsidRPr="00F729A4">
        <w:t>(1), 1-15.</w:t>
      </w:r>
    </w:p>
    <w:p w14:paraId="3BA53903" w14:textId="48E4EEA2" w:rsidR="006D16D1" w:rsidRDefault="006D16D1" w:rsidP="00F729A4">
      <w:pPr>
        <w:ind w:left="360"/>
      </w:pPr>
      <w:r w:rsidRPr="006D16D1">
        <w:t xml:space="preserve">Styles, D., Schoenberger, H., &amp; Galvez-Martos, J. L. (2015). Water management in the European hospitality sector: </w:t>
      </w:r>
      <w:proofErr w:type="gramStart"/>
      <w:r w:rsidRPr="006D16D1">
        <w:t>Best</w:t>
      </w:r>
      <w:proofErr w:type="gramEnd"/>
      <w:r w:rsidRPr="006D16D1">
        <w:t xml:space="preserve"> practice, performance benchmarks and improvement potential. </w:t>
      </w:r>
      <w:r w:rsidRPr="006D16D1">
        <w:rPr>
          <w:i/>
          <w:iCs/>
        </w:rPr>
        <w:t>Tourism Management</w:t>
      </w:r>
      <w:r w:rsidRPr="006D16D1">
        <w:t>, </w:t>
      </w:r>
      <w:r w:rsidRPr="006D16D1">
        <w:rPr>
          <w:i/>
          <w:iCs/>
        </w:rPr>
        <w:t>46</w:t>
      </w:r>
      <w:r w:rsidRPr="006D16D1">
        <w:t>, 187-202.</w:t>
      </w:r>
    </w:p>
    <w:p w14:paraId="1204430D" w14:textId="0AC8C54D" w:rsidR="006D16D1" w:rsidRDefault="006D16D1" w:rsidP="00F729A4">
      <w:pPr>
        <w:ind w:left="360"/>
      </w:pPr>
      <w:r w:rsidRPr="006D16D1">
        <w:t>González-González, T., &amp; García-Almeida, D. J. (2021). Frontline employee-driven innovation through suggestions in hospitality firms: The role of the employee’s creativity, knowledge, and motivation. </w:t>
      </w:r>
      <w:r w:rsidRPr="006D16D1">
        <w:rPr>
          <w:i/>
          <w:iCs/>
        </w:rPr>
        <w:t>International Journal of Hospitality Management</w:t>
      </w:r>
      <w:r w:rsidRPr="006D16D1">
        <w:t>, </w:t>
      </w:r>
      <w:r w:rsidRPr="006D16D1">
        <w:rPr>
          <w:i/>
          <w:iCs/>
        </w:rPr>
        <w:t>94</w:t>
      </w:r>
      <w:r w:rsidRPr="006D16D1">
        <w:t>, 102877.</w:t>
      </w:r>
    </w:p>
    <w:p w14:paraId="6939D6ED" w14:textId="2A3A741D" w:rsidR="006D16D1" w:rsidRPr="00CC4682" w:rsidRDefault="006D16D1" w:rsidP="00F729A4">
      <w:pPr>
        <w:ind w:left="360"/>
      </w:pPr>
      <w:r w:rsidRPr="006D16D1">
        <w:t xml:space="preserve">Bonfanti, A., Vigolo, V., &amp; </w:t>
      </w:r>
      <w:proofErr w:type="spellStart"/>
      <w:r w:rsidRPr="006D16D1">
        <w:t>Yfantidou</w:t>
      </w:r>
      <w:proofErr w:type="spellEnd"/>
      <w:r w:rsidRPr="006D16D1">
        <w:t>, G. (2021). The impact of the Covid-19 pandemic on customer experience design: The hotel managers’ perspective. </w:t>
      </w:r>
      <w:r w:rsidRPr="006D16D1">
        <w:rPr>
          <w:i/>
          <w:iCs/>
        </w:rPr>
        <w:t>International Journal of Hospitality Management</w:t>
      </w:r>
      <w:r w:rsidRPr="006D16D1">
        <w:t>, </w:t>
      </w:r>
      <w:r w:rsidRPr="006D16D1">
        <w:rPr>
          <w:i/>
          <w:iCs/>
        </w:rPr>
        <w:t>94</w:t>
      </w:r>
      <w:r w:rsidRPr="006D16D1">
        <w:t>, 102871.</w:t>
      </w:r>
    </w:p>
    <w:sectPr w:rsidR="006D16D1" w:rsidRPr="00CC4682" w:rsidSect="00F729A4">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2E760B" w14:textId="77777777" w:rsidR="00D84C41" w:rsidRDefault="00D84C41" w:rsidP="0024312E">
      <w:pPr>
        <w:spacing w:before="0" w:after="0" w:line="240" w:lineRule="auto"/>
      </w:pPr>
      <w:r>
        <w:separator/>
      </w:r>
    </w:p>
  </w:endnote>
  <w:endnote w:type="continuationSeparator" w:id="0">
    <w:p w14:paraId="541FDE30" w14:textId="77777777" w:rsidR="00D84C41" w:rsidRDefault="00D84C41" w:rsidP="0024312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63064467"/>
      <w:docPartObj>
        <w:docPartGallery w:val="Page Numbers (Bottom of Page)"/>
        <w:docPartUnique/>
      </w:docPartObj>
    </w:sdtPr>
    <w:sdtContent>
      <w:p w14:paraId="277C0989" w14:textId="3BBC8CDE" w:rsidR="0024312E" w:rsidRDefault="0024312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CA6017F" w14:textId="77777777" w:rsidR="0024312E" w:rsidRDefault="00243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51C920" w14:textId="77777777" w:rsidR="00D84C41" w:rsidRDefault="00D84C41" w:rsidP="0024312E">
      <w:pPr>
        <w:spacing w:before="0" w:after="0" w:line="240" w:lineRule="auto"/>
      </w:pPr>
      <w:r>
        <w:separator/>
      </w:r>
    </w:p>
  </w:footnote>
  <w:footnote w:type="continuationSeparator" w:id="0">
    <w:p w14:paraId="32DE48B8" w14:textId="77777777" w:rsidR="00D84C41" w:rsidRDefault="00D84C41" w:rsidP="0024312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07594F"/>
    <w:multiLevelType w:val="hybridMultilevel"/>
    <w:tmpl w:val="F9140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C73408"/>
    <w:multiLevelType w:val="hybridMultilevel"/>
    <w:tmpl w:val="A3C8C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7F33AB"/>
    <w:multiLevelType w:val="hybridMultilevel"/>
    <w:tmpl w:val="B892399A"/>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CD05930"/>
    <w:multiLevelType w:val="hybridMultilevel"/>
    <w:tmpl w:val="827C41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7B5D81"/>
    <w:multiLevelType w:val="hybridMultilevel"/>
    <w:tmpl w:val="BC4C3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684ABE"/>
    <w:multiLevelType w:val="hybridMultilevel"/>
    <w:tmpl w:val="BDBEC3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D540B2"/>
    <w:multiLevelType w:val="hybridMultilevel"/>
    <w:tmpl w:val="36FCC1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746451E"/>
    <w:multiLevelType w:val="hybridMultilevel"/>
    <w:tmpl w:val="A21C9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D73678"/>
    <w:multiLevelType w:val="hybridMultilevel"/>
    <w:tmpl w:val="9E84B4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6363EE1"/>
    <w:multiLevelType w:val="hybridMultilevel"/>
    <w:tmpl w:val="E88854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1172CA6"/>
    <w:multiLevelType w:val="hybridMultilevel"/>
    <w:tmpl w:val="454CFA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58D5182"/>
    <w:multiLevelType w:val="hybridMultilevel"/>
    <w:tmpl w:val="B3266E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87D080E"/>
    <w:multiLevelType w:val="hybridMultilevel"/>
    <w:tmpl w:val="8E3E5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A4A21FA"/>
    <w:multiLevelType w:val="hybridMultilevel"/>
    <w:tmpl w:val="4D985234"/>
    <w:lvl w:ilvl="0" w:tplc="27B468C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A506EF0"/>
    <w:multiLevelType w:val="hybridMultilevel"/>
    <w:tmpl w:val="92182E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96B767B"/>
    <w:multiLevelType w:val="hybridMultilevel"/>
    <w:tmpl w:val="2EDCFB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CF71381"/>
    <w:multiLevelType w:val="hybridMultilevel"/>
    <w:tmpl w:val="D98C51EE"/>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72086B70"/>
    <w:multiLevelType w:val="hybridMultilevel"/>
    <w:tmpl w:val="3AF433E8"/>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58253A9"/>
    <w:multiLevelType w:val="hybridMultilevel"/>
    <w:tmpl w:val="8732ED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5A20879"/>
    <w:multiLevelType w:val="hybridMultilevel"/>
    <w:tmpl w:val="4EFEF306"/>
    <w:lvl w:ilvl="0" w:tplc="734484B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6987531"/>
    <w:multiLevelType w:val="hybridMultilevel"/>
    <w:tmpl w:val="DFF6A3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A8B6B30"/>
    <w:multiLevelType w:val="hybridMultilevel"/>
    <w:tmpl w:val="D8060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C9E7A7E"/>
    <w:multiLevelType w:val="hybridMultilevel"/>
    <w:tmpl w:val="2AF2F6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13241568">
    <w:abstractNumId w:val="22"/>
  </w:num>
  <w:num w:numId="2" w16cid:durableId="1922325879">
    <w:abstractNumId w:val="14"/>
  </w:num>
  <w:num w:numId="3" w16cid:durableId="797259570">
    <w:abstractNumId w:val="1"/>
  </w:num>
  <w:num w:numId="4" w16cid:durableId="855577528">
    <w:abstractNumId w:val="3"/>
  </w:num>
  <w:num w:numId="5" w16cid:durableId="1180315091">
    <w:abstractNumId w:val="4"/>
  </w:num>
  <w:num w:numId="6" w16cid:durableId="1427775501">
    <w:abstractNumId w:val="10"/>
  </w:num>
  <w:num w:numId="7" w16cid:durableId="919561779">
    <w:abstractNumId w:val="21"/>
  </w:num>
  <w:num w:numId="8" w16cid:durableId="1760708524">
    <w:abstractNumId w:val="12"/>
  </w:num>
  <w:num w:numId="9" w16cid:durableId="1824077759">
    <w:abstractNumId w:val="15"/>
  </w:num>
  <w:num w:numId="10" w16cid:durableId="1508254506">
    <w:abstractNumId w:val="5"/>
  </w:num>
  <w:num w:numId="11" w16cid:durableId="805199169">
    <w:abstractNumId w:val="9"/>
  </w:num>
  <w:num w:numId="12" w16cid:durableId="1134180998">
    <w:abstractNumId w:val="18"/>
  </w:num>
  <w:num w:numId="13" w16cid:durableId="1098523897">
    <w:abstractNumId w:val="17"/>
  </w:num>
  <w:num w:numId="14" w16cid:durableId="1625501787">
    <w:abstractNumId w:val="11"/>
  </w:num>
  <w:num w:numId="15" w16cid:durableId="970744817">
    <w:abstractNumId w:val="20"/>
  </w:num>
  <w:num w:numId="16" w16cid:durableId="1572158696">
    <w:abstractNumId w:val="8"/>
  </w:num>
  <w:num w:numId="17" w16cid:durableId="2122340675">
    <w:abstractNumId w:val="6"/>
  </w:num>
  <w:num w:numId="18" w16cid:durableId="1777556443">
    <w:abstractNumId w:val="0"/>
  </w:num>
  <w:num w:numId="19" w16cid:durableId="1216890441">
    <w:abstractNumId w:val="13"/>
  </w:num>
  <w:num w:numId="20" w16cid:durableId="1899121253">
    <w:abstractNumId w:val="2"/>
  </w:num>
  <w:num w:numId="21" w16cid:durableId="1851485402">
    <w:abstractNumId w:val="7"/>
  </w:num>
  <w:num w:numId="22" w16cid:durableId="466355764">
    <w:abstractNumId w:val="19"/>
  </w:num>
  <w:num w:numId="23" w16cid:durableId="166253690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852"/>
    <w:rsid w:val="000262CF"/>
    <w:rsid w:val="00070F1C"/>
    <w:rsid w:val="001445B7"/>
    <w:rsid w:val="00185AA6"/>
    <w:rsid w:val="001A4852"/>
    <w:rsid w:val="00233593"/>
    <w:rsid w:val="0024312E"/>
    <w:rsid w:val="00286414"/>
    <w:rsid w:val="002941EB"/>
    <w:rsid w:val="002D491F"/>
    <w:rsid w:val="003810AD"/>
    <w:rsid w:val="00403677"/>
    <w:rsid w:val="004D3F20"/>
    <w:rsid w:val="005105F7"/>
    <w:rsid w:val="00537D87"/>
    <w:rsid w:val="00676F15"/>
    <w:rsid w:val="00693CAC"/>
    <w:rsid w:val="00694ED7"/>
    <w:rsid w:val="006A1082"/>
    <w:rsid w:val="006B5948"/>
    <w:rsid w:val="006D16D1"/>
    <w:rsid w:val="00787EE6"/>
    <w:rsid w:val="009A6EE5"/>
    <w:rsid w:val="00AA4A86"/>
    <w:rsid w:val="00AA67B6"/>
    <w:rsid w:val="00B16934"/>
    <w:rsid w:val="00B37316"/>
    <w:rsid w:val="00B73891"/>
    <w:rsid w:val="00C32C77"/>
    <w:rsid w:val="00C35249"/>
    <w:rsid w:val="00C37F1E"/>
    <w:rsid w:val="00C7045F"/>
    <w:rsid w:val="00C73754"/>
    <w:rsid w:val="00CC4682"/>
    <w:rsid w:val="00D06822"/>
    <w:rsid w:val="00D206E1"/>
    <w:rsid w:val="00D84C41"/>
    <w:rsid w:val="00E47697"/>
    <w:rsid w:val="00EB25FA"/>
    <w:rsid w:val="00F41F7F"/>
    <w:rsid w:val="00F628AA"/>
    <w:rsid w:val="00F729A4"/>
    <w:rsid w:val="00F86A0C"/>
    <w:rsid w:val="00F87646"/>
    <w:rsid w:val="00FA3E38"/>
    <w:rsid w:val="00FB70A3"/>
    <w:rsid w:val="00FE23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804F13"/>
  <w15:chartTrackingRefBased/>
  <w15:docId w15:val="{EC65F96D-30C4-4528-B117-5B371BAE7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852"/>
    <w:pPr>
      <w:spacing w:before="120" w:after="240" w:line="360" w:lineRule="auto"/>
      <w:jc w:val="both"/>
    </w:pPr>
    <w:rPr>
      <w:rFonts w:ascii="Times New Roman" w:hAnsi="Times New Roman"/>
    </w:rPr>
  </w:style>
  <w:style w:type="paragraph" w:styleId="Heading1">
    <w:name w:val="heading 1"/>
    <w:basedOn w:val="Normal"/>
    <w:next w:val="Normal"/>
    <w:link w:val="Heading1Char"/>
    <w:uiPriority w:val="9"/>
    <w:qFormat/>
    <w:rsid w:val="00233593"/>
    <w:pPr>
      <w:keepNext/>
      <w:keepLines/>
      <w:pBdr>
        <w:bottom w:val="single" w:sz="18" w:space="1" w:color="auto"/>
      </w:pBdr>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AA67B6"/>
    <w:pPr>
      <w:keepNext/>
      <w:keepLines/>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1A485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485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A485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A485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A485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A4852"/>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A4852"/>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593"/>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AA67B6"/>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1A48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48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48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48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48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48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4852"/>
    <w:rPr>
      <w:rFonts w:eastAsiaTheme="majorEastAsia" w:cstheme="majorBidi"/>
      <w:color w:val="272727" w:themeColor="text1" w:themeTint="D8"/>
    </w:rPr>
  </w:style>
  <w:style w:type="paragraph" w:styleId="Title">
    <w:name w:val="Title"/>
    <w:basedOn w:val="Normal"/>
    <w:next w:val="Normal"/>
    <w:link w:val="TitleChar"/>
    <w:uiPriority w:val="10"/>
    <w:qFormat/>
    <w:rsid w:val="001A4852"/>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48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485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48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48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A4852"/>
    <w:rPr>
      <w:rFonts w:ascii="Times New Roman" w:hAnsi="Times New Roman"/>
      <w:i/>
      <w:iCs/>
      <w:color w:val="404040" w:themeColor="text1" w:themeTint="BF"/>
    </w:rPr>
  </w:style>
  <w:style w:type="paragraph" w:styleId="ListParagraph">
    <w:name w:val="List Paragraph"/>
    <w:basedOn w:val="Normal"/>
    <w:uiPriority w:val="34"/>
    <w:qFormat/>
    <w:rsid w:val="001A4852"/>
    <w:pPr>
      <w:ind w:left="720"/>
      <w:contextualSpacing/>
    </w:pPr>
  </w:style>
  <w:style w:type="character" w:styleId="IntenseEmphasis">
    <w:name w:val="Intense Emphasis"/>
    <w:basedOn w:val="DefaultParagraphFont"/>
    <w:uiPriority w:val="21"/>
    <w:qFormat/>
    <w:rsid w:val="001A4852"/>
    <w:rPr>
      <w:i/>
      <w:iCs/>
      <w:color w:val="0F4761" w:themeColor="accent1" w:themeShade="BF"/>
    </w:rPr>
  </w:style>
  <w:style w:type="paragraph" w:styleId="IntenseQuote">
    <w:name w:val="Intense Quote"/>
    <w:basedOn w:val="Normal"/>
    <w:next w:val="Normal"/>
    <w:link w:val="IntenseQuoteChar"/>
    <w:uiPriority w:val="30"/>
    <w:qFormat/>
    <w:rsid w:val="001A48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4852"/>
    <w:rPr>
      <w:rFonts w:ascii="Times New Roman" w:hAnsi="Times New Roman"/>
      <w:i/>
      <w:iCs/>
      <w:color w:val="0F4761" w:themeColor="accent1" w:themeShade="BF"/>
    </w:rPr>
  </w:style>
  <w:style w:type="character" w:styleId="IntenseReference">
    <w:name w:val="Intense Reference"/>
    <w:basedOn w:val="DefaultParagraphFont"/>
    <w:uiPriority w:val="32"/>
    <w:qFormat/>
    <w:rsid w:val="001A4852"/>
    <w:rPr>
      <w:b/>
      <w:bCs/>
      <w:smallCaps/>
      <w:color w:val="0F4761" w:themeColor="accent1" w:themeShade="BF"/>
      <w:spacing w:val="5"/>
    </w:rPr>
  </w:style>
  <w:style w:type="table" w:styleId="GridTable2">
    <w:name w:val="Grid Table 2"/>
    <w:basedOn w:val="TableNormal"/>
    <w:uiPriority w:val="47"/>
    <w:rsid w:val="00FA3E38"/>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2">
    <w:name w:val="Grid Table 2 Accent 2"/>
    <w:basedOn w:val="TableNormal"/>
    <w:uiPriority w:val="47"/>
    <w:rsid w:val="00B16934"/>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TableGrid">
    <w:name w:val="Table Grid"/>
    <w:basedOn w:val="TableNormal"/>
    <w:uiPriority w:val="39"/>
    <w:rsid w:val="002864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28641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4">
    <w:name w:val="Plain Table 4"/>
    <w:basedOn w:val="TableNormal"/>
    <w:uiPriority w:val="44"/>
    <w:rsid w:val="00F628A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D06822"/>
    <w:pPr>
      <w:pBdr>
        <w:bottom w:val="none" w:sz="0" w:space="0" w:color="auto"/>
      </w:pBdr>
      <w:spacing w:before="240" w:after="0" w:line="259" w:lineRule="auto"/>
      <w:jc w:val="left"/>
      <w:outlineLvl w:val="9"/>
    </w:pPr>
    <w:rPr>
      <w:rFonts w:asciiTheme="majorHAnsi" w:hAnsiTheme="majorHAnsi"/>
      <w:b w:val="0"/>
      <w:color w:val="0F4761" w:themeColor="accent1" w:themeShade="BF"/>
      <w:kern w:val="0"/>
      <w:szCs w:val="32"/>
      <w14:ligatures w14:val="none"/>
    </w:rPr>
  </w:style>
  <w:style w:type="paragraph" w:styleId="TOC1">
    <w:name w:val="toc 1"/>
    <w:basedOn w:val="Normal"/>
    <w:next w:val="Normal"/>
    <w:autoRedefine/>
    <w:uiPriority w:val="39"/>
    <w:unhideWhenUsed/>
    <w:rsid w:val="00D06822"/>
    <w:pPr>
      <w:spacing w:after="100"/>
    </w:pPr>
  </w:style>
  <w:style w:type="paragraph" w:styleId="TOC2">
    <w:name w:val="toc 2"/>
    <w:basedOn w:val="Normal"/>
    <w:next w:val="Normal"/>
    <w:autoRedefine/>
    <w:uiPriority w:val="39"/>
    <w:unhideWhenUsed/>
    <w:rsid w:val="00D06822"/>
    <w:pPr>
      <w:spacing w:after="100"/>
      <w:ind w:left="240"/>
    </w:pPr>
  </w:style>
  <w:style w:type="character" w:styleId="Hyperlink">
    <w:name w:val="Hyperlink"/>
    <w:basedOn w:val="DefaultParagraphFont"/>
    <w:uiPriority w:val="99"/>
    <w:unhideWhenUsed/>
    <w:rsid w:val="00D06822"/>
    <w:rPr>
      <w:color w:val="467886" w:themeColor="hyperlink"/>
      <w:u w:val="single"/>
    </w:rPr>
  </w:style>
  <w:style w:type="paragraph" w:styleId="Header">
    <w:name w:val="header"/>
    <w:basedOn w:val="Normal"/>
    <w:link w:val="HeaderChar"/>
    <w:uiPriority w:val="99"/>
    <w:unhideWhenUsed/>
    <w:rsid w:val="0024312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4312E"/>
    <w:rPr>
      <w:rFonts w:ascii="Times New Roman" w:hAnsi="Times New Roman"/>
    </w:rPr>
  </w:style>
  <w:style w:type="paragraph" w:styleId="Footer">
    <w:name w:val="footer"/>
    <w:basedOn w:val="Normal"/>
    <w:link w:val="FooterChar"/>
    <w:uiPriority w:val="99"/>
    <w:unhideWhenUsed/>
    <w:rsid w:val="0024312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4312E"/>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1564079">
      <w:bodyDiv w:val="1"/>
      <w:marLeft w:val="0"/>
      <w:marRight w:val="0"/>
      <w:marTop w:val="0"/>
      <w:marBottom w:val="0"/>
      <w:divBdr>
        <w:top w:val="none" w:sz="0" w:space="0" w:color="auto"/>
        <w:left w:val="none" w:sz="0" w:space="0" w:color="auto"/>
        <w:bottom w:val="none" w:sz="0" w:space="0" w:color="auto"/>
        <w:right w:val="none" w:sz="0" w:space="0" w:color="auto"/>
      </w:divBdr>
    </w:div>
    <w:div w:id="536702314">
      <w:bodyDiv w:val="1"/>
      <w:marLeft w:val="0"/>
      <w:marRight w:val="0"/>
      <w:marTop w:val="0"/>
      <w:marBottom w:val="0"/>
      <w:divBdr>
        <w:top w:val="none" w:sz="0" w:space="0" w:color="auto"/>
        <w:left w:val="none" w:sz="0" w:space="0" w:color="auto"/>
        <w:bottom w:val="none" w:sz="0" w:space="0" w:color="auto"/>
        <w:right w:val="none" w:sz="0" w:space="0" w:color="auto"/>
      </w:divBdr>
    </w:div>
    <w:div w:id="1343166720">
      <w:bodyDiv w:val="1"/>
      <w:marLeft w:val="0"/>
      <w:marRight w:val="0"/>
      <w:marTop w:val="0"/>
      <w:marBottom w:val="0"/>
      <w:divBdr>
        <w:top w:val="none" w:sz="0" w:space="0" w:color="auto"/>
        <w:left w:val="none" w:sz="0" w:space="0" w:color="auto"/>
        <w:bottom w:val="none" w:sz="0" w:space="0" w:color="auto"/>
        <w:right w:val="none" w:sz="0" w:space="0" w:color="auto"/>
      </w:divBdr>
    </w:div>
    <w:div w:id="1458330268">
      <w:bodyDiv w:val="1"/>
      <w:marLeft w:val="0"/>
      <w:marRight w:val="0"/>
      <w:marTop w:val="0"/>
      <w:marBottom w:val="0"/>
      <w:divBdr>
        <w:top w:val="none" w:sz="0" w:space="0" w:color="auto"/>
        <w:left w:val="none" w:sz="0" w:space="0" w:color="auto"/>
        <w:bottom w:val="none" w:sz="0" w:space="0" w:color="auto"/>
        <w:right w:val="none" w:sz="0" w:space="0" w:color="auto"/>
      </w:divBdr>
    </w:div>
    <w:div w:id="1742873832">
      <w:bodyDiv w:val="1"/>
      <w:marLeft w:val="0"/>
      <w:marRight w:val="0"/>
      <w:marTop w:val="0"/>
      <w:marBottom w:val="0"/>
      <w:divBdr>
        <w:top w:val="none" w:sz="0" w:space="0" w:color="auto"/>
        <w:left w:val="none" w:sz="0" w:space="0" w:color="auto"/>
        <w:bottom w:val="none" w:sz="0" w:space="0" w:color="auto"/>
        <w:right w:val="none" w:sz="0" w:space="0" w:color="auto"/>
      </w:divBdr>
    </w:div>
    <w:div w:id="1918516240">
      <w:bodyDiv w:val="1"/>
      <w:marLeft w:val="0"/>
      <w:marRight w:val="0"/>
      <w:marTop w:val="0"/>
      <w:marBottom w:val="0"/>
      <w:divBdr>
        <w:top w:val="none" w:sz="0" w:space="0" w:color="auto"/>
        <w:left w:val="none" w:sz="0" w:space="0" w:color="auto"/>
        <w:bottom w:val="none" w:sz="0" w:space="0" w:color="auto"/>
        <w:right w:val="none" w:sz="0" w:space="0" w:color="auto"/>
      </w:divBdr>
    </w:div>
    <w:div w:id="1952203142">
      <w:bodyDiv w:val="1"/>
      <w:marLeft w:val="0"/>
      <w:marRight w:val="0"/>
      <w:marTop w:val="0"/>
      <w:marBottom w:val="0"/>
      <w:divBdr>
        <w:top w:val="none" w:sz="0" w:space="0" w:color="auto"/>
        <w:left w:val="none" w:sz="0" w:space="0" w:color="auto"/>
        <w:bottom w:val="none" w:sz="0" w:space="0" w:color="auto"/>
        <w:right w:val="none" w:sz="0" w:space="0" w:color="auto"/>
      </w:divBdr>
    </w:div>
    <w:div w:id="2051568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388664-D398-4605-A64A-07538A78B8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33</Pages>
  <Words>8561</Words>
  <Characters>48801</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Choyon</dc:creator>
  <cp:keywords/>
  <dc:description/>
  <cp:lastModifiedBy>Roussebelle Dimundu Mihesi (2022878)</cp:lastModifiedBy>
  <cp:revision>2</cp:revision>
  <dcterms:created xsi:type="dcterms:W3CDTF">2024-05-31T21:45:00Z</dcterms:created>
  <dcterms:modified xsi:type="dcterms:W3CDTF">2024-05-31T21:45:00Z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bc7f96ea-d66e-424a-8891-ddf574cf1adc</vt:lpwstr>
  </property>
  <property fmtid="{D5CDD505-2E9C-101B-9397-08002B2CF9AE}" pid="3" name="MSIP_Label_defa4170-0d19-0005-0004-bc88714345d2_Enabled">
    <vt:lpwstr>true</vt:lpwstr>
  </property>
  <property fmtid="{D5CDD505-2E9C-101B-9397-08002B2CF9AE}" pid="4" name="MSIP_Label_defa4170-0d19-0005-0004-bc88714345d2_SetDate">
    <vt:lpwstr>2024-05-21T00:54:47Z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43bfd43f-1952-47ce-b956-d0c29c3dc983</vt:lpwstr>
  </property>
  <property fmtid="{D5CDD505-2E9C-101B-9397-08002B2CF9AE}" pid="8" name="MSIP_Label_defa4170-0d19-0005-0004-bc88714345d2_ActionId">
    <vt:lpwstr>cc590f33-35a3-4f28-85fd-d4e0929910af</vt:lpwstr>
  </property>
  <property fmtid="{D5CDD505-2E9C-101B-9397-08002B2CF9AE}" pid="9" name="MSIP_Label_defa4170-0d19-0005-0004-bc88714345d2_ContentBits">
    <vt:lpwstr>0</vt:lpwstr>
  </property>
</Properties>
</file>