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FB1DD0" w14:textId="77777777" w:rsidR="00564294" w:rsidRDefault="00564294">
      <w:pPr>
        <w:spacing w:line="360" w:lineRule="auto"/>
        <w:jc w:val="both"/>
        <w:rPr>
          <w:rFonts w:ascii="Times New Roman" w:eastAsia="Times New Roman" w:hAnsi="Times New Roman" w:cs="Times New Roman"/>
          <w:b/>
          <w:bCs/>
        </w:rPr>
      </w:pPr>
    </w:p>
    <w:p w14:paraId="29B3900D" w14:textId="77777777" w:rsidR="00564294" w:rsidRDefault="00564294">
      <w:pPr>
        <w:spacing w:line="360" w:lineRule="auto"/>
        <w:jc w:val="both"/>
        <w:rPr>
          <w:rFonts w:ascii="Times New Roman" w:eastAsia="Times New Roman" w:hAnsi="Times New Roman" w:cs="Times New Roman"/>
          <w:b/>
          <w:bCs/>
        </w:rPr>
      </w:pPr>
    </w:p>
    <w:p w14:paraId="68AA143E" w14:textId="77777777" w:rsidR="00564294" w:rsidRDefault="00000000" w:rsidP="00722C1A">
      <w:pPr>
        <w:spacing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301D2DD9" wp14:editId="6A74A037">
            <wp:extent cx="5593080" cy="1379220"/>
            <wp:effectExtent l="0" t="0" r="0" b="0"/>
            <wp:docPr id="7" name="image5.jpg" descr="A black text on a white background&#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5.jpg" descr="A black text on a white background&#10;&#10;AI-generated content may be incorrect."/>
                    <pic:cNvPicPr preferRelativeResize="0"/>
                  </pic:nvPicPr>
                  <pic:blipFill>
                    <a:blip r:embed="rId9"/>
                    <a:srcRect/>
                    <a:stretch>
                      <a:fillRect/>
                    </a:stretch>
                  </pic:blipFill>
                  <pic:spPr>
                    <a:xfrm>
                      <a:off x="0" y="0"/>
                      <a:ext cx="5593080" cy="1379220"/>
                    </a:xfrm>
                    <a:prstGeom prst="rect">
                      <a:avLst/>
                    </a:prstGeom>
                    <a:ln/>
                  </pic:spPr>
                </pic:pic>
              </a:graphicData>
            </a:graphic>
          </wp:inline>
        </w:drawing>
      </w:r>
    </w:p>
    <w:p w14:paraId="5FD78057" w14:textId="77777777" w:rsidR="00564294" w:rsidRDefault="00564294">
      <w:pPr>
        <w:spacing w:line="360" w:lineRule="auto"/>
        <w:jc w:val="center"/>
        <w:rPr>
          <w:rFonts w:ascii="Times New Roman" w:eastAsia="Times New Roman" w:hAnsi="Times New Roman" w:cs="Times New Roman"/>
          <w:b/>
          <w:bCs/>
          <w:sz w:val="44"/>
          <w:szCs w:val="44"/>
        </w:rPr>
      </w:pPr>
    </w:p>
    <w:p w14:paraId="69636012" w14:textId="77777777" w:rsidR="00564294" w:rsidRDefault="00000000">
      <w:pPr>
        <w:spacing w:line="360" w:lineRule="auto"/>
        <w:jc w:val="center"/>
        <w:rPr>
          <w:rFonts w:ascii="Times New Roman" w:eastAsia="Times New Roman" w:hAnsi="Times New Roman" w:cs="Times New Roman"/>
          <w:b/>
          <w:bCs/>
          <w:sz w:val="44"/>
          <w:szCs w:val="44"/>
        </w:rPr>
      </w:pPr>
      <w:r>
        <w:rPr>
          <w:rFonts w:ascii="Times New Roman" w:eastAsia="Times New Roman" w:hAnsi="Times New Roman" w:cs="Times New Roman"/>
          <w:b/>
          <w:bCs/>
          <w:sz w:val="44"/>
          <w:szCs w:val="44"/>
        </w:rPr>
        <w:t>Master of Business Administration</w:t>
      </w:r>
    </w:p>
    <w:p w14:paraId="246983E8" w14:textId="77777777" w:rsidR="00564294" w:rsidRDefault="00564294">
      <w:pPr>
        <w:spacing w:line="360" w:lineRule="auto"/>
        <w:rPr>
          <w:rFonts w:ascii="Times New Roman" w:eastAsia="Times New Roman" w:hAnsi="Times New Roman" w:cs="Times New Roman"/>
        </w:rPr>
      </w:pPr>
    </w:p>
    <w:p w14:paraId="7EF62E4C" w14:textId="77777777" w:rsidR="00564294" w:rsidRDefault="00000000">
      <w:pPr>
        <w:spacing w:line="360" w:lineRule="auto"/>
        <w:rPr>
          <w:rFonts w:ascii="Times New Roman" w:eastAsia="Times New Roman" w:hAnsi="Times New Roman" w:cs="Times New Roman"/>
          <w:b/>
          <w:bCs/>
        </w:rPr>
      </w:pPr>
      <w:r>
        <w:rPr>
          <w:rFonts w:ascii="Times New Roman" w:eastAsia="Times New Roman" w:hAnsi="Times New Roman" w:cs="Times New Roman"/>
          <w:b/>
          <w:bCs/>
        </w:rPr>
        <w:t>Module name: - Dissertation</w:t>
      </w:r>
    </w:p>
    <w:p w14:paraId="455B23B4" w14:textId="77777777" w:rsidR="00564294" w:rsidRDefault="00000000">
      <w:pPr>
        <w:spacing w:line="360" w:lineRule="auto"/>
        <w:rPr>
          <w:rFonts w:ascii="Times New Roman" w:eastAsia="Times New Roman" w:hAnsi="Times New Roman" w:cs="Times New Roman"/>
          <w:b/>
          <w:bCs/>
        </w:rPr>
      </w:pPr>
      <w:r>
        <w:rPr>
          <w:rFonts w:ascii="Times New Roman" w:eastAsia="Times New Roman" w:hAnsi="Times New Roman" w:cs="Times New Roman"/>
          <w:b/>
          <w:bCs/>
        </w:rPr>
        <w:t>Module code: - LCMB7035</w:t>
      </w:r>
    </w:p>
    <w:p w14:paraId="5475813D" w14:textId="437809D6" w:rsidR="00564294" w:rsidRDefault="00000000">
      <w:pPr>
        <w:spacing w:line="360" w:lineRule="auto"/>
        <w:rPr>
          <w:rFonts w:ascii="Times New Roman" w:eastAsia="Times New Roman" w:hAnsi="Times New Roman" w:cs="Times New Roman"/>
          <w:b/>
          <w:bCs/>
        </w:rPr>
      </w:pPr>
      <w:r>
        <w:rPr>
          <w:rFonts w:ascii="Times New Roman" w:eastAsia="Times New Roman" w:hAnsi="Times New Roman" w:cs="Times New Roman"/>
          <w:b/>
          <w:bCs/>
        </w:rPr>
        <w:t xml:space="preserve">Supervisor name: - </w:t>
      </w:r>
      <w:r w:rsidR="00164967">
        <w:rPr>
          <w:rFonts w:ascii="Times New Roman" w:eastAsia="Times New Roman" w:hAnsi="Times New Roman" w:cs="Times New Roman"/>
          <w:b/>
          <w:bCs/>
        </w:rPr>
        <w:t xml:space="preserve">Jia Miao and </w:t>
      </w:r>
      <w:r>
        <w:rPr>
          <w:rFonts w:ascii="Times New Roman" w:eastAsia="Times New Roman" w:hAnsi="Times New Roman" w:cs="Times New Roman"/>
          <w:b/>
          <w:bCs/>
        </w:rPr>
        <w:t>Dr. Hoang Dang Nguyen</w:t>
      </w:r>
    </w:p>
    <w:p w14:paraId="3AEBDAA0" w14:textId="77777777" w:rsidR="00564294" w:rsidRDefault="00000000">
      <w:pPr>
        <w:spacing w:line="360" w:lineRule="auto"/>
        <w:rPr>
          <w:rFonts w:ascii="Times New Roman" w:eastAsia="Times New Roman" w:hAnsi="Times New Roman" w:cs="Times New Roman"/>
          <w:b/>
          <w:bCs/>
        </w:rPr>
      </w:pPr>
      <w:r>
        <w:rPr>
          <w:rFonts w:ascii="Times New Roman" w:eastAsia="Times New Roman" w:hAnsi="Times New Roman" w:cs="Times New Roman"/>
          <w:b/>
          <w:bCs/>
        </w:rPr>
        <w:t>Project Title: - The Impact of Distinctive Brand Image on Customer Loyalty in the Casual Dining Sector: A Case Study of Nando's Restaurant</w:t>
      </w:r>
    </w:p>
    <w:p w14:paraId="052F0153" w14:textId="77777777" w:rsidR="00564294" w:rsidRDefault="00000000">
      <w:pPr>
        <w:spacing w:line="360" w:lineRule="auto"/>
        <w:rPr>
          <w:rFonts w:ascii="Times New Roman" w:eastAsia="Times New Roman" w:hAnsi="Times New Roman" w:cs="Times New Roman"/>
          <w:b/>
          <w:bCs/>
        </w:rPr>
      </w:pPr>
      <w:r>
        <w:rPr>
          <w:rFonts w:ascii="Times New Roman" w:eastAsia="Times New Roman" w:hAnsi="Times New Roman" w:cs="Times New Roman"/>
          <w:b/>
          <w:bCs/>
        </w:rPr>
        <w:t>Student name: - DigantKumar JagdishKumar Parmar</w:t>
      </w:r>
    </w:p>
    <w:p w14:paraId="77526E6B" w14:textId="77777777" w:rsidR="00564294" w:rsidRDefault="00000000">
      <w:pPr>
        <w:spacing w:line="360" w:lineRule="auto"/>
        <w:rPr>
          <w:rFonts w:ascii="Times New Roman" w:eastAsia="Times New Roman" w:hAnsi="Times New Roman" w:cs="Times New Roman"/>
          <w:b/>
          <w:bCs/>
        </w:rPr>
      </w:pPr>
      <w:r>
        <w:rPr>
          <w:rFonts w:ascii="Times New Roman" w:eastAsia="Times New Roman" w:hAnsi="Times New Roman" w:cs="Times New Roman"/>
          <w:b/>
          <w:bCs/>
        </w:rPr>
        <w:t>Student ID: - 2422223</w:t>
      </w:r>
    </w:p>
    <w:p w14:paraId="3062F196" w14:textId="1095F41A" w:rsidR="00564294" w:rsidRDefault="00000000">
      <w:pPr>
        <w:spacing w:line="360" w:lineRule="auto"/>
        <w:rPr>
          <w:rFonts w:ascii="Times New Roman" w:eastAsia="Times New Roman" w:hAnsi="Times New Roman" w:cs="Times New Roman"/>
          <w:b/>
          <w:bCs/>
        </w:rPr>
      </w:pPr>
      <w:r>
        <w:rPr>
          <w:rFonts w:ascii="Times New Roman" w:eastAsia="Times New Roman" w:hAnsi="Times New Roman" w:cs="Times New Roman"/>
          <w:b/>
          <w:bCs/>
        </w:rPr>
        <w:t>Word Count: -</w:t>
      </w:r>
      <w:r w:rsidR="00722F3F">
        <w:rPr>
          <w:rFonts w:ascii="Times New Roman" w:eastAsia="Times New Roman" w:hAnsi="Times New Roman" w:cs="Times New Roman"/>
          <w:b/>
          <w:bCs/>
        </w:rPr>
        <w:t xml:space="preserve"> 17272</w:t>
      </w:r>
    </w:p>
    <w:p w14:paraId="5EDAE4ED" w14:textId="490F7C97" w:rsidR="00564294" w:rsidRDefault="00000000">
      <w:pPr>
        <w:spacing w:line="360" w:lineRule="auto"/>
        <w:rPr>
          <w:rFonts w:ascii="Times New Roman" w:eastAsia="Times New Roman" w:hAnsi="Times New Roman" w:cs="Times New Roman"/>
          <w:b/>
          <w:bCs/>
        </w:rPr>
      </w:pPr>
      <w:r>
        <w:rPr>
          <w:rFonts w:ascii="Times New Roman" w:eastAsia="Times New Roman" w:hAnsi="Times New Roman" w:cs="Times New Roman"/>
          <w:b/>
          <w:bCs/>
        </w:rPr>
        <w:t xml:space="preserve">Submission Date: - </w:t>
      </w:r>
      <w:r w:rsidR="00164967">
        <w:rPr>
          <w:rFonts w:ascii="Times New Roman" w:eastAsia="Times New Roman" w:hAnsi="Times New Roman" w:cs="Times New Roman"/>
          <w:b/>
          <w:bCs/>
        </w:rPr>
        <w:t>24</w:t>
      </w:r>
      <w:r w:rsidR="00164967">
        <w:rPr>
          <w:rFonts w:ascii="Times New Roman" w:eastAsia="Times New Roman" w:hAnsi="Times New Roman" w:cs="Times New Roman"/>
          <w:b/>
          <w:bCs/>
          <w:vertAlign w:val="superscript"/>
        </w:rPr>
        <w:t xml:space="preserve">th </w:t>
      </w:r>
      <w:r w:rsidR="00164967">
        <w:rPr>
          <w:rFonts w:ascii="Times New Roman" w:eastAsia="Times New Roman" w:hAnsi="Times New Roman" w:cs="Times New Roman"/>
          <w:b/>
          <w:bCs/>
        </w:rPr>
        <w:t>april</w:t>
      </w:r>
      <w:r>
        <w:rPr>
          <w:rFonts w:ascii="Times New Roman" w:eastAsia="Times New Roman" w:hAnsi="Times New Roman" w:cs="Times New Roman"/>
          <w:b/>
          <w:bCs/>
        </w:rPr>
        <w:t xml:space="preserve"> 2026</w:t>
      </w:r>
    </w:p>
    <w:p w14:paraId="0E8D4559" w14:textId="77777777" w:rsidR="00564294" w:rsidRDefault="00564294">
      <w:pPr>
        <w:spacing w:line="360" w:lineRule="auto"/>
        <w:jc w:val="both"/>
        <w:rPr>
          <w:rFonts w:ascii="Times New Roman" w:eastAsia="Times New Roman" w:hAnsi="Times New Roman" w:cs="Times New Roman"/>
        </w:rPr>
      </w:pPr>
    </w:p>
    <w:p w14:paraId="5CAA145D" w14:textId="77777777" w:rsidR="00564294" w:rsidRDefault="00564294">
      <w:pPr>
        <w:spacing w:line="360" w:lineRule="auto"/>
        <w:jc w:val="both"/>
        <w:rPr>
          <w:rFonts w:ascii="Times New Roman" w:eastAsia="Times New Roman" w:hAnsi="Times New Roman" w:cs="Times New Roman"/>
        </w:rPr>
      </w:pPr>
    </w:p>
    <w:p w14:paraId="03DC13FF" w14:textId="77777777" w:rsidR="00564294" w:rsidRDefault="00564294">
      <w:pPr>
        <w:pBdr>
          <w:top w:val="nil"/>
          <w:left w:val="nil"/>
          <w:bottom w:val="nil"/>
          <w:right w:val="nil"/>
          <w:between w:val="nil"/>
        </w:pBdr>
        <w:spacing w:after="0" w:line="360" w:lineRule="auto"/>
        <w:rPr>
          <w:rFonts w:ascii="Times New Roman" w:eastAsia="Times New Roman" w:hAnsi="Times New Roman" w:cs="Times New Roman"/>
          <w:color w:val="000000"/>
        </w:rPr>
      </w:pPr>
    </w:p>
    <w:p w14:paraId="2CF7D9CE" w14:textId="77777777" w:rsidR="00564294" w:rsidRDefault="00000000">
      <w:pPr>
        <w:pBdr>
          <w:top w:val="single" w:sz="4" w:space="1" w:color="000000"/>
          <w:left w:val="single" w:sz="4" w:space="4" w:color="000000"/>
          <w:bottom w:val="single" w:sz="4" w:space="1" w:color="000000"/>
          <w:right w:val="single" w:sz="4" w:space="4" w:color="000000"/>
        </w:pBdr>
        <w:spacing w:after="120" w:line="360" w:lineRule="auto"/>
        <w:jc w:val="center"/>
        <w:rPr>
          <w:rFonts w:ascii="Times New Roman" w:eastAsia="Times New Roman" w:hAnsi="Times New Roman" w:cs="Times New Roman"/>
        </w:rPr>
      </w:pPr>
      <w:r>
        <w:rPr>
          <w:rFonts w:ascii="Times New Roman" w:eastAsia="Times New Roman" w:hAnsi="Times New Roman" w:cs="Times New Roman"/>
          <w:noProof/>
        </w:rPr>
        <w:lastRenderedPageBreak/>
        <w:drawing>
          <wp:inline distT="0" distB="0" distL="0" distR="0" wp14:anchorId="17335BA3" wp14:editId="284F4725">
            <wp:extent cx="2849880" cy="1165860"/>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2849880" cy="1165860"/>
                    </a:xfrm>
                    <a:prstGeom prst="rect">
                      <a:avLst/>
                    </a:prstGeom>
                    <a:ln/>
                  </pic:spPr>
                </pic:pic>
              </a:graphicData>
            </a:graphic>
          </wp:inline>
        </w:drawing>
      </w:r>
    </w:p>
    <w:p w14:paraId="3B6B8835" w14:textId="77777777" w:rsidR="00564294" w:rsidRDefault="00564294">
      <w:pPr>
        <w:pBdr>
          <w:top w:val="single" w:sz="4" w:space="1" w:color="000000"/>
          <w:left w:val="single" w:sz="4" w:space="4" w:color="000000"/>
          <w:bottom w:val="single" w:sz="4" w:space="1" w:color="000000"/>
          <w:right w:val="single" w:sz="4" w:space="4" w:color="000000"/>
        </w:pBdr>
        <w:spacing w:after="120" w:line="360" w:lineRule="auto"/>
        <w:jc w:val="center"/>
        <w:rPr>
          <w:rFonts w:ascii="Times New Roman" w:eastAsia="Times New Roman" w:hAnsi="Times New Roman" w:cs="Times New Roman"/>
          <w:b/>
          <w:bCs/>
          <w:sz w:val="28"/>
          <w:szCs w:val="28"/>
        </w:rPr>
      </w:pPr>
    </w:p>
    <w:p w14:paraId="275520F6" w14:textId="77777777" w:rsidR="00564294" w:rsidRDefault="00000000">
      <w:pPr>
        <w:pBdr>
          <w:top w:val="single" w:sz="4" w:space="1" w:color="000000"/>
          <w:left w:val="single" w:sz="4" w:space="4" w:color="000000"/>
          <w:bottom w:val="single" w:sz="4" w:space="1" w:color="000000"/>
          <w:right w:val="single" w:sz="4" w:space="4" w:color="000000"/>
        </w:pBdr>
        <w:spacing w:after="120" w:line="360" w:lineRule="auto"/>
        <w:jc w:val="center"/>
        <w:rPr>
          <w:rFonts w:ascii="Times New Roman" w:eastAsia="Times New Roman" w:hAnsi="Times New Roman" w:cs="Times New Roman"/>
          <w:sz w:val="28"/>
          <w:szCs w:val="28"/>
        </w:rPr>
      </w:pPr>
      <w:r>
        <w:rPr>
          <w:rFonts w:ascii="Times New Roman" w:eastAsia="Times New Roman" w:hAnsi="Times New Roman" w:cs="Times New Roman"/>
          <w:b/>
          <w:bCs/>
          <w:sz w:val="28"/>
          <w:szCs w:val="28"/>
        </w:rPr>
        <w:t>Master’s Degrees by Examination and Dissertation</w:t>
      </w:r>
    </w:p>
    <w:p w14:paraId="07DE50B1" w14:textId="77777777" w:rsidR="00564294" w:rsidRDefault="00000000">
      <w:pPr>
        <w:pBdr>
          <w:top w:val="single" w:sz="4" w:space="1" w:color="000000"/>
          <w:left w:val="single" w:sz="4" w:space="4" w:color="000000"/>
          <w:bottom w:val="single" w:sz="4" w:space="1" w:color="000000"/>
          <w:right w:val="single" w:sz="4" w:space="4" w:color="000000"/>
        </w:pBdr>
        <w:spacing w:after="120" w:line="360" w:lineRule="auto"/>
        <w:jc w:val="center"/>
        <w:rPr>
          <w:rFonts w:ascii="Times New Roman" w:eastAsia="Times New Roman" w:hAnsi="Times New Roman" w:cs="Times New Roman"/>
          <w:sz w:val="28"/>
          <w:szCs w:val="28"/>
        </w:rPr>
      </w:pPr>
      <w:r>
        <w:rPr>
          <w:rFonts w:ascii="Times New Roman" w:eastAsia="Times New Roman" w:hAnsi="Times New Roman" w:cs="Times New Roman"/>
          <w:b/>
          <w:bCs/>
          <w:sz w:val="28"/>
          <w:szCs w:val="28"/>
        </w:rPr>
        <w:t>Declaration Form</w:t>
      </w:r>
      <w:r>
        <w:rPr>
          <w:rFonts w:ascii="Times New Roman" w:eastAsia="Times New Roman" w:hAnsi="Times New Roman" w:cs="Times New Roman"/>
          <w:sz w:val="28"/>
          <w:szCs w:val="28"/>
        </w:rPr>
        <w:t>.</w:t>
      </w:r>
    </w:p>
    <w:p w14:paraId="76CA492D" w14:textId="77777777" w:rsidR="00564294" w:rsidRDefault="00564294">
      <w:pPr>
        <w:pBdr>
          <w:top w:val="single" w:sz="4" w:space="1" w:color="000000"/>
          <w:left w:val="single" w:sz="4" w:space="4" w:color="000000"/>
          <w:bottom w:val="single" w:sz="4" w:space="1" w:color="000000"/>
          <w:right w:val="single" w:sz="4" w:space="4" w:color="000000"/>
        </w:pBdr>
        <w:spacing w:after="120" w:line="360" w:lineRule="auto"/>
        <w:rPr>
          <w:rFonts w:ascii="Times New Roman" w:eastAsia="Times New Roman" w:hAnsi="Times New Roman" w:cs="Times New Roman"/>
        </w:rPr>
      </w:pPr>
    </w:p>
    <w:p w14:paraId="49662A00" w14:textId="77777777" w:rsidR="00564294" w:rsidRDefault="00000000">
      <w:pPr>
        <w:pBdr>
          <w:top w:val="single" w:sz="4" w:space="1" w:color="000000"/>
          <w:left w:val="single" w:sz="4" w:space="4" w:color="000000"/>
          <w:bottom w:val="single" w:sz="4" w:space="1" w:color="000000"/>
          <w:right w:val="single" w:sz="4" w:space="4" w:color="000000"/>
        </w:pBdr>
        <w:spacing w:after="120" w:line="360" w:lineRule="auto"/>
        <w:rPr>
          <w:rFonts w:ascii="Times New Roman" w:eastAsia="Times New Roman" w:hAnsi="Times New Roman" w:cs="Times New Roman"/>
        </w:rPr>
      </w:pPr>
      <w:r>
        <w:rPr>
          <w:rFonts w:ascii="Times New Roman" w:eastAsia="Times New Roman" w:hAnsi="Times New Roman" w:cs="Times New Roman"/>
        </w:rPr>
        <w:t xml:space="preserve">I, DigantKumar JagdishKumar Parmar,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F661624" w14:textId="77777777" w:rsidR="00564294" w:rsidRDefault="00000000">
      <w:pPr>
        <w:pBdr>
          <w:top w:val="single" w:sz="4" w:space="1" w:color="000000"/>
          <w:left w:val="single" w:sz="4" w:space="4" w:color="000000"/>
          <w:bottom w:val="single" w:sz="4" w:space="1" w:color="000000"/>
          <w:right w:val="single" w:sz="4" w:space="4" w:color="000000"/>
        </w:pBdr>
        <w:spacing w:after="120" w:line="360" w:lineRule="auto"/>
        <w:rPr>
          <w:rFonts w:ascii="Times New Roman" w:eastAsia="Times New Roman" w:hAnsi="Times New Roman" w:cs="Times New Roman"/>
        </w:rPr>
      </w:pPr>
      <w:r>
        <w:rPr>
          <w:rFonts w:ascii="Times New Roman" w:eastAsia="Times New Roman" w:hAnsi="Times New Roman" w:cs="Times New Roman"/>
        </w:rPr>
        <w:t xml:space="preserve"> </w:t>
      </w:r>
    </w:p>
    <w:p w14:paraId="3A6C629B" w14:textId="77777777" w:rsidR="00564294" w:rsidRDefault="00000000">
      <w:pPr>
        <w:pBdr>
          <w:top w:val="single" w:sz="4" w:space="1" w:color="000000"/>
          <w:left w:val="single" w:sz="4" w:space="4" w:color="000000"/>
          <w:bottom w:val="single" w:sz="4" w:space="1" w:color="000000"/>
          <w:right w:val="single" w:sz="4" w:space="4" w:color="000000"/>
        </w:pBdr>
        <w:spacing w:after="120" w:line="360" w:lineRule="auto"/>
        <w:rPr>
          <w:rFonts w:ascii="Times New Roman" w:eastAsia="Times New Roman" w:hAnsi="Times New Roman" w:cs="Times New Roman"/>
        </w:rPr>
      </w:pPr>
      <w:r>
        <w:rPr>
          <w:rFonts w:ascii="Times New Roman" w:eastAsia="Times New Roman" w:hAnsi="Times New Roman" w:cs="Times New Roman"/>
        </w:rPr>
        <w:t>Signature: ………DigantKumar Parmar………………………............................</w:t>
      </w:r>
    </w:p>
    <w:p w14:paraId="6B0FB424" w14:textId="77777777" w:rsidR="00564294" w:rsidRDefault="00000000">
      <w:pPr>
        <w:pBdr>
          <w:top w:val="single" w:sz="4" w:space="1" w:color="000000"/>
          <w:left w:val="single" w:sz="4" w:space="4" w:color="000000"/>
          <w:bottom w:val="single" w:sz="4" w:space="1" w:color="000000"/>
          <w:right w:val="single" w:sz="4" w:space="4" w:color="000000"/>
        </w:pBdr>
        <w:spacing w:after="120" w:line="360" w:lineRule="auto"/>
        <w:rPr>
          <w:rFonts w:ascii="Times New Roman" w:eastAsia="Times New Roman" w:hAnsi="Times New Roman" w:cs="Times New Roman"/>
        </w:rPr>
      </w:pPr>
      <w:r>
        <w:rPr>
          <w:rFonts w:ascii="Times New Roman" w:eastAsia="Times New Roman" w:hAnsi="Times New Roman" w:cs="Times New Roman"/>
        </w:rPr>
        <w:t xml:space="preserve"> </w:t>
      </w:r>
    </w:p>
    <w:p w14:paraId="547EAF21" w14:textId="77777777" w:rsidR="00564294" w:rsidRDefault="00000000">
      <w:pPr>
        <w:pBdr>
          <w:top w:val="single" w:sz="4" w:space="1" w:color="000000"/>
          <w:left w:val="single" w:sz="4" w:space="4" w:color="000000"/>
          <w:bottom w:val="single" w:sz="4" w:space="1" w:color="000000"/>
          <w:right w:val="single" w:sz="4" w:space="4" w:color="000000"/>
        </w:pBdr>
        <w:spacing w:after="120" w:line="360" w:lineRule="auto"/>
        <w:rPr>
          <w:rFonts w:ascii="Times New Roman" w:eastAsia="Times New Roman" w:hAnsi="Times New Roman" w:cs="Times New Roman"/>
        </w:rPr>
      </w:pPr>
      <w:r>
        <w:rPr>
          <w:rFonts w:ascii="Times New Roman" w:eastAsia="Times New Roman" w:hAnsi="Times New Roman" w:cs="Times New Roman"/>
        </w:rPr>
        <w:t>Date:         …………01/02/2026……………………............................</w:t>
      </w:r>
    </w:p>
    <w:p w14:paraId="1B116E1E" w14:textId="77777777" w:rsidR="00564294" w:rsidRDefault="00564294">
      <w:pPr>
        <w:pBdr>
          <w:top w:val="single" w:sz="4" w:space="1" w:color="000000"/>
          <w:left w:val="single" w:sz="4" w:space="4" w:color="000000"/>
          <w:bottom w:val="single" w:sz="4" w:space="1" w:color="000000"/>
          <w:right w:val="single" w:sz="4" w:space="4" w:color="000000"/>
        </w:pBdr>
        <w:spacing w:after="120" w:line="360" w:lineRule="auto"/>
        <w:rPr>
          <w:rFonts w:ascii="Times New Roman" w:eastAsia="Times New Roman" w:hAnsi="Times New Roman" w:cs="Times New Roman"/>
        </w:rPr>
      </w:pPr>
    </w:p>
    <w:p w14:paraId="06BA224F" w14:textId="77777777" w:rsidR="00564294" w:rsidRDefault="00564294">
      <w:pPr>
        <w:spacing w:line="360" w:lineRule="auto"/>
        <w:jc w:val="both"/>
        <w:rPr>
          <w:rFonts w:ascii="Times New Roman" w:eastAsia="Times New Roman" w:hAnsi="Times New Roman" w:cs="Times New Roman"/>
        </w:rPr>
      </w:pPr>
    </w:p>
    <w:p w14:paraId="2DC2E706" w14:textId="77777777" w:rsidR="00564294" w:rsidRDefault="00564294">
      <w:pPr>
        <w:spacing w:line="360" w:lineRule="auto"/>
        <w:jc w:val="both"/>
        <w:rPr>
          <w:rFonts w:ascii="Times New Roman" w:eastAsia="Times New Roman" w:hAnsi="Times New Roman" w:cs="Times New Roman"/>
        </w:rPr>
      </w:pPr>
    </w:p>
    <w:p w14:paraId="29259F1B" w14:textId="77777777" w:rsidR="00564294" w:rsidRDefault="00564294">
      <w:pPr>
        <w:spacing w:line="360" w:lineRule="auto"/>
        <w:jc w:val="both"/>
        <w:rPr>
          <w:rFonts w:ascii="Times New Roman" w:eastAsia="Times New Roman" w:hAnsi="Times New Roman" w:cs="Times New Roman"/>
        </w:rPr>
      </w:pPr>
    </w:p>
    <w:p w14:paraId="2355A50E" w14:textId="77777777" w:rsidR="00564294" w:rsidRDefault="00564294">
      <w:pPr>
        <w:spacing w:line="360" w:lineRule="auto"/>
        <w:jc w:val="both"/>
        <w:rPr>
          <w:rFonts w:ascii="Times New Roman" w:eastAsia="Times New Roman" w:hAnsi="Times New Roman" w:cs="Times New Roman"/>
        </w:rPr>
      </w:pPr>
    </w:p>
    <w:p w14:paraId="27A9C030" w14:textId="77777777" w:rsidR="00564294" w:rsidRDefault="00564294">
      <w:pPr>
        <w:spacing w:line="360" w:lineRule="auto"/>
        <w:jc w:val="both"/>
        <w:rPr>
          <w:rFonts w:ascii="Times New Roman" w:eastAsia="Times New Roman" w:hAnsi="Times New Roman" w:cs="Times New Roman"/>
        </w:rPr>
      </w:pPr>
    </w:p>
    <w:p w14:paraId="363EAA75" w14:textId="77777777" w:rsidR="00564294" w:rsidRDefault="00564294">
      <w:pPr>
        <w:spacing w:line="360" w:lineRule="auto"/>
        <w:jc w:val="both"/>
        <w:rPr>
          <w:rFonts w:ascii="Times New Roman" w:eastAsia="Times New Roman" w:hAnsi="Times New Roman" w:cs="Times New Roman"/>
        </w:rPr>
      </w:pPr>
    </w:p>
    <w:p w14:paraId="1D1E2D1D" w14:textId="77777777" w:rsidR="00564294" w:rsidRDefault="00564294">
      <w:pPr>
        <w:spacing w:line="360" w:lineRule="auto"/>
        <w:jc w:val="both"/>
        <w:rPr>
          <w:rFonts w:ascii="Times New Roman" w:eastAsia="Times New Roman" w:hAnsi="Times New Roman" w:cs="Times New Roman"/>
        </w:rPr>
      </w:pPr>
    </w:p>
    <w:p w14:paraId="29CBCCD0" w14:textId="77777777" w:rsidR="00A417B1" w:rsidRDefault="00A417B1">
      <w:pPr>
        <w:rPr>
          <w:rFonts w:ascii="Times New Roman" w:hAnsi="Times New Roman" w:cs="Times New Roman"/>
          <w:b/>
          <w:bCs/>
          <w:sz w:val="28"/>
          <w:szCs w:val="28"/>
        </w:rPr>
      </w:pPr>
      <w:r>
        <w:rPr>
          <w:rFonts w:ascii="Times New Roman" w:hAnsi="Times New Roman" w:cs="Times New Roman"/>
          <w:b/>
          <w:bCs/>
          <w:sz w:val="28"/>
          <w:szCs w:val="28"/>
        </w:rPr>
        <w:br w:type="page"/>
      </w:r>
    </w:p>
    <w:p w14:paraId="29B56683" w14:textId="1EF7F702" w:rsidR="00564294" w:rsidRPr="00A417B1" w:rsidRDefault="00000000" w:rsidP="00A417B1">
      <w:pPr>
        <w:jc w:val="center"/>
        <w:rPr>
          <w:rFonts w:ascii="Times New Roman" w:hAnsi="Times New Roman" w:cs="Times New Roman"/>
          <w:b/>
          <w:bCs/>
          <w:sz w:val="28"/>
          <w:szCs w:val="28"/>
        </w:rPr>
      </w:pPr>
      <w:r w:rsidRPr="00A417B1">
        <w:rPr>
          <w:rFonts w:ascii="Times New Roman" w:hAnsi="Times New Roman" w:cs="Times New Roman"/>
          <w:b/>
          <w:bCs/>
          <w:sz w:val="28"/>
          <w:szCs w:val="28"/>
        </w:rPr>
        <w:lastRenderedPageBreak/>
        <w:t>Acknowledgements</w:t>
      </w:r>
    </w:p>
    <w:p w14:paraId="2F2A732D" w14:textId="77777777" w:rsidR="00564294"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I would like to extend my sincere thanks to my dissertation supervisor for their academic guidance and constructive feedback and for their continued support for the completion of this research. I am likewise grateful to those authors and researchers whose scholarly works served as the basis for this study. Their contributions to the fields of branding, consumer behaviour and hospitality management have been invaluable in shaping this dissertation.</w:t>
      </w:r>
    </w:p>
    <w:p w14:paraId="0A91590C" w14:textId="77777777" w:rsidR="00564294" w:rsidRDefault="00564294">
      <w:pPr>
        <w:spacing w:line="360" w:lineRule="auto"/>
        <w:jc w:val="both"/>
        <w:rPr>
          <w:rFonts w:ascii="Times New Roman" w:eastAsia="Times New Roman" w:hAnsi="Times New Roman" w:cs="Times New Roman"/>
        </w:rPr>
      </w:pPr>
    </w:p>
    <w:p w14:paraId="0511D0B8" w14:textId="77777777" w:rsidR="00564294" w:rsidRDefault="00564294">
      <w:pPr>
        <w:spacing w:line="360" w:lineRule="auto"/>
        <w:jc w:val="both"/>
        <w:rPr>
          <w:rFonts w:ascii="Times New Roman" w:eastAsia="Times New Roman" w:hAnsi="Times New Roman" w:cs="Times New Roman"/>
        </w:rPr>
      </w:pPr>
    </w:p>
    <w:p w14:paraId="1780CE88" w14:textId="77777777" w:rsidR="00564294" w:rsidRDefault="00564294">
      <w:pPr>
        <w:spacing w:line="360" w:lineRule="auto"/>
        <w:jc w:val="both"/>
        <w:rPr>
          <w:rFonts w:ascii="Times New Roman" w:eastAsia="Times New Roman" w:hAnsi="Times New Roman" w:cs="Times New Roman"/>
        </w:rPr>
      </w:pPr>
    </w:p>
    <w:p w14:paraId="437FE6E9" w14:textId="77777777" w:rsidR="00564294" w:rsidRDefault="00564294">
      <w:pPr>
        <w:spacing w:line="360" w:lineRule="auto"/>
        <w:jc w:val="both"/>
        <w:rPr>
          <w:rFonts w:ascii="Times New Roman" w:eastAsia="Times New Roman" w:hAnsi="Times New Roman" w:cs="Times New Roman"/>
        </w:rPr>
      </w:pPr>
    </w:p>
    <w:p w14:paraId="1CCA58A1" w14:textId="77777777" w:rsidR="00564294" w:rsidRDefault="00564294">
      <w:pPr>
        <w:spacing w:line="360" w:lineRule="auto"/>
        <w:jc w:val="both"/>
        <w:rPr>
          <w:rFonts w:ascii="Times New Roman" w:eastAsia="Times New Roman" w:hAnsi="Times New Roman" w:cs="Times New Roman"/>
        </w:rPr>
      </w:pPr>
    </w:p>
    <w:p w14:paraId="19B6E61E" w14:textId="77777777" w:rsidR="00564294" w:rsidRDefault="00564294">
      <w:pPr>
        <w:spacing w:line="360" w:lineRule="auto"/>
        <w:jc w:val="both"/>
        <w:rPr>
          <w:rFonts w:ascii="Times New Roman" w:eastAsia="Times New Roman" w:hAnsi="Times New Roman" w:cs="Times New Roman"/>
        </w:rPr>
      </w:pPr>
    </w:p>
    <w:p w14:paraId="18A6C745" w14:textId="77777777" w:rsidR="00564294" w:rsidRDefault="00564294">
      <w:pPr>
        <w:spacing w:line="360" w:lineRule="auto"/>
        <w:jc w:val="both"/>
        <w:rPr>
          <w:rFonts w:ascii="Times New Roman" w:eastAsia="Times New Roman" w:hAnsi="Times New Roman" w:cs="Times New Roman"/>
        </w:rPr>
      </w:pPr>
    </w:p>
    <w:p w14:paraId="513768A6" w14:textId="77777777" w:rsidR="00564294" w:rsidRDefault="00564294">
      <w:pPr>
        <w:spacing w:line="360" w:lineRule="auto"/>
        <w:jc w:val="both"/>
        <w:rPr>
          <w:rFonts w:ascii="Times New Roman" w:eastAsia="Times New Roman" w:hAnsi="Times New Roman" w:cs="Times New Roman"/>
        </w:rPr>
      </w:pPr>
    </w:p>
    <w:p w14:paraId="55B68630" w14:textId="77777777" w:rsidR="00564294" w:rsidRDefault="00564294">
      <w:pPr>
        <w:spacing w:line="360" w:lineRule="auto"/>
        <w:jc w:val="both"/>
        <w:rPr>
          <w:rFonts w:ascii="Times New Roman" w:eastAsia="Times New Roman" w:hAnsi="Times New Roman" w:cs="Times New Roman"/>
        </w:rPr>
      </w:pPr>
    </w:p>
    <w:p w14:paraId="5646D021" w14:textId="77777777" w:rsidR="00564294" w:rsidRDefault="00564294">
      <w:pPr>
        <w:spacing w:line="360" w:lineRule="auto"/>
        <w:jc w:val="both"/>
        <w:rPr>
          <w:rFonts w:ascii="Times New Roman" w:eastAsia="Times New Roman" w:hAnsi="Times New Roman" w:cs="Times New Roman"/>
        </w:rPr>
      </w:pPr>
    </w:p>
    <w:p w14:paraId="75AB6304" w14:textId="77777777" w:rsidR="00564294" w:rsidRDefault="00564294">
      <w:pPr>
        <w:spacing w:line="360" w:lineRule="auto"/>
        <w:jc w:val="both"/>
        <w:rPr>
          <w:rFonts w:ascii="Times New Roman" w:eastAsia="Times New Roman" w:hAnsi="Times New Roman" w:cs="Times New Roman"/>
        </w:rPr>
      </w:pPr>
    </w:p>
    <w:p w14:paraId="4B029946" w14:textId="77777777" w:rsidR="00564294" w:rsidRDefault="00564294">
      <w:pPr>
        <w:spacing w:line="360" w:lineRule="auto"/>
        <w:jc w:val="both"/>
        <w:rPr>
          <w:rFonts w:ascii="Times New Roman" w:eastAsia="Times New Roman" w:hAnsi="Times New Roman" w:cs="Times New Roman"/>
        </w:rPr>
      </w:pPr>
    </w:p>
    <w:p w14:paraId="3DBEDFFB" w14:textId="77777777" w:rsidR="00564294" w:rsidRDefault="00564294">
      <w:pPr>
        <w:spacing w:line="360" w:lineRule="auto"/>
        <w:jc w:val="both"/>
        <w:rPr>
          <w:rFonts w:ascii="Times New Roman" w:eastAsia="Times New Roman" w:hAnsi="Times New Roman" w:cs="Times New Roman"/>
        </w:rPr>
      </w:pPr>
    </w:p>
    <w:p w14:paraId="5EA379F2" w14:textId="77777777" w:rsidR="00564294" w:rsidRDefault="00564294">
      <w:pPr>
        <w:spacing w:line="360" w:lineRule="auto"/>
        <w:jc w:val="both"/>
        <w:rPr>
          <w:rFonts w:ascii="Times New Roman" w:eastAsia="Times New Roman" w:hAnsi="Times New Roman" w:cs="Times New Roman"/>
        </w:rPr>
      </w:pPr>
    </w:p>
    <w:p w14:paraId="408A29FB" w14:textId="77777777" w:rsidR="00564294" w:rsidRDefault="00564294">
      <w:pPr>
        <w:spacing w:line="360" w:lineRule="auto"/>
        <w:jc w:val="both"/>
        <w:rPr>
          <w:rFonts w:ascii="Times New Roman" w:eastAsia="Times New Roman" w:hAnsi="Times New Roman" w:cs="Times New Roman"/>
        </w:rPr>
      </w:pPr>
    </w:p>
    <w:p w14:paraId="0F795FB3" w14:textId="77777777" w:rsidR="00564294" w:rsidRDefault="00564294">
      <w:pPr>
        <w:spacing w:line="360" w:lineRule="auto"/>
        <w:jc w:val="both"/>
        <w:rPr>
          <w:rFonts w:ascii="Times New Roman" w:eastAsia="Times New Roman" w:hAnsi="Times New Roman" w:cs="Times New Roman"/>
        </w:rPr>
      </w:pPr>
    </w:p>
    <w:p w14:paraId="3E58FD84" w14:textId="77777777" w:rsidR="00564294" w:rsidRDefault="00564294">
      <w:pPr>
        <w:spacing w:line="360" w:lineRule="auto"/>
        <w:jc w:val="both"/>
        <w:rPr>
          <w:rFonts w:ascii="Times New Roman" w:eastAsia="Times New Roman" w:hAnsi="Times New Roman" w:cs="Times New Roman"/>
        </w:rPr>
      </w:pPr>
    </w:p>
    <w:p w14:paraId="77028039" w14:textId="77777777" w:rsidR="00564294" w:rsidRDefault="00564294">
      <w:pPr>
        <w:spacing w:line="360" w:lineRule="auto"/>
        <w:jc w:val="both"/>
        <w:rPr>
          <w:rFonts w:ascii="Times New Roman" w:eastAsia="Times New Roman" w:hAnsi="Times New Roman" w:cs="Times New Roman"/>
        </w:rPr>
      </w:pPr>
    </w:p>
    <w:p w14:paraId="35FE11A7" w14:textId="77777777" w:rsidR="00564294" w:rsidRDefault="00564294">
      <w:pPr>
        <w:spacing w:line="360" w:lineRule="auto"/>
        <w:jc w:val="both"/>
        <w:rPr>
          <w:rFonts w:ascii="Times New Roman" w:eastAsia="Times New Roman" w:hAnsi="Times New Roman" w:cs="Times New Roman"/>
        </w:rPr>
      </w:pPr>
    </w:p>
    <w:p w14:paraId="6EF812C0" w14:textId="77777777" w:rsidR="00564294" w:rsidRPr="00A417B1" w:rsidRDefault="00000000" w:rsidP="00A417B1">
      <w:pPr>
        <w:jc w:val="center"/>
        <w:rPr>
          <w:rFonts w:ascii="Times New Roman" w:hAnsi="Times New Roman" w:cs="Times New Roman"/>
          <w:b/>
          <w:bCs/>
          <w:sz w:val="28"/>
          <w:szCs w:val="28"/>
        </w:rPr>
      </w:pPr>
      <w:r w:rsidRPr="00A417B1">
        <w:rPr>
          <w:rFonts w:ascii="Times New Roman" w:hAnsi="Times New Roman" w:cs="Times New Roman"/>
          <w:b/>
          <w:bCs/>
          <w:sz w:val="28"/>
          <w:szCs w:val="28"/>
        </w:rPr>
        <w:lastRenderedPageBreak/>
        <w:t>Abstract</w:t>
      </w:r>
    </w:p>
    <w:p w14:paraId="3DF43CD9" w14:textId="77777777" w:rsidR="00564294"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In the highly competitive casual dining sector, the creation and maintenance of customer loyalty have come to rely heavily on the successful management of brand image. This dissertation uses the case of Nando's to critically investigate the differential role played by functional, symbolic and experiential dimensions of brand image on both attitudinal and behavioural customer loyalty. Unlike many extant studies which are based on primary quantitative data, this study follows a secondary qualitative research design, drawing together academic literature, industry reports, and documented case evidence.</w:t>
      </w:r>
    </w:p>
    <w:p w14:paraId="5DCF164A" w14:textId="77777777" w:rsidR="00564294"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Drawing upon three theories, brand equity theory, experiential marketing theory, and the two-dimensional loyalty model, and using thematic analysis, the study examines the associations between brand image dimensions, emotional connexion, and loyalty outcomes. The findings suggest that functional elements of brand images such as food quality and reliability of service are crucial in building brand credibility and preference but do not suffice in establishing long-term loyalty. Symbolic brand image, as reflected by brand personality, cultural meaning, and self-congruity, was found to be the strongest predictor of attitudinal loyalty and emotional commitment. Experiential brand image strengthens and creates affective engagement and brand preference that leads to behavioural loyalty with sensory immersion</w:t>
      </w:r>
    </w:p>
    <w:p w14:paraId="6C96FD55" w14:textId="77777777" w:rsidR="00564294"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Furthermore, the research delves deeper into the significant impact of emotional connexion on customer loyalty, showing that emotional relationships - rooted in trust, contentment and brand attachment are the key to transforming passive satisfaction into active advocacy. The analysis shows that these emotional bonds are a way to stabilise customer relationships against market volatility and price sensitivity. Multidimensional brand image and dual-dimensional loyalty are incorporated into a qualitative framework as research to contribute to the branding and hospitality literature. From a managerial perspective, the findings offer strategic knowledge to Nando's management on focusing on symbolic and experiential branding along with operational consistency to maximise their long-term customer retention and advocacy.</w:t>
      </w:r>
    </w:p>
    <w:p w14:paraId="778187A8" w14:textId="77777777" w:rsidR="00564294" w:rsidRDefault="00564294">
      <w:pPr>
        <w:spacing w:line="360" w:lineRule="auto"/>
        <w:jc w:val="both"/>
        <w:rPr>
          <w:rFonts w:ascii="Times New Roman" w:eastAsia="Times New Roman" w:hAnsi="Times New Roman" w:cs="Times New Roman"/>
        </w:rPr>
      </w:pPr>
    </w:p>
    <w:p w14:paraId="3F3E39E2" w14:textId="77777777" w:rsidR="00564294" w:rsidRDefault="00564294">
      <w:pPr>
        <w:spacing w:line="360" w:lineRule="auto"/>
        <w:jc w:val="both"/>
        <w:rPr>
          <w:rFonts w:ascii="Times New Roman" w:eastAsia="Times New Roman" w:hAnsi="Times New Roman" w:cs="Times New Roman"/>
          <w:b/>
          <w:bCs/>
        </w:rPr>
      </w:pPr>
    </w:p>
    <w:p w14:paraId="513F64B3" w14:textId="77777777" w:rsidR="00564294" w:rsidRDefault="00564294">
      <w:pPr>
        <w:spacing w:line="360" w:lineRule="auto"/>
        <w:jc w:val="both"/>
        <w:rPr>
          <w:rFonts w:ascii="Times New Roman" w:eastAsia="Times New Roman" w:hAnsi="Times New Roman" w:cs="Times New Roman"/>
          <w:b/>
          <w:bCs/>
        </w:rPr>
      </w:pPr>
    </w:p>
    <w:p w14:paraId="67C7F3DE" w14:textId="77777777" w:rsidR="00A417B1" w:rsidRDefault="00A417B1">
      <w:pPr>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br w:type="page"/>
      </w:r>
    </w:p>
    <w:p w14:paraId="0806F974" w14:textId="71FF3CAF" w:rsidR="00564294" w:rsidRPr="00A417B1" w:rsidRDefault="00000000">
      <w:pPr>
        <w:keepNext/>
        <w:keepLines/>
        <w:pBdr>
          <w:top w:val="nil"/>
          <w:left w:val="nil"/>
          <w:bottom w:val="nil"/>
          <w:right w:val="nil"/>
          <w:between w:val="nil"/>
        </w:pBdr>
        <w:spacing w:before="240" w:after="0" w:line="360" w:lineRule="auto"/>
        <w:jc w:val="center"/>
        <w:rPr>
          <w:rFonts w:ascii="Times New Roman" w:eastAsia="Times New Roman" w:hAnsi="Times New Roman" w:cs="Times New Roman"/>
          <w:color w:val="000000"/>
          <w:sz w:val="28"/>
          <w:szCs w:val="28"/>
        </w:rPr>
      </w:pPr>
      <w:r w:rsidRPr="00A417B1">
        <w:rPr>
          <w:rFonts w:ascii="Times New Roman" w:eastAsia="Times New Roman" w:hAnsi="Times New Roman" w:cs="Times New Roman"/>
          <w:b/>
          <w:bCs/>
          <w:color w:val="000000"/>
          <w:sz w:val="28"/>
          <w:szCs w:val="28"/>
        </w:rPr>
        <w:lastRenderedPageBreak/>
        <w:t>Table of Contents</w:t>
      </w:r>
    </w:p>
    <w:sdt>
      <w:sdtPr>
        <w:id w:val="-644023131"/>
        <w:docPartObj>
          <w:docPartGallery w:val="Table of Contents"/>
          <w:docPartUnique/>
        </w:docPartObj>
      </w:sdtPr>
      <w:sdtContent>
        <w:p w14:paraId="096BC927" w14:textId="4AC5A166" w:rsidR="00DF58C3" w:rsidRPr="00DF58C3" w:rsidRDefault="00000000" w:rsidP="00DF58C3">
          <w:pPr>
            <w:pStyle w:val="TOC1"/>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r>
            <w:fldChar w:fldCharType="begin"/>
          </w:r>
          <w:r>
            <w:instrText xml:space="preserve"> TOC \h \u \z \t "Heading 1,1,Heading 2,2,Heading 3,3,"</w:instrText>
          </w:r>
          <w:r>
            <w:fldChar w:fldCharType="separate"/>
          </w:r>
          <w:hyperlink w:anchor="_Toc227860594" w:history="1">
            <w:r w:rsidR="00DF58C3" w:rsidRPr="00DF58C3">
              <w:rPr>
                <w:rStyle w:val="Hyperlink"/>
                <w:rFonts w:ascii="Times New Roman" w:hAnsi="Times New Roman" w:cs="Times New Roman"/>
                <w:noProof/>
              </w:rPr>
              <w:t>Chapter 1: Introduction</w:t>
            </w:r>
            <w:r w:rsidR="00DF58C3" w:rsidRPr="00DF58C3">
              <w:rPr>
                <w:rFonts w:ascii="Times New Roman" w:hAnsi="Times New Roman" w:cs="Times New Roman"/>
                <w:noProof/>
                <w:webHidden/>
              </w:rPr>
              <w:tab/>
            </w:r>
            <w:r w:rsidR="00DF58C3" w:rsidRPr="00DF58C3">
              <w:rPr>
                <w:rFonts w:ascii="Times New Roman" w:hAnsi="Times New Roman" w:cs="Times New Roman"/>
                <w:noProof/>
                <w:webHidden/>
              </w:rPr>
              <w:fldChar w:fldCharType="begin"/>
            </w:r>
            <w:r w:rsidR="00DF58C3" w:rsidRPr="00DF58C3">
              <w:rPr>
                <w:rFonts w:ascii="Times New Roman" w:hAnsi="Times New Roman" w:cs="Times New Roman"/>
                <w:noProof/>
                <w:webHidden/>
              </w:rPr>
              <w:instrText xml:space="preserve"> PAGEREF _Toc227860594 \h </w:instrText>
            </w:r>
            <w:r w:rsidR="00DF58C3" w:rsidRPr="00DF58C3">
              <w:rPr>
                <w:rFonts w:ascii="Times New Roman" w:hAnsi="Times New Roman" w:cs="Times New Roman"/>
                <w:noProof/>
                <w:webHidden/>
              </w:rPr>
            </w:r>
            <w:r w:rsidR="00DF58C3" w:rsidRPr="00DF58C3">
              <w:rPr>
                <w:rFonts w:ascii="Times New Roman" w:hAnsi="Times New Roman" w:cs="Times New Roman"/>
                <w:noProof/>
                <w:webHidden/>
              </w:rPr>
              <w:fldChar w:fldCharType="separate"/>
            </w:r>
            <w:r w:rsidR="00290FD2">
              <w:rPr>
                <w:rFonts w:ascii="Times New Roman" w:hAnsi="Times New Roman" w:cs="Times New Roman"/>
                <w:noProof/>
                <w:webHidden/>
              </w:rPr>
              <w:t>14</w:t>
            </w:r>
            <w:r w:rsidR="00DF58C3" w:rsidRPr="00DF58C3">
              <w:rPr>
                <w:rFonts w:ascii="Times New Roman" w:hAnsi="Times New Roman" w:cs="Times New Roman"/>
                <w:noProof/>
                <w:webHidden/>
              </w:rPr>
              <w:fldChar w:fldCharType="end"/>
            </w:r>
          </w:hyperlink>
        </w:p>
        <w:p w14:paraId="0710A088" w14:textId="765DB20E"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595" w:history="1">
            <w:r w:rsidRPr="00DF58C3">
              <w:rPr>
                <w:rStyle w:val="Hyperlink"/>
                <w:rFonts w:ascii="Times New Roman" w:hAnsi="Times New Roman" w:cs="Times New Roman"/>
                <w:noProof/>
              </w:rPr>
              <w:t>1.1 Background and Context</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_Toc227860595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14</w:t>
            </w:r>
            <w:r w:rsidRPr="00DF58C3">
              <w:rPr>
                <w:rFonts w:ascii="Times New Roman" w:hAnsi="Times New Roman" w:cs="Times New Roman"/>
                <w:noProof/>
                <w:webHidden/>
              </w:rPr>
              <w:fldChar w:fldCharType="end"/>
            </w:r>
          </w:hyperlink>
        </w:p>
        <w:p w14:paraId="23EB4033" w14:textId="05E4695C"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596" w:history="1">
            <w:r w:rsidRPr="00DF58C3">
              <w:rPr>
                <w:rStyle w:val="Hyperlink"/>
                <w:rFonts w:ascii="Times New Roman" w:hAnsi="Times New Roman" w:cs="Times New Roman"/>
                <w:noProof/>
              </w:rPr>
              <w:t>1.2 Research Problem</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_Toc227860596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15</w:t>
            </w:r>
            <w:r w:rsidRPr="00DF58C3">
              <w:rPr>
                <w:rFonts w:ascii="Times New Roman" w:hAnsi="Times New Roman" w:cs="Times New Roman"/>
                <w:noProof/>
                <w:webHidden/>
              </w:rPr>
              <w:fldChar w:fldCharType="end"/>
            </w:r>
          </w:hyperlink>
        </w:p>
        <w:p w14:paraId="130AA040" w14:textId="09CAD365"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597" w:history="1">
            <w:r w:rsidRPr="00DF58C3">
              <w:rPr>
                <w:rStyle w:val="Hyperlink"/>
                <w:rFonts w:ascii="Times New Roman" w:hAnsi="Times New Roman" w:cs="Times New Roman"/>
                <w:noProof/>
              </w:rPr>
              <w:t>1.3 Research Aim and Objectives</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_Toc227860597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15</w:t>
            </w:r>
            <w:r w:rsidRPr="00DF58C3">
              <w:rPr>
                <w:rFonts w:ascii="Times New Roman" w:hAnsi="Times New Roman" w:cs="Times New Roman"/>
                <w:noProof/>
                <w:webHidden/>
              </w:rPr>
              <w:fldChar w:fldCharType="end"/>
            </w:r>
          </w:hyperlink>
        </w:p>
        <w:p w14:paraId="19B261D0" w14:textId="2AA6A6B2"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598" w:history="1">
            <w:r w:rsidRPr="00DF58C3">
              <w:rPr>
                <w:rStyle w:val="Hyperlink"/>
                <w:rFonts w:ascii="Times New Roman" w:hAnsi="Times New Roman" w:cs="Times New Roman"/>
                <w:noProof/>
              </w:rPr>
              <w:t>1.4 Research Questions</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_Toc227860598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16</w:t>
            </w:r>
            <w:r w:rsidRPr="00DF58C3">
              <w:rPr>
                <w:rFonts w:ascii="Times New Roman" w:hAnsi="Times New Roman" w:cs="Times New Roman"/>
                <w:noProof/>
                <w:webHidden/>
              </w:rPr>
              <w:fldChar w:fldCharType="end"/>
            </w:r>
          </w:hyperlink>
        </w:p>
        <w:p w14:paraId="6B5F22A1" w14:textId="3DB8E1FE"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599" w:history="1">
            <w:r w:rsidRPr="00DF58C3">
              <w:rPr>
                <w:rStyle w:val="Hyperlink"/>
                <w:rFonts w:ascii="Times New Roman" w:hAnsi="Times New Roman" w:cs="Times New Roman"/>
                <w:noProof/>
              </w:rPr>
              <w:t>1.5 Organisation of the Dissertation</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_Toc227860599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16</w:t>
            </w:r>
            <w:r w:rsidRPr="00DF58C3">
              <w:rPr>
                <w:rFonts w:ascii="Times New Roman" w:hAnsi="Times New Roman" w:cs="Times New Roman"/>
                <w:noProof/>
                <w:webHidden/>
              </w:rPr>
              <w:fldChar w:fldCharType="end"/>
            </w:r>
          </w:hyperlink>
        </w:p>
        <w:p w14:paraId="3BC071ED" w14:textId="70C7E902" w:rsidR="00DF58C3" w:rsidRPr="00DF58C3" w:rsidRDefault="00DF58C3" w:rsidP="00DF58C3">
          <w:pPr>
            <w:pStyle w:val="TOC1"/>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00" w:history="1">
            <w:r w:rsidRPr="00DF58C3">
              <w:rPr>
                <w:rStyle w:val="Hyperlink"/>
                <w:rFonts w:ascii="Times New Roman" w:hAnsi="Times New Roman" w:cs="Times New Roman"/>
                <w:noProof/>
              </w:rPr>
              <w:t>Chapter 2: Literature Review the Differential Impact of Multi-Dimensional Brand Image on Customer Loyalty: The Case of Nando's</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_Toc227860600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18</w:t>
            </w:r>
            <w:r w:rsidRPr="00DF58C3">
              <w:rPr>
                <w:rFonts w:ascii="Times New Roman" w:hAnsi="Times New Roman" w:cs="Times New Roman"/>
                <w:noProof/>
                <w:webHidden/>
              </w:rPr>
              <w:fldChar w:fldCharType="end"/>
            </w:r>
          </w:hyperlink>
        </w:p>
        <w:p w14:paraId="60DF5940" w14:textId="2EC02D0A"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01" w:history="1">
            <w:r w:rsidRPr="00DF58C3">
              <w:rPr>
                <w:rStyle w:val="Hyperlink"/>
                <w:rFonts w:ascii="Times New Roman" w:hAnsi="Times New Roman" w:cs="Times New Roman"/>
                <w:noProof/>
              </w:rPr>
              <w:t>2.0 Introduction</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_Toc227860601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18</w:t>
            </w:r>
            <w:r w:rsidRPr="00DF58C3">
              <w:rPr>
                <w:rFonts w:ascii="Times New Roman" w:hAnsi="Times New Roman" w:cs="Times New Roman"/>
                <w:noProof/>
                <w:webHidden/>
              </w:rPr>
              <w:fldChar w:fldCharType="end"/>
            </w:r>
          </w:hyperlink>
        </w:p>
        <w:p w14:paraId="736FE961" w14:textId="4581535B"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02" w:history="1">
            <w:r w:rsidRPr="00DF58C3">
              <w:rPr>
                <w:rStyle w:val="Hyperlink"/>
                <w:rFonts w:ascii="Times New Roman" w:hAnsi="Times New Roman" w:cs="Times New Roman"/>
                <w:noProof/>
              </w:rPr>
              <w:t>2.1 Theoretical Foundations: Changing the Way of Thinking about Brand Image</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_Toc227860602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18</w:t>
            </w:r>
            <w:r w:rsidRPr="00DF58C3">
              <w:rPr>
                <w:rFonts w:ascii="Times New Roman" w:hAnsi="Times New Roman" w:cs="Times New Roman"/>
                <w:noProof/>
                <w:webHidden/>
              </w:rPr>
              <w:fldChar w:fldCharType="end"/>
            </w:r>
          </w:hyperlink>
        </w:p>
        <w:p w14:paraId="2759151E" w14:textId="4D958D40"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03" w:history="1">
            <w:r w:rsidRPr="00DF58C3">
              <w:rPr>
                <w:rStyle w:val="Hyperlink"/>
                <w:rFonts w:ascii="Times New Roman" w:hAnsi="Times New Roman" w:cs="Times New Roman"/>
                <w:noProof/>
              </w:rPr>
              <w:t>2.2. Dimension One: Functional Brand Image - Beyond "Chicken and Chips"</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_Toc227860603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20</w:t>
            </w:r>
            <w:r w:rsidRPr="00DF58C3">
              <w:rPr>
                <w:rFonts w:ascii="Times New Roman" w:hAnsi="Times New Roman" w:cs="Times New Roman"/>
                <w:noProof/>
                <w:webHidden/>
              </w:rPr>
              <w:fldChar w:fldCharType="end"/>
            </w:r>
          </w:hyperlink>
        </w:p>
        <w:p w14:paraId="1F8BE283" w14:textId="6AA6E7C7" w:rsidR="00DF58C3" w:rsidRPr="00DF58C3" w:rsidRDefault="00DF58C3" w:rsidP="00DF58C3">
          <w:pPr>
            <w:pStyle w:val="TOC3"/>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04" w:history="1">
            <w:r w:rsidRPr="00DF58C3">
              <w:rPr>
                <w:rStyle w:val="Hyperlink"/>
                <w:rFonts w:ascii="Times New Roman" w:hAnsi="Times New Roman" w:cs="Times New Roman"/>
                <w:noProof/>
              </w:rPr>
              <w:t>2.2.1 Service quality &amp; Customer satisfaction</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_Toc227860604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21</w:t>
            </w:r>
            <w:r w:rsidRPr="00DF58C3">
              <w:rPr>
                <w:rFonts w:ascii="Times New Roman" w:hAnsi="Times New Roman" w:cs="Times New Roman"/>
                <w:noProof/>
                <w:webHidden/>
              </w:rPr>
              <w:fldChar w:fldCharType="end"/>
            </w:r>
          </w:hyperlink>
        </w:p>
        <w:p w14:paraId="547D816C" w14:textId="64EFC77C"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05" w:history="1">
            <w:r w:rsidRPr="00DF58C3">
              <w:rPr>
                <w:rStyle w:val="Hyperlink"/>
                <w:rFonts w:ascii="Times New Roman" w:hAnsi="Times New Roman" w:cs="Times New Roman"/>
                <w:noProof/>
              </w:rPr>
              <w:t>2.3. Dimension Two: Symbolic Brand Image: Identity, Meaning, and Cultural Semiotics</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_Toc227860605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22</w:t>
            </w:r>
            <w:r w:rsidRPr="00DF58C3">
              <w:rPr>
                <w:rFonts w:ascii="Times New Roman" w:hAnsi="Times New Roman" w:cs="Times New Roman"/>
                <w:noProof/>
                <w:webHidden/>
              </w:rPr>
              <w:fldChar w:fldCharType="end"/>
            </w:r>
          </w:hyperlink>
        </w:p>
        <w:p w14:paraId="6DDAF129" w14:textId="2CE743AC" w:rsidR="00DF58C3" w:rsidRPr="00DF58C3" w:rsidRDefault="00DF58C3" w:rsidP="00DF58C3">
          <w:pPr>
            <w:pStyle w:val="TOC3"/>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06" w:history="1">
            <w:r w:rsidRPr="00DF58C3">
              <w:rPr>
                <w:rStyle w:val="Hyperlink"/>
                <w:rFonts w:ascii="Times New Roman" w:hAnsi="Times New Roman" w:cs="Times New Roman"/>
                <w:noProof/>
              </w:rPr>
              <w:t>2.3.1 Self-Congruence and Brand Personality</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_Toc227860606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23</w:t>
            </w:r>
            <w:r w:rsidRPr="00DF58C3">
              <w:rPr>
                <w:rFonts w:ascii="Times New Roman" w:hAnsi="Times New Roman" w:cs="Times New Roman"/>
                <w:noProof/>
                <w:webHidden/>
              </w:rPr>
              <w:fldChar w:fldCharType="end"/>
            </w:r>
          </w:hyperlink>
        </w:p>
        <w:p w14:paraId="0362A570" w14:textId="7D05D656" w:rsidR="00DF58C3" w:rsidRPr="00DF58C3" w:rsidRDefault="00DF58C3" w:rsidP="00DF58C3">
          <w:pPr>
            <w:pStyle w:val="TOC3"/>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07" w:history="1">
            <w:r w:rsidRPr="00DF58C3">
              <w:rPr>
                <w:rStyle w:val="Hyperlink"/>
                <w:rFonts w:ascii="Times New Roman" w:hAnsi="Times New Roman" w:cs="Times New Roman"/>
                <w:noProof/>
              </w:rPr>
              <w:t>2.3.2 Group Identity and Culture Belonging</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_Toc227860607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23</w:t>
            </w:r>
            <w:r w:rsidRPr="00DF58C3">
              <w:rPr>
                <w:rFonts w:ascii="Times New Roman" w:hAnsi="Times New Roman" w:cs="Times New Roman"/>
                <w:noProof/>
                <w:webHidden/>
              </w:rPr>
              <w:fldChar w:fldCharType="end"/>
            </w:r>
          </w:hyperlink>
        </w:p>
        <w:p w14:paraId="7A7170C2" w14:textId="6A445305"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08" w:history="1">
            <w:r w:rsidRPr="00DF58C3">
              <w:rPr>
                <w:rStyle w:val="Hyperlink"/>
                <w:rFonts w:ascii="Times New Roman" w:hAnsi="Times New Roman" w:cs="Times New Roman"/>
                <w:noProof/>
              </w:rPr>
              <w:t>2.4 Dimension Three: Experiential Brand Image - Sensory Engagement, Emotional Meaning, and Creating Narrative</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_Toc227860608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23</w:t>
            </w:r>
            <w:r w:rsidRPr="00DF58C3">
              <w:rPr>
                <w:rFonts w:ascii="Times New Roman" w:hAnsi="Times New Roman" w:cs="Times New Roman"/>
                <w:noProof/>
                <w:webHidden/>
              </w:rPr>
              <w:fldChar w:fldCharType="end"/>
            </w:r>
          </w:hyperlink>
        </w:p>
        <w:p w14:paraId="6CFFAFB8" w14:textId="3A4CA774" w:rsidR="00DF58C3" w:rsidRPr="00DF58C3" w:rsidRDefault="00DF58C3" w:rsidP="00DF58C3">
          <w:pPr>
            <w:pStyle w:val="TOC3"/>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09" w:history="1">
            <w:r w:rsidRPr="00DF58C3">
              <w:rPr>
                <w:rStyle w:val="Hyperlink"/>
                <w:rFonts w:ascii="Times New Roman" w:hAnsi="Times New Roman" w:cs="Times New Roman"/>
                <w:noProof/>
              </w:rPr>
              <w:t>2.4.1 Experiential Consumption in Service Dominant Contexts</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_Toc227860609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24</w:t>
            </w:r>
            <w:r w:rsidRPr="00DF58C3">
              <w:rPr>
                <w:rFonts w:ascii="Times New Roman" w:hAnsi="Times New Roman" w:cs="Times New Roman"/>
                <w:noProof/>
                <w:webHidden/>
              </w:rPr>
              <w:fldChar w:fldCharType="end"/>
            </w:r>
          </w:hyperlink>
        </w:p>
        <w:p w14:paraId="28051FC1" w14:textId="248E48BC" w:rsidR="00DF58C3" w:rsidRPr="00DF58C3" w:rsidRDefault="00DF58C3" w:rsidP="00DF58C3">
          <w:pPr>
            <w:pStyle w:val="TOC3"/>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10" w:history="1">
            <w:r w:rsidRPr="00DF58C3">
              <w:rPr>
                <w:rStyle w:val="Hyperlink"/>
                <w:rFonts w:ascii="Times New Roman" w:hAnsi="Times New Roman" w:cs="Times New Roman"/>
                <w:noProof/>
              </w:rPr>
              <w:t>2.4.2 Sensory Marketing and Multisensory Integration</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_Toc227860610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24</w:t>
            </w:r>
            <w:r w:rsidRPr="00DF58C3">
              <w:rPr>
                <w:rFonts w:ascii="Times New Roman" w:hAnsi="Times New Roman" w:cs="Times New Roman"/>
                <w:noProof/>
                <w:webHidden/>
              </w:rPr>
              <w:fldChar w:fldCharType="end"/>
            </w:r>
          </w:hyperlink>
        </w:p>
        <w:p w14:paraId="679FF6F8" w14:textId="76A80B14"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11" w:history="1">
            <w:r w:rsidRPr="00DF58C3">
              <w:rPr>
                <w:rStyle w:val="Hyperlink"/>
                <w:rFonts w:ascii="Times New Roman" w:hAnsi="Times New Roman" w:cs="Times New Roman"/>
                <w:noProof/>
              </w:rPr>
              <w:t>3.0 Customer Loyalty: Attitudinal and Behavioural Dimensions in Casual Dining</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_Toc227860611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26</w:t>
            </w:r>
            <w:r w:rsidRPr="00DF58C3">
              <w:rPr>
                <w:rFonts w:ascii="Times New Roman" w:hAnsi="Times New Roman" w:cs="Times New Roman"/>
                <w:noProof/>
                <w:webHidden/>
              </w:rPr>
              <w:fldChar w:fldCharType="end"/>
            </w:r>
          </w:hyperlink>
        </w:p>
        <w:p w14:paraId="7ED26959" w14:textId="3F542D2C"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12" w:history="1">
            <w:r w:rsidRPr="00DF58C3">
              <w:rPr>
                <w:rStyle w:val="Hyperlink"/>
                <w:rFonts w:ascii="Times New Roman" w:hAnsi="Times New Roman" w:cs="Times New Roman"/>
                <w:noProof/>
              </w:rPr>
              <w:t>3.1 Behavioural Loyalty Habit, Convenience and Vulnerability</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_Toc227860612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26</w:t>
            </w:r>
            <w:r w:rsidRPr="00DF58C3">
              <w:rPr>
                <w:rFonts w:ascii="Times New Roman" w:hAnsi="Times New Roman" w:cs="Times New Roman"/>
                <w:noProof/>
                <w:webHidden/>
              </w:rPr>
              <w:fldChar w:fldCharType="end"/>
            </w:r>
          </w:hyperlink>
        </w:p>
        <w:p w14:paraId="692072B1" w14:textId="4E6FB7DC"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13" w:history="1">
            <w:r w:rsidRPr="00DF58C3">
              <w:rPr>
                <w:rStyle w:val="Hyperlink"/>
                <w:rFonts w:ascii="Times New Roman" w:hAnsi="Times New Roman" w:cs="Times New Roman"/>
                <w:noProof/>
              </w:rPr>
              <w:t>3.2 Attitudinal Loyalty: Emotional Commitment and Sabotage of Switching</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_Toc227860613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27</w:t>
            </w:r>
            <w:r w:rsidRPr="00DF58C3">
              <w:rPr>
                <w:rFonts w:ascii="Times New Roman" w:hAnsi="Times New Roman" w:cs="Times New Roman"/>
                <w:noProof/>
                <w:webHidden/>
              </w:rPr>
              <w:fldChar w:fldCharType="end"/>
            </w:r>
          </w:hyperlink>
        </w:p>
        <w:p w14:paraId="1CDCD7C7" w14:textId="4ED71F8E" w:rsidR="00DF58C3" w:rsidRPr="00DF58C3" w:rsidRDefault="00DF58C3" w:rsidP="00DF58C3">
          <w:pPr>
            <w:pStyle w:val="TOC3"/>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14" w:history="1">
            <w:r w:rsidRPr="00DF58C3">
              <w:rPr>
                <w:rStyle w:val="Hyperlink"/>
                <w:rFonts w:ascii="Times New Roman" w:hAnsi="Times New Roman" w:cs="Times New Roman"/>
                <w:noProof/>
              </w:rPr>
              <w:t>3.2.1 Attitude and Behaviour Relationship</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_Toc227860614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27</w:t>
            </w:r>
            <w:r w:rsidRPr="00DF58C3">
              <w:rPr>
                <w:rFonts w:ascii="Times New Roman" w:hAnsi="Times New Roman" w:cs="Times New Roman"/>
                <w:noProof/>
                <w:webHidden/>
              </w:rPr>
              <w:fldChar w:fldCharType="end"/>
            </w:r>
          </w:hyperlink>
        </w:p>
        <w:p w14:paraId="5F4EC136" w14:textId="786DD0DC"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15" w:history="1">
            <w:r w:rsidRPr="00DF58C3">
              <w:rPr>
                <w:rStyle w:val="Hyperlink"/>
                <w:rFonts w:ascii="Times New Roman" w:hAnsi="Times New Roman" w:cs="Times New Roman"/>
                <w:noProof/>
              </w:rPr>
              <w:t>3.3 Loyalty as Advocacy: More than Just Repeat Purchase</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_Toc227860615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28</w:t>
            </w:r>
            <w:r w:rsidRPr="00DF58C3">
              <w:rPr>
                <w:rFonts w:ascii="Times New Roman" w:hAnsi="Times New Roman" w:cs="Times New Roman"/>
                <w:noProof/>
                <w:webHidden/>
              </w:rPr>
              <w:fldChar w:fldCharType="end"/>
            </w:r>
          </w:hyperlink>
        </w:p>
        <w:p w14:paraId="6B571F3D" w14:textId="3CD16B82"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16" w:history="1">
            <w:r w:rsidRPr="00DF58C3">
              <w:rPr>
                <w:rStyle w:val="Hyperlink"/>
                <w:rFonts w:ascii="Times New Roman" w:hAnsi="Times New Roman" w:cs="Times New Roman"/>
                <w:noProof/>
              </w:rPr>
              <w:t>4.0 The Impact of Emotional Connection on Customer Loyalty</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_Toc227860616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28</w:t>
            </w:r>
            <w:r w:rsidRPr="00DF58C3">
              <w:rPr>
                <w:rFonts w:ascii="Times New Roman" w:hAnsi="Times New Roman" w:cs="Times New Roman"/>
                <w:noProof/>
                <w:webHidden/>
              </w:rPr>
              <w:fldChar w:fldCharType="end"/>
            </w:r>
          </w:hyperlink>
        </w:p>
        <w:p w14:paraId="08565336" w14:textId="10817C9E"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17" w:history="1">
            <w:r w:rsidRPr="00DF58C3">
              <w:rPr>
                <w:rStyle w:val="Hyperlink"/>
                <w:rFonts w:ascii="Times New Roman" w:hAnsi="Times New Roman" w:cs="Times New Roman"/>
                <w:noProof/>
              </w:rPr>
              <w:t>4.1 Emotional Based Trust as a Stabilising Force</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_Toc227860617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29</w:t>
            </w:r>
            <w:r w:rsidRPr="00DF58C3">
              <w:rPr>
                <w:rFonts w:ascii="Times New Roman" w:hAnsi="Times New Roman" w:cs="Times New Roman"/>
                <w:noProof/>
                <w:webHidden/>
              </w:rPr>
              <w:fldChar w:fldCharType="end"/>
            </w:r>
          </w:hyperlink>
        </w:p>
        <w:p w14:paraId="72C2EF65" w14:textId="3BD9FBA0"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18" w:history="1">
            <w:r w:rsidRPr="00DF58C3">
              <w:rPr>
                <w:rStyle w:val="Hyperlink"/>
                <w:rFonts w:ascii="Times New Roman" w:hAnsi="Times New Roman" w:cs="Times New Roman"/>
                <w:noProof/>
              </w:rPr>
              <w:t>4.2 Brand Storytelling and Emotional Attachment</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_Toc227860618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29</w:t>
            </w:r>
            <w:r w:rsidRPr="00DF58C3">
              <w:rPr>
                <w:rFonts w:ascii="Times New Roman" w:hAnsi="Times New Roman" w:cs="Times New Roman"/>
                <w:noProof/>
                <w:webHidden/>
              </w:rPr>
              <w:fldChar w:fldCharType="end"/>
            </w:r>
          </w:hyperlink>
        </w:p>
        <w:p w14:paraId="3B66D90C" w14:textId="4343F8B6"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19" w:history="1">
            <w:r w:rsidRPr="00DF58C3">
              <w:rPr>
                <w:rStyle w:val="Hyperlink"/>
                <w:rFonts w:ascii="Times New Roman" w:hAnsi="Times New Roman" w:cs="Times New Roman"/>
                <w:noProof/>
              </w:rPr>
              <w:t>4.3 Happiness and Attitude Disposition</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_Toc227860619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30</w:t>
            </w:r>
            <w:r w:rsidRPr="00DF58C3">
              <w:rPr>
                <w:rFonts w:ascii="Times New Roman" w:hAnsi="Times New Roman" w:cs="Times New Roman"/>
                <w:noProof/>
                <w:webHidden/>
              </w:rPr>
              <w:fldChar w:fldCharType="end"/>
            </w:r>
          </w:hyperlink>
        </w:p>
        <w:p w14:paraId="73A175CD" w14:textId="4DB8DEA1"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20" w:history="1">
            <w:r w:rsidRPr="00DF58C3">
              <w:rPr>
                <w:rStyle w:val="Hyperlink"/>
                <w:rFonts w:ascii="Times New Roman" w:hAnsi="Times New Roman" w:cs="Times New Roman"/>
                <w:noProof/>
              </w:rPr>
              <w:t>4.4 Synthesis of the Emotional Influence on Loyalty</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_Toc227860620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32</w:t>
            </w:r>
            <w:r w:rsidRPr="00DF58C3">
              <w:rPr>
                <w:rFonts w:ascii="Times New Roman" w:hAnsi="Times New Roman" w:cs="Times New Roman"/>
                <w:noProof/>
                <w:webHidden/>
              </w:rPr>
              <w:fldChar w:fldCharType="end"/>
            </w:r>
          </w:hyperlink>
        </w:p>
        <w:p w14:paraId="14312E83" w14:textId="2CF16DE3"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21" w:history="1">
            <w:r w:rsidRPr="00DF58C3">
              <w:rPr>
                <w:rStyle w:val="Hyperlink"/>
                <w:rFonts w:ascii="Times New Roman" w:hAnsi="Times New Roman" w:cs="Times New Roman"/>
                <w:noProof/>
              </w:rPr>
              <w:t>5.0 The Loyalty Outcome: Attitude, Behaviour &amp; Advocacy</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_Toc227860621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32</w:t>
            </w:r>
            <w:r w:rsidRPr="00DF58C3">
              <w:rPr>
                <w:rFonts w:ascii="Times New Roman" w:hAnsi="Times New Roman" w:cs="Times New Roman"/>
                <w:noProof/>
                <w:webHidden/>
              </w:rPr>
              <w:fldChar w:fldCharType="end"/>
            </w:r>
          </w:hyperlink>
        </w:p>
        <w:p w14:paraId="3DD226F0" w14:textId="5AA800EA"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22" w:history="1">
            <w:r w:rsidRPr="00DF58C3">
              <w:rPr>
                <w:rStyle w:val="Hyperlink"/>
                <w:rFonts w:ascii="Times New Roman" w:hAnsi="Times New Roman" w:cs="Times New Roman"/>
                <w:noProof/>
              </w:rPr>
              <w:t>5.1. The Causal Path: Attitudinal Behavioural Loyalty</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_Toc227860622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33</w:t>
            </w:r>
            <w:r w:rsidRPr="00DF58C3">
              <w:rPr>
                <w:rFonts w:ascii="Times New Roman" w:hAnsi="Times New Roman" w:cs="Times New Roman"/>
                <w:noProof/>
                <w:webHidden/>
              </w:rPr>
              <w:fldChar w:fldCharType="end"/>
            </w:r>
          </w:hyperlink>
        </w:p>
        <w:p w14:paraId="422CACBD" w14:textId="0F9B3F72" w:rsidR="00DF58C3" w:rsidRPr="00DF58C3" w:rsidRDefault="00DF58C3" w:rsidP="00DF58C3">
          <w:pPr>
            <w:pStyle w:val="TOC3"/>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23" w:history="1">
            <w:r w:rsidRPr="00DF58C3">
              <w:rPr>
                <w:rStyle w:val="Hyperlink"/>
                <w:rFonts w:ascii="Times New Roman" w:hAnsi="Times New Roman" w:cs="Times New Roman"/>
                <w:noProof/>
              </w:rPr>
              <w:t>5.1.1. Underpinning Theoretical Support for Causality</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_Toc227860623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33</w:t>
            </w:r>
            <w:r w:rsidRPr="00DF58C3">
              <w:rPr>
                <w:rFonts w:ascii="Times New Roman" w:hAnsi="Times New Roman" w:cs="Times New Roman"/>
                <w:noProof/>
                <w:webHidden/>
              </w:rPr>
              <w:fldChar w:fldCharType="end"/>
            </w:r>
          </w:hyperlink>
        </w:p>
        <w:p w14:paraId="46EBA98C" w14:textId="4B1FABBC" w:rsidR="00DF58C3" w:rsidRPr="00DF58C3" w:rsidRDefault="00DF58C3" w:rsidP="00DF58C3">
          <w:pPr>
            <w:pStyle w:val="TOC3"/>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24" w:history="1">
            <w:r w:rsidRPr="00DF58C3">
              <w:rPr>
                <w:rStyle w:val="Hyperlink"/>
                <w:rFonts w:ascii="Times New Roman" w:hAnsi="Times New Roman" w:cs="Times New Roman"/>
                <w:noProof/>
              </w:rPr>
              <w:t>5.1.2. The Case of Casual Dining</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_Toc227860624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33</w:t>
            </w:r>
            <w:r w:rsidRPr="00DF58C3">
              <w:rPr>
                <w:rFonts w:ascii="Times New Roman" w:hAnsi="Times New Roman" w:cs="Times New Roman"/>
                <w:noProof/>
                <w:webHidden/>
              </w:rPr>
              <w:fldChar w:fldCharType="end"/>
            </w:r>
          </w:hyperlink>
        </w:p>
        <w:p w14:paraId="59D4465C" w14:textId="57698944"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25" w:history="1">
            <w:r w:rsidRPr="00DF58C3">
              <w:rPr>
                <w:rStyle w:val="Hyperlink"/>
                <w:rFonts w:ascii="Times New Roman" w:hAnsi="Times New Roman" w:cs="Times New Roman"/>
                <w:noProof/>
              </w:rPr>
              <w:t>5.2. Attitudinal Loyalty &amp; Positive Word of Mouth (WOM)</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_Toc227860625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33</w:t>
            </w:r>
            <w:r w:rsidRPr="00DF58C3">
              <w:rPr>
                <w:rFonts w:ascii="Times New Roman" w:hAnsi="Times New Roman" w:cs="Times New Roman"/>
                <w:noProof/>
                <w:webHidden/>
              </w:rPr>
              <w:fldChar w:fldCharType="end"/>
            </w:r>
          </w:hyperlink>
        </w:p>
        <w:p w14:paraId="3F9C23D8" w14:textId="4A583DAA" w:rsidR="00DF58C3" w:rsidRPr="00DF58C3" w:rsidRDefault="00DF58C3" w:rsidP="00DF58C3">
          <w:pPr>
            <w:pStyle w:val="TOC3"/>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26" w:history="1">
            <w:r w:rsidRPr="00DF58C3">
              <w:rPr>
                <w:rStyle w:val="Hyperlink"/>
                <w:rFonts w:ascii="Times New Roman" w:hAnsi="Times New Roman" w:cs="Times New Roman"/>
                <w:noProof/>
              </w:rPr>
              <w:t>5.2.1. The Influence of Brand Personality</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_Toc227860626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34</w:t>
            </w:r>
            <w:r w:rsidRPr="00DF58C3">
              <w:rPr>
                <w:rFonts w:ascii="Times New Roman" w:hAnsi="Times New Roman" w:cs="Times New Roman"/>
                <w:noProof/>
                <w:webHidden/>
              </w:rPr>
              <w:fldChar w:fldCharType="end"/>
            </w:r>
          </w:hyperlink>
        </w:p>
        <w:p w14:paraId="6417E8F0" w14:textId="1671F032" w:rsidR="00DF58C3" w:rsidRPr="00DF58C3" w:rsidRDefault="00DF58C3" w:rsidP="00DF58C3">
          <w:pPr>
            <w:pStyle w:val="TOC3"/>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27" w:history="1">
            <w:r w:rsidRPr="00DF58C3">
              <w:rPr>
                <w:rStyle w:val="Hyperlink"/>
                <w:rFonts w:ascii="Times New Roman" w:hAnsi="Times New Roman" w:cs="Times New Roman"/>
                <w:noProof/>
              </w:rPr>
              <w:t>5.2.2. W-O-M as the Super-Behavioural Outcome</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_Toc227860627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34</w:t>
            </w:r>
            <w:r w:rsidRPr="00DF58C3">
              <w:rPr>
                <w:rFonts w:ascii="Times New Roman" w:hAnsi="Times New Roman" w:cs="Times New Roman"/>
                <w:noProof/>
                <w:webHidden/>
              </w:rPr>
              <w:fldChar w:fldCharType="end"/>
            </w:r>
          </w:hyperlink>
        </w:p>
        <w:p w14:paraId="0450265E" w14:textId="6E483BBA"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28" w:history="1">
            <w:r w:rsidRPr="00DF58C3">
              <w:rPr>
                <w:rStyle w:val="Hyperlink"/>
                <w:rFonts w:ascii="Times New Roman" w:hAnsi="Times New Roman" w:cs="Times New Roman"/>
                <w:noProof/>
              </w:rPr>
              <w:t>6.0 Theoretical Framework</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_Toc227860628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34</w:t>
            </w:r>
            <w:r w:rsidRPr="00DF58C3">
              <w:rPr>
                <w:rFonts w:ascii="Times New Roman" w:hAnsi="Times New Roman" w:cs="Times New Roman"/>
                <w:noProof/>
                <w:webHidden/>
              </w:rPr>
              <w:fldChar w:fldCharType="end"/>
            </w:r>
          </w:hyperlink>
        </w:p>
        <w:p w14:paraId="11DC9C33" w14:textId="1B91EAAE"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29" w:history="1">
            <w:r w:rsidRPr="00DF58C3">
              <w:rPr>
                <w:rStyle w:val="Hyperlink"/>
                <w:rFonts w:ascii="Times New Roman" w:hAnsi="Times New Roman" w:cs="Times New Roman"/>
                <w:noProof/>
              </w:rPr>
              <w:t>7.0 Conclusion</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_Toc227860629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35</w:t>
            </w:r>
            <w:r w:rsidRPr="00DF58C3">
              <w:rPr>
                <w:rFonts w:ascii="Times New Roman" w:hAnsi="Times New Roman" w:cs="Times New Roman"/>
                <w:noProof/>
                <w:webHidden/>
              </w:rPr>
              <w:fldChar w:fldCharType="end"/>
            </w:r>
          </w:hyperlink>
        </w:p>
        <w:p w14:paraId="5760FEE8" w14:textId="30AFE7DA" w:rsidR="00DF58C3" w:rsidRPr="00DF58C3" w:rsidRDefault="00DF58C3" w:rsidP="00DF58C3">
          <w:pPr>
            <w:pStyle w:val="TOC1"/>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30" w:history="1">
            <w:r w:rsidRPr="00DF58C3">
              <w:rPr>
                <w:rStyle w:val="Hyperlink"/>
                <w:rFonts w:ascii="Times New Roman" w:hAnsi="Times New Roman" w:cs="Times New Roman"/>
                <w:noProof/>
              </w:rPr>
              <w:t>Chapter 3: Methodology</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_Toc227860630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37</w:t>
            </w:r>
            <w:r w:rsidRPr="00DF58C3">
              <w:rPr>
                <w:rFonts w:ascii="Times New Roman" w:hAnsi="Times New Roman" w:cs="Times New Roman"/>
                <w:noProof/>
                <w:webHidden/>
              </w:rPr>
              <w:fldChar w:fldCharType="end"/>
            </w:r>
          </w:hyperlink>
        </w:p>
        <w:p w14:paraId="3F1FF4D4" w14:textId="0DE1A78A"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31" w:history="1">
            <w:r w:rsidRPr="00DF58C3">
              <w:rPr>
                <w:rStyle w:val="Hyperlink"/>
                <w:rFonts w:ascii="Times New Roman" w:hAnsi="Times New Roman" w:cs="Times New Roman"/>
                <w:noProof/>
              </w:rPr>
              <w:t>3.1 The Methodological Framework Introduction</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_Toc227860631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37</w:t>
            </w:r>
            <w:r w:rsidRPr="00DF58C3">
              <w:rPr>
                <w:rFonts w:ascii="Times New Roman" w:hAnsi="Times New Roman" w:cs="Times New Roman"/>
                <w:noProof/>
                <w:webHidden/>
              </w:rPr>
              <w:fldChar w:fldCharType="end"/>
            </w:r>
          </w:hyperlink>
        </w:p>
        <w:p w14:paraId="48004E18" w14:textId="2FBC2A10"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32" w:history="1">
            <w:r w:rsidRPr="00DF58C3">
              <w:rPr>
                <w:rStyle w:val="Hyperlink"/>
                <w:rFonts w:ascii="Times New Roman" w:hAnsi="Times New Roman" w:cs="Times New Roman"/>
                <w:noProof/>
              </w:rPr>
              <w:t>3.2 Research Philosophy: Interpretivism</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_Toc227860632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38</w:t>
            </w:r>
            <w:r w:rsidRPr="00DF58C3">
              <w:rPr>
                <w:rFonts w:ascii="Times New Roman" w:hAnsi="Times New Roman" w:cs="Times New Roman"/>
                <w:noProof/>
                <w:webHidden/>
              </w:rPr>
              <w:fldChar w:fldCharType="end"/>
            </w:r>
          </w:hyperlink>
        </w:p>
        <w:p w14:paraId="4EC0C9D5" w14:textId="16C9DE9C"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33" w:history="1">
            <w:r w:rsidRPr="00DF58C3">
              <w:rPr>
                <w:rStyle w:val="Hyperlink"/>
                <w:rFonts w:ascii="Times New Roman" w:hAnsi="Times New Roman" w:cs="Times New Roman"/>
                <w:noProof/>
              </w:rPr>
              <w:t>3.3 Research Approach: Using Inductive Reasoning</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_Toc227860633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38</w:t>
            </w:r>
            <w:r w:rsidRPr="00DF58C3">
              <w:rPr>
                <w:rFonts w:ascii="Times New Roman" w:hAnsi="Times New Roman" w:cs="Times New Roman"/>
                <w:noProof/>
                <w:webHidden/>
              </w:rPr>
              <w:fldChar w:fldCharType="end"/>
            </w:r>
          </w:hyperlink>
        </w:p>
        <w:p w14:paraId="550BC56C" w14:textId="05C6FD68"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34" w:history="1">
            <w:r w:rsidRPr="00DF58C3">
              <w:rPr>
                <w:rStyle w:val="Hyperlink"/>
                <w:rFonts w:ascii="Times New Roman" w:hAnsi="Times New Roman" w:cs="Times New Roman"/>
                <w:noProof/>
              </w:rPr>
              <w:t>3.4 Research Strategy: Systematic Literature Review (SLR)</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_Toc227860634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39</w:t>
            </w:r>
            <w:r w:rsidRPr="00DF58C3">
              <w:rPr>
                <w:rFonts w:ascii="Times New Roman" w:hAnsi="Times New Roman" w:cs="Times New Roman"/>
                <w:noProof/>
                <w:webHidden/>
              </w:rPr>
              <w:fldChar w:fldCharType="end"/>
            </w:r>
          </w:hyperlink>
        </w:p>
        <w:p w14:paraId="3FA1A04B" w14:textId="656D3F9B"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35" w:history="1">
            <w:r w:rsidRPr="00DF58C3">
              <w:rPr>
                <w:rStyle w:val="Hyperlink"/>
                <w:rFonts w:ascii="Times New Roman" w:hAnsi="Times New Roman" w:cs="Times New Roman"/>
                <w:noProof/>
              </w:rPr>
              <w:t>3.5 Methodological Choice: Qualitative Mono Method Design</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_Toc227860635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39</w:t>
            </w:r>
            <w:r w:rsidRPr="00DF58C3">
              <w:rPr>
                <w:rFonts w:ascii="Times New Roman" w:hAnsi="Times New Roman" w:cs="Times New Roman"/>
                <w:noProof/>
                <w:webHidden/>
              </w:rPr>
              <w:fldChar w:fldCharType="end"/>
            </w:r>
          </w:hyperlink>
        </w:p>
        <w:p w14:paraId="368F31D7" w14:textId="191CB684"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36" w:history="1">
            <w:r w:rsidRPr="00DF58C3">
              <w:rPr>
                <w:rStyle w:val="Hyperlink"/>
                <w:rFonts w:ascii="Times New Roman" w:hAnsi="Times New Roman" w:cs="Times New Roman"/>
                <w:noProof/>
              </w:rPr>
              <w:t>3.6 Time Horizon Cross sectionally</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_Toc227860636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40</w:t>
            </w:r>
            <w:r w:rsidRPr="00DF58C3">
              <w:rPr>
                <w:rFonts w:ascii="Times New Roman" w:hAnsi="Times New Roman" w:cs="Times New Roman"/>
                <w:noProof/>
                <w:webHidden/>
              </w:rPr>
              <w:fldChar w:fldCharType="end"/>
            </w:r>
          </w:hyperlink>
        </w:p>
        <w:p w14:paraId="2E77E1B8" w14:textId="65E9420A"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37" w:history="1">
            <w:r w:rsidRPr="00DF58C3">
              <w:rPr>
                <w:rStyle w:val="Hyperlink"/>
                <w:rFonts w:ascii="Times New Roman" w:hAnsi="Times New Roman" w:cs="Times New Roman"/>
                <w:noProof/>
              </w:rPr>
              <w:t>3.7 Collection and Analysis of Data</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_Toc227860637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40</w:t>
            </w:r>
            <w:r w:rsidRPr="00DF58C3">
              <w:rPr>
                <w:rFonts w:ascii="Times New Roman" w:hAnsi="Times New Roman" w:cs="Times New Roman"/>
                <w:noProof/>
                <w:webHidden/>
              </w:rPr>
              <w:fldChar w:fldCharType="end"/>
            </w:r>
          </w:hyperlink>
        </w:p>
        <w:p w14:paraId="481B16CD" w14:textId="37BE82FE" w:rsidR="00DF58C3" w:rsidRPr="00DF58C3" w:rsidRDefault="00DF58C3" w:rsidP="00DF58C3">
          <w:pPr>
            <w:pStyle w:val="TOC3"/>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38" w:history="1">
            <w:r w:rsidRPr="00DF58C3">
              <w:rPr>
                <w:rStyle w:val="Hyperlink"/>
                <w:rFonts w:ascii="Times New Roman" w:hAnsi="Times New Roman" w:cs="Times New Roman"/>
                <w:noProof/>
              </w:rPr>
              <w:t>3.7.1 Data Collection Procedure</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_Toc227860638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40</w:t>
            </w:r>
            <w:r w:rsidRPr="00DF58C3">
              <w:rPr>
                <w:rFonts w:ascii="Times New Roman" w:hAnsi="Times New Roman" w:cs="Times New Roman"/>
                <w:noProof/>
                <w:webHidden/>
              </w:rPr>
              <w:fldChar w:fldCharType="end"/>
            </w:r>
          </w:hyperlink>
        </w:p>
        <w:p w14:paraId="524690D6" w14:textId="0582B2E1" w:rsidR="00DF58C3" w:rsidRPr="00DF58C3" w:rsidRDefault="00DF58C3" w:rsidP="00DF58C3">
          <w:pPr>
            <w:pStyle w:val="TOC3"/>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39" w:history="1">
            <w:r w:rsidRPr="00DF58C3">
              <w:rPr>
                <w:rStyle w:val="Hyperlink"/>
                <w:rFonts w:ascii="Times New Roman" w:hAnsi="Times New Roman" w:cs="Times New Roman"/>
                <w:noProof/>
              </w:rPr>
              <w:t>3.7.2 Data Analysis Method: Thematic Analysis</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_Toc227860639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43</w:t>
            </w:r>
            <w:r w:rsidRPr="00DF58C3">
              <w:rPr>
                <w:rFonts w:ascii="Times New Roman" w:hAnsi="Times New Roman" w:cs="Times New Roman"/>
                <w:noProof/>
                <w:webHidden/>
              </w:rPr>
              <w:fldChar w:fldCharType="end"/>
            </w:r>
          </w:hyperlink>
        </w:p>
        <w:p w14:paraId="782F3DD3" w14:textId="33EE40F0" w:rsidR="00DF58C3" w:rsidRPr="00DF58C3" w:rsidRDefault="00DF58C3" w:rsidP="00DF58C3">
          <w:pPr>
            <w:pStyle w:val="TOC3"/>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40" w:history="1">
            <w:r w:rsidRPr="00DF58C3">
              <w:rPr>
                <w:rStyle w:val="Hyperlink"/>
                <w:rFonts w:ascii="Times New Roman" w:hAnsi="Times New Roman" w:cs="Times New Roman"/>
                <w:noProof/>
              </w:rPr>
              <w:t>3.7.3 Ensuring Rigour and Reliability</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_Toc227860640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45</w:t>
            </w:r>
            <w:r w:rsidRPr="00DF58C3">
              <w:rPr>
                <w:rFonts w:ascii="Times New Roman" w:hAnsi="Times New Roman" w:cs="Times New Roman"/>
                <w:noProof/>
                <w:webHidden/>
              </w:rPr>
              <w:fldChar w:fldCharType="end"/>
            </w:r>
          </w:hyperlink>
        </w:p>
        <w:p w14:paraId="4763D0EC" w14:textId="2CBCE5E2"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41" w:history="1">
            <w:r w:rsidRPr="00DF58C3">
              <w:rPr>
                <w:rStyle w:val="Hyperlink"/>
                <w:rFonts w:ascii="Times New Roman" w:hAnsi="Times New Roman" w:cs="Times New Roman"/>
                <w:noProof/>
              </w:rPr>
              <w:t>3.8 Ethical Considerations</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_Toc227860641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46</w:t>
            </w:r>
            <w:r w:rsidRPr="00DF58C3">
              <w:rPr>
                <w:rFonts w:ascii="Times New Roman" w:hAnsi="Times New Roman" w:cs="Times New Roman"/>
                <w:noProof/>
                <w:webHidden/>
              </w:rPr>
              <w:fldChar w:fldCharType="end"/>
            </w:r>
          </w:hyperlink>
        </w:p>
        <w:p w14:paraId="5B52BE95" w14:textId="7216EA21"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42" w:history="1">
            <w:r w:rsidRPr="00DF58C3">
              <w:rPr>
                <w:rStyle w:val="Hyperlink"/>
                <w:rFonts w:ascii="Times New Roman" w:hAnsi="Times New Roman" w:cs="Times New Roman"/>
                <w:noProof/>
              </w:rPr>
              <w:t>3.9 Conclusion</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_Toc227860642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46</w:t>
            </w:r>
            <w:r w:rsidRPr="00DF58C3">
              <w:rPr>
                <w:rFonts w:ascii="Times New Roman" w:hAnsi="Times New Roman" w:cs="Times New Roman"/>
                <w:noProof/>
                <w:webHidden/>
              </w:rPr>
              <w:fldChar w:fldCharType="end"/>
            </w:r>
          </w:hyperlink>
        </w:p>
        <w:p w14:paraId="10663399" w14:textId="71964781" w:rsidR="00DF58C3" w:rsidRPr="00DF58C3" w:rsidRDefault="00DF58C3" w:rsidP="00DF58C3">
          <w:pPr>
            <w:pStyle w:val="TOC1"/>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43" w:history="1">
            <w:r w:rsidRPr="00DF58C3">
              <w:rPr>
                <w:rStyle w:val="Hyperlink"/>
                <w:rFonts w:ascii="Times New Roman" w:hAnsi="Times New Roman" w:cs="Times New Roman"/>
                <w:noProof/>
              </w:rPr>
              <w:t>Chapter 4: Reasoning Qualitative Data Analysis and Interpretation</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_Toc227860643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47</w:t>
            </w:r>
            <w:r w:rsidRPr="00DF58C3">
              <w:rPr>
                <w:rFonts w:ascii="Times New Roman" w:hAnsi="Times New Roman" w:cs="Times New Roman"/>
                <w:noProof/>
                <w:webHidden/>
              </w:rPr>
              <w:fldChar w:fldCharType="end"/>
            </w:r>
          </w:hyperlink>
        </w:p>
        <w:p w14:paraId="3BD6236A" w14:textId="18403E74"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44" w:history="1">
            <w:r w:rsidRPr="00DF58C3">
              <w:rPr>
                <w:rStyle w:val="Hyperlink"/>
                <w:rFonts w:ascii="Times New Roman" w:hAnsi="Times New Roman" w:cs="Times New Roman"/>
                <w:noProof/>
              </w:rPr>
              <w:t>4.1 Demographic Contextualisation Wave of the "Millennial and Gen Z": Cultural Resonance.</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_Toc227860644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48</w:t>
            </w:r>
            <w:r w:rsidRPr="00DF58C3">
              <w:rPr>
                <w:rFonts w:ascii="Times New Roman" w:hAnsi="Times New Roman" w:cs="Times New Roman"/>
                <w:noProof/>
                <w:webHidden/>
              </w:rPr>
              <w:fldChar w:fldCharType="end"/>
            </w:r>
          </w:hyperlink>
        </w:p>
        <w:p w14:paraId="21196124" w14:textId="3FDF1185"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45" w:history="1">
            <w:r w:rsidRPr="00DF58C3">
              <w:rPr>
                <w:rStyle w:val="Hyperlink"/>
                <w:rFonts w:ascii="Times New Roman" w:hAnsi="Times New Roman" w:cs="Times New Roman"/>
                <w:noProof/>
              </w:rPr>
              <w:t>4.2 Trustworthiness and Triangulation Assessing Secondary Evidence</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_Toc227860645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51</w:t>
            </w:r>
            <w:r w:rsidRPr="00DF58C3">
              <w:rPr>
                <w:rFonts w:ascii="Times New Roman" w:hAnsi="Times New Roman" w:cs="Times New Roman"/>
                <w:noProof/>
                <w:webHidden/>
              </w:rPr>
              <w:fldChar w:fldCharType="end"/>
            </w:r>
          </w:hyperlink>
        </w:p>
        <w:p w14:paraId="65B06E6E" w14:textId="10D3907B"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46" w:history="1">
            <w:r w:rsidRPr="00DF58C3">
              <w:rPr>
                <w:rStyle w:val="Hyperlink"/>
                <w:rFonts w:ascii="Times New Roman" w:hAnsi="Times New Roman" w:cs="Times New Roman"/>
                <w:noProof/>
              </w:rPr>
              <w:t>4.3 Thematic Interrelationships: Retail Monetary Policy from Correlation to Cause</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_Toc227860646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52</w:t>
            </w:r>
            <w:r w:rsidRPr="00DF58C3">
              <w:rPr>
                <w:rFonts w:ascii="Times New Roman" w:hAnsi="Times New Roman" w:cs="Times New Roman"/>
                <w:noProof/>
                <w:webHidden/>
              </w:rPr>
              <w:fldChar w:fldCharType="end"/>
            </w:r>
          </w:hyperlink>
        </w:p>
        <w:p w14:paraId="3C894F52" w14:textId="7440FB44"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47" w:history="1">
            <w:r w:rsidRPr="00DF58C3">
              <w:rPr>
                <w:rStyle w:val="Hyperlink"/>
                <w:rFonts w:ascii="Times New Roman" w:hAnsi="Times New Roman" w:cs="Times New Roman"/>
                <w:noProof/>
              </w:rPr>
              <w:t>4.4 Blending Loyalty Diverse: The Aspect of the Functional Ground</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_Toc227860647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53</w:t>
            </w:r>
            <w:r w:rsidRPr="00DF58C3">
              <w:rPr>
                <w:rFonts w:ascii="Times New Roman" w:hAnsi="Times New Roman" w:cs="Times New Roman"/>
                <w:noProof/>
                <w:webHidden/>
              </w:rPr>
              <w:fldChar w:fldCharType="end"/>
            </w:r>
          </w:hyperlink>
        </w:p>
        <w:p w14:paraId="7AB4E310" w14:textId="00F8A7E0"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48" w:history="1">
            <w:r w:rsidRPr="00DF58C3">
              <w:rPr>
                <w:rStyle w:val="Hyperlink"/>
                <w:rFonts w:ascii="Times New Roman" w:hAnsi="Times New Roman" w:cs="Times New Roman"/>
                <w:noProof/>
              </w:rPr>
              <w:t>4.5 Chapter Summary</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_Toc227860648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54</w:t>
            </w:r>
            <w:r w:rsidRPr="00DF58C3">
              <w:rPr>
                <w:rFonts w:ascii="Times New Roman" w:hAnsi="Times New Roman" w:cs="Times New Roman"/>
                <w:noProof/>
                <w:webHidden/>
              </w:rPr>
              <w:fldChar w:fldCharType="end"/>
            </w:r>
          </w:hyperlink>
        </w:p>
        <w:p w14:paraId="0877DAB2" w14:textId="2F897EF6" w:rsidR="00DF58C3" w:rsidRPr="00DF58C3" w:rsidRDefault="00DF58C3" w:rsidP="00DF58C3">
          <w:pPr>
            <w:pStyle w:val="TOC1"/>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49" w:history="1">
            <w:r w:rsidRPr="00DF58C3">
              <w:rPr>
                <w:rStyle w:val="Hyperlink"/>
                <w:rFonts w:ascii="Times New Roman" w:hAnsi="Times New Roman" w:cs="Times New Roman"/>
                <w:noProof/>
              </w:rPr>
              <w:t>Chapter 5: Critical Discussion and Synthesis of Findings</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_Toc227860649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55</w:t>
            </w:r>
            <w:r w:rsidRPr="00DF58C3">
              <w:rPr>
                <w:rFonts w:ascii="Times New Roman" w:hAnsi="Times New Roman" w:cs="Times New Roman"/>
                <w:noProof/>
                <w:webHidden/>
              </w:rPr>
              <w:fldChar w:fldCharType="end"/>
            </w:r>
          </w:hyperlink>
        </w:p>
        <w:p w14:paraId="790D9822" w14:textId="35EF180D"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50" w:history="1">
            <w:r w:rsidRPr="00DF58C3">
              <w:rPr>
                <w:rStyle w:val="Hyperlink"/>
                <w:rFonts w:ascii="Times New Roman" w:hAnsi="Times New Roman" w:cs="Times New Roman"/>
                <w:noProof/>
              </w:rPr>
              <w:t>5.1 Introduction</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_Toc227860650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55</w:t>
            </w:r>
            <w:r w:rsidRPr="00DF58C3">
              <w:rPr>
                <w:rFonts w:ascii="Times New Roman" w:hAnsi="Times New Roman" w:cs="Times New Roman"/>
                <w:noProof/>
                <w:webHidden/>
              </w:rPr>
              <w:fldChar w:fldCharType="end"/>
            </w:r>
          </w:hyperlink>
        </w:p>
        <w:p w14:paraId="19923668" w14:textId="1807DC1C"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51" w:history="1">
            <w:r w:rsidRPr="00DF58C3">
              <w:rPr>
                <w:rStyle w:val="Hyperlink"/>
                <w:rFonts w:ascii="Times New Roman" w:hAnsi="Times New Roman" w:cs="Times New Roman"/>
                <w:noProof/>
              </w:rPr>
              <w:t>5.2 The Multi-Dimensional Brand Image Architecture of Nando's</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_Toc227860651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55</w:t>
            </w:r>
            <w:r w:rsidRPr="00DF58C3">
              <w:rPr>
                <w:rFonts w:ascii="Times New Roman" w:hAnsi="Times New Roman" w:cs="Times New Roman"/>
                <w:noProof/>
                <w:webHidden/>
              </w:rPr>
              <w:fldChar w:fldCharType="end"/>
            </w:r>
          </w:hyperlink>
        </w:p>
        <w:p w14:paraId="193DF68C" w14:textId="3A293B24" w:rsidR="00DF58C3" w:rsidRPr="00DF58C3" w:rsidRDefault="00DF58C3" w:rsidP="00DF58C3">
          <w:pPr>
            <w:pStyle w:val="TOC3"/>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52" w:history="1">
            <w:r w:rsidRPr="00DF58C3">
              <w:rPr>
                <w:rStyle w:val="Hyperlink"/>
                <w:rFonts w:ascii="Times New Roman" w:hAnsi="Times New Roman" w:cs="Times New Roman"/>
                <w:noProof/>
              </w:rPr>
              <w:t>5.2.1 The Functional Base: Utility and Reliability</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_Toc227860652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56</w:t>
            </w:r>
            <w:r w:rsidRPr="00DF58C3">
              <w:rPr>
                <w:rFonts w:ascii="Times New Roman" w:hAnsi="Times New Roman" w:cs="Times New Roman"/>
                <w:noProof/>
                <w:webHidden/>
              </w:rPr>
              <w:fldChar w:fldCharType="end"/>
            </w:r>
          </w:hyperlink>
        </w:p>
        <w:p w14:paraId="79280643" w14:textId="0BC9F2B9" w:rsidR="00DF58C3" w:rsidRPr="00DF58C3" w:rsidRDefault="00DF58C3" w:rsidP="00DF58C3">
          <w:pPr>
            <w:pStyle w:val="TOC3"/>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53" w:history="1">
            <w:r w:rsidRPr="00DF58C3">
              <w:rPr>
                <w:rStyle w:val="Hyperlink"/>
                <w:rFonts w:ascii="Times New Roman" w:hAnsi="Times New Roman" w:cs="Times New Roman"/>
                <w:noProof/>
              </w:rPr>
              <w:t>5.2.2 The Experiential and Sensory Dimension "The Vibe"</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_Toc227860653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57</w:t>
            </w:r>
            <w:r w:rsidRPr="00DF58C3">
              <w:rPr>
                <w:rFonts w:ascii="Times New Roman" w:hAnsi="Times New Roman" w:cs="Times New Roman"/>
                <w:noProof/>
                <w:webHidden/>
              </w:rPr>
              <w:fldChar w:fldCharType="end"/>
            </w:r>
          </w:hyperlink>
        </w:p>
        <w:p w14:paraId="0F853B65" w14:textId="74F0B611" w:rsidR="00DF58C3" w:rsidRPr="00DF58C3" w:rsidRDefault="00DF58C3" w:rsidP="00DF58C3">
          <w:pPr>
            <w:pStyle w:val="TOC3"/>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54" w:history="1">
            <w:r w:rsidRPr="00DF58C3">
              <w:rPr>
                <w:rStyle w:val="Hyperlink"/>
                <w:rFonts w:ascii="Times New Roman" w:hAnsi="Times New Roman" w:cs="Times New Roman"/>
                <w:noProof/>
              </w:rPr>
              <w:t>5.2.3 The Symbolic Dimension: Self-Congruity and Self-Identity</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_Toc227860654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58</w:t>
            </w:r>
            <w:r w:rsidRPr="00DF58C3">
              <w:rPr>
                <w:rFonts w:ascii="Times New Roman" w:hAnsi="Times New Roman" w:cs="Times New Roman"/>
                <w:noProof/>
                <w:webHidden/>
              </w:rPr>
              <w:fldChar w:fldCharType="end"/>
            </w:r>
          </w:hyperlink>
        </w:p>
        <w:p w14:paraId="05443955" w14:textId="04043903"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55" w:history="1">
            <w:r w:rsidRPr="00DF58C3">
              <w:rPr>
                <w:rStyle w:val="Hyperlink"/>
                <w:rFonts w:ascii="Times New Roman" w:hAnsi="Times New Roman" w:cs="Times New Roman"/>
                <w:noProof/>
              </w:rPr>
              <w:t>5.3 Critically Examining the Construct of Loyalty</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_Toc227860655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59</w:t>
            </w:r>
            <w:r w:rsidRPr="00DF58C3">
              <w:rPr>
                <w:rFonts w:ascii="Times New Roman" w:hAnsi="Times New Roman" w:cs="Times New Roman"/>
                <w:noProof/>
                <w:webHidden/>
              </w:rPr>
              <w:fldChar w:fldCharType="end"/>
            </w:r>
          </w:hyperlink>
        </w:p>
        <w:p w14:paraId="255828BA" w14:textId="6BCB6EAA" w:rsidR="00DF58C3" w:rsidRPr="00DF58C3" w:rsidRDefault="00DF58C3" w:rsidP="00DF58C3">
          <w:pPr>
            <w:pStyle w:val="TOC3"/>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56" w:history="1">
            <w:r w:rsidRPr="00DF58C3">
              <w:rPr>
                <w:rStyle w:val="Hyperlink"/>
                <w:rFonts w:ascii="Times New Roman" w:hAnsi="Times New Roman" w:cs="Times New Roman"/>
                <w:noProof/>
              </w:rPr>
              <w:t>5.3.1 Behavioural Loyalty - Habit, Convenience and Value</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_Toc227860656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59</w:t>
            </w:r>
            <w:r w:rsidRPr="00DF58C3">
              <w:rPr>
                <w:rFonts w:ascii="Times New Roman" w:hAnsi="Times New Roman" w:cs="Times New Roman"/>
                <w:noProof/>
                <w:webHidden/>
              </w:rPr>
              <w:fldChar w:fldCharType="end"/>
            </w:r>
          </w:hyperlink>
        </w:p>
        <w:p w14:paraId="421F3FE9" w14:textId="766239A2" w:rsidR="00DF58C3" w:rsidRPr="00DF58C3" w:rsidRDefault="00DF58C3" w:rsidP="00DF58C3">
          <w:pPr>
            <w:pStyle w:val="TOC3"/>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57" w:history="1">
            <w:r w:rsidRPr="00DF58C3">
              <w:rPr>
                <w:rStyle w:val="Hyperlink"/>
                <w:rFonts w:ascii="Times New Roman" w:hAnsi="Times New Roman" w:cs="Times New Roman"/>
                <w:noProof/>
              </w:rPr>
              <w:t>5.3.2 Attitudinal Loyalty (Emotional Commitment &amp; Advocacy)</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_Toc227860657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60</w:t>
            </w:r>
            <w:r w:rsidRPr="00DF58C3">
              <w:rPr>
                <w:rFonts w:ascii="Times New Roman" w:hAnsi="Times New Roman" w:cs="Times New Roman"/>
                <w:noProof/>
                <w:webHidden/>
              </w:rPr>
              <w:fldChar w:fldCharType="end"/>
            </w:r>
          </w:hyperlink>
        </w:p>
        <w:p w14:paraId="43E3AD67" w14:textId="36D42F13"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58" w:history="1">
            <w:r w:rsidRPr="00DF58C3">
              <w:rPr>
                <w:rStyle w:val="Hyperlink"/>
                <w:rFonts w:ascii="Times New Roman" w:hAnsi="Times New Roman" w:cs="Times New Roman"/>
                <w:noProof/>
              </w:rPr>
              <w:t>5.4 Comparative Analysis: Nando's vs. Competitors</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_Toc227860658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60</w:t>
            </w:r>
            <w:r w:rsidRPr="00DF58C3">
              <w:rPr>
                <w:rFonts w:ascii="Times New Roman" w:hAnsi="Times New Roman" w:cs="Times New Roman"/>
                <w:noProof/>
                <w:webHidden/>
              </w:rPr>
              <w:fldChar w:fldCharType="end"/>
            </w:r>
          </w:hyperlink>
        </w:p>
        <w:p w14:paraId="10802781" w14:textId="2C900DEF"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59" w:history="1">
            <w:r w:rsidRPr="00DF58C3">
              <w:rPr>
                <w:rStyle w:val="Hyperlink"/>
                <w:rFonts w:ascii="Times New Roman" w:hAnsi="Times New Roman" w:cs="Times New Roman"/>
                <w:noProof/>
              </w:rPr>
              <w:t>5.5 The "Loyalty Trap": Critical Shortcomings of the Nando's Model</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_Toc227860659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61</w:t>
            </w:r>
            <w:r w:rsidRPr="00DF58C3">
              <w:rPr>
                <w:rFonts w:ascii="Times New Roman" w:hAnsi="Times New Roman" w:cs="Times New Roman"/>
                <w:noProof/>
                <w:webHidden/>
              </w:rPr>
              <w:fldChar w:fldCharType="end"/>
            </w:r>
          </w:hyperlink>
        </w:p>
        <w:p w14:paraId="1F784699" w14:textId="49AFDB10"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60" w:history="1">
            <w:r w:rsidRPr="00DF58C3">
              <w:rPr>
                <w:rStyle w:val="Hyperlink"/>
                <w:rFonts w:ascii="Times New Roman" w:hAnsi="Times New Roman" w:cs="Times New Roman"/>
                <w:noProof/>
              </w:rPr>
              <w:t>5.6 Synthesis: The Seamless Loyalty Model</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_Toc227860660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61</w:t>
            </w:r>
            <w:r w:rsidRPr="00DF58C3">
              <w:rPr>
                <w:rFonts w:ascii="Times New Roman" w:hAnsi="Times New Roman" w:cs="Times New Roman"/>
                <w:noProof/>
                <w:webHidden/>
              </w:rPr>
              <w:fldChar w:fldCharType="end"/>
            </w:r>
          </w:hyperlink>
        </w:p>
        <w:p w14:paraId="6439210A" w14:textId="7A79DE5F"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61" w:history="1">
            <w:r w:rsidRPr="00DF58C3">
              <w:rPr>
                <w:rStyle w:val="Hyperlink"/>
                <w:rFonts w:ascii="Times New Roman" w:hAnsi="Times New Roman" w:cs="Times New Roman"/>
                <w:noProof/>
              </w:rPr>
              <w:t>5.7 Chapter Summary</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_Toc227860661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62</w:t>
            </w:r>
            <w:r w:rsidRPr="00DF58C3">
              <w:rPr>
                <w:rFonts w:ascii="Times New Roman" w:hAnsi="Times New Roman" w:cs="Times New Roman"/>
                <w:noProof/>
                <w:webHidden/>
              </w:rPr>
              <w:fldChar w:fldCharType="end"/>
            </w:r>
          </w:hyperlink>
        </w:p>
        <w:p w14:paraId="7EB56514" w14:textId="6DB61B36" w:rsidR="00DF58C3" w:rsidRPr="00DF58C3" w:rsidRDefault="00DF58C3" w:rsidP="00DF58C3">
          <w:pPr>
            <w:pStyle w:val="TOC1"/>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62" w:history="1">
            <w:r w:rsidRPr="00DF58C3">
              <w:rPr>
                <w:rStyle w:val="Hyperlink"/>
                <w:rFonts w:ascii="Times New Roman" w:hAnsi="Times New Roman" w:cs="Times New Roman"/>
                <w:noProof/>
              </w:rPr>
              <w:t>Chapter 6: Concluding Remarks and Recommendations</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_Toc227860662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63</w:t>
            </w:r>
            <w:r w:rsidRPr="00DF58C3">
              <w:rPr>
                <w:rFonts w:ascii="Times New Roman" w:hAnsi="Times New Roman" w:cs="Times New Roman"/>
                <w:noProof/>
                <w:webHidden/>
              </w:rPr>
              <w:fldChar w:fldCharType="end"/>
            </w:r>
          </w:hyperlink>
        </w:p>
        <w:p w14:paraId="0FF3B86A" w14:textId="76017596"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63" w:history="1">
            <w:r w:rsidRPr="00DF58C3">
              <w:rPr>
                <w:rStyle w:val="Hyperlink"/>
                <w:rFonts w:ascii="Times New Roman" w:hAnsi="Times New Roman" w:cs="Times New Roman"/>
                <w:noProof/>
              </w:rPr>
              <w:t>6.1 Introduction</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_Toc227860663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63</w:t>
            </w:r>
            <w:r w:rsidRPr="00DF58C3">
              <w:rPr>
                <w:rFonts w:ascii="Times New Roman" w:hAnsi="Times New Roman" w:cs="Times New Roman"/>
                <w:noProof/>
                <w:webHidden/>
              </w:rPr>
              <w:fldChar w:fldCharType="end"/>
            </w:r>
          </w:hyperlink>
        </w:p>
        <w:p w14:paraId="13F66FA3" w14:textId="4943CBBA"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64" w:history="1">
            <w:r w:rsidRPr="00DF58C3">
              <w:rPr>
                <w:rStyle w:val="Hyperlink"/>
                <w:rFonts w:ascii="Times New Roman" w:hAnsi="Times New Roman" w:cs="Times New Roman"/>
                <w:noProof/>
              </w:rPr>
              <w:t>6.2 Synthesis of Primary Findings: The Brand Image - Loyalty Nexus</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_Toc227860664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63</w:t>
            </w:r>
            <w:r w:rsidRPr="00DF58C3">
              <w:rPr>
                <w:rFonts w:ascii="Times New Roman" w:hAnsi="Times New Roman" w:cs="Times New Roman"/>
                <w:noProof/>
                <w:webHidden/>
              </w:rPr>
              <w:fldChar w:fldCharType="end"/>
            </w:r>
          </w:hyperlink>
        </w:p>
        <w:p w14:paraId="70256B5F" w14:textId="7CFAAEB3" w:rsidR="00DF58C3" w:rsidRPr="00DF58C3" w:rsidRDefault="00DF58C3" w:rsidP="00DF58C3">
          <w:pPr>
            <w:pStyle w:val="TOC3"/>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65" w:history="1">
            <w:r w:rsidRPr="00DF58C3">
              <w:rPr>
                <w:rStyle w:val="Hyperlink"/>
                <w:rFonts w:ascii="Times New Roman" w:hAnsi="Times New Roman" w:cs="Times New Roman"/>
                <w:noProof/>
              </w:rPr>
              <w:t>6.2.1 Primacy of Brand Image as a Predictor</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_Toc227860665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64</w:t>
            </w:r>
            <w:r w:rsidRPr="00DF58C3">
              <w:rPr>
                <w:rFonts w:ascii="Times New Roman" w:hAnsi="Times New Roman" w:cs="Times New Roman"/>
                <w:noProof/>
                <w:webHidden/>
              </w:rPr>
              <w:fldChar w:fldCharType="end"/>
            </w:r>
          </w:hyperlink>
        </w:p>
        <w:p w14:paraId="66950D53" w14:textId="2C716345" w:rsidR="00DF58C3" w:rsidRPr="00DF58C3" w:rsidRDefault="00DF58C3" w:rsidP="00DF58C3">
          <w:pPr>
            <w:pStyle w:val="TOC3"/>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66" w:history="1">
            <w:r w:rsidRPr="00DF58C3">
              <w:rPr>
                <w:rStyle w:val="Hyperlink"/>
                <w:rFonts w:ascii="Times New Roman" w:hAnsi="Times New Roman" w:cs="Times New Roman"/>
                <w:noProof/>
              </w:rPr>
              <w:t>6.2.2 The Triadic Interplay of Functional, Symbolic, and Experiential</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_Toc227860666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64</w:t>
            </w:r>
            <w:r w:rsidRPr="00DF58C3">
              <w:rPr>
                <w:rFonts w:ascii="Times New Roman" w:hAnsi="Times New Roman" w:cs="Times New Roman"/>
                <w:noProof/>
                <w:webHidden/>
              </w:rPr>
              <w:fldChar w:fldCharType="end"/>
            </w:r>
          </w:hyperlink>
        </w:p>
        <w:p w14:paraId="7F2D260E" w14:textId="722B7C8C"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67" w:history="1">
            <w:r w:rsidRPr="00DF58C3">
              <w:rPr>
                <w:rStyle w:val="Hyperlink"/>
                <w:rFonts w:ascii="Times New Roman" w:hAnsi="Times New Roman" w:cs="Times New Roman"/>
                <w:noProof/>
              </w:rPr>
              <w:t>6.3 Critical Evaluation of Theoretical Implications</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_Toc227860667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65</w:t>
            </w:r>
            <w:r w:rsidRPr="00DF58C3">
              <w:rPr>
                <w:rFonts w:ascii="Times New Roman" w:hAnsi="Times New Roman" w:cs="Times New Roman"/>
                <w:noProof/>
                <w:webHidden/>
              </w:rPr>
              <w:fldChar w:fldCharType="end"/>
            </w:r>
          </w:hyperlink>
        </w:p>
        <w:p w14:paraId="0219DF6D" w14:textId="2DA09D46"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68" w:history="1">
            <w:r w:rsidRPr="00DF58C3">
              <w:rPr>
                <w:rStyle w:val="Hyperlink"/>
                <w:rFonts w:ascii="Times New Roman" w:hAnsi="Times New Roman" w:cs="Times New Roman"/>
                <w:noProof/>
              </w:rPr>
              <w:t>6.3.1 Moving beyond Satisfaction to Happiness and Trust</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_Toc227860668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65</w:t>
            </w:r>
            <w:r w:rsidRPr="00DF58C3">
              <w:rPr>
                <w:rFonts w:ascii="Times New Roman" w:hAnsi="Times New Roman" w:cs="Times New Roman"/>
                <w:noProof/>
                <w:webHidden/>
              </w:rPr>
              <w:fldChar w:fldCharType="end"/>
            </w:r>
          </w:hyperlink>
        </w:p>
        <w:p w14:paraId="359D0149" w14:textId="3FD8ED8F"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69" w:history="1">
            <w:r w:rsidRPr="00DF58C3">
              <w:rPr>
                <w:rStyle w:val="Hyperlink"/>
                <w:rFonts w:ascii="Times New Roman" w:hAnsi="Times New Roman" w:cs="Times New Roman"/>
                <w:noProof/>
              </w:rPr>
              <w:t>6.3.2 The Paradox of Quality of Service</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_Toc227860669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67</w:t>
            </w:r>
            <w:r w:rsidRPr="00DF58C3">
              <w:rPr>
                <w:rFonts w:ascii="Times New Roman" w:hAnsi="Times New Roman" w:cs="Times New Roman"/>
                <w:noProof/>
                <w:webHidden/>
              </w:rPr>
              <w:fldChar w:fldCharType="end"/>
            </w:r>
          </w:hyperlink>
        </w:p>
        <w:p w14:paraId="63471933" w14:textId="22146330"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70" w:history="1">
            <w:r w:rsidRPr="00DF58C3">
              <w:rPr>
                <w:rStyle w:val="Hyperlink"/>
                <w:rFonts w:ascii="Times New Roman" w:hAnsi="Times New Roman" w:cs="Times New Roman"/>
                <w:noProof/>
              </w:rPr>
              <w:t>6.4 Critical assessment of Strengths and Weaknesses</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_Toc227860670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67</w:t>
            </w:r>
            <w:r w:rsidRPr="00DF58C3">
              <w:rPr>
                <w:rFonts w:ascii="Times New Roman" w:hAnsi="Times New Roman" w:cs="Times New Roman"/>
                <w:noProof/>
                <w:webHidden/>
              </w:rPr>
              <w:fldChar w:fldCharType="end"/>
            </w:r>
          </w:hyperlink>
        </w:p>
        <w:p w14:paraId="399E958A" w14:textId="69AF44E6" w:rsidR="00DF58C3" w:rsidRPr="00DF58C3" w:rsidRDefault="00DF58C3" w:rsidP="00DF58C3">
          <w:pPr>
            <w:pStyle w:val="TOC3"/>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71" w:history="1">
            <w:r w:rsidRPr="00DF58C3">
              <w:rPr>
                <w:rStyle w:val="Hyperlink"/>
                <w:rFonts w:ascii="Times New Roman" w:hAnsi="Times New Roman" w:cs="Times New Roman"/>
                <w:noProof/>
              </w:rPr>
              <w:t>6.4.1 The Strengths of Nando's Brand-Loyalty Strategy</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_Toc227860671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67</w:t>
            </w:r>
            <w:r w:rsidRPr="00DF58C3">
              <w:rPr>
                <w:rFonts w:ascii="Times New Roman" w:hAnsi="Times New Roman" w:cs="Times New Roman"/>
                <w:noProof/>
                <w:webHidden/>
              </w:rPr>
              <w:fldChar w:fldCharType="end"/>
            </w:r>
          </w:hyperlink>
        </w:p>
        <w:p w14:paraId="13DBAB13" w14:textId="2624B833" w:rsidR="00DF58C3" w:rsidRPr="00DF58C3" w:rsidRDefault="00DF58C3" w:rsidP="00DF58C3">
          <w:pPr>
            <w:pStyle w:val="TOC3"/>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72" w:history="1">
            <w:r w:rsidRPr="00DF58C3">
              <w:rPr>
                <w:rStyle w:val="Hyperlink"/>
                <w:rFonts w:ascii="Times New Roman" w:hAnsi="Times New Roman" w:cs="Times New Roman"/>
                <w:noProof/>
              </w:rPr>
              <w:t>6.4.2 Weaknesses and Strategic Risks</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_Toc227860672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67</w:t>
            </w:r>
            <w:r w:rsidRPr="00DF58C3">
              <w:rPr>
                <w:rFonts w:ascii="Times New Roman" w:hAnsi="Times New Roman" w:cs="Times New Roman"/>
                <w:noProof/>
                <w:webHidden/>
              </w:rPr>
              <w:fldChar w:fldCharType="end"/>
            </w:r>
          </w:hyperlink>
        </w:p>
        <w:p w14:paraId="6D3EA681" w14:textId="241A59B4"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73" w:history="1">
            <w:r w:rsidRPr="00DF58C3">
              <w:rPr>
                <w:rStyle w:val="Hyperlink"/>
                <w:rFonts w:ascii="Times New Roman" w:hAnsi="Times New Roman" w:cs="Times New Roman"/>
                <w:noProof/>
              </w:rPr>
              <w:t>6.5 Strategic Recommendations for Nando's.</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_Toc227860673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68</w:t>
            </w:r>
            <w:r w:rsidRPr="00DF58C3">
              <w:rPr>
                <w:rFonts w:ascii="Times New Roman" w:hAnsi="Times New Roman" w:cs="Times New Roman"/>
                <w:noProof/>
                <w:webHidden/>
              </w:rPr>
              <w:fldChar w:fldCharType="end"/>
            </w:r>
          </w:hyperlink>
        </w:p>
        <w:p w14:paraId="1786A252" w14:textId="3F71B02E"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74" w:history="1">
            <w:r w:rsidRPr="00DF58C3">
              <w:rPr>
                <w:rStyle w:val="Hyperlink"/>
                <w:rFonts w:ascii="Times New Roman" w:hAnsi="Times New Roman" w:cs="Times New Roman"/>
                <w:noProof/>
              </w:rPr>
              <w:t>6.6 Limitations and Direction for Future Research</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_Toc227860674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69</w:t>
            </w:r>
            <w:r w:rsidRPr="00DF58C3">
              <w:rPr>
                <w:rFonts w:ascii="Times New Roman" w:hAnsi="Times New Roman" w:cs="Times New Roman"/>
                <w:noProof/>
                <w:webHidden/>
              </w:rPr>
              <w:fldChar w:fldCharType="end"/>
            </w:r>
          </w:hyperlink>
        </w:p>
        <w:p w14:paraId="230DD638" w14:textId="21C1CE17" w:rsidR="00DF58C3" w:rsidRPr="00DF58C3" w:rsidRDefault="00DF58C3" w:rsidP="00DF58C3">
          <w:pPr>
            <w:pStyle w:val="TOC2"/>
            <w:tabs>
              <w:tab w:val="right" w:leader="dot" w:pos="9016"/>
            </w:tabs>
            <w:spacing w:line="360" w:lineRule="auto"/>
            <w:jc w:val="both"/>
            <w:rPr>
              <w:rFonts w:ascii="Times New Roman" w:eastAsiaTheme="minorEastAsia" w:hAnsi="Times New Roman" w:cs="Times New Roman"/>
              <w:noProof/>
              <w:kern w:val="2"/>
              <w:lang w:val="en-IN"/>
              <w14:ligatures w14:val="standardContextual"/>
            </w:rPr>
          </w:pPr>
          <w:hyperlink w:anchor="_Toc227860675" w:history="1">
            <w:r w:rsidRPr="00DF58C3">
              <w:rPr>
                <w:rStyle w:val="Hyperlink"/>
                <w:rFonts w:ascii="Times New Roman" w:hAnsi="Times New Roman" w:cs="Times New Roman"/>
                <w:noProof/>
              </w:rPr>
              <w:t>6.7 Final Reflection</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_Toc227860675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70</w:t>
            </w:r>
            <w:r w:rsidRPr="00DF58C3">
              <w:rPr>
                <w:rFonts w:ascii="Times New Roman" w:hAnsi="Times New Roman" w:cs="Times New Roman"/>
                <w:noProof/>
                <w:webHidden/>
              </w:rPr>
              <w:fldChar w:fldCharType="end"/>
            </w:r>
          </w:hyperlink>
        </w:p>
        <w:p w14:paraId="64DFDF2F" w14:textId="3BA6FA94" w:rsidR="00DF58C3" w:rsidRDefault="00DF58C3" w:rsidP="00DF58C3">
          <w:pPr>
            <w:pStyle w:val="TOC1"/>
            <w:tabs>
              <w:tab w:val="right" w:leader="dot" w:pos="9016"/>
            </w:tabs>
            <w:spacing w:line="360" w:lineRule="auto"/>
            <w:jc w:val="both"/>
            <w:rPr>
              <w:rFonts w:asciiTheme="minorHAnsi" w:eastAsiaTheme="minorEastAsia" w:hAnsiTheme="minorHAnsi" w:cstheme="minorBidi"/>
              <w:noProof/>
              <w:kern w:val="2"/>
              <w:lang w:val="en-IN"/>
              <w14:ligatures w14:val="standardContextual"/>
            </w:rPr>
          </w:pPr>
          <w:hyperlink w:anchor="_Toc227860676" w:history="1">
            <w:r w:rsidRPr="00DF58C3">
              <w:rPr>
                <w:rStyle w:val="Hyperlink"/>
                <w:rFonts w:ascii="Times New Roman" w:hAnsi="Times New Roman" w:cs="Times New Roman"/>
                <w:noProof/>
              </w:rPr>
              <w:t>References</w:t>
            </w:r>
            <w:r w:rsidRPr="00DF58C3">
              <w:rPr>
                <w:rFonts w:ascii="Times New Roman" w:hAnsi="Times New Roman" w:cs="Times New Roman"/>
                <w:noProof/>
                <w:webHidden/>
              </w:rPr>
              <w:tab/>
            </w:r>
            <w:r w:rsidRPr="00DF58C3">
              <w:rPr>
                <w:rFonts w:ascii="Times New Roman" w:hAnsi="Times New Roman" w:cs="Times New Roman"/>
                <w:noProof/>
                <w:webHidden/>
              </w:rPr>
              <w:fldChar w:fldCharType="begin"/>
            </w:r>
            <w:r w:rsidRPr="00DF58C3">
              <w:rPr>
                <w:rFonts w:ascii="Times New Roman" w:hAnsi="Times New Roman" w:cs="Times New Roman"/>
                <w:noProof/>
                <w:webHidden/>
              </w:rPr>
              <w:instrText xml:space="preserve"> PAGEREF _Toc227860676 \h </w:instrText>
            </w:r>
            <w:r w:rsidRPr="00DF58C3">
              <w:rPr>
                <w:rFonts w:ascii="Times New Roman" w:hAnsi="Times New Roman" w:cs="Times New Roman"/>
                <w:noProof/>
                <w:webHidden/>
              </w:rPr>
            </w:r>
            <w:r w:rsidRPr="00DF58C3">
              <w:rPr>
                <w:rFonts w:ascii="Times New Roman" w:hAnsi="Times New Roman" w:cs="Times New Roman"/>
                <w:noProof/>
                <w:webHidden/>
              </w:rPr>
              <w:fldChar w:fldCharType="separate"/>
            </w:r>
            <w:r w:rsidR="00290FD2">
              <w:rPr>
                <w:rFonts w:ascii="Times New Roman" w:hAnsi="Times New Roman" w:cs="Times New Roman"/>
                <w:noProof/>
                <w:webHidden/>
              </w:rPr>
              <w:t>71</w:t>
            </w:r>
            <w:r w:rsidRPr="00DF58C3">
              <w:rPr>
                <w:rFonts w:ascii="Times New Roman" w:hAnsi="Times New Roman" w:cs="Times New Roman"/>
                <w:noProof/>
                <w:webHidden/>
              </w:rPr>
              <w:fldChar w:fldCharType="end"/>
            </w:r>
          </w:hyperlink>
        </w:p>
        <w:p w14:paraId="2F7F160B" w14:textId="7B81FACB" w:rsidR="00564294" w:rsidRDefault="00000000">
          <w:pPr>
            <w:spacing w:line="360" w:lineRule="auto"/>
            <w:rPr>
              <w:rFonts w:ascii="Times New Roman" w:eastAsia="Times New Roman" w:hAnsi="Times New Roman" w:cs="Times New Roman"/>
            </w:rPr>
          </w:pPr>
          <w:r>
            <w:fldChar w:fldCharType="end"/>
          </w:r>
        </w:p>
      </w:sdtContent>
    </w:sdt>
    <w:p w14:paraId="397D5E11" w14:textId="77777777" w:rsidR="00564294" w:rsidRDefault="00564294">
      <w:pPr>
        <w:spacing w:line="360" w:lineRule="auto"/>
        <w:jc w:val="both"/>
        <w:rPr>
          <w:rFonts w:ascii="Times New Roman" w:eastAsia="Times New Roman" w:hAnsi="Times New Roman" w:cs="Times New Roman"/>
          <w:b/>
          <w:bCs/>
        </w:rPr>
      </w:pPr>
    </w:p>
    <w:p w14:paraId="198E8340" w14:textId="77777777" w:rsidR="00564294" w:rsidRDefault="00564294">
      <w:pPr>
        <w:spacing w:line="360" w:lineRule="auto"/>
        <w:jc w:val="both"/>
        <w:rPr>
          <w:rFonts w:ascii="Times New Roman" w:eastAsia="Times New Roman" w:hAnsi="Times New Roman" w:cs="Times New Roman"/>
          <w:b/>
          <w:bCs/>
        </w:rPr>
      </w:pPr>
    </w:p>
    <w:p w14:paraId="0B4DF642" w14:textId="77777777" w:rsidR="00564294" w:rsidRDefault="00564294">
      <w:pPr>
        <w:spacing w:line="360" w:lineRule="auto"/>
        <w:jc w:val="both"/>
        <w:rPr>
          <w:rFonts w:ascii="Times New Roman" w:eastAsia="Times New Roman" w:hAnsi="Times New Roman" w:cs="Times New Roman"/>
          <w:b/>
          <w:bCs/>
        </w:rPr>
      </w:pPr>
    </w:p>
    <w:p w14:paraId="48ED0ACF" w14:textId="77777777" w:rsidR="00564294" w:rsidRDefault="00564294">
      <w:pPr>
        <w:spacing w:line="360" w:lineRule="auto"/>
        <w:jc w:val="both"/>
        <w:rPr>
          <w:rFonts w:ascii="Times New Roman" w:eastAsia="Times New Roman" w:hAnsi="Times New Roman" w:cs="Times New Roman"/>
          <w:b/>
          <w:bCs/>
        </w:rPr>
      </w:pPr>
    </w:p>
    <w:p w14:paraId="48C46FF4" w14:textId="77777777" w:rsidR="00564294" w:rsidRDefault="00564294">
      <w:pPr>
        <w:spacing w:line="360" w:lineRule="auto"/>
        <w:jc w:val="both"/>
        <w:rPr>
          <w:rFonts w:ascii="Times New Roman" w:eastAsia="Times New Roman" w:hAnsi="Times New Roman" w:cs="Times New Roman"/>
          <w:b/>
          <w:bCs/>
        </w:rPr>
      </w:pPr>
    </w:p>
    <w:p w14:paraId="3307CBCB" w14:textId="77777777" w:rsidR="00564294" w:rsidRDefault="00564294">
      <w:pPr>
        <w:spacing w:line="360" w:lineRule="auto"/>
        <w:jc w:val="both"/>
        <w:rPr>
          <w:rFonts w:ascii="Times New Roman" w:eastAsia="Times New Roman" w:hAnsi="Times New Roman" w:cs="Times New Roman"/>
          <w:b/>
          <w:bCs/>
        </w:rPr>
      </w:pPr>
    </w:p>
    <w:p w14:paraId="4D21F0A7" w14:textId="77777777" w:rsidR="00564294" w:rsidRDefault="00564294">
      <w:pPr>
        <w:spacing w:line="360" w:lineRule="auto"/>
        <w:jc w:val="both"/>
        <w:rPr>
          <w:rFonts w:ascii="Times New Roman" w:eastAsia="Times New Roman" w:hAnsi="Times New Roman" w:cs="Times New Roman"/>
          <w:b/>
          <w:bCs/>
        </w:rPr>
      </w:pPr>
    </w:p>
    <w:p w14:paraId="2A1A2291" w14:textId="77777777" w:rsidR="00564294" w:rsidRDefault="00564294">
      <w:pPr>
        <w:spacing w:line="360" w:lineRule="auto"/>
        <w:jc w:val="both"/>
        <w:rPr>
          <w:rFonts w:ascii="Times New Roman" w:eastAsia="Times New Roman" w:hAnsi="Times New Roman" w:cs="Times New Roman"/>
          <w:b/>
          <w:bCs/>
        </w:rPr>
      </w:pPr>
    </w:p>
    <w:p w14:paraId="47ACDDBB" w14:textId="77777777" w:rsidR="00564294" w:rsidRDefault="00564294">
      <w:pPr>
        <w:spacing w:line="360" w:lineRule="auto"/>
        <w:jc w:val="both"/>
        <w:rPr>
          <w:rFonts w:ascii="Times New Roman" w:eastAsia="Times New Roman" w:hAnsi="Times New Roman" w:cs="Times New Roman"/>
          <w:b/>
          <w:bCs/>
        </w:rPr>
      </w:pPr>
    </w:p>
    <w:p w14:paraId="4DC32C98" w14:textId="77777777" w:rsidR="00564294" w:rsidRDefault="00564294">
      <w:pPr>
        <w:spacing w:line="360" w:lineRule="auto"/>
        <w:jc w:val="both"/>
        <w:rPr>
          <w:rFonts w:ascii="Times New Roman" w:eastAsia="Times New Roman" w:hAnsi="Times New Roman" w:cs="Times New Roman"/>
          <w:b/>
          <w:bCs/>
        </w:rPr>
      </w:pPr>
    </w:p>
    <w:p w14:paraId="53929F01" w14:textId="77777777" w:rsidR="00564294" w:rsidRDefault="00564294">
      <w:pPr>
        <w:spacing w:line="360" w:lineRule="auto"/>
        <w:jc w:val="both"/>
        <w:rPr>
          <w:rFonts w:ascii="Times New Roman" w:eastAsia="Times New Roman" w:hAnsi="Times New Roman" w:cs="Times New Roman"/>
          <w:b/>
          <w:bCs/>
        </w:rPr>
      </w:pPr>
    </w:p>
    <w:p w14:paraId="3AEAD6C2" w14:textId="77777777" w:rsidR="00564294" w:rsidRDefault="00564294">
      <w:pPr>
        <w:spacing w:line="360" w:lineRule="auto"/>
        <w:jc w:val="both"/>
        <w:rPr>
          <w:rFonts w:ascii="Times New Roman" w:eastAsia="Times New Roman" w:hAnsi="Times New Roman" w:cs="Times New Roman"/>
          <w:b/>
          <w:bCs/>
        </w:rPr>
      </w:pPr>
    </w:p>
    <w:p w14:paraId="68C2F439" w14:textId="77777777" w:rsidR="00564294" w:rsidRDefault="00564294">
      <w:pPr>
        <w:spacing w:line="360" w:lineRule="auto"/>
        <w:jc w:val="both"/>
        <w:rPr>
          <w:rFonts w:ascii="Times New Roman" w:eastAsia="Times New Roman" w:hAnsi="Times New Roman" w:cs="Times New Roman"/>
        </w:rPr>
      </w:pPr>
    </w:p>
    <w:p w14:paraId="1A2019EF" w14:textId="77777777" w:rsidR="00564294" w:rsidRDefault="00564294">
      <w:pPr>
        <w:spacing w:line="360" w:lineRule="auto"/>
        <w:jc w:val="both"/>
        <w:rPr>
          <w:rFonts w:ascii="Times New Roman" w:eastAsia="Times New Roman" w:hAnsi="Times New Roman" w:cs="Times New Roman"/>
        </w:rPr>
      </w:pPr>
    </w:p>
    <w:p w14:paraId="5C8F9687" w14:textId="77777777" w:rsidR="00564294" w:rsidRDefault="00564294">
      <w:pPr>
        <w:spacing w:line="360" w:lineRule="auto"/>
        <w:jc w:val="both"/>
        <w:rPr>
          <w:rFonts w:ascii="Times New Roman" w:eastAsia="Times New Roman" w:hAnsi="Times New Roman" w:cs="Times New Roman"/>
        </w:rPr>
      </w:pPr>
    </w:p>
    <w:p w14:paraId="0B8E956F" w14:textId="77777777" w:rsidR="00564294" w:rsidRDefault="00564294">
      <w:pPr>
        <w:spacing w:line="360" w:lineRule="auto"/>
        <w:jc w:val="both"/>
        <w:rPr>
          <w:rFonts w:ascii="Times New Roman" w:eastAsia="Times New Roman" w:hAnsi="Times New Roman" w:cs="Times New Roman"/>
        </w:rPr>
      </w:pPr>
    </w:p>
    <w:p w14:paraId="78077560" w14:textId="77777777" w:rsidR="00564294" w:rsidRDefault="00564294">
      <w:pPr>
        <w:spacing w:line="360" w:lineRule="auto"/>
        <w:jc w:val="both"/>
        <w:rPr>
          <w:rFonts w:ascii="Times New Roman" w:eastAsia="Times New Roman" w:hAnsi="Times New Roman" w:cs="Times New Roman"/>
        </w:rPr>
      </w:pPr>
    </w:p>
    <w:p w14:paraId="512ECA9A" w14:textId="77777777" w:rsidR="00564294" w:rsidRDefault="00564294">
      <w:pPr>
        <w:spacing w:line="360" w:lineRule="auto"/>
        <w:jc w:val="both"/>
        <w:rPr>
          <w:rFonts w:ascii="Times New Roman" w:eastAsia="Times New Roman" w:hAnsi="Times New Roman" w:cs="Times New Roman"/>
        </w:rPr>
      </w:pPr>
    </w:p>
    <w:p w14:paraId="0B1F50FD" w14:textId="77777777" w:rsidR="00564294" w:rsidRDefault="00564294">
      <w:pPr>
        <w:spacing w:line="360" w:lineRule="auto"/>
        <w:jc w:val="both"/>
        <w:rPr>
          <w:rFonts w:ascii="Times New Roman" w:eastAsia="Times New Roman" w:hAnsi="Times New Roman" w:cs="Times New Roman"/>
        </w:rPr>
      </w:pPr>
    </w:p>
    <w:p w14:paraId="21BD1DB7" w14:textId="5CBB0683" w:rsidR="00DF58C3" w:rsidRPr="00DF58C3" w:rsidRDefault="00DF58C3" w:rsidP="00DF58C3">
      <w:pPr>
        <w:pStyle w:val="TableofFigures"/>
        <w:tabs>
          <w:tab w:val="right" w:leader="dot" w:pos="9016"/>
        </w:tabs>
        <w:jc w:val="center"/>
        <w:rPr>
          <w:rFonts w:eastAsia="Times New Roman" w:cs="Times New Roman"/>
          <w:b/>
          <w:bCs/>
          <w:sz w:val="28"/>
          <w:szCs w:val="28"/>
        </w:rPr>
      </w:pPr>
      <w:r w:rsidRPr="00DF58C3">
        <w:rPr>
          <w:rFonts w:eastAsia="Times New Roman" w:cs="Times New Roman"/>
          <w:b/>
          <w:bCs/>
          <w:sz w:val="28"/>
          <w:szCs w:val="28"/>
        </w:rPr>
        <w:lastRenderedPageBreak/>
        <w:t>List of Figures</w:t>
      </w:r>
    </w:p>
    <w:p w14:paraId="0C0A7A44" w14:textId="524AFC47" w:rsidR="00DF58C3" w:rsidRDefault="00DF58C3">
      <w:pPr>
        <w:pStyle w:val="TableofFigures"/>
        <w:tabs>
          <w:tab w:val="right" w:leader="dot" w:pos="9016"/>
        </w:tabs>
        <w:rPr>
          <w:rFonts w:asciiTheme="minorHAnsi" w:eastAsiaTheme="minorEastAsia" w:hAnsiTheme="minorHAnsi" w:cstheme="minorBidi"/>
          <w:noProof/>
          <w:kern w:val="2"/>
          <w:lang w:val="en-IN"/>
          <w14:ligatures w14:val="standardContextual"/>
        </w:rPr>
      </w:pPr>
      <w:r>
        <w:rPr>
          <w:rFonts w:eastAsia="Times New Roman" w:cs="Times New Roman"/>
        </w:rPr>
        <w:fldChar w:fldCharType="begin"/>
      </w:r>
      <w:r>
        <w:rPr>
          <w:rFonts w:eastAsia="Times New Roman" w:cs="Times New Roman"/>
        </w:rPr>
        <w:instrText xml:space="preserve"> TOC \h \z \t "Heading 4" \c "Figure" </w:instrText>
      </w:r>
      <w:r>
        <w:rPr>
          <w:rFonts w:eastAsia="Times New Roman" w:cs="Times New Roman"/>
        </w:rPr>
        <w:fldChar w:fldCharType="separate"/>
      </w:r>
      <w:hyperlink w:anchor="_Toc227860677" w:history="1">
        <w:r w:rsidRPr="003455F0">
          <w:rPr>
            <w:rStyle w:val="Hyperlink"/>
            <w:noProof/>
          </w:rPr>
          <w:t>Figure 1.1: A conceptual framework for creating brand image</w:t>
        </w:r>
        <w:r>
          <w:rPr>
            <w:noProof/>
            <w:webHidden/>
          </w:rPr>
          <w:tab/>
        </w:r>
        <w:r>
          <w:rPr>
            <w:noProof/>
            <w:webHidden/>
          </w:rPr>
          <w:fldChar w:fldCharType="begin"/>
        </w:r>
        <w:r>
          <w:rPr>
            <w:noProof/>
            <w:webHidden/>
          </w:rPr>
          <w:instrText xml:space="preserve"> PAGEREF _Toc227860677 \h </w:instrText>
        </w:r>
        <w:r>
          <w:rPr>
            <w:noProof/>
            <w:webHidden/>
          </w:rPr>
        </w:r>
        <w:r>
          <w:rPr>
            <w:noProof/>
            <w:webHidden/>
          </w:rPr>
          <w:fldChar w:fldCharType="separate"/>
        </w:r>
        <w:r>
          <w:rPr>
            <w:noProof/>
            <w:webHidden/>
          </w:rPr>
          <w:t>19</w:t>
        </w:r>
        <w:r>
          <w:rPr>
            <w:noProof/>
            <w:webHidden/>
          </w:rPr>
          <w:fldChar w:fldCharType="end"/>
        </w:r>
      </w:hyperlink>
    </w:p>
    <w:p w14:paraId="090131D6" w14:textId="3CCC521F" w:rsidR="00DF58C3" w:rsidRDefault="00DF58C3">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7860678" w:history="1">
        <w:r w:rsidRPr="003455F0">
          <w:rPr>
            <w:rStyle w:val="Hyperlink"/>
            <w:noProof/>
          </w:rPr>
          <w:t>Figure 1.2: Factors effecting Behavioural Loyalty</w:t>
        </w:r>
        <w:r>
          <w:rPr>
            <w:noProof/>
            <w:webHidden/>
          </w:rPr>
          <w:tab/>
        </w:r>
        <w:r>
          <w:rPr>
            <w:noProof/>
            <w:webHidden/>
          </w:rPr>
          <w:fldChar w:fldCharType="begin"/>
        </w:r>
        <w:r>
          <w:rPr>
            <w:noProof/>
            <w:webHidden/>
          </w:rPr>
          <w:instrText xml:space="preserve"> PAGEREF _Toc227860678 \h </w:instrText>
        </w:r>
        <w:r>
          <w:rPr>
            <w:noProof/>
            <w:webHidden/>
          </w:rPr>
        </w:r>
        <w:r>
          <w:rPr>
            <w:noProof/>
            <w:webHidden/>
          </w:rPr>
          <w:fldChar w:fldCharType="separate"/>
        </w:r>
        <w:r>
          <w:rPr>
            <w:noProof/>
            <w:webHidden/>
          </w:rPr>
          <w:t>22</w:t>
        </w:r>
        <w:r>
          <w:rPr>
            <w:noProof/>
            <w:webHidden/>
          </w:rPr>
          <w:fldChar w:fldCharType="end"/>
        </w:r>
      </w:hyperlink>
    </w:p>
    <w:p w14:paraId="0DE19BE3" w14:textId="4CA69755" w:rsidR="00DF58C3" w:rsidRDefault="00DF58C3">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7860679" w:history="1">
        <w:r w:rsidRPr="003455F0">
          <w:rPr>
            <w:rStyle w:val="Hyperlink"/>
            <w:noProof/>
          </w:rPr>
          <w:t>Figure 1.3: The multi-sensory marketing model</w:t>
        </w:r>
        <w:r>
          <w:rPr>
            <w:noProof/>
            <w:webHidden/>
          </w:rPr>
          <w:tab/>
        </w:r>
        <w:r>
          <w:rPr>
            <w:noProof/>
            <w:webHidden/>
          </w:rPr>
          <w:fldChar w:fldCharType="begin"/>
        </w:r>
        <w:r>
          <w:rPr>
            <w:noProof/>
            <w:webHidden/>
          </w:rPr>
          <w:instrText xml:space="preserve"> PAGEREF _Toc227860679 \h </w:instrText>
        </w:r>
        <w:r>
          <w:rPr>
            <w:noProof/>
            <w:webHidden/>
          </w:rPr>
        </w:r>
        <w:r>
          <w:rPr>
            <w:noProof/>
            <w:webHidden/>
          </w:rPr>
          <w:fldChar w:fldCharType="separate"/>
        </w:r>
        <w:r>
          <w:rPr>
            <w:noProof/>
            <w:webHidden/>
          </w:rPr>
          <w:t>25</w:t>
        </w:r>
        <w:r>
          <w:rPr>
            <w:noProof/>
            <w:webHidden/>
          </w:rPr>
          <w:fldChar w:fldCharType="end"/>
        </w:r>
      </w:hyperlink>
    </w:p>
    <w:p w14:paraId="23260F56" w14:textId="1513909D" w:rsidR="00DF58C3" w:rsidRDefault="00DF58C3">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7860680" w:history="1">
        <w:r w:rsidRPr="003455F0">
          <w:rPr>
            <w:rStyle w:val="Hyperlink"/>
            <w:noProof/>
          </w:rPr>
          <w:t>Figure 1.4: Brand Storytelling</w:t>
        </w:r>
        <w:r>
          <w:rPr>
            <w:noProof/>
            <w:webHidden/>
          </w:rPr>
          <w:tab/>
        </w:r>
        <w:r>
          <w:rPr>
            <w:noProof/>
            <w:webHidden/>
          </w:rPr>
          <w:fldChar w:fldCharType="begin"/>
        </w:r>
        <w:r>
          <w:rPr>
            <w:noProof/>
            <w:webHidden/>
          </w:rPr>
          <w:instrText xml:space="preserve"> PAGEREF _Toc227860680 \h </w:instrText>
        </w:r>
        <w:r>
          <w:rPr>
            <w:noProof/>
            <w:webHidden/>
          </w:rPr>
        </w:r>
        <w:r>
          <w:rPr>
            <w:noProof/>
            <w:webHidden/>
          </w:rPr>
          <w:fldChar w:fldCharType="separate"/>
        </w:r>
        <w:r>
          <w:rPr>
            <w:noProof/>
            <w:webHidden/>
          </w:rPr>
          <w:t>30</w:t>
        </w:r>
        <w:r>
          <w:rPr>
            <w:noProof/>
            <w:webHidden/>
          </w:rPr>
          <w:fldChar w:fldCharType="end"/>
        </w:r>
      </w:hyperlink>
    </w:p>
    <w:p w14:paraId="06270EBE" w14:textId="46ED659D" w:rsidR="00DF58C3" w:rsidRDefault="00DF58C3">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7860681" w:history="1">
        <w:r w:rsidRPr="003455F0">
          <w:rPr>
            <w:rStyle w:val="Hyperlink"/>
            <w:noProof/>
          </w:rPr>
          <w:t>Figure 1.5: Structural Equation Model</w:t>
        </w:r>
        <w:r>
          <w:rPr>
            <w:noProof/>
            <w:webHidden/>
          </w:rPr>
          <w:tab/>
        </w:r>
        <w:r>
          <w:rPr>
            <w:noProof/>
            <w:webHidden/>
          </w:rPr>
          <w:fldChar w:fldCharType="begin"/>
        </w:r>
        <w:r>
          <w:rPr>
            <w:noProof/>
            <w:webHidden/>
          </w:rPr>
          <w:instrText xml:space="preserve"> PAGEREF _Toc227860681 \h </w:instrText>
        </w:r>
        <w:r>
          <w:rPr>
            <w:noProof/>
            <w:webHidden/>
          </w:rPr>
        </w:r>
        <w:r>
          <w:rPr>
            <w:noProof/>
            <w:webHidden/>
          </w:rPr>
          <w:fldChar w:fldCharType="separate"/>
        </w:r>
        <w:r>
          <w:rPr>
            <w:noProof/>
            <w:webHidden/>
          </w:rPr>
          <w:t>31</w:t>
        </w:r>
        <w:r>
          <w:rPr>
            <w:noProof/>
            <w:webHidden/>
          </w:rPr>
          <w:fldChar w:fldCharType="end"/>
        </w:r>
      </w:hyperlink>
    </w:p>
    <w:p w14:paraId="236D40DA" w14:textId="2C8C30B2" w:rsidR="00DF58C3" w:rsidRDefault="00DF58C3">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7860682" w:history="1">
        <w:r w:rsidRPr="003455F0">
          <w:rPr>
            <w:rStyle w:val="Hyperlink"/>
            <w:noProof/>
          </w:rPr>
          <w:t>Figure 1.6: The Research Onion</w:t>
        </w:r>
        <w:r>
          <w:rPr>
            <w:noProof/>
            <w:webHidden/>
          </w:rPr>
          <w:tab/>
        </w:r>
        <w:r>
          <w:rPr>
            <w:noProof/>
            <w:webHidden/>
          </w:rPr>
          <w:fldChar w:fldCharType="begin"/>
        </w:r>
        <w:r>
          <w:rPr>
            <w:noProof/>
            <w:webHidden/>
          </w:rPr>
          <w:instrText xml:space="preserve"> PAGEREF _Toc227860682 \h </w:instrText>
        </w:r>
        <w:r>
          <w:rPr>
            <w:noProof/>
            <w:webHidden/>
          </w:rPr>
        </w:r>
        <w:r>
          <w:rPr>
            <w:noProof/>
            <w:webHidden/>
          </w:rPr>
          <w:fldChar w:fldCharType="separate"/>
        </w:r>
        <w:r>
          <w:rPr>
            <w:noProof/>
            <w:webHidden/>
          </w:rPr>
          <w:t>37</w:t>
        </w:r>
        <w:r>
          <w:rPr>
            <w:noProof/>
            <w:webHidden/>
          </w:rPr>
          <w:fldChar w:fldCharType="end"/>
        </w:r>
      </w:hyperlink>
    </w:p>
    <w:p w14:paraId="315DBD05" w14:textId="1D2703F7" w:rsidR="00DF58C3" w:rsidRDefault="00DF58C3">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7860683" w:history="1">
        <w:r w:rsidRPr="003455F0">
          <w:rPr>
            <w:rStyle w:val="Hyperlink"/>
            <w:noProof/>
          </w:rPr>
          <w:t>Table 1.7: Data Collection Process</w:t>
        </w:r>
        <w:r>
          <w:rPr>
            <w:noProof/>
            <w:webHidden/>
          </w:rPr>
          <w:tab/>
        </w:r>
        <w:r>
          <w:rPr>
            <w:noProof/>
            <w:webHidden/>
          </w:rPr>
          <w:fldChar w:fldCharType="begin"/>
        </w:r>
        <w:r>
          <w:rPr>
            <w:noProof/>
            <w:webHidden/>
          </w:rPr>
          <w:instrText xml:space="preserve"> PAGEREF _Toc227860683 \h </w:instrText>
        </w:r>
        <w:r>
          <w:rPr>
            <w:noProof/>
            <w:webHidden/>
          </w:rPr>
        </w:r>
        <w:r>
          <w:rPr>
            <w:noProof/>
            <w:webHidden/>
          </w:rPr>
          <w:fldChar w:fldCharType="separate"/>
        </w:r>
        <w:r>
          <w:rPr>
            <w:noProof/>
            <w:webHidden/>
          </w:rPr>
          <w:t>41</w:t>
        </w:r>
        <w:r>
          <w:rPr>
            <w:noProof/>
            <w:webHidden/>
          </w:rPr>
          <w:fldChar w:fldCharType="end"/>
        </w:r>
      </w:hyperlink>
    </w:p>
    <w:p w14:paraId="742929C7" w14:textId="4BADB2D9" w:rsidR="00DF58C3" w:rsidRDefault="00DF58C3">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7860684" w:history="1">
        <w:r w:rsidRPr="003455F0">
          <w:rPr>
            <w:rStyle w:val="Hyperlink"/>
            <w:noProof/>
          </w:rPr>
          <w:t>Figure 1.8: Flowchart of the 6 phases</w:t>
        </w:r>
        <w:r>
          <w:rPr>
            <w:noProof/>
            <w:webHidden/>
          </w:rPr>
          <w:tab/>
        </w:r>
        <w:r>
          <w:rPr>
            <w:noProof/>
            <w:webHidden/>
          </w:rPr>
          <w:fldChar w:fldCharType="begin"/>
        </w:r>
        <w:r>
          <w:rPr>
            <w:noProof/>
            <w:webHidden/>
          </w:rPr>
          <w:instrText xml:space="preserve"> PAGEREF _Toc227860684 \h </w:instrText>
        </w:r>
        <w:r>
          <w:rPr>
            <w:noProof/>
            <w:webHidden/>
          </w:rPr>
        </w:r>
        <w:r>
          <w:rPr>
            <w:noProof/>
            <w:webHidden/>
          </w:rPr>
          <w:fldChar w:fldCharType="separate"/>
        </w:r>
        <w:r>
          <w:rPr>
            <w:noProof/>
            <w:webHidden/>
          </w:rPr>
          <w:t>43</w:t>
        </w:r>
        <w:r>
          <w:rPr>
            <w:noProof/>
            <w:webHidden/>
          </w:rPr>
          <w:fldChar w:fldCharType="end"/>
        </w:r>
      </w:hyperlink>
    </w:p>
    <w:p w14:paraId="6A34A3A3" w14:textId="2C0A440A" w:rsidR="00DF58C3" w:rsidRDefault="00DF58C3">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7860685" w:history="1">
        <w:r w:rsidRPr="003455F0">
          <w:rPr>
            <w:rStyle w:val="Hyperlink"/>
            <w:noProof/>
          </w:rPr>
          <w:t>Figure 1.9: Frequency of Eating at Table-Service Restaurants in the UK by Age Group (Statista Research Department, 2025)</w:t>
        </w:r>
        <w:r>
          <w:rPr>
            <w:noProof/>
            <w:webHidden/>
          </w:rPr>
          <w:tab/>
        </w:r>
        <w:r>
          <w:rPr>
            <w:noProof/>
            <w:webHidden/>
          </w:rPr>
          <w:fldChar w:fldCharType="begin"/>
        </w:r>
        <w:r>
          <w:rPr>
            <w:noProof/>
            <w:webHidden/>
          </w:rPr>
          <w:instrText xml:space="preserve"> PAGEREF _Toc227860685 \h </w:instrText>
        </w:r>
        <w:r>
          <w:rPr>
            <w:noProof/>
            <w:webHidden/>
          </w:rPr>
        </w:r>
        <w:r>
          <w:rPr>
            <w:noProof/>
            <w:webHidden/>
          </w:rPr>
          <w:fldChar w:fldCharType="separate"/>
        </w:r>
        <w:r>
          <w:rPr>
            <w:noProof/>
            <w:webHidden/>
          </w:rPr>
          <w:t>48</w:t>
        </w:r>
        <w:r>
          <w:rPr>
            <w:noProof/>
            <w:webHidden/>
          </w:rPr>
          <w:fldChar w:fldCharType="end"/>
        </w:r>
      </w:hyperlink>
    </w:p>
    <w:p w14:paraId="0076973C" w14:textId="704560E0" w:rsidR="00DF58C3" w:rsidRDefault="00DF58C3">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7860686" w:history="1">
        <w:r w:rsidRPr="003455F0">
          <w:rPr>
            <w:rStyle w:val="Hyperlink"/>
            <w:noProof/>
          </w:rPr>
          <w:t>Figure 1.10: Integrated loyalty</w:t>
        </w:r>
        <w:r>
          <w:rPr>
            <w:noProof/>
            <w:webHidden/>
          </w:rPr>
          <w:tab/>
        </w:r>
        <w:r>
          <w:rPr>
            <w:noProof/>
            <w:webHidden/>
          </w:rPr>
          <w:fldChar w:fldCharType="begin"/>
        </w:r>
        <w:r>
          <w:rPr>
            <w:noProof/>
            <w:webHidden/>
          </w:rPr>
          <w:instrText xml:space="preserve"> PAGEREF _Toc227860686 \h </w:instrText>
        </w:r>
        <w:r>
          <w:rPr>
            <w:noProof/>
            <w:webHidden/>
          </w:rPr>
        </w:r>
        <w:r>
          <w:rPr>
            <w:noProof/>
            <w:webHidden/>
          </w:rPr>
          <w:fldChar w:fldCharType="separate"/>
        </w:r>
        <w:r>
          <w:rPr>
            <w:noProof/>
            <w:webHidden/>
          </w:rPr>
          <w:t>62</w:t>
        </w:r>
        <w:r>
          <w:rPr>
            <w:noProof/>
            <w:webHidden/>
          </w:rPr>
          <w:fldChar w:fldCharType="end"/>
        </w:r>
      </w:hyperlink>
    </w:p>
    <w:p w14:paraId="6094854D" w14:textId="5F65751E" w:rsidR="00DF58C3" w:rsidRDefault="00DF58C3">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27860687" w:history="1">
        <w:r w:rsidRPr="003455F0">
          <w:rPr>
            <w:rStyle w:val="Hyperlink"/>
            <w:noProof/>
          </w:rPr>
          <w:t>Figure 1.11: The Mediation Path Model</w:t>
        </w:r>
        <w:r>
          <w:rPr>
            <w:noProof/>
            <w:webHidden/>
          </w:rPr>
          <w:tab/>
        </w:r>
        <w:r>
          <w:rPr>
            <w:noProof/>
            <w:webHidden/>
          </w:rPr>
          <w:fldChar w:fldCharType="begin"/>
        </w:r>
        <w:r>
          <w:rPr>
            <w:noProof/>
            <w:webHidden/>
          </w:rPr>
          <w:instrText xml:space="preserve"> PAGEREF _Toc227860687 \h </w:instrText>
        </w:r>
        <w:r>
          <w:rPr>
            <w:noProof/>
            <w:webHidden/>
          </w:rPr>
        </w:r>
        <w:r>
          <w:rPr>
            <w:noProof/>
            <w:webHidden/>
          </w:rPr>
          <w:fldChar w:fldCharType="separate"/>
        </w:r>
        <w:r>
          <w:rPr>
            <w:noProof/>
            <w:webHidden/>
          </w:rPr>
          <w:t>66</w:t>
        </w:r>
        <w:r>
          <w:rPr>
            <w:noProof/>
            <w:webHidden/>
          </w:rPr>
          <w:fldChar w:fldCharType="end"/>
        </w:r>
      </w:hyperlink>
    </w:p>
    <w:p w14:paraId="4B72A19F" w14:textId="3CCAD721" w:rsidR="00DF58C3" w:rsidRDefault="00DF58C3">
      <w:pPr>
        <w:rPr>
          <w:rFonts w:ascii="Times New Roman" w:eastAsia="Times New Roman" w:hAnsi="Times New Roman" w:cs="Times New Roman"/>
        </w:rPr>
      </w:pPr>
      <w:r>
        <w:rPr>
          <w:rFonts w:ascii="Times New Roman" w:eastAsia="Times New Roman" w:hAnsi="Times New Roman" w:cs="Times New Roman"/>
        </w:rPr>
        <w:fldChar w:fldCharType="end"/>
      </w:r>
      <w:r>
        <w:rPr>
          <w:rFonts w:ascii="Times New Roman" w:eastAsia="Times New Roman" w:hAnsi="Times New Roman" w:cs="Times New Roman"/>
        </w:rPr>
        <w:br w:type="page"/>
      </w:r>
    </w:p>
    <w:p w14:paraId="033D7733" w14:textId="24EECCD7" w:rsidR="00DF58C3" w:rsidRPr="00DF58C3" w:rsidRDefault="00DF58C3" w:rsidP="00DF58C3">
      <w:pPr>
        <w:pStyle w:val="TableofFigures"/>
        <w:tabs>
          <w:tab w:val="right" w:leader="dot" w:pos="9016"/>
        </w:tabs>
        <w:jc w:val="center"/>
        <w:rPr>
          <w:rFonts w:eastAsia="Times New Roman" w:cs="Times New Roman"/>
          <w:b/>
          <w:bCs/>
          <w:sz w:val="28"/>
          <w:szCs w:val="28"/>
        </w:rPr>
      </w:pPr>
      <w:r w:rsidRPr="00DF58C3">
        <w:rPr>
          <w:rFonts w:eastAsia="Times New Roman" w:cs="Times New Roman"/>
          <w:b/>
          <w:bCs/>
          <w:sz w:val="28"/>
          <w:szCs w:val="28"/>
        </w:rPr>
        <w:lastRenderedPageBreak/>
        <w:t>List of Tables</w:t>
      </w:r>
    </w:p>
    <w:p w14:paraId="70210FBD" w14:textId="38BB4471" w:rsidR="00DF58C3" w:rsidRDefault="00DF58C3">
      <w:pPr>
        <w:pStyle w:val="TableofFigures"/>
        <w:tabs>
          <w:tab w:val="right" w:leader="dot" w:pos="9016"/>
        </w:tabs>
        <w:rPr>
          <w:rFonts w:asciiTheme="minorHAnsi" w:eastAsiaTheme="minorEastAsia" w:hAnsiTheme="minorHAnsi" w:cstheme="minorBidi"/>
          <w:noProof/>
          <w:kern w:val="2"/>
          <w:lang w:val="en-IN"/>
          <w14:ligatures w14:val="standardContextual"/>
        </w:rPr>
      </w:pPr>
      <w:r>
        <w:rPr>
          <w:rFonts w:eastAsia="Times New Roman" w:cs="Times New Roman"/>
        </w:rPr>
        <w:fldChar w:fldCharType="begin"/>
      </w:r>
      <w:r>
        <w:rPr>
          <w:rFonts w:eastAsia="Times New Roman" w:cs="Times New Roman"/>
        </w:rPr>
        <w:instrText xml:space="preserve"> TOC \h \z \t "Heading 5" \c "Table" </w:instrText>
      </w:r>
      <w:r>
        <w:rPr>
          <w:rFonts w:eastAsia="Times New Roman" w:cs="Times New Roman"/>
        </w:rPr>
        <w:fldChar w:fldCharType="separate"/>
      </w:r>
      <w:hyperlink w:anchor="_Toc227860689" w:history="1">
        <w:r w:rsidRPr="001A07F5">
          <w:rPr>
            <w:rStyle w:val="Hyperlink"/>
            <w:noProof/>
          </w:rPr>
          <w:t>Table 1: Contribution of Nando's Restaurants' revenue to South African GDP</w:t>
        </w:r>
        <w:r>
          <w:rPr>
            <w:noProof/>
            <w:webHidden/>
          </w:rPr>
          <w:tab/>
        </w:r>
        <w:r>
          <w:rPr>
            <w:noProof/>
            <w:webHidden/>
          </w:rPr>
          <w:fldChar w:fldCharType="begin"/>
        </w:r>
        <w:r>
          <w:rPr>
            <w:noProof/>
            <w:webHidden/>
          </w:rPr>
          <w:instrText xml:space="preserve"> PAGEREF _Toc227860689 \h </w:instrText>
        </w:r>
        <w:r>
          <w:rPr>
            <w:noProof/>
            <w:webHidden/>
          </w:rPr>
        </w:r>
        <w:r>
          <w:rPr>
            <w:noProof/>
            <w:webHidden/>
          </w:rPr>
          <w:fldChar w:fldCharType="separate"/>
        </w:r>
        <w:r>
          <w:rPr>
            <w:noProof/>
            <w:webHidden/>
          </w:rPr>
          <w:t>56</w:t>
        </w:r>
        <w:r>
          <w:rPr>
            <w:noProof/>
            <w:webHidden/>
          </w:rPr>
          <w:fldChar w:fldCharType="end"/>
        </w:r>
      </w:hyperlink>
    </w:p>
    <w:p w14:paraId="02754749" w14:textId="3F65B920" w:rsidR="00564294" w:rsidRDefault="00DF58C3">
      <w:pPr>
        <w:spacing w:line="360" w:lineRule="auto"/>
        <w:jc w:val="both"/>
        <w:rPr>
          <w:rFonts w:ascii="Times New Roman" w:eastAsia="Times New Roman" w:hAnsi="Times New Roman" w:cs="Times New Roman"/>
        </w:rPr>
      </w:pPr>
      <w:r>
        <w:rPr>
          <w:rFonts w:ascii="Times New Roman" w:eastAsia="Times New Roman" w:hAnsi="Times New Roman" w:cs="Times New Roman"/>
        </w:rPr>
        <w:fldChar w:fldCharType="end"/>
      </w:r>
    </w:p>
    <w:p w14:paraId="07AF34F2" w14:textId="77777777" w:rsidR="00564294" w:rsidRDefault="00564294">
      <w:pPr>
        <w:spacing w:line="360" w:lineRule="auto"/>
        <w:jc w:val="both"/>
        <w:rPr>
          <w:rFonts w:ascii="Times New Roman" w:eastAsia="Times New Roman" w:hAnsi="Times New Roman" w:cs="Times New Roman"/>
        </w:rPr>
      </w:pPr>
    </w:p>
    <w:p w14:paraId="678ED5C5" w14:textId="77777777" w:rsidR="00564294" w:rsidRDefault="00564294">
      <w:pPr>
        <w:spacing w:line="360" w:lineRule="auto"/>
        <w:jc w:val="both"/>
        <w:rPr>
          <w:rFonts w:ascii="Times New Roman" w:eastAsia="Times New Roman" w:hAnsi="Times New Roman" w:cs="Times New Roman"/>
        </w:rPr>
      </w:pPr>
    </w:p>
    <w:p w14:paraId="6DABC6B2" w14:textId="77777777" w:rsidR="00564294" w:rsidRDefault="00564294">
      <w:pPr>
        <w:spacing w:line="360" w:lineRule="auto"/>
        <w:jc w:val="both"/>
        <w:rPr>
          <w:rFonts w:ascii="Times New Roman" w:eastAsia="Times New Roman" w:hAnsi="Times New Roman" w:cs="Times New Roman"/>
        </w:rPr>
      </w:pPr>
    </w:p>
    <w:p w14:paraId="71F29C96" w14:textId="77777777" w:rsidR="00564294" w:rsidRDefault="00564294">
      <w:pPr>
        <w:spacing w:line="360" w:lineRule="auto"/>
        <w:jc w:val="both"/>
        <w:rPr>
          <w:rFonts w:ascii="Times New Roman" w:eastAsia="Times New Roman" w:hAnsi="Times New Roman" w:cs="Times New Roman"/>
        </w:rPr>
      </w:pPr>
    </w:p>
    <w:p w14:paraId="6230C6F1" w14:textId="77777777" w:rsidR="005013FA" w:rsidRDefault="005013FA">
      <w:pPr>
        <w:rPr>
          <w:rFonts w:ascii="Times New Roman" w:eastAsia="Times New Roman" w:hAnsi="Times New Roman" w:cs="Times New Roman"/>
          <w:b/>
          <w:bCs/>
          <w:color w:val="000000"/>
          <w:sz w:val="28"/>
          <w:szCs w:val="28"/>
        </w:rPr>
      </w:pPr>
      <w:r>
        <w:br w:type="page"/>
      </w:r>
    </w:p>
    <w:p w14:paraId="33A14E7B" w14:textId="044CF248" w:rsidR="00564294" w:rsidRPr="00A417B1" w:rsidRDefault="00000000" w:rsidP="00A417B1">
      <w:pPr>
        <w:jc w:val="center"/>
        <w:rPr>
          <w:rFonts w:ascii="Times New Roman" w:eastAsia="Times New Roman" w:hAnsi="Times New Roman" w:cs="Times New Roman"/>
          <w:b/>
          <w:bCs/>
          <w:sz w:val="28"/>
          <w:szCs w:val="28"/>
        </w:rPr>
      </w:pPr>
      <w:r w:rsidRPr="00A417B1">
        <w:rPr>
          <w:rFonts w:ascii="Times New Roman" w:hAnsi="Times New Roman" w:cs="Times New Roman"/>
          <w:b/>
          <w:bCs/>
          <w:sz w:val="28"/>
          <w:szCs w:val="28"/>
        </w:rPr>
        <w:lastRenderedPageBreak/>
        <w:t>List of Abbreviations</w:t>
      </w:r>
    </w:p>
    <w:tbl>
      <w:tblPr>
        <w:tblStyle w:val="a"/>
        <w:tblW w:w="7483" w:type="dxa"/>
        <w:tblInd w:w="0" w:type="dxa"/>
        <w:tblLayout w:type="fixed"/>
        <w:tblLook w:val="0400" w:firstRow="0" w:lastRow="0" w:firstColumn="0" w:lastColumn="0" w:noHBand="0" w:noVBand="1"/>
      </w:tblPr>
      <w:tblGrid>
        <w:gridCol w:w="1116"/>
        <w:gridCol w:w="6367"/>
      </w:tblGrid>
      <w:tr w:rsidR="00564294" w14:paraId="37525E51" w14:textId="77777777">
        <w:tc>
          <w:tcPr>
            <w:tcW w:w="1116" w:type="dxa"/>
            <w:vAlign w:val="center"/>
          </w:tcPr>
          <w:p w14:paraId="4E4C9A40"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rPr>
              <w:t>AL</w:t>
            </w:r>
          </w:p>
        </w:tc>
        <w:tc>
          <w:tcPr>
            <w:tcW w:w="6367" w:type="dxa"/>
            <w:vAlign w:val="center"/>
          </w:tcPr>
          <w:p w14:paraId="6BC673B9"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Attitudinal Loyalty</w:t>
            </w:r>
          </w:p>
        </w:tc>
      </w:tr>
      <w:tr w:rsidR="00564294" w14:paraId="4504398B" w14:textId="77777777">
        <w:tc>
          <w:tcPr>
            <w:tcW w:w="1116" w:type="dxa"/>
            <w:vAlign w:val="center"/>
          </w:tcPr>
          <w:p w14:paraId="6DF928A8"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rPr>
              <w:t>AVE</w:t>
            </w:r>
          </w:p>
        </w:tc>
        <w:tc>
          <w:tcPr>
            <w:tcW w:w="6367" w:type="dxa"/>
            <w:vAlign w:val="center"/>
          </w:tcPr>
          <w:p w14:paraId="0A99B011"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Average Variance Extracted (used in Chapter 4: Data Analysis)</w:t>
            </w:r>
          </w:p>
        </w:tc>
      </w:tr>
      <w:tr w:rsidR="00564294" w14:paraId="427AFCA1" w14:textId="77777777">
        <w:tc>
          <w:tcPr>
            <w:tcW w:w="1116" w:type="dxa"/>
            <w:vAlign w:val="center"/>
          </w:tcPr>
          <w:p w14:paraId="4E205A45"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rPr>
              <w:t>B-E-T</w:t>
            </w:r>
          </w:p>
        </w:tc>
        <w:tc>
          <w:tcPr>
            <w:tcW w:w="6367" w:type="dxa"/>
            <w:vAlign w:val="center"/>
          </w:tcPr>
          <w:p w14:paraId="4A33DB90"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Brand Experience, Emotional-based Trust (Model)</w:t>
            </w:r>
          </w:p>
        </w:tc>
      </w:tr>
      <w:tr w:rsidR="00564294" w14:paraId="1C6973F3" w14:textId="77777777">
        <w:tc>
          <w:tcPr>
            <w:tcW w:w="1116" w:type="dxa"/>
            <w:vAlign w:val="center"/>
          </w:tcPr>
          <w:p w14:paraId="033A73C0"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rPr>
              <w:t>BI</w:t>
            </w:r>
          </w:p>
        </w:tc>
        <w:tc>
          <w:tcPr>
            <w:tcW w:w="6367" w:type="dxa"/>
            <w:vAlign w:val="center"/>
          </w:tcPr>
          <w:p w14:paraId="74773642"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Behavioural Intentions</w:t>
            </w:r>
          </w:p>
        </w:tc>
      </w:tr>
      <w:tr w:rsidR="00564294" w14:paraId="11A82C69" w14:textId="77777777">
        <w:tc>
          <w:tcPr>
            <w:tcW w:w="1116" w:type="dxa"/>
            <w:vAlign w:val="center"/>
          </w:tcPr>
          <w:p w14:paraId="1491DFF6"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rPr>
              <w:t>BL</w:t>
            </w:r>
          </w:p>
        </w:tc>
        <w:tc>
          <w:tcPr>
            <w:tcW w:w="6367" w:type="dxa"/>
            <w:vAlign w:val="center"/>
          </w:tcPr>
          <w:p w14:paraId="3B499A10"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Behavioural Loyalty</w:t>
            </w:r>
          </w:p>
        </w:tc>
      </w:tr>
      <w:tr w:rsidR="00564294" w14:paraId="6F07BDBE" w14:textId="77777777">
        <w:tc>
          <w:tcPr>
            <w:tcW w:w="1116" w:type="dxa"/>
            <w:vAlign w:val="center"/>
          </w:tcPr>
          <w:p w14:paraId="7BBC6E64"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rPr>
              <w:t>CBBE</w:t>
            </w:r>
          </w:p>
        </w:tc>
        <w:tc>
          <w:tcPr>
            <w:tcW w:w="6367" w:type="dxa"/>
            <w:vAlign w:val="center"/>
          </w:tcPr>
          <w:p w14:paraId="06E3DFA7"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Consumer-Based Brand Equity</w:t>
            </w:r>
          </w:p>
        </w:tc>
      </w:tr>
      <w:tr w:rsidR="00564294" w14:paraId="490016B0" w14:textId="77777777">
        <w:tc>
          <w:tcPr>
            <w:tcW w:w="1116" w:type="dxa"/>
            <w:vAlign w:val="center"/>
          </w:tcPr>
          <w:p w14:paraId="17070515"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rPr>
              <w:t>CFA</w:t>
            </w:r>
          </w:p>
        </w:tc>
        <w:tc>
          <w:tcPr>
            <w:tcW w:w="6367" w:type="dxa"/>
            <w:vAlign w:val="center"/>
          </w:tcPr>
          <w:p w14:paraId="035AAF34"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Confirmatory Factor Analysis</w:t>
            </w:r>
          </w:p>
        </w:tc>
      </w:tr>
      <w:tr w:rsidR="00564294" w14:paraId="736340D4" w14:textId="77777777">
        <w:tc>
          <w:tcPr>
            <w:tcW w:w="1116" w:type="dxa"/>
            <w:vAlign w:val="center"/>
          </w:tcPr>
          <w:p w14:paraId="23732BA4"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rPr>
              <w:t>CR</w:t>
            </w:r>
          </w:p>
        </w:tc>
        <w:tc>
          <w:tcPr>
            <w:tcW w:w="6367" w:type="dxa"/>
            <w:vAlign w:val="center"/>
          </w:tcPr>
          <w:p w14:paraId="145DF3EB"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Composite Reliability</w:t>
            </w:r>
          </w:p>
        </w:tc>
      </w:tr>
      <w:tr w:rsidR="00564294" w14:paraId="6B8E2521" w14:textId="77777777">
        <w:tc>
          <w:tcPr>
            <w:tcW w:w="1116" w:type="dxa"/>
            <w:vAlign w:val="center"/>
          </w:tcPr>
          <w:p w14:paraId="41BB09A4"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rPr>
              <w:t>CRM</w:t>
            </w:r>
          </w:p>
        </w:tc>
        <w:tc>
          <w:tcPr>
            <w:tcW w:w="6367" w:type="dxa"/>
            <w:vAlign w:val="center"/>
          </w:tcPr>
          <w:p w14:paraId="3F6D9F89"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Customer Relationship Management</w:t>
            </w:r>
          </w:p>
        </w:tc>
      </w:tr>
      <w:tr w:rsidR="00564294" w14:paraId="103AE3F1" w14:textId="77777777">
        <w:tc>
          <w:tcPr>
            <w:tcW w:w="1116" w:type="dxa"/>
            <w:vAlign w:val="center"/>
          </w:tcPr>
          <w:p w14:paraId="47336570"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rPr>
              <w:t>EBT</w:t>
            </w:r>
          </w:p>
        </w:tc>
        <w:tc>
          <w:tcPr>
            <w:tcW w:w="6367" w:type="dxa"/>
            <w:vAlign w:val="center"/>
          </w:tcPr>
          <w:p w14:paraId="19C75CAC"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Emotional-Based Trust</w:t>
            </w:r>
          </w:p>
        </w:tc>
      </w:tr>
      <w:tr w:rsidR="00564294" w14:paraId="63B173EE" w14:textId="77777777">
        <w:tc>
          <w:tcPr>
            <w:tcW w:w="1116" w:type="dxa"/>
            <w:vAlign w:val="center"/>
          </w:tcPr>
          <w:p w14:paraId="3E474388"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rPr>
              <w:t>LCC</w:t>
            </w:r>
          </w:p>
        </w:tc>
        <w:tc>
          <w:tcPr>
            <w:tcW w:w="6367" w:type="dxa"/>
            <w:vAlign w:val="center"/>
          </w:tcPr>
          <w:p w14:paraId="4EF68DF9"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Low-Cost Carriers (comparative industry mentioned in literature)</w:t>
            </w:r>
          </w:p>
        </w:tc>
      </w:tr>
      <w:tr w:rsidR="00564294" w14:paraId="2209191A" w14:textId="77777777">
        <w:tc>
          <w:tcPr>
            <w:tcW w:w="1116" w:type="dxa"/>
            <w:vAlign w:val="center"/>
          </w:tcPr>
          <w:p w14:paraId="29B94F93"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rPr>
              <w:t>ORBI</w:t>
            </w:r>
          </w:p>
        </w:tc>
        <w:tc>
          <w:tcPr>
            <w:tcW w:w="6367" w:type="dxa"/>
            <w:vAlign w:val="center"/>
          </w:tcPr>
          <w:p w14:paraId="452E7346"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Overall Restaurant Brand Image</w:t>
            </w:r>
          </w:p>
        </w:tc>
      </w:tr>
      <w:tr w:rsidR="00564294" w14:paraId="6B4E1CF4" w14:textId="77777777">
        <w:tc>
          <w:tcPr>
            <w:tcW w:w="1116" w:type="dxa"/>
            <w:vAlign w:val="center"/>
          </w:tcPr>
          <w:p w14:paraId="5214B7A9"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rPr>
              <w:t>PLS-SEM</w:t>
            </w:r>
          </w:p>
        </w:tc>
        <w:tc>
          <w:tcPr>
            <w:tcW w:w="6367" w:type="dxa"/>
            <w:vAlign w:val="center"/>
          </w:tcPr>
          <w:p w14:paraId="7FD6B797"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Partial Least Squares Structural Equation Modelling</w:t>
            </w:r>
          </w:p>
        </w:tc>
      </w:tr>
      <w:tr w:rsidR="00564294" w14:paraId="5ED98C16" w14:textId="77777777">
        <w:tc>
          <w:tcPr>
            <w:tcW w:w="1116" w:type="dxa"/>
            <w:vAlign w:val="center"/>
          </w:tcPr>
          <w:p w14:paraId="2EB9BBA5"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rPr>
              <w:t>QSR</w:t>
            </w:r>
          </w:p>
        </w:tc>
        <w:tc>
          <w:tcPr>
            <w:tcW w:w="6367" w:type="dxa"/>
            <w:vAlign w:val="center"/>
          </w:tcPr>
          <w:p w14:paraId="26607E49"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Quick Service Restaurant</w:t>
            </w:r>
          </w:p>
        </w:tc>
      </w:tr>
      <w:tr w:rsidR="00564294" w14:paraId="390B11D7" w14:textId="77777777">
        <w:tc>
          <w:tcPr>
            <w:tcW w:w="1116" w:type="dxa"/>
            <w:vAlign w:val="center"/>
          </w:tcPr>
          <w:p w14:paraId="5AE01277"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rPr>
              <w:t>SLR</w:t>
            </w:r>
          </w:p>
        </w:tc>
        <w:tc>
          <w:tcPr>
            <w:tcW w:w="6367" w:type="dxa"/>
            <w:vAlign w:val="center"/>
          </w:tcPr>
          <w:p w14:paraId="61313D57"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Systematic Literature Review</w:t>
            </w:r>
          </w:p>
        </w:tc>
      </w:tr>
      <w:tr w:rsidR="00564294" w14:paraId="1C8A1881" w14:textId="77777777">
        <w:tc>
          <w:tcPr>
            <w:tcW w:w="1116" w:type="dxa"/>
            <w:vAlign w:val="center"/>
          </w:tcPr>
          <w:p w14:paraId="78B839C5"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rPr>
              <w:t>SPSS</w:t>
            </w:r>
          </w:p>
        </w:tc>
        <w:tc>
          <w:tcPr>
            <w:tcW w:w="6367" w:type="dxa"/>
            <w:vAlign w:val="center"/>
          </w:tcPr>
          <w:p w14:paraId="4E8D4482"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Statistical Package for the Social Sciences</w:t>
            </w:r>
          </w:p>
        </w:tc>
      </w:tr>
      <w:tr w:rsidR="00564294" w14:paraId="28603AC7" w14:textId="77777777">
        <w:tc>
          <w:tcPr>
            <w:tcW w:w="1116" w:type="dxa"/>
            <w:vAlign w:val="center"/>
          </w:tcPr>
          <w:p w14:paraId="78DAC834"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b/>
                <w:bCs/>
              </w:rPr>
              <w:t>WOM</w:t>
            </w:r>
          </w:p>
        </w:tc>
        <w:tc>
          <w:tcPr>
            <w:tcW w:w="6367" w:type="dxa"/>
            <w:vAlign w:val="center"/>
          </w:tcPr>
          <w:p w14:paraId="7C3F6DB2" w14:textId="77777777" w:rsidR="00564294"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Word of Mouth</w:t>
            </w:r>
          </w:p>
        </w:tc>
      </w:tr>
    </w:tbl>
    <w:p w14:paraId="0EBBBA8A" w14:textId="77777777" w:rsidR="00564294" w:rsidRDefault="00564294">
      <w:pPr>
        <w:spacing w:line="360" w:lineRule="auto"/>
        <w:rPr>
          <w:rFonts w:ascii="Times New Roman" w:eastAsia="Times New Roman" w:hAnsi="Times New Roman" w:cs="Times New Roman"/>
        </w:rPr>
      </w:pPr>
    </w:p>
    <w:p w14:paraId="52EFF63B" w14:textId="77777777" w:rsidR="00564294" w:rsidRDefault="00564294">
      <w:pPr>
        <w:spacing w:line="360" w:lineRule="auto"/>
        <w:jc w:val="both"/>
        <w:rPr>
          <w:rFonts w:ascii="Times New Roman" w:eastAsia="Times New Roman" w:hAnsi="Times New Roman" w:cs="Times New Roman"/>
        </w:rPr>
      </w:pPr>
    </w:p>
    <w:p w14:paraId="2C7AA196" w14:textId="77777777" w:rsidR="005013FA" w:rsidRDefault="005013FA">
      <w:pPr>
        <w:rPr>
          <w:rFonts w:ascii="Times New Roman" w:eastAsia="Times New Roman" w:hAnsi="Times New Roman" w:cs="Times New Roman"/>
          <w:b/>
          <w:bCs/>
          <w:color w:val="000000"/>
          <w:sz w:val="28"/>
          <w:szCs w:val="28"/>
        </w:rPr>
      </w:pPr>
      <w:r>
        <w:br w:type="page"/>
      </w:r>
    </w:p>
    <w:p w14:paraId="5AC614D1" w14:textId="16F768C2" w:rsidR="00564294" w:rsidRPr="00A417B1" w:rsidRDefault="00000000" w:rsidP="00A417B1">
      <w:pPr>
        <w:jc w:val="center"/>
        <w:rPr>
          <w:rFonts w:ascii="Times New Roman" w:hAnsi="Times New Roman" w:cs="Times New Roman"/>
          <w:b/>
          <w:bCs/>
        </w:rPr>
      </w:pPr>
      <w:r w:rsidRPr="00A417B1">
        <w:rPr>
          <w:rFonts w:ascii="Times New Roman" w:hAnsi="Times New Roman" w:cs="Times New Roman"/>
          <w:b/>
          <w:bCs/>
          <w:sz w:val="28"/>
          <w:szCs w:val="28"/>
        </w:rPr>
        <w:lastRenderedPageBreak/>
        <w:t>Glossary</w:t>
      </w:r>
    </w:p>
    <w:p w14:paraId="7C197887" w14:textId="77777777" w:rsidR="00564294" w:rsidRDefault="00564294">
      <w:pPr>
        <w:spacing w:after="0" w:line="360" w:lineRule="auto"/>
        <w:jc w:val="both"/>
        <w:rPr>
          <w:rFonts w:ascii="Times New Roman" w:eastAsia="Times New Roman" w:hAnsi="Times New Roman" w:cs="Times New Roman"/>
        </w:rPr>
      </w:pPr>
    </w:p>
    <w:p w14:paraId="7831D4BE" w14:textId="77777777" w:rsidR="00564294" w:rsidRDefault="00000000">
      <w:pPr>
        <w:spacing w:after="0" w:line="360" w:lineRule="auto"/>
        <w:jc w:val="both"/>
        <w:rPr>
          <w:rFonts w:ascii="Times New Roman" w:eastAsia="Times New Roman" w:hAnsi="Times New Roman" w:cs="Times New Roman"/>
        </w:rPr>
      </w:pPr>
      <w:r>
        <w:rPr>
          <w:rFonts w:ascii="Times New Roman" w:eastAsia="Times New Roman" w:hAnsi="Times New Roman" w:cs="Times New Roman"/>
          <w:b/>
          <w:bCs/>
        </w:rPr>
        <w:t>Attitudinal Loyalty:</w:t>
      </w:r>
      <w:r>
        <w:rPr>
          <w:rFonts w:ascii="Times New Roman" w:eastAsia="Times New Roman" w:hAnsi="Times New Roman" w:cs="Times New Roman"/>
        </w:rPr>
        <w:t xml:space="preserve"> A consumer's psychological commitment and emotional attachment to a brand, typically manifested by a positive attitude and preference for the brand over a competitor's brands, despite constraints of the situation.</w:t>
      </w:r>
    </w:p>
    <w:p w14:paraId="2ABB670C" w14:textId="77777777" w:rsidR="00564294" w:rsidRDefault="00564294">
      <w:pPr>
        <w:spacing w:after="0" w:line="360" w:lineRule="auto"/>
        <w:jc w:val="both"/>
        <w:rPr>
          <w:rFonts w:ascii="Times New Roman" w:eastAsia="Times New Roman" w:hAnsi="Times New Roman" w:cs="Times New Roman"/>
          <w:b/>
          <w:bCs/>
        </w:rPr>
      </w:pPr>
    </w:p>
    <w:p w14:paraId="726D1218" w14:textId="77777777" w:rsidR="00564294" w:rsidRDefault="00000000">
      <w:pPr>
        <w:spacing w:after="0" w:line="360" w:lineRule="auto"/>
        <w:jc w:val="both"/>
        <w:rPr>
          <w:rFonts w:ascii="Times New Roman" w:eastAsia="Times New Roman" w:hAnsi="Times New Roman" w:cs="Times New Roman"/>
        </w:rPr>
      </w:pPr>
      <w:r>
        <w:rPr>
          <w:rFonts w:ascii="Times New Roman" w:eastAsia="Times New Roman" w:hAnsi="Times New Roman" w:cs="Times New Roman"/>
          <w:b/>
          <w:bCs/>
        </w:rPr>
        <w:t>Behavioural Loyalty:</w:t>
      </w:r>
      <w:r>
        <w:rPr>
          <w:rFonts w:ascii="Times New Roman" w:eastAsia="Times New Roman" w:hAnsi="Times New Roman" w:cs="Times New Roman"/>
        </w:rPr>
        <w:t xml:space="preserve"> How often a repeat purchase occurs or the degree to which a consumer simply purchases a particular brand repeatedly over time, often in transactions, or data.</w:t>
      </w:r>
    </w:p>
    <w:p w14:paraId="5D5C21A5" w14:textId="77777777" w:rsidR="00564294" w:rsidRDefault="00564294">
      <w:pPr>
        <w:spacing w:after="0" w:line="360" w:lineRule="auto"/>
        <w:jc w:val="both"/>
        <w:rPr>
          <w:rFonts w:ascii="Times New Roman" w:eastAsia="Times New Roman" w:hAnsi="Times New Roman" w:cs="Times New Roman"/>
        </w:rPr>
      </w:pPr>
    </w:p>
    <w:p w14:paraId="3283ABC1" w14:textId="77777777" w:rsidR="00564294" w:rsidRDefault="00000000">
      <w:pPr>
        <w:spacing w:after="0" w:line="360" w:lineRule="auto"/>
        <w:jc w:val="both"/>
        <w:rPr>
          <w:rFonts w:ascii="Times New Roman" w:eastAsia="Times New Roman" w:hAnsi="Times New Roman" w:cs="Times New Roman"/>
        </w:rPr>
      </w:pPr>
      <w:r>
        <w:rPr>
          <w:rFonts w:ascii="Times New Roman" w:eastAsia="Times New Roman" w:hAnsi="Times New Roman" w:cs="Times New Roman"/>
          <w:b/>
          <w:bCs/>
        </w:rPr>
        <w:t>Brand Authenticity:</w:t>
      </w:r>
      <w:r>
        <w:rPr>
          <w:rFonts w:ascii="Times New Roman" w:eastAsia="Times New Roman" w:hAnsi="Times New Roman" w:cs="Times New Roman"/>
        </w:rPr>
        <w:t xml:space="preserve"> The degree to which a consumer feels that a brand is being true to itself, sincere and true to its promises and heritage.</w:t>
      </w:r>
    </w:p>
    <w:p w14:paraId="0060EBC6" w14:textId="77777777" w:rsidR="00564294" w:rsidRDefault="00564294">
      <w:pPr>
        <w:spacing w:after="0" w:line="360" w:lineRule="auto"/>
        <w:jc w:val="both"/>
        <w:rPr>
          <w:rFonts w:ascii="Times New Roman" w:eastAsia="Times New Roman" w:hAnsi="Times New Roman" w:cs="Times New Roman"/>
        </w:rPr>
      </w:pPr>
    </w:p>
    <w:p w14:paraId="2141CA8C" w14:textId="77777777" w:rsidR="00564294" w:rsidRDefault="00000000">
      <w:pPr>
        <w:spacing w:after="0" w:line="360" w:lineRule="auto"/>
        <w:jc w:val="both"/>
        <w:rPr>
          <w:rFonts w:ascii="Times New Roman" w:eastAsia="Times New Roman" w:hAnsi="Times New Roman" w:cs="Times New Roman"/>
        </w:rPr>
      </w:pPr>
      <w:r>
        <w:rPr>
          <w:rFonts w:ascii="Times New Roman" w:eastAsia="Times New Roman" w:hAnsi="Times New Roman" w:cs="Times New Roman"/>
          <w:b/>
          <w:bCs/>
        </w:rPr>
        <w:t>Brand Image:</w:t>
      </w:r>
      <w:r>
        <w:rPr>
          <w:rFonts w:ascii="Times New Roman" w:eastAsia="Times New Roman" w:hAnsi="Times New Roman" w:cs="Times New Roman"/>
        </w:rPr>
        <w:t xml:space="preserve"> The sum of a customer's perceptions about a brand, produced by the interaction of cognitive (functional), affective (emotional) and evaluative processes</w:t>
      </w:r>
    </w:p>
    <w:p w14:paraId="74041880" w14:textId="77777777" w:rsidR="00564294" w:rsidRDefault="00564294">
      <w:pPr>
        <w:spacing w:after="0" w:line="360" w:lineRule="auto"/>
        <w:jc w:val="both"/>
        <w:rPr>
          <w:rFonts w:ascii="Times New Roman" w:eastAsia="Times New Roman" w:hAnsi="Times New Roman" w:cs="Times New Roman"/>
          <w:b/>
          <w:bCs/>
        </w:rPr>
      </w:pPr>
    </w:p>
    <w:p w14:paraId="5C2CE534" w14:textId="77777777" w:rsidR="00564294" w:rsidRDefault="00000000">
      <w:pPr>
        <w:spacing w:after="0" w:line="360" w:lineRule="auto"/>
        <w:jc w:val="both"/>
        <w:rPr>
          <w:rFonts w:ascii="Times New Roman" w:eastAsia="Times New Roman" w:hAnsi="Times New Roman" w:cs="Times New Roman"/>
        </w:rPr>
      </w:pPr>
      <w:r>
        <w:rPr>
          <w:rFonts w:ascii="Times New Roman" w:eastAsia="Times New Roman" w:hAnsi="Times New Roman" w:cs="Times New Roman"/>
          <w:b/>
          <w:bCs/>
        </w:rPr>
        <w:t>Brand Personality:</w:t>
      </w:r>
      <w:r>
        <w:rPr>
          <w:rFonts w:ascii="Times New Roman" w:eastAsia="Times New Roman" w:hAnsi="Times New Roman" w:cs="Times New Roman"/>
        </w:rPr>
        <w:t xml:space="preserve"> A set of human characteristics or traits associated with a brand (e.g. Nando's being "cheeky," "witty," or "bold").</w:t>
      </w:r>
    </w:p>
    <w:p w14:paraId="4161DBB9" w14:textId="77777777" w:rsidR="00564294" w:rsidRDefault="00564294">
      <w:pPr>
        <w:spacing w:after="0" w:line="360" w:lineRule="auto"/>
        <w:jc w:val="both"/>
        <w:rPr>
          <w:rFonts w:ascii="Times New Roman" w:eastAsia="Times New Roman" w:hAnsi="Times New Roman" w:cs="Times New Roman"/>
        </w:rPr>
      </w:pPr>
    </w:p>
    <w:p w14:paraId="62372E42" w14:textId="77777777" w:rsidR="00564294" w:rsidRDefault="00000000">
      <w:pPr>
        <w:spacing w:after="0" w:line="360" w:lineRule="auto"/>
        <w:jc w:val="both"/>
        <w:rPr>
          <w:rFonts w:ascii="Times New Roman" w:eastAsia="Times New Roman" w:hAnsi="Times New Roman" w:cs="Times New Roman"/>
        </w:rPr>
      </w:pPr>
      <w:r>
        <w:rPr>
          <w:rFonts w:ascii="Times New Roman" w:eastAsia="Times New Roman" w:hAnsi="Times New Roman" w:cs="Times New Roman"/>
          <w:b/>
          <w:bCs/>
        </w:rPr>
        <w:t>Cognitive Trust:</w:t>
      </w:r>
      <w:r>
        <w:rPr>
          <w:rFonts w:ascii="Times New Roman" w:eastAsia="Times New Roman" w:hAnsi="Times New Roman" w:cs="Times New Roman"/>
        </w:rPr>
        <w:t xml:space="preserve"> Trust based on rational assessments of the competence, reliability, and functional performance of a brand.</w:t>
      </w:r>
    </w:p>
    <w:p w14:paraId="79F682F3" w14:textId="77777777" w:rsidR="00564294" w:rsidRDefault="00564294">
      <w:pPr>
        <w:spacing w:after="0" w:line="360" w:lineRule="auto"/>
        <w:jc w:val="both"/>
        <w:rPr>
          <w:rFonts w:ascii="Times New Roman" w:eastAsia="Times New Roman" w:hAnsi="Times New Roman" w:cs="Times New Roman"/>
        </w:rPr>
      </w:pPr>
    </w:p>
    <w:p w14:paraId="010A907A" w14:textId="77777777" w:rsidR="00564294" w:rsidRDefault="00000000">
      <w:pPr>
        <w:spacing w:after="0" w:line="360" w:lineRule="auto"/>
        <w:jc w:val="both"/>
        <w:rPr>
          <w:rFonts w:ascii="Times New Roman" w:eastAsia="Times New Roman" w:hAnsi="Times New Roman" w:cs="Times New Roman"/>
        </w:rPr>
      </w:pPr>
      <w:r>
        <w:rPr>
          <w:rFonts w:ascii="Times New Roman" w:eastAsia="Times New Roman" w:hAnsi="Times New Roman" w:cs="Times New Roman"/>
          <w:b/>
          <w:bCs/>
        </w:rPr>
        <w:t>Emotional-Based Trust:</w:t>
      </w:r>
      <w:r>
        <w:rPr>
          <w:rFonts w:ascii="Times New Roman" w:eastAsia="Times New Roman" w:hAnsi="Times New Roman" w:cs="Times New Roman"/>
        </w:rPr>
        <w:t xml:space="preserve"> Trust based on the emotional relationship and "feeling" of security that a customer has for a brand and is often thought to be more stable than cognitive trust.</w:t>
      </w:r>
    </w:p>
    <w:p w14:paraId="0D5556E4" w14:textId="77777777" w:rsidR="00564294" w:rsidRDefault="00564294">
      <w:pPr>
        <w:spacing w:after="0" w:line="360" w:lineRule="auto"/>
        <w:jc w:val="both"/>
        <w:rPr>
          <w:rFonts w:ascii="Times New Roman" w:eastAsia="Times New Roman" w:hAnsi="Times New Roman" w:cs="Times New Roman"/>
          <w:b/>
          <w:bCs/>
        </w:rPr>
      </w:pPr>
    </w:p>
    <w:p w14:paraId="1DF30FA5" w14:textId="77777777" w:rsidR="00564294" w:rsidRDefault="00000000">
      <w:pPr>
        <w:spacing w:after="0" w:line="360" w:lineRule="auto"/>
        <w:jc w:val="both"/>
        <w:rPr>
          <w:rFonts w:ascii="Times New Roman" w:eastAsia="Times New Roman" w:hAnsi="Times New Roman" w:cs="Times New Roman"/>
        </w:rPr>
      </w:pPr>
      <w:r>
        <w:rPr>
          <w:rFonts w:ascii="Times New Roman" w:eastAsia="Times New Roman" w:hAnsi="Times New Roman" w:cs="Times New Roman"/>
          <w:b/>
          <w:bCs/>
        </w:rPr>
        <w:t>Experiential Marketing:</w:t>
      </w:r>
      <w:r>
        <w:rPr>
          <w:rFonts w:ascii="Times New Roman" w:eastAsia="Times New Roman" w:hAnsi="Times New Roman" w:cs="Times New Roman"/>
        </w:rPr>
        <w:t xml:space="preserve"> A strategy which emphasizes the creation of meaningful and memorable interaction between term and consumer (often through sensory experience.)</w:t>
      </w:r>
    </w:p>
    <w:p w14:paraId="10ABEF5E" w14:textId="77777777" w:rsidR="00564294" w:rsidRDefault="00564294">
      <w:pPr>
        <w:spacing w:after="0" w:line="360" w:lineRule="auto"/>
        <w:jc w:val="both"/>
        <w:rPr>
          <w:rFonts w:ascii="Times New Roman" w:eastAsia="Times New Roman" w:hAnsi="Times New Roman" w:cs="Times New Roman"/>
        </w:rPr>
      </w:pPr>
    </w:p>
    <w:p w14:paraId="2F0AB0BE" w14:textId="77777777" w:rsidR="00564294" w:rsidRDefault="00000000">
      <w:pPr>
        <w:spacing w:after="0" w:line="360" w:lineRule="auto"/>
        <w:jc w:val="both"/>
        <w:rPr>
          <w:rFonts w:ascii="Times New Roman" w:eastAsia="Times New Roman" w:hAnsi="Times New Roman" w:cs="Times New Roman"/>
        </w:rPr>
      </w:pPr>
      <w:r>
        <w:rPr>
          <w:rFonts w:ascii="Times New Roman" w:eastAsia="Times New Roman" w:hAnsi="Times New Roman" w:cs="Times New Roman"/>
          <w:b/>
          <w:bCs/>
        </w:rPr>
        <w:t>Functional Image:</w:t>
      </w:r>
      <w:r>
        <w:rPr>
          <w:rFonts w:ascii="Times New Roman" w:eastAsia="Times New Roman" w:hAnsi="Times New Roman" w:cs="Times New Roman"/>
        </w:rPr>
        <w:t xml:space="preserve"> The practical and utilitarian aspects of a brand, e.g., quality of food, fairness of prices and speed of service.</w:t>
      </w:r>
    </w:p>
    <w:p w14:paraId="482B4513" w14:textId="77777777" w:rsidR="00564294" w:rsidRDefault="00564294">
      <w:pPr>
        <w:spacing w:after="0" w:line="360" w:lineRule="auto"/>
        <w:jc w:val="both"/>
        <w:rPr>
          <w:rFonts w:ascii="Times New Roman" w:eastAsia="Times New Roman" w:hAnsi="Times New Roman" w:cs="Times New Roman"/>
        </w:rPr>
      </w:pPr>
    </w:p>
    <w:p w14:paraId="3F05B624" w14:textId="77777777" w:rsidR="00564294" w:rsidRDefault="00000000">
      <w:pPr>
        <w:spacing w:after="0" w:line="360" w:lineRule="auto"/>
        <w:jc w:val="both"/>
        <w:rPr>
          <w:rFonts w:ascii="Times New Roman" w:eastAsia="Times New Roman" w:hAnsi="Times New Roman" w:cs="Times New Roman"/>
        </w:rPr>
      </w:pPr>
      <w:r>
        <w:rPr>
          <w:rFonts w:ascii="Times New Roman" w:eastAsia="Times New Roman" w:hAnsi="Times New Roman" w:cs="Times New Roman"/>
          <w:b/>
          <w:bCs/>
        </w:rPr>
        <w:t>Hedonic Value:</w:t>
      </w:r>
      <w:r>
        <w:rPr>
          <w:rFonts w:ascii="Times New Roman" w:eastAsia="Times New Roman" w:hAnsi="Times New Roman" w:cs="Times New Roman"/>
        </w:rPr>
        <w:t xml:space="preserve"> The emotional, sensory, and "fun" aspects of a consumer's experience of a brand (where pleasure is the main attitude).</w:t>
      </w:r>
    </w:p>
    <w:p w14:paraId="59296921" w14:textId="77777777" w:rsidR="00564294" w:rsidRDefault="00564294">
      <w:pPr>
        <w:spacing w:after="0" w:line="360" w:lineRule="auto"/>
        <w:jc w:val="both"/>
        <w:rPr>
          <w:rFonts w:ascii="Times New Roman" w:eastAsia="Times New Roman" w:hAnsi="Times New Roman" w:cs="Times New Roman"/>
        </w:rPr>
      </w:pPr>
    </w:p>
    <w:p w14:paraId="24B2FFF7" w14:textId="77777777" w:rsidR="00564294" w:rsidRDefault="00000000">
      <w:pPr>
        <w:spacing w:after="0" w:line="360" w:lineRule="auto"/>
        <w:jc w:val="both"/>
        <w:rPr>
          <w:rFonts w:ascii="Times New Roman" w:eastAsia="Times New Roman" w:hAnsi="Times New Roman" w:cs="Times New Roman"/>
        </w:rPr>
      </w:pPr>
      <w:r>
        <w:rPr>
          <w:rFonts w:ascii="Times New Roman" w:eastAsia="Times New Roman" w:hAnsi="Times New Roman" w:cs="Times New Roman"/>
          <w:b/>
          <w:bCs/>
        </w:rPr>
        <w:lastRenderedPageBreak/>
        <w:t>Relationship Marketing Theory:</w:t>
      </w:r>
      <w:r>
        <w:rPr>
          <w:rFonts w:ascii="Times New Roman" w:eastAsia="Times New Roman" w:hAnsi="Times New Roman" w:cs="Times New Roman"/>
        </w:rPr>
        <w:t xml:space="preserve"> A strategic approach focusing on retaining and enhancing relationships with existing customers as opposed to only acquiring new customers.</w:t>
      </w:r>
    </w:p>
    <w:p w14:paraId="02126C91" w14:textId="77777777" w:rsidR="00564294" w:rsidRDefault="00564294">
      <w:pPr>
        <w:spacing w:after="0" w:line="360" w:lineRule="auto"/>
        <w:jc w:val="both"/>
        <w:rPr>
          <w:rFonts w:ascii="Times New Roman" w:eastAsia="Times New Roman" w:hAnsi="Times New Roman" w:cs="Times New Roman"/>
        </w:rPr>
      </w:pPr>
    </w:p>
    <w:p w14:paraId="17DBB53E" w14:textId="77777777" w:rsidR="00564294" w:rsidRDefault="00000000">
      <w:pPr>
        <w:spacing w:after="0" w:line="360" w:lineRule="auto"/>
        <w:jc w:val="both"/>
        <w:rPr>
          <w:rFonts w:ascii="Times New Roman" w:eastAsia="Times New Roman" w:hAnsi="Times New Roman" w:cs="Times New Roman"/>
        </w:rPr>
      </w:pPr>
      <w:r>
        <w:rPr>
          <w:rFonts w:ascii="Times New Roman" w:eastAsia="Times New Roman" w:hAnsi="Times New Roman" w:cs="Times New Roman"/>
          <w:b/>
          <w:bCs/>
        </w:rPr>
        <w:t>Research Onion:</w:t>
      </w:r>
      <w:r>
        <w:rPr>
          <w:rFonts w:ascii="Times New Roman" w:eastAsia="Times New Roman" w:hAnsi="Times New Roman" w:cs="Times New Roman"/>
        </w:rPr>
        <w:t xml:space="preserve"> A methodological framework developed by Saunders et al. (2019) which was used to illustrate the stages a researcher must pass through when developing a research strategy.</w:t>
      </w:r>
    </w:p>
    <w:p w14:paraId="62C4D8B3" w14:textId="77777777" w:rsidR="00564294" w:rsidRDefault="00564294">
      <w:pPr>
        <w:spacing w:after="0" w:line="360" w:lineRule="auto"/>
        <w:jc w:val="both"/>
        <w:rPr>
          <w:rFonts w:ascii="Times New Roman" w:eastAsia="Times New Roman" w:hAnsi="Times New Roman" w:cs="Times New Roman"/>
        </w:rPr>
      </w:pPr>
    </w:p>
    <w:p w14:paraId="34BA3F51" w14:textId="77777777" w:rsidR="00564294" w:rsidRDefault="00000000">
      <w:pPr>
        <w:spacing w:after="0" w:line="360" w:lineRule="auto"/>
        <w:jc w:val="both"/>
        <w:rPr>
          <w:rFonts w:ascii="Times New Roman" w:eastAsia="Times New Roman" w:hAnsi="Times New Roman" w:cs="Times New Roman"/>
        </w:rPr>
      </w:pPr>
      <w:r>
        <w:rPr>
          <w:rFonts w:ascii="Times New Roman" w:eastAsia="Times New Roman" w:hAnsi="Times New Roman" w:cs="Times New Roman"/>
          <w:b/>
          <w:bCs/>
        </w:rPr>
        <w:t>Sensory Marketing:</w:t>
      </w:r>
      <w:r>
        <w:rPr>
          <w:rFonts w:ascii="Times New Roman" w:eastAsia="Times New Roman" w:hAnsi="Times New Roman" w:cs="Times New Roman"/>
        </w:rPr>
        <w:t xml:space="preserve"> Marketing that appeals to the five senses (sight, sound, smell, taste, and touch) of the consumer and its impact on the perception, judgement, and behaviour of the consumer.</w:t>
      </w:r>
    </w:p>
    <w:p w14:paraId="681BDCAB" w14:textId="77777777" w:rsidR="00564294" w:rsidRDefault="00564294">
      <w:pPr>
        <w:spacing w:after="0" w:line="360" w:lineRule="auto"/>
        <w:jc w:val="both"/>
        <w:rPr>
          <w:rFonts w:ascii="Times New Roman" w:eastAsia="Times New Roman" w:hAnsi="Times New Roman" w:cs="Times New Roman"/>
        </w:rPr>
      </w:pPr>
    </w:p>
    <w:p w14:paraId="0FED6896" w14:textId="77777777" w:rsidR="00564294" w:rsidRDefault="00000000">
      <w:pPr>
        <w:spacing w:after="0" w:line="360" w:lineRule="auto"/>
        <w:jc w:val="both"/>
        <w:rPr>
          <w:rFonts w:ascii="Times New Roman" w:eastAsia="Times New Roman" w:hAnsi="Times New Roman" w:cs="Times New Roman"/>
        </w:rPr>
      </w:pPr>
      <w:r>
        <w:rPr>
          <w:rFonts w:ascii="Times New Roman" w:eastAsia="Times New Roman" w:hAnsi="Times New Roman" w:cs="Times New Roman"/>
          <w:b/>
          <w:bCs/>
        </w:rPr>
        <w:t>Symbolic Image:</w:t>
      </w:r>
      <w:r>
        <w:rPr>
          <w:rFonts w:ascii="Times New Roman" w:eastAsia="Times New Roman" w:hAnsi="Times New Roman" w:cs="Times New Roman"/>
        </w:rPr>
        <w:t xml:space="preserve"> The social and self-expressive dimension of a brand, that is how the brand aids in helping the consumer communicate their identity or status to others.</w:t>
      </w:r>
    </w:p>
    <w:p w14:paraId="21D1FB84" w14:textId="77777777" w:rsidR="00564294" w:rsidRDefault="00564294">
      <w:pPr>
        <w:spacing w:after="0" w:line="360" w:lineRule="auto"/>
        <w:jc w:val="both"/>
        <w:rPr>
          <w:rFonts w:ascii="Times New Roman" w:eastAsia="Times New Roman" w:hAnsi="Times New Roman" w:cs="Times New Roman"/>
        </w:rPr>
      </w:pPr>
    </w:p>
    <w:p w14:paraId="0FAAB333" w14:textId="77777777" w:rsidR="00564294" w:rsidRDefault="00000000">
      <w:pPr>
        <w:spacing w:after="0" w:line="360" w:lineRule="auto"/>
        <w:jc w:val="both"/>
        <w:rPr>
          <w:rFonts w:ascii="Times New Roman" w:eastAsia="Times New Roman" w:hAnsi="Times New Roman" w:cs="Times New Roman"/>
        </w:rPr>
      </w:pPr>
      <w:r>
        <w:rPr>
          <w:rFonts w:ascii="Times New Roman" w:eastAsia="Times New Roman" w:hAnsi="Times New Roman" w:cs="Times New Roman"/>
          <w:b/>
          <w:bCs/>
        </w:rPr>
        <w:t>Thematic Analysis:</w:t>
      </w:r>
      <w:r>
        <w:rPr>
          <w:rFonts w:ascii="Times New Roman" w:eastAsia="Times New Roman" w:hAnsi="Times New Roman" w:cs="Times New Roman"/>
        </w:rPr>
        <w:t xml:space="preserve"> A method of identifying, analysing and reporting patterns (themes) within qualitative data, which often follows a six-phase framework by Braun and Clarke.</w:t>
      </w:r>
    </w:p>
    <w:p w14:paraId="22A96081" w14:textId="77777777" w:rsidR="00564294" w:rsidRDefault="00564294">
      <w:pPr>
        <w:spacing w:line="360" w:lineRule="auto"/>
        <w:jc w:val="both"/>
        <w:rPr>
          <w:rFonts w:ascii="Times New Roman" w:eastAsia="Times New Roman" w:hAnsi="Times New Roman" w:cs="Times New Roman"/>
        </w:rPr>
      </w:pPr>
    </w:p>
    <w:p w14:paraId="56E7F873" w14:textId="77777777" w:rsidR="00564294" w:rsidRDefault="00564294">
      <w:pPr>
        <w:spacing w:line="360" w:lineRule="auto"/>
        <w:jc w:val="both"/>
        <w:rPr>
          <w:rFonts w:ascii="Times New Roman" w:eastAsia="Times New Roman" w:hAnsi="Times New Roman" w:cs="Times New Roman"/>
          <w:b/>
          <w:bCs/>
        </w:rPr>
      </w:pPr>
    </w:p>
    <w:p w14:paraId="1C33277A" w14:textId="77777777" w:rsidR="00564294" w:rsidRDefault="00564294">
      <w:pPr>
        <w:spacing w:line="360" w:lineRule="auto"/>
        <w:jc w:val="both"/>
        <w:rPr>
          <w:rFonts w:ascii="Times New Roman" w:eastAsia="Times New Roman" w:hAnsi="Times New Roman" w:cs="Times New Roman"/>
          <w:b/>
          <w:bCs/>
        </w:rPr>
      </w:pPr>
    </w:p>
    <w:p w14:paraId="717E22AC" w14:textId="77777777" w:rsidR="00564294" w:rsidRDefault="00564294">
      <w:pPr>
        <w:spacing w:line="360" w:lineRule="auto"/>
        <w:jc w:val="both"/>
        <w:rPr>
          <w:rFonts w:ascii="Times New Roman" w:eastAsia="Times New Roman" w:hAnsi="Times New Roman" w:cs="Times New Roman"/>
          <w:b/>
          <w:bCs/>
        </w:rPr>
      </w:pPr>
    </w:p>
    <w:p w14:paraId="0F0518E6" w14:textId="77777777" w:rsidR="00564294" w:rsidRDefault="00564294">
      <w:pPr>
        <w:spacing w:line="360" w:lineRule="auto"/>
        <w:jc w:val="both"/>
        <w:rPr>
          <w:rFonts w:ascii="Times New Roman" w:eastAsia="Times New Roman" w:hAnsi="Times New Roman" w:cs="Times New Roman"/>
          <w:b/>
          <w:bCs/>
        </w:rPr>
      </w:pPr>
    </w:p>
    <w:p w14:paraId="403501D3" w14:textId="77777777" w:rsidR="005013FA" w:rsidRDefault="005013FA">
      <w:pPr>
        <w:rPr>
          <w:rFonts w:ascii="Times New Roman" w:eastAsia="Times New Roman" w:hAnsi="Times New Roman" w:cs="Times New Roman"/>
          <w:b/>
          <w:bCs/>
          <w:color w:val="000000"/>
          <w:sz w:val="28"/>
          <w:szCs w:val="28"/>
        </w:rPr>
      </w:pPr>
      <w:r>
        <w:br w:type="page"/>
      </w:r>
    </w:p>
    <w:p w14:paraId="5198DF22" w14:textId="6C3173D1" w:rsidR="00564294" w:rsidRPr="00DC62B3" w:rsidRDefault="00000000">
      <w:pPr>
        <w:pStyle w:val="Heading1"/>
        <w:rPr>
          <w:b w:val="0"/>
          <w:bCs w:val="0"/>
          <w:color w:val="auto"/>
        </w:rPr>
      </w:pPr>
      <w:bookmarkStart w:id="0" w:name="_Toc227860594"/>
      <w:r w:rsidRPr="00DC62B3">
        <w:rPr>
          <w:color w:val="auto"/>
        </w:rPr>
        <w:lastRenderedPageBreak/>
        <w:t>Chapter 1: Introduction</w:t>
      </w:r>
      <w:bookmarkEnd w:id="0"/>
      <w:r w:rsidRPr="00DC62B3">
        <w:rPr>
          <w:color w:val="auto"/>
        </w:rPr>
        <w:t xml:space="preserve"> </w:t>
      </w:r>
    </w:p>
    <w:p w14:paraId="70B5024D" w14:textId="77777777" w:rsidR="00564294" w:rsidRPr="00DC62B3" w:rsidRDefault="00000000">
      <w:pPr>
        <w:pStyle w:val="Heading2"/>
      </w:pPr>
      <w:bookmarkStart w:id="1" w:name="_Toc227860595"/>
      <w:r w:rsidRPr="00DC62B3">
        <w:t>1.1 Background and Context</w:t>
      </w:r>
      <w:bookmarkEnd w:id="1"/>
    </w:p>
    <w:p w14:paraId="6B2633D7"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casual dining restaurant sector represents one of the most competitive segments of the hospitality industry with intense competition, low switching costs and increasingly experience-oriented consumers. In such an environment, traditional sources of competitive advantage, such as price and location, often are not sufficient to maintain long-term performance. As a result, brand image has become an important strategic asset that can help firms to distinguish themselves and develop long-term customer relationships.</w:t>
      </w:r>
    </w:p>
    <w:p w14:paraId="339FA04A"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Brand image goes beyond the functional attributes of products and services to include symbolic meanings and experiential aspects of products and services that influence customer perception and emotional interactions with a brand. Within the casual dining context, consumers do not simply buy food but participate in a holistic consumption experience: atmosphere, service interaction, cultural symbolism and social identity. Comprehensive knowledge is important regarding various aspects of brand image. It plays a significant role to influence consumer loyalty, which is helpful to attract the interest of academic scholars and business people. </w:t>
      </w:r>
    </w:p>
    <w:p w14:paraId="0DD500FE"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To better influence this relationship, Nando offers greater examples. For such an aspect, Bennett </w:t>
      </w:r>
      <w:r w:rsidRPr="00DC62B3">
        <w:rPr>
          <w:rFonts w:ascii="Times New Roman" w:eastAsia="Times New Roman" w:hAnsi="Times New Roman" w:cs="Times New Roman"/>
          <w:i/>
          <w:iCs/>
        </w:rPr>
        <w:t>et al.</w:t>
      </w:r>
      <w:r w:rsidRPr="00DC62B3">
        <w:rPr>
          <w:rFonts w:ascii="Times New Roman" w:eastAsia="Times New Roman" w:hAnsi="Times New Roman" w:cs="Times New Roman"/>
        </w:rPr>
        <w:t xml:space="preserve"> (2023) noted that Nando is a global casual dining company. The organisation is renowned for its speciality such as peri-peri chicken, which influenced both the quality of its products along with its brand image. In this uniqueness, Strong South African-Portuguese heritage plays a significant role apart from humorous advertising along with a lively in-store environment. Therefore, it is possible for the brand to increase consumer engagement and connection while integrating symbolic meaning, functionality, and unique customer experiences. </w:t>
      </w:r>
    </w:p>
    <w:p w14:paraId="3F93B60A" w14:textId="77777777" w:rsidR="00564294" w:rsidRPr="00DC62B3" w:rsidRDefault="00000000">
      <w:pPr>
        <w:spacing w:after="0"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Despite having a strong market position, Nando's fails to focus on scholarly research related to the unique brand image, which is important to influence various types of client loyalty. To focus on this, although a large portion of the current study focuses on general restaurant characteristics based on quantitative survey techniques, still it ignores the broader facets of how customers create brand meaning (Choi </w:t>
      </w:r>
      <w:r w:rsidRPr="00DC62B3">
        <w:rPr>
          <w:rFonts w:ascii="Times New Roman" w:eastAsia="Times New Roman" w:hAnsi="Times New Roman" w:cs="Times New Roman"/>
          <w:i/>
          <w:iCs/>
        </w:rPr>
        <w:t>et al.</w:t>
      </w:r>
      <w:r w:rsidRPr="00DC62B3">
        <w:rPr>
          <w:rFonts w:ascii="Times New Roman" w:eastAsia="Times New Roman" w:hAnsi="Times New Roman" w:cs="Times New Roman"/>
        </w:rPr>
        <w:t xml:space="preserve"> 2022). Such limitations can be redacted in this study by using a qualitative and secondary-data methodology.  </w:t>
      </w:r>
    </w:p>
    <w:p w14:paraId="20BB6617" w14:textId="77777777" w:rsidR="00564294" w:rsidRPr="00DC62B3" w:rsidRDefault="00000000">
      <w:pPr>
        <w:spacing w:after="0"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Furthermore, wider perspectives on the connection between brand image and loyalty is crucial. For this, the observation of Juliawan, (2023) focuses on functional elements like product consistency and service excellence. These factors are primary motivators for repeat business, </w:t>
      </w:r>
      <w:r w:rsidRPr="00DC62B3">
        <w:rPr>
          <w:rFonts w:ascii="Times New Roman" w:eastAsia="Times New Roman" w:hAnsi="Times New Roman" w:cs="Times New Roman"/>
        </w:rPr>
        <w:lastRenderedPageBreak/>
        <w:t xml:space="preserve">which influence customer dining experiences. On the other hand, Roy </w:t>
      </w:r>
      <w:r w:rsidRPr="00DC62B3">
        <w:rPr>
          <w:rFonts w:ascii="Times New Roman" w:eastAsia="Times New Roman" w:hAnsi="Times New Roman" w:cs="Times New Roman"/>
          <w:i/>
          <w:iCs/>
        </w:rPr>
        <w:t>et al.</w:t>
      </w:r>
      <w:r w:rsidRPr="00DC62B3">
        <w:rPr>
          <w:rFonts w:ascii="Times New Roman" w:eastAsia="Times New Roman" w:hAnsi="Times New Roman" w:cs="Times New Roman"/>
        </w:rPr>
        <w:t xml:space="preserve"> (2022), argued that long-term business commitment and emotional bond is important. This is strongly influenced by symbolic value along with customer experience. Such kinds of comparative viewpoints highlight an open discussion. It indicates a lack of knowledge about the viability of the interaction of these aspects. As a result, a more thorough and critical investigation is needed while examining well-known companies like Nando's in the context of casual dining.   </w:t>
      </w:r>
    </w:p>
    <w:p w14:paraId="50484CA2" w14:textId="77777777" w:rsidR="00564294" w:rsidRPr="00DC62B3" w:rsidRDefault="00000000">
      <w:pPr>
        <w:pStyle w:val="Heading2"/>
      </w:pPr>
      <w:bookmarkStart w:id="2" w:name="_Toc227860596"/>
      <w:r w:rsidRPr="00DC62B3">
        <w:t>1.2 Research Problem</w:t>
      </w:r>
      <w:bookmarkEnd w:id="2"/>
    </w:p>
    <w:p w14:paraId="00B0B940" w14:textId="77777777" w:rsidR="00564294" w:rsidRPr="00DC62B3" w:rsidRDefault="00000000">
      <w:pPr>
        <w:spacing w:after="0"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Previous studies focused on a strong correlation between consumer loyalty and brand image. Still, there is a lack of approach regarding brand image. This kind of approach limited broader theoretical viewpoints along with strong and effective business insights (Kandampully </w:t>
      </w:r>
      <w:r w:rsidRPr="00DC62B3">
        <w:rPr>
          <w:rFonts w:ascii="Times New Roman" w:eastAsia="Times New Roman" w:hAnsi="Times New Roman" w:cs="Times New Roman"/>
          <w:i/>
          <w:iCs/>
        </w:rPr>
        <w:t>et al.</w:t>
      </w:r>
      <w:r w:rsidRPr="00DC62B3">
        <w:rPr>
          <w:rFonts w:ascii="Times New Roman" w:eastAsia="Times New Roman" w:hAnsi="Times New Roman" w:cs="Times New Roman"/>
        </w:rPr>
        <w:t xml:space="preserve"> 2023). Furthermore, a large portion of empirical research focuses on observable behavioural aspects. To drive these behaviours, it is crucial to focus on recurrent purchases intention. However, a limited attention has been observed related to the emotional and attitudinal processes. </w:t>
      </w:r>
    </w:p>
    <w:p w14:paraId="16BF69ED" w14:textId="77777777" w:rsidR="00564294" w:rsidRPr="00DC62B3" w:rsidRDefault="00000000">
      <w:pPr>
        <w:spacing w:after="0"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Due to this, it is still unclear about elements of brand image. This might have the greatest impact on business insights, which is important to promote consumer loyalty, particularly in contexts like the casual dining sector. With this lack of efficiency, both academic advancement and managerial decision-making can be negatively impacted. Meanwhile, Garcia </w:t>
      </w:r>
      <w:r w:rsidRPr="00DC62B3">
        <w:rPr>
          <w:rFonts w:ascii="Times New Roman" w:eastAsia="Times New Roman" w:hAnsi="Times New Roman" w:cs="Times New Roman"/>
          <w:i/>
          <w:iCs/>
        </w:rPr>
        <w:t xml:space="preserve">et al. </w:t>
      </w:r>
      <w:r w:rsidRPr="00DC62B3">
        <w:rPr>
          <w:rFonts w:ascii="Times New Roman" w:eastAsia="Times New Roman" w:hAnsi="Times New Roman" w:cs="Times New Roman"/>
        </w:rPr>
        <w:t xml:space="preserve">(2023), noted that businesses need to focus on functional qualities. However, various research ignores more significant, symbolic and experiential components. To close this gap, the purpose of this current study is to critically assess various aspects of brand image, which would influence cognitive and behavioural loyalty. </w:t>
      </w:r>
    </w:p>
    <w:p w14:paraId="484F59E1" w14:textId="77777777" w:rsidR="00564294" w:rsidRPr="00DC62B3" w:rsidRDefault="00000000">
      <w:pPr>
        <w:pStyle w:val="Heading2"/>
      </w:pPr>
      <w:bookmarkStart w:id="3" w:name="_Toc227860597"/>
      <w:r w:rsidRPr="00DC62B3">
        <w:t>1.3 Research Aim and Objectives</w:t>
      </w:r>
      <w:bookmarkEnd w:id="3"/>
    </w:p>
    <w:p w14:paraId="2737D53C" w14:textId="48531212" w:rsidR="00564294" w:rsidRPr="00DC62B3" w:rsidRDefault="00000000">
      <w:pPr>
        <w:spacing w:line="360" w:lineRule="auto"/>
        <w:jc w:val="both"/>
        <w:rPr>
          <w:rFonts w:ascii="Times New Roman" w:eastAsia="Times New Roman" w:hAnsi="Times New Roman" w:cs="Times New Roman"/>
          <w:b/>
          <w:bCs/>
        </w:rPr>
      </w:pPr>
      <w:r w:rsidRPr="00DC62B3">
        <w:rPr>
          <w:rFonts w:ascii="Times New Roman" w:eastAsia="Times New Roman" w:hAnsi="Times New Roman" w:cs="Times New Roman"/>
          <w:b/>
          <w:bCs/>
        </w:rPr>
        <w:t>Research Aim</w:t>
      </w:r>
    </w:p>
    <w:p w14:paraId="23FC1B57"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overall purpose of this research is to critically analyse and establish the differential impact of functional, symbolic and experiential brand image dimension of Nando's on the attitudinal and behavioural loyalty of its customer base using secondary qualitative data.</w:t>
      </w:r>
    </w:p>
    <w:p w14:paraId="19B1A975"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b/>
          <w:bCs/>
        </w:rPr>
        <w:t>Research</w:t>
      </w:r>
      <w:r w:rsidRPr="00DC62B3">
        <w:rPr>
          <w:rFonts w:ascii="Times New Roman" w:eastAsia="Times New Roman" w:hAnsi="Times New Roman" w:cs="Times New Roman"/>
        </w:rPr>
        <w:t xml:space="preserve"> </w:t>
      </w:r>
      <w:r w:rsidRPr="00DC62B3">
        <w:rPr>
          <w:rFonts w:ascii="Times New Roman" w:eastAsia="Times New Roman" w:hAnsi="Times New Roman" w:cs="Times New Roman"/>
          <w:b/>
          <w:bCs/>
        </w:rPr>
        <w:t>Objectives</w:t>
      </w:r>
    </w:p>
    <w:p w14:paraId="4FBEA09B" w14:textId="77777777" w:rsidR="00564294" w:rsidRPr="00DC62B3" w:rsidRDefault="00000000">
      <w:pPr>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rPr>
      </w:pPr>
      <w:r w:rsidRPr="00DC62B3">
        <w:rPr>
          <w:rFonts w:ascii="Times New Roman" w:eastAsia="Times New Roman" w:hAnsi="Times New Roman" w:cs="Times New Roman"/>
        </w:rPr>
        <w:t>To examine the functional, symbolic, and experiential dimensions of Nando’s brand image.</w:t>
      </w:r>
    </w:p>
    <w:p w14:paraId="5F242F80" w14:textId="77777777" w:rsidR="00564294" w:rsidRPr="00DC62B3" w:rsidRDefault="00000000">
      <w:pPr>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rPr>
      </w:pPr>
      <w:r w:rsidRPr="00DC62B3">
        <w:rPr>
          <w:rFonts w:ascii="Times New Roman" w:eastAsia="Times New Roman" w:hAnsi="Times New Roman" w:cs="Times New Roman"/>
        </w:rPr>
        <w:lastRenderedPageBreak/>
        <w:t>To analyse the influence of each brand image dimension on behavioural loyalty, including repeat patronage and advocacy.</w:t>
      </w:r>
    </w:p>
    <w:p w14:paraId="0A3F2F80" w14:textId="77777777" w:rsidR="00564294" w:rsidRPr="00DC62B3" w:rsidRDefault="00000000">
      <w:pPr>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rPr>
      </w:pPr>
      <w:r w:rsidRPr="00DC62B3">
        <w:rPr>
          <w:rFonts w:ascii="Times New Roman" w:eastAsia="Times New Roman" w:hAnsi="Times New Roman" w:cs="Times New Roman"/>
        </w:rPr>
        <w:t>To investigate the mediating role of emotional connection in the relationship between brand image and customer loyalty.</w:t>
      </w:r>
    </w:p>
    <w:p w14:paraId="350DE77D" w14:textId="77777777" w:rsidR="00564294" w:rsidRPr="00DC62B3" w:rsidRDefault="00000000">
      <w:pPr>
        <w:numPr>
          <w:ilvl w:val="0"/>
          <w:numId w:val="4"/>
        </w:numPr>
        <w:pBdr>
          <w:top w:val="nil"/>
          <w:left w:val="nil"/>
          <w:bottom w:val="nil"/>
          <w:right w:val="nil"/>
          <w:between w:val="nil"/>
        </w:pBd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To evaluate the relationship between attitudinal loyalty (commitment and preference) and behavioural loyalty (repurchase and revisit intention), and their impact on positive word of mouth (WOM).</w:t>
      </w:r>
    </w:p>
    <w:p w14:paraId="717683C5" w14:textId="77777777" w:rsidR="00564294" w:rsidRPr="00DC62B3" w:rsidRDefault="00000000">
      <w:pPr>
        <w:pStyle w:val="Heading2"/>
      </w:pPr>
      <w:bookmarkStart w:id="4" w:name="_Toc227860598"/>
      <w:r w:rsidRPr="00DC62B3">
        <w:t>1.4 Research Questions</w:t>
      </w:r>
      <w:bookmarkEnd w:id="4"/>
    </w:p>
    <w:p w14:paraId="6AAA02D7" w14:textId="77777777" w:rsidR="00564294" w:rsidRPr="00DC62B3" w:rsidRDefault="00000000">
      <w:pPr>
        <w:numPr>
          <w:ilvl w:val="0"/>
          <w:numId w:val="5"/>
        </w:numPr>
        <w:pBdr>
          <w:top w:val="nil"/>
          <w:left w:val="nil"/>
          <w:bottom w:val="nil"/>
          <w:right w:val="nil"/>
          <w:between w:val="nil"/>
        </w:pBdr>
        <w:spacing w:after="0" w:line="360" w:lineRule="auto"/>
        <w:jc w:val="both"/>
        <w:rPr>
          <w:rFonts w:ascii="Times New Roman" w:eastAsia="Times New Roman" w:hAnsi="Times New Roman" w:cs="Times New Roman"/>
        </w:rPr>
      </w:pPr>
      <w:r w:rsidRPr="00DC62B3">
        <w:rPr>
          <w:rFonts w:ascii="Times New Roman" w:eastAsia="Times New Roman" w:hAnsi="Times New Roman" w:cs="Times New Roman"/>
        </w:rPr>
        <w:t>How do functional, symbolic, and experiential dimensions of brand image influence customer loyalty in the casual dining sector?</w:t>
      </w:r>
    </w:p>
    <w:p w14:paraId="173BF010" w14:textId="77777777" w:rsidR="00564294" w:rsidRPr="00DC62B3" w:rsidRDefault="00000000">
      <w:pPr>
        <w:numPr>
          <w:ilvl w:val="0"/>
          <w:numId w:val="5"/>
        </w:numPr>
        <w:pBdr>
          <w:top w:val="nil"/>
          <w:left w:val="nil"/>
          <w:bottom w:val="nil"/>
          <w:right w:val="nil"/>
          <w:between w:val="nil"/>
        </w:pBdr>
        <w:spacing w:after="0" w:line="360" w:lineRule="auto"/>
        <w:jc w:val="both"/>
        <w:rPr>
          <w:rFonts w:ascii="Times New Roman" w:eastAsia="Times New Roman" w:hAnsi="Times New Roman" w:cs="Times New Roman"/>
        </w:rPr>
      </w:pPr>
      <w:r w:rsidRPr="00DC62B3">
        <w:rPr>
          <w:rFonts w:ascii="Times New Roman" w:eastAsia="Times New Roman" w:hAnsi="Times New Roman" w:cs="Times New Roman"/>
        </w:rPr>
        <w:t>Which dimension of brand image has the strongest impact on attitudinal and behavioural loyalty?</w:t>
      </w:r>
    </w:p>
    <w:p w14:paraId="71755640" w14:textId="77777777" w:rsidR="00564294" w:rsidRPr="00DC62B3" w:rsidRDefault="00000000">
      <w:pPr>
        <w:numPr>
          <w:ilvl w:val="0"/>
          <w:numId w:val="5"/>
        </w:numPr>
        <w:pBdr>
          <w:top w:val="nil"/>
          <w:left w:val="nil"/>
          <w:bottom w:val="nil"/>
          <w:right w:val="nil"/>
          <w:between w:val="nil"/>
        </w:pBdr>
        <w:spacing w:after="0" w:line="360" w:lineRule="auto"/>
        <w:jc w:val="both"/>
        <w:rPr>
          <w:rFonts w:ascii="Times New Roman" w:eastAsia="Times New Roman" w:hAnsi="Times New Roman" w:cs="Times New Roman"/>
        </w:rPr>
      </w:pPr>
      <w:r w:rsidRPr="00DC62B3">
        <w:rPr>
          <w:rFonts w:ascii="Times New Roman" w:eastAsia="Times New Roman" w:hAnsi="Times New Roman" w:cs="Times New Roman"/>
        </w:rPr>
        <w:t>What role does emotional connection play in mediating the relationship between brand image and customer loyalty?</w:t>
      </w:r>
    </w:p>
    <w:p w14:paraId="3D7AB72F" w14:textId="77777777" w:rsidR="00564294" w:rsidRPr="00DC62B3" w:rsidRDefault="00000000">
      <w:pPr>
        <w:numPr>
          <w:ilvl w:val="0"/>
          <w:numId w:val="5"/>
        </w:numPr>
        <w:pBdr>
          <w:top w:val="nil"/>
          <w:left w:val="nil"/>
          <w:bottom w:val="nil"/>
          <w:right w:val="nil"/>
          <w:between w:val="nil"/>
        </w:pBd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How can insights from brand image and loyalty relationships inform managerial strategies for enhancing customer retention and advocacy at Nando’s?</w:t>
      </w:r>
    </w:p>
    <w:p w14:paraId="27D24923" w14:textId="77777777" w:rsidR="00564294" w:rsidRPr="00DC62B3" w:rsidRDefault="00000000">
      <w:pPr>
        <w:pStyle w:val="Heading2"/>
      </w:pPr>
      <w:bookmarkStart w:id="5" w:name="_Toc227860599"/>
      <w:r w:rsidRPr="00DC62B3">
        <w:t>1.5 Organisation of the Dissertation</w:t>
      </w:r>
      <w:bookmarkEnd w:id="5"/>
    </w:p>
    <w:p w14:paraId="494C8CFF"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This dissertation is organised into six chapters. Chapter One presents the context of the research, the problem, the aim, and objectives. Chapter Two provides a critical review of the relevant literature on brand image and customer loyalty. Chapter Three outlines the qualitative secondary research methodology, which was adopted for this study. Chapter Four starts the theme analysis of secondary data. Chapter Five discusses the findings in relation to extant literature. Finally, the study is concluded in Chapter Six, which provides managerial recommendations, limitations and directions for future research.</w:t>
      </w:r>
    </w:p>
    <w:p w14:paraId="18C9DED7"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This literature review is set out in support of an MBA dissertation on Nando's. It synthesises the large body of research provided and progresses from the general hypothetical constructs to the specific case of Nando's, and also critically considers the relationship between dimensions of brand image and customer loyalty.</w:t>
      </w:r>
    </w:p>
    <w:p w14:paraId="1376AD88"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increasingly became insufficient for explaining consumer behaviour in experiential and service-oriented industries:</w:t>
      </w:r>
    </w:p>
    <w:p w14:paraId="4AEC0290"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lastRenderedPageBreak/>
        <w:t>Lee, James and Kim (2014) provide a reconceptualization that is especially relevant to this study in that brand image was "defined as the sum of a customer's perceptions about a brand generated through the interaction of cognitive, affective, and evaluative processes." This definition transcends the static representations of brand meaning and posits brand.</w:t>
      </w:r>
      <w:r w:rsidRPr="00DC62B3">
        <w:br w:type="page"/>
      </w:r>
    </w:p>
    <w:p w14:paraId="5B2B2514" w14:textId="77777777" w:rsidR="00564294" w:rsidRPr="00DC62B3" w:rsidRDefault="00000000">
      <w:pPr>
        <w:pStyle w:val="Heading1"/>
        <w:rPr>
          <w:b w:val="0"/>
          <w:bCs w:val="0"/>
          <w:color w:val="auto"/>
        </w:rPr>
      </w:pPr>
      <w:bookmarkStart w:id="6" w:name="_Toc227860600"/>
      <w:r w:rsidRPr="00DC62B3">
        <w:rPr>
          <w:color w:val="auto"/>
        </w:rPr>
        <w:lastRenderedPageBreak/>
        <w:t>Chapter 2: Literature Review the Differential Impact of Multi-Dimensional Brand Image on Customer Loyalty: The Case of Nando's</w:t>
      </w:r>
      <w:bookmarkEnd w:id="6"/>
    </w:p>
    <w:p w14:paraId="213A5725" w14:textId="723600AC" w:rsidR="00564294" w:rsidRPr="00DC62B3" w:rsidRDefault="00000000">
      <w:pPr>
        <w:pStyle w:val="Heading2"/>
      </w:pPr>
      <w:bookmarkStart w:id="7" w:name="_Toc227860601"/>
      <w:r w:rsidRPr="00DC62B3">
        <w:t>2.</w:t>
      </w:r>
      <w:r w:rsidR="005013FA" w:rsidRPr="00DC62B3">
        <w:t>0</w:t>
      </w:r>
      <w:r w:rsidRPr="00DC62B3">
        <w:t xml:space="preserve"> Introduction</w:t>
      </w:r>
      <w:bookmarkEnd w:id="7"/>
    </w:p>
    <w:p w14:paraId="562DE8FA"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global hospitality industry is currently undergoing a period of structural transformation akin to heightened competition, market saturation and more sophisticated consumer expectations. Roberts-Lombard (2009) defines this environment as one where customer acquisition rates are falling and the cost of retaining existing customers are increasing. In response, organisations within the casual dining sector have focused strategic importance away from transactional exchanges toward developing longer-term relationships with a customer base. Central to this shift is the notion of brand image which emerged as a very important determinant of customer loyalty and advocacy.</w:t>
      </w:r>
    </w:p>
    <w:p w14:paraId="3A4FA40D" w14:textId="77777777" w:rsidR="00564294" w:rsidRPr="00DC62B3" w:rsidRDefault="00000000">
      <w:pPr>
        <w:spacing w:after="0"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Eating out has shifted far beyond its original purpose of simply satisfying hunger, which enables business to influence a rich social and emotional activity. To advance this habit, people interact with one another, express facets, and look for fulfilling experiences. In such an environment, brands are able to make connections with customers by focusing on their emotional and psychological level. This change is helpful to reinterpret brand image while emphasising symbolic and experiential resources.  </w:t>
      </w:r>
    </w:p>
    <w:p w14:paraId="1C554969" w14:textId="77777777" w:rsidR="00564294" w:rsidRPr="00DC62B3" w:rsidRDefault="00000000">
      <w:pPr>
        <w:spacing w:after="0"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This change becomes even more evident while considering the corporate aspect of Nando's. As said by Choi </w:t>
      </w:r>
      <w:r w:rsidRPr="00DC62B3">
        <w:rPr>
          <w:rFonts w:ascii="Times New Roman" w:eastAsia="Times New Roman" w:hAnsi="Times New Roman" w:cs="Times New Roman"/>
          <w:i/>
          <w:iCs/>
        </w:rPr>
        <w:t xml:space="preserve">et al. </w:t>
      </w:r>
      <w:r w:rsidRPr="00DC62B3">
        <w:rPr>
          <w:rFonts w:ascii="Times New Roman" w:eastAsia="Times New Roman" w:hAnsi="Times New Roman" w:cs="Times New Roman"/>
        </w:rPr>
        <w:t xml:space="preserve">(2022), the brand has developed a distinctive identity moulded by its cultural heritage, innovative communication style, and attractive in-store experience despite focusing on its food. What began as a Portuguese-South African eatery has developed into something more unique and culturally rich. For its clients, it creates a sort of everyday multicultural experience. Due to this, the brand's success cannot be adequately explained by focusing only on food quality or pricing. Bennett </w:t>
      </w:r>
      <w:r w:rsidRPr="00DC62B3">
        <w:rPr>
          <w:rFonts w:ascii="Times New Roman" w:eastAsia="Times New Roman" w:hAnsi="Times New Roman" w:cs="Times New Roman"/>
          <w:i/>
          <w:iCs/>
        </w:rPr>
        <w:t xml:space="preserve">et al. </w:t>
      </w:r>
      <w:r w:rsidRPr="00DC62B3">
        <w:rPr>
          <w:rFonts w:ascii="Times New Roman" w:eastAsia="Times New Roman" w:hAnsi="Times New Roman" w:cs="Times New Roman"/>
        </w:rPr>
        <w:t xml:space="preserve">(2023) claim that the brand incorporates a form of “digital geography” into regular multicultural encounters. According to this viewpoint, the broad customer appeal and strong sense of loyalty cannot be adequately explained by focusing solely on pricing or food quality.  Based on this context, the purpose of this chapter is to critically assess various aspects of brand image that function both separately and collectively.  </w:t>
      </w:r>
    </w:p>
    <w:p w14:paraId="0EEE0DF3" w14:textId="77777777" w:rsidR="00564294" w:rsidRPr="00DC62B3" w:rsidRDefault="00000000">
      <w:pPr>
        <w:pStyle w:val="Heading2"/>
      </w:pPr>
      <w:bookmarkStart w:id="8" w:name="_Toc227860602"/>
      <w:r w:rsidRPr="00DC62B3">
        <w:t>2.1 Theoretical Foundations: Changing the Way of Thinking about Brand Image</w:t>
      </w:r>
      <w:bookmarkEnd w:id="8"/>
    </w:p>
    <w:p w14:paraId="5D99DDB8" w14:textId="57CA0DF2" w:rsidR="00564294" w:rsidRPr="00DC62B3" w:rsidRDefault="00000000">
      <w:pPr>
        <w:spacing w:after="0"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Throughout time, the notion of brand image has evolved significantly. In earlier marketing theories, brands were primarily viewed as useful labels or instruments for product differentiation and consumer uncertainty reduction. </w:t>
      </w:r>
      <w:r w:rsidR="00290FD2" w:rsidRPr="00DC62B3">
        <w:rPr>
          <w:rFonts w:ascii="Times New Roman" w:eastAsia="Times New Roman" w:hAnsi="Times New Roman" w:cs="Times New Roman"/>
        </w:rPr>
        <w:t xml:space="preserve">A brand image is developed based on the </w:t>
      </w:r>
      <w:r w:rsidR="00290FD2" w:rsidRPr="00DC62B3">
        <w:rPr>
          <w:rFonts w:ascii="Times New Roman" w:eastAsia="Times New Roman" w:hAnsi="Times New Roman" w:cs="Times New Roman"/>
        </w:rPr>
        <w:lastRenderedPageBreak/>
        <w:t>general impressions, ecological impact, and customer retention rate. The firm tries to develop brand image through a series of innovations and inaugurations. Similarly, Kevin Lane Keller (1993) has highlighted that visual consistency affects the brand image as customers are drawn towards rarer and more valuable features. Furthermore, the scholar has contradicted that not only visual consistency but also compelling narratives increase the brand image. Moreover, the compelling narratives respond to customer sentiment, trends and any changes in market status. Therefore, the casual dining industry has tried to establish a brand image by not only focusing on a unique value proposition but also on value delivery.</w:t>
      </w:r>
      <w:r w:rsidRPr="00DC62B3">
        <w:rPr>
          <w:rFonts w:ascii="Times New Roman" w:eastAsia="Times New Roman" w:hAnsi="Times New Roman" w:cs="Times New Roman"/>
        </w:rPr>
        <w:t xml:space="preserve">  </w:t>
      </w:r>
    </w:p>
    <w:p w14:paraId="72DBCFC1" w14:textId="77777777" w:rsidR="00564294" w:rsidRPr="00DC62B3" w:rsidRDefault="00000000">
      <w:pPr>
        <w:spacing w:line="360" w:lineRule="auto"/>
        <w:jc w:val="center"/>
        <w:rPr>
          <w:rFonts w:ascii="Times New Roman" w:eastAsia="Times New Roman" w:hAnsi="Times New Roman" w:cs="Times New Roman"/>
        </w:rPr>
      </w:pPr>
      <w:r w:rsidRPr="00DC62B3">
        <w:rPr>
          <w:rFonts w:ascii="Times New Roman" w:eastAsia="Times New Roman" w:hAnsi="Times New Roman" w:cs="Times New Roman"/>
          <w:noProof/>
        </w:rPr>
        <w:drawing>
          <wp:inline distT="114300" distB="114300" distL="114300" distR="114300" wp14:anchorId="0469227F" wp14:editId="505D23A0">
            <wp:extent cx="5731200" cy="3657600"/>
            <wp:effectExtent l="0" t="0" r="0" b="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5731200" cy="3657600"/>
                    </a:xfrm>
                    <a:prstGeom prst="rect">
                      <a:avLst/>
                    </a:prstGeom>
                    <a:ln/>
                  </pic:spPr>
                </pic:pic>
              </a:graphicData>
            </a:graphic>
          </wp:inline>
        </w:drawing>
      </w:r>
    </w:p>
    <w:p w14:paraId="75BE1F3D" w14:textId="77777777" w:rsidR="00564294" w:rsidRPr="00DC62B3" w:rsidRDefault="00000000" w:rsidP="00A417B1">
      <w:pPr>
        <w:pStyle w:val="Heading4"/>
      </w:pPr>
      <w:bookmarkStart w:id="9" w:name="_Toc227860677"/>
      <w:r w:rsidRPr="00DC62B3">
        <w:t>Figure 1.1: A conceptual framework for creating brand image</w:t>
      </w:r>
      <w:bookmarkEnd w:id="9"/>
      <w:r w:rsidRPr="00DC62B3">
        <w:t xml:space="preserve"> </w:t>
      </w:r>
    </w:p>
    <w:p w14:paraId="29684666" w14:textId="7E966884" w:rsidR="00564294" w:rsidRPr="00DC62B3" w:rsidRDefault="00000000" w:rsidP="00A417B1">
      <w:pPr>
        <w:spacing w:after="0" w:line="360" w:lineRule="auto"/>
        <w:jc w:val="center"/>
        <w:rPr>
          <w:rFonts w:ascii="Times New Roman" w:eastAsia="Times New Roman" w:hAnsi="Times New Roman" w:cs="Times New Roman"/>
          <w:i/>
          <w:iCs/>
        </w:rPr>
      </w:pPr>
      <w:r w:rsidRPr="00DC62B3">
        <w:rPr>
          <w:rFonts w:ascii="Times New Roman" w:eastAsia="Times New Roman" w:hAnsi="Times New Roman" w:cs="Times New Roman"/>
        </w:rPr>
        <w:t xml:space="preserve"> </w:t>
      </w:r>
      <w:r w:rsidR="00A417B1" w:rsidRPr="00DC62B3">
        <w:rPr>
          <w:rFonts w:ascii="Times New Roman" w:eastAsia="Times New Roman" w:hAnsi="Times New Roman" w:cs="Times New Roman"/>
        </w:rPr>
        <w:t>(</w:t>
      </w:r>
      <w:r w:rsidRPr="00DC62B3">
        <w:rPr>
          <w:rFonts w:ascii="Times New Roman" w:eastAsia="Times New Roman" w:hAnsi="Times New Roman" w:cs="Times New Roman"/>
        </w:rPr>
        <w:t xml:space="preserve">Source: Cid </w:t>
      </w:r>
      <w:r w:rsidRPr="00DC62B3">
        <w:rPr>
          <w:rFonts w:ascii="Times New Roman" w:eastAsia="Times New Roman" w:hAnsi="Times New Roman" w:cs="Times New Roman"/>
          <w:i/>
          <w:iCs/>
        </w:rPr>
        <w:t>et al</w:t>
      </w:r>
      <w:r w:rsidR="00A417B1" w:rsidRPr="00DC62B3">
        <w:rPr>
          <w:rFonts w:ascii="Times New Roman" w:eastAsia="Times New Roman" w:hAnsi="Times New Roman" w:cs="Times New Roman"/>
          <w:i/>
          <w:iCs/>
        </w:rPr>
        <w:t>.</w:t>
      </w:r>
      <w:r w:rsidRPr="00DC62B3">
        <w:rPr>
          <w:rFonts w:ascii="Times New Roman" w:eastAsia="Times New Roman" w:hAnsi="Times New Roman" w:cs="Times New Roman"/>
          <w:i/>
          <w:iCs/>
        </w:rPr>
        <w:t xml:space="preserve"> </w:t>
      </w:r>
      <w:r w:rsidRPr="00DC62B3">
        <w:rPr>
          <w:rFonts w:ascii="Times New Roman" w:eastAsia="Times New Roman" w:hAnsi="Times New Roman" w:cs="Times New Roman"/>
        </w:rPr>
        <w:t>2022)</w:t>
      </w:r>
    </w:p>
    <w:p w14:paraId="0F815379" w14:textId="77777777" w:rsidR="00290FD2" w:rsidRPr="00DC62B3" w:rsidRDefault="00000000" w:rsidP="00290FD2">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Figure 1.1 illustrates the conceptual framework underpinning this study, highlighting the relationship between multidimensional brand image and customer loyalty outcomes. </w:t>
      </w:r>
      <w:r w:rsidR="00290FD2" w:rsidRPr="00DC62B3">
        <w:rPr>
          <w:rFonts w:ascii="Times New Roman" w:eastAsia="Times New Roman" w:hAnsi="Times New Roman" w:cs="Times New Roman"/>
        </w:rPr>
        <w:t xml:space="preserve">The following framework shows the relationship between the existential and the relational construction between customer and brand to develop loyalty and persuasiveness. Based on the marketing structure of brands, the first saves attention to the personality nuances and the marginal value a last customer holds for the business. Whereas </w:t>
      </w:r>
      <w:r w:rsidR="00290FD2" w:rsidRPr="00DC62B3">
        <w:rPr>
          <w:rFonts w:ascii="Times New Roman" w:eastAsia="Times New Roman" w:hAnsi="Times New Roman" w:cs="Times New Roman"/>
          <w:b/>
          <w:bCs/>
        </w:rPr>
        <w:t xml:space="preserve">Lee, James and Kim (2014) reply that not only focusing on personal values but also firms perceive risks that might impact the profits more than personality nuances. </w:t>
      </w:r>
      <w:r w:rsidR="00290FD2" w:rsidRPr="00DC62B3">
        <w:rPr>
          <w:rFonts w:ascii="Times New Roman" w:eastAsia="Times New Roman" w:hAnsi="Times New Roman" w:cs="Times New Roman"/>
        </w:rPr>
        <w:t xml:space="preserve">A barn image is created with determination </w:t>
      </w:r>
      <w:r w:rsidR="00290FD2" w:rsidRPr="00DC62B3">
        <w:rPr>
          <w:rFonts w:ascii="Times New Roman" w:eastAsia="Times New Roman" w:hAnsi="Times New Roman" w:cs="Times New Roman"/>
          <w:b/>
          <w:bCs/>
        </w:rPr>
        <w:t xml:space="preserve">and </w:t>
      </w:r>
      <w:r w:rsidR="00290FD2" w:rsidRPr="00DC62B3">
        <w:rPr>
          <w:rFonts w:ascii="Times New Roman" w:eastAsia="Times New Roman" w:hAnsi="Times New Roman" w:cs="Times New Roman"/>
        </w:rPr>
        <w:t xml:space="preserve">long-term values if aiming to replace it in the market. </w:t>
      </w:r>
    </w:p>
    <w:p w14:paraId="5803A9C1" w14:textId="524B1BFE" w:rsidR="00564294" w:rsidRPr="00DC62B3" w:rsidRDefault="00290FD2" w:rsidP="00290FD2">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lastRenderedPageBreak/>
        <w:t xml:space="preserve">The concept also highlights how competitors can either drag other firms to the lowest level or strive ethically in the market. As per the case study of Nando’s restaurants, it has been seen that brand image is created with social and economic commitments. In contrast, Quest (2023) justified that customers value ethical food sourcing techniques more than the taste of food or the restaurant's cultural promotions. Therefore, increasing brand image means not only procuring food sustainably but also ensuring inclusive typography to reach more targeted customers. With such insights, brands are able to influence the overall experience and service interactions, which is helpful to influence the dining experience of consumers. Meanwhile, Cho and Fiore (2015) argued that rejection of this interaction results in only partial explanations for the loyalty of consumers.  </w:t>
      </w:r>
    </w:p>
    <w:p w14:paraId="1F942B08" w14:textId="286FFBF8" w:rsidR="00564294" w:rsidRPr="00DC62B3" w:rsidRDefault="00000000">
      <w:pPr>
        <w:spacing w:after="0"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John Olusegun (2024) makes a similar viewpoint with a distinction between brand competition and its effectiveness. Based on these viewpoints, it can be stated that long-term commitment typically arises from symbolic relevance and memorable experiences. At the same time, functional features secure a shift towards the market expansion. This viewpoint is very similar to the situation at Nando's that becomes strengthened with its cultural narrative and effective dining settings. These aspects are purposefully connected with dependable product delivery. </w:t>
      </w:r>
      <w:r w:rsidR="00290FD2" w:rsidRPr="00DC62B3">
        <w:rPr>
          <w:rFonts w:ascii="Times New Roman" w:eastAsia="Times New Roman" w:hAnsi="Times New Roman" w:cs="Times New Roman"/>
        </w:rPr>
        <w:t>The three frameworks used in the study show a symbolic representation of establishing a brand image. It is perceived with intangible qualities like originality and sourcing, and tangible concepts such as health benefits and tastes. It perceives the customer experience with the brand.</w:t>
      </w:r>
      <w:r w:rsidRPr="00DC62B3">
        <w:rPr>
          <w:rFonts w:ascii="Times New Roman" w:eastAsia="Times New Roman" w:hAnsi="Times New Roman" w:cs="Times New Roman"/>
        </w:rPr>
        <w:t xml:space="preserve">  </w:t>
      </w:r>
    </w:p>
    <w:p w14:paraId="12438430"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While these theoretical perspectives provide valuable insights into brand image, they are often applied in isolation within existing literature. This fragmented approach limits the ability to fully understand the complex interaction between different brand image dimensions and customer loyalty. Therefore, a more integrated framework is required to critically analyse how functional, symbolic, and experiential elements collectively influence consumer behaviour in the casual dining context.</w:t>
      </w:r>
    </w:p>
    <w:p w14:paraId="4332D458" w14:textId="77777777" w:rsidR="00564294" w:rsidRPr="00DC62B3" w:rsidRDefault="00000000">
      <w:pPr>
        <w:pStyle w:val="Heading2"/>
      </w:pPr>
      <w:bookmarkStart w:id="10" w:name="_Toc227860603"/>
      <w:r w:rsidRPr="00DC62B3">
        <w:t>2.2. Dimension One: Functional Brand Image - Beyond "Chicken and Chips"</w:t>
      </w:r>
      <w:bookmarkEnd w:id="10"/>
    </w:p>
    <w:p w14:paraId="0E39B1A3" w14:textId="77777777" w:rsidR="00290FD2" w:rsidRPr="00DC62B3" w:rsidRDefault="00290FD2" w:rsidP="00290FD2">
      <w:pPr>
        <w:spacing w:after="0"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Restaurants portray food quality and evoke emotional nuances of loyal customers. A functional brand image is developed with perceived emotions and aesthetics, such as sustainable packaging. Lee </w:t>
      </w:r>
      <w:r w:rsidRPr="00DC62B3">
        <w:rPr>
          <w:rFonts w:ascii="Times New Roman" w:eastAsia="Times New Roman" w:hAnsi="Times New Roman" w:cs="Times New Roman"/>
          <w:i/>
          <w:iCs/>
        </w:rPr>
        <w:t>et al</w:t>
      </w:r>
      <w:r w:rsidRPr="00DC62B3">
        <w:rPr>
          <w:rFonts w:ascii="Times New Roman" w:eastAsia="Times New Roman" w:hAnsi="Times New Roman" w:cs="Times New Roman"/>
        </w:rPr>
        <w:t>. (2014) mentioned that in a functional brand image, food quality is always shown along with nutritional benefits. Whereas, it is based on traditional advertising, which might fail to highlight the taste innovation and improved hygiene factors, which are major tangible assets attracting customer retention.</w:t>
      </w:r>
    </w:p>
    <w:p w14:paraId="44B46345" w14:textId="0F418716" w:rsidR="00564294" w:rsidRPr="00DC62B3" w:rsidRDefault="00290FD2" w:rsidP="00290FD2">
      <w:pPr>
        <w:spacing w:after="0" w:line="360" w:lineRule="auto"/>
        <w:jc w:val="both"/>
        <w:rPr>
          <w:rFonts w:ascii="Times New Roman" w:eastAsia="Times New Roman" w:hAnsi="Times New Roman" w:cs="Times New Roman"/>
        </w:rPr>
      </w:pPr>
      <w:r w:rsidRPr="00DC62B3">
        <w:rPr>
          <w:rFonts w:ascii="Times New Roman" w:eastAsia="Times New Roman" w:hAnsi="Times New Roman" w:cs="Times New Roman"/>
        </w:rPr>
        <w:lastRenderedPageBreak/>
        <w:t>The operations are versatile and more inclined towards service efficiency. In such strategic brand awareness, functional attributes such as personality and targeted audience are major terms that determine the long-term growth. With increased targeted marketing, loyal customers increase; however, it is difficult to replace them with new customers seeking innovation.</w:t>
      </w:r>
    </w:p>
    <w:p w14:paraId="57512BCD" w14:textId="77777777" w:rsidR="00564294" w:rsidRPr="00DC62B3" w:rsidRDefault="00000000" w:rsidP="005013FA">
      <w:pPr>
        <w:pStyle w:val="Heading3"/>
      </w:pPr>
      <w:bookmarkStart w:id="11" w:name="_Toc227860604"/>
      <w:r w:rsidRPr="00DC62B3">
        <w:t>2.2.1 Service quality &amp; Customer satisfaction</w:t>
      </w:r>
      <w:bookmarkEnd w:id="11"/>
      <w:r w:rsidRPr="00DC62B3">
        <w:t xml:space="preserve"> </w:t>
      </w:r>
    </w:p>
    <w:p w14:paraId="600A3A3A"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The literature review has dealt with the gaps in the distinctive positioning and atmospheric changes in the fast-food outlet. Ahmed </w:t>
      </w:r>
      <w:r w:rsidRPr="00DC62B3">
        <w:rPr>
          <w:rFonts w:ascii="Times New Roman" w:eastAsia="Times New Roman" w:hAnsi="Times New Roman" w:cs="Times New Roman"/>
          <w:i/>
          <w:iCs/>
        </w:rPr>
        <w:t xml:space="preserve">et al. </w:t>
      </w:r>
      <w:r w:rsidRPr="00DC62B3">
        <w:rPr>
          <w:rFonts w:ascii="Times New Roman" w:eastAsia="Times New Roman" w:hAnsi="Times New Roman" w:cs="Times New Roman"/>
        </w:rPr>
        <w:t>(2021) discussed the functional attributes of the customer and stated that the consistency and quality increases the pull. On the other hand, Weti and Osorno (2025) justified that not only the consistency and quality pulls customers but also the price and the demand for such products.</w:t>
      </w:r>
    </w:p>
    <w:p w14:paraId="0368AC59" w14:textId="1CC4CD6F"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The following results attributes to Nando’s interior design and the atmosphere engaging experience Senachai </w:t>
      </w:r>
      <w:r w:rsidRPr="00DC62B3">
        <w:rPr>
          <w:rFonts w:ascii="Times New Roman" w:eastAsia="Times New Roman" w:hAnsi="Times New Roman" w:cs="Times New Roman"/>
          <w:i/>
          <w:iCs/>
        </w:rPr>
        <w:t xml:space="preserve">et al. </w:t>
      </w:r>
      <w:r w:rsidRPr="00DC62B3">
        <w:rPr>
          <w:rFonts w:ascii="Times New Roman" w:eastAsia="Times New Roman" w:hAnsi="Times New Roman" w:cs="Times New Roman"/>
        </w:rPr>
        <w:t>(2024) commented that creating a vibrant atmosphere is associated with perceived risk. Based on this, Mafojane (2022) agreed that not only received risks but also the visitors can be perceived as loyal advocates in case the restaurant follows a systematic approach.</w:t>
      </w:r>
    </w:p>
    <w:p w14:paraId="61A88DAC" w14:textId="77777777" w:rsidR="00564294" w:rsidRPr="00DC62B3" w:rsidRDefault="00000000">
      <w:pPr>
        <w:numPr>
          <w:ilvl w:val="0"/>
          <w:numId w:val="6"/>
        </w:numPr>
        <w:spacing w:line="360" w:lineRule="auto"/>
        <w:jc w:val="both"/>
        <w:rPr>
          <w:rFonts w:ascii="Times New Roman" w:eastAsia="Times New Roman" w:hAnsi="Times New Roman" w:cs="Times New Roman"/>
          <w:b/>
          <w:bCs/>
        </w:rPr>
      </w:pPr>
      <w:r w:rsidRPr="00DC62B3">
        <w:rPr>
          <w:rFonts w:ascii="Times New Roman" w:eastAsia="Times New Roman" w:hAnsi="Times New Roman" w:cs="Times New Roman"/>
          <w:b/>
          <w:bCs/>
        </w:rPr>
        <w:t>The Paradox of Functional Quality</w:t>
      </w:r>
    </w:p>
    <w:p w14:paraId="1A4FFA4B" w14:textId="77777777" w:rsidR="00564294" w:rsidRPr="00DC62B3" w:rsidRDefault="00000000">
      <w:pPr>
        <w:spacing w:line="360" w:lineRule="auto"/>
        <w:jc w:val="both"/>
        <w:rPr>
          <w:rFonts w:ascii="Times New Roman" w:eastAsia="Times New Roman" w:hAnsi="Times New Roman" w:cs="Times New Roman"/>
          <w:b/>
          <w:bCs/>
        </w:rPr>
      </w:pPr>
      <w:r w:rsidRPr="00DC62B3">
        <w:rPr>
          <w:rFonts w:ascii="Times New Roman" w:eastAsia="Times New Roman" w:hAnsi="Times New Roman" w:cs="Times New Roman"/>
        </w:rPr>
        <w:t xml:space="preserve">The paradox of functional quality is termed as the reduction in the management quality or the product quality with increased testing. Thereby, Rarome and Gunawan (2025) key aspects such as security and adhering to the compliance can be tested. However, Masoetsa </w:t>
      </w:r>
      <w:r w:rsidRPr="00DC62B3">
        <w:rPr>
          <w:rFonts w:ascii="Times New Roman" w:eastAsia="Times New Roman" w:hAnsi="Times New Roman" w:cs="Times New Roman"/>
          <w:i/>
          <w:iCs/>
        </w:rPr>
        <w:t xml:space="preserve">et al. </w:t>
      </w:r>
      <w:r w:rsidRPr="00DC62B3">
        <w:rPr>
          <w:rFonts w:ascii="Times New Roman" w:eastAsia="Times New Roman" w:hAnsi="Times New Roman" w:cs="Times New Roman"/>
        </w:rPr>
        <w:t xml:space="preserve">(2024) mentioned that if the components fails than it can might impact not only the system’s design but also end-user experience. This view agrees with the view of </w:t>
      </w:r>
      <w:r w:rsidRPr="00DC62B3">
        <w:rPr>
          <w:rFonts w:ascii="Times New Roman" w:eastAsia="Times New Roman" w:hAnsi="Times New Roman" w:cs="Times New Roman"/>
          <w:b/>
          <w:bCs/>
        </w:rPr>
        <w:t>Dick and Basu (1994) who argued that repeat behaviour due to convenience or habit is perhaps more indicative of spurious loyalty than genuine commitment.</w:t>
      </w:r>
    </w:p>
    <w:p w14:paraId="0941DDED" w14:textId="77777777" w:rsidR="00564294" w:rsidRPr="00DC62B3" w:rsidRDefault="00000000">
      <w:pPr>
        <w:spacing w:line="360" w:lineRule="auto"/>
        <w:jc w:val="center"/>
        <w:rPr>
          <w:rFonts w:ascii="Times New Roman" w:eastAsia="Times New Roman" w:hAnsi="Times New Roman" w:cs="Times New Roman"/>
        </w:rPr>
      </w:pPr>
      <w:r w:rsidRPr="00DC62B3">
        <w:rPr>
          <w:rFonts w:ascii="Times New Roman" w:eastAsia="Times New Roman" w:hAnsi="Times New Roman" w:cs="Times New Roman"/>
          <w:noProof/>
        </w:rPr>
        <w:lastRenderedPageBreak/>
        <w:drawing>
          <wp:inline distT="114300" distB="114300" distL="114300" distR="114300" wp14:anchorId="202C8186" wp14:editId="6671C7B2">
            <wp:extent cx="5731200" cy="252730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731200" cy="2527300"/>
                    </a:xfrm>
                    <a:prstGeom prst="rect">
                      <a:avLst/>
                    </a:prstGeom>
                    <a:ln/>
                  </pic:spPr>
                </pic:pic>
              </a:graphicData>
            </a:graphic>
          </wp:inline>
        </w:drawing>
      </w:r>
    </w:p>
    <w:p w14:paraId="3EEB75EF" w14:textId="77777777" w:rsidR="00564294" w:rsidRPr="00DC62B3" w:rsidRDefault="00000000" w:rsidP="00A417B1">
      <w:pPr>
        <w:pStyle w:val="Heading4"/>
      </w:pPr>
      <w:bookmarkStart w:id="12" w:name="_Toc227860678"/>
      <w:r w:rsidRPr="00DC62B3">
        <w:t>Figure 1.2: Factors effecting Behavioural Loyalty</w:t>
      </w:r>
      <w:bookmarkEnd w:id="12"/>
    </w:p>
    <w:p w14:paraId="3C474AD1" w14:textId="5C78A23E" w:rsidR="00564294" w:rsidRPr="00DC62B3" w:rsidRDefault="00000000" w:rsidP="00A417B1">
      <w:pPr>
        <w:spacing w:after="0" w:line="360" w:lineRule="auto"/>
        <w:jc w:val="center"/>
        <w:rPr>
          <w:rFonts w:ascii="Times New Roman" w:eastAsia="Times New Roman" w:hAnsi="Times New Roman" w:cs="Times New Roman"/>
        </w:rPr>
      </w:pPr>
      <w:r w:rsidRPr="00DC62B3">
        <w:rPr>
          <w:rFonts w:ascii="Times New Roman" w:eastAsia="Times New Roman" w:hAnsi="Times New Roman" w:cs="Times New Roman"/>
        </w:rPr>
        <w:t xml:space="preserve"> (Source: Kanchana, 2024)</w:t>
      </w:r>
    </w:p>
    <w:p w14:paraId="160E19AE"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Figure 1.2 presents the behavioural perspective of customer loyalty, focusing on repeat purchase behaviour and observable actions. The model emphasises that behavioural loyalty may occur due to convenience or situational factors rather than genuine emotional attachment. This supports the argument that behavioural loyalty alone is insufficient to represent true loyalty, reinforcing the importance of integrating attitudinal dimensions into the analysis. The literature also reveals some of the contextual contradictions. Sahabu et al. (2025) find that service quality can have a negative impact on loyalty when it is not consistent with a brand's lifestyle image. This implies that the functional performance should match the symbolic expectations otherwise it risks undermining the coherence of the brand.</w:t>
      </w:r>
    </w:p>
    <w:p w14:paraId="35FBF550"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In the case of Nando's functional brand image is anchored in its peri-peri product offering and consistent food standards. However, functional quality alone is not the reason for the strong advocacy of the brand. Instead, it is used as a basic underlayer upon which symbolic and experiential value is built.</w:t>
      </w:r>
    </w:p>
    <w:p w14:paraId="1DFED462" w14:textId="77777777" w:rsidR="00564294" w:rsidRPr="00DC62B3" w:rsidRDefault="00000000">
      <w:pPr>
        <w:pStyle w:val="Heading2"/>
      </w:pPr>
      <w:bookmarkStart w:id="13" w:name="_Toc227860605"/>
      <w:r w:rsidRPr="00DC62B3">
        <w:t>2.3. Dimension Two: Symbolic Brand Image: Identity, Meaning, and Cultural Semiotics</w:t>
      </w:r>
      <w:bookmarkEnd w:id="13"/>
    </w:p>
    <w:p w14:paraId="542670AB"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Symbolic brand image is associated with the intangible meanings that consumers attach to a brand and how much the brand helps the consumer with self-expression and social identity construction (Ali and Muqadas, 2015). Informed by the concept of self-congruity theory, this dimension focuses on the label self-congruity or the matching of a consumer's self-concept to a brand's perceived personality. </w:t>
      </w:r>
    </w:p>
    <w:p w14:paraId="61BD2B62"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lastRenderedPageBreak/>
        <w:t>In contrast to functional attributes, symbolic brand image plays a crucial role in shaping consumer identity and emotional attachment. However, some studies argue that symbolic associations may not directly translate into consistent behavioural loyalty, particularly in price-sensitive markets. This indicates that while symbolic elements are effective in building emotional engagement, they must be supported by other dimensions of brand image to ensure sustained customer loyalty.</w:t>
      </w:r>
    </w:p>
    <w:p w14:paraId="31363195" w14:textId="77777777" w:rsidR="00564294" w:rsidRPr="00DC62B3" w:rsidRDefault="00000000" w:rsidP="005013FA">
      <w:pPr>
        <w:pStyle w:val="Heading3"/>
      </w:pPr>
      <w:bookmarkStart w:id="14" w:name="_Toc227860606"/>
      <w:r w:rsidRPr="00DC62B3">
        <w:t>2.3.1 Self-Congruence and Brand Personality</w:t>
      </w:r>
      <w:bookmarkEnd w:id="14"/>
    </w:p>
    <w:p w14:paraId="0718F8F3"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Kim, Magnini and Singal 2011 show that brand personality perceptions have a significant impact on positive word of mouth for casual dining applications. Consumers are more inclined towards developing the emotional attachment with the brands that reflect their own personality traits and values. This explains why a symbolic brand image often has a greater impact on attitudinal loyalty than functional attributes.</w:t>
      </w:r>
    </w:p>
    <w:p w14:paraId="64133141"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Nando's has intentionally embodied a brand personality that is known for its irreverence, courage, inclusivity, and social awareness. This is semiotic remediation, explained by Roberts in 2016 as the reinterpretation of cultural and political narratives using advertising and making them relevant to the lived experiences of consumers. Through this process, Nando's places itself as a participant in culture, not a passive service provider.</w:t>
      </w:r>
    </w:p>
    <w:p w14:paraId="4F55868B" w14:textId="77777777" w:rsidR="00564294" w:rsidRPr="00DC62B3" w:rsidRDefault="00000000" w:rsidP="005013FA">
      <w:pPr>
        <w:pStyle w:val="Heading3"/>
      </w:pPr>
      <w:bookmarkStart w:id="15" w:name="_Toc227860607"/>
      <w:r w:rsidRPr="00DC62B3">
        <w:t>2.3.2 Group Identity and Culture Belonging</w:t>
      </w:r>
      <w:bookmarkEnd w:id="15"/>
    </w:p>
    <w:p w14:paraId="1F176CF9"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Bennett et al. (2023) offer a vital insight into Nando's symbolic power stating that the phrase "Let's go Nando's!" services as a cultural shorthand for inclusion and social belongingness. Unlike traditional models of self-congruity that focus on individual identity, this implies that Nando's symbolic image operates at a collective level.</w:t>
      </w:r>
    </w:p>
    <w:p w14:paraId="60BC4434"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This collective symbolism helps to generate a greater emotional attachment after embedding the brand in every day social practices. As a result, loyalty goes beyond preference to advocacy as customers actively identify the brand with positive social meaning.</w:t>
      </w:r>
    </w:p>
    <w:p w14:paraId="31915E20" w14:textId="77777777" w:rsidR="00564294" w:rsidRPr="00DC62B3" w:rsidRDefault="00000000">
      <w:pPr>
        <w:pStyle w:val="Heading2"/>
      </w:pPr>
      <w:bookmarkStart w:id="16" w:name="_Toc227860608"/>
      <w:r w:rsidRPr="00DC62B3">
        <w:t>2.4 Dimension Three: Experiential Brand Image - Sensory Engagement, Emotional Meaning, and Creating Narrative</w:t>
      </w:r>
      <w:bookmarkEnd w:id="16"/>
    </w:p>
    <w:p w14:paraId="30D4C64C"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Experiential brand image is defined as the degree to which a brand designates meaningful, memorable, and emotionally attached experiences at the time of consumer interaction (Holbrook and Hirschman, 1982). Within the casual dining segment, the experiences are not simply a by-product to the consumption of the product; instead, the experiences represent an </w:t>
      </w:r>
      <w:r w:rsidRPr="00DC62B3">
        <w:rPr>
          <w:rFonts w:ascii="Times New Roman" w:eastAsia="Times New Roman" w:hAnsi="Times New Roman" w:cs="Times New Roman"/>
        </w:rPr>
        <w:lastRenderedPageBreak/>
        <w:t>essential element of the perceived value. Unlike the functional attributes, which are mostly considered in a cognitive evaluation, experiential brand image operates mostly at an affective level, in which the relationship between customers during and after the consumption process is defined.</w:t>
      </w:r>
    </w:p>
    <w:p w14:paraId="6DC80ED3"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Experiential brand image further enhances customer engagement by creating memorable and immersive interactions. Nevertheless, its effectiveness may vary depending on individual consumer expectations and situational factors. While experiential elements can strengthen emotional bonds, they may not always guarantee repeat patronage if functional expectations are not met. Therefore, experiential branding should be considered as a complementary dimension rather than a standalone driver of loyalty.</w:t>
      </w:r>
    </w:p>
    <w:p w14:paraId="2EED9DDA" w14:textId="77777777" w:rsidR="00564294" w:rsidRPr="00DC62B3" w:rsidRDefault="00000000" w:rsidP="005013FA">
      <w:pPr>
        <w:pStyle w:val="Heading3"/>
      </w:pPr>
      <w:bookmarkStart w:id="17" w:name="_Toc227860609"/>
      <w:r w:rsidRPr="00DC62B3">
        <w:t>2.4.1 Experiential Consumption in Service Dominant Contexts</w:t>
      </w:r>
      <w:bookmarkEnd w:id="17"/>
    </w:p>
    <w:p w14:paraId="6CCD8EEE"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Service-dominant logic implies how value is co-created through interaction rather than being embedded in tangible outputs (Vargo and Lusch, 2008). In restaurant contexts, customers participate actively in value creation through sensory perception, consumer/social interaction, and an interpretation of emotions. As a result, experiential brand image has been shown to be especially influential in forming customer evaluations in a casual dining context.</w:t>
      </w:r>
    </w:p>
    <w:p w14:paraId="24F13F64"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Cho and Fiore (2015) posit that experiential brand image is formed by the integration of physical surroundings, employee behaviour and emotional stimulation. These experiential cues are constantly interpreted by the customers to create permanent affective association. This view makes it clear why it is impossible to standardise experiential branding based on operational procedures alone but rather requires the congruent emotional orchestration across touchpoints.</w:t>
      </w:r>
    </w:p>
    <w:p w14:paraId="5619ADC7" w14:textId="77777777" w:rsidR="00564294" w:rsidRPr="00DC62B3" w:rsidRDefault="00000000" w:rsidP="005013FA">
      <w:pPr>
        <w:pStyle w:val="Heading3"/>
      </w:pPr>
      <w:bookmarkStart w:id="18" w:name="_Toc227860610"/>
      <w:r w:rsidRPr="00DC62B3">
        <w:t>2.4.2 Sensory Marketing and Multisensory Integration</w:t>
      </w:r>
      <w:bookmarkEnd w:id="18"/>
      <w:r w:rsidRPr="00DC62B3">
        <w:t xml:space="preserve"> </w:t>
      </w:r>
    </w:p>
    <w:p w14:paraId="322C8BF4"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Sensory marketing literature accentuates the importance of the role played by multisensory stimuli in building brand perception and memory (Krishna, 2012). </w:t>
      </w:r>
      <w:r w:rsidRPr="00DC62B3">
        <w:rPr>
          <w:rFonts w:ascii="Times New Roman" w:eastAsia="Times New Roman" w:hAnsi="Times New Roman" w:cs="Times New Roman"/>
          <w:b/>
          <w:bCs/>
        </w:rPr>
        <w:t>Hussain (2018) identifies sensory cues (especially smell and sound) as important factors related to positive brand image and customer loyalty in international fast-food and casual dining contexts.</w:t>
      </w:r>
      <w:r w:rsidRPr="00DC62B3">
        <w:rPr>
          <w:rFonts w:ascii="Times New Roman" w:eastAsia="Times New Roman" w:hAnsi="Times New Roman" w:cs="Times New Roman"/>
        </w:rPr>
        <w:t xml:space="preserve"> Sensory experiences make emotional memory activated, which is more durable than cognitive recall, thus increasing brand salience.</w:t>
      </w:r>
    </w:p>
    <w:p w14:paraId="7201CF41" w14:textId="77777777" w:rsidR="00564294" w:rsidRPr="00DC62B3" w:rsidRDefault="00000000">
      <w:pPr>
        <w:spacing w:line="360" w:lineRule="auto"/>
        <w:jc w:val="center"/>
        <w:rPr>
          <w:rFonts w:ascii="Times New Roman" w:eastAsia="Times New Roman" w:hAnsi="Times New Roman" w:cs="Times New Roman"/>
        </w:rPr>
      </w:pPr>
      <w:r w:rsidRPr="00DC62B3">
        <w:rPr>
          <w:rFonts w:ascii="Times New Roman" w:eastAsia="Times New Roman" w:hAnsi="Times New Roman" w:cs="Times New Roman"/>
          <w:noProof/>
        </w:rPr>
        <w:lastRenderedPageBreak/>
        <w:drawing>
          <wp:inline distT="114300" distB="114300" distL="114300" distR="114300" wp14:anchorId="3606E596" wp14:editId="41A270E0">
            <wp:extent cx="5731200" cy="2743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1200" cy="2743200"/>
                    </a:xfrm>
                    <a:prstGeom prst="rect">
                      <a:avLst/>
                    </a:prstGeom>
                    <a:ln/>
                  </pic:spPr>
                </pic:pic>
              </a:graphicData>
            </a:graphic>
          </wp:inline>
        </w:drawing>
      </w:r>
    </w:p>
    <w:p w14:paraId="4A78D29F" w14:textId="77777777" w:rsidR="00564294" w:rsidRPr="00DC62B3" w:rsidRDefault="00000000" w:rsidP="00A417B1">
      <w:pPr>
        <w:pStyle w:val="Heading4"/>
      </w:pPr>
      <w:bookmarkStart w:id="19" w:name="_Toc227860679"/>
      <w:r w:rsidRPr="00DC62B3">
        <w:t>Figure 1.3: The multi-sensory marketing model</w:t>
      </w:r>
      <w:bookmarkEnd w:id="19"/>
      <w:r w:rsidRPr="00DC62B3">
        <w:t xml:space="preserve"> </w:t>
      </w:r>
    </w:p>
    <w:p w14:paraId="1834E7B8" w14:textId="77777777" w:rsidR="00564294" w:rsidRPr="00DC62B3" w:rsidRDefault="00000000">
      <w:pPr>
        <w:spacing w:after="0" w:line="360" w:lineRule="auto"/>
        <w:jc w:val="center"/>
        <w:rPr>
          <w:rFonts w:ascii="Times New Roman" w:eastAsia="Times New Roman" w:hAnsi="Times New Roman" w:cs="Times New Roman"/>
          <w:b/>
          <w:bCs/>
          <w:i/>
          <w:iCs/>
          <w:sz w:val="20"/>
          <w:szCs w:val="20"/>
        </w:rPr>
      </w:pPr>
      <w:r w:rsidRPr="00DC62B3">
        <w:rPr>
          <w:rFonts w:ascii="Times New Roman" w:eastAsia="Times New Roman" w:hAnsi="Times New Roman" w:cs="Times New Roman"/>
        </w:rPr>
        <w:t>(Source: Isaac and Keelson, 2023)</w:t>
      </w:r>
    </w:p>
    <w:p w14:paraId="40AA3C09"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Figure 1.3 illustrates the role of multisensory stimuli in shaping consumer perception and brand experience. The model highlights how sensory inputs such as sight, smell, sound, and touch contribute to emotional engagement and memory formation. This supports the argument that experiential brand image plays a critical role in influencing customer loyalty by creating immersive and memorable brand interactions. Sensory marketing, such as attracting end users through the gustatory senses or tactile senses, can increase efficiency. Nando's is famous for its peri-peri chicken marinade and the South African arts, which attract customers. Based on this, Dzirba-van Rooyen (2019) argued that depicting a lifestyle or culture through visual, auditory or tactile features can be impressive and increase customer loyalty. On the other hand, De Chlarence </w:t>
      </w:r>
      <w:r w:rsidRPr="00DC62B3">
        <w:rPr>
          <w:rFonts w:ascii="Times New Roman" w:eastAsia="Times New Roman" w:hAnsi="Times New Roman" w:cs="Times New Roman"/>
          <w:i/>
          <w:iCs/>
        </w:rPr>
        <w:t xml:space="preserve">et al. </w:t>
      </w:r>
      <w:r w:rsidRPr="00DC62B3">
        <w:rPr>
          <w:rFonts w:ascii="Times New Roman" w:eastAsia="Times New Roman" w:hAnsi="Times New Roman" w:cs="Times New Roman"/>
        </w:rPr>
        <w:t>(2026) justified that some tactile marketing strategies, such as the act of eating with hands, can be triggering for particular cultures, which might reduce customer loyalty.</w:t>
      </w:r>
    </w:p>
    <w:p w14:paraId="5DCDF5F7" w14:textId="77777777" w:rsidR="00564294" w:rsidRPr="00DC62B3" w:rsidRDefault="00000000">
      <w:pPr>
        <w:numPr>
          <w:ilvl w:val="0"/>
          <w:numId w:val="7"/>
        </w:numPr>
        <w:spacing w:line="360" w:lineRule="auto"/>
        <w:ind w:hanging="360"/>
        <w:jc w:val="both"/>
        <w:rPr>
          <w:rFonts w:ascii="Times New Roman" w:eastAsia="Times New Roman" w:hAnsi="Times New Roman" w:cs="Times New Roman"/>
          <w:b/>
          <w:bCs/>
        </w:rPr>
      </w:pPr>
      <w:r w:rsidRPr="00DC62B3">
        <w:rPr>
          <w:rFonts w:ascii="Times New Roman" w:eastAsia="Times New Roman" w:hAnsi="Times New Roman" w:cs="Times New Roman"/>
          <w:b/>
          <w:bCs/>
        </w:rPr>
        <w:t>Emotional Excitation, Pleasure and Memory Encoding</w:t>
      </w:r>
    </w:p>
    <w:p w14:paraId="4161F69F"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Experiential marketing is the best method to create a long-lasting memory. Magnini and Singal (2011) have stated that perceiving a brand image without risks is rare and that rising competition has forced restaurants to create a slightly rebellious personality. For example, targeting the anti-status quo or culturally difficult focus group can always be unique to develop eccentricity. On the other hand, Oliver (1999) commented that such an experiential market cannot create rewarding experiences as the majority customer holds the old perception of value. For example, Nando's Rewards are old, which have previously attracted a lot of customers, and </w:t>
      </w:r>
      <w:r w:rsidRPr="00DC62B3">
        <w:rPr>
          <w:rFonts w:ascii="Times New Roman" w:eastAsia="Times New Roman" w:hAnsi="Times New Roman" w:cs="Times New Roman"/>
        </w:rPr>
        <w:lastRenderedPageBreak/>
        <w:t xml:space="preserve">now, the latter refuses to back down from such a strategy. Therefore, Angelini </w:t>
      </w:r>
      <w:r w:rsidRPr="00DC62B3">
        <w:rPr>
          <w:rFonts w:ascii="Times New Roman" w:eastAsia="Times New Roman" w:hAnsi="Times New Roman" w:cs="Times New Roman"/>
          <w:i/>
          <w:iCs/>
        </w:rPr>
        <w:t xml:space="preserve">et al. </w:t>
      </w:r>
      <w:r w:rsidRPr="00DC62B3">
        <w:rPr>
          <w:rFonts w:ascii="Times New Roman" w:eastAsia="Times New Roman" w:hAnsi="Times New Roman" w:cs="Times New Roman"/>
        </w:rPr>
        <w:t xml:space="preserve">(2025) analysed that not the old concept, however, uncurated decor without innovation might lead to reduced customer loyalty. </w:t>
      </w:r>
    </w:p>
    <w:p w14:paraId="663F0F32" w14:textId="77777777" w:rsidR="00564294" w:rsidRPr="00DC62B3" w:rsidRDefault="00000000">
      <w:pPr>
        <w:numPr>
          <w:ilvl w:val="0"/>
          <w:numId w:val="1"/>
        </w:numPr>
        <w:pBdr>
          <w:top w:val="nil"/>
          <w:left w:val="nil"/>
          <w:bottom w:val="nil"/>
          <w:right w:val="nil"/>
          <w:between w:val="nil"/>
        </w:pBdr>
        <w:spacing w:line="360" w:lineRule="auto"/>
        <w:ind w:hanging="360"/>
        <w:jc w:val="both"/>
        <w:rPr>
          <w:rFonts w:ascii="Times New Roman" w:eastAsia="Times New Roman" w:hAnsi="Times New Roman" w:cs="Times New Roman"/>
          <w:b/>
          <w:bCs/>
        </w:rPr>
      </w:pPr>
      <w:r w:rsidRPr="00DC62B3">
        <w:rPr>
          <w:rFonts w:ascii="Times New Roman" w:eastAsia="Times New Roman" w:hAnsi="Times New Roman" w:cs="Times New Roman"/>
          <w:b/>
          <w:bCs/>
        </w:rPr>
        <w:t>Brand Storytelling as an Experiential Mechanism</w:t>
      </w:r>
    </w:p>
    <w:p w14:paraId="1C36DE69"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For Nando's the storey of Portuguese and South African heritage becomes an anchor of storytelling to link food to atmosphere to communication in a cohesively experiential identity. Coker (2025) also suggests that storytelling can help brands put experiences in context as part of coherent storytelling in order to improve emotional resonance and the perception of authenticity.</w:t>
      </w:r>
    </w:p>
    <w:p w14:paraId="7FFF3589"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Authenticity is an important part of the decision about whether experiential cues translate into loyalty. If storytelling is seen as contrived and out of contact with the reality of the consumers, the engagement experience may decrease. Coker's research shows brand relevance to be the most significant predictor of loyalty, in the sense of an experiential image that must sync with what consumers are living and the things they value. It is in this sense that experiential branding works best when it accentuates symbolic meaning rather than serving as shallow entertainment.</w:t>
      </w:r>
    </w:p>
    <w:p w14:paraId="7CB5CF56" w14:textId="77777777" w:rsidR="00564294" w:rsidRPr="00DC62B3" w:rsidRDefault="00000000">
      <w:pPr>
        <w:numPr>
          <w:ilvl w:val="0"/>
          <w:numId w:val="1"/>
        </w:numPr>
        <w:pBdr>
          <w:top w:val="nil"/>
          <w:left w:val="nil"/>
          <w:bottom w:val="nil"/>
          <w:right w:val="nil"/>
          <w:between w:val="nil"/>
        </w:pBdr>
        <w:spacing w:line="360" w:lineRule="auto"/>
        <w:ind w:hanging="360"/>
        <w:jc w:val="both"/>
        <w:rPr>
          <w:rFonts w:ascii="Times New Roman" w:eastAsia="Times New Roman" w:hAnsi="Times New Roman" w:cs="Times New Roman"/>
          <w:b/>
          <w:bCs/>
        </w:rPr>
      </w:pPr>
      <w:r w:rsidRPr="00DC62B3">
        <w:rPr>
          <w:rFonts w:ascii="Times New Roman" w:eastAsia="Times New Roman" w:hAnsi="Times New Roman" w:cs="Times New Roman"/>
          <w:b/>
          <w:bCs/>
        </w:rPr>
        <w:t>Digitalisation and the Erosion of the Image of Reality</w:t>
      </w:r>
    </w:p>
    <w:p w14:paraId="65E01F22"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A mounting body of literature illustrates the difficulty that digital ordering and third-party delivery platforms pose. Luhana and Gunawan (2025) are of the opinion that in online food delivery the interaction and connexion between the consumer and the sensory and atmospheric elements are reduced, and this may lead to a weakening of experiential brand image. When consumption moves away from physical spaces, brands risk being reduced to functionality providers which will be judged on price and convenience.</w:t>
      </w:r>
    </w:p>
    <w:p w14:paraId="62175628"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For Nando's this trend is a strategic dilemma. While digital channels boost accessibility and convenience, they come at the risk of all the experiential richness that makes the brand unique. This produces critical questions on how experiential value could be translated into digital touchpoints (packaging, digital storytelling, online communication of brands).</w:t>
      </w:r>
    </w:p>
    <w:p w14:paraId="34513192" w14:textId="1ED064BC" w:rsidR="00564294" w:rsidRPr="00DC62B3" w:rsidRDefault="00000000" w:rsidP="005013FA">
      <w:pPr>
        <w:pStyle w:val="Heading2"/>
      </w:pPr>
      <w:bookmarkStart w:id="20" w:name="_Toc227860611"/>
      <w:r w:rsidRPr="00DC62B3">
        <w:t>3.</w:t>
      </w:r>
      <w:r w:rsidR="005013FA" w:rsidRPr="00DC62B3">
        <w:t xml:space="preserve">0 </w:t>
      </w:r>
      <w:r w:rsidRPr="00DC62B3">
        <w:t>Customer Loyalty: Attitudinal and Behavioural Dimensions in Casual Dining</w:t>
      </w:r>
      <w:bookmarkEnd w:id="20"/>
    </w:p>
    <w:p w14:paraId="65D1F926" w14:textId="77777777" w:rsidR="00290FD2" w:rsidRPr="00DC62B3" w:rsidRDefault="00290FD2" w:rsidP="00290FD2">
      <w:pPr>
        <w:spacing w:after="0" w:line="360" w:lineRule="auto"/>
        <w:jc w:val="both"/>
        <w:rPr>
          <w:rFonts w:ascii="Times New Roman" w:eastAsia="Times New Roman" w:hAnsi="Times New Roman" w:cs="Times New Roman"/>
        </w:rPr>
      </w:pPr>
      <w:bookmarkStart w:id="21" w:name="_Toc227860612"/>
      <w:r w:rsidRPr="00DC62B3">
        <w:rPr>
          <w:rFonts w:ascii="Times New Roman" w:eastAsia="Times New Roman" w:hAnsi="Times New Roman" w:cs="Times New Roman"/>
        </w:rPr>
        <w:t xml:space="preserve">Customer loyalty is developed with emotional resonance and strategic placement of brands. More than emotional marketing, customers seek genuine marketing as the latter grows more intuitive. Therefore, Dick and Basu, (1994) justified that customer attitudes and market offerings are the main factors that determine whether a brand is worth innovations. On the other </w:t>
      </w:r>
      <w:r w:rsidRPr="00DC62B3">
        <w:rPr>
          <w:rFonts w:ascii="Times New Roman" w:eastAsia="Times New Roman" w:hAnsi="Times New Roman" w:cs="Times New Roman"/>
        </w:rPr>
        <w:lastRenderedPageBreak/>
        <w:t xml:space="preserve">hand, behaviour is different from attitude as it determines whether a firm shifts towards product differentiation or rehabilitative items. </w:t>
      </w:r>
    </w:p>
    <w:p w14:paraId="30BC66C7" w14:textId="77777777" w:rsidR="00564294" w:rsidRPr="00DC62B3" w:rsidRDefault="00000000">
      <w:pPr>
        <w:pStyle w:val="Heading2"/>
      </w:pPr>
      <w:r w:rsidRPr="00DC62B3">
        <w:t>3.1 Behavioural Loyalty Habit, Convenience and Vulnerability</w:t>
      </w:r>
      <w:bookmarkEnd w:id="21"/>
    </w:p>
    <w:p w14:paraId="46BF9D0F"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Behavioural loyalty is interactions to be measured and is expressed in terms of repeat visits, frequency of purchase and spending levels (Weti and Osorno, 2025). In casual dining, behavioural loyalty is often affected by situational factors, such as location convenience, time constraints and price promotions.</w:t>
      </w:r>
    </w:p>
    <w:p w14:paraId="3FF92E34"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While behavioural loyalty is directly related to the revenue earned, it is by its very nature unstable without accompanying emotional commitment. Dick and Basu (1994) state such patterns as being spurious loyalty, in which customers patronise repeatedly out of habit rather than preference. This form of loyalty is especially susceptible to competitive disruption as customers are likely to switch brands if situational circumstances change.</w:t>
      </w:r>
    </w:p>
    <w:p w14:paraId="556E4DFE"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For Nando's, behavioural loyalty could be initially based on convenience or familiarity. However, reliance on behavioural loyalty alone puts the brand at some risk of erosion due to competitive pricing or promotion techniques or because of platform-based substitution.</w:t>
      </w:r>
    </w:p>
    <w:p w14:paraId="03B2DF98" w14:textId="77777777" w:rsidR="00564294" w:rsidRPr="00DC62B3" w:rsidRDefault="00000000">
      <w:pPr>
        <w:pStyle w:val="Heading2"/>
      </w:pPr>
      <w:bookmarkStart w:id="22" w:name="_Toc227860613"/>
      <w:r w:rsidRPr="00DC62B3">
        <w:t>3.2 Attitudinal Loyalty: Emotional Commitment and Sabotage of Switching</w:t>
      </w:r>
      <w:bookmarkEnd w:id="22"/>
    </w:p>
    <w:p w14:paraId="0038874A"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Attitudinal loyalty is a combination of customer's psychological attachment, preference and commitment to a brand (Imtiaz et al., 2022). It includes emotional bonding, trust, willingness to advocate on behalf of the brand. Attitudinally loyal customers are demonstrated to have a resistance to competitor offerings and are more forgiving of occasional service failures (Sweeney and Swait, 2008).</w:t>
      </w:r>
    </w:p>
    <w:p w14:paraId="13AAD6C9"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Bandyopadhyay and Martell (2007) suggest that attitudinal loyalty is what is needed to achieve behavioural loyalty that is sustainable. Their empirical results indicate that psychological commitment precedes and stabilises repeat behaviour. This exerts importance on the symbolic and experiential nature of brand image in building the basis of brand loyalty extending beyond transactional interactions.</w:t>
      </w:r>
    </w:p>
    <w:p w14:paraId="1BFE99A4" w14:textId="77777777" w:rsidR="00564294" w:rsidRPr="00DC62B3" w:rsidRDefault="00000000" w:rsidP="005013FA">
      <w:pPr>
        <w:pStyle w:val="Heading3"/>
      </w:pPr>
      <w:bookmarkStart w:id="23" w:name="_Toc227860614"/>
      <w:r w:rsidRPr="00DC62B3">
        <w:t>3.2.1 Attitude and Behaviour Relationship</w:t>
      </w:r>
      <w:bookmarkEnd w:id="23"/>
    </w:p>
    <w:p w14:paraId="1158E867"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There is a complex and context-determined relationship between attitudinal and behavioural loyalty. While the relationship between positive attitudes and repeat behaviour is usually positive, situational constraints are apt to disrupt this relationship. Sharp et al. (2002) warn that </w:t>
      </w:r>
      <w:r w:rsidRPr="00DC62B3">
        <w:rPr>
          <w:rFonts w:ascii="Times New Roman" w:eastAsia="Times New Roman" w:hAnsi="Times New Roman" w:cs="Times New Roman"/>
        </w:rPr>
        <w:lastRenderedPageBreak/>
        <w:t>attitudinal loyalty is not always followed by high behavioural loyalty (especially in the presence of accessible barriers).</w:t>
      </w:r>
    </w:p>
    <w:p w14:paraId="1AD86979"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Nevertheless, in experiential service situations like those in casual dining, attitudinal loyalty is a key predictor of advocacy and long-term value. Customers who feel emotionally connected to a brand are more likely to engage in positive word-of-mouth marketing and provide defence of the brand in a social context.</w:t>
      </w:r>
    </w:p>
    <w:p w14:paraId="7B530751" w14:textId="77777777" w:rsidR="00564294" w:rsidRPr="00DC62B3" w:rsidRDefault="00000000" w:rsidP="005013FA">
      <w:pPr>
        <w:pStyle w:val="Heading2"/>
      </w:pPr>
      <w:bookmarkStart w:id="24" w:name="_Toc227860615"/>
      <w:r w:rsidRPr="00DC62B3">
        <w:t>3.3 Loyalty as Advocacy: More than Just Repeat Purchase</w:t>
      </w:r>
      <w:bookmarkEnd w:id="24"/>
    </w:p>
    <w:p w14:paraId="3B4CAFC1"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Recent literature increasingly draws the issue of loyalty not in terms of repetition but in terms of advocacy or advocacy. Positive word-of-mouth and brand recommendation are expressions of higher order loyalty which reflect psychological endorsement, psychological investment, emotional investment (Sallam, 2015). For some brands such as Nando's, advocacy is especially valuable given the symbolic and experiential character of the brand that prompts social sharing and conversational engagement.</w:t>
      </w:r>
    </w:p>
    <w:p w14:paraId="07FF4660"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A key debate within the literature concerns the distinction between attitudinal and behavioural loyalty. While behavioural loyalty is often measured through repeat purchase behaviour, it does not necessarily reflect true customer commitment, as it may be driven by convenience or lack of alternatives. In contrast, attitudinal loyalty represents a deeper psychological attachment to the brand, characterised by preference, trust, and emotional connection. This distinction highlights the limitations of relying solely on behavioural metrics and emphasises the importance of examining both dimensions in understanding customer loyalty</w:t>
      </w:r>
    </w:p>
    <w:p w14:paraId="673B7A62" w14:textId="3980315F" w:rsidR="00564294" w:rsidRPr="00DC62B3" w:rsidRDefault="00000000" w:rsidP="005013FA">
      <w:pPr>
        <w:pStyle w:val="Heading2"/>
      </w:pPr>
      <w:bookmarkStart w:id="25" w:name="_Toc227860616"/>
      <w:r w:rsidRPr="00DC62B3">
        <w:t>4.</w:t>
      </w:r>
      <w:r w:rsidR="005013FA" w:rsidRPr="00DC62B3">
        <w:t>0</w:t>
      </w:r>
      <w:r w:rsidRPr="00DC62B3">
        <w:t xml:space="preserve"> The Impact of Emotional Connection on Customer Loyalty</w:t>
      </w:r>
      <w:bookmarkEnd w:id="25"/>
    </w:p>
    <w:p w14:paraId="684D66B3" w14:textId="77777777" w:rsidR="00290FD2" w:rsidRPr="00DC62B3" w:rsidRDefault="00000000" w:rsidP="00290FD2">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The modern-day trend for moving away from a purely transactional economy in favour of what has been termed 'The Experience Economy' has radically changed the way customer loyalty is approached and maintained within the hospitality sector. </w:t>
      </w:r>
      <w:r w:rsidR="00290FD2" w:rsidRPr="00DC62B3">
        <w:rPr>
          <w:rFonts w:ascii="Times New Roman" w:eastAsia="Times New Roman" w:hAnsi="Times New Roman" w:cs="Times New Roman"/>
        </w:rPr>
        <w:t xml:space="preserve">An emotional connection is developed through persuasive thoughts, wherever it appears effectual or eloquent. A casual dining unit tries to establish brand resonance by highlighting its ethical sourcing methods and often pinpointing its traditional advertisements. Pham (2024) stated that it is appealing for the food dining sector to reflect on consumer behaviour, such as purchase habits and buying fluency, rather than personal profits. On the other hand, Goodisman (2024) generalised that without the establishment of extracurricular features. like slower tempos, consumer emotional connection might be partial. </w:t>
      </w:r>
    </w:p>
    <w:p w14:paraId="0AD6E615" w14:textId="7C69D8E9" w:rsidR="00564294" w:rsidRPr="00DC62B3" w:rsidRDefault="00290FD2" w:rsidP="00290FD2">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lastRenderedPageBreak/>
        <w:t>The emotional connection is not only the establishment of trust but also contesting with competitors over what can and cannot be provided. An emotional connection is reinstated in Nando's restaurants by mulling over comfort and tailoring the dining culture to local nuances. Meanwhile, doing so, there can be a rise in conflicts if some cultures do not align with the minorities. As per the case study, Nando's restaurants dwell on taste perception to align with cultural attributes, and South African currency is to align with minorities' interests.</w:t>
      </w:r>
    </w:p>
    <w:p w14:paraId="71457663" w14:textId="77777777" w:rsidR="00564294" w:rsidRPr="00DC62B3" w:rsidRDefault="00000000" w:rsidP="005013FA">
      <w:pPr>
        <w:pStyle w:val="Heading2"/>
      </w:pPr>
      <w:bookmarkStart w:id="26" w:name="_Toc227860617"/>
      <w:r w:rsidRPr="00DC62B3">
        <w:t>4.1 Emotional Based Trust as a Stabilising Force</w:t>
      </w:r>
      <w:bookmarkEnd w:id="26"/>
    </w:p>
    <w:p w14:paraId="10DBAE1A"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Once a trust is developed, despite market fluctuation or contraventions, a brand accrues fewer failures. Ong, Salleh and Yusoff (2015) mentioned that representing a brand with cultural fluency as well as covering social nuances does not reduce brand reputation, but rather increases it. Based on this, Catolico </w:t>
      </w:r>
      <w:r w:rsidRPr="00DC62B3">
        <w:rPr>
          <w:rFonts w:ascii="Times New Roman" w:eastAsia="Times New Roman" w:hAnsi="Times New Roman" w:cs="Times New Roman"/>
          <w:i/>
          <w:iCs/>
        </w:rPr>
        <w:t xml:space="preserve">et al. </w:t>
      </w:r>
      <w:r w:rsidRPr="00DC62B3">
        <w:rPr>
          <w:rFonts w:ascii="Times New Roman" w:eastAsia="Times New Roman" w:hAnsi="Times New Roman" w:cs="Times New Roman"/>
        </w:rPr>
        <w:t>(2025) argued that covering social nuances also involves social problems, which might lead to some community disengagement.</w:t>
      </w:r>
    </w:p>
    <w:p w14:paraId="56B2D1EB"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As per Bose (2022), brand loyalty is developed when a customer perceives the risks and rather than anticipating, treats it directly. Based on this, Nando's restaurant has tried to develop authenticity and social conscience by promoting its networking and ethical sourcing of chickens. Customers with a sense of emotional security are less forgiving regarding minor failures in the service, and less responsive to competitive pricing incentives. This supports the idea that emotional trust acts as a stabiliser of the relationship, insuring loyalty from the vagaries of the market and the operation inconsistencies.</w:t>
      </w:r>
    </w:p>
    <w:p w14:paraId="252C003C"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Critically, that contests given assumptions about the nature of loyalty being purely performance independent. Rather, it proposes that health brands well able to promote emotional trust can maintain loyalty under less-than-ideal circumstances. However, this too creates a new vulnerability as emotional trust is delicate and is easily destroyed if perceived authenticity or alignment on ethical matters is lost. Therefore, although emotional trust makes people more loyal, it does so by setting even higher expectations about brand behaviour in terms of transparency and consistency.</w:t>
      </w:r>
    </w:p>
    <w:p w14:paraId="2411CBCD" w14:textId="77777777" w:rsidR="00564294" w:rsidRPr="00DC62B3" w:rsidRDefault="00000000" w:rsidP="005013FA">
      <w:pPr>
        <w:pStyle w:val="Heading2"/>
      </w:pPr>
      <w:bookmarkStart w:id="27" w:name="_Toc227860618"/>
      <w:r w:rsidRPr="00DC62B3">
        <w:t>4.2 Brand Storytelling and Emotional Attachment</w:t>
      </w:r>
      <w:bookmarkEnd w:id="27"/>
    </w:p>
    <w:p w14:paraId="59C42E52"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A key mechanism in building emotional trust/connexion is brand storytelling. Coker (2025) conceptualises storytelling as a strategic process of narrative, which is designed to humanise brands to allow consumers to relate to them on a personal and emotional level. Through the communication of origin stories, cultural heritage and value-driven stories, brands move beyond their utilitarian role and become symbolic partners in the identities of consumers.</w:t>
      </w:r>
    </w:p>
    <w:p w14:paraId="5631D821" w14:textId="77777777" w:rsidR="00564294" w:rsidRPr="00DC62B3" w:rsidRDefault="00000000">
      <w:pPr>
        <w:spacing w:line="360" w:lineRule="auto"/>
        <w:jc w:val="center"/>
        <w:rPr>
          <w:rFonts w:ascii="Times New Roman" w:eastAsia="Times New Roman" w:hAnsi="Times New Roman" w:cs="Times New Roman"/>
        </w:rPr>
      </w:pPr>
      <w:r w:rsidRPr="00DC62B3">
        <w:rPr>
          <w:rFonts w:ascii="Times New Roman" w:eastAsia="Times New Roman" w:hAnsi="Times New Roman" w:cs="Times New Roman"/>
          <w:noProof/>
        </w:rPr>
        <w:lastRenderedPageBreak/>
        <w:drawing>
          <wp:inline distT="114300" distB="114300" distL="114300" distR="114300" wp14:anchorId="0FD122DC" wp14:editId="65331176">
            <wp:extent cx="5731200" cy="2044700"/>
            <wp:effectExtent l="0" t="0" r="0" b="0"/>
            <wp:docPr id="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4"/>
                    <a:srcRect/>
                    <a:stretch>
                      <a:fillRect/>
                    </a:stretch>
                  </pic:blipFill>
                  <pic:spPr>
                    <a:xfrm>
                      <a:off x="0" y="0"/>
                      <a:ext cx="5731200" cy="2044700"/>
                    </a:xfrm>
                    <a:prstGeom prst="rect">
                      <a:avLst/>
                    </a:prstGeom>
                    <a:ln/>
                  </pic:spPr>
                </pic:pic>
              </a:graphicData>
            </a:graphic>
          </wp:inline>
        </w:drawing>
      </w:r>
    </w:p>
    <w:p w14:paraId="513D49BF" w14:textId="77777777" w:rsidR="00564294" w:rsidRPr="00DC62B3" w:rsidRDefault="00000000" w:rsidP="00A417B1">
      <w:pPr>
        <w:pStyle w:val="Heading4"/>
      </w:pPr>
      <w:bookmarkStart w:id="28" w:name="_Toc227860680"/>
      <w:r w:rsidRPr="00DC62B3">
        <w:t>Figure 1.4: Brand Storytelling</w:t>
      </w:r>
      <w:bookmarkEnd w:id="28"/>
    </w:p>
    <w:p w14:paraId="37430379" w14:textId="77777777" w:rsidR="00564294" w:rsidRPr="00DC62B3" w:rsidRDefault="00000000">
      <w:pPr>
        <w:spacing w:after="0" w:line="360" w:lineRule="auto"/>
        <w:jc w:val="center"/>
        <w:rPr>
          <w:rFonts w:ascii="Times New Roman" w:eastAsia="Times New Roman" w:hAnsi="Times New Roman" w:cs="Times New Roman"/>
        </w:rPr>
      </w:pPr>
      <w:r w:rsidRPr="00DC62B3">
        <w:rPr>
          <w:rFonts w:ascii="Times New Roman" w:eastAsia="Times New Roman" w:hAnsi="Times New Roman" w:cs="Times New Roman"/>
        </w:rPr>
        <w:t>(Source: Chang, 2025)</w:t>
      </w:r>
    </w:p>
    <w:p w14:paraId="20E8FFB1"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Figure 1.4 demonstrates how brand storytelling functions as a mechanism for enhancing emotional connection between consumers and the brand. It shows how narratives contribute to meaning creation, authenticity, and cultural relevance. This aligns with the argument that symbolic and experiential dimensions of brand image are essential in developing deeper emotional attachment and long-term loyalty. There is empirical evidence that storytelling is most effective if it is seen to be authentic. Coker et al. in 2025 emphasise on brand authenticity as an important antecedent of emotional attachment and loyalty and argue that consumers develop a greater tie to brands when narratives align with observable brand actions. This reinforces the idea of loyalty as not the result of a rational evaluation but an emotional founding with the storey and values of a brand.</w:t>
      </w:r>
    </w:p>
    <w:p w14:paraId="25A5EEC3"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Within the hospitality sector, where consumption is associated with experiences and symbols, storytelling contributes to emotional immersion. Bennett et al. (2023) show how making culturally inclusive and unique narratives can turn regular eating in a restaurant into an esteemed social experience. Such stories enable customers to assert identity, belonging and values through affiliation with the brand. However, critically, storytelling risks being superficial as it may fail to be backed up by congruent service delivery. Over-commercialised narratives or narrative inconsistency can have the opposite of the intended effect - provoking consumer scepticism, destroying emotional connection instead of building it.</w:t>
      </w:r>
    </w:p>
    <w:p w14:paraId="69C570ED" w14:textId="77777777" w:rsidR="00564294" w:rsidRPr="00DC62B3" w:rsidRDefault="00000000">
      <w:pPr>
        <w:pStyle w:val="Heading2"/>
      </w:pPr>
      <w:bookmarkStart w:id="29" w:name="_Toc227860619"/>
      <w:r w:rsidRPr="00DC62B3">
        <w:t>4.3 Happiness and Attitude Disposition</w:t>
      </w:r>
      <w:bookmarkEnd w:id="29"/>
    </w:p>
    <w:p w14:paraId="568A15E1"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Beyond trust and narrative engagement, the emotional state of happiness has become an important determining factor in customer loyalty. Luhana and Gunawan (2025) develop a new theoretical construct from the satisfaction-loyalty framework in which customer happiness is </w:t>
      </w:r>
      <w:r w:rsidRPr="00DC62B3">
        <w:rPr>
          <w:rFonts w:ascii="Times New Roman" w:eastAsia="Times New Roman" w:hAnsi="Times New Roman" w:cs="Times New Roman"/>
        </w:rPr>
        <w:lastRenderedPageBreak/>
        <w:t xml:space="preserve">considered as measuring an affective construct separate from customer satisfaction as a by-product of customer satisfaction. </w:t>
      </w:r>
    </w:p>
    <w:p w14:paraId="0A763428"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noProof/>
        </w:rPr>
        <w:drawing>
          <wp:inline distT="114300" distB="114300" distL="114300" distR="114300" wp14:anchorId="7331B6E7" wp14:editId="5542B05B">
            <wp:extent cx="5731200" cy="33020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731200" cy="3302000"/>
                    </a:xfrm>
                    <a:prstGeom prst="rect">
                      <a:avLst/>
                    </a:prstGeom>
                    <a:ln/>
                  </pic:spPr>
                </pic:pic>
              </a:graphicData>
            </a:graphic>
          </wp:inline>
        </w:drawing>
      </w:r>
    </w:p>
    <w:p w14:paraId="73BB86B8" w14:textId="77777777" w:rsidR="00564294" w:rsidRPr="00DC62B3" w:rsidRDefault="00000000" w:rsidP="00A417B1">
      <w:pPr>
        <w:pStyle w:val="Heading4"/>
      </w:pPr>
      <w:bookmarkStart w:id="30" w:name="_Toc227860681"/>
      <w:r w:rsidRPr="00DC62B3">
        <w:t>Figure 1.5: Structural Equation Model</w:t>
      </w:r>
      <w:bookmarkEnd w:id="30"/>
    </w:p>
    <w:p w14:paraId="7C2C36C7" w14:textId="77777777" w:rsidR="00564294" w:rsidRPr="00DC62B3" w:rsidRDefault="00000000">
      <w:pPr>
        <w:spacing w:line="360" w:lineRule="auto"/>
        <w:jc w:val="center"/>
        <w:rPr>
          <w:rFonts w:ascii="Times New Roman" w:eastAsia="Times New Roman" w:hAnsi="Times New Roman" w:cs="Times New Roman"/>
        </w:rPr>
      </w:pPr>
      <w:r w:rsidRPr="00DC62B3">
        <w:rPr>
          <w:rFonts w:ascii="Times New Roman" w:eastAsia="Times New Roman" w:hAnsi="Times New Roman" w:cs="Times New Roman"/>
        </w:rPr>
        <w:t xml:space="preserve">(Source: Susanto </w:t>
      </w:r>
      <w:r w:rsidRPr="00DC62B3">
        <w:rPr>
          <w:rFonts w:ascii="Times New Roman" w:eastAsia="Times New Roman" w:hAnsi="Times New Roman" w:cs="Times New Roman"/>
          <w:i/>
          <w:iCs/>
        </w:rPr>
        <w:t>et al</w:t>
      </w:r>
      <w:r w:rsidRPr="00DC62B3">
        <w:rPr>
          <w:rFonts w:ascii="Times New Roman" w:eastAsia="Times New Roman" w:hAnsi="Times New Roman" w:cs="Times New Roman"/>
        </w:rPr>
        <w:t>. 2022)</w:t>
      </w:r>
    </w:p>
    <w:p w14:paraId="473E6CE6"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Figure 1.5 presents a structural representation of the relationships between brand image dimensions and customer loyalty. While such models are commonly used in quantitative studies to test causal relationships, this research adopts a qualitative approach to interpret these relationships conceptually. The model provides a useful theoretical reference for understanding how different variables interact in influencing customer loyalty. Their findings suggest that happiness, through such things as atmosphere, social interaction, and emotional resonance, has a direct and positive impact on repeat patronage and positive word-of-mouth.</w:t>
      </w:r>
    </w:p>
    <w:p w14:paraId="40E49017"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This distinction is theoretically important. Satisfaction tends to be evaluative and retrospective, or one based on expectations from performance, whereas happiness tends to be immediate, experiential and emotionally driven. Imtiaz et al. (2022) go on to distinguish between attitudinal loyalty (emotional inclination) and behavioural loyalty (repeat purchasing behaviour), showing attitudinal loyalty serves as a predecessor to consistent behavioural results. Customers who have emotional positive feelings towards a brand are more likely to remain loyal in the long run, without constant satisfaction reinforcement.</w:t>
      </w:r>
    </w:p>
    <w:p w14:paraId="1B78A8B6"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lastRenderedPageBreak/>
        <w:t>Critically, this seems to suggest that emotional connection is not an additive to loyalty but a basic requirement for the sustainability of loyalty. However, developing happiness is a managerial challenge, given that people's emotional responses are subjective and context dependent. Hospitality brands must therefore create experiences that elicit positive feeling in a consistent, though not callous manner, where there is 'no economic or social face' per se.</w:t>
      </w:r>
    </w:p>
    <w:p w14:paraId="7EED063C" w14:textId="77777777" w:rsidR="00564294" w:rsidRPr="00DC62B3" w:rsidRDefault="00000000">
      <w:pPr>
        <w:pStyle w:val="Heading2"/>
      </w:pPr>
      <w:bookmarkStart w:id="31" w:name="_Toc227860620"/>
      <w:r w:rsidRPr="00DC62B3">
        <w:t>4.4 Synthesis of the Emotional Influence on Loyalty</w:t>
      </w:r>
      <w:bookmarkEnd w:id="31"/>
    </w:p>
    <w:p w14:paraId="66152DDF"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Collectively, the literature suggests that emotional connection transforms the nature of customer loyalty to a network, where the bond is no longer insecure and the relationship is more transversal, sometime predictable. Emotional-based trust dampens switching behaviour, storytelling engenders deep psychological commitment, and happiness seals attitudinal commitment, and this drives behavioural commitment. Customers embedded in such emotional relationships have higher tolerance to failed services, lower price sensitivity, and more advocacy.</w:t>
      </w:r>
    </w:p>
    <w:p w14:paraId="558DAA70"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From a critical point of view, emotional connection does not simply mediate between loyalty and it but redefines it. Loyalty loses direction Cousins and other family members recount their entire life story and oration, so the idea that they have been loyal becomes far less meaningful to them than the idea that this last extraordinary day was all they have shared for the rest of their life. Nevertheless, a reliance on emotional strategies does require ways of staying authentic and ethically coherent. Any perceived mismatch between narrative, values and practice is potentially lethal to trust and harmful to engagement. Thus, while emotional connection provides a powerful pathway to loyalty, to establish it a long-term commitment rather than short-term, promotional tactics needs to be undertaken.</w:t>
      </w:r>
    </w:p>
    <w:p w14:paraId="36D07024" w14:textId="361E23CA" w:rsidR="00564294" w:rsidRPr="00DC62B3" w:rsidRDefault="00000000" w:rsidP="005013FA">
      <w:pPr>
        <w:pStyle w:val="Heading2"/>
      </w:pPr>
      <w:bookmarkStart w:id="32" w:name="_Toc227860621"/>
      <w:r w:rsidRPr="00DC62B3">
        <w:t>5.</w:t>
      </w:r>
      <w:r w:rsidR="005013FA" w:rsidRPr="00DC62B3">
        <w:t xml:space="preserve">0 </w:t>
      </w:r>
      <w:r w:rsidRPr="00DC62B3">
        <w:t>The Loyalty Outcome: Attitude, Behaviour &amp; Advocacy</w:t>
      </w:r>
      <w:bookmarkEnd w:id="32"/>
    </w:p>
    <w:p w14:paraId="756AECAB"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To validate the co-relation from Attitudinal Loyalty (Commitment and Brand Preference) to Behavioural Loyalty (Re-patronage/Revisit Intention), and its role in Positive Word of Mouth (WOM) behaviour.</w:t>
      </w:r>
    </w:p>
    <w:p w14:paraId="220642ED"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last stage of the proposed causal model supports the relationship between the psychological state of loyalty and its observable manifestations. This is in accord with the basic theoretical proposition of the dual dimensional loyalty framework (Oliver, 1999; Bandyopadhyay &amp; Martell, 2007).</w:t>
      </w:r>
    </w:p>
    <w:p w14:paraId="654239AA" w14:textId="77777777" w:rsidR="00564294" w:rsidRPr="00DC62B3" w:rsidRDefault="00000000">
      <w:pPr>
        <w:pStyle w:val="Heading2"/>
      </w:pPr>
      <w:bookmarkStart w:id="33" w:name="_Toc227860622"/>
      <w:r w:rsidRPr="00DC62B3">
        <w:lastRenderedPageBreak/>
        <w:t>5.1. The Causal Path: Attitudinal Behavioural Loyalty</w:t>
      </w:r>
      <w:bookmarkEnd w:id="33"/>
    </w:p>
    <w:p w14:paraId="38AB181C"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relationship between the internal state (Attitude) and the external action (Behaviour) is a classical field of marketing research and in the context of loyalty, confirms the constancy of the customer base.</w:t>
      </w:r>
    </w:p>
    <w:p w14:paraId="16C8AC7C" w14:textId="77777777" w:rsidR="00564294" w:rsidRPr="00DC62B3" w:rsidRDefault="00000000" w:rsidP="005013FA">
      <w:pPr>
        <w:pStyle w:val="Heading3"/>
      </w:pPr>
      <w:bookmarkStart w:id="34" w:name="_Toc227860623"/>
      <w:r w:rsidRPr="00DC62B3">
        <w:t>5.1.1. Underpinning Theoretical Support for Causality</w:t>
      </w:r>
      <w:bookmarkEnd w:id="34"/>
    </w:p>
    <w:p w14:paraId="2B8DE15F"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Bandyopadhyay and Martell (2007) conducted a theoretical and empirical study, which provided significant support for the study's causal path from Attitudinal Loyalty to Behavioural Loyalty, arguing that the psychological bond acts as an 'anchor' for further action. A deeply committed customer is not just likely to return, but the cognitive and affective commitment to the customer makes it the default, low effort choice (Sheth et al., 1999). This commitment takes some of the information search/evaluation process that is required with subsequent purchases, cementing the habit loop. The attitudinal component (including both Brand Commitment and Brand Preference) provides the psychological justification that is necessary for the repetition of the physical act of re-patronage (Rundle-Thiele, 2005).</w:t>
      </w:r>
    </w:p>
    <w:p w14:paraId="7D0BC88F" w14:textId="77777777" w:rsidR="00564294" w:rsidRPr="00DC62B3" w:rsidRDefault="00000000" w:rsidP="005013FA">
      <w:pPr>
        <w:pStyle w:val="Heading3"/>
      </w:pPr>
      <w:bookmarkStart w:id="35" w:name="_Toc227860624"/>
      <w:r w:rsidRPr="00DC62B3">
        <w:t>5.1.2. The Case of Casual Dining</w:t>
      </w:r>
      <w:bookmarkEnd w:id="35"/>
    </w:p>
    <w:p w14:paraId="481A07FD"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In the casual dining sector, Behavioural Loyalty is operationalised as Revisit Intention and Actual Re-patronage (Espinosa et al. 2018). For a restaurant such as Nando's, this relationship is especially salient because of the heavy choice environment. Customers have many other choices for a quick, casual meal. Therefore, the choice of Nando's, repeatedly, is a strong measure of an underlying positive attitude that is impervious to competitive pressure. The causal path assumes that the marketing efforts of Nando's having to gain success in creating psychological commitment (Attitudinal Loyalty) before being able to secure sustainable and non-spurious repeat purchase (Behavioural Loyalty).</w:t>
      </w:r>
    </w:p>
    <w:p w14:paraId="29B1606F" w14:textId="77777777" w:rsidR="00564294" w:rsidRPr="00DC62B3" w:rsidRDefault="00000000" w:rsidP="005013FA">
      <w:pPr>
        <w:pStyle w:val="Heading2"/>
      </w:pPr>
      <w:bookmarkStart w:id="36" w:name="_Toc227860625"/>
      <w:r w:rsidRPr="00DC62B3">
        <w:t>5.2. Attitudinal Loyalty &amp; Positive Word of Mouth (WOM)</w:t>
      </w:r>
      <w:bookmarkEnd w:id="36"/>
    </w:p>
    <w:p w14:paraId="14CD4EE7"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findings of this study show that Nando’s brand image operates as an integrated structure consisting of functional, symbolic and experiential dimensions. However, these dimensions do not contribute equally to customer loyalty. Functional image provides the base level of trust and reliability, while symbolic and experiential image play a stronger role in shaping emotional attachment and attitudinal loyalty. Beyond re-patronage, WOM is often deemed as the most powerful and least expensive form of marketing and is a critical outcome of Attitudinal Loyalty. Good customer advocacy WOM is a measure of customer advocacy, where the customer becomes an active and unpaid brand promoter.</w:t>
      </w:r>
    </w:p>
    <w:p w14:paraId="2358BFD3" w14:textId="77777777" w:rsidR="00564294" w:rsidRPr="00DC62B3" w:rsidRDefault="00000000" w:rsidP="005013FA">
      <w:pPr>
        <w:pStyle w:val="Heading3"/>
      </w:pPr>
      <w:bookmarkStart w:id="37" w:name="_Toc227860626"/>
      <w:r w:rsidRPr="00DC62B3">
        <w:lastRenderedPageBreak/>
        <w:t>5.2.1. The Influence of Brand Personality</w:t>
      </w:r>
      <w:bookmarkEnd w:id="37"/>
    </w:p>
    <w:p w14:paraId="1EC3B535"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Research by Kim et al. (2011) explicitly modelled the relationship between Attitudinal Brand Loyalty and Positive WOM behaviour in the casual theme restaurant context (Olive Garden and Chilli's). Their findings created an established relationship that a positive perception of brand personality leading to Attitudinal Loyalty is directly associated with a greater likelihood for positive WOM. A customer's emotional connexion and commitment (facets of Attitudinal Loyalty) drive a customer to share their positive feelings because:</w:t>
      </w:r>
    </w:p>
    <w:p w14:paraId="550B6488"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b/>
          <w:bCs/>
        </w:rPr>
        <w:t>Self-Expression:</w:t>
      </w:r>
      <w:r w:rsidRPr="00DC62B3">
        <w:rPr>
          <w:rFonts w:ascii="Times New Roman" w:eastAsia="Times New Roman" w:hAnsi="Times New Roman" w:cs="Times New Roman"/>
        </w:rPr>
        <w:t xml:space="preserve"> Promoting a brand that is associated with their individuality (Symbolic Image) is a type of self-expression, social signalling (Sirgy, 1985).</w:t>
      </w:r>
    </w:p>
    <w:p w14:paraId="311C8AAD"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b/>
          <w:bCs/>
        </w:rPr>
        <w:t>Affective Release:</w:t>
      </w:r>
      <w:r w:rsidRPr="00DC62B3">
        <w:rPr>
          <w:rFonts w:ascii="Times New Roman" w:eastAsia="Times New Roman" w:hAnsi="Times New Roman" w:cs="Times New Roman"/>
        </w:rPr>
        <w:t xml:space="preserve"> Strong positive emotions and enjoyment (Experiential Image) often need, and require, external articulation (Westbrook, 1987).</w:t>
      </w:r>
    </w:p>
    <w:p w14:paraId="2F00DD73" w14:textId="77777777" w:rsidR="00564294" w:rsidRPr="00DC62B3" w:rsidRDefault="00000000" w:rsidP="005013FA">
      <w:pPr>
        <w:pStyle w:val="Heading3"/>
      </w:pPr>
      <w:bookmarkStart w:id="38" w:name="_Toc227860627"/>
      <w:r w:rsidRPr="00DC62B3">
        <w:t>5.2.2. W-O-M as the Super-Behavioural Outcome</w:t>
      </w:r>
      <w:bookmarkEnd w:id="38"/>
    </w:p>
    <w:p w14:paraId="4F3C4D02"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While WOM is a 'behaviour' (speaking positively), often it is considered a more powerful outcome separate from a simple re-patronage (Espinosa et al., 2018). A customer recommending the brand ('recommend' intention in Espinosa et al., 2018) is showing a higher degree of conviction than he/she revisiting. This makes WOM the ultimate expression of success the brand has created in fostering a strong Attitudinal Loyalty as it exploits the customer's social capital for the brand's benefit. For Nando's, who provide a brand with a clear and distinctive personality, the creation of this advocacy by demonstrating a strong and compelling multi-dimensional brand image is a key strategic objective.</w:t>
      </w:r>
    </w:p>
    <w:p w14:paraId="57632376"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Overall, the literature suggests that customer loyalty is a multidimensional construct influenced by the interaction of functional, symbolic, and experiential brand image dimensions. While functional attributes are essential in establishing trust and satisfaction, symbolic and experiential elements play a more significant role in fostering emotional attachment and attitudinal loyalty. However, the relative importance of these dimensions remains context-dependent and underexplored within the casual dining sector. Therefore, this study seeks to address this gap by providing a critical and integrated analysis of how these dimensions collectively influence customer loyalty in the case of Nando’s.</w:t>
      </w:r>
    </w:p>
    <w:p w14:paraId="115448A0" w14:textId="24778926" w:rsidR="00564294" w:rsidRPr="00DC62B3" w:rsidRDefault="00000000" w:rsidP="005013FA">
      <w:pPr>
        <w:pStyle w:val="Heading2"/>
      </w:pPr>
      <w:bookmarkStart w:id="39" w:name="_Toc227860628"/>
      <w:r w:rsidRPr="00DC62B3">
        <w:t>6.</w:t>
      </w:r>
      <w:r w:rsidR="005013FA" w:rsidRPr="00DC62B3">
        <w:t>0</w:t>
      </w:r>
      <w:r w:rsidRPr="00DC62B3">
        <w:t xml:space="preserve"> Theoretical Framework</w:t>
      </w:r>
      <w:bookmarkEnd w:id="39"/>
    </w:p>
    <w:p w14:paraId="6972E509"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The study has exclusively focussed on the Brand Equity Theory, Experiential Marketing Theory, and the Two-Dimensional Loyalty Model. Hurriyati and Dirgantari, (2026) mentioned </w:t>
      </w:r>
      <w:r w:rsidRPr="00DC62B3">
        <w:rPr>
          <w:rFonts w:ascii="Times New Roman" w:eastAsia="Times New Roman" w:hAnsi="Times New Roman" w:cs="Times New Roman"/>
        </w:rPr>
        <w:lastRenderedPageBreak/>
        <w:t xml:space="preserve">that if Brand Equity Theory shows strengths and values then, Salomão and Santos (2022) contradicted that without Experiential Marketing Theory analysis customer experience would be difficult. Based on this, Chowdhury </w:t>
      </w:r>
      <w:r w:rsidRPr="00DC62B3">
        <w:rPr>
          <w:rFonts w:ascii="Times New Roman" w:eastAsia="Times New Roman" w:hAnsi="Times New Roman" w:cs="Times New Roman"/>
          <w:i/>
          <w:iCs/>
        </w:rPr>
        <w:t xml:space="preserve">et al. </w:t>
      </w:r>
      <w:r w:rsidRPr="00DC62B3">
        <w:rPr>
          <w:rFonts w:ascii="Times New Roman" w:eastAsia="Times New Roman" w:hAnsi="Times New Roman" w:cs="Times New Roman"/>
        </w:rPr>
        <w:t xml:space="preserve">(2023) stated that the Two-Dimensional Loyalty concept shows gaps in the customer experience as shallow loyalty. </w:t>
      </w:r>
    </w:p>
    <w:p w14:paraId="77C96BF9"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Customer loyalty is developed through honest reviews and persuasion. Lim </w:t>
      </w:r>
      <w:r w:rsidRPr="00DC62B3">
        <w:rPr>
          <w:rFonts w:ascii="Times New Roman" w:eastAsia="Times New Roman" w:hAnsi="Times New Roman" w:cs="Times New Roman"/>
          <w:i/>
          <w:iCs/>
        </w:rPr>
        <w:t xml:space="preserve">et al. </w:t>
      </w:r>
      <w:r w:rsidRPr="00DC62B3">
        <w:rPr>
          <w:rFonts w:ascii="Times New Roman" w:eastAsia="Times New Roman" w:hAnsi="Times New Roman" w:cs="Times New Roman"/>
        </w:rPr>
        <w:t xml:space="preserve">(2023) mentioned that if Brand Equity Theory shows quality and awareness of values then, Motsi (2024) contradicted that without Experiential Marketing Theory evaluating changes in brand perception would be difficult. Based on this, the Two-Dimensional Loyalty Model can be used to predict customer behavior such as purchase intention and attitudinal traits such as preference, influencing the brand perception. </w:t>
      </w:r>
    </w:p>
    <w:p w14:paraId="05402A45"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After blending the theories, predicting changes in the customer concept about social responsibility and ethical culpability might be easier. To justify a customer purchase, understanding the latest trends is important. Weti and Osorno, (2025) mentioned that such evaluates the manner in which price premiums impact customer behaviour. It also accesses the emotional connection with such price premiums. </w:t>
      </w:r>
    </w:p>
    <w:p w14:paraId="09A24175" w14:textId="7892B393" w:rsidR="00564294" w:rsidRPr="00DC62B3" w:rsidRDefault="005013FA">
      <w:pPr>
        <w:pStyle w:val="Heading2"/>
      </w:pPr>
      <w:bookmarkStart w:id="40" w:name="_Toc227860629"/>
      <w:r w:rsidRPr="00DC62B3">
        <w:t>7.0 Conclusion</w:t>
      </w:r>
      <w:bookmarkEnd w:id="40"/>
      <w:r w:rsidRPr="00DC62B3">
        <w:t xml:space="preserve"> </w:t>
      </w:r>
    </w:p>
    <w:p w14:paraId="30B5D54F"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It can be concluded from the existing literature that brand loyalty is discovered and uncovered as a susceptible measure. The issues of culturally based conflicts can be reduced by aligning the subjective social norms with the restaurant's ideals. Similarly, Nando's has tried to adopt a sustainable and ethical social responsibility, which attracted customers. Issues such as satirical advertisements often increase with dependence on traditional methods, which can be mitigated with personalisation and staff passion. Furthermore, Noathos has shown informative decision-making through higher emotional attachment and encouraging South African tourism, while facing intense competition. In contrast, symbolic and experiential dimensions of brand image are found to be the most influential drivers of attitudinal loyalty, because they allow the individual to express their identity, become emotionally engaged, and feel part of a community. The literature further focuses on emotional connexion, supported by emotional-based trust and customer satisfaction, as an important mediating mechanism through which brand image perceptions are converted into long-term loyalty and advocacy. For a brand like Nando's, which uses a lot of cultural meaning, humour and experiential engagement, the feeling of emotional attachment enables customers to remain loyal to the brand despite provocative communication and variability in service. At the same time, current challenges we uncover from the literature, </w:t>
      </w:r>
      <w:r w:rsidRPr="00DC62B3">
        <w:rPr>
          <w:rFonts w:ascii="Times New Roman" w:eastAsia="Times New Roman" w:hAnsi="Times New Roman" w:cs="Times New Roman"/>
        </w:rPr>
        <w:lastRenderedPageBreak/>
        <w:t>such as the growing brand extension around the world and the growing presence of digital food delivery platforms, pose a threat to the weakening of symbolic and experiential value due to reduced sensory and social interaction. These tensions reveal some significant gaps in current knowledge, especially as to how experiential and symbolic brand image can be maintained within digital mediated contexts of consumption. Consequently, this review justifies the adoption of a secondary qualitative approach in the present study which was aimed at the synthesis of the existing knowledge and the creation of a coherent conceptual framework to explain the concept of multi-dimensional brand image and its impact on customer loyalty in the evolving casual dining environment.</w:t>
      </w:r>
    </w:p>
    <w:p w14:paraId="4AC50D31" w14:textId="77777777" w:rsidR="00564294" w:rsidRPr="00DC62B3" w:rsidRDefault="00000000">
      <w:pPr>
        <w:rPr>
          <w:rFonts w:ascii="Times New Roman" w:eastAsia="Times New Roman" w:hAnsi="Times New Roman" w:cs="Times New Roman"/>
          <w:b/>
          <w:bCs/>
          <w:sz w:val="28"/>
          <w:szCs w:val="28"/>
        </w:rPr>
      </w:pPr>
      <w:r w:rsidRPr="00DC62B3">
        <w:br w:type="page"/>
      </w:r>
    </w:p>
    <w:p w14:paraId="0497F44F" w14:textId="77777777" w:rsidR="00564294" w:rsidRPr="00DC62B3" w:rsidRDefault="00000000">
      <w:pPr>
        <w:pStyle w:val="Heading1"/>
        <w:rPr>
          <w:b w:val="0"/>
          <w:bCs w:val="0"/>
          <w:color w:val="auto"/>
        </w:rPr>
      </w:pPr>
      <w:bookmarkStart w:id="41" w:name="_Toc227860630"/>
      <w:r w:rsidRPr="00DC62B3">
        <w:rPr>
          <w:color w:val="auto"/>
        </w:rPr>
        <w:lastRenderedPageBreak/>
        <w:t>Chapter 3: Methodology</w:t>
      </w:r>
      <w:bookmarkEnd w:id="41"/>
    </w:p>
    <w:p w14:paraId="5B155AF5" w14:textId="30D29B55" w:rsidR="00564294" w:rsidRPr="00DC62B3" w:rsidRDefault="00000000" w:rsidP="005013FA">
      <w:pPr>
        <w:pStyle w:val="Heading2"/>
      </w:pPr>
      <w:bookmarkStart w:id="42" w:name="_Toc227860631"/>
      <w:r w:rsidRPr="00DC62B3">
        <w:t>3.1 The Methodological Framework Introduction</w:t>
      </w:r>
      <w:bookmarkEnd w:id="42"/>
    </w:p>
    <w:p w14:paraId="5D4F6143"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This chapter presents the framework of methodology undertaken to explore the multi-dimensional construct of brand image and its influence in customer loyalty in the context of Nando's. The main purpose of this chapter is to justify the philosophical standpoint, research approach, strategy, and analysis techniques that were used in the research, while proving its suitability for addressing the research aim and objectives. This methodological framework ensures alignment between the research aim, objectives, and analytical approach, thereby enhancing the depth and coherence of the study.</w:t>
      </w:r>
    </w:p>
    <w:p w14:paraId="495335A2"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noProof/>
        </w:rPr>
        <w:drawing>
          <wp:inline distT="0" distB="0" distL="0" distR="0" wp14:anchorId="7A747762" wp14:editId="6114F31F">
            <wp:extent cx="5391388" cy="3818372"/>
            <wp:effectExtent l="0" t="0" r="0" b="0"/>
            <wp:docPr id="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a:srcRect/>
                    <a:stretch>
                      <a:fillRect/>
                    </a:stretch>
                  </pic:blipFill>
                  <pic:spPr>
                    <a:xfrm>
                      <a:off x="0" y="0"/>
                      <a:ext cx="5391388" cy="3818372"/>
                    </a:xfrm>
                    <a:prstGeom prst="rect">
                      <a:avLst/>
                    </a:prstGeom>
                    <a:ln/>
                  </pic:spPr>
                </pic:pic>
              </a:graphicData>
            </a:graphic>
          </wp:inline>
        </w:drawing>
      </w:r>
    </w:p>
    <w:p w14:paraId="183D7014" w14:textId="77777777" w:rsidR="00564294" w:rsidRPr="00DC62B3" w:rsidRDefault="00000000" w:rsidP="00A417B1">
      <w:pPr>
        <w:pStyle w:val="Heading4"/>
      </w:pPr>
      <w:bookmarkStart w:id="43" w:name="_Toc227860682"/>
      <w:r w:rsidRPr="00DC62B3">
        <w:t>Figure 1.6: The Research Onion</w:t>
      </w:r>
      <w:bookmarkEnd w:id="43"/>
    </w:p>
    <w:p w14:paraId="3C0458DB" w14:textId="0F7B759C" w:rsidR="00564294" w:rsidRPr="00DC62B3" w:rsidRDefault="00A417B1" w:rsidP="005013FA">
      <w:pPr>
        <w:spacing w:after="0" w:line="360" w:lineRule="auto"/>
        <w:jc w:val="center"/>
        <w:rPr>
          <w:rFonts w:ascii="Times New Roman" w:eastAsia="Times New Roman" w:hAnsi="Times New Roman" w:cs="Times New Roman"/>
        </w:rPr>
      </w:pPr>
      <w:r w:rsidRPr="00DC62B3">
        <w:rPr>
          <w:rFonts w:ascii="Times New Roman" w:eastAsia="Times New Roman" w:hAnsi="Times New Roman" w:cs="Times New Roman"/>
        </w:rPr>
        <w:t xml:space="preserve">(Source: Saunders </w:t>
      </w:r>
      <w:r w:rsidRPr="00DC62B3">
        <w:rPr>
          <w:rFonts w:ascii="Times New Roman" w:eastAsia="Times New Roman" w:hAnsi="Times New Roman" w:cs="Times New Roman"/>
          <w:i/>
          <w:iCs/>
        </w:rPr>
        <w:t>et al.</w:t>
      </w:r>
      <w:r w:rsidRPr="00DC62B3">
        <w:rPr>
          <w:rFonts w:ascii="Times New Roman" w:eastAsia="Times New Roman" w:hAnsi="Times New Roman" w:cs="Times New Roman"/>
        </w:rPr>
        <w:t xml:space="preserve"> 2009)</w:t>
      </w:r>
    </w:p>
    <w:p w14:paraId="2B7D7AC1" w14:textId="77777777" w:rsidR="00290FD2" w:rsidRPr="00DC62B3" w:rsidRDefault="00000000" w:rsidP="00290FD2">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To ensure methodological coherence, the Research Onion model developed by Saunders, Lewis and Thornhill (2019) is used in this study.</w:t>
      </w:r>
      <w:r w:rsidRPr="00DC62B3">
        <w:rPr>
          <w:rFonts w:ascii="Times New Roman" w:eastAsia="Times New Roman" w:hAnsi="Times New Roman" w:cs="Times New Roman"/>
          <w:b/>
          <w:bCs/>
        </w:rPr>
        <w:t xml:space="preserve"> </w:t>
      </w:r>
      <w:r w:rsidR="00290FD2" w:rsidRPr="00DC62B3">
        <w:rPr>
          <w:rFonts w:ascii="Times New Roman" w:eastAsia="Times New Roman" w:hAnsi="Times New Roman" w:cs="Times New Roman"/>
        </w:rPr>
        <w:t xml:space="preserve">The research onion is a philosophical guidance which analyses behavioural tracking and customer behavioural synopsis based on external trends. The following empirical-based configuration and systematic restructuring are important to apprehend the difference between time stipulation and drafting (Saunders </w:t>
      </w:r>
      <w:r w:rsidR="00290FD2" w:rsidRPr="00DC62B3">
        <w:rPr>
          <w:rFonts w:ascii="Times New Roman" w:eastAsia="Times New Roman" w:hAnsi="Times New Roman" w:cs="Times New Roman"/>
          <w:i/>
          <w:iCs/>
        </w:rPr>
        <w:t>et al</w:t>
      </w:r>
      <w:r w:rsidR="00290FD2" w:rsidRPr="00DC62B3">
        <w:rPr>
          <w:rFonts w:ascii="Times New Roman" w:eastAsia="Times New Roman" w:hAnsi="Times New Roman" w:cs="Times New Roman"/>
        </w:rPr>
        <w:t xml:space="preserve">. 2019). Here, the following figures explore the respondents' preferences in depth and contrast in the user </w:t>
      </w:r>
      <w:r w:rsidR="00290FD2" w:rsidRPr="00DC62B3">
        <w:rPr>
          <w:rFonts w:ascii="Times New Roman" w:eastAsia="Times New Roman" w:hAnsi="Times New Roman" w:cs="Times New Roman"/>
        </w:rPr>
        <w:lastRenderedPageBreak/>
        <w:t xml:space="preserve">behaviour. The pattern codes and themes, if any, are decoded and based on that, the study is premised. The following groundwork deals with patron behaviour in the casual dining sector, and the research might come in handy to interpret the significance of innovation and traditional marketing through inferential testing. </w:t>
      </w:r>
    </w:p>
    <w:p w14:paraId="3C00CE0D" w14:textId="07DB1542" w:rsidR="00564294" w:rsidRPr="00DC62B3" w:rsidRDefault="00290FD2" w:rsidP="00290FD2">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groundwork aims to show that customer loyalty and accentuation changes with the price and ethical responsibilities. As per Nando’s Restaurants' terms, a brand image is created through cognisance, presence and advocacy. The study emphasises the hype and increase in brand awareness using appropriate techniques. Nando’s restaurants have united baked expansion as its growth stage, which can be supported through the research onion to justify the congruency and incongruency during such expansion. Therefore, the methodology chapter will show the importance of data retrieval and blending measures.</w:t>
      </w:r>
    </w:p>
    <w:p w14:paraId="05ED8FE9" w14:textId="77777777" w:rsidR="00564294" w:rsidRPr="00DC62B3" w:rsidRDefault="00000000">
      <w:pPr>
        <w:pStyle w:val="Heading2"/>
      </w:pPr>
      <w:bookmarkStart w:id="44" w:name="_Toc227860632"/>
      <w:r w:rsidRPr="00DC62B3">
        <w:t>3.2 Research Philosophy: Interpretivism</w:t>
      </w:r>
      <w:bookmarkEnd w:id="44"/>
    </w:p>
    <w:p w14:paraId="41974BA7" w14:textId="77777777" w:rsidR="00290FD2" w:rsidRPr="00DC62B3" w:rsidRDefault="00290FD2" w:rsidP="00290FD2">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Research philosophy intricately interprets demand and trends. The study uses interpretivism philosophy to dictate retention changes and consumers’ perception of post-visit. The advantage of the following method is that it measures the convenience and the value associated with the dining experience. On the other hand, the other pragmatism or realism philosophy has not been used as it cannot interpret the impact on organisational value with respect to conscious preferences. Interpretivism research contexts can be used to understand the price against the experience (Gannon </w:t>
      </w:r>
      <w:r w:rsidRPr="00DC62B3">
        <w:rPr>
          <w:rFonts w:ascii="Times New Roman" w:eastAsia="Times New Roman" w:hAnsi="Times New Roman" w:cs="Times New Roman"/>
          <w:i/>
          <w:iCs/>
        </w:rPr>
        <w:t>et al</w:t>
      </w:r>
      <w:r w:rsidRPr="00DC62B3">
        <w:rPr>
          <w:rFonts w:ascii="Times New Roman" w:eastAsia="Times New Roman" w:hAnsi="Times New Roman" w:cs="Times New Roman"/>
        </w:rPr>
        <w:t>. 2022).</w:t>
      </w:r>
    </w:p>
    <w:p w14:paraId="643E2C51" w14:textId="77777777" w:rsidR="00290FD2" w:rsidRPr="00DC62B3" w:rsidRDefault="00290FD2" w:rsidP="00290FD2">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Based on Nando’s Restaurants' context, customers have rarely hinted at prices, affecting the dining experiences and retention. Such shows that British or South African populations are raised above the mid-income baseline, which does not affect the restaurants. Interpretivism research philosophy mainly explains such units, and it also comprehends that brand image is still impacted by price variance, whether directly or indirectly. </w:t>
      </w:r>
    </w:p>
    <w:p w14:paraId="2247E5ED" w14:textId="59FDF375" w:rsidR="00564294" w:rsidRPr="00DC62B3" w:rsidRDefault="00290FD2" w:rsidP="00290FD2">
      <w:pPr>
        <w:spacing w:line="360" w:lineRule="auto"/>
        <w:jc w:val="both"/>
        <w:rPr>
          <w:rFonts w:ascii="Times New Roman" w:eastAsia="Times New Roman" w:hAnsi="Times New Roman" w:cs="Times New Roman"/>
          <w:b/>
          <w:bCs/>
        </w:rPr>
      </w:pPr>
      <w:r w:rsidRPr="00DC62B3">
        <w:rPr>
          <w:rFonts w:ascii="Times New Roman" w:eastAsia="Times New Roman" w:hAnsi="Times New Roman" w:cs="Times New Roman"/>
        </w:rPr>
        <w:t>Absence of interpretivism philosophy can be a nuisance, then interpreting the tipping sensitivity and the variety seeking context might have been difficult. It strengthens the generalisation of loyalty and behaviour (Thorne, 2025).</w:t>
      </w:r>
    </w:p>
    <w:p w14:paraId="3B4C7B62" w14:textId="77777777" w:rsidR="00564294" w:rsidRPr="00DC62B3" w:rsidRDefault="00000000">
      <w:pPr>
        <w:pStyle w:val="Heading2"/>
      </w:pPr>
      <w:bookmarkStart w:id="45" w:name="_Toc227860633"/>
      <w:r w:rsidRPr="00DC62B3">
        <w:t>3.3 Research Approach: Using Inductive Reasoning</w:t>
      </w:r>
      <w:bookmarkEnd w:id="45"/>
    </w:p>
    <w:p w14:paraId="0026209E"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In congruence with its interpretivist philosophy and the qualitative orientation, in this research inductive approach is taken. Inductive reasoning is the process of creating insights, patterns, and conceptual understanding based on existing observations rather than testing predefined </w:t>
      </w:r>
      <w:r w:rsidRPr="00DC62B3">
        <w:rPr>
          <w:rFonts w:ascii="Times New Roman" w:eastAsia="Times New Roman" w:hAnsi="Times New Roman" w:cs="Times New Roman"/>
        </w:rPr>
        <w:lastRenderedPageBreak/>
        <w:t xml:space="preserve">hypotheses (Okoli, 2023). In practice, this approach was applied by identifying recurring patterns across the selected studies, such as the role of emotional connection, symbolic meaning, and experiential factors, and then developing themes based on these observations rather than testing predefined hypotheses (Li </w:t>
      </w:r>
      <w:r w:rsidRPr="00DC62B3">
        <w:rPr>
          <w:rFonts w:ascii="Times New Roman" w:eastAsia="Times New Roman" w:hAnsi="Times New Roman" w:cs="Times New Roman"/>
          <w:i/>
          <w:iCs/>
        </w:rPr>
        <w:t xml:space="preserve">et al. </w:t>
      </w:r>
      <w:r w:rsidRPr="00DC62B3">
        <w:rPr>
          <w:rFonts w:ascii="Times New Roman" w:eastAsia="Times New Roman" w:hAnsi="Times New Roman" w:cs="Times New Roman"/>
        </w:rPr>
        <w:t>2022).</w:t>
      </w:r>
    </w:p>
    <w:p w14:paraId="51BE01D9"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The present study does not attempt to determine a statistically measurable relationship between brand image and customer loyalty. Instead, it aims to examine how loyalty is constructed through functional performance, symbols and experiential involvement within the context of Nando's. </w:t>
      </w:r>
      <w:r w:rsidRPr="00DC62B3">
        <w:rPr>
          <w:rFonts w:ascii="Times New Roman" w:eastAsia="Times New Roman" w:hAnsi="Times New Roman" w:cs="Times New Roman"/>
          <w:b/>
          <w:bCs/>
        </w:rPr>
        <w:t>Using a review of existing academic literature,</w:t>
      </w:r>
      <w:r w:rsidRPr="00DC62B3">
        <w:rPr>
          <w:rFonts w:ascii="Times New Roman" w:eastAsia="Times New Roman" w:hAnsi="Times New Roman" w:cs="Times New Roman"/>
        </w:rPr>
        <w:t xml:space="preserve"> industry analysis and case studies, the research seeks to identify recurring themes and interpretive patterns.</w:t>
      </w:r>
    </w:p>
    <w:p w14:paraId="0159C15F"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This approach supports the identification of emerging patterns and relationships, aligning with the study’s aim of developing a conceptual understanding of how brand image influences customer loyalty.</w:t>
      </w:r>
    </w:p>
    <w:p w14:paraId="6B5C0BB6" w14:textId="77777777" w:rsidR="00564294" w:rsidRPr="00DC62B3" w:rsidRDefault="00000000">
      <w:pPr>
        <w:pStyle w:val="Heading2"/>
      </w:pPr>
      <w:bookmarkStart w:id="46" w:name="_Toc227860634"/>
      <w:r w:rsidRPr="00DC62B3">
        <w:t>3.4 Research Strategy: Systematic Literature Review (SLR)</w:t>
      </w:r>
      <w:bookmarkEnd w:id="46"/>
    </w:p>
    <w:p w14:paraId="453A39C8"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The core research strategy that is implemented in this study is a Systematic Literature Review (SLR). </w:t>
      </w:r>
      <w:r w:rsidRPr="00DC62B3">
        <w:rPr>
          <w:rFonts w:ascii="Times New Roman" w:eastAsia="Times New Roman" w:hAnsi="Times New Roman" w:cs="Times New Roman"/>
          <w:b/>
          <w:bCs/>
        </w:rPr>
        <w:t>An SLR is a structured and replicable method for identifying, evaluating and synthesising existing academic research</w:t>
      </w:r>
      <w:r w:rsidRPr="00DC62B3">
        <w:rPr>
          <w:rFonts w:ascii="Times New Roman" w:eastAsia="Times New Roman" w:hAnsi="Times New Roman" w:cs="Times New Roman"/>
        </w:rPr>
        <w:t xml:space="preserve"> (Hiebl, 2023). In this study, the SLR was conducted by following a structured process of database searching, applying inclusion and exclusion criteria, screening titles and abstracts, and selecting only those studies that directly aligned with the research objectives.</w:t>
      </w:r>
    </w:p>
    <w:p w14:paraId="65C78BFD"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In contrast to traditional narrative reviews which can be selective or subjective, an SLR follows predefined criteria to minimise bias and increase methodological transparency.</w:t>
      </w:r>
    </w:p>
    <w:p w14:paraId="33525D0D" w14:textId="77777777" w:rsidR="00564294" w:rsidRPr="00DC62B3" w:rsidRDefault="00000000">
      <w:pPr>
        <w:pStyle w:val="Heading2"/>
      </w:pPr>
      <w:bookmarkStart w:id="47" w:name="_Toc227860635"/>
      <w:r w:rsidRPr="00DC62B3">
        <w:t>3.5 Methodological Choice: Qualitative Mono Method Design</w:t>
      </w:r>
      <w:bookmarkEnd w:id="47"/>
    </w:p>
    <w:p w14:paraId="79C88406"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This study employs a mono-method qualitative design, which is consistent with the interpretivist philosophy and inductive approach employed. </w:t>
      </w:r>
    </w:p>
    <w:p w14:paraId="1C7DE540"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Qualitative synthesis enables a deeper exploration of symbolic meaning, emotional attachment, and experiential branding, allowing the study to capture the underlying psychological and cultural factors influencing customer loyalty (Creswell and Poth, 2018). </w:t>
      </w:r>
    </w:p>
    <w:p w14:paraId="24D08086"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By analysing the qualitative secondary sources, this study offers rich interpretive insight into the shift from behavioural loyalty to attitudinal loyalty.</w:t>
      </w:r>
    </w:p>
    <w:p w14:paraId="6DDF57F6"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lastRenderedPageBreak/>
        <w:t>This approach is particularly appropriate for the present study, as customer loyalty in the casual dining sector is primarily influenced by emotional and experiential factors rather than purely functional or transactional elements.</w:t>
      </w:r>
    </w:p>
    <w:p w14:paraId="2C3E7CEB" w14:textId="77777777" w:rsidR="00564294" w:rsidRPr="00DC62B3" w:rsidRDefault="00000000">
      <w:pPr>
        <w:pStyle w:val="Heading2"/>
      </w:pPr>
      <w:bookmarkStart w:id="48" w:name="_Toc227860636"/>
      <w:r w:rsidRPr="00DC62B3">
        <w:t>3.6 Time Horizon Cross sectionally</w:t>
      </w:r>
      <w:bookmarkEnd w:id="48"/>
    </w:p>
    <w:p w14:paraId="744B0348" w14:textId="77777777" w:rsidR="00564294" w:rsidRPr="00DC62B3" w:rsidRDefault="00000000">
      <w:pPr>
        <w:pBdr>
          <w:top w:val="nil"/>
          <w:left w:val="nil"/>
          <w:bottom w:val="nil"/>
          <w:right w:val="nil"/>
          <w:between w:val="nil"/>
        </w:pBdr>
        <w:spacing w:after="0"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research uses a cross-sectional time horizon of events concerning the period between 2015 and 2025.</w:t>
      </w:r>
    </w:p>
    <w:p w14:paraId="7CC9DF08" w14:textId="77777777" w:rsidR="00564294" w:rsidRPr="00DC62B3" w:rsidRDefault="00000000">
      <w:pPr>
        <w:pBdr>
          <w:top w:val="nil"/>
          <w:left w:val="nil"/>
          <w:bottom w:val="nil"/>
          <w:right w:val="nil"/>
          <w:between w:val="nil"/>
        </w:pBdr>
        <w:spacing w:after="0" w:line="360" w:lineRule="auto"/>
        <w:jc w:val="both"/>
        <w:rPr>
          <w:rFonts w:ascii="Times New Roman" w:eastAsia="Times New Roman" w:hAnsi="Times New Roman" w:cs="Times New Roman"/>
        </w:rPr>
      </w:pPr>
      <w:r w:rsidRPr="00DC62B3">
        <w:rPr>
          <w:rFonts w:ascii="Times New Roman" w:eastAsia="Times New Roman" w:hAnsi="Times New Roman" w:cs="Times New Roman"/>
        </w:rPr>
        <w:t>While longitudinal studies indicate how things are changing over long periods of time, a cross-sectional approach offers a focused snapshot (Vogl, 2023).</w:t>
      </w:r>
    </w:p>
    <w:p w14:paraId="677E3C1A" w14:textId="77777777" w:rsidR="00564294" w:rsidRPr="00DC62B3" w:rsidRDefault="00000000">
      <w:pPr>
        <w:pBdr>
          <w:top w:val="nil"/>
          <w:left w:val="nil"/>
          <w:bottom w:val="nil"/>
          <w:right w:val="nil"/>
          <w:between w:val="nil"/>
        </w:pBdr>
        <w:spacing w:after="0" w:line="360" w:lineRule="auto"/>
        <w:jc w:val="both"/>
        <w:rPr>
          <w:rFonts w:ascii="Times New Roman" w:eastAsia="Times New Roman" w:hAnsi="Times New Roman" w:cs="Times New Roman"/>
          <w:b/>
          <w:bCs/>
        </w:rPr>
      </w:pPr>
      <w:r w:rsidRPr="00DC62B3">
        <w:rPr>
          <w:rFonts w:ascii="Times New Roman" w:eastAsia="Times New Roman" w:hAnsi="Times New Roman" w:cs="Times New Roman"/>
          <w:b/>
          <w:bCs/>
        </w:rPr>
        <w:t>This ensures that the findings remain relevant for contemporary strategic decision-making within the hospitality industry.</w:t>
      </w:r>
    </w:p>
    <w:p w14:paraId="70D49792" w14:textId="77777777" w:rsidR="00564294" w:rsidRPr="00DC62B3" w:rsidRDefault="00000000">
      <w:pPr>
        <w:pStyle w:val="Heading2"/>
      </w:pPr>
      <w:bookmarkStart w:id="49" w:name="_Toc227860637"/>
      <w:r w:rsidRPr="00DC62B3">
        <w:t>3.7 Collection and Analysis of Data</w:t>
      </w:r>
      <w:bookmarkEnd w:id="49"/>
    </w:p>
    <w:p w14:paraId="26C7ABFC"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This section gives a detailed account of how secondary qualitative data were systematically identified, selected and analysed.</w:t>
      </w:r>
    </w:p>
    <w:p w14:paraId="551DA468" w14:textId="77777777" w:rsidR="00564294" w:rsidRPr="00DC62B3" w:rsidRDefault="00000000" w:rsidP="005013FA">
      <w:pPr>
        <w:pStyle w:val="Heading3"/>
      </w:pPr>
      <w:bookmarkStart w:id="50" w:name="_Toc227860638"/>
      <w:r w:rsidRPr="00DC62B3">
        <w:t>3.7.1 Data Collection Procedure</w:t>
      </w:r>
      <w:bookmarkEnd w:id="50"/>
    </w:p>
    <w:p w14:paraId="6D391D05"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The information was sourced from reputable academic databases such as Emerald Insight, Science Direct, Taylor &amp; Francis Online, Research Gate, and Google Scholar. </w:t>
      </w:r>
    </w:p>
    <w:tbl>
      <w:tblPr>
        <w:tblStyle w:val="a0"/>
        <w:tblW w:w="920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59"/>
        <w:gridCol w:w="1798"/>
        <w:gridCol w:w="2350"/>
        <w:gridCol w:w="1902"/>
      </w:tblGrid>
      <w:tr w:rsidR="00DC62B3" w:rsidRPr="00DC62B3" w14:paraId="1195FCB1" w14:textId="77777777">
        <w:tc>
          <w:tcPr>
            <w:tcW w:w="3159" w:type="dxa"/>
            <w:vAlign w:val="center"/>
          </w:tcPr>
          <w:p w14:paraId="431B3098"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b/>
                <w:bCs/>
              </w:rPr>
              <w:t>Search Strings</w:t>
            </w:r>
          </w:p>
        </w:tc>
        <w:tc>
          <w:tcPr>
            <w:tcW w:w="1798" w:type="dxa"/>
            <w:vAlign w:val="center"/>
          </w:tcPr>
          <w:p w14:paraId="052400BA"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b/>
                <w:bCs/>
              </w:rPr>
              <w:t>Databases Used</w:t>
            </w:r>
          </w:p>
        </w:tc>
        <w:tc>
          <w:tcPr>
            <w:tcW w:w="2350" w:type="dxa"/>
            <w:vAlign w:val="center"/>
          </w:tcPr>
          <w:p w14:paraId="513C9A50"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b/>
                <w:bCs/>
              </w:rPr>
              <w:t>Inclusion Criteria</w:t>
            </w:r>
          </w:p>
        </w:tc>
        <w:tc>
          <w:tcPr>
            <w:tcW w:w="1902" w:type="dxa"/>
            <w:vAlign w:val="center"/>
          </w:tcPr>
          <w:p w14:paraId="1CF8D87D"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b/>
                <w:bCs/>
              </w:rPr>
              <w:t>Exclusion Criteria</w:t>
            </w:r>
          </w:p>
        </w:tc>
      </w:tr>
      <w:tr w:rsidR="00DC62B3" w:rsidRPr="00DC62B3" w14:paraId="18397715" w14:textId="77777777">
        <w:trPr>
          <w:trHeight w:val="1511"/>
        </w:trPr>
        <w:tc>
          <w:tcPr>
            <w:tcW w:w="3159" w:type="dxa"/>
            <w:vAlign w:val="center"/>
          </w:tcPr>
          <w:p w14:paraId="420BDE81"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“Brand image” AND “customer loyalty”</w:t>
            </w:r>
          </w:p>
        </w:tc>
        <w:tc>
          <w:tcPr>
            <w:tcW w:w="1798" w:type="dxa"/>
            <w:vAlign w:val="center"/>
          </w:tcPr>
          <w:p w14:paraId="5C63CA49"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ScienceDirect</w:t>
            </w:r>
          </w:p>
        </w:tc>
        <w:tc>
          <w:tcPr>
            <w:tcW w:w="2350" w:type="dxa"/>
            <w:vAlign w:val="center"/>
          </w:tcPr>
          <w:p w14:paraId="7B544109"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Peer-reviewed journal articles</w:t>
            </w:r>
          </w:p>
        </w:tc>
        <w:tc>
          <w:tcPr>
            <w:tcW w:w="1902" w:type="dxa"/>
            <w:vAlign w:val="center"/>
          </w:tcPr>
          <w:p w14:paraId="6A4FF366"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Non-peer-reviewed sources (e.g., blogs, opinion pieces)</w:t>
            </w:r>
          </w:p>
        </w:tc>
      </w:tr>
      <w:tr w:rsidR="00DC62B3" w:rsidRPr="00DC62B3" w14:paraId="4781936F" w14:textId="77777777">
        <w:tc>
          <w:tcPr>
            <w:tcW w:w="3159" w:type="dxa"/>
            <w:vAlign w:val="center"/>
          </w:tcPr>
          <w:p w14:paraId="6F9A3119"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“Fast-casual dining” AND “brand image”</w:t>
            </w:r>
          </w:p>
        </w:tc>
        <w:tc>
          <w:tcPr>
            <w:tcW w:w="1798" w:type="dxa"/>
            <w:vAlign w:val="center"/>
          </w:tcPr>
          <w:p w14:paraId="095A8F6F"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Emerald Insight</w:t>
            </w:r>
          </w:p>
        </w:tc>
        <w:tc>
          <w:tcPr>
            <w:tcW w:w="2350" w:type="dxa"/>
            <w:vAlign w:val="center"/>
          </w:tcPr>
          <w:p w14:paraId="723D58D5"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Studies published in English</w:t>
            </w:r>
          </w:p>
        </w:tc>
        <w:tc>
          <w:tcPr>
            <w:tcW w:w="1902" w:type="dxa"/>
            <w:vAlign w:val="center"/>
          </w:tcPr>
          <w:p w14:paraId="3685D678"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Articles published in languages other than English</w:t>
            </w:r>
          </w:p>
        </w:tc>
      </w:tr>
      <w:tr w:rsidR="00DC62B3" w:rsidRPr="00DC62B3" w14:paraId="1D08F6C5" w14:textId="77777777">
        <w:tc>
          <w:tcPr>
            <w:tcW w:w="3159" w:type="dxa"/>
            <w:vAlign w:val="center"/>
          </w:tcPr>
          <w:p w14:paraId="5101DAFF"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“Experiential branding” AND “restaurant industry”</w:t>
            </w:r>
          </w:p>
        </w:tc>
        <w:tc>
          <w:tcPr>
            <w:tcW w:w="1798" w:type="dxa"/>
            <w:vAlign w:val="center"/>
          </w:tcPr>
          <w:p w14:paraId="4F3B4207"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Scopus</w:t>
            </w:r>
          </w:p>
        </w:tc>
        <w:tc>
          <w:tcPr>
            <w:tcW w:w="2350" w:type="dxa"/>
            <w:vAlign w:val="center"/>
          </w:tcPr>
          <w:p w14:paraId="2F60D4C5"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Publications between 2009–2025</w:t>
            </w:r>
          </w:p>
        </w:tc>
        <w:tc>
          <w:tcPr>
            <w:tcW w:w="1902" w:type="dxa"/>
            <w:vAlign w:val="center"/>
          </w:tcPr>
          <w:p w14:paraId="30CF5552"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Studies published outside the selected time frame</w:t>
            </w:r>
          </w:p>
        </w:tc>
      </w:tr>
      <w:tr w:rsidR="00DC62B3" w:rsidRPr="00DC62B3" w14:paraId="12A32084" w14:textId="77777777">
        <w:tc>
          <w:tcPr>
            <w:tcW w:w="3159" w:type="dxa"/>
            <w:vAlign w:val="center"/>
          </w:tcPr>
          <w:p w14:paraId="7BEF9E15"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lastRenderedPageBreak/>
              <w:t>“Symbolic consumption” AND “food service brands”</w:t>
            </w:r>
          </w:p>
        </w:tc>
        <w:tc>
          <w:tcPr>
            <w:tcW w:w="1798" w:type="dxa"/>
            <w:vAlign w:val="center"/>
          </w:tcPr>
          <w:p w14:paraId="32908683"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Web of Science</w:t>
            </w:r>
          </w:p>
        </w:tc>
        <w:tc>
          <w:tcPr>
            <w:tcW w:w="2350" w:type="dxa"/>
            <w:vAlign w:val="center"/>
          </w:tcPr>
          <w:p w14:paraId="6D85253B"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Empirical or conceptual studies relevant to branding and loyalty</w:t>
            </w:r>
          </w:p>
        </w:tc>
        <w:tc>
          <w:tcPr>
            <w:tcW w:w="1902" w:type="dxa"/>
            <w:vAlign w:val="center"/>
          </w:tcPr>
          <w:p w14:paraId="27F239E0"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Studies not related to hospitality or food service contexts</w:t>
            </w:r>
          </w:p>
        </w:tc>
      </w:tr>
      <w:tr w:rsidR="00DC62B3" w:rsidRPr="00DC62B3" w14:paraId="6804378C" w14:textId="77777777">
        <w:tc>
          <w:tcPr>
            <w:tcW w:w="3159" w:type="dxa"/>
            <w:vAlign w:val="center"/>
          </w:tcPr>
          <w:p w14:paraId="17232F23"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“Customer satisfaction” AND “brand loyalty”</w:t>
            </w:r>
          </w:p>
        </w:tc>
        <w:tc>
          <w:tcPr>
            <w:tcW w:w="1798" w:type="dxa"/>
            <w:vAlign w:val="center"/>
          </w:tcPr>
          <w:p w14:paraId="3BD41A9F"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Google Scholar</w:t>
            </w:r>
          </w:p>
        </w:tc>
        <w:tc>
          <w:tcPr>
            <w:tcW w:w="2350" w:type="dxa"/>
            <w:vAlign w:val="center"/>
          </w:tcPr>
          <w:p w14:paraId="530E157C"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Studies focusing on brand image, loyalty, or consumer behaviour</w:t>
            </w:r>
          </w:p>
        </w:tc>
        <w:tc>
          <w:tcPr>
            <w:tcW w:w="1902" w:type="dxa"/>
            <w:vAlign w:val="center"/>
          </w:tcPr>
          <w:p w14:paraId="5E5B1A13"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Duplicate records across databases</w:t>
            </w:r>
          </w:p>
        </w:tc>
      </w:tr>
      <w:tr w:rsidR="00564294" w:rsidRPr="00DC62B3" w14:paraId="67951A6B" w14:textId="77777777">
        <w:tc>
          <w:tcPr>
            <w:tcW w:w="3159" w:type="dxa"/>
            <w:vAlign w:val="center"/>
          </w:tcPr>
          <w:p w14:paraId="04D3DE3D"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“Millennials” OR “Gen Z” AND “restaurant branding”</w:t>
            </w:r>
          </w:p>
        </w:tc>
        <w:tc>
          <w:tcPr>
            <w:tcW w:w="1798" w:type="dxa"/>
            <w:vAlign w:val="center"/>
          </w:tcPr>
          <w:p w14:paraId="4F017E9C"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Emerald Insight</w:t>
            </w:r>
          </w:p>
        </w:tc>
        <w:tc>
          <w:tcPr>
            <w:tcW w:w="2350" w:type="dxa"/>
            <w:vAlign w:val="center"/>
          </w:tcPr>
          <w:p w14:paraId="07630636"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Studies aligned with the research objectives and interpretivist approach</w:t>
            </w:r>
          </w:p>
        </w:tc>
        <w:tc>
          <w:tcPr>
            <w:tcW w:w="1902" w:type="dxa"/>
            <w:vAlign w:val="center"/>
          </w:tcPr>
          <w:p w14:paraId="7CF1E96E"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Articles lacking theoretical or methodological rigor</w:t>
            </w:r>
          </w:p>
        </w:tc>
      </w:tr>
    </w:tbl>
    <w:p w14:paraId="5E2365A4" w14:textId="77777777" w:rsidR="00564294" w:rsidRPr="00DC62B3" w:rsidRDefault="00564294">
      <w:pPr>
        <w:spacing w:after="0" w:line="360" w:lineRule="auto"/>
        <w:jc w:val="center"/>
        <w:rPr>
          <w:rFonts w:ascii="Times New Roman" w:eastAsia="Times New Roman" w:hAnsi="Times New Roman" w:cs="Times New Roman"/>
          <w:b/>
          <w:bCs/>
          <w:i/>
          <w:iCs/>
          <w:sz w:val="20"/>
          <w:szCs w:val="20"/>
        </w:rPr>
      </w:pPr>
    </w:p>
    <w:p w14:paraId="0EFF3E91" w14:textId="77777777" w:rsidR="00564294" w:rsidRPr="00DC62B3" w:rsidRDefault="00000000" w:rsidP="00A417B1">
      <w:pPr>
        <w:pStyle w:val="Heading4"/>
      </w:pPr>
      <w:bookmarkStart w:id="51" w:name="_Toc227860683"/>
      <w:r w:rsidRPr="00DC62B3">
        <w:t>Table 1.7: Data Collection Process</w:t>
      </w:r>
      <w:bookmarkEnd w:id="51"/>
    </w:p>
    <w:p w14:paraId="710FE90F" w14:textId="2ACC1660" w:rsidR="00564294" w:rsidRPr="00DC62B3" w:rsidRDefault="00A417B1">
      <w:pPr>
        <w:spacing w:after="0" w:line="360" w:lineRule="auto"/>
        <w:jc w:val="center"/>
        <w:rPr>
          <w:rFonts w:ascii="Times New Roman" w:eastAsia="Times New Roman" w:hAnsi="Times New Roman" w:cs="Times New Roman"/>
        </w:rPr>
      </w:pPr>
      <w:r w:rsidRPr="00DC62B3">
        <w:rPr>
          <w:rFonts w:ascii="Times New Roman" w:eastAsia="Times New Roman" w:hAnsi="Times New Roman" w:cs="Times New Roman"/>
        </w:rPr>
        <w:t>(Source: Author own creation, 2026)</w:t>
      </w:r>
    </w:p>
    <w:p w14:paraId="0A6CE0FC"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This systematic approach ensured that the selection of sources was transparent, consistent, and directly aligned with the research objectives.</w:t>
      </w:r>
    </w:p>
    <w:p w14:paraId="0DFFD2D4"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To maximise relevance and minimise retrieval bias, a systematic search protocol was used. Boolean operators as well as keyword combinations were used in order to capture literature from the intersection of brand image theory, customer loyalty and the casual dining sector. Key search strings included:</w:t>
      </w:r>
    </w:p>
    <w:p w14:paraId="2A47DA18"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Nando's" AND "brand image" AND "customer loyalty"</w:t>
      </w:r>
    </w:p>
    <w:p w14:paraId="2186A4B6"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("experiential marketing" OR "sensory branding") AND "casual dining"</w:t>
      </w:r>
    </w:p>
    <w:p w14:paraId="4569935D"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"Symbolic consumption" AND "restaurant industry"</w:t>
      </w:r>
    </w:p>
    <w:p w14:paraId="7E4727EE"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attitudinal loyalty" AND "behavioural loyalty" AND "hospitality</w:t>
      </w:r>
    </w:p>
    <w:p w14:paraId="0AD3CACD"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The initial search produced a wide-ranging pool of academic articles, dissertations and industry reports. Titles and abstracts were first screened to determine if they were relevant to the research objectives. Sources explicitly dealing with functional, symbolic, or experiential </w:t>
      </w:r>
      <w:r w:rsidRPr="00DC62B3">
        <w:rPr>
          <w:rFonts w:ascii="Times New Roman" w:eastAsia="Times New Roman" w:hAnsi="Times New Roman" w:cs="Times New Roman"/>
        </w:rPr>
        <w:lastRenderedPageBreak/>
        <w:t>dimensions of brand image or emotional connection or loyalty outcomes were kept for full-text examination.</w:t>
      </w:r>
    </w:p>
    <w:p w14:paraId="7A17DF54"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To ensure temporal relevance, the research focused on those sources published from 2015 to 2025, a period encompassing major changes in the hospitality sector, such as the development of digital food delivery platforms and experiential branding strategies and culturally inspired brand communication. Earlier seminal works were consulted where necessary to support key theoretical concepts.</w:t>
      </w:r>
    </w:p>
    <w:p w14:paraId="00DF96F3" w14:textId="77777777" w:rsidR="00564294" w:rsidRPr="00DC62B3" w:rsidRDefault="00000000">
      <w:pPr>
        <w:numPr>
          <w:ilvl w:val="0"/>
          <w:numId w:val="1"/>
        </w:numPr>
        <w:spacing w:line="360" w:lineRule="auto"/>
        <w:ind w:hanging="360"/>
        <w:jc w:val="both"/>
        <w:rPr>
          <w:rFonts w:ascii="Times New Roman" w:eastAsia="Times New Roman" w:hAnsi="Times New Roman" w:cs="Times New Roman"/>
          <w:b/>
          <w:bCs/>
        </w:rPr>
      </w:pPr>
      <w:r w:rsidRPr="00DC62B3">
        <w:rPr>
          <w:rFonts w:ascii="Times New Roman" w:eastAsia="Times New Roman" w:hAnsi="Times New Roman" w:cs="Times New Roman"/>
          <w:b/>
          <w:bCs/>
        </w:rPr>
        <w:t>Inclusion and Exclusion Criteria</w:t>
      </w:r>
    </w:p>
    <w:p w14:paraId="1CAE9E74"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Higher methodological rigour criteria to enable the inclusion and exclusion criteria were applied:</w:t>
      </w:r>
    </w:p>
    <w:p w14:paraId="72018821"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Peer-reviewed journal articles, postgraduate thesis (MBA/MA/PhD) and credible industry and consultancy publication in the English language that measured or interpreted about brand image, customer loyalty, emotional connection and/or experience consumption in the hospitality or a related service industry were inclusion criteria.</w:t>
      </w:r>
    </w:p>
    <w:p w14:paraId="3FD043FA"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exclusion criteria included non-peer-reviewed blogs, opinion pieces, marketing promotional material, duplicate studies, and absence of a methodological transparency and scholarly soundness.</w:t>
      </w:r>
    </w:p>
    <w:p w14:paraId="33CC91EE"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After this screening process approximately 40-45 credible, high quality sources were selected to be analyzed in detail. </w:t>
      </w:r>
    </w:p>
    <w:p w14:paraId="4A073592" w14:textId="77777777" w:rsidR="00564294" w:rsidRPr="00DC62B3" w:rsidRDefault="00000000">
      <w:pPr>
        <w:spacing w:line="360" w:lineRule="auto"/>
        <w:jc w:val="both"/>
        <w:rPr>
          <w:rFonts w:ascii="Times New Roman" w:eastAsia="Times New Roman" w:hAnsi="Times New Roman" w:cs="Times New Roman"/>
          <w:b/>
          <w:bCs/>
        </w:rPr>
      </w:pPr>
      <w:r w:rsidRPr="00DC62B3">
        <w:rPr>
          <w:rFonts w:ascii="Times New Roman" w:eastAsia="Times New Roman" w:hAnsi="Times New Roman" w:cs="Times New Roman"/>
          <w:b/>
          <w:bCs/>
        </w:rPr>
        <w:t>Justification for Source Selection</w:t>
      </w:r>
    </w:p>
    <w:p w14:paraId="119F0147"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sources were selected based on the necessity to achieve both relevance and academic rigour. The final dataset consisted of about 40-45 peer-reviewed journal articles, industry reports and selected postgraduate dissertations. These sources were selected following the criteria that they specifically dealt with important ideas of these papers such as functional brand image, symbolic brand image, and experience brand image, emotional attachment, and customer loyalty in the hospitality or services industry. In order to ensure the credibility and reliability of the literature, academic databases such as ScienceDirect, Scopus, Web of science Emerald Insight and Google Scholar have been prioritised.</w:t>
      </w:r>
    </w:p>
    <w:p w14:paraId="1C00AF1A"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In addition, the usage of sources representing a variety of geographical settings (across UK, South Africa, and the international markets) helped to gain a bigger picture of brand image and </w:t>
      </w:r>
      <w:r w:rsidRPr="00DC62B3">
        <w:rPr>
          <w:rFonts w:ascii="Times New Roman" w:eastAsia="Times New Roman" w:hAnsi="Times New Roman" w:cs="Times New Roman"/>
        </w:rPr>
        <w:lastRenderedPageBreak/>
        <w:t>brand loyalty dynamics, which is of special interest when considering a global brand like Nando. The selection of 40-45 sources guaranteed the accuracy of the decision, as it was important to balance both the depth and the manageability of the sources, so as not to overload the analysis with too much data, which would lead to a loss of analytical quality. This systematic selection procedure increases validity and transparency of the study.</w:t>
      </w:r>
    </w:p>
    <w:p w14:paraId="614A35A9" w14:textId="77777777" w:rsidR="00564294" w:rsidRPr="00DC62B3" w:rsidRDefault="00000000" w:rsidP="005013FA">
      <w:pPr>
        <w:pStyle w:val="Heading3"/>
      </w:pPr>
      <w:bookmarkStart w:id="52" w:name="_Toc227860639"/>
      <w:r w:rsidRPr="00DC62B3">
        <w:t>3.7.2 Data Analysis Method: Thematic Analysis</w:t>
      </w:r>
      <w:bookmarkEnd w:id="52"/>
    </w:p>
    <w:p w14:paraId="76F97D97"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After identifying the final dataset, </w:t>
      </w:r>
      <w:r w:rsidRPr="00DC62B3">
        <w:rPr>
          <w:rFonts w:ascii="Times New Roman" w:eastAsia="Times New Roman" w:hAnsi="Times New Roman" w:cs="Times New Roman"/>
          <w:b/>
          <w:bCs/>
        </w:rPr>
        <w:t>thematic analysis</w:t>
      </w:r>
      <w:r w:rsidRPr="00DC62B3">
        <w:rPr>
          <w:rFonts w:ascii="Times New Roman" w:eastAsia="Times New Roman" w:hAnsi="Times New Roman" w:cs="Times New Roman"/>
        </w:rPr>
        <w:t xml:space="preserve"> was the main approach to studying the qualitative data. The thematic analysis was selected due to its flexibility and ability to identify, analyse as well as interpret meaning patterns in a variety of qualitative data (Braun and Clarke, 2006). The approach is consistent with the inductive research approach and allows discovering significant patterns within qualitative data. </w:t>
      </w:r>
    </w:p>
    <w:p w14:paraId="5C540AF5"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noProof/>
        </w:rPr>
        <w:drawing>
          <wp:inline distT="0" distB="0" distL="0" distR="0" wp14:anchorId="7BBFC44D" wp14:editId="06DAA83A">
            <wp:extent cx="5757075" cy="2939040"/>
            <wp:effectExtent l="127000" t="127000" r="127000" b="12700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5757075" cy="2939040"/>
                    </a:xfrm>
                    <a:prstGeom prst="rect">
                      <a:avLst/>
                    </a:prstGeom>
                    <a:ln w="127000">
                      <a:solidFill>
                        <a:srgbClr val="000000"/>
                      </a:solidFill>
                      <a:prstDash val="solid"/>
                    </a:ln>
                  </pic:spPr>
                </pic:pic>
              </a:graphicData>
            </a:graphic>
          </wp:inline>
        </w:drawing>
      </w:r>
    </w:p>
    <w:p w14:paraId="1F3531A5" w14:textId="77777777" w:rsidR="00564294" w:rsidRPr="00DC62B3" w:rsidRDefault="00000000" w:rsidP="00A417B1">
      <w:pPr>
        <w:pStyle w:val="Heading4"/>
      </w:pPr>
      <w:bookmarkStart w:id="53" w:name="_Toc227860684"/>
      <w:r w:rsidRPr="00DC62B3">
        <w:t>Figure 1.8: Flowchart of the 6 phases</w:t>
      </w:r>
      <w:bookmarkEnd w:id="53"/>
    </w:p>
    <w:p w14:paraId="56BE5C35" w14:textId="30034262" w:rsidR="00564294" w:rsidRPr="00DC62B3" w:rsidRDefault="00000000">
      <w:pPr>
        <w:spacing w:after="0" w:line="360" w:lineRule="auto"/>
        <w:jc w:val="center"/>
        <w:rPr>
          <w:rFonts w:ascii="Times New Roman" w:eastAsia="Times New Roman" w:hAnsi="Times New Roman" w:cs="Times New Roman"/>
        </w:rPr>
      </w:pPr>
      <w:r w:rsidRPr="00DC62B3">
        <w:rPr>
          <w:rFonts w:ascii="Times New Roman" w:eastAsia="Times New Roman" w:hAnsi="Times New Roman" w:cs="Times New Roman"/>
        </w:rPr>
        <w:t xml:space="preserve">   </w:t>
      </w:r>
      <w:r w:rsidR="00A417B1" w:rsidRPr="00DC62B3">
        <w:rPr>
          <w:rFonts w:ascii="Times New Roman" w:eastAsia="Times New Roman" w:hAnsi="Times New Roman" w:cs="Times New Roman"/>
        </w:rPr>
        <w:t>(</w:t>
      </w:r>
      <w:r w:rsidRPr="00DC62B3">
        <w:rPr>
          <w:rFonts w:ascii="Times New Roman" w:eastAsia="Times New Roman" w:hAnsi="Times New Roman" w:cs="Times New Roman"/>
        </w:rPr>
        <w:t xml:space="preserve">Source: Sameena Khokhar </w:t>
      </w:r>
      <w:r w:rsidRPr="00DC62B3">
        <w:rPr>
          <w:rFonts w:ascii="Times New Roman" w:eastAsia="Times New Roman" w:hAnsi="Times New Roman" w:cs="Times New Roman"/>
          <w:i/>
          <w:iCs/>
        </w:rPr>
        <w:t>et al</w:t>
      </w:r>
      <w:r w:rsidR="00A417B1" w:rsidRPr="00DC62B3">
        <w:rPr>
          <w:rFonts w:ascii="Times New Roman" w:eastAsia="Times New Roman" w:hAnsi="Times New Roman" w:cs="Times New Roman"/>
          <w:i/>
          <w:iCs/>
        </w:rPr>
        <w:t>.</w:t>
      </w:r>
      <w:r w:rsidRPr="00DC62B3">
        <w:rPr>
          <w:rFonts w:ascii="Times New Roman" w:eastAsia="Times New Roman" w:hAnsi="Times New Roman" w:cs="Times New Roman"/>
        </w:rPr>
        <w:t xml:space="preserve"> 2020)</w:t>
      </w:r>
    </w:p>
    <w:p w14:paraId="5FE45237"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This structured analytical process ensures depth, consistency, and the development of theoretically grounded insights.</w:t>
      </w:r>
    </w:p>
    <w:p w14:paraId="5532F693" w14:textId="77777777" w:rsidR="00564294" w:rsidRPr="00DC62B3" w:rsidRDefault="00000000">
      <w:pPr>
        <w:spacing w:line="360" w:lineRule="auto"/>
        <w:jc w:val="both"/>
        <w:rPr>
          <w:rFonts w:ascii="Times New Roman" w:eastAsia="Times New Roman" w:hAnsi="Times New Roman" w:cs="Times New Roman"/>
          <w:b/>
          <w:bCs/>
        </w:rPr>
      </w:pPr>
      <w:r w:rsidRPr="00DC62B3">
        <w:rPr>
          <w:rFonts w:ascii="Times New Roman" w:eastAsia="Times New Roman" w:hAnsi="Times New Roman" w:cs="Times New Roman"/>
          <w:b/>
          <w:bCs/>
        </w:rPr>
        <w:t>Procedure of Theme Development</w:t>
      </w:r>
    </w:p>
    <w:p w14:paraId="1F2A4324"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This study created themes through a systematic and inductive methodology in the six phases of thematic analysis by Braun and Clarke (2006). Firstly, to determine the repetitive concepts and trends regarding brand image and customer loyalty, all the chosen sources were thoroughly </w:t>
      </w:r>
      <w:r w:rsidRPr="00DC62B3">
        <w:rPr>
          <w:rFonts w:ascii="Times New Roman" w:eastAsia="Times New Roman" w:hAnsi="Times New Roman" w:cs="Times New Roman"/>
        </w:rPr>
        <w:lastRenderedPageBreak/>
        <w:t>read several times. In the coding process, the following key concepts were identified and labeled as primary codes which includes “brand personality”, “food quality”, “cultural identity”, “sensory experience”, and “emotional attachment”.</w:t>
      </w:r>
    </w:p>
    <w:p w14:paraId="335E7879"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These codes were afterwards categorized on the basis of similarity and conceptual relationships. As an example, codes about service quality, pricing and reliability were grouped under the umbrella theme of functional brand image and codes about identity, culture and symbolism were grouped under symbolic brand image. In a similar way, the experiential brand image theme was created by integrating sensory and experience. The development of cross-cutting themes, including emotional connection, attitudinal and behavioural loyalty, was also derived to model relationships among the primary constructs. </w:t>
      </w:r>
    </w:p>
    <w:p w14:paraId="4A407CDE"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themes were further narrowed down by evaluating the internal consistency of the themes and their alignment with the objectives of the research. This process made sure that every theme was clear, meaningful and analytically useful. The final themes were not pre-defined, but emerged from the collected data as a result of an iterative process which ensured the adherence to the inductive research method and enhanced the credibility of the results.</w:t>
      </w:r>
    </w:p>
    <w:p w14:paraId="2703325B" w14:textId="77777777" w:rsidR="00564294" w:rsidRPr="00DC62B3" w:rsidRDefault="00000000">
      <w:pPr>
        <w:spacing w:line="360" w:lineRule="auto"/>
        <w:jc w:val="both"/>
        <w:rPr>
          <w:rFonts w:ascii="Times New Roman" w:eastAsia="Times New Roman" w:hAnsi="Times New Roman" w:cs="Times New Roman"/>
          <w:b/>
          <w:bCs/>
        </w:rPr>
      </w:pPr>
      <w:r w:rsidRPr="00DC62B3">
        <w:rPr>
          <w:rFonts w:ascii="Times New Roman" w:eastAsia="Times New Roman" w:hAnsi="Times New Roman" w:cs="Times New Roman"/>
          <w:b/>
          <w:bCs/>
        </w:rPr>
        <w:t>Phase 1. Familiarisation with the Data</w:t>
      </w:r>
    </w:p>
    <w:p w14:paraId="40AFA181"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The initial step was followed by careful and thorough reading of all the sources that had been chosen to acquire a solid knowledge of their content, context, and theoretical placement. At this stage, the researcher noticed the repetition of the concepts related to the dimension of the image of the brand, the emotional engagement, the outcomes in the form of loyalty and the specific case of Nando. This immersion served to be sensitive to both explicit and non-explicit arguments in the literature. </w:t>
      </w:r>
    </w:p>
    <w:p w14:paraId="2CD3A08A" w14:textId="77777777" w:rsidR="00564294" w:rsidRPr="00DC62B3" w:rsidRDefault="00000000">
      <w:pPr>
        <w:spacing w:line="360" w:lineRule="auto"/>
        <w:jc w:val="both"/>
        <w:rPr>
          <w:rFonts w:ascii="Times New Roman" w:eastAsia="Times New Roman" w:hAnsi="Times New Roman" w:cs="Times New Roman"/>
          <w:b/>
          <w:bCs/>
        </w:rPr>
      </w:pPr>
      <w:r w:rsidRPr="00DC62B3">
        <w:rPr>
          <w:rFonts w:ascii="Times New Roman" w:eastAsia="Times New Roman" w:hAnsi="Times New Roman" w:cs="Times New Roman"/>
          <w:b/>
          <w:bCs/>
        </w:rPr>
        <w:t>Phase 2: Initial Coding</w:t>
      </w:r>
    </w:p>
    <w:p w14:paraId="4DC29D55"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The second stage was the production of initial codes by identification of significant textual units following the objective of the research. The coding was performed manually because it was necessary to be in close contact with the data and explained the meanings of various sources deeper. Examples of early codes were “peri-peri uniqueness”, “cheeky advertising tone”, “multicultural symbolism”, “sensory atmosphere”, “emotional trust” and “repeat patronage”. These codes reflected not only tangible elements of brand image, but also abstract psychological ideas. </w:t>
      </w:r>
    </w:p>
    <w:p w14:paraId="3E1A9F7E" w14:textId="77777777" w:rsidR="00564294" w:rsidRPr="00DC62B3" w:rsidRDefault="00000000">
      <w:pPr>
        <w:spacing w:line="360" w:lineRule="auto"/>
        <w:jc w:val="both"/>
        <w:rPr>
          <w:rFonts w:ascii="Times New Roman" w:eastAsia="Times New Roman" w:hAnsi="Times New Roman" w:cs="Times New Roman"/>
          <w:b/>
          <w:bCs/>
        </w:rPr>
      </w:pPr>
      <w:r w:rsidRPr="00DC62B3">
        <w:rPr>
          <w:rFonts w:ascii="Times New Roman" w:eastAsia="Times New Roman" w:hAnsi="Times New Roman" w:cs="Times New Roman"/>
          <w:b/>
          <w:bCs/>
        </w:rPr>
        <w:t>Phase 3: Generating Themes</w:t>
      </w:r>
    </w:p>
    <w:p w14:paraId="1E6587E8"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lastRenderedPageBreak/>
        <w:t>Patterns and similarities in the first set of codes were then analysed in the third phase. Related codes were classified into broader thematic groups which corresponded to the conceptual framework of the study. At this stage, three overarching themes - functional brand image, symbolic brand image and experiential brand image - emerged as dominant categories as well as cross-cutting themes such as emotional connexion, attitudinal loyalty and behavioural loyalty.</w:t>
      </w:r>
    </w:p>
    <w:p w14:paraId="381B8EAC" w14:textId="77777777" w:rsidR="00564294" w:rsidRPr="00DC62B3" w:rsidRDefault="00000000">
      <w:pPr>
        <w:spacing w:line="360" w:lineRule="auto"/>
        <w:jc w:val="both"/>
        <w:rPr>
          <w:rFonts w:ascii="Times New Roman" w:eastAsia="Times New Roman" w:hAnsi="Times New Roman" w:cs="Times New Roman"/>
          <w:b/>
          <w:bCs/>
        </w:rPr>
      </w:pPr>
      <w:r w:rsidRPr="00DC62B3">
        <w:rPr>
          <w:rFonts w:ascii="Times New Roman" w:eastAsia="Times New Roman" w:hAnsi="Times New Roman" w:cs="Times New Roman"/>
          <w:b/>
          <w:bCs/>
        </w:rPr>
        <w:t>Phase 4: Reviewing Themes</w:t>
      </w:r>
    </w:p>
    <w:p w14:paraId="143D2997"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In the fourth phase, the preliminary themes were reviewed to ensure their internal coherence and external distinction. This involved a second round of analyses of the coded data to ensure that each theme was conceptually consistent and meaningfully distinct to others. Themes that were too overlapping were refined, merged, or redefined to increase analysis clarity and match the research objectives.</w:t>
      </w:r>
    </w:p>
    <w:p w14:paraId="097135D0" w14:textId="77777777" w:rsidR="00564294" w:rsidRPr="00DC62B3" w:rsidRDefault="00000000">
      <w:pPr>
        <w:spacing w:line="360" w:lineRule="auto"/>
        <w:jc w:val="both"/>
        <w:rPr>
          <w:rFonts w:ascii="Times New Roman" w:eastAsia="Times New Roman" w:hAnsi="Times New Roman" w:cs="Times New Roman"/>
          <w:b/>
          <w:bCs/>
        </w:rPr>
      </w:pPr>
      <w:r w:rsidRPr="00DC62B3">
        <w:rPr>
          <w:rFonts w:ascii="Times New Roman" w:eastAsia="Times New Roman" w:hAnsi="Times New Roman" w:cs="Times New Roman"/>
          <w:b/>
          <w:bCs/>
        </w:rPr>
        <w:t>Phase 5: Defining and Naming Themes</w:t>
      </w:r>
    </w:p>
    <w:p w14:paraId="572A29A1"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Once perfected, individual themes were carefully characterised and labelled according to their conceptual scope and relevance. For example, the theme of symbolic brand image was formulated in terms of identity expression, cultural meaning and self-congruence and the theme of experiential brand image was framed around sensory engagement, atmosphere and emotional arousal. This phase made sure that each theme had an explicit contribution to addressing the research questions.</w:t>
      </w:r>
    </w:p>
    <w:p w14:paraId="078BE0C1" w14:textId="77777777" w:rsidR="00564294" w:rsidRPr="00DC62B3" w:rsidRDefault="00000000">
      <w:pPr>
        <w:spacing w:line="360" w:lineRule="auto"/>
        <w:jc w:val="both"/>
        <w:rPr>
          <w:rFonts w:ascii="Times New Roman" w:eastAsia="Times New Roman" w:hAnsi="Times New Roman" w:cs="Times New Roman"/>
          <w:b/>
          <w:bCs/>
        </w:rPr>
      </w:pPr>
      <w:r w:rsidRPr="00DC62B3">
        <w:rPr>
          <w:rFonts w:ascii="Times New Roman" w:eastAsia="Times New Roman" w:hAnsi="Times New Roman" w:cs="Times New Roman"/>
          <w:b/>
          <w:bCs/>
        </w:rPr>
        <w:t>Phase 6: Creating the Analytical Narrative</w:t>
      </w:r>
    </w:p>
    <w:p w14:paraId="1C3A08BC"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final stage was the synthesis of the themes as a coherent analytical narrative to connect the dimensions of brand image to emotional connexion and customer loyalty. Rather than reporting on themes in isolation, the analysis examined the interactions and reinforcing effect of themes. This synthesis formed the basis of the following Data Analysis and Discussion chapters in which the results are explained considering the currently standing theory and managerial implications.</w:t>
      </w:r>
    </w:p>
    <w:p w14:paraId="796DC5BF" w14:textId="77777777" w:rsidR="00564294" w:rsidRPr="00DC62B3" w:rsidRDefault="00000000" w:rsidP="005013FA">
      <w:pPr>
        <w:pStyle w:val="Heading3"/>
      </w:pPr>
      <w:bookmarkStart w:id="54" w:name="_Toc227860640"/>
      <w:r w:rsidRPr="00DC62B3">
        <w:t>3.7.3 Ensuring Rigour and Reliability</w:t>
      </w:r>
      <w:bookmarkEnd w:id="54"/>
    </w:p>
    <w:p w14:paraId="03482C19"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Credibility is ensured through the use of peer-reviewed and academically robust sources. To increase the trustworthiness of the qualitative analysis, the qualitative study adhered to evaluated standards of qualitative evaluation (Kakar </w:t>
      </w:r>
      <w:r w:rsidRPr="00DC62B3">
        <w:rPr>
          <w:rFonts w:ascii="Times New Roman" w:eastAsia="Times New Roman" w:hAnsi="Times New Roman" w:cs="Times New Roman"/>
          <w:i/>
          <w:iCs/>
        </w:rPr>
        <w:t xml:space="preserve">et al. </w:t>
      </w:r>
      <w:r w:rsidRPr="00DC62B3">
        <w:rPr>
          <w:rFonts w:ascii="Times New Roman" w:eastAsia="Times New Roman" w:hAnsi="Times New Roman" w:cs="Times New Roman"/>
        </w:rPr>
        <w:t xml:space="preserve">2023). Dependability was ensured, by recording the procedure of the data collection and analysis transparently. Confirmability </w:t>
      </w:r>
      <w:r w:rsidRPr="00DC62B3">
        <w:rPr>
          <w:rFonts w:ascii="Times New Roman" w:eastAsia="Times New Roman" w:hAnsi="Times New Roman" w:cs="Times New Roman"/>
        </w:rPr>
        <w:lastRenderedPageBreak/>
        <w:t>was ensured by basing interpretations on literature rather than opinion, and transferability was ensured through involvement with research performed in several contexts within the hospitality and services sectors. Dependability is maintained through a consistent analytical process, while transferability is supported by drawing on diverse studies within the hospitality sector.</w:t>
      </w:r>
    </w:p>
    <w:p w14:paraId="02D06A5E"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In summary, Section 3.7 presents a process of collecting and analysing secondary qualitative data to be rigorous and transparent. By using a systematic approach to literature search and thematic analysis, the study ensures that the findings are theoretically grounded and analytically robust (Ahmed  </w:t>
      </w:r>
      <w:r w:rsidRPr="00DC62B3">
        <w:rPr>
          <w:rFonts w:ascii="Times New Roman" w:eastAsia="Times New Roman" w:hAnsi="Times New Roman" w:cs="Times New Roman"/>
          <w:i/>
          <w:iCs/>
        </w:rPr>
        <w:t xml:space="preserve">et al. </w:t>
      </w:r>
      <w:r w:rsidRPr="00DC62B3">
        <w:rPr>
          <w:rFonts w:ascii="Times New Roman" w:eastAsia="Times New Roman" w:hAnsi="Times New Roman" w:cs="Times New Roman"/>
        </w:rPr>
        <w:t>2025). This approach allows a comprehensive understanding of how a multi-dimensional brand image makes a customer loyal to Nando's. Overall, the methodology was practically implemented through structured database searches, manual coding of selected studies, and systematic grouping of themes, ensuring that the findings are based on the researcher’s own interpretation of the analysed literature.</w:t>
      </w:r>
    </w:p>
    <w:p w14:paraId="108D3CDE" w14:textId="77777777" w:rsidR="00564294" w:rsidRPr="00DC62B3" w:rsidRDefault="00000000">
      <w:pPr>
        <w:pStyle w:val="Heading2"/>
      </w:pPr>
      <w:bookmarkStart w:id="55" w:name="_Toc227860641"/>
      <w:r w:rsidRPr="00DC62B3">
        <w:t>3.8 Ethical Considerations</w:t>
      </w:r>
      <w:bookmarkEnd w:id="55"/>
    </w:p>
    <w:p w14:paraId="1564DB46"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Ethical considerations in secondary research mostly focus on academic integrity, intellectual property and responsible scholarship (Kishan and Gupta, 2024). This study thoroughly follows the Harvard referencing guidelines of the University of Wales Trinity Saint David (UWTSD). All sources have been fully acknowledged, and no item of the copyrighted materials is reproduced beyond acceptability for academic purpose.</w:t>
      </w:r>
    </w:p>
    <w:p w14:paraId="593CDB59"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As there were no primary data or human participants involved, there are no concerns about consent and confidentiality. Additionally, care was taken to prevent selective citation or misrepresentation of previous research, ensuring objectivity and transparency throughout the analysis. </w:t>
      </w:r>
    </w:p>
    <w:p w14:paraId="0EB7C197" w14:textId="77777777" w:rsidR="00564294" w:rsidRPr="00DC62B3" w:rsidRDefault="00000000">
      <w:pPr>
        <w:pStyle w:val="Heading2"/>
      </w:pPr>
      <w:bookmarkStart w:id="56" w:name="_Toc227860642"/>
      <w:r w:rsidRPr="00DC62B3">
        <w:t>3.9 Conclusion</w:t>
      </w:r>
      <w:bookmarkEnd w:id="56"/>
    </w:p>
    <w:p w14:paraId="3A8A8078"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In conclusion, the methodology explained herein offers a rigorous and coherent framework for the investigation of the relationship between multi-dimensional brand image and customer loyalty for Nando's. By adopting an interpretivist philosophy, an inductive approach and a systematic qualitative strategy, the study is well positioned to create in-depth analytical insight. This methodological framework provides a strong foundation for the subsequent analysis and discussion chapters. This design ensures that the research goes beyond surface-level description to generate meaningful theoretical and managerial insights.</w:t>
      </w:r>
    </w:p>
    <w:p w14:paraId="6E6F416D" w14:textId="77777777" w:rsidR="00564294" w:rsidRPr="00DC62B3" w:rsidRDefault="00564294">
      <w:pPr>
        <w:spacing w:line="360" w:lineRule="auto"/>
        <w:jc w:val="both"/>
        <w:rPr>
          <w:rFonts w:ascii="Times New Roman" w:eastAsia="Times New Roman" w:hAnsi="Times New Roman" w:cs="Times New Roman"/>
        </w:rPr>
      </w:pPr>
    </w:p>
    <w:p w14:paraId="22B2234C" w14:textId="77777777" w:rsidR="00564294" w:rsidRPr="00DC62B3" w:rsidRDefault="00000000">
      <w:pPr>
        <w:pStyle w:val="Heading1"/>
        <w:rPr>
          <w:b w:val="0"/>
          <w:bCs w:val="0"/>
          <w:color w:val="auto"/>
        </w:rPr>
      </w:pPr>
      <w:bookmarkStart w:id="57" w:name="_Toc227860643"/>
      <w:r w:rsidRPr="00DC62B3">
        <w:rPr>
          <w:color w:val="auto"/>
        </w:rPr>
        <w:lastRenderedPageBreak/>
        <w:t>Chapter 4: Reasoning Qualitative Data Analysis and Interpretation</w:t>
      </w:r>
      <w:bookmarkEnd w:id="57"/>
    </w:p>
    <w:p w14:paraId="2700D881"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This chapter presents a full-scale qualitative thematic analysis from secondary data collected from peer-reviewed academic publications, industry data, as well as published case studies (Olusegun, 2024; Jailos and Magasi, 2025; Bennett et al., 2023). This chapter focuses on analysing how Nando’s has developed its distinctive brand image in practice, rather than simply summarising existing literature. The analysis is based on the researcher’s interpretation of selected studies, highlighting how different brand image dimensions influence customer loyalty in the specific case of Nando’s.</w:t>
      </w:r>
    </w:p>
    <w:p w14:paraId="667E81B0"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In keeping with the interpretivist approach to research, this chapter thinks of reality as socially constructed and contextually based. From this epistemology position, consumer perceptions of brand image are not considered as objective facts, but rather as subjective meanings, produced by cultural storeys, social interaction and lived experience (Saunders, Lewis and Thornhill, 2019). As a result, customer loyalty is viewed as a multidimensional construct, thus incorporating behavioural repetition, emotional attachment and identification (symbolic).</w:t>
      </w:r>
    </w:p>
    <w:p w14:paraId="1E4218F4"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Secondary qualitative data is particularly useful since it can be used to investigate rich contextualised information across various cultural and geographic sites (Cheong  </w:t>
      </w:r>
      <w:r w:rsidRPr="00DC62B3">
        <w:rPr>
          <w:rFonts w:ascii="Times New Roman" w:eastAsia="Times New Roman" w:hAnsi="Times New Roman" w:cs="Times New Roman"/>
          <w:i/>
          <w:iCs/>
        </w:rPr>
        <w:t xml:space="preserve">et al. </w:t>
      </w:r>
      <w:r w:rsidRPr="00DC62B3">
        <w:rPr>
          <w:rFonts w:ascii="Times New Roman" w:eastAsia="Times New Roman" w:hAnsi="Times New Roman" w:cs="Times New Roman"/>
        </w:rPr>
        <w:t>2023). Drawing from the previously published qualitative findings, the current chapter reveals overarching themes, discusses their interconnections as well as how Nando’s has built a distinctive and enduring brand image that assists in achieving a long-term customer loyalty level.</w:t>
      </w:r>
    </w:p>
    <w:p w14:paraId="68C3FE36" w14:textId="77777777" w:rsidR="00564294" w:rsidRPr="00DC62B3" w:rsidRDefault="00564294">
      <w:pPr>
        <w:spacing w:line="360" w:lineRule="auto"/>
        <w:jc w:val="both"/>
        <w:rPr>
          <w:rFonts w:ascii="Times New Roman" w:eastAsia="Times New Roman" w:hAnsi="Times New Roman" w:cs="Times New Roman"/>
        </w:rPr>
      </w:pPr>
    </w:p>
    <w:p w14:paraId="41FC58F3" w14:textId="77777777" w:rsidR="00564294" w:rsidRPr="00DC62B3" w:rsidRDefault="00000000">
      <w:pPr>
        <w:pStyle w:val="Heading2"/>
      </w:pPr>
      <w:bookmarkStart w:id="58" w:name="_Toc227860644"/>
      <w:r w:rsidRPr="00DC62B3">
        <w:lastRenderedPageBreak/>
        <w:t>4.1 Demographic Contextualisation Wave of the "Millennial and Gen Z": Cultural Resonance.</w:t>
      </w:r>
      <w:bookmarkEnd w:id="58"/>
    </w:p>
    <w:p w14:paraId="08ED3B5F" w14:textId="77777777" w:rsidR="00564294" w:rsidRPr="00DC62B3" w:rsidRDefault="00000000">
      <w:pPr>
        <w:spacing w:after="0" w:line="360" w:lineRule="auto"/>
        <w:jc w:val="center"/>
        <w:rPr>
          <w:rFonts w:ascii="Times New Roman" w:eastAsia="Times New Roman" w:hAnsi="Times New Roman" w:cs="Times New Roman"/>
        </w:rPr>
      </w:pPr>
      <w:r w:rsidRPr="00DC62B3">
        <w:rPr>
          <w:noProof/>
        </w:rPr>
        <w:drawing>
          <wp:inline distT="0" distB="0" distL="0" distR="0" wp14:anchorId="0D745C11" wp14:editId="43FCA4FC">
            <wp:extent cx="5731200" cy="36957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5731200" cy="3695700"/>
                    </a:xfrm>
                    <a:prstGeom prst="rect">
                      <a:avLst/>
                    </a:prstGeom>
                    <a:ln/>
                  </pic:spPr>
                </pic:pic>
              </a:graphicData>
            </a:graphic>
          </wp:inline>
        </w:drawing>
      </w:r>
    </w:p>
    <w:p w14:paraId="100B5DDE" w14:textId="77777777" w:rsidR="00564294" w:rsidRPr="00DC62B3" w:rsidRDefault="00000000" w:rsidP="00A417B1">
      <w:pPr>
        <w:pStyle w:val="Heading4"/>
      </w:pPr>
      <w:r w:rsidRPr="00DC62B3">
        <w:t xml:space="preserve">         </w:t>
      </w:r>
      <w:bookmarkStart w:id="59" w:name="_Toc227860685"/>
      <w:r w:rsidRPr="00DC62B3">
        <w:t>Figure 1.9: Frequency of Eating at Table-Service Restaurants in the UK by Age Group (Statista Research Department, 2025)</w:t>
      </w:r>
      <w:bookmarkEnd w:id="59"/>
    </w:p>
    <w:p w14:paraId="2D85B629" w14:textId="26EFF9D3" w:rsidR="00564294" w:rsidRPr="00DC62B3" w:rsidRDefault="00000000" w:rsidP="005013FA">
      <w:pPr>
        <w:spacing w:after="0" w:line="360" w:lineRule="auto"/>
        <w:jc w:val="center"/>
        <w:rPr>
          <w:rFonts w:ascii="Times New Roman" w:eastAsia="Times New Roman" w:hAnsi="Times New Roman" w:cs="Times New Roman"/>
        </w:rPr>
      </w:pPr>
      <w:r w:rsidRPr="00DC62B3">
        <w:rPr>
          <w:rFonts w:ascii="Times New Roman" w:eastAsia="Times New Roman" w:hAnsi="Times New Roman" w:cs="Times New Roman"/>
        </w:rPr>
        <w:t>(Source: Statista, 2025)</w:t>
      </w:r>
      <w:bookmarkStart w:id="60" w:name="_heading=h.tyb2f6c5a0s9" w:colFirst="0" w:colLast="0"/>
      <w:bookmarkEnd w:id="60"/>
    </w:p>
    <w:p w14:paraId="7DAA0B7F"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Figure 1.9 presents the frequency of eating at table-service restaurants in the UK by age group. The data show that frequent dining out in such restaurants is common among all age groups, with the majority of people stating that they eat at such restaurants at least few times a year or more. The young consumers, however, show a slightly higher number of dining out with an average of 25% of them saying that they visit restaurants a few times in a month and an additional 65% saying that they visit restaurants once in a week (Statista Research Department, 2025).</w:t>
      </w:r>
    </w:p>
    <w:p w14:paraId="7F8807B6"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Conversely, older age groups are less likely to visit restaurants and a greater percentage of them note that they do it infrequently and occasionally. This indicates that younger customers are more engaged in dining out (Bose, 2022).</w:t>
      </w:r>
    </w:p>
    <w:p w14:paraId="209CC5A2"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Such a trend indicates that casual dining has more activity among younger demographics. As applied to Nando, this confirms the fact that the brand is highly oriented towards Millennials </w:t>
      </w:r>
      <w:r w:rsidRPr="00DC62B3">
        <w:rPr>
          <w:rFonts w:ascii="Times New Roman" w:eastAsia="Times New Roman" w:hAnsi="Times New Roman" w:cs="Times New Roman"/>
        </w:rPr>
        <w:lastRenderedPageBreak/>
        <w:t>and Gen Z, who regard social interaction, experience-based consumption, and informal dining settings highly.</w:t>
      </w:r>
    </w:p>
    <w:p w14:paraId="4AC6C92F" w14:textId="5F4FE120"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Under the interpretivist approach, this age distribution is not just a demographic outcome but also indicates cultural congruence, with younger consumers being more inclined to brands that provide socialization, relaxing food experiences and identity expression. Thus, the number helps to argue that the high loyalty of Nando is, in large part, caused by its appeal to younger consumer groups, as opposed to a customer base distributed throughout.</w:t>
      </w:r>
    </w:p>
    <w:p w14:paraId="4720EC76" w14:textId="77777777" w:rsidR="00564294" w:rsidRPr="00DC62B3" w:rsidRDefault="00000000">
      <w:pPr>
        <w:numPr>
          <w:ilvl w:val="0"/>
          <w:numId w:val="3"/>
        </w:numPr>
        <w:pBdr>
          <w:top w:val="nil"/>
          <w:left w:val="nil"/>
          <w:bottom w:val="nil"/>
          <w:right w:val="nil"/>
          <w:between w:val="nil"/>
        </w:pBdr>
        <w:spacing w:line="360" w:lineRule="auto"/>
        <w:jc w:val="both"/>
        <w:rPr>
          <w:rFonts w:ascii="Times New Roman" w:eastAsia="Times New Roman" w:hAnsi="Times New Roman" w:cs="Times New Roman"/>
          <w:b/>
          <w:bCs/>
        </w:rPr>
      </w:pPr>
      <w:r w:rsidRPr="00DC62B3">
        <w:rPr>
          <w:rFonts w:ascii="Times New Roman" w:eastAsia="Times New Roman" w:hAnsi="Times New Roman" w:cs="Times New Roman"/>
          <w:b/>
          <w:bCs/>
        </w:rPr>
        <w:t>Critical Interpretation</w:t>
      </w:r>
    </w:p>
    <w:p w14:paraId="551C4348"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Bennett et al. (2023) describe Nando's as a contemporary "Third Space" -- the same concept initially articulated by Oldenburg (1999) to describe informal public spaces that exist between home and work. For Millennials and Gen Z consumers, such spaces are an important means of establishing social connexion, building group identity, and facilitating emotional comfort. Qualitative research responses consistently concede that Nando's is seen as an accessible and socially inclusive space, often used to casually socialise and to eat in groups and to celebrate informally. This indicates that Nando’s operates not only as a restaurant but as a social environment, which strengthens its symbolic brand image and contributes to higher attitudinal loyalty.</w:t>
      </w:r>
    </w:p>
    <w:p w14:paraId="384E07E2" w14:textId="77777777" w:rsidR="00564294" w:rsidRPr="00DC62B3" w:rsidRDefault="00000000">
      <w:pPr>
        <w:numPr>
          <w:ilvl w:val="0"/>
          <w:numId w:val="1"/>
        </w:numPr>
        <w:pBdr>
          <w:top w:val="nil"/>
          <w:left w:val="nil"/>
          <w:bottom w:val="nil"/>
          <w:right w:val="nil"/>
          <w:between w:val="nil"/>
        </w:pBdr>
        <w:spacing w:line="360" w:lineRule="auto"/>
        <w:ind w:hanging="360"/>
        <w:jc w:val="both"/>
        <w:rPr>
          <w:rFonts w:ascii="Times New Roman" w:eastAsia="Times New Roman" w:hAnsi="Times New Roman" w:cs="Times New Roman"/>
          <w:b/>
          <w:bCs/>
        </w:rPr>
      </w:pPr>
      <w:r w:rsidRPr="00DC62B3">
        <w:rPr>
          <w:rFonts w:ascii="Times New Roman" w:eastAsia="Times New Roman" w:hAnsi="Times New Roman" w:cs="Times New Roman"/>
          <w:b/>
          <w:bCs/>
        </w:rPr>
        <w:t>The "Cheeky Nando's" Narrative</w:t>
      </w:r>
    </w:p>
    <w:p w14:paraId="24914411"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One of the most prominent symbolic themes determined in the secondary data is the "Cheeky Nando's" narrative. Digital ethnographic studies and social media analyses show that the brand's humour, irony, and use of colloquial language have a strong appeal to British youth culture (Espinosa et al., 2018). From an analytical perspective, this highlights that Nando’s has successfully embedded itself into youth culture, making the brand more relatable and increasing customer engagement beyond traditional marketing approaches. This tone spills over from advertising campaigns and becomes grafted into the discourse people use regularly to discuss, talk about, and interact online.</w:t>
      </w:r>
    </w:p>
    <w:p w14:paraId="73ED0748"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From the point of view of an interpretivist context is that this "cheekiness" serves as a symbolic marker for belonging, so consumers can signal themselves as culturally literate and part of the group. Of course, customers do not just consume Nando's products but appropriate the language and humour of the brand as part of their own social identity construction. This helps </w:t>
      </w:r>
      <w:r w:rsidRPr="00DC62B3">
        <w:rPr>
          <w:rFonts w:ascii="Times New Roman" w:eastAsia="Times New Roman" w:hAnsi="Times New Roman" w:cs="Times New Roman"/>
        </w:rPr>
        <w:lastRenderedPageBreak/>
        <w:t>us see Holt's (2002) claim that iconic brands are successful because they insinuate themselves into a cultural narrative rather than simply being differentiated functionally.</w:t>
      </w:r>
    </w:p>
    <w:p w14:paraId="673D3D74" w14:textId="77777777" w:rsidR="00564294" w:rsidRPr="00DC62B3" w:rsidRDefault="00000000">
      <w:pPr>
        <w:numPr>
          <w:ilvl w:val="0"/>
          <w:numId w:val="1"/>
        </w:numPr>
        <w:pBdr>
          <w:top w:val="nil"/>
          <w:left w:val="nil"/>
          <w:bottom w:val="nil"/>
          <w:right w:val="nil"/>
          <w:between w:val="nil"/>
        </w:pBdr>
        <w:spacing w:line="360" w:lineRule="auto"/>
        <w:ind w:hanging="360"/>
        <w:jc w:val="both"/>
        <w:rPr>
          <w:rFonts w:ascii="Times New Roman" w:eastAsia="Times New Roman" w:hAnsi="Times New Roman" w:cs="Times New Roman"/>
          <w:b/>
          <w:bCs/>
        </w:rPr>
      </w:pPr>
      <w:r w:rsidRPr="00DC62B3">
        <w:rPr>
          <w:rFonts w:ascii="Times New Roman" w:eastAsia="Times New Roman" w:hAnsi="Times New Roman" w:cs="Times New Roman"/>
          <w:b/>
          <w:bCs/>
        </w:rPr>
        <w:t>Lifestyle of Alignment and Experiential Value</w:t>
      </w:r>
    </w:p>
    <w:p w14:paraId="336B855A"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literature further suggests that the 18-35 demographic care more about experiential consumption in lieu of purely utilitarian transactions (Pine and Gilmore, 1999). Nando's sits within the structure of the broader foodservice market between quick food and casual dining providing what several authors call a "curated yet informal experience" (Jailos and Magasi, 2025). Nando’s restaurant has been following a series of organic growth and diversification policies. Due to this, the company has seen its branches grow from 1,200 in 2015 to 1,300 in 2024. This implies that there is a net growth rate of 8 to 10%. However, data also indicate that the growth between 2015 and 2017 has been significantly decreased, with the source of 12% being the disposal of subdivisions of Gourmet Burger Kitchen (Statista.com, 2026).</w:t>
      </w:r>
      <w:r w:rsidRPr="00DC62B3">
        <w:rPr>
          <w:rFonts w:ascii="Times New Roman" w:eastAsia="Times New Roman" w:hAnsi="Times New Roman" w:cs="Times New Roman"/>
          <w:highlight w:val="white"/>
        </w:rPr>
        <w:t xml:space="preserve"> </w:t>
      </w:r>
    </w:p>
    <w:p w14:paraId="3EE78AFD"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Unlike other more traditional fast-food operations, Nando's offers a dining space that feels intentional and personalised. Qualitative results show that quality perceptions like interior design, Afro-Luso music, and men's and women's menu customisation play a role in achieving semblance and affection. These experiential qualities correspond to the lifestyle desires of the students and young professionals who seekers relax, and socially meaningful environments. This suggests that Nando’s differentiates itself by offering a holistic dining experience, where customers value the atmosphere and social interaction as much as the product itself, thereby strengthening both emotional connection and repeat behaviour.</w:t>
      </w:r>
    </w:p>
    <w:p w14:paraId="53CBD5B7" w14:textId="77777777" w:rsidR="00564294" w:rsidRPr="00DC62B3" w:rsidRDefault="00000000">
      <w:pPr>
        <w:numPr>
          <w:ilvl w:val="0"/>
          <w:numId w:val="1"/>
        </w:numPr>
        <w:pBdr>
          <w:top w:val="nil"/>
          <w:left w:val="nil"/>
          <w:bottom w:val="nil"/>
          <w:right w:val="nil"/>
          <w:between w:val="nil"/>
        </w:pBdr>
        <w:spacing w:line="360" w:lineRule="auto"/>
        <w:ind w:hanging="360"/>
        <w:jc w:val="both"/>
        <w:rPr>
          <w:rFonts w:ascii="Times New Roman" w:eastAsia="Times New Roman" w:hAnsi="Times New Roman" w:cs="Times New Roman"/>
          <w:b/>
          <w:bCs/>
        </w:rPr>
      </w:pPr>
      <w:r w:rsidRPr="00DC62B3">
        <w:rPr>
          <w:rFonts w:ascii="Times New Roman" w:eastAsia="Times New Roman" w:hAnsi="Times New Roman" w:cs="Times New Roman"/>
          <w:b/>
          <w:bCs/>
        </w:rPr>
        <w:t>Strategic Vulnerably and Cultural Dependency</w:t>
      </w:r>
    </w:p>
    <w:p w14:paraId="4DD2A419"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While this high resonance among youth culture constitutes a major strength, the host of literature also presents a pertinent strategic weakness. Cultural relevance is always precarious, and brands that are strongly linked to a youth identity risk becoming obsolete very quickly should their symbolic cues start to be perceived by consumers as stale or commercialised (Bennett </w:t>
      </w:r>
      <w:r w:rsidRPr="00DC62B3">
        <w:rPr>
          <w:rFonts w:ascii="Times New Roman" w:eastAsia="Times New Roman" w:hAnsi="Times New Roman" w:cs="Times New Roman"/>
          <w:i/>
          <w:iCs/>
        </w:rPr>
        <w:t xml:space="preserve">et al., </w:t>
      </w:r>
      <w:r w:rsidRPr="00DC62B3">
        <w:rPr>
          <w:rFonts w:ascii="Times New Roman" w:eastAsia="Times New Roman" w:hAnsi="Times New Roman" w:cs="Times New Roman"/>
        </w:rPr>
        <w:t>2023). This highlights a potential limitation for Nando’s, as its strong association with youth culture may reduce its appeal if consumer preferences shift, making long-term brand sustainability dependent on continuous adaptation.</w:t>
      </w:r>
    </w:p>
    <w:p w14:paraId="24EE2C06"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Several studies warn that if Nando's brand voice were to shift towards a more corporate or homogenised tone, this could weaken attitudinal loyalty by their key demographic. This is a </w:t>
      </w:r>
      <w:r w:rsidRPr="00DC62B3">
        <w:rPr>
          <w:rFonts w:ascii="Times New Roman" w:eastAsia="Times New Roman" w:hAnsi="Times New Roman" w:cs="Times New Roman"/>
        </w:rPr>
        <w:lastRenderedPageBreak/>
        <w:t>reinforcement of the idea that culturally embedded loyalty, whilst strong, is also weak and conditional.</w:t>
      </w:r>
    </w:p>
    <w:p w14:paraId="601BACF5" w14:textId="77777777" w:rsidR="00564294" w:rsidRPr="00DC62B3" w:rsidRDefault="00000000">
      <w:pPr>
        <w:pStyle w:val="Heading2"/>
      </w:pPr>
      <w:bookmarkStart w:id="61" w:name="_Toc227860645"/>
      <w:r w:rsidRPr="00DC62B3">
        <w:t>4.2 Trustworthiness and Triangulation Assessing Secondary Evidence</w:t>
      </w:r>
      <w:bookmarkEnd w:id="61"/>
    </w:p>
    <w:p w14:paraId="20C7177C"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In qualitative research, traditional notions of reliability and validity are replaced by aspects such as credibility, trustworthiness and transferability (Lincoln and Guba, 1985). Given this reliance on secondary data, this chapter pays particular attention to methods of methodological triangulation to strengthen analysis.</w:t>
      </w:r>
    </w:p>
    <w:p w14:paraId="10DCB9C8" w14:textId="77777777" w:rsidR="00564294" w:rsidRPr="00DC62B3" w:rsidRDefault="00000000">
      <w:pPr>
        <w:numPr>
          <w:ilvl w:val="0"/>
          <w:numId w:val="1"/>
        </w:numPr>
        <w:pBdr>
          <w:top w:val="nil"/>
          <w:left w:val="nil"/>
          <w:bottom w:val="nil"/>
          <w:right w:val="nil"/>
          <w:between w:val="nil"/>
        </w:pBdr>
        <w:spacing w:line="360" w:lineRule="auto"/>
        <w:ind w:hanging="360"/>
        <w:jc w:val="both"/>
        <w:rPr>
          <w:rFonts w:ascii="Times New Roman" w:eastAsia="Times New Roman" w:hAnsi="Times New Roman" w:cs="Times New Roman"/>
          <w:b/>
          <w:bCs/>
        </w:rPr>
      </w:pPr>
      <w:r w:rsidRPr="00DC62B3">
        <w:rPr>
          <w:rFonts w:ascii="Times New Roman" w:eastAsia="Times New Roman" w:hAnsi="Times New Roman" w:cs="Times New Roman"/>
          <w:b/>
          <w:bCs/>
        </w:rPr>
        <w:t>Critical Analysis</w:t>
      </w:r>
    </w:p>
    <w:p w14:paraId="7ECFD6F0"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In this study, credibility was ensured by analysing data from multiple geographical contexts, including the UK and international markets, allowing comparison of consistent patterns in Nando’s brand image and customer loyalty. This triangulated approach allows a more holistic approach to understanding Nando's brand image while overcoming the limitations of single context studies.</w:t>
      </w:r>
    </w:p>
    <w:p w14:paraId="0675B89E" w14:textId="77777777" w:rsidR="00564294" w:rsidRPr="00DC62B3" w:rsidRDefault="00000000">
      <w:pPr>
        <w:numPr>
          <w:ilvl w:val="0"/>
          <w:numId w:val="1"/>
        </w:numPr>
        <w:pBdr>
          <w:top w:val="nil"/>
          <w:left w:val="nil"/>
          <w:bottom w:val="nil"/>
          <w:right w:val="nil"/>
          <w:between w:val="nil"/>
        </w:pBdr>
        <w:spacing w:line="360" w:lineRule="auto"/>
        <w:ind w:hanging="360"/>
        <w:jc w:val="both"/>
        <w:rPr>
          <w:rFonts w:ascii="Times New Roman" w:eastAsia="Times New Roman" w:hAnsi="Times New Roman" w:cs="Times New Roman"/>
          <w:b/>
          <w:bCs/>
        </w:rPr>
      </w:pPr>
      <w:r w:rsidRPr="00DC62B3">
        <w:rPr>
          <w:rFonts w:ascii="Times New Roman" w:eastAsia="Times New Roman" w:hAnsi="Times New Roman" w:cs="Times New Roman"/>
          <w:b/>
          <w:bCs/>
        </w:rPr>
        <w:t>One of the source core components is "Source Consistency and Transferability".</w:t>
      </w:r>
    </w:p>
    <w:p w14:paraId="1EA0556F" w14:textId="2F1B1EEF" w:rsidR="00564294" w:rsidRPr="00DC62B3" w:rsidRDefault="00000000">
      <w:pPr>
        <w:spacing w:line="360" w:lineRule="auto"/>
        <w:jc w:val="both"/>
        <w:rPr>
          <w:rFonts w:ascii="Times New Roman" w:eastAsia="Times New Roman" w:hAnsi="Times New Roman" w:cs="Times New Roman"/>
          <w:highlight w:val="white"/>
        </w:rPr>
      </w:pPr>
      <w:r w:rsidRPr="00DC62B3">
        <w:rPr>
          <w:rFonts w:ascii="Times New Roman" w:eastAsia="Times New Roman" w:hAnsi="Times New Roman" w:cs="Times New Roman"/>
        </w:rPr>
        <w:t xml:space="preserve">Olusegun (2024) identifies symbolic meaning, cultural hybridity and emotional resonance as key leading drivers of Nando's loyalty in emerging markets. These findings are very similar to those previously found in South Africa by Roberts-Lombard (2009), who emphasised the importance of brand personality and emotional connexion in driving repeat patronage. For emotional connection, Nando’s Restaurant has ensured that it provides the best and premium quality chicken to develop a brand uniqueness (Escario, 2025). The chicken that it cooks has been tested and temperature-checked to ensure that customers enjoy not only the quality but also the taste. To comply with the ethical standards and ensure that all practices are ethically formulated, the South African Nando’s Restaurant has joined 387 unique charity partners prevalent in the UK and Ireland (ukharvest.org.uk, 2026).  The aim is to gain consumer confidence by providing shelter to the homeless and refugees. Also, such are responsible for reducing food waste. </w:t>
      </w:r>
    </w:p>
    <w:p w14:paraId="07FA3335"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commonality of the themes repeated in varied cultural and temporal contexts adds to the transferability of the findings. From the interpretivist perspective, such consistency implies the robustness and flexibility of the symbolic architecture of the brand across markets.</w:t>
      </w:r>
    </w:p>
    <w:p w14:paraId="248B2E5B" w14:textId="77777777" w:rsidR="00564294" w:rsidRPr="00DC62B3" w:rsidRDefault="00000000">
      <w:pPr>
        <w:numPr>
          <w:ilvl w:val="0"/>
          <w:numId w:val="1"/>
        </w:numPr>
        <w:pBdr>
          <w:top w:val="nil"/>
          <w:left w:val="nil"/>
          <w:bottom w:val="nil"/>
          <w:right w:val="nil"/>
          <w:between w:val="nil"/>
        </w:pBdr>
        <w:spacing w:line="360" w:lineRule="auto"/>
        <w:ind w:hanging="360"/>
        <w:jc w:val="both"/>
        <w:rPr>
          <w:rFonts w:ascii="Times New Roman" w:eastAsia="Times New Roman" w:hAnsi="Times New Roman" w:cs="Times New Roman"/>
          <w:b/>
          <w:bCs/>
        </w:rPr>
      </w:pPr>
      <w:r w:rsidRPr="00DC62B3">
        <w:rPr>
          <w:rFonts w:ascii="Times New Roman" w:eastAsia="Times New Roman" w:hAnsi="Times New Roman" w:cs="Times New Roman"/>
          <w:b/>
          <w:bCs/>
        </w:rPr>
        <w:t>Breadth Over Depth: Conceptual versus Quantitative</w:t>
      </w:r>
    </w:p>
    <w:p w14:paraId="0A7E1215"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lastRenderedPageBreak/>
        <w:t>Unlike quantitative surveys which, most times, get at surface level attitudes, the secondary qualitative data utilised in this chapter reveals deep emotional and narrative insight (Espinosa et al., 2018). Interview-based studies show that customer loyalty is often described in affective terms, with study participants using words like comfort, familiarity and emotional attachment. In the context of Nando’s, this suggests that customer loyalty is driven more by emotional and experiential engagement rather than purely functional or transactional factors.</w:t>
      </w:r>
    </w:p>
    <w:p w14:paraId="21886BE0"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Notably, the sense of loyalty is often associated with the sensory atmosphere of the Nando's restaurants rather than just price and convenience. These findings support Schmitt's (1999) argument that experiential marketing builds emotional bonds that are not easy for competitors to replicate.</w:t>
      </w:r>
    </w:p>
    <w:p w14:paraId="099F255A" w14:textId="77777777" w:rsidR="00564294" w:rsidRPr="00DC62B3" w:rsidRDefault="00000000">
      <w:pPr>
        <w:pStyle w:val="Heading2"/>
      </w:pPr>
      <w:bookmarkStart w:id="62" w:name="_Toc227860646"/>
      <w:r w:rsidRPr="00DC62B3">
        <w:t>4.3 Thematic Interrelationships: Retail Monetary Policy from Correlation to Cause</w:t>
      </w:r>
      <w:bookmarkEnd w:id="62"/>
    </w:p>
    <w:p w14:paraId="3968B148"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A key advantage of qualitative synthesis is its ability to transcend simple correlation and progress towards understanding the interactions between different brand dimensions-and how and why they interact. The analysis shows that Nando's brand image is a mutually reinforcing system and not a sum of separated attributes.</w:t>
      </w:r>
    </w:p>
    <w:p w14:paraId="0065EADB" w14:textId="77777777" w:rsidR="00564294" w:rsidRPr="00DC62B3" w:rsidRDefault="00000000">
      <w:pPr>
        <w:numPr>
          <w:ilvl w:val="0"/>
          <w:numId w:val="1"/>
        </w:numPr>
        <w:pBdr>
          <w:top w:val="nil"/>
          <w:left w:val="nil"/>
          <w:bottom w:val="nil"/>
          <w:right w:val="nil"/>
          <w:between w:val="nil"/>
        </w:pBdr>
        <w:spacing w:line="360" w:lineRule="auto"/>
        <w:ind w:hanging="360"/>
        <w:jc w:val="both"/>
        <w:rPr>
          <w:rFonts w:ascii="Times New Roman" w:eastAsia="Times New Roman" w:hAnsi="Times New Roman" w:cs="Times New Roman"/>
          <w:b/>
          <w:bCs/>
        </w:rPr>
      </w:pPr>
      <w:r w:rsidRPr="00DC62B3">
        <w:rPr>
          <w:rFonts w:ascii="Times New Roman" w:eastAsia="Times New Roman" w:hAnsi="Times New Roman" w:cs="Times New Roman"/>
          <w:b/>
          <w:bCs/>
        </w:rPr>
        <w:t>Thematic Synthesis</w:t>
      </w:r>
    </w:p>
    <w:p w14:paraId="60EF82E9" w14:textId="77777777" w:rsidR="00564294" w:rsidRPr="00DC62B3" w:rsidRDefault="00000000">
      <w:pPr>
        <w:spacing w:line="360" w:lineRule="auto"/>
        <w:jc w:val="both"/>
        <w:rPr>
          <w:rFonts w:ascii="Times New Roman" w:eastAsia="Times New Roman" w:hAnsi="Times New Roman" w:cs="Times New Roman"/>
          <w:b/>
          <w:bCs/>
        </w:rPr>
      </w:pPr>
      <w:r w:rsidRPr="00DC62B3">
        <w:rPr>
          <w:rFonts w:ascii="Times New Roman" w:eastAsia="Times New Roman" w:hAnsi="Times New Roman" w:cs="Times New Roman"/>
          <w:b/>
          <w:bCs/>
        </w:rPr>
        <w:t>The Sensory-Experiential Loop</w:t>
      </w:r>
    </w:p>
    <w:p w14:paraId="5F7E1D0E"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sensory experience of Nando's - from the smell of flame-grilled chicken to the colourful interior artwork and the customized music - evokes instant feelings (Jailos and Magasi, 2025). This sensory information is an experiential 'hook' which leads to repeat visitation, associating memory increasingly over time.</w:t>
      </w:r>
    </w:p>
    <w:p w14:paraId="042D8658"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Repeated exposure to this environment causes movement from initial enjoyment to habitual loyalty and again showing the cycle of experience and behaviour.</w:t>
      </w:r>
    </w:p>
    <w:p w14:paraId="618792CB" w14:textId="77777777" w:rsidR="00564294" w:rsidRPr="00DC62B3" w:rsidRDefault="00000000">
      <w:pPr>
        <w:spacing w:line="360" w:lineRule="auto"/>
        <w:jc w:val="both"/>
        <w:rPr>
          <w:rFonts w:ascii="Times New Roman" w:eastAsia="Times New Roman" w:hAnsi="Times New Roman" w:cs="Times New Roman"/>
          <w:b/>
          <w:bCs/>
        </w:rPr>
      </w:pPr>
      <w:r w:rsidRPr="00DC62B3">
        <w:rPr>
          <w:rFonts w:ascii="Times New Roman" w:eastAsia="Times New Roman" w:hAnsi="Times New Roman" w:cs="Times New Roman"/>
          <w:b/>
          <w:bCs/>
        </w:rPr>
        <w:t>Symbolic Congruity &amp; Identity Congruence</w:t>
      </w:r>
    </w:p>
    <w:p w14:paraId="291751C2"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Bennett, et al. (2023) describe Nando's as a brand that represents 'everyday multiculturalism' rather than commodified diversity. Customers see the brand as inclusive, progressive and reflective of modern urban identities. </w:t>
      </w:r>
      <w:r w:rsidRPr="00DC62B3">
        <w:rPr>
          <w:rFonts w:ascii="Times New Roman" w:eastAsia="Times New Roman" w:hAnsi="Times New Roman" w:cs="Times New Roman"/>
          <w:highlight w:val="white"/>
        </w:rPr>
        <w:t xml:space="preserve">It has been predicted that Nando's would shift its marketing strategy and try to improve customer retention by making 30% of its menu plant-based by 2030 (edie.net, 2026). Not only targeting the health-conscious consumer but also </w:t>
      </w:r>
      <w:r w:rsidRPr="00DC62B3">
        <w:rPr>
          <w:rFonts w:ascii="Times New Roman" w:eastAsia="Times New Roman" w:hAnsi="Times New Roman" w:cs="Times New Roman"/>
          <w:highlight w:val="white"/>
        </w:rPr>
        <w:lastRenderedPageBreak/>
        <w:t xml:space="preserve">improving the innovation in its restaurant branches through science-based targeted initiatives will be its core dictum.  </w:t>
      </w:r>
    </w:p>
    <w:p w14:paraId="7EA85B69"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This perceived consistent with brand values thus establishes self-congruence which has been identified as a well-established driver of attitudinal loyalty (Sirgy, 1982).</w:t>
      </w:r>
    </w:p>
    <w:p w14:paraId="1BC7C67B"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Overall, the analysis shows that Nando’s brand image operates as an integrated system, where functional reliability supports repeat behaviour, while symbolic and experiential elements create emotional attachment and long-term loyalty. This indicates that Nando’s success is driven by the interaction of multiple brand dimensions rather than relying on a single differentiating factor. This highlights that Nando’s competitive advantage lies in its ability to integrate multiple brand dimensions rather than relying on a single differentiating factor.</w:t>
      </w:r>
    </w:p>
    <w:p w14:paraId="5A160F8F" w14:textId="77777777" w:rsidR="00564294" w:rsidRPr="00DC62B3" w:rsidRDefault="00000000">
      <w:pPr>
        <w:pStyle w:val="Heading2"/>
      </w:pPr>
      <w:bookmarkStart w:id="63" w:name="_Toc227860647"/>
      <w:r w:rsidRPr="00DC62B3">
        <w:t>4.4 Blending Loyalty Diverse: The Aspect of the Functional Ground</w:t>
      </w:r>
      <w:bookmarkEnd w:id="63"/>
    </w:p>
    <w:p w14:paraId="1B5FC79B"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Despite the importance of symbolic and experiential dimensions, the literature is consistently showing that functional brand image is the cornerstone of loyalty (Weti and Osorno, 2025).</w:t>
      </w:r>
    </w:p>
    <w:p w14:paraId="447932F1"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In the case of Nando’s, functional elements such as food quality and service consistency act as a foundational layer that supports the effectiveness of symbolic and experiential branding.</w:t>
      </w:r>
    </w:p>
    <w:p w14:paraId="78A412C7" w14:textId="77777777" w:rsidR="00564294" w:rsidRPr="00DC62B3" w:rsidRDefault="00000000">
      <w:pPr>
        <w:numPr>
          <w:ilvl w:val="0"/>
          <w:numId w:val="1"/>
        </w:numPr>
        <w:pBdr>
          <w:top w:val="nil"/>
          <w:left w:val="nil"/>
          <w:bottom w:val="nil"/>
          <w:right w:val="nil"/>
          <w:between w:val="nil"/>
        </w:pBdr>
        <w:spacing w:line="360" w:lineRule="auto"/>
        <w:ind w:hanging="360"/>
        <w:jc w:val="both"/>
        <w:rPr>
          <w:rFonts w:ascii="Times New Roman" w:eastAsia="Times New Roman" w:hAnsi="Times New Roman" w:cs="Times New Roman"/>
          <w:b/>
          <w:bCs/>
        </w:rPr>
      </w:pPr>
      <w:r w:rsidRPr="00DC62B3">
        <w:rPr>
          <w:rFonts w:ascii="Times New Roman" w:eastAsia="Times New Roman" w:hAnsi="Times New Roman" w:cs="Times New Roman"/>
          <w:b/>
          <w:bCs/>
        </w:rPr>
        <w:t>Critical Discussion</w:t>
      </w:r>
    </w:p>
    <w:p w14:paraId="49714438" w14:textId="77777777" w:rsidR="00564294" w:rsidRPr="00DC62B3" w:rsidRDefault="00000000">
      <w:pPr>
        <w:spacing w:line="360" w:lineRule="auto"/>
        <w:jc w:val="both"/>
        <w:rPr>
          <w:rFonts w:ascii="Times New Roman" w:eastAsia="Times New Roman" w:hAnsi="Times New Roman" w:cs="Times New Roman"/>
          <w:b/>
          <w:bCs/>
          <w:i/>
          <w:iCs/>
        </w:rPr>
      </w:pPr>
      <w:r w:rsidRPr="00DC62B3">
        <w:rPr>
          <w:rFonts w:ascii="Times New Roman" w:eastAsia="Times New Roman" w:hAnsi="Times New Roman" w:cs="Times New Roman"/>
          <w:b/>
          <w:bCs/>
          <w:i/>
          <w:iCs/>
        </w:rPr>
        <w:t>The Product as Functional Icon</w:t>
      </w:r>
    </w:p>
    <w:p w14:paraId="1952EFCA"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In qualitative terms, Nando's PERi-PERi chicken is referred not just to a menu item but a functional icon. The consistency of taste, perceived quality, and improved methods of preparation being healthy preparation methods are emphasised by customers as main reasons for them to repeat purchase (Jailos and Magasi, 2025). </w:t>
      </w:r>
      <w:r w:rsidRPr="00DC62B3">
        <w:rPr>
          <w:rFonts w:ascii="Times New Roman" w:eastAsia="Times New Roman" w:hAnsi="Times New Roman" w:cs="Times New Roman"/>
          <w:highlight w:val="white"/>
        </w:rPr>
        <w:t xml:space="preserve">To attract the customer and keep the retention consistent, Nando’s will extend its 2020 Better Chicken Commitment and ensure that by 2026, all Nando’s chicken will be ethically sourced, eliminating any animal cruelty. It will also ensure that it does not target the lower stocking densities of chickens to preserve the biodiversity (nandos.ie, 2026). </w:t>
      </w:r>
    </w:p>
    <w:p w14:paraId="1DC5CAE3" w14:textId="77777777" w:rsidR="00564294" w:rsidRPr="00DC62B3" w:rsidRDefault="00000000">
      <w:pPr>
        <w:spacing w:line="360" w:lineRule="auto"/>
        <w:jc w:val="both"/>
        <w:rPr>
          <w:rFonts w:ascii="Times New Roman" w:eastAsia="Times New Roman" w:hAnsi="Times New Roman" w:cs="Times New Roman"/>
          <w:b/>
          <w:bCs/>
        </w:rPr>
      </w:pPr>
      <w:r w:rsidRPr="00DC62B3">
        <w:rPr>
          <w:rFonts w:ascii="Times New Roman" w:eastAsia="Times New Roman" w:hAnsi="Times New Roman" w:cs="Times New Roman"/>
          <w:b/>
          <w:bCs/>
        </w:rPr>
        <w:t>The Paradox of Service Efficiency</w:t>
      </w:r>
    </w:p>
    <w:p w14:paraId="48052A46"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Nando's hybrid service model -- counter ordering with table delivery -- yields positive interpretation from customers. Rather than being perceived as lowered service, it is seen as efficient and empowering, coming in line with the preferences of the autonomy-focused younger consumers. </w:t>
      </w:r>
      <w:r w:rsidRPr="00DC62B3">
        <w:rPr>
          <w:rFonts w:ascii="Times New Roman" w:eastAsia="Times New Roman" w:hAnsi="Times New Roman" w:cs="Times New Roman"/>
          <w:highlight w:val="white"/>
        </w:rPr>
        <w:t xml:space="preserve">As Nando’s is a fast-food chain restaurant, it has the potential to increase </w:t>
      </w:r>
      <w:r w:rsidRPr="00DC62B3">
        <w:rPr>
          <w:rFonts w:ascii="Times New Roman" w:eastAsia="Times New Roman" w:hAnsi="Times New Roman" w:cs="Times New Roman"/>
          <w:highlight w:val="white"/>
        </w:rPr>
        <w:lastRenderedPageBreak/>
        <w:t xml:space="preserve">its revenue through an experiential marketing strategy where it focuses on customer attitudes and perception. Overall, Nando’s worldwide revenue increased to £1.3 to £1.4 billion in 2025, which consecutively remained the same in 2025 (statista.com, 2026). It has mainly focused on increasing revenue by reducing deceptive loyalty and strengthening effective branding. </w:t>
      </w:r>
    </w:p>
    <w:p w14:paraId="0933A809" w14:textId="77777777" w:rsidR="00564294" w:rsidRPr="00DC62B3" w:rsidRDefault="00000000">
      <w:pPr>
        <w:spacing w:line="360" w:lineRule="auto"/>
        <w:jc w:val="both"/>
        <w:rPr>
          <w:rFonts w:ascii="Times New Roman" w:eastAsia="Times New Roman" w:hAnsi="Times New Roman" w:cs="Times New Roman"/>
          <w:b/>
          <w:bCs/>
        </w:rPr>
      </w:pPr>
      <w:r w:rsidRPr="00DC62B3">
        <w:rPr>
          <w:rFonts w:ascii="Times New Roman" w:eastAsia="Times New Roman" w:hAnsi="Times New Roman" w:cs="Times New Roman"/>
          <w:b/>
          <w:bCs/>
        </w:rPr>
        <w:t>The Loyalty Hierarchy</w:t>
      </w:r>
    </w:p>
    <w:p w14:paraId="1DC20443"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synthesis gives the impression of a hierarchy of drivers of loyalty. Functional reliability creates the behavioural loyalty, and the symbolic and experiential dimensions intensify emotional commitment. Without the functional underpinning, emotional attachment becomes at risk of competitive imitation. It has gained loyalty through sustainable sourcing. Nando has promoted community well-being and development, as it is evident that it has promoted 70% of managers to higher positions (nandos.co.uk, 2026). Overall, it has improved by an average score of 1.33 by shifting to protein procurement and plant-based protein sources (foodfoundation.org.uk, 2026).</w:t>
      </w:r>
    </w:p>
    <w:p w14:paraId="372A5183"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This chapter has focused on analysing the findings in relation to Nando’s specific case, ensuring that the discussion reflects the researcher’s own interpretation rather than a repetition of existing literature.</w:t>
      </w:r>
    </w:p>
    <w:p w14:paraId="6D85D9E4" w14:textId="77777777" w:rsidR="00564294" w:rsidRPr="00DC62B3" w:rsidRDefault="00000000">
      <w:pPr>
        <w:pStyle w:val="Heading2"/>
      </w:pPr>
      <w:bookmarkStart w:id="64" w:name="_Toc227860648"/>
      <w:r w:rsidRPr="00DC62B3">
        <w:t>4.5 Chapter Summary</w:t>
      </w:r>
      <w:bookmarkEnd w:id="64"/>
    </w:p>
    <w:p w14:paraId="4304EEB9"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This chapter has proven that Nando's has built a multi-layered brand image that has strong resonance with its core demographic of 18-35. Customers interact with the brand, not as diners, but as participants of a consumption ritual culturally embedded in consumption.</w:t>
      </w:r>
    </w:p>
    <w:p w14:paraId="2F470274"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Functional attributes provoke habitual behaviour, whereas the symbolic and experiential aspects lead to development of emotional attachment and advocacy. However, the brand's identification with youth culture means that it is continually faced with a strategic dilemma of staying fit to a changing consumer not only in terms of the stage of life that it caters to but also through adaptation.</w:t>
      </w:r>
    </w:p>
    <w:p w14:paraId="5235EE69" w14:textId="77777777" w:rsidR="00564294" w:rsidRPr="00DC62B3" w:rsidRDefault="00564294">
      <w:pPr>
        <w:spacing w:line="360" w:lineRule="auto"/>
        <w:jc w:val="both"/>
        <w:rPr>
          <w:rFonts w:ascii="Times New Roman" w:eastAsia="Times New Roman" w:hAnsi="Times New Roman" w:cs="Times New Roman"/>
        </w:rPr>
      </w:pPr>
    </w:p>
    <w:p w14:paraId="7A081CEA" w14:textId="77777777" w:rsidR="00564294" w:rsidRPr="00DC62B3" w:rsidRDefault="00564294">
      <w:pPr>
        <w:spacing w:line="360" w:lineRule="auto"/>
        <w:jc w:val="both"/>
        <w:rPr>
          <w:rFonts w:ascii="Times New Roman" w:eastAsia="Times New Roman" w:hAnsi="Times New Roman" w:cs="Times New Roman"/>
        </w:rPr>
      </w:pPr>
    </w:p>
    <w:p w14:paraId="244A36FE" w14:textId="77777777" w:rsidR="00564294" w:rsidRPr="00DC62B3" w:rsidRDefault="00564294">
      <w:pPr>
        <w:spacing w:line="360" w:lineRule="auto"/>
        <w:jc w:val="both"/>
        <w:rPr>
          <w:rFonts w:ascii="Times New Roman" w:eastAsia="Times New Roman" w:hAnsi="Times New Roman" w:cs="Times New Roman"/>
        </w:rPr>
      </w:pPr>
    </w:p>
    <w:p w14:paraId="1BC5255A" w14:textId="167C81C9" w:rsidR="00564294" w:rsidRPr="00DC62B3" w:rsidRDefault="00564294">
      <w:pPr>
        <w:rPr>
          <w:rFonts w:ascii="Times New Roman" w:eastAsia="Times New Roman" w:hAnsi="Times New Roman" w:cs="Times New Roman"/>
          <w:b/>
          <w:bCs/>
          <w:sz w:val="28"/>
          <w:szCs w:val="28"/>
        </w:rPr>
      </w:pPr>
    </w:p>
    <w:p w14:paraId="75369CD3" w14:textId="77777777" w:rsidR="00564294" w:rsidRPr="00DC62B3" w:rsidRDefault="00000000">
      <w:pPr>
        <w:pStyle w:val="Heading1"/>
        <w:rPr>
          <w:b w:val="0"/>
          <w:bCs w:val="0"/>
          <w:color w:val="auto"/>
        </w:rPr>
      </w:pPr>
      <w:bookmarkStart w:id="65" w:name="_Toc227860649"/>
      <w:r w:rsidRPr="00DC62B3">
        <w:rPr>
          <w:color w:val="auto"/>
        </w:rPr>
        <w:lastRenderedPageBreak/>
        <w:t>Chapter 5: Critical Discussion and Synthesis of Findings</w:t>
      </w:r>
      <w:bookmarkEnd w:id="65"/>
    </w:p>
    <w:p w14:paraId="4B2B2E28" w14:textId="77777777" w:rsidR="00564294" w:rsidRPr="00DC62B3" w:rsidRDefault="00000000">
      <w:pPr>
        <w:pStyle w:val="Heading2"/>
      </w:pPr>
      <w:bookmarkStart w:id="66" w:name="_Toc227860650"/>
      <w:r w:rsidRPr="00DC62B3">
        <w:t>5.1 Introduction</w:t>
      </w:r>
      <w:bookmarkEnd w:id="66"/>
    </w:p>
    <w:p w14:paraId="529696C3"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This chapter critically discusses the findings presented in Chapter 4 and explains what they reveal about the relationship between Nando’s brand image and customer loyalty. The discussion shows that Nando’s loyalty is not driven by one single factor. Instead, it is produced through the interaction of functional reliability, symbolic meaning, and experiential engagement. The chapter particularly argues that symbolic and experiential dimensions play the strongest role in building attitudinal loyalty, while functional performance acts as the necessary foundation for repeat patronage. Rather than a straightforward repetition of the empirical result, in this chapter the analysis takes an interpretivist analytical position to examine the underpinning more profound socio-cultural, psychological, and experiential mechanisms, which constitute consumer behaviour in the fast-casual dining sector. Consumers interact with brands in ways that are not only defined by rational, quality and price conscious evaluations, but include emotional, symbolic, and identity driven processes as well (Saunders, Lewis and Thornhill, 2019). </w:t>
      </w:r>
    </w:p>
    <w:p w14:paraId="762295B2"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focus of this chapter is on interpreting the findings of this study in the case of Nando’s, rather than restating the literature reviewed earlier. The discussion is organised around the multi-dimensional architecture of brand image, including functional, experiential and symbolic dimensions and evaluates (critically) the interaction between the different dimensions to influence both behavioural and attitudinal loyalty. In addition, the mediating roles of customer satisfaction, trust, and happiness are investigated to understand how positive brand perceptions are converted into loyal behaviours results. Finally, the chapter combines comparative insights and critical limitations, in an effort to give the book a balanced and academically rigorous discussion.</w:t>
      </w:r>
    </w:p>
    <w:p w14:paraId="27D5CC38" w14:textId="77777777" w:rsidR="00564294" w:rsidRPr="00DC62B3" w:rsidRDefault="00000000">
      <w:pPr>
        <w:pStyle w:val="Heading2"/>
      </w:pPr>
      <w:bookmarkStart w:id="67" w:name="_Toc227860651"/>
      <w:r w:rsidRPr="00DC62B3">
        <w:t>5.2 The Multi-Dimensional Brand Image Architecture of Nando's</w:t>
      </w:r>
      <w:bookmarkEnd w:id="67"/>
    </w:p>
    <w:p w14:paraId="61E1365D" w14:textId="418BCAD8" w:rsidR="00564294" w:rsidRPr="00DC62B3" w:rsidRDefault="00000000" w:rsidP="005013FA">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The findings of this study show that Nando’s brand image operates as an integrated structure made up of functional, symbolic and experiential dimensions. However, these dimensions do not contribute equally to loyalty. Functional image provides the operational base of trust and consistency, while symbolic and experiential image create stronger emotional attachment, attitudinal loyalty and advocacy (Olusegun, 2024). </w:t>
      </w:r>
    </w:p>
    <w:tbl>
      <w:tblPr>
        <w:tblStyle w:val="a1"/>
        <w:tblW w:w="934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295"/>
        <w:gridCol w:w="2340"/>
        <w:gridCol w:w="2310"/>
        <w:gridCol w:w="2400"/>
      </w:tblGrid>
      <w:tr w:rsidR="00DC62B3" w:rsidRPr="00DC62B3" w14:paraId="08767A6B" w14:textId="77777777">
        <w:trPr>
          <w:trHeight w:val="930"/>
        </w:trPr>
        <w:tc>
          <w:tcPr>
            <w:tcW w:w="229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7EF8107" w14:textId="77777777" w:rsidR="00564294" w:rsidRPr="00DC62B3" w:rsidRDefault="00000000">
            <w:pPr>
              <w:spacing w:before="240" w:after="240" w:line="360" w:lineRule="auto"/>
              <w:jc w:val="center"/>
              <w:rPr>
                <w:rFonts w:ascii="Times New Roman" w:eastAsia="Times New Roman" w:hAnsi="Times New Roman" w:cs="Times New Roman"/>
                <w:b/>
                <w:bCs/>
              </w:rPr>
            </w:pPr>
            <w:r w:rsidRPr="00DC62B3">
              <w:rPr>
                <w:rFonts w:ascii="Times New Roman" w:eastAsia="Times New Roman" w:hAnsi="Times New Roman" w:cs="Times New Roman"/>
                <w:b/>
                <w:bCs/>
              </w:rPr>
              <w:lastRenderedPageBreak/>
              <w:t>Year</w:t>
            </w:r>
          </w:p>
        </w:tc>
        <w:tc>
          <w:tcPr>
            <w:tcW w:w="234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5A35AAF4" w14:textId="77777777" w:rsidR="00564294" w:rsidRPr="00DC62B3" w:rsidRDefault="00000000">
            <w:pPr>
              <w:spacing w:before="240" w:after="240" w:line="360" w:lineRule="auto"/>
              <w:jc w:val="center"/>
              <w:rPr>
                <w:rFonts w:ascii="Times New Roman" w:eastAsia="Times New Roman" w:hAnsi="Times New Roman" w:cs="Times New Roman"/>
                <w:b/>
                <w:bCs/>
              </w:rPr>
            </w:pPr>
            <w:r w:rsidRPr="00DC62B3">
              <w:rPr>
                <w:rFonts w:ascii="Times New Roman" w:eastAsia="Times New Roman" w:hAnsi="Times New Roman" w:cs="Times New Roman"/>
                <w:b/>
                <w:bCs/>
              </w:rPr>
              <w:t>Revenue of Nando’s Restaurant (GBP, bn)</w:t>
            </w:r>
          </w:p>
        </w:tc>
        <w:tc>
          <w:tcPr>
            <w:tcW w:w="231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57EC426F" w14:textId="77777777" w:rsidR="00564294" w:rsidRPr="00DC62B3" w:rsidRDefault="00000000">
            <w:pPr>
              <w:spacing w:before="240" w:after="240" w:line="360" w:lineRule="auto"/>
              <w:jc w:val="center"/>
              <w:rPr>
                <w:rFonts w:ascii="Times New Roman" w:eastAsia="Times New Roman" w:hAnsi="Times New Roman" w:cs="Times New Roman"/>
                <w:b/>
                <w:bCs/>
              </w:rPr>
            </w:pPr>
            <w:r w:rsidRPr="00DC62B3">
              <w:rPr>
                <w:rFonts w:ascii="Times New Roman" w:eastAsia="Times New Roman" w:hAnsi="Times New Roman" w:cs="Times New Roman"/>
                <w:b/>
                <w:bCs/>
              </w:rPr>
              <w:t>GDP of South Africa (ZAR, tr approx)</w:t>
            </w:r>
          </w:p>
        </w:tc>
        <w:tc>
          <w:tcPr>
            <w:tcW w:w="240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1DBD7677" w14:textId="77777777" w:rsidR="00564294" w:rsidRPr="00DC62B3" w:rsidRDefault="00000000">
            <w:pPr>
              <w:spacing w:before="240" w:after="240" w:line="360" w:lineRule="auto"/>
              <w:jc w:val="center"/>
              <w:rPr>
                <w:rFonts w:ascii="Times New Roman" w:eastAsia="Times New Roman" w:hAnsi="Times New Roman" w:cs="Times New Roman"/>
                <w:b/>
                <w:bCs/>
              </w:rPr>
            </w:pPr>
            <w:r w:rsidRPr="00DC62B3">
              <w:rPr>
                <w:rFonts w:ascii="Times New Roman" w:eastAsia="Times New Roman" w:hAnsi="Times New Roman" w:cs="Times New Roman"/>
                <w:b/>
                <w:bCs/>
              </w:rPr>
              <w:t>Nando’s contribution to South Africa’s GDP</w:t>
            </w:r>
          </w:p>
        </w:tc>
      </w:tr>
      <w:tr w:rsidR="00DC62B3" w:rsidRPr="00DC62B3" w14:paraId="4B7AB2F7" w14:textId="77777777">
        <w:trPr>
          <w:trHeight w:val="57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442FD6A" w14:textId="77777777" w:rsidR="00564294" w:rsidRPr="00DC62B3" w:rsidRDefault="00000000">
            <w:pPr>
              <w:spacing w:before="240" w:after="240" w:line="360" w:lineRule="auto"/>
              <w:jc w:val="center"/>
              <w:rPr>
                <w:rFonts w:ascii="Times New Roman" w:eastAsia="Times New Roman" w:hAnsi="Times New Roman" w:cs="Times New Roman"/>
              </w:rPr>
            </w:pPr>
            <w:r w:rsidRPr="00DC62B3">
              <w:rPr>
                <w:rFonts w:ascii="Times New Roman" w:eastAsia="Times New Roman" w:hAnsi="Times New Roman" w:cs="Times New Roman"/>
              </w:rPr>
              <w:t>2023</w:t>
            </w:r>
          </w:p>
        </w:tc>
        <w:tc>
          <w:tcPr>
            <w:tcW w:w="2340" w:type="dxa"/>
            <w:tcBorders>
              <w:top w:val="nil"/>
              <w:left w:val="nil"/>
              <w:bottom w:val="single" w:sz="5" w:space="0" w:color="000000"/>
              <w:right w:val="single" w:sz="5" w:space="0" w:color="000000"/>
            </w:tcBorders>
            <w:tcMar>
              <w:top w:w="100" w:type="dxa"/>
              <w:left w:w="100" w:type="dxa"/>
              <w:bottom w:w="100" w:type="dxa"/>
              <w:right w:w="100" w:type="dxa"/>
            </w:tcMar>
          </w:tcPr>
          <w:p w14:paraId="59009B3B" w14:textId="77777777" w:rsidR="00564294" w:rsidRPr="00DC62B3" w:rsidRDefault="00000000">
            <w:pPr>
              <w:spacing w:before="240" w:after="240" w:line="360" w:lineRule="auto"/>
              <w:jc w:val="center"/>
              <w:rPr>
                <w:rFonts w:ascii="Times New Roman" w:eastAsia="Times New Roman" w:hAnsi="Times New Roman" w:cs="Times New Roman"/>
              </w:rPr>
            </w:pPr>
            <w:r w:rsidRPr="00DC62B3">
              <w:rPr>
                <w:rFonts w:ascii="Times New Roman" w:eastAsia="Times New Roman" w:hAnsi="Times New Roman" w:cs="Times New Roman"/>
              </w:rPr>
              <w:t>£1.25 billion</w:t>
            </w:r>
          </w:p>
        </w:tc>
        <w:tc>
          <w:tcPr>
            <w:tcW w:w="2310" w:type="dxa"/>
            <w:tcBorders>
              <w:top w:val="nil"/>
              <w:left w:val="nil"/>
              <w:bottom w:val="single" w:sz="5" w:space="0" w:color="000000"/>
              <w:right w:val="single" w:sz="5" w:space="0" w:color="000000"/>
            </w:tcBorders>
            <w:tcMar>
              <w:top w:w="100" w:type="dxa"/>
              <w:left w:w="100" w:type="dxa"/>
              <w:bottom w:w="100" w:type="dxa"/>
              <w:right w:w="100" w:type="dxa"/>
            </w:tcMar>
          </w:tcPr>
          <w:p w14:paraId="07500A77" w14:textId="77777777" w:rsidR="00564294" w:rsidRPr="00DC62B3" w:rsidRDefault="00000000">
            <w:pPr>
              <w:spacing w:before="240" w:after="240" w:line="360" w:lineRule="auto"/>
              <w:jc w:val="center"/>
              <w:rPr>
                <w:rFonts w:ascii="Times New Roman" w:eastAsia="Times New Roman" w:hAnsi="Times New Roman" w:cs="Times New Roman"/>
              </w:rPr>
            </w:pPr>
            <w:r w:rsidRPr="00DC62B3">
              <w:rPr>
                <w:rFonts w:ascii="Times New Roman" w:eastAsia="Times New Roman" w:hAnsi="Times New Roman" w:cs="Times New Roman"/>
              </w:rPr>
              <w:t>R6.7 trillion</w:t>
            </w:r>
          </w:p>
        </w:tc>
        <w:tc>
          <w:tcPr>
            <w:tcW w:w="2400" w:type="dxa"/>
            <w:tcBorders>
              <w:top w:val="nil"/>
              <w:left w:val="nil"/>
              <w:bottom w:val="single" w:sz="5" w:space="0" w:color="000000"/>
              <w:right w:val="single" w:sz="5" w:space="0" w:color="000000"/>
            </w:tcBorders>
            <w:tcMar>
              <w:top w:w="100" w:type="dxa"/>
              <w:left w:w="100" w:type="dxa"/>
              <w:bottom w:w="100" w:type="dxa"/>
              <w:right w:w="100" w:type="dxa"/>
            </w:tcMar>
          </w:tcPr>
          <w:p w14:paraId="24AE3D84" w14:textId="77777777" w:rsidR="00564294" w:rsidRPr="00DC62B3" w:rsidRDefault="00000000">
            <w:pPr>
              <w:spacing w:before="240" w:after="240" w:line="360" w:lineRule="auto"/>
              <w:jc w:val="center"/>
              <w:rPr>
                <w:rFonts w:ascii="Times New Roman" w:eastAsia="Times New Roman" w:hAnsi="Times New Roman" w:cs="Times New Roman"/>
              </w:rPr>
            </w:pPr>
            <w:r w:rsidRPr="00DC62B3">
              <w:rPr>
                <w:rFonts w:ascii="Times New Roman" w:eastAsia="Times New Roman" w:hAnsi="Times New Roman" w:cs="Times New Roman"/>
              </w:rPr>
              <w:t>0.45%</w:t>
            </w:r>
          </w:p>
        </w:tc>
      </w:tr>
      <w:tr w:rsidR="00DC62B3" w:rsidRPr="00DC62B3" w14:paraId="5CE9AAB0" w14:textId="77777777">
        <w:trPr>
          <w:trHeight w:val="57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D30888B" w14:textId="77777777" w:rsidR="00564294" w:rsidRPr="00DC62B3" w:rsidRDefault="00000000">
            <w:pPr>
              <w:spacing w:before="240" w:after="240" w:line="360" w:lineRule="auto"/>
              <w:jc w:val="center"/>
              <w:rPr>
                <w:rFonts w:ascii="Times New Roman" w:eastAsia="Times New Roman" w:hAnsi="Times New Roman" w:cs="Times New Roman"/>
              </w:rPr>
            </w:pPr>
            <w:r w:rsidRPr="00DC62B3">
              <w:rPr>
                <w:rFonts w:ascii="Times New Roman" w:eastAsia="Times New Roman" w:hAnsi="Times New Roman" w:cs="Times New Roman"/>
              </w:rPr>
              <w:t>2024</w:t>
            </w:r>
          </w:p>
        </w:tc>
        <w:tc>
          <w:tcPr>
            <w:tcW w:w="2340" w:type="dxa"/>
            <w:tcBorders>
              <w:top w:val="nil"/>
              <w:left w:val="nil"/>
              <w:bottom w:val="single" w:sz="5" w:space="0" w:color="000000"/>
              <w:right w:val="single" w:sz="5" w:space="0" w:color="000000"/>
            </w:tcBorders>
            <w:tcMar>
              <w:top w:w="100" w:type="dxa"/>
              <w:left w:w="100" w:type="dxa"/>
              <w:bottom w:w="100" w:type="dxa"/>
              <w:right w:w="100" w:type="dxa"/>
            </w:tcMar>
          </w:tcPr>
          <w:p w14:paraId="09F31C09" w14:textId="77777777" w:rsidR="00564294" w:rsidRPr="00DC62B3" w:rsidRDefault="00000000">
            <w:pPr>
              <w:spacing w:before="240" w:after="240" w:line="360" w:lineRule="auto"/>
              <w:jc w:val="center"/>
              <w:rPr>
                <w:rFonts w:ascii="Times New Roman" w:eastAsia="Times New Roman" w:hAnsi="Times New Roman" w:cs="Times New Roman"/>
              </w:rPr>
            </w:pPr>
            <w:r w:rsidRPr="00DC62B3">
              <w:rPr>
                <w:rFonts w:ascii="Times New Roman" w:eastAsia="Times New Roman" w:hAnsi="Times New Roman" w:cs="Times New Roman"/>
              </w:rPr>
              <w:t>£1.35 billion</w:t>
            </w:r>
          </w:p>
        </w:tc>
        <w:tc>
          <w:tcPr>
            <w:tcW w:w="2310" w:type="dxa"/>
            <w:tcBorders>
              <w:top w:val="nil"/>
              <w:left w:val="nil"/>
              <w:bottom w:val="single" w:sz="5" w:space="0" w:color="000000"/>
              <w:right w:val="single" w:sz="5" w:space="0" w:color="000000"/>
            </w:tcBorders>
            <w:tcMar>
              <w:top w:w="100" w:type="dxa"/>
              <w:left w:w="100" w:type="dxa"/>
              <w:bottom w:w="100" w:type="dxa"/>
              <w:right w:w="100" w:type="dxa"/>
            </w:tcMar>
          </w:tcPr>
          <w:p w14:paraId="4E872916" w14:textId="77777777" w:rsidR="00564294" w:rsidRPr="00DC62B3" w:rsidRDefault="00000000">
            <w:pPr>
              <w:spacing w:before="240" w:after="240" w:line="360" w:lineRule="auto"/>
              <w:jc w:val="center"/>
              <w:rPr>
                <w:rFonts w:ascii="Times New Roman" w:eastAsia="Times New Roman" w:hAnsi="Times New Roman" w:cs="Times New Roman"/>
              </w:rPr>
            </w:pPr>
            <w:r w:rsidRPr="00DC62B3">
              <w:rPr>
                <w:rFonts w:ascii="Times New Roman" w:eastAsia="Times New Roman" w:hAnsi="Times New Roman" w:cs="Times New Roman"/>
              </w:rPr>
              <w:t>R7.0 trillion</w:t>
            </w:r>
          </w:p>
        </w:tc>
        <w:tc>
          <w:tcPr>
            <w:tcW w:w="2400" w:type="dxa"/>
            <w:tcBorders>
              <w:top w:val="nil"/>
              <w:left w:val="nil"/>
              <w:bottom w:val="single" w:sz="5" w:space="0" w:color="000000"/>
              <w:right w:val="single" w:sz="5" w:space="0" w:color="000000"/>
            </w:tcBorders>
            <w:tcMar>
              <w:top w:w="100" w:type="dxa"/>
              <w:left w:w="100" w:type="dxa"/>
              <w:bottom w:w="100" w:type="dxa"/>
              <w:right w:w="100" w:type="dxa"/>
            </w:tcMar>
          </w:tcPr>
          <w:p w14:paraId="32400417" w14:textId="77777777" w:rsidR="00564294" w:rsidRPr="00DC62B3" w:rsidRDefault="00000000">
            <w:pPr>
              <w:spacing w:before="240" w:after="240" w:line="360" w:lineRule="auto"/>
              <w:jc w:val="center"/>
              <w:rPr>
                <w:rFonts w:ascii="Times New Roman" w:eastAsia="Times New Roman" w:hAnsi="Times New Roman" w:cs="Times New Roman"/>
              </w:rPr>
            </w:pPr>
            <w:r w:rsidRPr="00DC62B3">
              <w:rPr>
                <w:rFonts w:ascii="Times New Roman" w:eastAsia="Times New Roman" w:hAnsi="Times New Roman" w:cs="Times New Roman"/>
              </w:rPr>
              <w:t>0.46%</w:t>
            </w:r>
          </w:p>
        </w:tc>
      </w:tr>
      <w:tr w:rsidR="00DC62B3" w:rsidRPr="00DC62B3" w14:paraId="343E9925" w14:textId="77777777">
        <w:trPr>
          <w:trHeight w:val="57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B4614F5" w14:textId="77777777" w:rsidR="00564294" w:rsidRPr="00DC62B3" w:rsidRDefault="00000000">
            <w:pPr>
              <w:spacing w:before="240" w:after="240" w:line="360" w:lineRule="auto"/>
              <w:jc w:val="center"/>
              <w:rPr>
                <w:rFonts w:ascii="Times New Roman" w:eastAsia="Times New Roman" w:hAnsi="Times New Roman" w:cs="Times New Roman"/>
              </w:rPr>
            </w:pPr>
            <w:r w:rsidRPr="00DC62B3">
              <w:rPr>
                <w:rFonts w:ascii="Times New Roman" w:eastAsia="Times New Roman" w:hAnsi="Times New Roman" w:cs="Times New Roman"/>
              </w:rPr>
              <w:t>2025</w:t>
            </w:r>
          </w:p>
        </w:tc>
        <w:tc>
          <w:tcPr>
            <w:tcW w:w="2340" w:type="dxa"/>
            <w:tcBorders>
              <w:top w:val="nil"/>
              <w:left w:val="nil"/>
              <w:bottom w:val="single" w:sz="5" w:space="0" w:color="000000"/>
              <w:right w:val="single" w:sz="5" w:space="0" w:color="000000"/>
            </w:tcBorders>
            <w:tcMar>
              <w:top w:w="100" w:type="dxa"/>
              <w:left w:w="100" w:type="dxa"/>
              <w:bottom w:w="100" w:type="dxa"/>
              <w:right w:w="100" w:type="dxa"/>
            </w:tcMar>
          </w:tcPr>
          <w:p w14:paraId="1A9EA784" w14:textId="77777777" w:rsidR="00564294" w:rsidRPr="00DC62B3" w:rsidRDefault="00000000">
            <w:pPr>
              <w:spacing w:before="240" w:after="240" w:line="360" w:lineRule="auto"/>
              <w:jc w:val="center"/>
              <w:rPr>
                <w:rFonts w:ascii="Times New Roman" w:eastAsia="Times New Roman" w:hAnsi="Times New Roman" w:cs="Times New Roman"/>
              </w:rPr>
            </w:pPr>
            <w:r w:rsidRPr="00DC62B3">
              <w:rPr>
                <w:rFonts w:ascii="Times New Roman" w:eastAsia="Times New Roman" w:hAnsi="Times New Roman" w:cs="Times New Roman"/>
              </w:rPr>
              <w:t>£1.40 billion</w:t>
            </w:r>
          </w:p>
        </w:tc>
        <w:tc>
          <w:tcPr>
            <w:tcW w:w="2310" w:type="dxa"/>
            <w:tcBorders>
              <w:top w:val="nil"/>
              <w:left w:val="nil"/>
              <w:bottom w:val="single" w:sz="5" w:space="0" w:color="000000"/>
              <w:right w:val="single" w:sz="5" w:space="0" w:color="000000"/>
            </w:tcBorders>
            <w:tcMar>
              <w:top w:w="100" w:type="dxa"/>
              <w:left w:w="100" w:type="dxa"/>
              <w:bottom w:w="100" w:type="dxa"/>
              <w:right w:w="100" w:type="dxa"/>
            </w:tcMar>
          </w:tcPr>
          <w:p w14:paraId="538D2262" w14:textId="77777777" w:rsidR="00564294" w:rsidRPr="00DC62B3" w:rsidRDefault="00000000">
            <w:pPr>
              <w:spacing w:before="240" w:after="240" w:line="360" w:lineRule="auto"/>
              <w:jc w:val="center"/>
              <w:rPr>
                <w:rFonts w:ascii="Times New Roman" w:eastAsia="Times New Roman" w:hAnsi="Times New Roman" w:cs="Times New Roman"/>
              </w:rPr>
            </w:pPr>
            <w:r w:rsidRPr="00DC62B3">
              <w:rPr>
                <w:rFonts w:ascii="Times New Roman" w:eastAsia="Times New Roman" w:hAnsi="Times New Roman" w:cs="Times New Roman"/>
              </w:rPr>
              <w:t>R7.3 trillion (est.)</w:t>
            </w:r>
          </w:p>
        </w:tc>
        <w:tc>
          <w:tcPr>
            <w:tcW w:w="2400" w:type="dxa"/>
            <w:tcBorders>
              <w:top w:val="nil"/>
              <w:left w:val="nil"/>
              <w:bottom w:val="single" w:sz="5" w:space="0" w:color="000000"/>
              <w:right w:val="single" w:sz="5" w:space="0" w:color="000000"/>
            </w:tcBorders>
            <w:tcMar>
              <w:top w:w="100" w:type="dxa"/>
              <w:left w:w="100" w:type="dxa"/>
              <w:bottom w:w="100" w:type="dxa"/>
              <w:right w:w="100" w:type="dxa"/>
            </w:tcMar>
          </w:tcPr>
          <w:p w14:paraId="686CE29D" w14:textId="77777777" w:rsidR="00564294" w:rsidRPr="00DC62B3" w:rsidRDefault="00000000">
            <w:pPr>
              <w:spacing w:before="240" w:after="240" w:line="360" w:lineRule="auto"/>
              <w:jc w:val="center"/>
              <w:rPr>
                <w:rFonts w:ascii="Times New Roman" w:eastAsia="Times New Roman" w:hAnsi="Times New Roman" w:cs="Times New Roman"/>
              </w:rPr>
            </w:pPr>
            <w:r w:rsidRPr="00DC62B3">
              <w:rPr>
                <w:rFonts w:ascii="Times New Roman" w:eastAsia="Times New Roman" w:hAnsi="Times New Roman" w:cs="Times New Roman"/>
              </w:rPr>
              <w:t>0.45%</w:t>
            </w:r>
          </w:p>
        </w:tc>
      </w:tr>
    </w:tbl>
    <w:p w14:paraId="608600CC" w14:textId="77777777" w:rsidR="00564294" w:rsidRPr="00DC62B3" w:rsidRDefault="00000000" w:rsidP="00A417B1">
      <w:pPr>
        <w:pStyle w:val="Heading5"/>
      </w:pPr>
      <w:bookmarkStart w:id="68" w:name="_Toc227860689"/>
      <w:r w:rsidRPr="00DC62B3">
        <w:t>Table 1: Contribution of Nando's Restaurants' revenue to South African GDP</w:t>
      </w:r>
      <w:bookmarkEnd w:id="68"/>
    </w:p>
    <w:p w14:paraId="0FD98294" w14:textId="77777777" w:rsidR="00564294" w:rsidRPr="00DC62B3" w:rsidRDefault="00000000">
      <w:pPr>
        <w:spacing w:before="240" w:after="240" w:line="360" w:lineRule="auto"/>
        <w:jc w:val="center"/>
        <w:rPr>
          <w:rFonts w:ascii="Times New Roman" w:eastAsia="Times New Roman" w:hAnsi="Times New Roman" w:cs="Times New Roman"/>
        </w:rPr>
      </w:pPr>
      <w:r w:rsidRPr="00DC62B3">
        <w:rPr>
          <w:rFonts w:ascii="Times New Roman" w:eastAsia="Times New Roman" w:hAnsi="Times New Roman" w:cs="Times New Roman"/>
        </w:rPr>
        <w:t>(Source: Self-created)</w:t>
      </w:r>
    </w:p>
    <w:p w14:paraId="267333E5" w14:textId="77777777" w:rsidR="00564294" w:rsidRPr="00DC62B3" w:rsidRDefault="00000000">
      <w:pPr>
        <w:spacing w:after="0" w:line="360" w:lineRule="auto"/>
        <w:jc w:val="both"/>
        <w:rPr>
          <w:rFonts w:ascii="Times New Roman" w:eastAsia="Times New Roman" w:hAnsi="Times New Roman" w:cs="Times New Roman"/>
        </w:rPr>
      </w:pPr>
      <w:r w:rsidRPr="00DC62B3">
        <w:rPr>
          <w:rFonts w:ascii="Times New Roman" w:eastAsia="Times New Roman" w:hAnsi="Times New Roman" w:cs="Times New Roman"/>
          <w:highlight w:val="white"/>
        </w:rPr>
        <w:t xml:space="preserve">The following table shows that Nando's Restaurants has a growing impact on South Africa's economy, due to which its revenue rose from R30 billion (2023) to R33.5 billion (2025). </w:t>
      </w:r>
      <w:r w:rsidRPr="00DC62B3">
        <w:rPr>
          <w:rFonts w:ascii="Times New Roman" w:eastAsia="Times New Roman" w:hAnsi="Times New Roman" w:cs="Times New Roman"/>
        </w:rPr>
        <w:t>In the specific case of Nando’s, this multi-dimensional brand structure explains why the brand is able to maintain customer preference in a highly competitive casual dining market. In these types of situations, sustainable competitive advantage is more likely to stem not from functional differentiation per se, but more from the effectiveness with which brands are able to develop holistic consumption experiences that relate to the lifestyles and identities of consumers (Lee, James and Kim, 2014).</w:t>
      </w:r>
    </w:p>
    <w:p w14:paraId="2C9AA0A6" w14:textId="77777777" w:rsidR="00564294" w:rsidRPr="00DC62B3" w:rsidRDefault="00000000" w:rsidP="005013FA">
      <w:pPr>
        <w:pStyle w:val="Heading3"/>
      </w:pPr>
      <w:bookmarkStart w:id="69" w:name="_Toc227860652"/>
      <w:r w:rsidRPr="00DC62B3">
        <w:t>5.2.1 The Functional Base: Utility and Reliability</w:t>
      </w:r>
      <w:bookmarkEnd w:id="69"/>
    </w:p>
    <w:p w14:paraId="4311CC95"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The findings indicate that functional brand image acts as the foundation of customer loyalty in Nando’s. Elements such as food quality, service consistency and perceived value create trust and support repeat patronage. However, these factors alone are not sufficient to build strong emotional attachment or long-term attitudinal loyalty (Olusegun, 2024). This suggests that functional image supports behavioural loyalty, but it remains vulnerable because it can be easily replicated by competitors. Across the secondary literature, functional attributes emerge as the foundational pillar of Nando's brand image, confirming long-established assertions that </w:t>
      </w:r>
      <w:r w:rsidRPr="00DC62B3">
        <w:rPr>
          <w:rFonts w:ascii="Times New Roman" w:eastAsia="Times New Roman" w:hAnsi="Times New Roman" w:cs="Times New Roman"/>
        </w:rPr>
        <w:lastRenderedPageBreak/>
        <w:t>functional competence is a prerequisite for loyalty in service-based industries (Weti and Osorno, 2025).</w:t>
      </w:r>
    </w:p>
    <w:p w14:paraId="1CE24686"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Nando’s functional strength is most clearly reflected in its PERi-PERi product offering, which is interpreted as distinctive, customisable and of higher quality than standard fast-food alternatives. This gives the brand a strong operational base, but the findings suggest that this alone would not be enough to sustain long-term loyalty if it were not reinforced by symbolic meaning and experiential value. This means that functional image supports behavioural loyalty, but it is too easy for competitors to imitate and therefore too weak on its own to secure lasting attitudinal loyalty (Tang and Chin, 2024). The focus on flame-grilled preparation over deep-frying further reinforces the perception towards health-consciousness and is in line with the wider health practices that consumers will enact when engaging in healthier and more mindful patterns of food consumption (Jailos and Magasi, 2025). This functional positioning distinguishes Nando's from traditional fast-food competitors and ensures repeat patronage due to the reduced risk element.</w:t>
      </w:r>
    </w:p>
    <w:p w14:paraId="2FB846B7"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However, a closer analysis of literature shows that functional excellence is a point of vulnerability too. Coker (2025) argues that due to the rapid expansion of restaurant brands by franchising, to maintain consistent quality across different outlets, it is becoming increasingly difficult. Any perceived fall in the quality of food or in the reliability of service can lead to immediate dissatisfaction, regardless of the strength of the symbolic or experiential appeal of the brand (Quest, 2023). This finding raises the importance of a key tension; the functional dimension is arguably less visible than symbol branding but is the most sensitive and unforgiving factor in behavioural loyalty.</w:t>
      </w:r>
    </w:p>
    <w:p w14:paraId="4B7DB19F"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From a critical perspective, the functional dimension can thus be seen as something that cannot be compromised. This may not necessarily generate emotional attachment, but without this, higher order brand meanings cannot be sustained.</w:t>
      </w:r>
    </w:p>
    <w:p w14:paraId="3014041E" w14:textId="77777777" w:rsidR="00564294" w:rsidRPr="00DC62B3" w:rsidRDefault="00000000" w:rsidP="005013FA">
      <w:pPr>
        <w:pStyle w:val="Heading3"/>
      </w:pPr>
      <w:bookmarkStart w:id="70" w:name="_Toc227860653"/>
      <w:r w:rsidRPr="00DC62B3">
        <w:t>5.2.2 The Experiential and Sensory Dimension "The Vibe"</w:t>
      </w:r>
      <w:bookmarkEnd w:id="70"/>
    </w:p>
    <w:p w14:paraId="0AEEC732"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Beyond utilitarian value and/or functional utility, the experience-based component of Nando's brand image is central to shaping emotional interest and differentiation. Experiential branding is the affective and sensory reactions evoked through direct experience with the physical and social system of a brand (Schmitt, 1999). In the context of the hospitality industry, these experiences are quite influential because consumption is happening within immersive environments rather than transactional moments.</w:t>
      </w:r>
    </w:p>
    <w:p w14:paraId="055C89E8"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lastRenderedPageBreak/>
        <w:t>The secondary information consistently demonstrates that Nando's has wisely used sensory marketing to create an iconic experiential identity (Hussain, 2018). Elements such as bright interior design, Afro-Luso inspired artwork, upbeat music and the scent of open flame grilling all lend themselves to a multi-sensory and environment extending beyond the meal itself. These cues together form what Oldenburg (1999) calls a "Third Space" an informal social environment that falls in between the environment of home and work, one that enables a relaxation of self, social interaction, and emotional comfort.</w:t>
      </w:r>
    </w:p>
    <w:p w14:paraId="4A233A5C"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Importantly, Bennett, Gardner and De Sabbata (2023) argue that Nando's, experiential appeal is not only aesthetic in nature but has deep cultural roots. Undecidedly the celebration of multiculturalism and informality in this brand's presentation of products is a material extension they call "everyday multiculturalism," normalising diversity into the realm of consumption practices. This positioning sounds very familiar for younger consumers who appreciate inclusivity and cultural authenticity, in order to boost emotional attachment.</w:t>
      </w:r>
    </w:p>
    <w:p w14:paraId="4482B449"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Despite these strengths, experiential branding is by nature a resource-intensive and time-sensitive activity. Dzirba-van Rooyen in her 2019 article cautions that experiential differentiation needs a constant reinvention to keep it relevant to the consumer who is digital-native and has rapidly evolving tastes. An experiential environment that is not refreshed on a regular basis runs the risk of losing its perceived authenticity and thus may have a diminishing effect on emotional loyalty even when the level of functioning is maintained.</w:t>
      </w:r>
    </w:p>
    <w:p w14:paraId="654B3EB1" w14:textId="77777777" w:rsidR="00564294" w:rsidRPr="00DC62B3" w:rsidRDefault="00000000" w:rsidP="005013FA">
      <w:pPr>
        <w:pStyle w:val="Heading3"/>
      </w:pPr>
      <w:bookmarkStart w:id="71" w:name="_Toc227860654"/>
      <w:r w:rsidRPr="00DC62B3">
        <w:t>5.2.3 The Symbolic Dimension: Self-Congruity and Self-Identity</w:t>
      </w:r>
      <w:bookmarkEnd w:id="71"/>
    </w:p>
    <w:p w14:paraId="12B0F4E7"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symbolic dimension is the most abstract yet strategically powerful level of Nando's brand image. Symbolic value occurs when consumers use brands as vehicles for self-expression and social identity building (Belk, 1988). The findings imply that Nando's has reached a level of symbolic resonance, especially among the 18-35 demographic.</w:t>
      </w:r>
    </w:p>
    <w:p w14:paraId="29B00B46"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widely cited phenomenon of the "Cheeky Nando's" brand persona is an example of how the brand has become embedded in popular culture. Through irreverent humour, topical social commentary and culturally literate messaging, Nando's forms as a challenger brand that rejects corporate formality (Bennett, Gardner and De Sabbata, 2023). This strategy is indicative of what Roberts (2016) calls dialogical branding, where meaning is co-established through engagement with social discourse and not through traditional advertising.</w:t>
      </w:r>
    </w:p>
    <w:p w14:paraId="61AD4F99"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lastRenderedPageBreak/>
        <w:t>This symbolic match provides consumers with self-congruity, which is perceived as a match between consumers' self and the brand's personality (Ali and Muqadas, 2015). Such alignment is especially effective when it comes to fostering attitudinal loyalty, with customers not only returning to the brand but actively defending and promoting it in their social networks. However symbolic branding is also very sensitive to the perception of authenticity. If there is a perceived disjunction between messaging as symbolic delivery and the delivery in its functional position, there is a risk of authenticity gap which quickly loses the trust (Coker, 2025).</w:t>
      </w:r>
    </w:p>
    <w:p w14:paraId="50D3923F" w14:textId="77777777" w:rsidR="00564294" w:rsidRPr="00DC62B3" w:rsidRDefault="00000000">
      <w:pPr>
        <w:pStyle w:val="Heading2"/>
      </w:pPr>
      <w:bookmarkStart w:id="72" w:name="_Toc227860655"/>
      <w:r w:rsidRPr="00DC62B3">
        <w:t>5.3 Critically Examining the Construct of Loyalty</w:t>
      </w:r>
      <w:bookmarkEnd w:id="72"/>
    </w:p>
    <w:p w14:paraId="5F9E69C7"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findings of this study show that loyalty in Nando’s is best understood as a dual construct involving both behavioural and attitudinal loyalty. Repeat patronage is visible, but the analysis suggests that long-term loyalty becomes more stable only when behavioural loyalty is reinforced by emotional commitment, symbolic identification and positive brand experience (Bandyopadhyay and Martell, 2007). This distinction is of crucial importance to understand the depth and sustainability of Nando's customer relationships.</w:t>
      </w:r>
    </w:p>
    <w:p w14:paraId="5B4CF0E6" w14:textId="77777777" w:rsidR="00564294" w:rsidRPr="00DC62B3" w:rsidRDefault="00000000" w:rsidP="005013FA">
      <w:pPr>
        <w:pStyle w:val="Heading3"/>
      </w:pPr>
      <w:bookmarkStart w:id="73" w:name="_Toc227860656"/>
      <w:r w:rsidRPr="00DC62B3">
        <w:t>5.3.1 Behavioural Loyalty - Habit, Convenience and Value</w:t>
      </w:r>
      <w:bookmarkEnd w:id="73"/>
    </w:p>
    <w:p w14:paraId="31C2A031"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secondary data reveals that the brand image of Nando's is a very strong predictor of repeat patronage (Jailos and Magasi, 2025). However, situational factors like convenience, location and perceived fairness of prices also mould the behavioural loyalty (Ahmed et al., 2023). In markets where fast casual is highly competitive, consumers might continue to patronise a brand almost solely because of habit and not necessarily due to any real attachment.</w:t>
      </w:r>
    </w:p>
    <w:p w14:paraId="12883C37"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Roberts-Lombard (2009) points out that younger consumers are especially sensitive to perceptions of value for money and willing to switch brands if their perceived value improves with other brands. The findings suggest that behavioural loyalty towards Nando’s is present, but not fully secure, because repeat visits may also be shaped by convenience, familiarity and perceived value rather than by deep attachment alone. From a critical perspective, therefore, Nando's premium-casual positioning represents a double-edged sword: on one side, it contributes to quality perceptions but, on the other, it risks defection with price increases if differentials are not accompanied by an increase in experience or functionality. This shows that repeat purchase should not automatically be interpreted as strong brand commitment, because behavioural loyalty remains vulnerable when prices rise or when competitors offer similar value with greater convenience.</w:t>
      </w:r>
    </w:p>
    <w:p w14:paraId="0F7AB73E" w14:textId="77777777" w:rsidR="00564294" w:rsidRPr="00DC62B3" w:rsidRDefault="00000000" w:rsidP="005013FA">
      <w:pPr>
        <w:pStyle w:val="Heading3"/>
      </w:pPr>
      <w:bookmarkStart w:id="74" w:name="_Toc227860657"/>
      <w:r w:rsidRPr="00DC62B3">
        <w:lastRenderedPageBreak/>
        <w:t>5.3.2 Attitudinal Loyalty (Emotional Commitment &amp; Advocacy)</w:t>
      </w:r>
      <w:bookmarkEnd w:id="74"/>
    </w:p>
    <w:p w14:paraId="71D46DE8"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findings of this study indicate that attitudinal loyalty is the more powerful and strategically valuable form of loyalty in Nando’s, because it reflects psychological commitment, emotional attachment and willingness to advocate for the brand (Bandyopadhyay and Martell, 2007). The implications of this are that according to the literature, the symbolic storytelling and the experiential consistency of Nando's is pivotal in building this type of loyalty. Ong, Salleh and Yusoff (2015) Likely, emotionally grounded trust is more resilient than that which is cognitively grounded so the brands can withstand occasional service failures.</w:t>
      </w:r>
    </w:p>
    <w:p w14:paraId="7D8959CF"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Nando’s appears to benefit from a reservoir of goodwill, meaning that customers who feel emotionally attached to the brand are more willing to overlook minor service shortcomings because their relationship with the brand is not purely transactional (Coker, 2025). </w:t>
      </w:r>
    </w:p>
    <w:p w14:paraId="19475635"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The research shows that brand image does not automatically lead to customer loyalty. Rather, the study found that emotional connection and customer satisfaction and customer happiness constitute the main pathways through which positive brand perceptions create enduring customer loyalty and brand advocacy (Luhana and Gunawan, 2025). Customers achieve satisfaction when products deliver performance that meets or exceeds their expected standards which they base on brand image (Ahmed </w:t>
      </w:r>
      <w:r w:rsidRPr="00DC62B3">
        <w:rPr>
          <w:rFonts w:ascii="Times New Roman" w:eastAsia="Times New Roman" w:hAnsi="Times New Roman" w:cs="Times New Roman"/>
          <w:i/>
          <w:iCs/>
        </w:rPr>
        <w:t>et al.</w:t>
      </w:r>
      <w:r w:rsidRPr="00DC62B3">
        <w:rPr>
          <w:rFonts w:ascii="Times New Roman" w:eastAsia="Times New Roman" w:hAnsi="Times New Roman" w:cs="Times New Roman"/>
        </w:rPr>
        <w:t xml:space="preserve"> 2023).</w:t>
      </w:r>
    </w:p>
    <w:p w14:paraId="60C2FA68"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analysis further suggests that Nando’s does more than satisfy customers functionally; it creates a positive emotional state through atmosphere, social interaction and brand personality, which strengthens attitudinal loyalty beyond simple satisfaction (Espinosa et al, 2018). This means that Nando’s competitive advantage lies not only in delivering acceptable service, but in creating an emotional relationship that encourages recommendation, forgiveness and repeat preference. This is consistent with the ideas of the experience economy, where the emotional results are worth paying a premium (Hussain, 2018).</w:t>
      </w:r>
    </w:p>
    <w:p w14:paraId="330D48BD" w14:textId="77777777" w:rsidR="00564294" w:rsidRPr="00DC62B3" w:rsidRDefault="00000000" w:rsidP="005013FA">
      <w:pPr>
        <w:pStyle w:val="Heading2"/>
      </w:pPr>
      <w:bookmarkStart w:id="75" w:name="_Toc227860658"/>
      <w:r w:rsidRPr="00DC62B3">
        <w:t>5.4 Comparative Analysis: Nando's vs. Competitors</w:t>
      </w:r>
      <w:bookmarkEnd w:id="75"/>
    </w:p>
    <w:p w14:paraId="1FAC5626"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In comparison to it’s competitors in this highly volatile marketplace, it need to be highlighted that Nando's competes against KFC and Steers through its relationship-oriented loyalty model because operational efficiency serves as a lesser competitive strength for Nando's (Roberts-Lombard, 2009). The findings show that Nando's achieves stronger market differentiation through its cultural ties and humorous elements and atmospheric design and emotional connections with customers. Nando's uses this method to create customer loyalty because the brand needs to keep its brand image and customer experience consistent across different </w:t>
      </w:r>
      <w:r w:rsidRPr="00DC62B3">
        <w:rPr>
          <w:rFonts w:ascii="Times New Roman" w:eastAsia="Times New Roman" w:hAnsi="Times New Roman" w:cs="Times New Roman"/>
        </w:rPr>
        <w:lastRenderedPageBreak/>
        <w:t>markets (Jailos and Magasi, 2025). Therefore, Nando's competitive edge extends beyond its product differentiation because its brand presence depends on customer experience which requires more effort to maintain than just price and convenience methods.</w:t>
      </w:r>
    </w:p>
    <w:p w14:paraId="3171C154" w14:textId="77777777" w:rsidR="00564294" w:rsidRPr="00DC62B3" w:rsidRDefault="00000000">
      <w:pPr>
        <w:pStyle w:val="Heading2"/>
      </w:pPr>
      <w:bookmarkStart w:id="76" w:name="_Toc227860659"/>
      <w:r w:rsidRPr="00DC62B3">
        <w:t>5.5 The "Loyalty Trap": Critical Shortcomings of the Nando's Model</w:t>
      </w:r>
      <w:bookmarkEnd w:id="76"/>
    </w:p>
    <w:p w14:paraId="74127EF7"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research shows multiple dangers which exist in Nando's loyalty system despite the strong brand image of Nando's. First, the brand's strong identification with youth culture creates demographic dependence which decreases its ability to attract older consumers. Second, customers show symbolic loyalty only when they find brands to be authentic because any cultural loss or corporate transformation will decrease their emotional bonds with the brand. The rise of online food ordering and third-party delivery services presents a major obstacle because it eliminates the sensory elements which create a unique customer experience (Hussain, 2018; Weti and Osorno, 2025). The same factors which establish Nando's loyalty system as strong make it vulnerable because both symbolic and experiential loyalty need ongoing improvements and trustworthy implementation.</w:t>
      </w:r>
    </w:p>
    <w:p w14:paraId="049DC691" w14:textId="77777777" w:rsidR="00564294" w:rsidRPr="00DC62B3" w:rsidRDefault="00000000">
      <w:pPr>
        <w:pStyle w:val="Heading2"/>
      </w:pPr>
      <w:bookmarkStart w:id="77" w:name="_Toc227860660"/>
      <w:r w:rsidRPr="00DC62B3">
        <w:t>5.6 Synthesis: The Seamless Loyalty Model</w:t>
      </w:r>
      <w:bookmarkEnd w:id="77"/>
    </w:p>
    <w:p w14:paraId="33D74D77"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In synthesising the findings, this study proposes a seamless loyalty model in which functional excellence acts as the anchor, experiential immersion acts as the hook, and symbolic alignment acts as the bond. Functional performance creates the minimum trust required for repeat patronage, experiential cues generate enjoyment and memorability, and symbolic meaning creates deeper identification with the brand. Together, these dimensions interact through emotional connection to produce attitudinal loyalty, behavioural loyalty and advocacy.</w:t>
      </w:r>
    </w:p>
    <w:p w14:paraId="65C3AF30" w14:textId="77777777" w:rsidR="00564294" w:rsidRPr="00DC62B3" w:rsidRDefault="00000000">
      <w:pPr>
        <w:spacing w:line="360" w:lineRule="auto"/>
        <w:jc w:val="center"/>
        <w:rPr>
          <w:rFonts w:ascii="Times New Roman" w:eastAsia="Times New Roman" w:hAnsi="Times New Roman" w:cs="Times New Roman"/>
        </w:rPr>
      </w:pPr>
      <w:r w:rsidRPr="00DC62B3">
        <w:rPr>
          <w:rFonts w:ascii="Times New Roman" w:eastAsia="Times New Roman" w:hAnsi="Times New Roman" w:cs="Times New Roman"/>
          <w:noProof/>
        </w:rPr>
        <w:drawing>
          <wp:inline distT="0" distB="0" distL="0" distR="0" wp14:anchorId="4E5222D9" wp14:editId="400FCDBA">
            <wp:extent cx="4920973" cy="2767980"/>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4920973" cy="2767980"/>
                    </a:xfrm>
                    <a:prstGeom prst="rect">
                      <a:avLst/>
                    </a:prstGeom>
                    <a:ln/>
                  </pic:spPr>
                </pic:pic>
              </a:graphicData>
            </a:graphic>
          </wp:inline>
        </w:drawing>
      </w:r>
    </w:p>
    <w:p w14:paraId="1F249FED" w14:textId="77777777" w:rsidR="00564294" w:rsidRPr="00DC62B3" w:rsidRDefault="00000000" w:rsidP="00A417B1">
      <w:pPr>
        <w:pStyle w:val="Heading4"/>
      </w:pPr>
      <w:bookmarkStart w:id="78" w:name="_Toc227860686"/>
      <w:r w:rsidRPr="00DC62B3">
        <w:lastRenderedPageBreak/>
        <w:t>Figure 1.10: Integrated loyalty</w:t>
      </w:r>
      <w:bookmarkEnd w:id="78"/>
    </w:p>
    <w:p w14:paraId="5B18189E" w14:textId="1445B708" w:rsidR="00564294" w:rsidRPr="00DC62B3" w:rsidRDefault="00A417B1">
      <w:pPr>
        <w:spacing w:after="0" w:line="360" w:lineRule="auto"/>
        <w:jc w:val="center"/>
        <w:rPr>
          <w:rFonts w:ascii="Times New Roman" w:eastAsia="Times New Roman" w:hAnsi="Times New Roman" w:cs="Times New Roman"/>
        </w:rPr>
      </w:pPr>
      <w:r w:rsidRPr="00DC62B3">
        <w:rPr>
          <w:rFonts w:ascii="Times New Roman" w:eastAsia="Times New Roman" w:hAnsi="Times New Roman" w:cs="Times New Roman"/>
        </w:rPr>
        <w:t>(Source: Author’s own creation 2026)</w:t>
      </w:r>
    </w:p>
    <w:p w14:paraId="46755737" w14:textId="77777777" w:rsidR="00564294" w:rsidRPr="00DC62B3" w:rsidRDefault="00000000">
      <w:pPr>
        <w:spacing w:after="0" w:line="360" w:lineRule="auto"/>
        <w:jc w:val="both"/>
        <w:rPr>
          <w:rFonts w:ascii="Times New Roman" w:eastAsia="Times New Roman" w:hAnsi="Times New Roman" w:cs="Times New Roman"/>
        </w:rPr>
      </w:pPr>
      <w:r w:rsidRPr="00DC62B3">
        <w:rPr>
          <w:rFonts w:ascii="Times New Roman" w:eastAsia="Times New Roman" w:hAnsi="Times New Roman" w:cs="Times New Roman"/>
        </w:rPr>
        <w:t>This model directly reflects the findings of this study by showing that loyalty in Nando’s is not linear or one-dimensional, but emerges through the interaction of operational, emotional and symbolic elements.</w:t>
      </w:r>
    </w:p>
    <w:p w14:paraId="1E9FAF73" w14:textId="77777777" w:rsidR="00564294" w:rsidRPr="00DC62B3" w:rsidRDefault="00000000">
      <w:pPr>
        <w:pStyle w:val="Heading2"/>
      </w:pPr>
      <w:bookmarkStart w:id="79" w:name="_Toc227860661"/>
      <w:r w:rsidRPr="00DC62B3">
        <w:t>5.7 Chapter Summary</w:t>
      </w:r>
      <w:bookmarkEnd w:id="79"/>
    </w:p>
    <w:p w14:paraId="6F1A99C7" w14:textId="77777777" w:rsidR="00564294" w:rsidRPr="00DC62B3" w:rsidRDefault="00000000">
      <w:pPr>
        <w:spacing w:line="360" w:lineRule="auto"/>
        <w:jc w:val="both"/>
        <w:rPr>
          <w:rFonts w:ascii="Times New Roman" w:eastAsia="Times New Roman" w:hAnsi="Times New Roman" w:cs="Times New Roman"/>
          <w:b/>
          <w:bCs/>
          <w:sz w:val="28"/>
          <w:szCs w:val="28"/>
        </w:rPr>
      </w:pPr>
      <w:r w:rsidRPr="00DC62B3">
        <w:rPr>
          <w:rFonts w:ascii="Times New Roman" w:eastAsia="Times New Roman" w:hAnsi="Times New Roman" w:cs="Times New Roman"/>
        </w:rPr>
        <w:t>The chapter presents its critical evaluation of the study results which demonstrate that Nando's customer loyalty develops from its three-dimensional brand structure. Customers who return to purchase the product again base their decision on functional reliability yet they establish emotional bonds with the brand through its symbolic and experiential features. The research demonstrates that emotional connections function as the primary link between brand image and customer loyalty results. The chapter demonstrates two major weaknesses which include demographic concentration and authenticity risk and digital disruption because they threaten the ongoing success of the loyalty program without proper management.</w:t>
      </w:r>
      <w:r w:rsidRPr="00DC62B3">
        <w:br w:type="page"/>
      </w:r>
    </w:p>
    <w:p w14:paraId="6A8A60AD" w14:textId="77777777" w:rsidR="00564294" w:rsidRPr="00DC62B3" w:rsidRDefault="00000000">
      <w:pPr>
        <w:pStyle w:val="Heading1"/>
        <w:rPr>
          <w:b w:val="0"/>
          <w:bCs w:val="0"/>
          <w:color w:val="auto"/>
        </w:rPr>
      </w:pPr>
      <w:bookmarkStart w:id="80" w:name="_Toc227860662"/>
      <w:r w:rsidRPr="00DC62B3">
        <w:rPr>
          <w:color w:val="auto"/>
        </w:rPr>
        <w:lastRenderedPageBreak/>
        <w:t>Chapter 6: Concluding Remarks and Recommendations</w:t>
      </w:r>
      <w:bookmarkEnd w:id="80"/>
    </w:p>
    <w:p w14:paraId="59ABB093" w14:textId="77777777" w:rsidR="00564294" w:rsidRPr="00DC62B3" w:rsidRDefault="00000000">
      <w:pPr>
        <w:pStyle w:val="Heading2"/>
      </w:pPr>
      <w:bookmarkStart w:id="81" w:name="_Toc227860663"/>
      <w:r w:rsidRPr="00DC62B3">
        <w:t>6.1 Introduction</w:t>
      </w:r>
      <w:bookmarkEnd w:id="81"/>
    </w:p>
    <w:p w14:paraId="2AA1EE8A"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dissertation reaches its conclusion through this final chapter which summarizes the research results and assesses their theoretical and practical value while providing recommendations and research limitations and future research directions. The research goals of the study receive critical evaluation through the conclusion which combines thematic results from Chapter 4 and secondary data from scholarly journals and industry reports. The study examines brand image through its three dimensions which include functional aspects and symbolic elements and experiential components to determine how these elements develop long-lasting customer loyalty and positive brand attitudes. This chapter identifies the research study's theoretical and practical contributions while it evaluates the study's research limitations and provides Nando's with strategic recommendations to sustain its market edge during increasing global market volatility.</w:t>
      </w:r>
    </w:p>
    <w:p w14:paraId="2148F6A2" w14:textId="77777777" w:rsidR="00564294" w:rsidRPr="00DC62B3" w:rsidRDefault="00000000">
      <w:pPr>
        <w:pStyle w:val="Heading2"/>
      </w:pPr>
      <w:bookmarkStart w:id="82" w:name="_Toc227860664"/>
      <w:r w:rsidRPr="00DC62B3">
        <w:t>6.2 Synthesis of Primary Findings: The Brand Image - Loyalty Nexus</w:t>
      </w:r>
      <w:bookmarkEnd w:id="82"/>
    </w:p>
    <w:p w14:paraId="072A57CE"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The research shows that customer loyalty toward Nando's restaurant begins with functional brand image and develops through the dual power of symbolic brand image and experiential brand image. Functional image establishes the foundation of trust which leads to both service credibility and customer return business. The strongest factor for attitudinal loyalty development exists within symbolic image because it creates identity alignment which establishes cultural meaning and builds emotional bonds. Experiential image creates enjoyable experiences which become memorable to customers and lead to emotional connections that drive customers to return and promote the brand. </w:t>
      </w:r>
    </w:p>
    <w:p w14:paraId="7E774117"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research establishes emotional connection as the primary mediating factor which connects brand image to customer loyalty. Positive perceptions of quality, atmosphere, humour, identity and authenticity are converted into stronger loyalty only when they generate trust, happiness and emotional attachment.</w:t>
      </w:r>
    </w:p>
    <w:p w14:paraId="40090598"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In response to the research questions, the study concludes that symbolic brand image has the strongest influence on attitudinal loyalty, experiential image reinforces emotional engagement and revisit behaviour, and functional image remains necessary but insufficient on its own. The relationship between attitudinal and behavioural loyalty is also confirmed, with attitudinal </w:t>
      </w:r>
      <w:r w:rsidRPr="00DC62B3">
        <w:rPr>
          <w:rFonts w:ascii="Times New Roman" w:eastAsia="Times New Roman" w:hAnsi="Times New Roman" w:cs="Times New Roman"/>
        </w:rPr>
        <w:lastRenderedPageBreak/>
        <w:t>loyalty providing the stronger and more stable basis for repeat behaviour and positive word of mouth.</w:t>
      </w:r>
    </w:p>
    <w:p w14:paraId="352863F9"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basic assumption of this research is that customer loyalty is not a byproduct of a single variable, but a complex product of integrated brand architecture. The synthesis of secondary data confirms that Nando's has successfully transited away from the transactional model of "fast-food" to a "relationship-based" casual dining model (Roberts-Lombard, 2009).</w:t>
      </w:r>
    </w:p>
    <w:p w14:paraId="6990136F" w14:textId="77777777" w:rsidR="00564294" w:rsidRPr="00DC62B3" w:rsidRDefault="00000000" w:rsidP="005013FA">
      <w:pPr>
        <w:pStyle w:val="Heading3"/>
      </w:pPr>
      <w:bookmarkStart w:id="83" w:name="_Toc227860665"/>
      <w:r w:rsidRPr="00DC62B3">
        <w:t>6.2.1 Primacy of Brand Image as a Predictor</w:t>
      </w:r>
      <w:bookmarkEnd w:id="83"/>
    </w:p>
    <w:p w14:paraId="57466A35"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A significant finding from the literature is the overwhelming predictive power over other service variables of brand image. As evidenced by Jailos and Magasi (2025), brand image was found to be the greatest predictor of loyalty ($\beta = 0.617$), more than even product quality ($0 beta = 0.252$). This highlights a key change in consumer behaviour, whereby high-quality food is a pre- requisite for entering the market, but it is the perception of the brand, its "personality" and "storey", what will generate repeat patronage.</w:t>
      </w:r>
    </w:p>
    <w:p w14:paraId="1F7F4C93" w14:textId="23D76666"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This research takes the conclusion that Nando's "Overall Restaurant Brand Image" (ORBI) is the cognitive and affective shortcut for the consumers (Espinosa et al., 2018). For the 18-35 demographic, Nando's is more than just a provider of PERi-PERi chicken, it is a culturally resonant icon that connects with their lifestyle and values (Bennett, Gardner and De Sabbata, 2023).</w:t>
      </w:r>
    </w:p>
    <w:p w14:paraId="71A96E7A" w14:textId="77777777" w:rsidR="00564294" w:rsidRPr="00DC62B3" w:rsidRDefault="00000000" w:rsidP="005013FA">
      <w:pPr>
        <w:pStyle w:val="Heading3"/>
      </w:pPr>
      <w:bookmarkStart w:id="84" w:name="_Toc227860666"/>
      <w:r w:rsidRPr="00DC62B3">
        <w:t>6.2.2 The Triadic Interplay of Functional, Symbolic, and Experiential</w:t>
      </w:r>
      <w:bookmarkEnd w:id="84"/>
    </w:p>
    <w:p w14:paraId="0C003EAD"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research identifies three different, but overlapping dimensions of Nando's brand image that together drive loyalty:</w:t>
      </w:r>
    </w:p>
    <w:p w14:paraId="00712C2C"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b/>
          <w:bCs/>
        </w:rPr>
        <w:t>Functional Dimension (The Utilitarian Foundation):</w:t>
      </w:r>
      <w:r w:rsidRPr="00DC62B3">
        <w:rPr>
          <w:rFonts w:ascii="Times New Roman" w:eastAsia="Times New Roman" w:hAnsi="Times New Roman" w:cs="Times New Roman"/>
        </w:rPr>
        <w:t xml:space="preserve"> Despite the importance of "vibe," the functional image - which is characterized by food quality, service consistency, and perceived healthiness - is the "anchor" of loyalty (Olusegun, 2024). Weti and Osorno (2025) validate that in the casual dining sector, food quality is the key driver of behavioural loyalty. Nando's functional distinction is its grilled-to-order method that makes it a "healthy" alternative to deep-fried rivals.</w:t>
      </w:r>
    </w:p>
    <w:p w14:paraId="10B845BD"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b/>
          <w:bCs/>
        </w:rPr>
        <w:t>Symbolic Dimension (The Identity Bond):</w:t>
      </w:r>
      <w:r w:rsidRPr="00DC62B3">
        <w:rPr>
          <w:rFonts w:ascii="Times New Roman" w:eastAsia="Times New Roman" w:hAnsi="Times New Roman" w:cs="Times New Roman"/>
        </w:rPr>
        <w:t xml:space="preserve"> The symbolic image of Nando's is possibly its most powerful competitive advantage. Through "brand storytelling" (Coker, 2025) and "semiotic remediation" (Roberts, 2016), Nando's has shaped their brand persona of wit, </w:t>
      </w:r>
      <w:r w:rsidRPr="00DC62B3">
        <w:rPr>
          <w:rFonts w:ascii="Times New Roman" w:eastAsia="Times New Roman" w:hAnsi="Times New Roman" w:cs="Times New Roman"/>
        </w:rPr>
        <w:lastRenderedPageBreak/>
        <w:t>transparency and inclusivity. This symbolic congruity offers consumers with the option to use the brand as a method of "ideal self-congruence" (Ali and Muqadas, 2015).</w:t>
      </w:r>
    </w:p>
    <w:p w14:paraId="08582E85"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b/>
          <w:bCs/>
        </w:rPr>
        <w:t>Experiential Dimension (The Affective Hook</w:t>
      </w:r>
      <w:r w:rsidRPr="00DC62B3">
        <w:rPr>
          <w:rFonts w:ascii="Times New Roman" w:eastAsia="Times New Roman" w:hAnsi="Times New Roman" w:cs="Times New Roman"/>
        </w:rPr>
        <w:t>): What Nando's does is sensory marketing - aroma, visual art, and music - to introduce what is called a "Third Space" (Hussain, 2018). This experience dimension takes the restaurant dining encounter from a transaction to an event with senses, which indeed affects "customer happiness" (Luhana and Gunawan, 2025).</w:t>
      </w:r>
    </w:p>
    <w:p w14:paraId="39FD4E8A" w14:textId="77777777" w:rsidR="00564294" w:rsidRPr="00DC62B3" w:rsidRDefault="00000000">
      <w:pPr>
        <w:pStyle w:val="Heading2"/>
      </w:pPr>
      <w:bookmarkStart w:id="85" w:name="_Toc227860667"/>
      <w:r w:rsidRPr="00DC62B3">
        <w:t>6.3 Critical Evaluation of Theoretical Implications</w:t>
      </w:r>
      <w:bookmarkEnd w:id="85"/>
    </w:p>
    <w:p w14:paraId="45BAD864"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findings of this study support the argument that brand image in casual dining should not be treated as a unidimensional construct. Instead, the case of Nando’s demonstrates that loyalty is better explained through the interaction of functional, symbolic and experiential dimensions. The findings also strengthen the two-dimensional view of loyalty by showing that behavioural loyalty alone is not a reliable indicator of deep commitment, whereas attitudinal loyalty provides stronger long-term stability. In addition, the study highlights the central importance of emotional connection as the mechanism through which brand image is converted into durable loyalty outcomes. A further theoretical implication is that symbolic and experiential branding appear to be especially powerful in experience-led service contexts, where identity, atmosphere and emotional meaning shape customer loyalty more strongly than operational performance alone. This study adds to the literature by contributing to the gap between Relationship Marketing Theory and Experience Economy.</w:t>
      </w:r>
    </w:p>
    <w:p w14:paraId="2C0C44CD" w14:textId="77777777" w:rsidR="00564294" w:rsidRPr="00DC62B3" w:rsidRDefault="00000000" w:rsidP="005013FA">
      <w:pPr>
        <w:pStyle w:val="Heading2"/>
      </w:pPr>
      <w:bookmarkStart w:id="86" w:name="_Toc227860668"/>
      <w:r w:rsidRPr="00DC62B3">
        <w:t>6.3.1 Moving beyond Satisfaction to Happiness and Trust</w:t>
      </w:r>
      <w:bookmarkEnd w:id="86"/>
      <w:r w:rsidRPr="00DC62B3">
        <w:t xml:space="preserve"> </w:t>
      </w:r>
    </w:p>
    <w:p w14:paraId="6DB84975"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traditional loyalty models use "customer satisfaction" to establish their main mediation link. The research demonstrates that satisfaction serves as the fundamental requirement for success in contemporary hospitality operations. The study of Luhana and Gunawan (2025) found that "happiness" serves as a stronger matching link for loyalty than "satisfaction" which functions as a basic requirement. Nando's experiential design creates a happy atmosphere through its design which enables customers to show their emotions and connect with others.</w:t>
      </w:r>
    </w:p>
    <w:p w14:paraId="51E6F74D"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noProof/>
        </w:rPr>
        <w:lastRenderedPageBreak/>
        <w:drawing>
          <wp:inline distT="0" distB="0" distL="0" distR="0" wp14:anchorId="39542BD1" wp14:editId="6D21C332">
            <wp:extent cx="5731510" cy="3221990"/>
            <wp:effectExtent l="0" t="0" r="0" b="0"/>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0"/>
                    <a:srcRect/>
                    <a:stretch>
                      <a:fillRect/>
                    </a:stretch>
                  </pic:blipFill>
                  <pic:spPr>
                    <a:xfrm>
                      <a:off x="0" y="0"/>
                      <a:ext cx="5731510" cy="3221990"/>
                    </a:xfrm>
                    <a:prstGeom prst="rect">
                      <a:avLst/>
                    </a:prstGeom>
                    <a:ln/>
                  </pic:spPr>
                </pic:pic>
              </a:graphicData>
            </a:graphic>
          </wp:inline>
        </w:drawing>
      </w:r>
    </w:p>
    <w:p w14:paraId="24AA3119" w14:textId="77777777" w:rsidR="00564294" w:rsidRPr="00DC62B3" w:rsidRDefault="00000000" w:rsidP="00A417B1">
      <w:pPr>
        <w:pStyle w:val="Heading4"/>
      </w:pPr>
      <w:bookmarkStart w:id="87" w:name="_Toc227860687"/>
      <w:r w:rsidRPr="00DC62B3">
        <w:t>Figure 1.11: The Mediation Path Model</w:t>
      </w:r>
      <w:bookmarkEnd w:id="87"/>
    </w:p>
    <w:p w14:paraId="302A43AE" w14:textId="4247D4F1" w:rsidR="00564294" w:rsidRPr="00DC62B3" w:rsidRDefault="00A417B1">
      <w:pPr>
        <w:spacing w:line="360" w:lineRule="auto"/>
        <w:jc w:val="center"/>
        <w:rPr>
          <w:rFonts w:ascii="Times New Roman" w:eastAsia="Times New Roman" w:hAnsi="Times New Roman" w:cs="Times New Roman"/>
        </w:rPr>
      </w:pPr>
      <w:r w:rsidRPr="00DC62B3">
        <w:rPr>
          <w:rFonts w:ascii="Times New Roman" w:eastAsia="Times New Roman" w:hAnsi="Times New Roman" w:cs="Times New Roman"/>
        </w:rPr>
        <w:t>(Source: fastercapital, 2025)</w:t>
      </w:r>
    </w:p>
    <w:p w14:paraId="60733B82"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mediation path model in Figure 1.11 shows how brand image dimensions create emotional ties which lead to customer loyalty. The model demonstrates that brand image dimensions which include functional and symbolic and experiential elements create direct and indirect effects on customer loyalty through their impact on emotional connections with customers.</w:t>
      </w:r>
    </w:p>
    <w:p w14:paraId="3FBEC723"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model shows that emotional connection serves as the essential factor which transforms brand perception into customer loyalty that results in committed customer behavior together with positive word-of-mouth. The study demonstrates that the symbolic and experiential dimensions of products create stronger emotional connections with consumers whereas functional attributes of products build trust and satisfaction.</w:t>
      </w:r>
    </w:p>
    <w:p w14:paraId="14EA6C8C"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It becomes paramount to deduce that the study applies this model as a theoretical framework which supports the analysis of relationships discovered through literature research because the model has not undergone empirical testing in this research. The Nando's model demonstrates how the brand's experiential elements and its symbolic brand identity create emotional connections with customers which result in their continued loyalty and brand advocacy.</w:t>
      </w:r>
    </w:p>
    <w:p w14:paraId="005300BE"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The function of "emotional-based trust" exists as an essential element that holds great importance. </w:t>
      </w:r>
      <w:r w:rsidRPr="00DC62B3">
        <w:rPr>
          <w:rFonts w:ascii="Times New Roman" w:eastAsia="Times New Roman" w:hAnsi="Times New Roman" w:cs="Times New Roman"/>
          <w:b/>
          <w:bCs/>
        </w:rPr>
        <w:t xml:space="preserve">Ong, Salleh, and Yusoff (2015) believe that emotional trust is more stable than rational trust. </w:t>
      </w:r>
      <w:r w:rsidRPr="00DC62B3">
        <w:rPr>
          <w:rFonts w:ascii="Times New Roman" w:eastAsia="Times New Roman" w:hAnsi="Times New Roman" w:cs="Times New Roman"/>
        </w:rPr>
        <w:t xml:space="preserve">The restaurant Nando's builds up emotional trust through its ability to keep </w:t>
      </w:r>
      <w:r w:rsidRPr="00DC62B3">
        <w:rPr>
          <w:rFonts w:ascii="Times New Roman" w:eastAsia="Times New Roman" w:hAnsi="Times New Roman" w:cs="Times New Roman"/>
        </w:rPr>
        <w:lastRenderedPageBreak/>
        <w:t>delivering on its "symbolic promise" which protects the brand during times when its operational services encounter problems. Theoretical insights show that brand loyalty has become an emotional construct which develops through cognitive processes instead of existing as a purely intellectual concept.</w:t>
      </w:r>
    </w:p>
    <w:p w14:paraId="0B503040" w14:textId="77777777" w:rsidR="00564294" w:rsidRPr="00DC62B3" w:rsidRDefault="00000000" w:rsidP="005013FA">
      <w:pPr>
        <w:pStyle w:val="Heading2"/>
      </w:pPr>
      <w:bookmarkStart w:id="88" w:name="_Toc227860669"/>
      <w:r w:rsidRPr="00DC62B3">
        <w:t>6.3.2 The Paradox of Quality of Service</w:t>
      </w:r>
      <w:bookmarkEnd w:id="88"/>
    </w:p>
    <w:p w14:paraId="25E2BA49" w14:textId="5CC5DDAC"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An interesting critical finding is the negative or insignificant impact of typical measures of service quality on loyalty in some situations (Sahabu et al., 2025). This has implied that for brands with a much stronger symbolic image, common old 'waiter-service' motivators may be less relevant than 'brand experience' and 'lifestyle matching.' This "service paradox" suggests that Nando's hybrid model of service - where customers order at the counter, but food is delivered to the table - is seen, not as a lack of service, but as a modern, efficient and empowering experience.</w:t>
      </w:r>
    </w:p>
    <w:p w14:paraId="06114F70" w14:textId="77777777" w:rsidR="00564294" w:rsidRPr="00DC62B3" w:rsidRDefault="00000000">
      <w:pPr>
        <w:pStyle w:val="Heading2"/>
      </w:pPr>
      <w:bookmarkStart w:id="89" w:name="_Toc227860670"/>
      <w:r w:rsidRPr="00DC62B3">
        <w:t>6.4 Critical assessment of Strengths and Weaknesses</w:t>
      </w:r>
      <w:bookmarkEnd w:id="89"/>
    </w:p>
    <w:p w14:paraId="61212D67" w14:textId="77777777" w:rsidR="00564294" w:rsidRPr="00DC62B3" w:rsidRDefault="00000000" w:rsidP="005013FA">
      <w:pPr>
        <w:pStyle w:val="Heading3"/>
      </w:pPr>
      <w:bookmarkStart w:id="90" w:name="_Toc227860671"/>
      <w:r w:rsidRPr="00DC62B3">
        <w:t>6.4.1 The Strengths of Nando's Brand-Loyalty Strategy</w:t>
      </w:r>
      <w:bookmarkEnd w:id="90"/>
    </w:p>
    <w:p w14:paraId="50D7A2F8"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b/>
          <w:bCs/>
        </w:rPr>
        <w:t>Cultural Resilience:</w:t>
      </w:r>
      <w:r w:rsidRPr="00DC62B3">
        <w:rPr>
          <w:rFonts w:ascii="Times New Roman" w:eastAsia="Times New Roman" w:hAnsi="Times New Roman" w:cs="Times New Roman"/>
        </w:rPr>
        <w:t xml:space="preserve"> Nando's has successfully integrated into the "everyday multiculturalism" of its primary markets (Bennett, Gardner and De Sabbata, 2023). Its brand is not merely a business but more of a cultural 'meme' (e.g. 'Cheeky Nando's') which offers one of the most beneficial organic word-of-mouth marketing that cannot easily be replicated by its competitors.</w:t>
      </w:r>
    </w:p>
    <w:p w14:paraId="7B93DE74"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b/>
          <w:bCs/>
        </w:rPr>
        <w:t xml:space="preserve">Integrated Multi-Sensory Approach: </w:t>
      </w:r>
      <w:r w:rsidRPr="00DC62B3">
        <w:rPr>
          <w:rFonts w:ascii="Times New Roman" w:eastAsia="Times New Roman" w:hAnsi="Times New Roman" w:cs="Times New Roman"/>
        </w:rPr>
        <w:t>Through integrated high-quality functional delivery (PERi-PERi) and high-intensity sensory experiences (Hussain, 2018), Nando's creates a holistic brand image that appeals to both the "head" (utility) and the "heart" (emotion).</w:t>
      </w:r>
    </w:p>
    <w:p w14:paraId="72CA0A97" w14:textId="77777777" w:rsidR="00564294" w:rsidRPr="00DC62B3" w:rsidRDefault="00000000" w:rsidP="005013FA">
      <w:pPr>
        <w:pStyle w:val="Heading3"/>
      </w:pPr>
      <w:bookmarkStart w:id="91" w:name="_Toc227860672"/>
      <w:r w:rsidRPr="00DC62B3">
        <w:t>6.4.2 Weaknesses and Strategic Risks</w:t>
      </w:r>
      <w:bookmarkEnd w:id="91"/>
    </w:p>
    <w:p w14:paraId="4C0525D6"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b/>
          <w:bCs/>
        </w:rPr>
        <w:t>Demographic Concentration:</w:t>
      </w:r>
      <w:r w:rsidRPr="00DC62B3">
        <w:rPr>
          <w:rFonts w:ascii="Times New Roman" w:eastAsia="Times New Roman" w:hAnsi="Times New Roman" w:cs="Times New Roman"/>
        </w:rPr>
        <w:t xml:space="preserve"> The brand's strong reliance on the 18-35 demographic is a double-edged sword. While it generates high "youth appeal," it runs the risk of "generational ageing." As current Gen Z and Millennial customers move into older life stages with different dining priorities, the current brand image of Nando's - personified by "cheekiness" and high energy environments - may become alienating to those seeking more sophisticated or quiet dining experiences (Weti and Osorno, 2025).</w:t>
      </w:r>
    </w:p>
    <w:p w14:paraId="7C895AA1"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b/>
          <w:bCs/>
        </w:rPr>
        <w:t>The Digital Erosion of Experience</w:t>
      </w:r>
      <w:r w:rsidRPr="00DC62B3">
        <w:rPr>
          <w:rFonts w:ascii="Times New Roman" w:eastAsia="Times New Roman" w:hAnsi="Times New Roman" w:cs="Times New Roman"/>
          <w:b/>
          <w:bCs/>
          <w:i/>
          <w:iCs/>
        </w:rPr>
        <w:t>:</w:t>
      </w:r>
      <w:r w:rsidRPr="00DC62B3">
        <w:rPr>
          <w:rFonts w:ascii="Times New Roman" w:eastAsia="Times New Roman" w:hAnsi="Times New Roman" w:cs="Times New Roman"/>
        </w:rPr>
        <w:t xml:space="preserve"> The increase of online food delivery (OFD) is a major threat. When a customer orders Nando's through a third-party app, the "Experiential" (sensory) and "Symbolic" (atmosphere) dimensions strip away (Hussain, 2018). The customer is left with </w:t>
      </w:r>
      <w:r w:rsidRPr="00DC62B3">
        <w:rPr>
          <w:rFonts w:ascii="Times New Roman" w:eastAsia="Times New Roman" w:hAnsi="Times New Roman" w:cs="Times New Roman"/>
        </w:rPr>
        <w:lastRenderedPageBreak/>
        <w:t>only the "Functional" chicken that is in a cardboard box. This commoditization puts at risk the very brand image that justifies Nando's premium pricing.</w:t>
      </w:r>
    </w:p>
    <w:p w14:paraId="3C66D52A"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b/>
          <w:bCs/>
        </w:rPr>
        <w:t>Authenticity Gaps:</w:t>
      </w:r>
      <w:r w:rsidRPr="00DC62B3">
        <w:rPr>
          <w:rFonts w:ascii="Times New Roman" w:eastAsia="Times New Roman" w:hAnsi="Times New Roman" w:cs="Times New Roman"/>
        </w:rPr>
        <w:t xml:space="preserve"> As Nando's continues its global expansion, preserving "brand authenticity" and "consistency" (Coker, 2025) becomes more and more difficult. Any "corporate blandness" perceived in its more recent international outlets could cause a loss of the "challenger brand" status that fuels its symbolic loyalty.</w:t>
      </w:r>
    </w:p>
    <w:p w14:paraId="500C7DB4"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study demonstrates its first strength through its creation of an integrated brand image framework that links multiple brand image elements to customer loyalty at Nando's. The study gained its second strength through the use of secondary qualitative data which enabled researchers to obtain detailed cultural and symbolic and experiential information that quantitative studies usually overlook. The research objectives and findings and the final loyalty model of the study show a perfect relationship which constitutes the third strength of the research. However, the study presents different limitations which need to be considered. The study depends entirely on secondary sources because it lacks actual customer delivery evidence from Nando's customers. The findings provide case-specific interpretations which restrict their application to other contexts. The research draws its conclusions from published materials which results in outcomes that depend on the available sources' scope and quality and existing bias.</w:t>
      </w:r>
    </w:p>
    <w:p w14:paraId="0A3F4D3E" w14:textId="77777777" w:rsidR="00564294" w:rsidRPr="00DC62B3" w:rsidRDefault="00000000">
      <w:pPr>
        <w:pStyle w:val="Heading2"/>
      </w:pPr>
      <w:bookmarkStart w:id="92" w:name="_Toc227860673"/>
      <w:r w:rsidRPr="00DC62B3">
        <w:t>6.5 Strategic Recommendations for Nando's.</w:t>
      </w:r>
      <w:bookmarkEnd w:id="92"/>
    </w:p>
    <w:p w14:paraId="3982F7C0" w14:textId="77777777" w:rsidR="00564294" w:rsidRPr="00DC62B3" w:rsidRDefault="00000000">
      <w:pPr>
        <w:spacing w:line="360" w:lineRule="auto"/>
        <w:jc w:val="both"/>
        <w:rPr>
          <w:rFonts w:ascii="Times New Roman" w:eastAsia="Times New Roman" w:hAnsi="Times New Roman" w:cs="Times New Roman"/>
          <w:b/>
          <w:bCs/>
        </w:rPr>
      </w:pPr>
      <w:r w:rsidRPr="00DC62B3">
        <w:rPr>
          <w:rFonts w:ascii="Times New Roman" w:eastAsia="Times New Roman" w:hAnsi="Times New Roman" w:cs="Times New Roman"/>
          <w:b/>
          <w:bCs/>
        </w:rPr>
        <w:t>The foregoing recommendation is based on the synthesis of the secondary data:</w:t>
      </w:r>
    </w:p>
    <w:p w14:paraId="70674B60"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Firstly, Nando's needs to defend its brand identity through its existing elements of humor and cultural diversity which create emotional bonds with customers and generate their brand loyalty. The study results demonstrate that symbolic brand image functions as the main factor which establishes enduring customer loyalty because any decrease in brand authenticity or cultural relevance will disrupt emotional ties to the brand.</w:t>
      </w:r>
    </w:p>
    <w:p w14:paraId="45C39EC8"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 xml:space="preserve">Secondly, Nando's needs to allocate more resources for building its brand experience through three main activities which include developing the store environment and creating consistent sensory experiences and developing social dining features. The study finds that experiential elements such as music, interior design and overall dining environment design enable customers to experience emotional connections which drive their desire to return. The business </w:t>
      </w:r>
      <w:r w:rsidRPr="00DC62B3">
        <w:rPr>
          <w:rFonts w:ascii="Times New Roman" w:eastAsia="Times New Roman" w:hAnsi="Times New Roman" w:cs="Times New Roman"/>
        </w:rPr>
        <w:lastRenderedPageBreak/>
        <w:t>needs to develop these elements because they will create stronger customer relationships which will lead to more customers returning to the business.</w:t>
      </w:r>
    </w:p>
    <w:p w14:paraId="7CAF30B3"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Thirdly, the brand needs to enhance its ability to transform experiential and symbolic value into digital environments and delivery systems. The research results demonstrate that experiential branding becomes less effective when customers experience the brand outside its physical restaurant locations. The brand needs to use packaging together with digital storytelling and branded communication to create a strategic approach which will maintain emotional connections and brand identity during delivery-based consumption.</w:t>
      </w:r>
    </w:p>
    <w:p w14:paraId="67EC3F42"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Fourthly, Nando's needs to explore ways to attract customers outside its primary youth market while upholding its fundamental brand identity. The study shows that the brand has established a strong presence among younger consumers, which creates a strategic risk that arises from potential shifts in cultural preferences. The brand can achieve sustainable long-term success through broader audience appeal while maintaining its unique market position.</w:t>
      </w:r>
    </w:p>
    <w:p w14:paraId="6D43A71B"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The primary recommendation of this study results from its main finding which shows that Nando's customer loyalty depends more on customers' emotional ties and their experience of the brand and its symbolic value than on the restaurant's actual service quality.</w:t>
      </w:r>
    </w:p>
    <w:p w14:paraId="576EB8BC" w14:textId="77777777" w:rsidR="00564294" w:rsidRPr="00DC62B3" w:rsidRDefault="00000000">
      <w:pPr>
        <w:pStyle w:val="Heading2"/>
      </w:pPr>
      <w:bookmarkStart w:id="93" w:name="_Toc227860674"/>
      <w:r w:rsidRPr="00DC62B3">
        <w:t>6.6 Limitations and Direction for Future Research</w:t>
      </w:r>
      <w:bookmarkEnd w:id="93"/>
    </w:p>
    <w:p w14:paraId="68F47797" w14:textId="77777777" w:rsidR="00DF58C3" w:rsidRPr="00DC62B3" w:rsidRDefault="00DF58C3">
      <w:pPr>
        <w:spacing w:line="360" w:lineRule="auto"/>
        <w:jc w:val="both"/>
        <w:rPr>
          <w:rFonts w:ascii="Times New Roman" w:eastAsia="Times New Roman" w:hAnsi="Times New Roman" w:cs="Times New Roman"/>
        </w:rPr>
      </w:pPr>
      <w:bookmarkStart w:id="94" w:name="_heading=h.z5i0f04cv8q1" w:colFirst="0" w:colLast="0"/>
      <w:bookmarkEnd w:id="94"/>
      <w:r w:rsidRPr="00DC62B3">
        <w:rPr>
          <w:rFonts w:ascii="Times New Roman" w:eastAsia="Times New Roman" w:hAnsi="Times New Roman" w:cs="Times New Roman"/>
        </w:rPr>
        <w:t xml:space="preserve">The research study has two main limitations because it depends on secondary qualitative data and studies only one casual dining brand. As a consequence, the results provide interpretive information which cannot be used to make predictions about different contexts and industries. On top of that, the research study relies on existing published sources which can introduce bias because the previous researchers have their own perspectives and research methods. </w:t>
      </w:r>
    </w:p>
    <w:p w14:paraId="3B75B875" w14:textId="52141EF5" w:rsidR="00564294" w:rsidRPr="00DC62B3" w:rsidRDefault="00000000">
      <w:pPr>
        <w:spacing w:line="360" w:lineRule="auto"/>
        <w:jc w:val="both"/>
      </w:pPr>
      <w:r w:rsidRPr="00DC62B3">
        <w:rPr>
          <w:rFonts w:ascii="Times New Roman" w:eastAsia="Times New Roman" w:hAnsi="Times New Roman" w:cs="Times New Roman"/>
        </w:rPr>
        <w:t>F</w:t>
      </w:r>
      <w:r w:rsidR="00DF58C3" w:rsidRPr="00DC62B3">
        <w:rPr>
          <w:rFonts w:ascii="Times New Roman" w:eastAsia="Times New Roman" w:hAnsi="Times New Roman" w:cs="Times New Roman"/>
        </w:rPr>
        <w:t>u</w:t>
      </w:r>
      <w:r w:rsidRPr="00DC62B3">
        <w:rPr>
          <w:rFonts w:ascii="Times New Roman" w:eastAsia="Times New Roman" w:hAnsi="Times New Roman" w:cs="Times New Roman"/>
        </w:rPr>
        <w:t>ture research should solve existing research shortcomings through direct data collection from Nando's customers who will participate in interviews and surveys to provide researchers with an authentic understanding of how customers think and behave. The research will examine brand image effects on customer loyalty through comparative studies which will assess various restaurant brands within different competitive situations. In addition to that. the upcoming research will investigate how digital and delivery environments impact experiential and symbolic branding while examining brand perception differences between age groups and international markets</w:t>
      </w:r>
      <w:r w:rsidR="00DF58C3" w:rsidRPr="00DC62B3">
        <w:rPr>
          <w:rFonts w:ascii="Times New Roman" w:eastAsia="Times New Roman" w:hAnsi="Times New Roman" w:cs="Times New Roman"/>
        </w:rPr>
        <w:t xml:space="preserve">. </w:t>
      </w:r>
    </w:p>
    <w:p w14:paraId="2E322F1B" w14:textId="77777777" w:rsidR="00564294" w:rsidRPr="00DC62B3" w:rsidRDefault="00000000">
      <w:pPr>
        <w:pStyle w:val="Heading2"/>
      </w:pPr>
      <w:bookmarkStart w:id="95" w:name="_Toc227860675"/>
      <w:r w:rsidRPr="00DC62B3">
        <w:lastRenderedPageBreak/>
        <w:t>6.7 Final Reflection</w:t>
      </w:r>
      <w:bookmarkEnd w:id="95"/>
    </w:p>
    <w:p w14:paraId="5645E70A"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In a nutshell, the dissertation shows that customer loyalty at Nando's restaurants needs more than functional performance to explain its workings. The research shows that long-term loyalty emerges from the combination of three elements which include functional reliability and symbolic meaning and experiential engagement through which emotional connection functions as the main driver that transforms brand perception into customer loyalty and repeat business and customer advocacy.</w:t>
      </w:r>
    </w:p>
    <w:p w14:paraId="52BD485E" w14:textId="77777777" w:rsidR="00564294" w:rsidRPr="00DC62B3" w:rsidRDefault="00000000">
      <w:pPr>
        <w:spacing w:line="360" w:lineRule="auto"/>
        <w:jc w:val="both"/>
        <w:rPr>
          <w:rFonts w:ascii="Times New Roman" w:eastAsia="Times New Roman" w:hAnsi="Times New Roman" w:cs="Times New Roman"/>
        </w:rPr>
      </w:pPr>
      <w:r w:rsidRPr="00DC62B3">
        <w:rPr>
          <w:rFonts w:ascii="Times New Roman" w:eastAsia="Times New Roman" w:hAnsi="Times New Roman" w:cs="Times New Roman"/>
        </w:rPr>
        <w:t>With regard to Nando’s business context, Nando's customers are drawn to the restaurant because they first find its products exceptional and then discover its brand power through its cultural ties and social identities and its ability to create immersive experiences. The study shows that contemporary consumers especially young customers prefer brands which match their personal identity after they create substantial life experiences that extend beyond normal business transactions.</w:t>
      </w:r>
    </w:p>
    <w:p w14:paraId="428E20E7" w14:textId="77777777" w:rsidR="00564294" w:rsidRDefault="00000000">
      <w:pPr>
        <w:spacing w:line="360" w:lineRule="auto"/>
        <w:jc w:val="both"/>
        <w:rPr>
          <w:rFonts w:ascii="Times New Roman" w:eastAsia="Times New Roman" w:hAnsi="Times New Roman" w:cs="Times New Roman"/>
          <w:color w:val="FF00FF"/>
        </w:rPr>
      </w:pPr>
      <w:r w:rsidRPr="00DC62B3">
        <w:rPr>
          <w:rFonts w:ascii="Times New Roman" w:eastAsia="Times New Roman" w:hAnsi="Times New Roman" w:cs="Times New Roman"/>
        </w:rPr>
        <w:t>Consequently, the research shows that this type of loyalty possesses both strong power and weak vulnerability. The two branding methods, which combine symbolic and experiential elements, establish deep emotional bonds with customers but require brands to deliver consistent and genuine brand experiences while meeting evolving customer needs. The continuous success of Nando's restaurant company relies on its capacity to maintain operational efficiency together with customer emotional ties to the brand.</w:t>
      </w:r>
    </w:p>
    <w:p w14:paraId="61912731" w14:textId="77777777" w:rsidR="00564294" w:rsidRDefault="00564294">
      <w:pPr>
        <w:spacing w:line="360" w:lineRule="auto"/>
        <w:jc w:val="both"/>
        <w:rPr>
          <w:rFonts w:ascii="Times New Roman" w:eastAsia="Times New Roman" w:hAnsi="Times New Roman" w:cs="Times New Roman"/>
        </w:rPr>
      </w:pPr>
    </w:p>
    <w:p w14:paraId="614FD56C" w14:textId="77777777" w:rsidR="00A417B1" w:rsidRDefault="00A417B1">
      <w:pPr>
        <w:rPr>
          <w:rFonts w:ascii="Times New Roman" w:eastAsia="Times New Roman" w:hAnsi="Times New Roman" w:cs="Times New Roman"/>
          <w:b/>
          <w:bCs/>
          <w:color w:val="000000"/>
          <w:sz w:val="28"/>
          <w:szCs w:val="28"/>
        </w:rPr>
      </w:pPr>
      <w:r>
        <w:br w:type="page"/>
      </w:r>
    </w:p>
    <w:p w14:paraId="5A4E7FD6" w14:textId="0900086C" w:rsidR="00564294" w:rsidRDefault="00000000">
      <w:pPr>
        <w:pStyle w:val="Heading1"/>
      </w:pPr>
      <w:bookmarkStart w:id="96" w:name="_Toc227860676"/>
      <w:r>
        <w:lastRenderedPageBreak/>
        <w:t>References</w:t>
      </w:r>
      <w:bookmarkEnd w:id="96"/>
    </w:p>
    <w:p w14:paraId="48077165"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Ahmed, R., Vveinhardt, J. and Streimikiene, D. (2023) ‘Customer satisfaction and loyalty in fast-casual dining’, </w:t>
      </w:r>
      <w:r>
        <w:rPr>
          <w:rFonts w:ascii="Times New Roman" w:eastAsia="Times New Roman" w:hAnsi="Times New Roman" w:cs="Times New Roman"/>
          <w:i/>
          <w:iCs/>
        </w:rPr>
        <w:t>Journal of Retailing and Consumer Services</w:t>
      </w:r>
      <w:r>
        <w:rPr>
          <w:rFonts w:ascii="Times New Roman" w:eastAsia="Times New Roman" w:hAnsi="Times New Roman" w:cs="Times New Roman"/>
        </w:rPr>
        <w:t>, 71, pp. 103–119.</w:t>
      </w:r>
    </w:p>
    <w:p w14:paraId="60960316"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Ahmed, S. et al. (2023) ‘The intricate relationships of consumers' loyalty and their perceptions of service quality, price and satisfaction’, </w:t>
      </w:r>
      <w:r>
        <w:rPr>
          <w:rFonts w:ascii="Times New Roman" w:eastAsia="Times New Roman" w:hAnsi="Times New Roman" w:cs="Times New Roman"/>
          <w:i/>
          <w:iCs/>
        </w:rPr>
        <w:t>The TQM Journal</w:t>
      </w:r>
      <w:r>
        <w:rPr>
          <w:rFonts w:ascii="Times New Roman" w:eastAsia="Times New Roman" w:hAnsi="Times New Roman" w:cs="Times New Roman"/>
        </w:rPr>
        <w:t>, 35(2), pp. 538-550.</w:t>
      </w:r>
    </w:p>
    <w:p w14:paraId="76014332"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Ahmed, S., Al Asheq, A., Ahmed, E., Chowdhury, U. Y., Sufi, T. and Mostofa, M. G. (2021) ‘The intricate relationships of consumers' loyalty and their perceptions of service quality, price and satisfaction in restaurant service’, </w:t>
      </w:r>
      <w:r>
        <w:rPr>
          <w:rFonts w:ascii="Times New Roman" w:eastAsia="Times New Roman" w:hAnsi="Times New Roman" w:cs="Times New Roman"/>
          <w:i/>
          <w:iCs/>
        </w:rPr>
        <w:t>The TQM Journal</w:t>
      </w:r>
      <w:r>
        <w:rPr>
          <w:rFonts w:ascii="Times New Roman" w:eastAsia="Times New Roman" w:hAnsi="Times New Roman" w:cs="Times New Roman"/>
        </w:rPr>
        <w:t>, 35(2), pp. 519-539.</w:t>
      </w:r>
    </w:p>
    <w:p w14:paraId="297BDE0F" w14:textId="77777777" w:rsidR="00A417B1" w:rsidRDefault="00A417B1" w:rsidP="00A417B1">
      <w:pPr>
        <w:spacing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Ahmed, S.K., Mohammed, R.A., Nashwan, A.J., Ibrahim, R.H., Abdalla, A.Q., Ameen, B.M.M. and Khdhir, R.M., (2025). Using thematic analysis in qualitative research. </w:t>
      </w:r>
      <w:r>
        <w:rPr>
          <w:rFonts w:ascii="Times New Roman" w:eastAsia="Times New Roman" w:hAnsi="Times New Roman" w:cs="Times New Roman"/>
          <w:i/>
          <w:iCs/>
          <w:color w:val="222222"/>
          <w:highlight w:val="white"/>
        </w:rPr>
        <w:t>Journal of Medicine, Surgery, and Public Health</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6</w:t>
      </w:r>
      <w:r>
        <w:rPr>
          <w:rFonts w:ascii="Times New Roman" w:eastAsia="Times New Roman" w:hAnsi="Times New Roman" w:cs="Times New Roman"/>
          <w:color w:val="222222"/>
          <w:highlight w:val="white"/>
        </w:rPr>
        <w:t xml:space="preserve">, p.100198. </w:t>
      </w:r>
    </w:p>
    <w:p w14:paraId="1002B9E6"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Ali, F. and Muqadas, S. (2015) ‘The Impact of Brand Equity on Brand Loyalty: The Mediating Role of Customer Satisfaction’, </w:t>
      </w:r>
      <w:r>
        <w:rPr>
          <w:rFonts w:ascii="Times New Roman" w:eastAsia="Times New Roman" w:hAnsi="Times New Roman" w:cs="Times New Roman"/>
          <w:i/>
          <w:iCs/>
        </w:rPr>
        <w:t>Pakistan Journal of Commerce and Social Sciences</w:t>
      </w:r>
      <w:r>
        <w:rPr>
          <w:rFonts w:ascii="Times New Roman" w:eastAsia="Times New Roman" w:hAnsi="Times New Roman" w:cs="Times New Roman"/>
        </w:rPr>
        <w:t>, 9(3), pp. 890-915.</w:t>
      </w:r>
      <w:r>
        <w:rPr>
          <w:rFonts w:ascii="Times New Roman" w:eastAsia="Times New Roman" w:hAnsi="Times New Roman" w:cs="Times New Roman"/>
        </w:rPr>
        <w:br/>
        <w:t xml:space="preserve">Ali, R. and Muqadas, F. (2015) ‘The impact of brand personality on consumer loyalty’, </w:t>
      </w:r>
      <w:r>
        <w:rPr>
          <w:rFonts w:ascii="Times New Roman" w:eastAsia="Times New Roman" w:hAnsi="Times New Roman" w:cs="Times New Roman"/>
          <w:i/>
          <w:iCs/>
        </w:rPr>
        <w:t>Journal of Marketing Theory and Practice</w:t>
      </w:r>
      <w:r>
        <w:rPr>
          <w:rFonts w:ascii="Times New Roman" w:eastAsia="Times New Roman" w:hAnsi="Times New Roman" w:cs="Times New Roman"/>
        </w:rPr>
        <w:t>, 23(3), pp. 301–315.</w:t>
      </w:r>
    </w:p>
    <w:p w14:paraId="53A254DE"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Angelini, F., Castellani, M. and Pattitoni, P., (2025). Evaluating Chef's Creativity and Restaurant Quality: An Empirical Analysis of the Role of Gastronomic Guides in the Italian Fine‐Dining Market. </w:t>
      </w:r>
      <w:r>
        <w:rPr>
          <w:rFonts w:ascii="Times New Roman" w:eastAsia="Times New Roman" w:hAnsi="Times New Roman" w:cs="Times New Roman"/>
          <w:i/>
          <w:iCs/>
          <w:color w:val="222222"/>
          <w:highlight w:val="white"/>
        </w:rPr>
        <w:t>Kyklos</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78</w:t>
      </w:r>
      <w:r>
        <w:rPr>
          <w:rFonts w:ascii="Times New Roman" w:eastAsia="Times New Roman" w:hAnsi="Times New Roman" w:cs="Times New Roman"/>
          <w:color w:val="222222"/>
          <w:highlight w:val="white"/>
        </w:rPr>
        <w:t xml:space="preserve">(3), pp.852-873.  </w:t>
      </w:r>
    </w:p>
    <w:p w14:paraId="159E97DA"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Bandyopadhyay, S. and Martell, M. (2007) ‘Does Attitudinal Loyalty Influence Behavioral Loyalty?’, </w:t>
      </w:r>
      <w:r>
        <w:rPr>
          <w:rFonts w:ascii="Times New Roman" w:eastAsia="Times New Roman" w:hAnsi="Times New Roman" w:cs="Times New Roman"/>
          <w:i/>
          <w:iCs/>
        </w:rPr>
        <w:t>Journal of Retailing and Consumer Services</w:t>
      </w:r>
      <w:r>
        <w:rPr>
          <w:rFonts w:ascii="Times New Roman" w:eastAsia="Times New Roman" w:hAnsi="Times New Roman" w:cs="Times New Roman"/>
        </w:rPr>
        <w:t>, 14, pp. 35-44.</w:t>
      </w:r>
    </w:p>
    <w:p w14:paraId="00343973"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br/>
        <w:t xml:space="preserve">Belk, R.W. (1988) ‘Possessions and the extended self in consumer behavior’, </w:t>
      </w:r>
      <w:r>
        <w:rPr>
          <w:rFonts w:ascii="Times New Roman" w:eastAsia="Times New Roman" w:hAnsi="Times New Roman" w:cs="Times New Roman"/>
          <w:i/>
          <w:iCs/>
        </w:rPr>
        <w:t>Journal of Consumer Research</w:t>
      </w:r>
      <w:r>
        <w:rPr>
          <w:rFonts w:ascii="Times New Roman" w:eastAsia="Times New Roman" w:hAnsi="Times New Roman" w:cs="Times New Roman"/>
        </w:rPr>
        <w:t>, 15(2), pp. 139–168.</w:t>
      </w:r>
    </w:p>
    <w:p w14:paraId="6E8CAD8B"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br/>
        <w:t xml:space="preserve">Bennett, A., Gardner, S. and De Sabbata, S. (2023) ‘Everyday multiculturalism and brand meaning’, </w:t>
      </w:r>
      <w:r>
        <w:rPr>
          <w:rFonts w:ascii="Times New Roman" w:eastAsia="Times New Roman" w:hAnsi="Times New Roman" w:cs="Times New Roman"/>
          <w:i/>
          <w:iCs/>
        </w:rPr>
        <w:t>Journal of Consumer Culture</w:t>
      </w:r>
      <w:r>
        <w:rPr>
          <w:rFonts w:ascii="Times New Roman" w:eastAsia="Times New Roman" w:hAnsi="Times New Roman" w:cs="Times New Roman"/>
        </w:rPr>
        <w:t>, 23(1), pp. 45–63.</w:t>
      </w:r>
    </w:p>
    <w:p w14:paraId="25EA9341"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Bennett, A., Thomas, L. and Wilkins, S. (2023) ‘Everyday multiculturalism and brand meaning in urban food consumption’, </w:t>
      </w:r>
      <w:r>
        <w:rPr>
          <w:rFonts w:ascii="Times New Roman" w:eastAsia="Times New Roman" w:hAnsi="Times New Roman" w:cs="Times New Roman"/>
          <w:i/>
          <w:iCs/>
        </w:rPr>
        <w:t>Journal of Consumer Culture</w:t>
      </w:r>
      <w:r>
        <w:rPr>
          <w:rFonts w:ascii="Times New Roman" w:eastAsia="Times New Roman" w:hAnsi="Times New Roman" w:cs="Times New Roman"/>
        </w:rPr>
        <w:t>, 23(1), pp. 45–63.</w:t>
      </w:r>
    </w:p>
    <w:p w14:paraId="331FD9BD"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Bennett, K., Gardner, Z. and De Sabbata, S. (2023) ‘Digital geographies of everyday multiculturalism: "Let's go Nando's!"’, </w:t>
      </w:r>
      <w:r>
        <w:rPr>
          <w:rFonts w:ascii="Times New Roman" w:eastAsia="Times New Roman" w:hAnsi="Times New Roman" w:cs="Times New Roman"/>
          <w:i/>
          <w:iCs/>
        </w:rPr>
        <w:t>Social &amp; Cultural Geography</w:t>
      </w:r>
      <w:r>
        <w:rPr>
          <w:rFonts w:ascii="Times New Roman" w:eastAsia="Times New Roman" w:hAnsi="Times New Roman" w:cs="Times New Roman"/>
        </w:rPr>
        <w:t>, 24(8), pp. 1458-1477.</w:t>
      </w:r>
    </w:p>
    <w:p w14:paraId="67F0F92E"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Bennett, K., Gardner, Z. and De Sabbata, S., (2023). Digital geographies of everyday multiculturalism:‘Let’s go Nando’s!’. </w:t>
      </w:r>
      <w:r>
        <w:rPr>
          <w:rFonts w:ascii="Times New Roman" w:eastAsia="Times New Roman" w:hAnsi="Times New Roman" w:cs="Times New Roman"/>
          <w:i/>
          <w:iCs/>
          <w:color w:val="222222"/>
          <w:highlight w:val="white"/>
        </w:rPr>
        <w:t>Social &amp; Cultural Geography</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24</w:t>
      </w:r>
      <w:r>
        <w:rPr>
          <w:rFonts w:ascii="Times New Roman" w:eastAsia="Times New Roman" w:hAnsi="Times New Roman" w:cs="Times New Roman"/>
          <w:color w:val="222222"/>
          <w:highlight w:val="white"/>
        </w:rPr>
        <w:t xml:space="preserve">(8), pp.1458-1477. </w:t>
      </w:r>
    </w:p>
    <w:p w14:paraId="22944B87"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Bose, A., (2022). Why do people eat out: understanding the motivations of customers of casual dining restaurants. </w:t>
      </w:r>
      <w:r>
        <w:rPr>
          <w:rFonts w:ascii="Times New Roman" w:eastAsia="Times New Roman" w:hAnsi="Times New Roman" w:cs="Times New Roman"/>
          <w:i/>
          <w:iCs/>
          <w:color w:val="222222"/>
          <w:highlight w:val="white"/>
        </w:rPr>
        <w:t>International Journal of Management (IJM)</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13</w:t>
      </w:r>
      <w:r>
        <w:rPr>
          <w:rFonts w:ascii="Times New Roman" w:eastAsia="Times New Roman" w:hAnsi="Times New Roman" w:cs="Times New Roman"/>
          <w:color w:val="222222"/>
          <w:highlight w:val="white"/>
        </w:rPr>
        <w:t xml:space="preserve">(11), pp.74-95. </w:t>
      </w:r>
    </w:p>
    <w:p w14:paraId="2E225083" w14:textId="77777777" w:rsidR="00A417B1" w:rsidRDefault="00A417B1" w:rsidP="00A417B1">
      <w:pPr>
        <w:spacing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Bose, A., (2022). Why do people eat out: understanding the motivations of customers of casual dining restaurants. </w:t>
      </w:r>
      <w:r>
        <w:rPr>
          <w:rFonts w:ascii="Times New Roman" w:eastAsia="Times New Roman" w:hAnsi="Times New Roman" w:cs="Times New Roman"/>
          <w:i/>
          <w:iCs/>
          <w:color w:val="222222"/>
          <w:highlight w:val="white"/>
        </w:rPr>
        <w:t>International Journal of Management (IJM)</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13</w:t>
      </w:r>
      <w:r>
        <w:rPr>
          <w:rFonts w:ascii="Times New Roman" w:eastAsia="Times New Roman" w:hAnsi="Times New Roman" w:cs="Times New Roman"/>
          <w:color w:val="222222"/>
          <w:highlight w:val="white"/>
        </w:rPr>
        <w:t xml:space="preserve">(11), pp.74-95. </w:t>
      </w:r>
    </w:p>
    <w:p w14:paraId="75777C97"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Catolico Jr, P., Oluyinka, S.A., Palmiano, J.P., Yao, A.J., Alejo, H. and Gonzales, R., (2025). Consumers Relationship Proneness, Benefits, and Satisfaction on Select Casual Dining Restaurants in Malabon City. </w:t>
      </w:r>
      <w:r>
        <w:rPr>
          <w:rFonts w:ascii="Times New Roman" w:eastAsia="Times New Roman" w:hAnsi="Times New Roman" w:cs="Times New Roman"/>
          <w:i/>
          <w:iCs/>
          <w:color w:val="222222"/>
          <w:highlight w:val="white"/>
        </w:rPr>
        <w:t>Environment and Social Psychology</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10</w:t>
      </w:r>
      <w:r>
        <w:rPr>
          <w:rFonts w:ascii="Times New Roman" w:eastAsia="Times New Roman" w:hAnsi="Times New Roman" w:cs="Times New Roman"/>
          <w:color w:val="222222"/>
          <w:highlight w:val="white"/>
        </w:rPr>
        <w:t xml:space="preserve">(6), p.3488. </w:t>
      </w:r>
    </w:p>
    <w:p w14:paraId="03F3A63E"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Chang, J., (2025). The mediating role of brand image in the relationship between storytelling marketing and purchase intention: case study of PX mart. </w:t>
      </w:r>
      <w:r>
        <w:rPr>
          <w:rFonts w:ascii="Times New Roman" w:eastAsia="Times New Roman" w:hAnsi="Times New Roman" w:cs="Times New Roman"/>
          <w:i/>
          <w:iCs/>
          <w:color w:val="222222"/>
          <w:highlight w:val="white"/>
        </w:rPr>
        <w:t>Future Business Journal</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11</w:t>
      </w:r>
      <w:r>
        <w:rPr>
          <w:rFonts w:ascii="Times New Roman" w:eastAsia="Times New Roman" w:hAnsi="Times New Roman" w:cs="Times New Roman"/>
          <w:color w:val="222222"/>
          <w:highlight w:val="white"/>
        </w:rPr>
        <w:t xml:space="preserve">(1), p.23.  </w:t>
      </w:r>
    </w:p>
    <w:p w14:paraId="353D55E4" w14:textId="77777777" w:rsidR="00A417B1" w:rsidRDefault="00A417B1" w:rsidP="00A417B1">
      <w:pPr>
        <w:spacing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Cheong, H.I., Lyons, A., Houghton, R. and Majumdar, A., (2023). Secondary qualitative research methodology using online data within the context of social sciences. </w:t>
      </w:r>
      <w:r>
        <w:rPr>
          <w:rFonts w:ascii="Times New Roman" w:eastAsia="Times New Roman" w:hAnsi="Times New Roman" w:cs="Times New Roman"/>
          <w:i/>
          <w:iCs/>
          <w:color w:val="222222"/>
          <w:highlight w:val="white"/>
        </w:rPr>
        <w:t>International Journal of Qualitative Methods</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22</w:t>
      </w:r>
      <w:r>
        <w:rPr>
          <w:rFonts w:ascii="Times New Roman" w:eastAsia="Times New Roman" w:hAnsi="Times New Roman" w:cs="Times New Roman"/>
          <w:color w:val="222222"/>
          <w:highlight w:val="white"/>
        </w:rPr>
        <w:t xml:space="preserve">, p.16094069231180160. </w:t>
      </w:r>
    </w:p>
    <w:p w14:paraId="0D14DC9B"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Choi, J.G., Zhang, Y.W. and Nadzri, N.I.B.M., (2022). A review of forecasting studies for the restaurant industry: Focusing on results, contributions and limitations. </w:t>
      </w:r>
      <w:r>
        <w:rPr>
          <w:rFonts w:ascii="Times New Roman" w:eastAsia="Times New Roman" w:hAnsi="Times New Roman" w:cs="Times New Roman"/>
          <w:i/>
          <w:iCs/>
          <w:color w:val="222222"/>
          <w:highlight w:val="white"/>
        </w:rPr>
        <w:t>Global Business &amp; Finance Review (GBFR)</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27</w:t>
      </w:r>
      <w:r>
        <w:rPr>
          <w:rFonts w:ascii="Times New Roman" w:eastAsia="Times New Roman" w:hAnsi="Times New Roman" w:cs="Times New Roman"/>
          <w:color w:val="222222"/>
          <w:highlight w:val="white"/>
        </w:rPr>
        <w:t xml:space="preserve">(2), pp.61-77. </w:t>
      </w:r>
    </w:p>
    <w:p w14:paraId="745FD270"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Chowdhury, B., Haque, R., bin S Senathirajah, A.R., Khalil, M.I., Ahmed, S., Krishnasamy, H.N. and Ramasamy, G., (2023). Mediation of customer satisfaction and customer loyalty in fast-food restaurants aimed at sustainable growth. </w:t>
      </w:r>
      <w:r>
        <w:rPr>
          <w:rFonts w:ascii="Times New Roman" w:eastAsia="Times New Roman" w:hAnsi="Times New Roman" w:cs="Times New Roman"/>
          <w:i/>
          <w:iCs/>
          <w:color w:val="222222"/>
          <w:highlight w:val="white"/>
        </w:rPr>
        <w:t>International Journal of Operations and Quantitative Management</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29</w:t>
      </w:r>
      <w:r>
        <w:rPr>
          <w:rFonts w:ascii="Times New Roman" w:eastAsia="Times New Roman" w:hAnsi="Times New Roman" w:cs="Times New Roman"/>
          <w:color w:val="222222"/>
          <w:highlight w:val="white"/>
        </w:rPr>
        <w:t xml:space="preserve">(3), pp.114-128.  </w:t>
      </w:r>
    </w:p>
    <w:p w14:paraId="1B19125E"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Cid, A., Blanchet, P., Robichaud, F. and Kinuani, N., (2022). A conceptual framework for creating brand management strategies. </w:t>
      </w:r>
      <w:r>
        <w:rPr>
          <w:rFonts w:ascii="Times New Roman" w:eastAsia="Times New Roman" w:hAnsi="Times New Roman" w:cs="Times New Roman"/>
          <w:i/>
          <w:iCs/>
          <w:color w:val="222222"/>
          <w:highlight w:val="white"/>
        </w:rPr>
        <w:t>Businesses</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2</w:t>
      </w:r>
      <w:r>
        <w:rPr>
          <w:rFonts w:ascii="Times New Roman" w:eastAsia="Times New Roman" w:hAnsi="Times New Roman" w:cs="Times New Roman"/>
          <w:color w:val="222222"/>
          <w:highlight w:val="white"/>
        </w:rPr>
        <w:t xml:space="preserve">(4), pp.546-561. </w:t>
      </w:r>
    </w:p>
    <w:p w14:paraId="2BE26768"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br/>
        <w:t xml:space="preserve">Coker, J. (2025) ‘Authenticity and symbolic branding’, </w:t>
      </w:r>
      <w:r>
        <w:rPr>
          <w:rFonts w:ascii="Times New Roman" w:eastAsia="Times New Roman" w:hAnsi="Times New Roman" w:cs="Times New Roman"/>
          <w:i/>
          <w:iCs/>
        </w:rPr>
        <w:t>Journal of Brand Management</w:t>
      </w:r>
      <w:r>
        <w:rPr>
          <w:rFonts w:ascii="Times New Roman" w:eastAsia="Times New Roman" w:hAnsi="Times New Roman" w:cs="Times New Roman"/>
        </w:rPr>
        <w:t>, 32(2), pp. 211–228.</w:t>
      </w:r>
    </w:p>
    <w:p w14:paraId="27A5D0A8"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Coker, P. R. (2025) ‘Brand Storytelling and Customer Loyalty in Fast-Food and Restaurant Firms’, </w:t>
      </w:r>
      <w:r>
        <w:rPr>
          <w:rFonts w:ascii="Times New Roman" w:eastAsia="Times New Roman" w:hAnsi="Times New Roman" w:cs="Times New Roman"/>
          <w:i/>
          <w:iCs/>
        </w:rPr>
        <w:t>International Journal of Academic Accounting, Finance &amp; Management Research (IJAAFMR)</w:t>
      </w:r>
      <w:r>
        <w:rPr>
          <w:rFonts w:ascii="Times New Roman" w:eastAsia="Times New Roman" w:hAnsi="Times New Roman" w:cs="Times New Roman"/>
        </w:rPr>
        <w:t>, 9(7), pp. 103-114.</w:t>
      </w:r>
    </w:p>
    <w:p w14:paraId="1F4288A3"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lastRenderedPageBreak/>
        <w:t xml:space="preserve">De Chlarence, J.M., Sarkar, B., Gawande, N. and Suresh, N.V., (2026). Impact of multi-sensory marketing on consumer purchase decisions and loyalty in restaurants. In </w:t>
      </w:r>
      <w:r>
        <w:rPr>
          <w:rFonts w:ascii="Times New Roman" w:eastAsia="Times New Roman" w:hAnsi="Times New Roman" w:cs="Times New Roman"/>
          <w:i/>
          <w:iCs/>
          <w:color w:val="222222"/>
          <w:highlight w:val="white"/>
        </w:rPr>
        <w:t>Empowering Inclusive Innovation</w:t>
      </w:r>
      <w:r>
        <w:rPr>
          <w:rFonts w:ascii="Times New Roman" w:eastAsia="Times New Roman" w:hAnsi="Times New Roman" w:cs="Times New Roman"/>
          <w:color w:val="222222"/>
          <w:highlight w:val="white"/>
        </w:rPr>
        <w:t xml:space="preserve"> (pp. 739-749). Routledge.  </w:t>
      </w:r>
    </w:p>
    <w:p w14:paraId="56809341"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br/>
        <w:t xml:space="preserve">Dzirba-van Rooyen, J. (2019) ‘Experiential branding in hospitality’, </w:t>
      </w:r>
      <w:r>
        <w:rPr>
          <w:rFonts w:ascii="Times New Roman" w:eastAsia="Times New Roman" w:hAnsi="Times New Roman" w:cs="Times New Roman"/>
          <w:i/>
          <w:iCs/>
        </w:rPr>
        <w:t>African Journal of Hospitality</w:t>
      </w:r>
      <w:r>
        <w:rPr>
          <w:rFonts w:ascii="Times New Roman" w:eastAsia="Times New Roman" w:hAnsi="Times New Roman" w:cs="Times New Roman"/>
        </w:rPr>
        <w:t>, 8(3), pp. 1–15.</w:t>
      </w:r>
    </w:p>
    <w:p w14:paraId="1D9E0DBD"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Dzirba-van Rooyen, S. A. (2019) </w:t>
      </w:r>
      <w:r>
        <w:rPr>
          <w:rFonts w:ascii="Times New Roman" w:eastAsia="Times New Roman" w:hAnsi="Times New Roman" w:cs="Times New Roman"/>
          <w:i/>
          <w:iCs/>
        </w:rPr>
        <w:t>Holistic Interior Design for Business: Retail Design of Quick-Service Dining Environments within the Johannesburg Context</w:t>
      </w:r>
      <w:r>
        <w:rPr>
          <w:rFonts w:ascii="Times New Roman" w:eastAsia="Times New Roman" w:hAnsi="Times New Roman" w:cs="Times New Roman"/>
        </w:rPr>
        <w:t>. MA Thesis. University of Johannesburg.</w:t>
      </w:r>
    </w:p>
    <w:p w14:paraId="5381DF6E"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edie.net, (2026). Plant-based initiative. [Available at: </w:t>
      </w:r>
      <w:hyperlink r:id="rId21">
        <w:r>
          <w:rPr>
            <w:rFonts w:ascii="Times New Roman" w:eastAsia="Times New Roman" w:hAnsi="Times New Roman" w:cs="Times New Roman"/>
            <w:color w:val="1155CC"/>
            <w:highlight w:val="white"/>
            <w:u w:val="single"/>
          </w:rPr>
          <w:t>https://www.edie.net/how-can-businesses-become-climate-advocates-here-are-8-top-tips/</w:t>
        </w:r>
      </w:hyperlink>
      <w:r>
        <w:rPr>
          <w:rFonts w:ascii="Times New Roman" w:eastAsia="Times New Roman" w:hAnsi="Times New Roman" w:cs="Times New Roman"/>
          <w:color w:val="222222"/>
          <w:highlight w:val="white"/>
        </w:rPr>
        <w:t xml:space="preserve"> ][Accessed on: 18.04.2026]</w:t>
      </w:r>
    </w:p>
    <w:p w14:paraId="38655BA6"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Escario, M.G., (2025). Food Safety Practices among Employees of Casual Dining Restaurants. </w:t>
      </w:r>
      <w:r>
        <w:rPr>
          <w:rFonts w:ascii="Times New Roman" w:eastAsia="Times New Roman" w:hAnsi="Times New Roman" w:cs="Times New Roman"/>
          <w:i/>
          <w:iCs/>
          <w:color w:val="222222"/>
          <w:highlight w:val="white"/>
        </w:rPr>
        <w:t>Journal of Interdisciplinary Perspectives</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3</w:t>
      </w:r>
      <w:r>
        <w:rPr>
          <w:rFonts w:ascii="Times New Roman" w:eastAsia="Times New Roman" w:hAnsi="Times New Roman" w:cs="Times New Roman"/>
          <w:color w:val="222222"/>
          <w:highlight w:val="white"/>
        </w:rPr>
        <w:t xml:space="preserve">(8), pp.514-525.  </w:t>
      </w:r>
    </w:p>
    <w:p w14:paraId="2379BD3B"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Espinosa, J. A. et al. (2018) ‘I'll have the usual: how restaurant brand image, loyalty, and satisfaction keep customers coming back’, </w:t>
      </w:r>
      <w:r>
        <w:rPr>
          <w:rFonts w:ascii="Times New Roman" w:eastAsia="Times New Roman" w:hAnsi="Times New Roman" w:cs="Times New Roman"/>
          <w:i/>
          <w:iCs/>
        </w:rPr>
        <w:t>Journal of Product &amp; Brand Management</w:t>
      </w:r>
      <w:r>
        <w:rPr>
          <w:rFonts w:ascii="Times New Roman" w:eastAsia="Times New Roman" w:hAnsi="Times New Roman" w:cs="Times New Roman"/>
        </w:rPr>
        <w:t>, 27(6), pp. 599-614.</w:t>
      </w:r>
    </w:p>
    <w:p w14:paraId="105D56AE"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Espinosa, J., Ortinau, D. and Babin, B. (2018) ‘Consumer emotions, brand experience and loyalty in casual dining’, </w:t>
      </w:r>
      <w:r>
        <w:rPr>
          <w:rFonts w:ascii="Times New Roman" w:eastAsia="Times New Roman" w:hAnsi="Times New Roman" w:cs="Times New Roman"/>
          <w:i/>
          <w:iCs/>
        </w:rPr>
        <w:t>Journal of Retailing and Consumer Services</w:t>
      </w:r>
      <w:r>
        <w:rPr>
          <w:rFonts w:ascii="Times New Roman" w:eastAsia="Times New Roman" w:hAnsi="Times New Roman" w:cs="Times New Roman"/>
        </w:rPr>
        <w:t>, 44, pp. 89–97.</w:t>
      </w:r>
    </w:p>
    <w:p w14:paraId="67D3074F"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br/>
        <w:t xml:space="preserve">Espinosa, J., Ortinau, D. and Babin, B. (2018) ‘Emotional responses in restaurant experiences’, </w:t>
      </w:r>
      <w:r>
        <w:rPr>
          <w:rFonts w:ascii="Times New Roman" w:eastAsia="Times New Roman" w:hAnsi="Times New Roman" w:cs="Times New Roman"/>
          <w:i/>
          <w:iCs/>
        </w:rPr>
        <w:t>Journal of Retailing and Consumer Services</w:t>
      </w:r>
      <w:r>
        <w:rPr>
          <w:rFonts w:ascii="Times New Roman" w:eastAsia="Times New Roman" w:hAnsi="Times New Roman" w:cs="Times New Roman"/>
        </w:rPr>
        <w:t>, 44, pp. 89–97.</w:t>
      </w:r>
    </w:p>
    <w:p w14:paraId="25CC4116"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foodfoundation.org.uk, (2026). Nandos_Scorecard. [Available at: </w:t>
      </w:r>
      <w:hyperlink r:id="rId22">
        <w:r>
          <w:rPr>
            <w:rFonts w:ascii="Times New Roman" w:eastAsia="Times New Roman" w:hAnsi="Times New Roman" w:cs="Times New Roman"/>
            <w:color w:val="1155CC"/>
            <w:highlight w:val="white"/>
            <w:u w:val="single"/>
          </w:rPr>
          <w:t>https://foodfoundation.org.uk/sites/default/files/2021-10/Nandos%20scorecard.pdf</w:t>
        </w:r>
      </w:hyperlink>
      <w:r>
        <w:rPr>
          <w:rFonts w:ascii="Times New Roman" w:eastAsia="Times New Roman" w:hAnsi="Times New Roman" w:cs="Times New Roman"/>
          <w:color w:val="222222"/>
          <w:highlight w:val="white"/>
        </w:rPr>
        <w:t xml:space="preserve"> ][Accessed on: 21.04.2026]</w:t>
      </w:r>
    </w:p>
    <w:p w14:paraId="27E9A53D"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fourweekmba.com, (2026). Brand story telling. [Available at: </w:t>
      </w:r>
      <w:hyperlink r:id="rId23">
        <w:r>
          <w:rPr>
            <w:rFonts w:ascii="Times New Roman" w:eastAsia="Times New Roman" w:hAnsi="Times New Roman" w:cs="Times New Roman"/>
            <w:color w:val="1155CC"/>
            <w:highlight w:val="white"/>
            <w:u w:val="single"/>
          </w:rPr>
          <w:t>https://fourweekmba.com/brand-storytelling/</w:t>
        </w:r>
      </w:hyperlink>
      <w:r>
        <w:rPr>
          <w:rFonts w:ascii="Times New Roman" w:eastAsia="Times New Roman" w:hAnsi="Times New Roman" w:cs="Times New Roman"/>
          <w:color w:val="222222"/>
          <w:highlight w:val="white"/>
        </w:rPr>
        <w:t xml:space="preserve"> ][Accessed on: 23.04.2026]</w:t>
      </w:r>
    </w:p>
    <w:p w14:paraId="4974CA22"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Garcia, B., Lebreton, M., Bourgeois-Gironde, S. and Palminteri, S., (2023). Experiential values are underweighted in decisions involving symbolic options. </w:t>
      </w:r>
      <w:r>
        <w:rPr>
          <w:rFonts w:ascii="Times New Roman" w:eastAsia="Times New Roman" w:hAnsi="Times New Roman" w:cs="Times New Roman"/>
          <w:i/>
          <w:iCs/>
          <w:color w:val="222222"/>
          <w:highlight w:val="white"/>
        </w:rPr>
        <w:t>Nature human behaviour</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7</w:t>
      </w:r>
      <w:r>
        <w:rPr>
          <w:rFonts w:ascii="Times New Roman" w:eastAsia="Times New Roman" w:hAnsi="Times New Roman" w:cs="Times New Roman"/>
          <w:color w:val="222222"/>
          <w:highlight w:val="white"/>
        </w:rPr>
        <w:t xml:space="preserve">(4), pp.611-626. </w:t>
      </w:r>
    </w:p>
    <w:p w14:paraId="207B644D"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Goodisman, V., (2024). Culinary community: Collaborative Relationship Building through Improvisational Fine Dining.  </w:t>
      </w:r>
    </w:p>
    <w:p w14:paraId="38C3B1AB"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lastRenderedPageBreak/>
        <w:t xml:space="preserve">Gumbo, M. and Sukdeo, N., (2024). Measures and challenges of cost control in fast casual restaurants: Case of Johannesburg, South Africa. In </w:t>
      </w:r>
      <w:r>
        <w:rPr>
          <w:rFonts w:ascii="Times New Roman" w:eastAsia="Times New Roman" w:hAnsi="Times New Roman" w:cs="Times New Roman"/>
          <w:i/>
          <w:iCs/>
          <w:color w:val="222222"/>
          <w:highlight w:val="white"/>
        </w:rPr>
        <w:t>Proceedings of the 5th African International Conference on Industrial Engineering and Operations Management</w:t>
      </w:r>
      <w:r>
        <w:rPr>
          <w:rFonts w:ascii="Times New Roman" w:eastAsia="Times New Roman" w:hAnsi="Times New Roman" w:cs="Times New Roman"/>
          <w:color w:val="222222"/>
          <w:highlight w:val="white"/>
        </w:rPr>
        <w:t xml:space="preserve"> (pp. 1-8).  </w:t>
      </w:r>
    </w:p>
    <w:p w14:paraId="4683C2D7"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Holt, D.B. (2002) ‘Why do brands cause trouble?’, </w:t>
      </w:r>
      <w:r>
        <w:rPr>
          <w:rFonts w:ascii="Times New Roman" w:eastAsia="Times New Roman" w:hAnsi="Times New Roman" w:cs="Times New Roman"/>
          <w:i/>
          <w:iCs/>
        </w:rPr>
        <w:t>Journal of Consumer Research</w:t>
      </w:r>
      <w:r>
        <w:rPr>
          <w:rFonts w:ascii="Times New Roman" w:eastAsia="Times New Roman" w:hAnsi="Times New Roman" w:cs="Times New Roman"/>
        </w:rPr>
        <w:t>, 29(1), pp. 70–90.</w:t>
      </w:r>
    </w:p>
    <w:p w14:paraId="47D68427"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Hurriyati, R. and Dirgantari, P.D., (2026). Customer Loyalty in The Restaurant Business Sector: Analyzed Through Multidimensional Customer Equity. </w:t>
      </w:r>
      <w:r>
        <w:rPr>
          <w:rFonts w:ascii="Times New Roman" w:eastAsia="Times New Roman" w:hAnsi="Times New Roman" w:cs="Times New Roman"/>
          <w:i/>
          <w:iCs/>
          <w:color w:val="222222"/>
          <w:highlight w:val="white"/>
        </w:rPr>
        <w:t>Sinergi International Journal of Management and Business</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4</w:t>
      </w:r>
      <w:r>
        <w:rPr>
          <w:rFonts w:ascii="Times New Roman" w:eastAsia="Times New Roman" w:hAnsi="Times New Roman" w:cs="Times New Roman"/>
          <w:color w:val="222222"/>
          <w:highlight w:val="white"/>
        </w:rPr>
        <w:t xml:space="preserve">(1), pp.27-34. </w:t>
      </w:r>
    </w:p>
    <w:p w14:paraId="0B98A20A"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br/>
        <w:t xml:space="preserve">Hussain, R. (2018) ‘The role of sensory marketing’, </w:t>
      </w:r>
      <w:r>
        <w:rPr>
          <w:rFonts w:ascii="Times New Roman" w:eastAsia="Times New Roman" w:hAnsi="Times New Roman" w:cs="Times New Roman"/>
          <w:i/>
          <w:iCs/>
        </w:rPr>
        <w:t>Journal of Hospitality Marketing &amp; Management</w:t>
      </w:r>
      <w:r>
        <w:rPr>
          <w:rFonts w:ascii="Times New Roman" w:eastAsia="Times New Roman" w:hAnsi="Times New Roman" w:cs="Times New Roman"/>
        </w:rPr>
        <w:t>, 27(3), pp. 327–345.</w:t>
      </w:r>
    </w:p>
    <w:p w14:paraId="798D1340"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Hussain, S. (2018) ‘Brand Image and Customer Loyalty Through Sensory Marketing Strategies’, </w:t>
      </w:r>
      <w:r>
        <w:rPr>
          <w:rFonts w:ascii="Times New Roman" w:eastAsia="Times New Roman" w:hAnsi="Times New Roman" w:cs="Times New Roman"/>
          <w:i/>
          <w:iCs/>
        </w:rPr>
        <w:t>International Journal of Management Studies</w:t>
      </w:r>
      <w:r>
        <w:rPr>
          <w:rFonts w:ascii="Times New Roman" w:eastAsia="Times New Roman" w:hAnsi="Times New Roman" w:cs="Times New Roman"/>
        </w:rPr>
        <w:t>, 5(2).</w:t>
      </w:r>
    </w:p>
    <w:p w14:paraId="3428723D"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Imtiaz, R., Nadeem, S., Mallick, F. A., Ghouri, Z. and Aziz, A. (2022) ‘How Attitudes Translate to Brand Loyalty: Examining the Antecedents and Consequences of Attitudinal and Behavioral Brand Loyalty’, </w:t>
      </w:r>
      <w:r>
        <w:rPr>
          <w:rFonts w:ascii="Times New Roman" w:eastAsia="Times New Roman" w:hAnsi="Times New Roman" w:cs="Times New Roman"/>
          <w:i/>
          <w:iCs/>
        </w:rPr>
        <w:t>Propel Journal of Academic Research (PJAR)</w:t>
      </w:r>
      <w:r>
        <w:rPr>
          <w:rFonts w:ascii="Times New Roman" w:eastAsia="Times New Roman" w:hAnsi="Times New Roman" w:cs="Times New Roman"/>
        </w:rPr>
        <w:t>, 2(2), pp. 197-217.</w:t>
      </w:r>
    </w:p>
    <w:p w14:paraId="0EB36EE5"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Isaac, N. and Keelson, S.A., (2023). The mediating effects of market culture and customer service skills in the sensory marketing and non-economic performance relationship of Ghana’s restaurant sector. </w:t>
      </w:r>
      <w:r>
        <w:rPr>
          <w:rFonts w:ascii="Times New Roman" w:eastAsia="Times New Roman" w:hAnsi="Times New Roman" w:cs="Times New Roman"/>
          <w:i/>
          <w:iCs/>
          <w:color w:val="222222"/>
          <w:highlight w:val="white"/>
        </w:rPr>
        <w:t>Social Sciences</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10</w:t>
      </w:r>
      <w:r>
        <w:rPr>
          <w:rFonts w:ascii="Times New Roman" w:eastAsia="Times New Roman" w:hAnsi="Times New Roman" w:cs="Times New Roman"/>
          <w:color w:val="222222"/>
          <w:highlight w:val="white"/>
        </w:rPr>
        <w:t xml:space="preserve">(1), pp.197-212.  </w:t>
      </w:r>
    </w:p>
    <w:p w14:paraId="14B20DC7"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Jailos, H. M. and Magasi, C. (2025) ‘The Impact of Product Quality, Customer Service, and Brand Image on Customer Loyalty’, </w:t>
      </w:r>
      <w:r>
        <w:rPr>
          <w:rFonts w:ascii="Times New Roman" w:eastAsia="Times New Roman" w:hAnsi="Times New Roman" w:cs="Times New Roman"/>
          <w:i/>
          <w:iCs/>
        </w:rPr>
        <w:t>International Review of Management and Marketing</w:t>
      </w:r>
      <w:r>
        <w:rPr>
          <w:rFonts w:ascii="Times New Roman" w:eastAsia="Times New Roman" w:hAnsi="Times New Roman" w:cs="Times New Roman"/>
        </w:rPr>
        <w:t>, 15(6), pp. 302-313.</w:t>
      </w:r>
    </w:p>
    <w:p w14:paraId="0DC742D1"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Jailos, M. and Magasi, C. (2025) ‘Experiential branding and customer loyalty in fast-casual restaurants’, </w:t>
      </w:r>
      <w:r>
        <w:rPr>
          <w:rFonts w:ascii="Times New Roman" w:eastAsia="Times New Roman" w:hAnsi="Times New Roman" w:cs="Times New Roman"/>
          <w:i/>
          <w:iCs/>
        </w:rPr>
        <w:t>International Journal of Hospitality Management</w:t>
      </w:r>
      <w:r>
        <w:rPr>
          <w:rFonts w:ascii="Times New Roman" w:eastAsia="Times New Roman" w:hAnsi="Times New Roman" w:cs="Times New Roman"/>
        </w:rPr>
        <w:t>, 102, pp. 103–119.</w:t>
      </w:r>
    </w:p>
    <w:p w14:paraId="305B1642"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John Olusegun (2024) ‘Exploring the Interplay of Hedonic, Functional, and Symbolic Brand Dimensions in Shaping Consumer Loyalty’, </w:t>
      </w:r>
      <w:r>
        <w:rPr>
          <w:rFonts w:ascii="Times New Roman" w:eastAsia="Times New Roman" w:hAnsi="Times New Roman" w:cs="Times New Roman"/>
          <w:i/>
          <w:iCs/>
        </w:rPr>
        <w:t>Structural Equation Model Analysis</w:t>
      </w:r>
      <w:r>
        <w:rPr>
          <w:rFonts w:ascii="Times New Roman" w:eastAsia="Times New Roman" w:hAnsi="Times New Roman" w:cs="Times New Roman"/>
        </w:rPr>
        <w:t>, 17 October.</w:t>
      </w:r>
    </w:p>
    <w:p w14:paraId="31719CA6"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Juliawan, T. (2023). Customer Satisfaction and Repeat Business are impacted by Product Quality and Services. </w:t>
      </w:r>
      <w:r>
        <w:rPr>
          <w:rFonts w:ascii="Times New Roman" w:eastAsia="Times New Roman" w:hAnsi="Times New Roman" w:cs="Times New Roman"/>
          <w:i/>
          <w:iCs/>
          <w:color w:val="222222"/>
          <w:highlight w:val="white"/>
        </w:rPr>
        <w:t>KINERJA: Jurnal Manajemen Organisasi dan Industri</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2</w:t>
      </w:r>
      <w:r>
        <w:rPr>
          <w:rFonts w:ascii="Times New Roman" w:eastAsia="Times New Roman" w:hAnsi="Times New Roman" w:cs="Times New Roman"/>
          <w:color w:val="222222"/>
          <w:highlight w:val="white"/>
        </w:rPr>
        <w:t xml:space="preserve">(1), 72-82. </w:t>
      </w:r>
    </w:p>
    <w:p w14:paraId="6E934865" w14:textId="77777777" w:rsidR="00A417B1" w:rsidRDefault="00A417B1" w:rsidP="00A417B1">
      <w:pPr>
        <w:spacing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Kakar, Z.U.H., Rasheed, R., Rashid, A. and Akhter, S., (2023). Criteria for assessing and ensuring the trustworthiness in qualitative research. </w:t>
      </w:r>
    </w:p>
    <w:p w14:paraId="234D3E75"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lastRenderedPageBreak/>
        <w:t xml:space="preserve">Kanchana, P., (2024). An examination of service quality, and customer satisfaction: Direct and indirect impact in a B2B customer loyalty framework. </w:t>
      </w:r>
      <w:r>
        <w:rPr>
          <w:rFonts w:ascii="Times New Roman" w:eastAsia="Times New Roman" w:hAnsi="Times New Roman" w:cs="Times New Roman"/>
          <w:i/>
          <w:iCs/>
          <w:color w:val="222222"/>
          <w:highlight w:val="white"/>
        </w:rPr>
        <w:t>Weser Books</w:t>
      </w:r>
      <w:r>
        <w:rPr>
          <w:rFonts w:ascii="Times New Roman" w:eastAsia="Times New Roman" w:hAnsi="Times New Roman" w:cs="Times New Roman"/>
          <w:color w:val="222222"/>
          <w:highlight w:val="white"/>
        </w:rPr>
        <w:t xml:space="preserve">, p.24.  </w:t>
      </w:r>
    </w:p>
    <w:p w14:paraId="6561DA68"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Kandampully, J., Bilgihan, A. and Amer, S.M., (2023). Linking servicescape and experiencescape: creating a collective focus for the service industry. </w:t>
      </w:r>
      <w:r>
        <w:rPr>
          <w:rFonts w:ascii="Times New Roman" w:eastAsia="Times New Roman" w:hAnsi="Times New Roman" w:cs="Times New Roman"/>
          <w:i/>
          <w:iCs/>
          <w:color w:val="222222"/>
          <w:highlight w:val="white"/>
        </w:rPr>
        <w:t>Journal of Service Management</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34</w:t>
      </w:r>
      <w:r>
        <w:rPr>
          <w:rFonts w:ascii="Times New Roman" w:eastAsia="Times New Roman" w:hAnsi="Times New Roman" w:cs="Times New Roman"/>
          <w:color w:val="222222"/>
          <w:highlight w:val="white"/>
        </w:rPr>
        <w:t xml:space="preserve">(2), pp.316-340. </w:t>
      </w:r>
    </w:p>
    <w:p w14:paraId="7604A1B1" w14:textId="77777777" w:rsidR="00A417B1" w:rsidRDefault="00A417B1" w:rsidP="00A417B1">
      <w:pPr>
        <w:spacing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Khokhar, S., Pathan, H., Raheem, A., and Abbasi, A. M. (2020). Theory development in thematic analysis: Procedure and practice. </w:t>
      </w:r>
      <w:r>
        <w:rPr>
          <w:rFonts w:ascii="Times New Roman" w:eastAsia="Times New Roman" w:hAnsi="Times New Roman" w:cs="Times New Roman"/>
          <w:i/>
          <w:iCs/>
          <w:color w:val="222222"/>
          <w:highlight w:val="white"/>
        </w:rPr>
        <w:t>Review of Applied Management and Social Sciences</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3</w:t>
      </w:r>
      <w:r>
        <w:rPr>
          <w:rFonts w:ascii="Times New Roman" w:eastAsia="Times New Roman" w:hAnsi="Times New Roman" w:cs="Times New Roman"/>
          <w:color w:val="222222"/>
          <w:highlight w:val="white"/>
        </w:rPr>
        <w:t xml:space="preserve">(3), 423-433. </w:t>
      </w:r>
    </w:p>
    <w:p w14:paraId="2ABC024E" w14:textId="77777777" w:rsidR="00A417B1" w:rsidRDefault="00A417B1" w:rsidP="00A417B1">
      <w:pPr>
        <w:spacing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Kishan, S. and Gupta, U., (2024). Research publication ethics: ensuring integrity, transparency, and responsible scholarship. </w:t>
      </w:r>
      <w:r>
        <w:rPr>
          <w:rFonts w:ascii="Times New Roman" w:eastAsia="Times New Roman" w:hAnsi="Times New Roman" w:cs="Times New Roman"/>
          <w:i/>
          <w:iCs/>
          <w:color w:val="222222"/>
          <w:highlight w:val="white"/>
        </w:rPr>
        <w:t>Journal of Technical Education and Training</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13</w:t>
      </w:r>
      <w:r>
        <w:rPr>
          <w:rFonts w:ascii="Times New Roman" w:eastAsia="Times New Roman" w:hAnsi="Times New Roman" w:cs="Times New Roman"/>
          <w:color w:val="222222"/>
          <w:highlight w:val="white"/>
        </w:rPr>
        <w:t xml:space="preserve">(2), p.128. </w:t>
      </w:r>
    </w:p>
    <w:p w14:paraId="09B13FAF"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Lee, J. L., James, J. D. and Kim, Y. K. (2014) ‘A Reconceptualization of Brand Image’, </w:t>
      </w:r>
      <w:r>
        <w:rPr>
          <w:rFonts w:ascii="Times New Roman" w:eastAsia="Times New Roman" w:hAnsi="Times New Roman" w:cs="Times New Roman"/>
          <w:i/>
          <w:iCs/>
        </w:rPr>
        <w:t>International Journal of Business Administration</w:t>
      </w:r>
      <w:r>
        <w:rPr>
          <w:rFonts w:ascii="Times New Roman" w:eastAsia="Times New Roman" w:hAnsi="Times New Roman" w:cs="Times New Roman"/>
        </w:rPr>
        <w:t>, 5(4), pp. 1-11.</w:t>
      </w:r>
    </w:p>
    <w:p w14:paraId="6FE4CBC7" w14:textId="77777777" w:rsidR="00A417B1" w:rsidRDefault="00A417B1" w:rsidP="00A417B1">
      <w:pPr>
        <w:spacing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Li, C., Wang, W., Zheng, T. and Song, Y., (2025), July. Patterns over principles: The fragility of inductive reasoning in llms under noisy observations. In </w:t>
      </w:r>
      <w:r>
        <w:rPr>
          <w:rFonts w:ascii="Times New Roman" w:eastAsia="Times New Roman" w:hAnsi="Times New Roman" w:cs="Times New Roman"/>
          <w:i/>
          <w:iCs/>
          <w:color w:val="222222"/>
          <w:highlight w:val="white"/>
        </w:rPr>
        <w:t>Findings of the Association for Computational Linguistics: ACL 2025</w:t>
      </w:r>
      <w:r>
        <w:rPr>
          <w:rFonts w:ascii="Times New Roman" w:eastAsia="Times New Roman" w:hAnsi="Times New Roman" w:cs="Times New Roman"/>
          <w:color w:val="222222"/>
          <w:highlight w:val="white"/>
        </w:rPr>
        <w:t xml:space="preserve"> (pp. 19608-19626). </w:t>
      </w:r>
    </w:p>
    <w:p w14:paraId="376A7BC4"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Lim, W.M., Kumar, S., Pandey, N., Verma, D. and Kumar, D., (2023). Evolution and trends in consumer behaviour: Insights from Journal of Consumer Behaviour. </w:t>
      </w:r>
      <w:r>
        <w:rPr>
          <w:rFonts w:ascii="Times New Roman" w:eastAsia="Times New Roman" w:hAnsi="Times New Roman" w:cs="Times New Roman"/>
          <w:i/>
          <w:iCs/>
          <w:color w:val="222222"/>
          <w:highlight w:val="white"/>
        </w:rPr>
        <w:t>Journal of Consumer Behaviour</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22</w:t>
      </w:r>
      <w:r>
        <w:rPr>
          <w:rFonts w:ascii="Times New Roman" w:eastAsia="Times New Roman" w:hAnsi="Times New Roman" w:cs="Times New Roman"/>
          <w:color w:val="222222"/>
          <w:highlight w:val="white"/>
        </w:rPr>
        <w:t xml:space="preserve">(1), pp.217-232.  </w:t>
      </w:r>
    </w:p>
    <w:p w14:paraId="0B1AEC64"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Lincoln, Y.S. and Guba, E.G. (1985) </w:t>
      </w:r>
      <w:r>
        <w:rPr>
          <w:rFonts w:ascii="Times New Roman" w:eastAsia="Times New Roman" w:hAnsi="Times New Roman" w:cs="Times New Roman"/>
          <w:i/>
          <w:iCs/>
        </w:rPr>
        <w:t>Naturalistic Inquiry</w:t>
      </w:r>
      <w:r>
        <w:rPr>
          <w:rFonts w:ascii="Times New Roman" w:eastAsia="Times New Roman" w:hAnsi="Times New Roman" w:cs="Times New Roman"/>
        </w:rPr>
        <w:t>. Newbury Park, CA: Sage.</w:t>
      </w:r>
    </w:p>
    <w:p w14:paraId="22EB782B"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br/>
        <w:t xml:space="preserve">Luhana, A. and Gunawan, J. (2025) ‘Customer happiness and loyalty’, </w:t>
      </w:r>
      <w:r>
        <w:rPr>
          <w:rFonts w:ascii="Times New Roman" w:eastAsia="Times New Roman" w:hAnsi="Times New Roman" w:cs="Times New Roman"/>
          <w:i/>
          <w:iCs/>
        </w:rPr>
        <w:t>Service Industries Journal</w:t>
      </w:r>
      <w:r>
        <w:rPr>
          <w:rFonts w:ascii="Times New Roman" w:eastAsia="Times New Roman" w:hAnsi="Times New Roman" w:cs="Times New Roman"/>
        </w:rPr>
        <w:t>, 45(1), pp. 67–85.</w:t>
      </w:r>
    </w:p>
    <w:p w14:paraId="3E6DDA2B"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Luhana, W. F. and Gunawan, H. M. (2025) ‘The Influence of Price, Food Quality, Service, and Environment on Loyalty through Satisfaction and Happiness’, </w:t>
      </w:r>
      <w:r>
        <w:rPr>
          <w:rFonts w:ascii="Times New Roman" w:eastAsia="Times New Roman" w:hAnsi="Times New Roman" w:cs="Times New Roman"/>
          <w:i/>
          <w:iCs/>
        </w:rPr>
        <w:t>International Journal of Economics, Accounting, and Management</w:t>
      </w:r>
      <w:r>
        <w:rPr>
          <w:rFonts w:ascii="Times New Roman" w:eastAsia="Times New Roman" w:hAnsi="Times New Roman" w:cs="Times New Roman"/>
        </w:rPr>
        <w:t>, 1(1), pp. 425-439.</w:t>
      </w:r>
    </w:p>
    <w:p w14:paraId="17578794"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Mafojane, M., (2022). Factors influencing the satisfaction and behavioural intentions of restaurant consumers. </w:t>
      </w:r>
    </w:p>
    <w:p w14:paraId="13F8F815"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Masoetsa, R.C., Ndofirepi, T.M. and Rambe, P., (2024). Effects of social media-mediated customer engagements on purchase intentions: Evidence from selected full-service restaurants in South Africa. </w:t>
      </w:r>
      <w:r>
        <w:rPr>
          <w:rFonts w:ascii="Times New Roman" w:eastAsia="Times New Roman" w:hAnsi="Times New Roman" w:cs="Times New Roman"/>
          <w:i/>
          <w:iCs/>
          <w:color w:val="222222"/>
          <w:highlight w:val="white"/>
        </w:rPr>
        <w:t>Journal of Foodservice Business Research</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27</w:t>
      </w:r>
      <w:r>
        <w:rPr>
          <w:rFonts w:ascii="Times New Roman" w:eastAsia="Times New Roman" w:hAnsi="Times New Roman" w:cs="Times New Roman"/>
          <w:color w:val="222222"/>
          <w:highlight w:val="white"/>
        </w:rPr>
        <w:t xml:space="preserve">(6), pp.905-929. </w:t>
      </w:r>
    </w:p>
    <w:p w14:paraId="515203C3"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lastRenderedPageBreak/>
        <w:t xml:space="preserve">Motsi, T., (2024). Are negative marketing events evaluated equally: the role of service characteristics and brand positioning. </w:t>
      </w:r>
      <w:r>
        <w:rPr>
          <w:rFonts w:ascii="Times New Roman" w:eastAsia="Times New Roman" w:hAnsi="Times New Roman" w:cs="Times New Roman"/>
          <w:i/>
          <w:iCs/>
          <w:color w:val="222222"/>
          <w:highlight w:val="white"/>
        </w:rPr>
        <w:t>Journal of Marketing Theory and Practice</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32</w:t>
      </w:r>
      <w:r>
        <w:rPr>
          <w:rFonts w:ascii="Times New Roman" w:eastAsia="Times New Roman" w:hAnsi="Times New Roman" w:cs="Times New Roman"/>
          <w:color w:val="222222"/>
          <w:highlight w:val="white"/>
        </w:rPr>
        <w:t xml:space="preserve">(2), pp.251-269.  </w:t>
      </w:r>
    </w:p>
    <w:p w14:paraId="52672A47"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nandos.co.uk, (2026). Nandos Promotion. [Available at: </w:t>
      </w:r>
      <w:hyperlink r:id="rId24">
        <w:r>
          <w:rPr>
            <w:rFonts w:ascii="Times New Roman" w:eastAsia="Times New Roman" w:hAnsi="Times New Roman" w:cs="Times New Roman"/>
            <w:color w:val="1155CC"/>
            <w:highlight w:val="white"/>
            <w:u w:val="single"/>
          </w:rPr>
          <w:t>https://www.nandos.co.uk/our-story/being-sustainable</w:t>
        </w:r>
      </w:hyperlink>
      <w:r>
        <w:rPr>
          <w:rFonts w:ascii="Times New Roman" w:eastAsia="Times New Roman" w:hAnsi="Times New Roman" w:cs="Times New Roman"/>
          <w:color w:val="222222"/>
          <w:highlight w:val="white"/>
        </w:rPr>
        <w:t xml:space="preserve"> ][Accessed on: 19.04.2026]</w:t>
      </w:r>
    </w:p>
    <w:p w14:paraId="5ACDC8D9"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nandos.ie, (2026). Nandos Chicken Comitements. [Available at: </w:t>
      </w:r>
      <w:hyperlink r:id="rId25">
        <w:r>
          <w:rPr>
            <w:rFonts w:ascii="Times New Roman" w:eastAsia="Times New Roman" w:hAnsi="Times New Roman" w:cs="Times New Roman"/>
            <w:color w:val="1155CC"/>
            <w:highlight w:val="white"/>
            <w:u w:val="single"/>
          </w:rPr>
          <w:t>https://help.nandos.ie/hc/en-ie/articles/360020040557-Are-you-looking-to-improve-your-animal-welfare-standards</w:t>
        </w:r>
      </w:hyperlink>
      <w:r>
        <w:rPr>
          <w:rFonts w:ascii="Times New Roman" w:eastAsia="Times New Roman" w:hAnsi="Times New Roman" w:cs="Times New Roman"/>
          <w:color w:val="222222"/>
          <w:highlight w:val="white"/>
        </w:rPr>
        <w:t xml:space="preserve"> ][Accessed on: 21.04.2026]</w:t>
      </w:r>
    </w:p>
    <w:p w14:paraId="239F0B9E"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Olusegun, A. (2024) ‘Symbolic consumption and brand attachment in emerging markets’, </w:t>
      </w:r>
      <w:r>
        <w:rPr>
          <w:rFonts w:ascii="Times New Roman" w:eastAsia="Times New Roman" w:hAnsi="Times New Roman" w:cs="Times New Roman"/>
          <w:i/>
          <w:iCs/>
        </w:rPr>
        <w:t>African Journal of Marketing Management</w:t>
      </w:r>
      <w:r>
        <w:rPr>
          <w:rFonts w:ascii="Times New Roman" w:eastAsia="Times New Roman" w:hAnsi="Times New Roman" w:cs="Times New Roman"/>
        </w:rPr>
        <w:t>, 16(2), pp. 21–38.</w:t>
      </w:r>
    </w:p>
    <w:p w14:paraId="278D7D9F"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Ong, C. H., Salleh, S. M. and Yusoff, R. Z. (2015) ‘Bridging the gap between brand experience and customer loyalty: The mediating role of emotional-based trust’, </w:t>
      </w:r>
      <w:r>
        <w:rPr>
          <w:rFonts w:ascii="Times New Roman" w:eastAsia="Times New Roman" w:hAnsi="Times New Roman" w:cs="Times New Roman"/>
          <w:i/>
          <w:iCs/>
        </w:rPr>
        <w:t>International Academic Research Journal of Business and Technology</w:t>
      </w:r>
      <w:r>
        <w:rPr>
          <w:rFonts w:ascii="Times New Roman" w:eastAsia="Times New Roman" w:hAnsi="Times New Roman" w:cs="Times New Roman"/>
        </w:rPr>
        <w:t>, 1(2), pp. 58-70.</w:t>
      </w:r>
    </w:p>
    <w:p w14:paraId="7A1912B4"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br/>
        <w:t xml:space="preserve">Ong, C., Salleh, S. and Yusoff, R. (2015) ‘Trust and loyalty in service brands’, </w:t>
      </w:r>
      <w:r>
        <w:rPr>
          <w:rFonts w:ascii="Times New Roman" w:eastAsia="Times New Roman" w:hAnsi="Times New Roman" w:cs="Times New Roman"/>
          <w:i/>
          <w:iCs/>
        </w:rPr>
        <w:t>Asian Academy of Management Journal</w:t>
      </w:r>
      <w:r>
        <w:rPr>
          <w:rFonts w:ascii="Times New Roman" w:eastAsia="Times New Roman" w:hAnsi="Times New Roman" w:cs="Times New Roman"/>
        </w:rPr>
        <w:t>, 20(2), pp. 1–22.</w:t>
      </w:r>
    </w:p>
    <w:p w14:paraId="2EEF6A58"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Pham, T., (2024). The Role of Social Media Marketing in Building Customer Loyalty in Fast Casual and Fast-Food Restaurants in Helsinki.  </w:t>
      </w:r>
    </w:p>
    <w:p w14:paraId="31CF7BA0"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Pine, B.J. and Gilmore, J.H. (1999) </w:t>
      </w:r>
      <w:r>
        <w:rPr>
          <w:rFonts w:ascii="Times New Roman" w:eastAsia="Times New Roman" w:hAnsi="Times New Roman" w:cs="Times New Roman"/>
          <w:i/>
          <w:iCs/>
        </w:rPr>
        <w:t>The Experience Economy</w:t>
      </w:r>
      <w:r>
        <w:rPr>
          <w:rFonts w:ascii="Times New Roman" w:eastAsia="Times New Roman" w:hAnsi="Times New Roman" w:cs="Times New Roman"/>
        </w:rPr>
        <w:t>. Boston: Harvard Business School Press.</w:t>
      </w:r>
    </w:p>
    <w:p w14:paraId="7FC671CD"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Quest, J. (2023). Developing brand meaning theory: the interplay of tangible attributes and intangible associations in relation to local food brands. </w:t>
      </w:r>
      <w:r>
        <w:rPr>
          <w:rFonts w:ascii="Times New Roman" w:eastAsia="Times New Roman" w:hAnsi="Times New Roman" w:cs="Times New Roman"/>
          <w:i/>
          <w:iCs/>
          <w:color w:val="222222"/>
          <w:highlight w:val="white"/>
        </w:rPr>
        <w:t>European Journal of Marketing</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57</w:t>
      </w:r>
      <w:r>
        <w:rPr>
          <w:rFonts w:ascii="Times New Roman" w:eastAsia="Times New Roman" w:hAnsi="Times New Roman" w:cs="Times New Roman"/>
          <w:color w:val="222222"/>
          <w:highlight w:val="white"/>
        </w:rPr>
        <w:t xml:space="preserve">(9), 2459-2485. </w:t>
      </w:r>
    </w:p>
    <w:p w14:paraId="7B08CD04" w14:textId="77777777" w:rsidR="00A417B1" w:rsidRPr="00A417B1" w:rsidRDefault="00A417B1">
      <w:pPr>
        <w:spacing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Quest, J., (2023). Developing brand meaning theory: the interplay of tangible attributes and intangible associations in relation to local food brands. </w:t>
      </w:r>
      <w:r>
        <w:rPr>
          <w:rFonts w:ascii="Times New Roman" w:eastAsia="Times New Roman" w:hAnsi="Times New Roman" w:cs="Times New Roman"/>
          <w:i/>
          <w:iCs/>
          <w:color w:val="222222"/>
          <w:highlight w:val="white"/>
        </w:rPr>
        <w:t>European Journal of Marketing</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57</w:t>
      </w:r>
      <w:r>
        <w:rPr>
          <w:rFonts w:ascii="Times New Roman" w:eastAsia="Times New Roman" w:hAnsi="Times New Roman" w:cs="Times New Roman"/>
          <w:color w:val="222222"/>
          <w:highlight w:val="white"/>
        </w:rPr>
        <w:t xml:space="preserve">(9), pp.2459-2485. </w:t>
      </w:r>
      <w:bookmarkStart w:id="97" w:name="_heading=h.gu1wdvxczudf" w:colFirst="0" w:colLast="0"/>
      <w:bookmarkEnd w:id="97"/>
    </w:p>
    <w:p w14:paraId="1BAE02EC"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Rarome, J. M. and Gunawan, H. M. (2025) ‘The Influence of Quality, Price, and Atmosphere on Customer Loyalty through Satisfaction at Lime Restaurant’, </w:t>
      </w:r>
      <w:r>
        <w:rPr>
          <w:rFonts w:ascii="Times New Roman" w:eastAsia="Times New Roman" w:hAnsi="Times New Roman" w:cs="Times New Roman"/>
          <w:i/>
          <w:iCs/>
        </w:rPr>
        <w:t>International Journal of Economics, Accounting, and Management</w:t>
      </w:r>
      <w:r>
        <w:rPr>
          <w:rFonts w:ascii="Times New Roman" w:eastAsia="Times New Roman" w:hAnsi="Times New Roman" w:cs="Times New Roman"/>
        </w:rPr>
        <w:t>, 1(6), pp. 453-463.</w:t>
      </w:r>
    </w:p>
    <w:p w14:paraId="7DB2E3EF"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Robbani, Z. R., Mulyadin, A. A., Curatman, A. and Rahmadi (2025) ‘The Influence of Brand Image and Customer Experience on Customer Loyalty Mediated By Customer Satisfaction’, </w:t>
      </w:r>
      <w:r>
        <w:rPr>
          <w:rFonts w:ascii="Times New Roman" w:eastAsia="Times New Roman" w:hAnsi="Times New Roman" w:cs="Times New Roman"/>
          <w:i/>
          <w:iCs/>
        </w:rPr>
        <w:t>Syntax Literate: Jurnal Ilmiah Indonesia</w:t>
      </w:r>
      <w:r>
        <w:rPr>
          <w:rFonts w:ascii="Times New Roman" w:eastAsia="Times New Roman" w:hAnsi="Times New Roman" w:cs="Times New Roman"/>
        </w:rPr>
        <w:t>, 10(8).</w:t>
      </w:r>
    </w:p>
    <w:p w14:paraId="52DF3D9C"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br/>
        <w:t xml:space="preserve">Roberts, K. (2016) </w:t>
      </w:r>
      <w:r>
        <w:rPr>
          <w:rFonts w:ascii="Times New Roman" w:eastAsia="Times New Roman" w:hAnsi="Times New Roman" w:cs="Times New Roman"/>
          <w:i/>
          <w:iCs/>
        </w:rPr>
        <w:t>Lovemarks: The Future Beyond Brands</w:t>
      </w:r>
      <w:r>
        <w:rPr>
          <w:rFonts w:ascii="Times New Roman" w:eastAsia="Times New Roman" w:hAnsi="Times New Roman" w:cs="Times New Roman"/>
        </w:rPr>
        <w:t>. New York: PowerHouse Books.</w:t>
      </w:r>
    </w:p>
    <w:p w14:paraId="594B7831"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Roberts, Z. (2016) </w:t>
      </w:r>
      <w:r>
        <w:rPr>
          <w:rFonts w:ascii="Times New Roman" w:eastAsia="Times New Roman" w:hAnsi="Times New Roman" w:cs="Times New Roman"/>
          <w:i/>
          <w:iCs/>
        </w:rPr>
        <w:t>Dialogicality in selected Nando's television advertisements: A multi-semiotic approach</w:t>
      </w:r>
      <w:r>
        <w:rPr>
          <w:rFonts w:ascii="Times New Roman" w:eastAsia="Times New Roman" w:hAnsi="Times New Roman" w:cs="Times New Roman"/>
        </w:rPr>
        <w:t>. MA Thesis. University of the Western Cape.</w:t>
      </w:r>
    </w:p>
    <w:p w14:paraId="3F4EC691"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Roberts-Lombard, M. (2009) ‘Customer loyalty in the South African fast-food industry’, </w:t>
      </w:r>
      <w:r>
        <w:rPr>
          <w:rFonts w:ascii="Times New Roman" w:eastAsia="Times New Roman" w:hAnsi="Times New Roman" w:cs="Times New Roman"/>
          <w:i/>
          <w:iCs/>
        </w:rPr>
        <w:t>Southern African Business Review</w:t>
      </w:r>
      <w:r>
        <w:rPr>
          <w:rFonts w:ascii="Times New Roman" w:eastAsia="Times New Roman" w:hAnsi="Times New Roman" w:cs="Times New Roman"/>
        </w:rPr>
        <w:t>, 13(1), pp. 1–16.</w:t>
      </w:r>
    </w:p>
    <w:p w14:paraId="4C248F8D"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Roberts-Lombard, M. (2009) ‘Customer Retention Strategies of Fast-Food Outlets in South Africa: A Focus on Kentucky Fried Chicken (KFC), Nando's, and Steers’, </w:t>
      </w:r>
      <w:r>
        <w:rPr>
          <w:rFonts w:ascii="Times New Roman" w:eastAsia="Times New Roman" w:hAnsi="Times New Roman" w:cs="Times New Roman"/>
          <w:i/>
          <w:iCs/>
        </w:rPr>
        <w:t>Journal of African Business</w:t>
      </w:r>
      <w:r>
        <w:rPr>
          <w:rFonts w:ascii="Times New Roman" w:eastAsia="Times New Roman" w:hAnsi="Times New Roman" w:cs="Times New Roman"/>
        </w:rPr>
        <w:t>, 10(2), pp. 235-249.</w:t>
      </w:r>
    </w:p>
    <w:p w14:paraId="31A3FD20"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Roy, S.K., Gruner, R.L. and Guo, J., (2022). Exploring customer experience, commitment, and engagement behaviours. </w:t>
      </w:r>
      <w:r>
        <w:rPr>
          <w:rFonts w:ascii="Times New Roman" w:eastAsia="Times New Roman" w:hAnsi="Times New Roman" w:cs="Times New Roman"/>
          <w:i/>
          <w:iCs/>
          <w:color w:val="222222"/>
          <w:highlight w:val="white"/>
        </w:rPr>
        <w:t>Journal of Strategic Marketing</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30</w:t>
      </w:r>
      <w:r>
        <w:rPr>
          <w:rFonts w:ascii="Times New Roman" w:eastAsia="Times New Roman" w:hAnsi="Times New Roman" w:cs="Times New Roman"/>
          <w:color w:val="222222"/>
          <w:highlight w:val="white"/>
        </w:rPr>
        <w:t xml:space="preserve">(1), pp.45-68. </w:t>
      </w:r>
    </w:p>
    <w:p w14:paraId="7B32737D"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Sahabu, F. C., Aras, M., Arif, M. A., Arabella, C. and La Mani (2025) ‘The influence of co-branding, service quality, lifestyle, and brand image to customer's loyalty’, </w:t>
      </w:r>
      <w:r>
        <w:rPr>
          <w:rFonts w:ascii="Times New Roman" w:eastAsia="Times New Roman" w:hAnsi="Times New Roman" w:cs="Times New Roman"/>
          <w:i/>
          <w:iCs/>
        </w:rPr>
        <w:t>Multidisciplinary Science Journal</w:t>
      </w:r>
      <w:r>
        <w:rPr>
          <w:rFonts w:ascii="Times New Roman" w:eastAsia="Times New Roman" w:hAnsi="Times New Roman" w:cs="Times New Roman"/>
        </w:rPr>
        <w:t>, 7 June.</w:t>
      </w:r>
    </w:p>
    <w:p w14:paraId="59856B75"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Sallam, M. A. (2015) ‘The Effect of Dual Image (Corporate and Brand) on Customers' WOM: The Role of Customer Loyalty’, </w:t>
      </w:r>
      <w:r>
        <w:rPr>
          <w:rFonts w:ascii="Times New Roman" w:eastAsia="Times New Roman" w:hAnsi="Times New Roman" w:cs="Times New Roman"/>
          <w:i/>
          <w:iCs/>
        </w:rPr>
        <w:t>International Journal of Economics, Commerce and Management</w:t>
      </w:r>
      <w:r>
        <w:rPr>
          <w:rFonts w:ascii="Times New Roman" w:eastAsia="Times New Roman" w:hAnsi="Times New Roman" w:cs="Times New Roman"/>
        </w:rPr>
        <w:t>, 3(12).</w:t>
      </w:r>
    </w:p>
    <w:p w14:paraId="6E785AD1"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Salomão, M.T. and Santos, M.A., (2022). The impact of experiential marketing on the intention to revisit the brand: comparing large and small fast-food restaurant chains. </w:t>
      </w:r>
      <w:r>
        <w:rPr>
          <w:rFonts w:ascii="Times New Roman" w:eastAsia="Times New Roman" w:hAnsi="Times New Roman" w:cs="Times New Roman"/>
          <w:i/>
          <w:iCs/>
          <w:color w:val="222222"/>
          <w:highlight w:val="white"/>
        </w:rPr>
        <w:t>ReMark-Revista Brasileira de Marketing</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21</w:t>
      </w:r>
      <w:r>
        <w:rPr>
          <w:rFonts w:ascii="Times New Roman" w:eastAsia="Times New Roman" w:hAnsi="Times New Roman" w:cs="Times New Roman"/>
          <w:color w:val="222222"/>
          <w:highlight w:val="white"/>
        </w:rPr>
        <w:t xml:space="preserve">(3), pp.730-783.  </w:t>
      </w:r>
    </w:p>
    <w:p w14:paraId="1A40F2AC"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br/>
        <w:t xml:space="preserve">Saunders, M., Lewis, P. and Thornhill, A. (2019) </w:t>
      </w:r>
      <w:r>
        <w:rPr>
          <w:rFonts w:ascii="Times New Roman" w:eastAsia="Times New Roman" w:hAnsi="Times New Roman" w:cs="Times New Roman"/>
          <w:i/>
          <w:iCs/>
        </w:rPr>
        <w:t>Research Methods for Business Students</w:t>
      </w:r>
      <w:r>
        <w:rPr>
          <w:rFonts w:ascii="Times New Roman" w:eastAsia="Times New Roman" w:hAnsi="Times New Roman" w:cs="Times New Roman"/>
        </w:rPr>
        <w:t>. 8th edn. Harlow: Pearson.</w:t>
      </w:r>
      <w:r>
        <w:rPr>
          <w:rFonts w:ascii="Times New Roman" w:eastAsia="Times New Roman" w:hAnsi="Times New Roman" w:cs="Times New Roman"/>
        </w:rPr>
        <w:br/>
        <w:t xml:space="preserve">Schmitt, B. (1999) ‘Experiential marketing’, </w:t>
      </w:r>
      <w:r>
        <w:rPr>
          <w:rFonts w:ascii="Times New Roman" w:eastAsia="Times New Roman" w:hAnsi="Times New Roman" w:cs="Times New Roman"/>
          <w:i/>
          <w:iCs/>
        </w:rPr>
        <w:t>Journal of Marketing Management</w:t>
      </w:r>
      <w:r>
        <w:rPr>
          <w:rFonts w:ascii="Times New Roman" w:eastAsia="Times New Roman" w:hAnsi="Times New Roman" w:cs="Times New Roman"/>
        </w:rPr>
        <w:t>, 15(1–3), pp. 53–67.</w:t>
      </w:r>
    </w:p>
    <w:p w14:paraId="48AA75F1"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lastRenderedPageBreak/>
        <w:t xml:space="preserve">Senachai, P., Julagasigorn, P. and Chumwichan, S., (2024). Examining the influences of satisfaction and trust on the behavioral intentions of customers who dined in casual dining restaurants: A mixed-methods approach. </w:t>
      </w:r>
      <w:r>
        <w:rPr>
          <w:rFonts w:ascii="Times New Roman" w:eastAsia="Times New Roman" w:hAnsi="Times New Roman" w:cs="Times New Roman"/>
          <w:i/>
          <w:iCs/>
          <w:color w:val="222222"/>
          <w:highlight w:val="white"/>
        </w:rPr>
        <w:t>ABAC Journal</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44</w:t>
      </w:r>
      <w:r>
        <w:rPr>
          <w:rFonts w:ascii="Times New Roman" w:eastAsia="Times New Roman" w:hAnsi="Times New Roman" w:cs="Times New Roman"/>
          <w:color w:val="222222"/>
          <w:highlight w:val="white"/>
        </w:rPr>
        <w:t xml:space="preserve">(1), p.25.  </w:t>
      </w:r>
    </w:p>
    <w:p w14:paraId="4E7B8700"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Sirgy, M.J. (1982) ‘Self-concept in consumer behavior’, </w:t>
      </w:r>
      <w:r>
        <w:rPr>
          <w:rFonts w:ascii="Times New Roman" w:eastAsia="Times New Roman" w:hAnsi="Times New Roman" w:cs="Times New Roman"/>
          <w:i/>
          <w:iCs/>
        </w:rPr>
        <w:t>Journal of Consumer Research</w:t>
      </w:r>
      <w:r>
        <w:rPr>
          <w:rFonts w:ascii="Times New Roman" w:eastAsia="Times New Roman" w:hAnsi="Times New Roman" w:cs="Times New Roman"/>
        </w:rPr>
        <w:t>, 9(3), pp. 287–300.</w:t>
      </w:r>
    </w:p>
    <w:p w14:paraId="73F6ECC7"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statista.com (2025), How often do you eat at a restaurant with table service?, Retrieved from:  </w:t>
      </w:r>
      <w:hyperlink r:id="rId26">
        <w:r>
          <w:rPr>
            <w:rFonts w:ascii="Times New Roman" w:eastAsia="Times New Roman" w:hAnsi="Times New Roman" w:cs="Times New Roman"/>
            <w:color w:val="467886"/>
            <w:u w:val="single"/>
          </w:rPr>
          <w:t>https://www.statista.com/statistics/1135418/eating-at-full-service-restaurants-frequency-by-age-united-kingdom/?srsltid=AfmBOoolnTy3_X24_AcjzjHaIP7s6ThzDUoh-skwjrhZWbYd7-_A5pNw</w:t>
        </w:r>
      </w:hyperlink>
      <w:r>
        <w:rPr>
          <w:rFonts w:ascii="Times New Roman" w:eastAsia="Times New Roman" w:hAnsi="Times New Roman" w:cs="Times New Roman"/>
        </w:rPr>
        <w:t xml:space="preserve"> [Retrieved on: 10.04.2026]</w:t>
      </w:r>
    </w:p>
    <w:p w14:paraId="62E69011" w14:textId="77777777" w:rsidR="00A417B1" w:rsidRPr="005013FA" w:rsidRDefault="00A417B1" w:rsidP="00A417B1">
      <w:pPr>
        <w:spacing w:after="0" w:line="360" w:lineRule="auto"/>
        <w:jc w:val="both"/>
        <w:rPr>
          <w:rFonts w:ascii="Times New Roman" w:eastAsia="Times New Roman" w:hAnsi="Times New Roman" w:cs="Times New Roman"/>
          <w:color w:val="FF00FF"/>
        </w:rPr>
      </w:pPr>
      <w:r>
        <w:rPr>
          <w:rFonts w:ascii="Times New Roman" w:eastAsia="Times New Roman" w:hAnsi="Times New Roman" w:cs="Times New Roman"/>
          <w:color w:val="222222"/>
          <w:highlight w:val="white"/>
        </w:rPr>
        <w:t xml:space="preserve">statista.com, (2026). How often do you eat at a restaurant with table service. [Available at: </w:t>
      </w:r>
      <w:hyperlink r:id="rId27">
        <w:r>
          <w:rPr>
            <w:rFonts w:ascii="Times New Roman" w:eastAsia="Times New Roman" w:hAnsi="Times New Roman" w:cs="Times New Roman"/>
            <w:color w:val="1155CC"/>
            <w:highlight w:val="white"/>
            <w:u w:val="single"/>
          </w:rPr>
          <w:t>https://www.statista.com/statistics/1135418/eating-at-full-service-restaurants-frequency-by-age-united-kingdom/?srsltid=AfmBOopRDoxzpE5NWYNYWJ5UJ3o4r5rVqOXo0q_PabYoGdclQusPVM67</w:t>
        </w:r>
      </w:hyperlink>
      <w:r>
        <w:rPr>
          <w:rFonts w:ascii="Times New Roman" w:eastAsia="Times New Roman" w:hAnsi="Times New Roman" w:cs="Times New Roman"/>
          <w:color w:val="222222"/>
          <w:highlight w:val="white"/>
        </w:rPr>
        <w:t xml:space="preserve"> ][Accessed on: 20.04.2026]</w:t>
      </w:r>
    </w:p>
    <w:p w14:paraId="4231CD18" w14:textId="77777777" w:rsidR="00A417B1" w:rsidRDefault="00A417B1" w:rsidP="00A417B1">
      <w:pPr>
        <w:spacing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statista.com, (2026). How often do you eat at a restaurant with table service? [Available at:</w:t>
      </w:r>
      <w:hyperlink r:id="rId28">
        <w:r>
          <w:rPr>
            <w:rFonts w:ascii="Times New Roman" w:eastAsia="Times New Roman" w:hAnsi="Times New Roman" w:cs="Times New Roman"/>
            <w:color w:val="222222"/>
            <w:highlight w:val="white"/>
          </w:rPr>
          <w:t xml:space="preserve"> </w:t>
        </w:r>
      </w:hyperlink>
      <w:hyperlink r:id="rId29">
        <w:r>
          <w:rPr>
            <w:rFonts w:ascii="Times New Roman" w:eastAsia="Times New Roman" w:hAnsi="Times New Roman" w:cs="Times New Roman"/>
            <w:color w:val="1155CC"/>
            <w:highlight w:val="white"/>
            <w:u w:val="single"/>
          </w:rPr>
          <w:t>https://www.statista.com/statistics/1135418/eating-at-full-service-restaurants-frequency-by-age-united-kingdom/?srsltid=AfmBOopNY6NzRM3qvPc0rwuiRMXyHZcxYcEll1kWj_PoMP73t_XM68lc</w:t>
        </w:r>
      </w:hyperlink>
      <w:r>
        <w:rPr>
          <w:rFonts w:ascii="Times New Roman" w:eastAsia="Times New Roman" w:hAnsi="Times New Roman" w:cs="Times New Roman"/>
          <w:color w:val="222222"/>
          <w:highlight w:val="white"/>
        </w:rPr>
        <w:t>] [Accessed on: 19.04.2026]</w:t>
      </w:r>
    </w:p>
    <w:p w14:paraId="0B95E14C"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statista.com, (2026). Nando’s revenue. [Available at: </w:t>
      </w:r>
      <w:hyperlink r:id="rId30">
        <w:r>
          <w:rPr>
            <w:rFonts w:ascii="Times New Roman" w:eastAsia="Times New Roman" w:hAnsi="Times New Roman" w:cs="Times New Roman"/>
            <w:color w:val="1155CC"/>
            <w:highlight w:val="white"/>
            <w:u w:val="single"/>
          </w:rPr>
          <w:t>https://www.statista.com/statistics/652683/nando-s-revenue-united-kingdom-uk/?srsltid=AfmBOopBEluaoA5UhovV-WHhBwxiyMyfacV5RrQtbbvcl3pErrcs0l4j</w:t>
        </w:r>
      </w:hyperlink>
      <w:r>
        <w:rPr>
          <w:rFonts w:ascii="Times New Roman" w:eastAsia="Times New Roman" w:hAnsi="Times New Roman" w:cs="Times New Roman"/>
          <w:color w:val="222222"/>
          <w:highlight w:val="white"/>
        </w:rPr>
        <w:t xml:space="preserve">  ][Accessed on: 21.04.2026]</w:t>
      </w:r>
    </w:p>
    <w:p w14:paraId="0FF0D058"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statista.com, (2026). Nando's branches. [Available at: </w:t>
      </w:r>
      <w:hyperlink r:id="rId31">
        <w:r>
          <w:rPr>
            <w:rFonts w:ascii="Times New Roman" w:eastAsia="Times New Roman" w:hAnsi="Times New Roman" w:cs="Times New Roman"/>
            <w:color w:val="1155CC"/>
            <w:highlight w:val="white"/>
            <w:u w:val="single"/>
          </w:rPr>
          <w:t>https://www.statista.com/statistics/953079/nando-s-restaurant-numbers/?srsltid=AfmBOophr3IU0PpCgNtQNOZYg1qLRfyb4e9k21ZAOhEqrwvH6cOMEbl0</w:t>
        </w:r>
      </w:hyperlink>
      <w:r>
        <w:rPr>
          <w:rFonts w:ascii="Times New Roman" w:eastAsia="Times New Roman" w:hAnsi="Times New Roman" w:cs="Times New Roman"/>
          <w:color w:val="222222"/>
          <w:highlight w:val="white"/>
        </w:rPr>
        <w:t xml:space="preserve"> ][Accessed on: 17.04.2026]</w:t>
      </w:r>
    </w:p>
    <w:p w14:paraId="24756822"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Susanto, H., Pramono, A.J., Akbar, B. and Suwarno, S., (2023). The adoption and readiness of digital technologies among auditors in public accounting firms: a structural equation modeling analysis. </w:t>
      </w:r>
      <w:r>
        <w:rPr>
          <w:rFonts w:ascii="Times New Roman" w:eastAsia="Times New Roman" w:hAnsi="Times New Roman" w:cs="Times New Roman"/>
          <w:i/>
          <w:iCs/>
          <w:color w:val="222222"/>
          <w:highlight w:val="white"/>
        </w:rPr>
        <w:t>Research Horizon</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3</w:t>
      </w:r>
      <w:r>
        <w:rPr>
          <w:rFonts w:ascii="Times New Roman" w:eastAsia="Times New Roman" w:hAnsi="Times New Roman" w:cs="Times New Roman"/>
          <w:color w:val="222222"/>
          <w:highlight w:val="white"/>
        </w:rPr>
        <w:t xml:space="preserve">(2), pp.71-85.  </w:t>
      </w:r>
    </w:p>
    <w:p w14:paraId="4728A19D" w14:textId="77777777" w:rsidR="00A417B1" w:rsidRDefault="00A417B1" w:rsidP="00A417B1">
      <w:pPr>
        <w:spacing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lastRenderedPageBreak/>
        <w:t xml:space="preserve">Tang, Y. and Chin, T.A., (2024). Review of Competitive Advantage within Restaurants. </w:t>
      </w:r>
      <w:r>
        <w:rPr>
          <w:rFonts w:ascii="Times New Roman" w:eastAsia="Times New Roman" w:hAnsi="Times New Roman" w:cs="Times New Roman"/>
          <w:i/>
          <w:iCs/>
          <w:color w:val="222222"/>
          <w:highlight w:val="white"/>
        </w:rPr>
        <w:t>International Journal of Academic Research in Business and Social Sciences</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iCs/>
          <w:color w:val="222222"/>
          <w:highlight w:val="white"/>
        </w:rPr>
        <w:t>14</w:t>
      </w:r>
      <w:r>
        <w:rPr>
          <w:rFonts w:ascii="Times New Roman" w:eastAsia="Times New Roman" w:hAnsi="Times New Roman" w:cs="Times New Roman"/>
          <w:color w:val="222222"/>
          <w:highlight w:val="white"/>
        </w:rPr>
        <w:t xml:space="preserve">(1), pp.1554-1564. </w:t>
      </w:r>
    </w:p>
    <w:p w14:paraId="7CCCE5E3" w14:textId="77777777" w:rsidR="00A417B1" w:rsidRDefault="00A417B1" w:rsidP="00A417B1">
      <w:pPr>
        <w:spacing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Thorne, S., (2025). </w:t>
      </w:r>
      <w:r>
        <w:rPr>
          <w:rFonts w:ascii="Times New Roman" w:eastAsia="Times New Roman" w:hAnsi="Times New Roman" w:cs="Times New Roman"/>
          <w:i/>
          <w:iCs/>
          <w:color w:val="222222"/>
          <w:highlight w:val="white"/>
        </w:rPr>
        <w:t>Interpretive description: Qualitative research for applied practice</w:t>
      </w:r>
      <w:r>
        <w:rPr>
          <w:rFonts w:ascii="Times New Roman" w:eastAsia="Times New Roman" w:hAnsi="Times New Roman" w:cs="Times New Roman"/>
          <w:color w:val="222222"/>
          <w:highlight w:val="white"/>
        </w:rPr>
        <w:t xml:space="preserve">. Routledge. </w:t>
      </w:r>
    </w:p>
    <w:p w14:paraId="5B9C3E35" w14:textId="77777777" w:rsidR="00A417B1" w:rsidRDefault="00A417B1" w:rsidP="00A417B1">
      <w:pPr>
        <w:spacing w:after="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ukharvest.org.uk, (2026). Charity. [Available at: </w:t>
      </w:r>
      <w:hyperlink r:id="rId32">
        <w:r>
          <w:rPr>
            <w:rFonts w:ascii="Times New Roman" w:eastAsia="Times New Roman" w:hAnsi="Times New Roman" w:cs="Times New Roman"/>
            <w:color w:val="1155CC"/>
            <w:highlight w:val="white"/>
            <w:u w:val="single"/>
          </w:rPr>
          <w:t>https://www.ukharvest.org.uk/about-us/supporters-and-donors/nando--s</w:t>
        </w:r>
      </w:hyperlink>
      <w:r>
        <w:rPr>
          <w:rFonts w:ascii="Times New Roman" w:eastAsia="Times New Roman" w:hAnsi="Times New Roman" w:cs="Times New Roman"/>
          <w:color w:val="222222"/>
          <w:highlight w:val="white"/>
        </w:rPr>
        <w:t xml:space="preserve"> ][Accessed on: 21.04.2026]</w:t>
      </w:r>
    </w:p>
    <w:p w14:paraId="140B6421" w14:textId="77777777" w:rsidR="00A417B1" w:rsidRDefault="00A417B1" w:rsidP="00A417B1">
      <w:pPr>
        <w:spacing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Vogl, S., (2023). Mixed methods longitudinal research. In </w:t>
      </w:r>
      <w:r>
        <w:rPr>
          <w:rFonts w:ascii="Times New Roman" w:eastAsia="Times New Roman" w:hAnsi="Times New Roman" w:cs="Times New Roman"/>
          <w:i/>
          <w:iCs/>
          <w:color w:val="222222"/>
          <w:highlight w:val="white"/>
        </w:rPr>
        <w:t>Forum qualitative Sozialforschung/forum: Qualitative social research</w:t>
      </w:r>
      <w:r>
        <w:rPr>
          <w:rFonts w:ascii="Times New Roman" w:eastAsia="Times New Roman" w:hAnsi="Times New Roman" w:cs="Times New Roman"/>
          <w:color w:val="222222"/>
          <w:highlight w:val="white"/>
        </w:rPr>
        <w:t xml:space="preserve"> (Vol. 24, No. 1). DEU. </w:t>
      </w:r>
    </w:p>
    <w:p w14:paraId="140CF68B"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Weti, A. S. and Osorno, R. D. (2025) ‘Customer Loyalty in Casual Dining Restaurants’, </w:t>
      </w:r>
      <w:r>
        <w:rPr>
          <w:rFonts w:ascii="Times New Roman" w:eastAsia="Times New Roman" w:hAnsi="Times New Roman" w:cs="Times New Roman"/>
          <w:i/>
          <w:iCs/>
        </w:rPr>
        <w:t>International Journal of Destinations and Hospitality Insights</w:t>
      </w:r>
      <w:r>
        <w:rPr>
          <w:rFonts w:ascii="Times New Roman" w:eastAsia="Times New Roman" w:hAnsi="Times New Roman" w:cs="Times New Roman"/>
        </w:rPr>
        <w:t>, 1(2), pp. 13-27.</w:t>
      </w:r>
    </w:p>
    <w:p w14:paraId="4E402492" w14:textId="77777777" w:rsidR="00A417B1" w:rsidRDefault="00A417B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Weti, K. and Osorno, A. (2025) ‘Functional quality and repeat patronage in global restaurant chains’, </w:t>
      </w:r>
      <w:r>
        <w:rPr>
          <w:rFonts w:ascii="Times New Roman" w:eastAsia="Times New Roman" w:hAnsi="Times New Roman" w:cs="Times New Roman"/>
          <w:i/>
          <w:iCs/>
        </w:rPr>
        <w:t>Journal of Service Marketing</w:t>
      </w:r>
      <w:r>
        <w:rPr>
          <w:rFonts w:ascii="Times New Roman" w:eastAsia="Times New Roman" w:hAnsi="Times New Roman" w:cs="Times New Roman"/>
        </w:rPr>
        <w:t>, 39(2), pp. 211–226.</w:t>
      </w:r>
    </w:p>
    <w:sectPr w:rsidR="00A417B1" w:rsidSect="005013FA">
      <w:footerReference w:type="default" r:id="rId33"/>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0C8F2B" w14:textId="77777777" w:rsidR="00214A0D" w:rsidRDefault="00214A0D">
      <w:pPr>
        <w:spacing w:after="0" w:line="240" w:lineRule="auto"/>
      </w:pPr>
      <w:r>
        <w:separator/>
      </w:r>
    </w:p>
  </w:endnote>
  <w:endnote w:type="continuationSeparator" w:id="0">
    <w:p w14:paraId="47D1FC23" w14:textId="77777777" w:rsidR="00214A0D" w:rsidRDefault="00214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embedRegular r:id="rId1" w:fontKey="{0E8B7C6B-AF31-4F0D-96FE-3FC224CB5326}"/>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embedRegular r:id="rId2" w:fontKey="{E0906A24-CDEF-4A73-A72C-D02DFCAB8866}"/>
    <w:embedBold r:id="rId3" w:fontKey="{ED0749F4-2409-4376-B871-7AC7D80339FB}"/>
    <w:embedItalic r:id="rId4" w:fontKey="{7BC04722-DBBD-46B3-9C8A-5A3F7DE06C08}"/>
  </w:font>
  <w:font w:name="Play">
    <w:charset w:val="00"/>
    <w:family w:val="auto"/>
    <w:pitch w:val="default"/>
    <w:embedRegular r:id="rId5" w:fontKey="{ADC025B4-EC73-40AC-B282-F8E1EEF80F89}"/>
  </w:font>
  <w:font w:name="Cambria">
    <w:panose1 w:val="02040503050406030204"/>
    <w:charset w:val="00"/>
    <w:family w:val="roman"/>
    <w:pitch w:val="variable"/>
    <w:sig w:usb0="E00006FF" w:usb1="420024FF" w:usb2="02000000" w:usb3="00000000" w:csb0="0000019F" w:csb1="00000000"/>
    <w:embedRegular r:id="rId6" w:fontKey="{22F916AE-590E-4858-8D58-0E6C3F1153ED}"/>
  </w:font>
  <w:font w:name="Calibri">
    <w:panose1 w:val="020F0502020204030204"/>
    <w:charset w:val="00"/>
    <w:family w:val="swiss"/>
    <w:pitch w:val="variable"/>
    <w:sig w:usb0="E4002EFF" w:usb1="C200247B" w:usb2="00000009" w:usb3="00000000" w:csb0="000001FF" w:csb1="00000000"/>
    <w:embedRegular r:id="rId7" w:fontKey="{56D98139-CDBC-4F8D-A424-6F6F4ED7595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7323599"/>
      <w:docPartObj>
        <w:docPartGallery w:val="Page Numbers (Bottom of Page)"/>
        <w:docPartUnique/>
      </w:docPartObj>
    </w:sdtPr>
    <w:sdtEndPr>
      <w:rPr>
        <w:noProof/>
      </w:rPr>
    </w:sdtEndPr>
    <w:sdtContent>
      <w:p w14:paraId="019339A4" w14:textId="47DD5BDB" w:rsidR="005013FA" w:rsidRDefault="005013F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2FD833" w14:textId="77777777" w:rsidR="00564294" w:rsidRDefault="00564294">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1B6CD3" w14:textId="77777777" w:rsidR="00214A0D" w:rsidRDefault="00214A0D">
      <w:pPr>
        <w:spacing w:after="0" w:line="240" w:lineRule="auto"/>
      </w:pPr>
      <w:r>
        <w:separator/>
      </w:r>
    </w:p>
  </w:footnote>
  <w:footnote w:type="continuationSeparator" w:id="0">
    <w:p w14:paraId="058997E9" w14:textId="77777777" w:rsidR="00214A0D" w:rsidRDefault="00214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C06EA"/>
    <w:multiLevelType w:val="multilevel"/>
    <w:tmpl w:val="F0EA0BBE"/>
    <w:lvl w:ilvl="0">
      <w:start w:val="1"/>
      <w:numFmt w:val="bullet"/>
      <w:lvlText w:val="▪"/>
      <w:lvlJc w:val="left"/>
      <w:pPr>
        <w:ind w:left="773" w:hanging="360"/>
      </w:pPr>
      <w:rPr>
        <w:u w:val="none"/>
      </w:rPr>
    </w:lvl>
    <w:lvl w:ilvl="1">
      <w:start w:val="1"/>
      <w:numFmt w:val="bullet"/>
      <w:lvlText w:val="o"/>
      <w:lvlJc w:val="left"/>
      <w:pPr>
        <w:ind w:left="1493" w:hanging="360"/>
      </w:pPr>
      <w:rPr>
        <w:u w:val="none"/>
      </w:rPr>
    </w:lvl>
    <w:lvl w:ilvl="2">
      <w:start w:val="1"/>
      <w:numFmt w:val="bullet"/>
      <w:lvlText w:val="▪"/>
      <w:lvlJc w:val="left"/>
      <w:pPr>
        <w:ind w:left="2213" w:hanging="360"/>
      </w:pPr>
      <w:rPr>
        <w:u w:val="none"/>
      </w:rPr>
    </w:lvl>
    <w:lvl w:ilvl="3">
      <w:start w:val="1"/>
      <w:numFmt w:val="bullet"/>
      <w:lvlText w:val="●"/>
      <w:lvlJc w:val="left"/>
      <w:pPr>
        <w:ind w:left="2933" w:hanging="360"/>
      </w:pPr>
      <w:rPr>
        <w:u w:val="none"/>
      </w:rPr>
    </w:lvl>
    <w:lvl w:ilvl="4">
      <w:start w:val="1"/>
      <w:numFmt w:val="bullet"/>
      <w:lvlText w:val="o"/>
      <w:lvlJc w:val="left"/>
      <w:pPr>
        <w:ind w:left="3653" w:hanging="360"/>
      </w:pPr>
      <w:rPr>
        <w:u w:val="none"/>
      </w:rPr>
    </w:lvl>
    <w:lvl w:ilvl="5">
      <w:start w:val="1"/>
      <w:numFmt w:val="bullet"/>
      <w:lvlText w:val="▪"/>
      <w:lvlJc w:val="left"/>
      <w:pPr>
        <w:ind w:left="4373" w:hanging="360"/>
      </w:pPr>
      <w:rPr>
        <w:u w:val="none"/>
      </w:rPr>
    </w:lvl>
    <w:lvl w:ilvl="6">
      <w:start w:val="1"/>
      <w:numFmt w:val="bullet"/>
      <w:lvlText w:val="●"/>
      <w:lvlJc w:val="left"/>
      <w:pPr>
        <w:ind w:left="5093" w:hanging="360"/>
      </w:pPr>
      <w:rPr>
        <w:u w:val="none"/>
      </w:rPr>
    </w:lvl>
    <w:lvl w:ilvl="7">
      <w:start w:val="1"/>
      <w:numFmt w:val="bullet"/>
      <w:lvlText w:val="o"/>
      <w:lvlJc w:val="left"/>
      <w:pPr>
        <w:ind w:left="5813" w:hanging="360"/>
      </w:pPr>
      <w:rPr>
        <w:u w:val="none"/>
      </w:rPr>
    </w:lvl>
    <w:lvl w:ilvl="8">
      <w:start w:val="1"/>
      <w:numFmt w:val="bullet"/>
      <w:lvlText w:val="▪"/>
      <w:lvlJc w:val="left"/>
      <w:pPr>
        <w:ind w:left="6533" w:hanging="360"/>
      </w:pPr>
      <w:rPr>
        <w:u w:val="none"/>
      </w:rPr>
    </w:lvl>
  </w:abstractNum>
  <w:abstractNum w:abstractNumId="1" w15:restartNumberingAfterBreak="0">
    <w:nsid w:val="1ABE2C05"/>
    <w:multiLevelType w:val="multilevel"/>
    <w:tmpl w:val="E7E8575C"/>
    <w:lvl w:ilvl="0">
      <w:start w:val="1"/>
      <w:numFmt w:val="bullet"/>
      <w:lvlText w:val="▪"/>
      <w:lvlJc w:val="left"/>
      <w:pPr>
        <w:ind w:left="789" w:hanging="359"/>
      </w:pPr>
      <w:rPr>
        <w:u w:val="none"/>
      </w:rPr>
    </w:lvl>
    <w:lvl w:ilvl="1">
      <w:start w:val="1"/>
      <w:numFmt w:val="bullet"/>
      <w:lvlText w:val="o"/>
      <w:lvlJc w:val="left"/>
      <w:pPr>
        <w:ind w:left="1509" w:hanging="360"/>
      </w:pPr>
      <w:rPr>
        <w:u w:val="none"/>
      </w:rPr>
    </w:lvl>
    <w:lvl w:ilvl="2">
      <w:start w:val="1"/>
      <w:numFmt w:val="bullet"/>
      <w:lvlText w:val="▪"/>
      <w:lvlJc w:val="left"/>
      <w:pPr>
        <w:ind w:left="2229" w:hanging="360"/>
      </w:pPr>
      <w:rPr>
        <w:u w:val="none"/>
      </w:rPr>
    </w:lvl>
    <w:lvl w:ilvl="3">
      <w:start w:val="1"/>
      <w:numFmt w:val="bullet"/>
      <w:lvlText w:val="●"/>
      <w:lvlJc w:val="left"/>
      <w:pPr>
        <w:ind w:left="2949" w:hanging="360"/>
      </w:pPr>
      <w:rPr>
        <w:u w:val="none"/>
      </w:rPr>
    </w:lvl>
    <w:lvl w:ilvl="4">
      <w:start w:val="1"/>
      <w:numFmt w:val="bullet"/>
      <w:lvlText w:val="o"/>
      <w:lvlJc w:val="left"/>
      <w:pPr>
        <w:ind w:left="3669" w:hanging="360"/>
      </w:pPr>
      <w:rPr>
        <w:u w:val="none"/>
      </w:rPr>
    </w:lvl>
    <w:lvl w:ilvl="5">
      <w:start w:val="1"/>
      <w:numFmt w:val="bullet"/>
      <w:lvlText w:val="▪"/>
      <w:lvlJc w:val="left"/>
      <w:pPr>
        <w:ind w:left="4389" w:hanging="360"/>
      </w:pPr>
      <w:rPr>
        <w:u w:val="none"/>
      </w:rPr>
    </w:lvl>
    <w:lvl w:ilvl="6">
      <w:start w:val="1"/>
      <w:numFmt w:val="bullet"/>
      <w:lvlText w:val="●"/>
      <w:lvlJc w:val="left"/>
      <w:pPr>
        <w:ind w:left="5109" w:hanging="360"/>
      </w:pPr>
      <w:rPr>
        <w:u w:val="none"/>
      </w:rPr>
    </w:lvl>
    <w:lvl w:ilvl="7">
      <w:start w:val="1"/>
      <w:numFmt w:val="bullet"/>
      <w:lvlText w:val="o"/>
      <w:lvlJc w:val="left"/>
      <w:pPr>
        <w:ind w:left="5829" w:hanging="360"/>
      </w:pPr>
      <w:rPr>
        <w:u w:val="none"/>
      </w:rPr>
    </w:lvl>
    <w:lvl w:ilvl="8">
      <w:start w:val="1"/>
      <w:numFmt w:val="bullet"/>
      <w:lvlText w:val="▪"/>
      <w:lvlJc w:val="left"/>
      <w:pPr>
        <w:ind w:left="6549" w:hanging="360"/>
      </w:pPr>
      <w:rPr>
        <w:u w:val="none"/>
      </w:rPr>
    </w:lvl>
  </w:abstractNum>
  <w:abstractNum w:abstractNumId="2" w15:restartNumberingAfterBreak="0">
    <w:nsid w:val="25FF51B9"/>
    <w:multiLevelType w:val="multilevel"/>
    <w:tmpl w:val="ED4E8DB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E872302"/>
    <w:multiLevelType w:val="multilevel"/>
    <w:tmpl w:val="7B8C515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605D2D82"/>
    <w:multiLevelType w:val="multilevel"/>
    <w:tmpl w:val="0E508C5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7BAE09F6"/>
    <w:multiLevelType w:val="multilevel"/>
    <w:tmpl w:val="811201B8"/>
    <w:lvl w:ilvl="0">
      <w:start w:val="1"/>
      <w:numFmt w:val="bullet"/>
      <w:lvlText w:val="▪"/>
      <w:lvlJc w:val="left"/>
      <w:pPr>
        <w:ind w:left="789" w:hanging="359"/>
      </w:pPr>
      <w:rPr>
        <w:rFonts w:ascii="Noto Sans Symbols" w:eastAsia="Noto Sans Symbols" w:hAnsi="Noto Sans Symbols" w:cs="Noto Sans Symbols"/>
      </w:rPr>
    </w:lvl>
    <w:lvl w:ilvl="1">
      <w:start w:val="1"/>
      <w:numFmt w:val="bullet"/>
      <w:lvlText w:val="o"/>
      <w:lvlJc w:val="left"/>
      <w:pPr>
        <w:ind w:left="1509" w:hanging="360"/>
      </w:pPr>
      <w:rPr>
        <w:rFonts w:ascii="Courier New" w:eastAsia="Courier New" w:hAnsi="Courier New" w:cs="Courier New"/>
      </w:rPr>
    </w:lvl>
    <w:lvl w:ilvl="2">
      <w:start w:val="1"/>
      <w:numFmt w:val="bullet"/>
      <w:lvlText w:val="▪"/>
      <w:lvlJc w:val="left"/>
      <w:pPr>
        <w:ind w:left="2229" w:hanging="360"/>
      </w:pPr>
      <w:rPr>
        <w:rFonts w:ascii="Noto Sans Symbols" w:eastAsia="Noto Sans Symbols" w:hAnsi="Noto Sans Symbols" w:cs="Noto Sans Symbols"/>
      </w:rPr>
    </w:lvl>
    <w:lvl w:ilvl="3">
      <w:start w:val="1"/>
      <w:numFmt w:val="bullet"/>
      <w:lvlText w:val="●"/>
      <w:lvlJc w:val="left"/>
      <w:pPr>
        <w:ind w:left="2949" w:hanging="360"/>
      </w:pPr>
      <w:rPr>
        <w:rFonts w:ascii="Noto Sans Symbols" w:eastAsia="Noto Sans Symbols" w:hAnsi="Noto Sans Symbols" w:cs="Noto Sans Symbols"/>
      </w:rPr>
    </w:lvl>
    <w:lvl w:ilvl="4">
      <w:start w:val="1"/>
      <w:numFmt w:val="bullet"/>
      <w:lvlText w:val="o"/>
      <w:lvlJc w:val="left"/>
      <w:pPr>
        <w:ind w:left="3669" w:hanging="360"/>
      </w:pPr>
      <w:rPr>
        <w:rFonts w:ascii="Courier New" w:eastAsia="Courier New" w:hAnsi="Courier New" w:cs="Courier New"/>
      </w:rPr>
    </w:lvl>
    <w:lvl w:ilvl="5">
      <w:start w:val="1"/>
      <w:numFmt w:val="bullet"/>
      <w:lvlText w:val="▪"/>
      <w:lvlJc w:val="left"/>
      <w:pPr>
        <w:ind w:left="4389" w:hanging="360"/>
      </w:pPr>
      <w:rPr>
        <w:rFonts w:ascii="Noto Sans Symbols" w:eastAsia="Noto Sans Symbols" w:hAnsi="Noto Sans Symbols" w:cs="Noto Sans Symbols"/>
      </w:rPr>
    </w:lvl>
    <w:lvl w:ilvl="6">
      <w:start w:val="1"/>
      <w:numFmt w:val="bullet"/>
      <w:lvlText w:val="●"/>
      <w:lvlJc w:val="left"/>
      <w:pPr>
        <w:ind w:left="5109" w:hanging="360"/>
      </w:pPr>
      <w:rPr>
        <w:rFonts w:ascii="Noto Sans Symbols" w:eastAsia="Noto Sans Symbols" w:hAnsi="Noto Sans Symbols" w:cs="Noto Sans Symbols"/>
      </w:rPr>
    </w:lvl>
    <w:lvl w:ilvl="7">
      <w:start w:val="1"/>
      <w:numFmt w:val="bullet"/>
      <w:lvlText w:val="o"/>
      <w:lvlJc w:val="left"/>
      <w:pPr>
        <w:ind w:left="5829" w:hanging="360"/>
      </w:pPr>
      <w:rPr>
        <w:rFonts w:ascii="Courier New" w:eastAsia="Courier New" w:hAnsi="Courier New" w:cs="Courier New"/>
      </w:rPr>
    </w:lvl>
    <w:lvl w:ilvl="8">
      <w:start w:val="1"/>
      <w:numFmt w:val="bullet"/>
      <w:lvlText w:val="▪"/>
      <w:lvlJc w:val="left"/>
      <w:pPr>
        <w:ind w:left="6549" w:hanging="360"/>
      </w:pPr>
      <w:rPr>
        <w:rFonts w:ascii="Noto Sans Symbols" w:eastAsia="Noto Sans Symbols" w:hAnsi="Noto Sans Symbols" w:cs="Noto Sans Symbols"/>
      </w:rPr>
    </w:lvl>
  </w:abstractNum>
  <w:abstractNum w:abstractNumId="6" w15:restartNumberingAfterBreak="0">
    <w:nsid w:val="7EE32091"/>
    <w:multiLevelType w:val="multilevel"/>
    <w:tmpl w:val="19E0EBA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077165697">
    <w:abstractNumId w:val="5"/>
  </w:num>
  <w:num w:numId="2" w16cid:durableId="1808736692">
    <w:abstractNumId w:val="6"/>
  </w:num>
  <w:num w:numId="3" w16cid:durableId="1046952142">
    <w:abstractNumId w:val="2"/>
  </w:num>
  <w:num w:numId="4" w16cid:durableId="1095323876">
    <w:abstractNumId w:val="3"/>
  </w:num>
  <w:num w:numId="5" w16cid:durableId="1833063446">
    <w:abstractNumId w:val="4"/>
  </w:num>
  <w:num w:numId="6" w16cid:durableId="2126731871">
    <w:abstractNumId w:val="0"/>
  </w:num>
  <w:num w:numId="7" w16cid:durableId="5855025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4294"/>
    <w:rsid w:val="000432E2"/>
    <w:rsid w:val="000B1F29"/>
    <w:rsid w:val="00164967"/>
    <w:rsid w:val="00214A0D"/>
    <w:rsid w:val="00290FD2"/>
    <w:rsid w:val="002A39A0"/>
    <w:rsid w:val="002D4EC9"/>
    <w:rsid w:val="005013FA"/>
    <w:rsid w:val="00546A68"/>
    <w:rsid w:val="00564294"/>
    <w:rsid w:val="00722C1A"/>
    <w:rsid w:val="00722F3F"/>
    <w:rsid w:val="008634AC"/>
    <w:rsid w:val="00A417B1"/>
    <w:rsid w:val="00DC62B3"/>
    <w:rsid w:val="00DF58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74367"/>
  <w15:docId w15:val="{7D1ABBD0-37B4-4AD8-A4E1-667018B5F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I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line="360" w:lineRule="auto"/>
      <w:jc w:val="both"/>
      <w:outlineLvl w:val="0"/>
    </w:pPr>
    <w:rPr>
      <w:rFonts w:ascii="Times New Roman" w:eastAsia="Times New Roman" w:hAnsi="Times New Roman" w:cs="Times New Roman"/>
      <w:b/>
      <w:bCs/>
      <w:color w:val="000000"/>
      <w:sz w:val="28"/>
      <w:szCs w:val="28"/>
    </w:rPr>
  </w:style>
  <w:style w:type="paragraph" w:styleId="Heading2">
    <w:name w:val="heading 2"/>
    <w:basedOn w:val="Normal"/>
    <w:next w:val="Normal"/>
    <w:uiPriority w:val="9"/>
    <w:unhideWhenUsed/>
    <w:qFormat/>
    <w:rsid w:val="005013FA"/>
    <w:pPr>
      <w:keepNext/>
      <w:keepLines/>
      <w:spacing w:before="160" w:after="80" w:line="360" w:lineRule="auto"/>
      <w:jc w:val="both"/>
      <w:outlineLvl w:val="1"/>
    </w:pPr>
    <w:rPr>
      <w:rFonts w:ascii="Times New Roman" w:eastAsia="Times New Roman" w:hAnsi="Times New Roman" w:cs="Times New Roman"/>
      <w:b/>
      <w:bCs/>
      <w:szCs w:val="28"/>
    </w:rPr>
  </w:style>
  <w:style w:type="paragraph" w:styleId="Heading3">
    <w:name w:val="heading 3"/>
    <w:basedOn w:val="Normal"/>
    <w:next w:val="Normal"/>
    <w:uiPriority w:val="9"/>
    <w:unhideWhenUsed/>
    <w:qFormat/>
    <w:rsid w:val="005013FA"/>
    <w:pPr>
      <w:keepNext/>
      <w:keepLines/>
      <w:spacing w:before="160" w:after="80" w:line="360" w:lineRule="auto"/>
      <w:jc w:val="both"/>
      <w:outlineLvl w:val="2"/>
    </w:pPr>
    <w:rPr>
      <w:rFonts w:ascii="Times New Roman" w:hAnsi="Times New Roman"/>
      <w:b/>
      <w:szCs w:val="28"/>
    </w:rPr>
  </w:style>
  <w:style w:type="paragraph" w:styleId="Heading4">
    <w:name w:val="heading 4"/>
    <w:basedOn w:val="Normal"/>
    <w:next w:val="Normal"/>
    <w:uiPriority w:val="9"/>
    <w:unhideWhenUsed/>
    <w:qFormat/>
    <w:rsid w:val="00A417B1"/>
    <w:pPr>
      <w:keepNext/>
      <w:keepLines/>
      <w:spacing w:before="80" w:after="40" w:line="360" w:lineRule="auto"/>
      <w:jc w:val="center"/>
      <w:outlineLvl w:val="3"/>
    </w:pPr>
    <w:rPr>
      <w:rFonts w:ascii="Times New Roman" w:hAnsi="Times New Roman"/>
      <w:b/>
      <w:iCs/>
    </w:rPr>
  </w:style>
  <w:style w:type="paragraph" w:styleId="Heading5">
    <w:name w:val="heading 5"/>
    <w:basedOn w:val="Normal"/>
    <w:next w:val="Normal"/>
    <w:uiPriority w:val="9"/>
    <w:unhideWhenUsed/>
    <w:qFormat/>
    <w:rsid w:val="00A417B1"/>
    <w:pPr>
      <w:keepNext/>
      <w:keepLines/>
      <w:spacing w:before="80" w:after="40" w:line="360" w:lineRule="auto"/>
      <w:jc w:val="center"/>
      <w:outlineLvl w:val="4"/>
    </w:pPr>
    <w:rPr>
      <w:rFonts w:ascii="Times New Roman" w:hAnsi="Times New Roman"/>
      <w:b/>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tblPr>
      <w:tblStyleRowBandSize w:val="1"/>
      <w:tblStyleColBandSize w:val="1"/>
      <w:tblCellMar>
        <w:top w:w="15" w:type="dxa"/>
        <w:left w:w="15" w:type="dxa"/>
        <w:bottom w:w="15" w:type="dxa"/>
        <w:right w:w="15"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Pr>
  </w:style>
  <w:style w:type="paragraph" w:styleId="Header">
    <w:name w:val="header"/>
    <w:basedOn w:val="Normal"/>
    <w:link w:val="HeaderChar"/>
    <w:uiPriority w:val="99"/>
    <w:unhideWhenUsed/>
    <w:rsid w:val="005013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13FA"/>
  </w:style>
  <w:style w:type="paragraph" w:styleId="Footer">
    <w:name w:val="footer"/>
    <w:basedOn w:val="Normal"/>
    <w:link w:val="FooterChar"/>
    <w:uiPriority w:val="99"/>
    <w:unhideWhenUsed/>
    <w:rsid w:val="005013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13FA"/>
  </w:style>
  <w:style w:type="paragraph" w:styleId="TOC1">
    <w:name w:val="toc 1"/>
    <w:basedOn w:val="Normal"/>
    <w:next w:val="Normal"/>
    <w:autoRedefine/>
    <w:uiPriority w:val="39"/>
    <w:unhideWhenUsed/>
    <w:rsid w:val="00A417B1"/>
    <w:pPr>
      <w:spacing w:after="100"/>
    </w:pPr>
  </w:style>
  <w:style w:type="paragraph" w:styleId="TOC2">
    <w:name w:val="toc 2"/>
    <w:basedOn w:val="Normal"/>
    <w:next w:val="Normal"/>
    <w:autoRedefine/>
    <w:uiPriority w:val="39"/>
    <w:unhideWhenUsed/>
    <w:rsid w:val="00A417B1"/>
    <w:pPr>
      <w:spacing w:after="100"/>
      <w:ind w:left="240"/>
    </w:pPr>
  </w:style>
  <w:style w:type="paragraph" w:styleId="TOC3">
    <w:name w:val="toc 3"/>
    <w:basedOn w:val="Normal"/>
    <w:next w:val="Normal"/>
    <w:autoRedefine/>
    <w:uiPriority w:val="39"/>
    <w:unhideWhenUsed/>
    <w:rsid w:val="00A417B1"/>
    <w:pPr>
      <w:spacing w:after="100"/>
      <w:ind w:left="480"/>
    </w:pPr>
  </w:style>
  <w:style w:type="character" w:styleId="Hyperlink">
    <w:name w:val="Hyperlink"/>
    <w:basedOn w:val="DefaultParagraphFont"/>
    <w:uiPriority w:val="99"/>
    <w:unhideWhenUsed/>
    <w:rsid w:val="00A417B1"/>
    <w:rPr>
      <w:color w:val="0000FF" w:themeColor="hyperlink"/>
      <w:u w:val="single"/>
    </w:rPr>
  </w:style>
  <w:style w:type="paragraph" w:styleId="TableofFigures">
    <w:name w:val="table of figures"/>
    <w:basedOn w:val="Normal"/>
    <w:next w:val="Normal"/>
    <w:uiPriority w:val="99"/>
    <w:unhideWhenUsed/>
    <w:rsid w:val="00DF58C3"/>
    <w:pPr>
      <w:spacing w:after="0" w:line="360" w:lineRule="auto"/>
      <w:jc w:val="both"/>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statista.com/statistics/1135418/eating-at-full-service-restaurants-frequency-by-age-united-kingdom/?srsltid=AfmBOoolnTy3_X24_AcjzjHaIP7s6ThzDUoh-skwjrhZWbYd7-_A5pNw" TargetMode="External"/><Relationship Id="rId3" Type="http://schemas.openxmlformats.org/officeDocument/2006/relationships/numbering" Target="numbering.xml"/><Relationship Id="rId21" Type="http://schemas.openxmlformats.org/officeDocument/2006/relationships/hyperlink" Target="https://www.edie.net/how-can-businesses-become-climate-advocates-here-are-8-top-tips/"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help.nandos.ie/hc/en-ie/articles/360020040557-Are-you-looking-to-improve-your-animal-welfare-standards"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statista.com/statistics/1135418/eating-at-full-service-restaurants-frequency-by-age-united-kingdom/?srsltid=AfmBOopNY6NzRM3qvPc0rwuiRMXyHZcxYcEll1kWj_PoMP73t_XM68lc"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nandos.co.uk/our-story/being-sustainable" TargetMode="External"/><Relationship Id="rId32" Type="http://schemas.openxmlformats.org/officeDocument/2006/relationships/hyperlink" Target="https://www.ukharvest.org.uk/about-us/supporters-and-donors/nando--s"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fourweekmba.com/brand-storytelling/" TargetMode="External"/><Relationship Id="rId28" Type="http://schemas.openxmlformats.org/officeDocument/2006/relationships/hyperlink" Target="https://www.statista.com/statistics/1135418/eating-at-full-service-restaurants-frequency-by-age-united-kingdom/?srsltid=AfmBOopNY6NzRM3qvPc0rwuiRMXyHZcxYcEll1kWj_PoMP73t_XM68lc"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statista.com/statistics/953079/nando-s-restaurant-numbers/?srsltid=AfmBOophr3IU0PpCgNtQNOZYg1qLRfyb4e9k21ZAOhEqrwvH6cOMEbl0"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hyperlink" Target="https://foodfoundation.org.uk/sites/default/files/2021-10/Nandos%20scorecard.pdf" TargetMode="External"/><Relationship Id="rId27" Type="http://schemas.openxmlformats.org/officeDocument/2006/relationships/hyperlink" Target="https://www.statista.com/statistics/1135418/eating-at-full-service-restaurants-frequency-by-age-united-kingdom/?srsltid=AfmBOopRDoxzpE5NWYNYWJ5UJ3o4r5rVqOXo0q_PabYoGdclQusPVM67" TargetMode="External"/><Relationship Id="rId30" Type="http://schemas.openxmlformats.org/officeDocument/2006/relationships/hyperlink" Target="https://www.statista.com/statistics/652683/nando-s-revenue-united-kingdom-uk/?srsltid=AfmBOopBEluaoA5UhovV-WHhBwxiyMyfacV5RrQtbbvcl3pErrcs0l4j" TargetMode="External"/><Relationship Id="rId35" Type="http://schemas.openxmlformats.org/officeDocument/2006/relationships/theme" Target="theme/theme1.xml"/><Relationship Id="rId8"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Cls45LWpw8S25wWoOetk6BHoVQ==">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</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A85B5DB-2BCE-43C3-AD3C-0B31B9C835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79</Pages>
  <Words>23662</Words>
  <Characters>134877</Characters>
  <Application>Microsoft Office Word</Application>
  <DocSecurity>0</DocSecurity>
  <Lines>1123</Lines>
  <Paragraphs>316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Digantkumar</dc:creator>
  <cp:lastModifiedBy>Ravikumar Pankajkumar Valand (2421255)</cp:lastModifiedBy>
  <cp:revision>3</cp:revision>
  <dcterms:created xsi:type="dcterms:W3CDTF">2026-04-24T09:47:00Z</dcterms:created>
  <dcterms:modified xsi:type="dcterms:W3CDTF">2026-04-24T10:22:00Z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e0ccd075-d122-41eb-b8fa-52709df09f24</vt:lpwstr>
  </property>
</Properties>
</file>